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45BA3" w14:textId="77777777" w:rsidR="00423DEF" w:rsidRPr="00070F82" w:rsidRDefault="00423DEF" w:rsidP="0090151D">
      <w:pPr>
        <w:spacing w:after="240" w:line="240" w:lineRule="auto"/>
        <w:ind w:left="120" w:right="120"/>
        <w:jc w:val="center"/>
        <w:rPr>
          <w:rFonts w:ascii="Arial" w:eastAsia="Times New Roman" w:hAnsi="Arial" w:cs="Arial"/>
          <w:sz w:val="24"/>
          <w:szCs w:val="24"/>
          <w:lang w:eastAsia="pt-BR"/>
        </w:rPr>
      </w:pPr>
    </w:p>
    <w:p w14:paraId="5DA7CDC8" w14:textId="3BD94B01" w:rsidR="006932D0" w:rsidRPr="00070F82" w:rsidRDefault="006932D0" w:rsidP="004E4C75">
      <w:pPr>
        <w:pBdr>
          <w:top w:val="double" w:sz="4" w:space="12" w:color="auto"/>
          <w:bottom w:val="double" w:sz="4" w:space="12" w:color="auto"/>
        </w:pBdr>
        <w:spacing w:after="120" w:line="240" w:lineRule="auto"/>
        <w:jc w:val="center"/>
        <w:rPr>
          <w:rFonts w:ascii="Arial" w:hAnsi="Arial" w:cs="Arial"/>
          <w:b/>
          <w:bCs/>
          <w:sz w:val="24"/>
          <w:szCs w:val="24"/>
          <w:lang w:eastAsia="pt-BR"/>
        </w:rPr>
      </w:pPr>
      <w:r w:rsidRPr="00070F82">
        <w:rPr>
          <w:rFonts w:ascii="Arial" w:hAnsi="Arial" w:cs="Arial"/>
          <w:b/>
          <w:bCs/>
          <w:sz w:val="24"/>
          <w:szCs w:val="24"/>
          <w:lang w:eastAsia="pt-BR"/>
        </w:rPr>
        <w:t>PREGÃO ELETRÔNICO N</w:t>
      </w:r>
      <w:r w:rsidR="00705FA2" w:rsidRPr="00070F82">
        <w:rPr>
          <w:rFonts w:ascii="Arial" w:hAnsi="Arial" w:cs="Arial"/>
          <w:b/>
          <w:bCs/>
          <w:sz w:val="24"/>
          <w:szCs w:val="24"/>
          <w:lang w:eastAsia="pt-BR"/>
        </w:rPr>
        <w:t>.</w:t>
      </w:r>
      <w:r w:rsidRPr="00070F82">
        <w:rPr>
          <w:rFonts w:ascii="Arial" w:hAnsi="Arial" w:cs="Arial"/>
          <w:b/>
          <w:bCs/>
          <w:sz w:val="24"/>
          <w:szCs w:val="24"/>
          <w:lang w:eastAsia="pt-BR"/>
        </w:rPr>
        <w:t xml:space="preserve"> </w:t>
      </w:r>
      <w:r w:rsidR="005E0182" w:rsidRPr="00070F82">
        <w:rPr>
          <w:rFonts w:ascii="Arial" w:hAnsi="Arial" w:cs="Arial"/>
          <w:b/>
          <w:bCs/>
          <w:sz w:val="24"/>
          <w:szCs w:val="24"/>
          <w:lang w:eastAsia="pt-BR"/>
        </w:rPr>
        <w:t>9</w:t>
      </w:r>
      <w:r w:rsidR="00C56E84" w:rsidRPr="00070F82">
        <w:rPr>
          <w:rFonts w:ascii="Arial" w:hAnsi="Arial" w:cs="Arial"/>
          <w:b/>
          <w:bCs/>
          <w:sz w:val="24"/>
          <w:szCs w:val="24"/>
          <w:lang w:eastAsia="pt-BR"/>
        </w:rPr>
        <w:t>00</w:t>
      </w:r>
      <w:r w:rsidR="00B16EF4">
        <w:rPr>
          <w:rFonts w:ascii="Arial" w:hAnsi="Arial" w:cs="Arial"/>
          <w:b/>
          <w:bCs/>
          <w:sz w:val="24"/>
          <w:szCs w:val="24"/>
          <w:lang w:eastAsia="pt-BR"/>
        </w:rPr>
        <w:t>23</w:t>
      </w:r>
      <w:r w:rsidRPr="00070F82">
        <w:rPr>
          <w:rFonts w:ascii="Arial" w:hAnsi="Arial" w:cs="Arial"/>
          <w:b/>
          <w:bCs/>
          <w:sz w:val="24"/>
          <w:szCs w:val="24"/>
          <w:lang w:eastAsia="pt-BR"/>
        </w:rPr>
        <w:t>/202</w:t>
      </w:r>
      <w:r w:rsidR="002D3A60">
        <w:rPr>
          <w:rFonts w:ascii="Arial" w:hAnsi="Arial" w:cs="Arial"/>
          <w:b/>
          <w:bCs/>
          <w:sz w:val="24"/>
          <w:szCs w:val="24"/>
          <w:lang w:eastAsia="pt-BR"/>
        </w:rPr>
        <w:t>6</w:t>
      </w:r>
      <w:r w:rsidRPr="00B16EF4">
        <w:rPr>
          <w:rFonts w:ascii="Arial" w:hAnsi="Arial" w:cs="Arial"/>
          <w:b/>
          <w:bCs/>
          <w:sz w:val="24"/>
          <w:szCs w:val="24"/>
          <w:lang w:eastAsia="pt-BR"/>
        </w:rPr>
        <w:t>-RP</w:t>
      </w:r>
      <w:r w:rsidRPr="00070F82">
        <w:rPr>
          <w:rFonts w:ascii="Arial" w:hAnsi="Arial" w:cs="Arial"/>
          <w:b/>
          <w:bCs/>
          <w:color w:val="FF0000"/>
          <w:sz w:val="24"/>
          <w:szCs w:val="24"/>
          <w:lang w:eastAsia="pt-BR"/>
        </w:rPr>
        <w:t xml:space="preserve"> </w:t>
      </w:r>
    </w:p>
    <w:p w14:paraId="098E6978" w14:textId="26A9DC8B" w:rsidR="006932D0" w:rsidRPr="00070F82" w:rsidRDefault="006932D0" w:rsidP="006932D0">
      <w:pPr>
        <w:pBdr>
          <w:top w:val="double" w:sz="4" w:space="12" w:color="auto"/>
          <w:bottom w:val="double" w:sz="4" w:space="12" w:color="auto"/>
        </w:pBdr>
        <w:spacing w:after="0" w:line="240" w:lineRule="auto"/>
        <w:jc w:val="center"/>
        <w:rPr>
          <w:rFonts w:ascii="Arial" w:hAnsi="Arial" w:cs="Arial"/>
          <w:sz w:val="24"/>
          <w:szCs w:val="24"/>
          <w:lang w:eastAsia="pt-BR"/>
        </w:rPr>
      </w:pPr>
      <w:r w:rsidRPr="00070F82">
        <w:rPr>
          <w:rFonts w:ascii="Arial" w:hAnsi="Arial" w:cs="Arial"/>
          <w:sz w:val="24"/>
          <w:szCs w:val="24"/>
          <w:lang w:eastAsia="pt-BR"/>
        </w:rPr>
        <w:t>(Processo</w:t>
      </w:r>
      <w:r w:rsidR="00BA35D3" w:rsidRPr="00070F82">
        <w:rPr>
          <w:rFonts w:ascii="Arial" w:hAnsi="Arial" w:cs="Arial"/>
          <w:sz w:val="24"/>
          <w:szCs w:val="24"/>
          <w:lang w:eastAsia="pt-BR"/>
        </w:rPr>
        <w:t xml:space="preserve"> Administrativo</w:t>
      </w:r>
      <w:r w:rsidRPr="00070F82">
        <w:rPr>
          <w:rFonts w:ascii="Arial" w:hAnsi="Arial" w:cs="Arial"/>
          <w:sz w:val="24"/>
          <w:szCs w:val="24"/>
          <w:lang w:eastAsia="pt-BR"/>
        </w:rPr>
        <w:t xml:space="preserve"> </w:t>
      </w:r>
      <w:r w:rsidR="00625C2D" w:rsidRPr="00070F82">
        <w:rPr>
          <w:rFonts w:ascii="Arial" w:hAnsi="Arial" w:cs="Arial"/>
          <w:sz w:val="24"/>
          <w:szCs w:val="24"/>
          <w:lang w:eastAsia="pt-BR"/>
        </w:rPr>
        <w:t>n.</w:t>
      </w:r>
      <w:r w:rsidRPr="00070F82">
        <w:rPr>
          <w:rFonts w:ascii="Arial" w:hAnsi="Arial" w:cs="Arial"/>
          <w:sz w:val="24"/>
          <w:szCs w:val="24"/>
          <w:lang w:eastAsia="pt-BR"/>
        </w:rPr>
        <w:t xml:space="preserve"> </w:t>
      </w:r>
      <w:r w:rsidR="00B16EF4">
        <w:rPr>
          <w:rFonts w:ascii="Arial" w:hAnsi="Arial" w:cs="Arial"/>
          <w:sz w:val="24"/>
          <w:szCs w:val="24"/>
          <w:lang w:eastAsia="pt-BR"/>
        </w:rPr>
        <w:t>0017015-39.2025.4.03.8001</w:t>
      </w:r>
      <w:r w:rsidRPr="00070F82">
        <w:rPr>
          <w:rFonts w:ascii="Arial" w:hAnsi="Arial" w:cs="Arial"/>
          <w:sz w:val="24"/>
          <w:szCs w:val="24"/>
          <w:lang w:eastAsia="pt-BR"/>
        </w:rPr>
        <w:t>)</w:t>
      </w:r>
    </w:p>
    <w:p w14:paraId="05DA3E31" w14:textId="77777777" w:rsidR="006932D0" w:rsidRPr="00070F82" w:rsidRDefault="006932D0" w:rsidP="004F1BD2">
      <w:pPr>
        <w:spacing w:after="240" w:line="240" w:lineRule="auto"/>
        <w:ind w:left="120" w:right="120"/>
        <w:jc w:val="both"/>
        <w:rPr>
          <w:rFonts w:ascii="Arial" w:eastAsia="Times New Roman" w:hAnsi="Arial" w:cs="Arial"/>
          <w:color w:val="000000"/>
          <w:sz w:val="24"/>
          <w:szCs w:val="24"/>
          <w:lang w:eastAsia="pt-BR"/>
        </w:rPr>
      </w:pPr>
    </w:p>
    <w:p w14:paraId="164B5487" w14:textId="62252E36" w:rsidR="00646428" w:rsidRPr="003F698D" w:rsidRDefault="00121317" w:rsidP="00EE5BCE">
      <w:pPr>
        <w:spacing w:after="240" w:line="240" w:lineRule="auto"/>
        <w:ind w:left="120" w:firstLine="447"/>
        <w:jc w:val="both"/>
        <w:rPr>
          <w:rFonts w:ascii="Arial" w:eastAsia="Times New Roman" w:hAnsi="Arial" w:cs="Arial"/>
          <w:sz w:val="24"/>
          <w:szCs w:val="24"/>
          <w:lang w:eastAsia="pt-BR"/>
        </w:rPr>
      </w:pPr>
      <w:r w:rsidRPr="003F698D">
        <w:rPr>
          <w:rFonts w:ascii="Arial" w:eastAsia="Times New Roman" w:hAnsi="Arial" w:cs="Arial"/>
          <w:sz w:val="24"/>
          <w:szCs w:val="24"/>
          <w:lang w:eastAsia="pt-BR"/>
        </w:rPr>
        <w:t xml:space="preserve">Torna-se público que a JUSTIÇA FEDERAL DE 1º GRAU EM SÃO PAULO, por meio da Subsecretaria de Compras, Licitações e Contratos - UCOL, sediada na Rua Peixoto Gomide </w:t>
      </w:r>
      <w:r w:rsidR="00625C2D" w:rsidRPr="003F698D">
        <w:rPr>
          <w:rFonts w:ascii="Arial" w:eastAsia="Times New Roman" w:hAnsi="Arial" w:cs="Arial"/>
          <w:sz w:val="24"/>
          <w:szCs w:val="24"/>
          <w:lang w:eastAsia="pt-BR"/>
        </w:rPr>
        <w:t>n.</w:t>
      </w:r>
      <w:r w:rsidRPr="003F698D">
        <w:rPr>
          <w:rFonts w:ascii="Arial" w:eastAsia="Times New Roman" w:hAnsi="Arial" w:cs="Arial"/>
          <w:sz w:val="24"/>
          <w:szCs w:val="24"/>
          <w:lang w:eastAsia="pt-BR"/>
        </w:rPr>
        <w:t xml:space="preserve"> 768 - Jardim Paulista – São Paulo - SP, CEP 01409-903, realizará licitação</w:t>
      </w:r>
      <w:r w:rsidR="00646428" w:rsidRPr="003F698D">
        <w:rPr>
          <w:rFonts w:ascii="Arial" w:eastAsia="Times New Roman" w:hAnsi="Arial" w:cs="Arial"/>
          <w:sz w:val="24"/>
          <w:szCs w:val="24"/>
          <w:lang w:eastAsia="pt-BR"/>
        </w:rPr>
        <w:t xml:space="preserve">, para registro de preços, na modalidade PREGÃO, na forma ELETRÔNICA, nos termos da </w:t>
      </w:r>
      <w:hyperlink r:id="rId10" w:history="1">
        <w:r w:rsidR="00F1131A" w:rsidRPr="003F698D">
          <w:rPr>
            <w:rStyle w:val="Hyperlink"/>
            <w:rFonts w:ascii="Arial" w:eastAsia="Times New Roman" w:hAnsi="Arial" w:cs="Arial"/>
            <w:sz w:val="24"/>
            <w:szCs w:val="24"/>
            <w:lang w:eastAsia="pt-BR"/>
          </w:rPr>
          <w:t>Lei n. 14.133/2021</w:t>
        </w:r>
      </w:hyperlink>
      <w:r w:rsidR="00646428" w:rsidRPr="003F698D">
        <w:rPr>
          <w:rFonts w:ascii="Arial" w:eastAsia="Times New Roman" w:hAnsi="Arial" w:cs="Arial"/>
          <w:sz w:val="24"/>
          <w:szCs w:val="24"/>
          <w:lang w:eastAsia="pt-BR"/>
        </w:rPr>
        <w:t xml:space="preserve">, do </w:t>
      </w:r>
      <w:hyperlink r:id="rId11" w:history="1">
        <w:r w:rsidR="00646428" w:rsidRPr="003F698D">
          <w:rPr>
            <w:rStyle w:val="Hyperlink"/>
            <w:rFonts w:ascii="Arial" w:eastAsia="Times New Roman" w:hAnsi="Arial" w:cs="Arial"/>
            <w:sz w:val="24"/>
            <w:szCs w:val="24"/>
            <w:lang w:eastAsia="pt-BR"/>
          </w:rPr>
          <w:t xml:space="preserve">Decreto </w:t>
        </w:r>
        <w:r w:rsidR="00625C2D" w:rsidRPr="003F698D">
          <w:rPr>
            <w:rStyle w:val="Hyperlink"/>
            <w:rFonts w:ascii="Arial" w:eastAsia="Times New Roman" w:hAnsi="Arial" w:cs="Arial"/>
            <w:sz w:val="24"/>
            <w:szCs w:val="24"/>
            <w:lang w:eastAsia="pt-BR"/>
          </w:rPr>
          <w:t>n.</w:t>
        </w:r>
        <w:r w:rsidR="00646428" w:rsidRPr="003F698D">
          <w:rPr>
            <w:rStyle w:val="Hyperlink"/>
            <w:rFonts w:ascii="Arial" w:eastAsia="Times New Roman" w:hAnsi="Arial" w:cs="Arial"/>
            <w:sz w:val="24"/>
            <w:szCs w:val="24"/>
            <w:lang w:eastAsia="pt-BR"/>
          </w:rPr>
          <w:t xml:space="preserve"> 11.462/2023</w:t>
        </w:r>
      </w:hyperlink>
      <w:r w:rsidR="00646428" w:rsidRPr="003F698D">
        <w:rPr>
          <w:rFonts w:ascii="Arial" w:eastAsia="Times New Roman" w:hAnsi="Arial" w:cs="Arial"/>
          <w:sz w:val="24"/>
          <w:szCs w:val="24"/>
          <w:lang w:eastAsia="pt-BR"/>
        </w:rPr>
        <w:t>, demais normas aplicáveis e, ainda, de acordo com as condições estabelecidas neste Edital.</w:t>
      </w:r>
    </w:p>
    <w:p w14:paraId="3441604D" w14:textId="79DEA3AF" w:rsidR="00A32ADA" w:rsidRPr="007C00DB"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Valor total da </w:t>
      </w:r>
      <w:r w:rsidRPr="007C00DB">
        <w:rPr>
          <w:rFonts w:ascii="Arial" w:eastAsia="Times New Roman" w:hAnsi="Arial" w:cs="Arial"/>
          <w:b/>
          <w:bCs/>
          <w:color w:val="000000"/>
          <w:sz w:val="24"/>
          <w:szCs w:val="24"/>
          <w:lang w:eastAsia="pt-BR"/>
        </w:rPr>
        <w:t>contratação:</w:t>
      </w:r>
    </w:p>
    <w:p w14:paraId="4B184190" w14:textId="0017E7B2" w:rsidR="00A32ADA" w:rsidRPr="00070F82" w:rsidRDefault="00A32ADA" w:rsidP="00EE5BCE">
      <w:pPr>
        <w:spacing w:after="240" w:line="240" w:lineRule="auto"/>
        <w:ind w:left="119"/>
        <w:jc w:val="both"/>
        <w:rPr>
          <w:rFonts w:ascii="Arial" w:eastAsia="Times New Roman" w:hAnsi="Arial" w:cs="Arial"/>
          <w:sz w:val="24"/>
          <w:szCs w:val="24"/>
          <w:lang w:eastAsia="pt-BR"/>
        </w:rPr>
      </w:pPr>
      <w:r w:rsidRPr="007C00DB">
        <w:rPr>
          <w:rFonts w:ascii="Arial" w:eastAsia="Times New Roman" w:hAnsi="Arial" w:cs="Arial"/>
          <w:color w:val="000000"/>
          <w:sz w:val="24"/>
          <w:szCs w:val="24"/>
          <w:lang w:eastAsia="pt-BR"/>
        </w:rPr>
        <w:t xml:space="preserve">R$ </w:t>
      </w:r>
      <w:r w:rsidR="00C0447C" w:rsidRPr="007C00DB">
        <w:rPr>
          <w:rFonts w:ascii="Arial" w:eastAsia="Times New Roman" w:hAnsi="Arial" w:cs="Arial"/>
          <w:color w:val="000000"/>
          <w:sz w:val="24"/>
          <w:szCs w:val="24"/>
          <w:lang w:eastAsia="pt-BR"/>
        </w:rPr>
        <w:t>130.600,00</w:t>
      </w:r>
    </w:p>
    <w:p w14:paraId="7C98181C" w14:textId="3380F39D"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Data da sessão pública:</w:t>
      </w:r>
    </w:p>
    <w:p w14:paraId="71E1F277" w14:textId="05B9FEFA" w:rsidR="00A32ADA" w:rsidRPr="00070F82" w:rsidRDefault="00A32ADA"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Dia </w:t>
      </w:r>
      <w:r w:rsidR="00F34136">
        <w:rPr>
          <w:rFonts w:ascii="Arial" w:eastAsia="Times New Roman" w:hAnsi="Arial" w:cs="Arial"/>
          <w:color w:val="000000"/>
          <w:sz w:val="24"/>
          <w:szCs w:val="24"/>
          <w:lang w:eastAsia="pt-BR"/>
        </w:rPr>
        <w:t>08/07/2026</w:t>
      </w:r>
      <w:r w:rsidRPr="00070F82">
        <w:rPr>
          <w:rFonts w:ascii="Arial" w:eastAsia="Times New Roman" w:hAnsi="Arial" w:cs="Arial"/>
          <w:color w:val="000000"/>
          <w:sz w:val="24"/>
          <w:szCs w:val="24"/>
          <w:lang w:eastAsia="pt-BR"/>
        </w:rPr>
        <w:t xml:space="preserve"> às </w:t>
      </w:r>
      <w:r w:rsidR="00F34136">
        <w:rPr>
          <w:rFonts w:ascii="Arial" w:eastAsia="Times New Roman" w:hAnsi="Arial" w:cs="Arial"/>
          <w:color w:val="000000"/>
          <w:sz w:val="24"/>
          <w:szCs w:val="24"/>
          <w:lang w:eastAsia="pt-BR"/>
        </w:rPr>
        <w:t>13</w:t>
      </w:r>
      <w:r w:rsidRPr="00070F82">
        <w:rPr>
          <w:rFonts w:ascii="Arial" w:eastAsia="Times New Roman" w:hAnsi="Arial" w:cs="Arial"/>
          <w:color w:val="000000"/>
          <w:sz w:val="24"/>
          <w:szCs w:val="24"/>
          <w:lang w:eastAsia="pt-BR"/>
        </w:rPr>
        <w:t>h</w:t>
      </w:r>
      <w:r w:rsidR="00F34136">
        <w:rPr>
          <w:rFonts w:ascii="Arial" w:eastAsia="Times New Roman" w:hAnsi="Arial" w:cs="Arial"/>
          <w:color w:val="000000"/>
          <w:sz w:val="24"/>
          <w:szCs w:val="24"/>
          <w:lang w:eastAsia="pt-BR"/>
        </w:rPr>
        <w:t>30</w:t>
      </w:r>
      <w:r w:rsidRPr="00070F82">
        <w:rPr>
          <w:rFonts w:ascii="Arial" w:eastAsia="Times New Roman" w:hAnsi="Arial" w:cs="Arial"/>
          <w:color w:val="000000"/>
          <w:sz w:val="24"/>
          <w:szCs w:val="24"/>
          <w:lang w:eastAsia="pt-BR"/>
        </w:rPr>
        <w:t xml:space="preserve"> (horário de Brasília)</w:t>
      </w:r>
    </w:p>
    <w:p w14:paraId="4D95FE63" w14:textId="4DFA91AB" w:rsidR="00A32ADA" w:rsidRPr="00070F82" w:rsidRDefault="000611AE"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Local</w:t>
      </w:r>
      <w:r w:rsidR="00A32ADA" w:rsidRPr="00070F82">
        <w:rPr>
          <w:rFonts w:ascii="Arial" w:eastAsia="Times New Roman" w:hAnsi="Arial" w:cs="Arial"/>
          <w:b/>
          <w:bCs/>
          <w:color w:val="000000"/>
          <w:sz w:val="24"/>
          <w:szCs w:val="24"/>
          <w:lang w:eastAsia="pt-BR"/>
        </w:rPr>
        <w:t xml:space="preserve">: </w:t>
      </w:r>
      <w:r w:rsidR="00A32ADA" w:rsidRPr="00070F82">
        <w:rPr>
          <w:rFonts w:ascii="Arial" w:eastAsia="Times New Roman" w:hAnsi="Arial" w:cs="Arial"/>
          <w:color w:val="000000"/>
          <w:sz w:val="24"/>
          <w:szCs w:val="24"/>
          <w:lang w:eastAsia="pt-BR"/>
        </w:rPr>
        <w:t xml:space="preserve">Portal de Compras do Governo Federal – </w:t>
      </w:r>
      <w:hyperlink r:id="rId12" w:history="1">
        <w:r w:rsidR="00A32ADA" w:rsidRPr="00070F82">
          <w:rPr>
            <w:rStyle w:val="Hyperlink"/>
            <w:rFonts w:ascii="Arial" w:eastAsia="Times New Roman" w:hAnsi="Arial" w:cs="Arial"/>
            <w:sz w:val="24"/>
            <w:szCs w:val="24"/>
            <w:lang w:eastAsia="pt-BR"/>
          </w:rPr>
          <w:t>www.gov.br/compras/</w:t>
        </w:r>
      </w:hyperlink>
    </w:p>
    <w:p w14:paraId="15C11FFA" w14:textId="27C18416" w:rsidR="007A2912" w:rsidRPr="00070F82" w:rsidRDefault="007A2912" w:rsidP="00EE5BCE">
      <w:pPr>
        <w:spacing w:after="240" w:line="240" w:lineRule="auto"/>
        <w:ind w:left="119"/>
        <w:jc w:val="both"/>
        <w:rPr>
          <w:rFonts w:ascii="Arial" w:eastAsia="Times New Roman" w:hAnsi="Arial" w:cs="Arial"/>
          <w:b/>
          <w:bCs/>
          <w:color w:val="000000"/>
          <w:sz w:val="24"/>
          <w:szCs w:val="24"/>
          <w:lang w:eastAsia="pt-BR"/>
        </w:rPr>
      </w:pPr>
      <w:r w:rsidRPr="00070F82">
        <w:rPr>
          <w:rFonts w:ascii="Arial" w:eastAsia="Times New Roman" w:hAnsi="Arial" w:cs="Arial"/>
          <w:b/>
          <w:bCs/>
          <w:color w:val="000000"/>
          <w:sz w:val="24"/>
          <w:szCs w:val="24"/>
          <w:lang w:eastAsia="pt-BR"/>
        </w:rPr>
        <w:t xml:space="preserve">UASG: </w:t>
      </w:r>
      <w:r w:rsidR="004A5ED4" w:rsidRPr="00070F82">
        <w:rPr>
          <w:rFonts w:ascii="Arial" w:eastAsia="Times New Roman" w:hAnsi="Arial" w:cs="Arial"/>
          <w:sz w:val="24"/>
          <w:szCs w:val="24"/>
          <w:lang w:eastAsia="pt-BR"/>
        </w:rPr>
        <w:t>090017</w:t>
      </w:r>
    </w:p>
    <w:p w14:paraId="0E4CEF23" w14:textId="48523B7E"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Critério de julgamento:</w:t>
      </w:r>
    </w:p>
    <w:p w14:paraId="387EDD05" w14:textId="0A8246D5" w:rsidR="00A32ADA" w:rsidRPr="007C00DB" w:rsidRDefault="00C0447C" w:rsidP="00EE5BCE">
      <w:pPr>
        <w:spacing w:after="240" w:line="240" w:lineRule="auto"/>
        <w:ind w:left="119"/>
        <w:jc w:val="both"/>
        <w:rPr>
          <w:rFonts w:ascii="Arial" w:eastAsia="Times New Roman" w:hAnsi="Arial" w:cs="Arial"/>
          <w:sz w:val="24"/>
          <w:szCs w:val="24"/>
          <w:lang w:eastAsia="pt-BR"/>
        </w:rPr>
      </w:pPr>
      <w:r w:rsidRPr="007C00DB">
        <w:rPr>
          <w:rFonts w:ascii="Arial" w:eastAsia="Times New Roman" w:hAnsi="Arial" w:cs="Arial"/>
          <w:color w:val="000000"/>
          <w:sz w:val="24"/>
          <w:szCs w:val="24"/>
          <w:lang w:eastAsia="pt-BR"/>
        </w:rPr>
        <w:t>Menor preço do item</w:t>
      </w:r>
    </w:p>
    <w:p w14:paraId="75F1D158" w14:textId="14DF2E68" w:rsidR="00A32ADA" w:rsidRPr="007C00DB" w:rsidRDefault="000611AE" w:rsidP="00EE5BCE">
      <w:pPr>
        <w:spacing w:after="120" w:line="240" w:lineRule="auto"/>
        <w:ind w:left="119"/>
        <w:jc w:val="both"/>
        <w:rPr>
          <w:rFonts w:ascii="Arial" w:eastAsia="Times New Roman" w:hAnsi="Arial" w:cs="Arial"/>
          <w:sz w:val="24"/>
          <w:szCs w:val="24"/>
          <w:lang w:eastAsia="pt-BR"/>
        </w:rPr>
      </w:pPr>
      <w:r w:rsidRPr="007C00DB">
        <w:rPr>
          <w:rFonts w:ascii="Arial" w:eastAsia="Times New Roman" w:hAnsi="Arial" w:cs="Arial"/>
          <w:b/>
          <w:bCs/>
          <w:color w:val="000000"/>
          <w:sz w:val="24"/>
          <w:szCs w:val="24"/>
          <w:lang w:eastAsia="pt-BR"/>
        </w:rPr>
        <w:t>Modo de disputa:</w:t>
      </w:r>
    </w:p>
    <w:p w14:paraId="58F91694" w14:textId="59F55A71" w:rsidR="00A32ADA" w:rsidRPr="007C00DB" w:rsidRDefault="00C83F89" w:rsidP="00EE5BCE">
      <w:pPr>
        <w:spacing w:after="240" w:line="240" w:lineRule="auto"/>
        <w:ind w:left="119"/>
        <w:jc w:val="both"/>
        <w:rPr>
          <w:rFonts w:ascii="Arial" w:eastAsia="Times New Roman" w:hAnsi="Arial" w:cs="Arial"/>
          <w:sz w:val="24"/>
          <w:szCs w:val="24"/>
          <w:lang w:eastAsia="pt-BR"/>
        </w:rPr>
      </w:pPr>
      <w:r w:rsidRPr="007C00DB">
        <w:rPr>
          <w:rFonts w:ascii="Arial" w:eastAsia="Times New Roman" w:hAnsi="Arial" w:cs="Arial"/>
          <w:color w:val="000000"/>
          <w:sz w:val="24"/>
          <w:szCs w:val="24"/>
          <w:lang w:eastAsia="pt-BR"/>
        </w:rPr>
        <w:t>A</w:t>
      </w:r>
      <w:r w:rsidR="00A32ADA" w:rsidRPr="007C00DB">
        <w:rPr>
          <w:rFonts w:ascii="Arial" w:eastAsia="Times New Roman" w:hAnsi="Arial" w:cs="Arial"/>
          <w:color w:val="000000"/>
          <w:sz w:val="24"/>
          <w:szCs w:val="24"/>
          <w:lang w:eastAsia="pt-BR"/>
        </w:rPr>
        <w:t>berto</w:t>
      </w:r>
    </w:p>
    <w:p w14:paraId="66E3FE1C" w14:textId="0CB29CFF" w:rsidR="00A32ADA" w:rsidRPr="007C00DB" w:rsidRDefault="0073710A" w:rsidP="00EE5BCE">
      <w:pPr>
        <w:spacing w:after="120" w:line="240" w:lineRule="auto"/>
        <w:ind w:left="119"/>
        <w:jc w:val="both"/>
        <w:rPr>
          <w:rFonts w:ascii="Arial" w:eastAsia="Times New Roman" w:hAnsi="Arial" w:cs="Arial"/>
          <w:sz w:val="24"/>
          <w:szCs w:val="24"/>
          <w:lang w:eastAsia="pt-BR"/>
        </w:rPr>
      </w:pPr>
      <w:r w:rsidRPr="007C00DB">
        <w:rPr>
          <w:rFonts w:ascii="Arial" w:eastAsia="Times New Roman" w:hAnsi="Arial" w:cs="Arial"/>
          <w:b/>
          <w:bCs/>
          <w:color w:val="000000"/>
          <w:sz w:val="24"/>
          <w:szCs w:val="24"/>
          <w:lang w:eastAsia="pt-BR"/>
        </w:rPr>
        <w:t>Tratamento favorecido</w:t>
      </w:r>
      <w:r w:rsidR="00B46C0F" w:rsidRPr="007C00DB">
        <w:rPr>
          <w:rFonts w:ascii="Arial" w:eastAsia="Times New Roman" w:hAnsi="Arial" w:cs="Arial"/>
          <w:b/>
          <w:bCs/>
          <w:color w:val="000000"/>
          <w:sz w:val="24"/>
          <w:szCs w:val="24"/>
          <w:lang w:eastAsia="pt-BR"/>
        </w:rPr>
        <w:t xml:space="preserve"> </w:t>
      </w:r>
      <w:r w:rsidR="00A32ADA" w:rsidRPr="007C00DB">
        <w:rPr>
          <w:rFonts w:ascii="Arial" w:eastAsia="Times New Roman" w:hAnsi="Arial" w:cs="Arial"/>
          <w:b/>
          <w:bCs/>
          <w:color w:val="000000"/>
          <w:sz w:val="24"/>
          <w:szCs w:val="24"/>
          <w:lang w:eastAsia="pt-BR"/>
        </w:rPr>
        <w:t>ME/EPP/E</w:t>
      </w:r>
      <w:r w:rsidR="00B46C0F" w:rsidRPr="007C00DB">
        <w:rPr>
          <w:rFonts w:ascii="Arial" w:eastAsia="Times New Roman" w:hAnsi="Arial" w:cs="Arial"/>
          <w:b/>
          <w:bCs/>
          <w:color w:val="000000"/>
          <w:sz w:val="24"/>
          <w:szCs w:val="24"/>
          <w:lang w:eastAsia="pt-BR"/>
        </w:rPr>
        <w:t>quiparadas:</w:t>
      </w:r>
    </w:p>
    <w:p w14:paraId="539869EA" w14:textId="6A5A1EBC" w:rsidR="00A32ADA" w:rsidRPr="00070F82" w:rsidRDefault="00557C0C" w:rsidP="00EE5BCE">
      <w:pPr>
        <w:spacing w:after="120" w:line="240" w:lineRule="auto"/>
        <w:ind w:left="119"/>
        <w:jc w:val="both"/>
        <w:rPr>
          <w:rFonts w:ascii="Arial" w:eastAsia="Times New Roman" w:hAnsi="Arial" w:cs="Arial"/>
          <w:sz w:val="24"/>
          <w:szCs w:val="24"/>
          <w:lang w:eastAsia="pt-BR"/>
        </w:rPr>
      </w:pPr>
      <w:r w:rsidRPr="007C00DB">
        <w:rPr>
          <w:rFonts w:ascii="Arial" w:eastAsia="Times New Roman" w:hAnsi="Arial" w:cs="Arial"/>
          <w:color w:val="000000"/>
          <w:sz w:val="24"/>
          <w:szCs w:val="24"/>
          <w:lang w:eastAsia="pt-BR"/>
        </w:rPr>
        <w:t>SIM</w:t>
      </w:r>
    </w:p>
    <w:p w14:paraId="62F673B7" w14:textId="704919DC" w:rsidR="00646428" w:rsidRPr="00070F82" w:rsidRDefault="00646428" w:rsidP="00EE5BCE">
      <w:pPr>
        <w:spacing w:after="240" w:line="240" w:lineRule="auto"/>
        <w:ind w:left="120"/>
        <w:jc w:val="both"/>
        <w:rPr>
          <w:rFonts w:ascii="Arial" w:eastAsia="Times New Roman" w:hAnsi="Arial" w:cs="Arial"/>
          <w:sz w:val="24"/>
          <w:szCs w:val="24"/>
          <w:lang w:eastAsia="pt-BR"/>
        </w:rPr>
      </w:pPr>
    </w:p>
    <w:p w14:paraId="23C227EC" w14:textId="6DF8D38A"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OBJETO</w:t>
      </w:r>
    </w:p>
    <w:p w14:paraId="6A82468C" w14:textId="09A785C7" w:rsidR="00646428" w:rsidRPr="007C00DB"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C00DB">
        <w:rPr>
          <w:rFonts w:ascii="Arial" w:eastAsia="Times New Roman" w:hAnsi="Arial" w:cs="Arial"/>
          <w:color w:val="000000"/>
          <w:sz w:val="24"/>
          <w:szCs w:val="24"/>
          <w:lang w:eastAsia="pt-BR"/>
        </w:rPr>
        <w:t xml:space="preserve">O objeto da presente licitação é a escolha da proposta mais vantajosa para a </w:t>
      </w:r>
      <w:r w:rsidR="00557C0C" w:rsidRPr="007C00DB">
        <w:rPr>
          <w:rFonts w:ascii="Arial" w:eastAsia="Times New Roman" w:hAnsi="Arial" w:cs="Arial"/>
          <w:color w:val="000000"/>
          <w:sz w:val="24"/>
          <w:szCs w:val="24"/>
          <w:lang w:eastAsia="pt-BR"/>
        </w:rPr>
        <w:t>aquisição, mediante Registro de Preços,</w:t>
      </w:r>
      <w:r w:rsidRPr="007C00DB">
        <w:rPr>
          <w:rFonts w:ascii="Arial" w:eastAsia="Times New Roman" w:hAnsi="Arial" w:cs="Arial"/>
          <w:color w:val="000000"/>
          <w:sz w:val="24"/>
          <w:szCs w:val="24"/>
          <w:lang w:eastAsia="pt-BR"/>
        </w:rPr>
        <w:t xml:space="preserve"> de </w:t>
      </w:r>
      <w:r w:rsidR="009763F9" w:rsidRPr="007C00DB">
        <w:rPr>
          <w:rFonts w:ascii="Arial" w:eastAsia="Times New Roman" w:hAnsi="Arial" w:cs="Arial"/>
          <w:b/>
          <w:bCs/>
          <w:color w:val="000000"/>
          <w:sz w:val="24"/>
          <w:szCs w:val="24"/>
          <w:lang w:eastAsia="pt-BR"/>
        </w:rPr>
        <w:t>t</w:t>
      </w:r>
      <w:r w:rsidR="00557C0C" w:rsidRPr="007C00DB">
        <w:rPr>
          <w:rFonts w:ascii="Arial" w:eastAsia="Times New Roman" w:hAnsi="Arial" w:cs="Arial"/>
          <w:b/>
          <w:bCs/>
          <w:color w:val="000000"/>
          <w:sz w:val="24"/>
          <w:szCs w:val="24"/>
          <w:lang w:eastAsia="pt-BR"/>
        </w:rPr>
        <w:t xml:space="preserve">ogas para </w:t>
      </w:r>
      <w:r w:rsidR="009763F9" w:rsidRPr="007C00DB">
        <w:rPr>
          <w:rFonts w:ascii="Arial" w:eastAsia="Times New Roman" w:hAnsi="Arial" w:cs="Arial"/>
          <w:b/>
          <w:bCs/>
          <w:color w:val="000000"/>
          <w:sz w:val="24"/>
          <w:szCs w:val="24"/>
          <w:lang w:eastAsia="pt-BR"/>
        </w:rPr>
        <w:t>m</w:t>
      </w:r>
      <w:r w:rsidR="00557C0C" w:rsidRPr="007C00DB">
        <w:rPr>
          <w:rFonts w:ascii="Arial" w:eastAsia="Times New Roman" w:hAnsi="Arial" w:cs="Arial"/>
          <w:b/>
          <w:bCs/>
          <w:color w:val="000000"/>
          <w:sz w:val="24"/>
          <w:szCs w:val="24"/>
          <w:lang w:eastAsia="pt-BR"/>
        </w:rPr>
        <w:t>agistrados</w:t>
      </w:r>
      <w:r w:rsidR="00567E26" w:rsidRPr="007C00DB">
        <w:rPr>
          <w:rFonts w:ascii="Arial" w:eastAsia="Times New Roman" w:hAnsi="Arial" w:cs="Arial"/>
          <w:color w:val="000000"/>
          <w:sz w:val="24"/>
          <w:szCs w:val="24"/>
          <w:lang w:eastAsia="pt-BR"/>
        </w:rPr>
        <w:t>,</w:t>
      </w:r>
      <w:r w:rsidRPr="007C00DB">
        <w:rPr>
          <w:rFonts w:ascii="Arial" w:eastAsia="Times New Roman" w:hAnsi="Arial" w:cs="Arial"/>
          <w:color w:val="000000"/>
          <w:sz w:val="24"/>
          <w:szCs w:val="24"/>
          <w:lang w:eastAsia="pt-BR"/>
        </w:rPr>
        <w:t xml:space="preserve"> conforme condições, quantidades e exigências estabelecidas neste Edital e seus anexos.</w:t>
      </w:r>
    </w:p>
    <w:p w14:paraId="22D96372" w14:textId="78EBAC78" w:rsidR="003F34EB" w:rsidRPr="007C00DB" w:rsidRDefault="00D11E9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C00DB">
        <w:rPr>
          <w:rFonts w:ascii="Arial" w:hAnsi="Arial" w:cs="Arial"/>
          <w:sz w:val="24"/>
          <w:szCs w:val="24"/>
        </w:rPr>
        <w:t>A licitação será realizada em único item.</w:t>
      </w:r>
    </w:p>
    <w:p w14:paraId="2340C767" w14:textId="634E6A92" w:rsidR="00931130" w:rsidRPr="007C00DB" w:rsidRDefault="003662A9"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C00DB">
        <w:rPr>
          <w:rFonts w:ascii="Arial" w:eastAsia="Times New Roman" w:hAnsi="Arial" w:cs="Arial"/>
          <w:sz w:val="24"/>
          <w:szCs w:val="24"/>
          <w:lang w:eastAsia="pt-BR"/>
        </w:rPr>
        <w:t xml:space="preserve">O critério de julgamento adotado será o </w:t>
      </w:r>
      <w:r w:rsidR="00823CE9" w:rsidRPr="007C00DB">
        <w:rPr>
          <w:rFonts w:ascii="Arial" w:eastAsia="Times New Roman" w:hAnsi="Arial" w:cs="Arial"/>
          <w:b/>
          <w:bCs/>
          <w:sz w:val="24"/>
          <w:szCs w:val="24"/>
          <w:lang w:eastAsia="pt-BR"/>
        </w:rPr>
        <w:t>menor preço do item</w:t>
      </w:r>
      <w:r w:rsidRPr="007C00DB">
        <w:rPr>
          <w:rFonts w:ascii="Arial" w:eastAsia="Times New Roman" w:hAnsi="Arial" w:cs="Arial"/>
          <w:sz w:val="24"/>
          <w:szCs w:val="24"/>
          <w:lang w:eastAsia="pt-BR"/>
        </w:rPr>
        <w:t>, observadas as exigências contidas neste Edital e seus Anexos quanto às especificações do objeto.</w:t>
      </w:r>
    </w:p>
    <w:p w14:paraId="6C956B2D" w14:textId="3BD1EF6B" w:rsidR="00EE0A19" w:rsidRPr="00EE0A19" w:rsidRDefault="00EE0A19" w:rsidP="00EE0A19">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EE0A19">
        <w:rPr>
          <w:rFonts w:ascii="Arial" w:eastAsia="Times New Roman" w:hAnsi="Arial" w:cs="Arial"/>
          <w:sz w:val="24"/>
          <w:szCs w:val="24"/>
          <w:lang w:eastAsia="pt-BR"/>
        </w:rPr>
        <w:lastRenderedPageBreak/>
        <w:t>O orçamento estimado da presente contratação não será de caráter sigiloso.</w:t>
      </w:r>
    </w:p>
    <w:p w14:paraId="6632F0A6" w14:textId="6430BC8A" w:rsidR="00344949" w:rsidRPr="00D11E98" w:rsidRDefault="00344949" w:rsidP="00344949">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11E98">
        <w:rPr>
          <w:rFonts w:ascii="Arial" w:eastAsia="Times New Roman" w:hAnsi="Arial" w:cs="Arial"/>
          <w:sz w:val="24"/>
          <w:szCs w:val="24"/>
          <w:lang w:eastAsia="pt-BR"/>
        </w:rPr>
        <w:t>Em se tratando de licitação para registro de preços, as regras referentes aos órgãos gerenciador e participantes, bem como a eventuais adesões são as que constam da minuta de Ata de Registro de Preços.</w:t>
      </w:r>
    </w:p>
    <w:p w14:paraId="4B46F5FB" w14:textId="22EA1EEA" w:rsidR="00344949" w:rsidRPr="00D11E98" w:rsidRDefault="00344949" w:rsidP="002F4420">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D11E98">
        <w:rPr>
          <w:rFonts w:ascii="Arial" w:eastAsia="Times New Roman" w:hAnsi="Arial" w:cs="Arial"/>
          <w:sz w:val="24"/>
          <w:szCs w:val="24"/>
          <w:lang w:eastAsia="pt-BR"/>
        </w:rPr>
        <w:t>É vedada a participação do órgão ou da entidade em mais de uma ata de registro de preços com o mesmo objeto no prazo de validade daquela de que já tiver participado, salvo na ocorrência de ata que tenha registrado quantitativo inferior ao máximo previsto no ato convocatório.</w:t>
      </w:r>
    </w:p>
    <w:p w14:paraId="2DA81DD9" w14:textId="48CBA97E" w:rsidR="00C40B6E" w:rsidRDefault="00344949" w:rsidP="002F4420">
      <w:pPr>
        <w:pStyle w:val="PargrafodaLista"/>
        <w:numPr>
          <w:ilvl w:val="2"/>
          <w:numId w:val="1"/>
        </w:numPr>
        <w:spacing w:after="240" w:line="240" w:lineRule="auto"/>
        <w:ind w:left="567" w:firstLine="0"/>
        <w:contextualSpacing w:val="0"/>
        <w:jc w:val="both"/>
        <w:rPr>
          <w:rFonts w:ascii="Arial" w:eastAsia="Times New Roman" w:hAnsi="Arial" w:cs="Arial"/>
          <w:color w:val="EE0000"/>
          <w:sz w:val="24"/>
          <w:szCs w:val="24"/>
          <w:lang w:eastAsia="pt-BR"/>
        </w:rPr>
      </w:pPr>
      <w:r w:rsidRPr="00D11E98">
        <w:rPr>
          <w:rFonts w:ascii="Arial" w:eastAsia="Times New Roman" w:hAnsi="Arial" w:cs="Arial"/>
          <w:sz w:val="24"/>
          <w:szCs w:val="24"/>
          <w:lang w:eastAsia="pt-BR"/>
        </w:rPr>
        <w:t>É vedada a contratação, no mesmo órgão ou na mesma entidade, de mais de uma empresa para a execução do mesmo serviço, a fim de assegurar a responsabilidade contratual e o princípio da padronização, ressalvado o disposto no art. 49 da</w:t>
      </w:r>
      <w:r w:rsidRPr="00344949">
        <w:rPr>
          <w:rFonts w:ascii="Arial" w:eastAsia="Times New Roman" w:hAnsi="Arial" w:cs="Arial"/>
          <w:color w:val="EE0000"/>
          <w:sz w:val="24"/>
          <w:szCs w:val="24"/>
          <w:lang w:eastAsia="pt-BR"/>
        </w:rPr>
        <w:t xml:space="preserve"> </w:t>
      </w:r>
      <w:hyperlink r:id="rId13" w:history="1">
        <w:r w:rsidR="007A3F1C" w:rsidRPr="00A24D35">
          <w:rPr>
            <w:rStyle w:val="Hyperlink"/>
            <w:rFonts w:ascii="Arial" w:eastAsia="Times New Roman" w:hAnsi="Arial" w:cs="Arial"/>
            <w:sz w:val="24"/>
            <w:szCs w:val="24"/>
            <w:lang w:eastAsia="pt-BR"/>
          </w:rPr>
          <w:t>Lei n. 14.133/2021</w:t>
        </w:r>
      </w:hyperlink>
      <w:r w:rsidRPr="00344949">
        <w:rPr>
          <w:rFonts w:ascii="Arial" w:eastAsia="Times New Roman" w:hAnsi="Arial" w:cs="Arial"/>
          <w:color w:val="EE0000"/>
          <w:sz w:val="24"/>
          <w:szCs w:val="24"/>
          <w:lang w:eastAsia="pt-BR"/>
        </w:rPr>
        <w:t>.</w:t>
      </w:r>
    </w:p>
    <w:p w14:paraId="791E0137" w14:textId="77777777" w:rsidR="002F4420" w:rsidRPr="00344949" w:rsidRDefault="002F4420" w:rsidP="002F4420">
      <w:pPr>
        <w:pStyle w:val="PargrafodaLista"/>
        <w:spacing w:after="240" w:line="240" w:lineRule="auto"/>
        <w:ind w:left="567"/>
        <w:contextualSpacing w:val="0"/>
        <w:jc w:val="both"/>
        <w:rPr>
          <w:rFonts w:ascii="Arial" w:eastAsia="Times New Roman" w:hAnsi="Arial" w:cs="Arial"/>
          <w:color w:val="EE0000"/>
          <w:sz w:val="24"/>
          <w:szCs w:val="24"/>
          <w:lang w:eastAsia="pt-BR"/>
        </w:rPr>
      </w:pPr>
    </w:p>
    <w:p w14:paraId="5DEC5ED1" w14:textId="468AD6DF"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PARTICIPAÇÃO NA LICITAÇÃO</w:t>
      </w:r>
    </w:p>
    <w:p w14:paraId="4FFE5EE0" w14:textId="154A0B3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Poderão participar deste </w:t>
      </w:r>
      <w:r w:rsidR="00041ABD">
        <w:rPr>
          <w:rFonts w:ascii="Arial" w:eastAsia="Times New Roman" w:hAnsi="Arial" w:cs="Arial"/>
          <w:color w:val="000000"/>
          <w:sz w:val="24"/>
          <w:szCs w:val="24"/>
          <w:lang w:eastAsia="pt-BR"/>
        </w:rPr>
        <w:t>certame</w:t>
      </w:r>
      <w:r w:rsidRPr="00070F82">
        <w:rPr>
          <w:rFonts w:ascii="Arial" w:eastAsia="Times New Roman" w:hAnsi="Arial" w:cs="Arial"/>
          <w:color w:val="000000"/>
          <w:sz w:val="24"/>
          <w:szCs w:val="24"/>
          <w:lang w:eastAsia="pt-BR"/>
        </w:rPr>
        <w:t xml:space="preserve"> os interessados</w:t>
      </w:r>
      <w:r w:rsidR="00D51380">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previamente credenciados no Sistema de Cadastramento Unificado de Fornecedores - S</w:t>
      </w:r>
      <w:r w:rsidR="00D14AFB">
        <w:rPr>
          <w:rFonts w:ascii="Arial" w:eastAsia="Times New Roman" w:hAnsi="Arial" w:cs="Arial"/>
          <w:color w:val="000000"/>
          <w:sz w:val="24"/>
          <w:szCs w:val="24"/>
          <w:lang w:eastAsia="pt-BR"/>
        </w:rPr>
        <w:t>ICAF</w:t>
      </w:r>
      <w:r w:rsidRPr="00070F82">
        <w:rPr>
          <w:rFonts w:ascii="Arial" w:eastAsia="Times New Roman" w:hAnsi="Arial" w:cs="Arial"/>
          <w:color w:val="000000"/>
          <w:sz w:val="24"/>
          <w:szCs w:val="24"/>
          <w:lang w:eastAsia="pt-BR"/>
        </w:rPr>
        <w:t xml:space="preserve"> e no Sistema de Compras do Governo Federal (</w:t>
      </w:r>
      <w:hyperlink r:id="rId14" w:history="1">
        <w:r w:rsidR="00A21098" w:rsidRPr="00070F82">
          <w:rPr>
            <w:rStyle w:val="Hyperlink"/>
            <w:rFonts w:ascii="Arial" w:eastAsia="Times New Roman" w:hAnsi="Arial" w:cs="Arial"/>
            <w:sz w:val="24"/>
            <w:szCs w:val="24"/>
            <w:lang w:eastAsia="pt-BR"/>
          </w:rPr>
          <w:t>www.gov.br/compras</w:t>
        </w:r>
      </w:hyperlink>
      <w:r w:rsidRPr="00070F82">
        <w:rPr>
          <w:rFonts w:ascii="Arial" w:eastAsia="Times New Roman" w:hAnsi="Arial" w:cs="Arial"/>
          <w:color w:val="000000"/>
          <w:sz w:val="24"/>
          <w:szCs w:val="24"/>
          <w:lang w:eastAsia="pt-BR"/>
        </w:rPr>
        <w:t>).</w:t>
      </w:r>
    </w:p>
    <w:p w14:paraId="6C8AA73E" w14:textId="6FEB8F1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interessados deverão atender às condições exigidas no cadastramento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até o terceiro dia útil anterior à data prevista para recebimento das propostas.</w:t>
      </w:r>
    </w:p>
    <w:p w14:paraId="1E3ED6A2" w14:textId="0164E70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BBCC7E9" w14:textId="7B28BD44"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É de responsabilidade do cadastrado conferir a exatidão dos seus dados </w:t>
      </w:r>
      <w:r w:rsidRPr="00D11E98">
        <w:rPr>
          <w:rFonts w:ascii="Arial" w:eastAsia="Times New Roman" w:hAnsi="Arial" w:cs="Arial"/>
          <w:color w:val="000000"/>
          <w:sz w:val="24"/>
          <w:szCs w:val="24"/>
          <w:lang w:eastAsia="pt-BR"/>
        </w:rPr>
        <w:t xml:space="preserve">cadastrais </w:t>
      </w:r>
      <w:r w:rsidR="008F6D8D" w:rsidRPr="00D11E98">
        <w:rPr>
          <w:rFonts w:ascii="Arial" w:eastAsia="Times New Roman" w:hAnsi="Arial" w:cs="Arial"/>
          <w:sz w:val="24"/>
          <w:szCs w:val="24"/>
          <w:lang w:eastAsia="pt-BR"/>
        </w:rPr>
        <w:t>nos sistemas relacionados neste item</w:t>
      </w:r>
      <w:r w:rsidRPr="00D11E98">
        <w:rPr>
          <w:rFonts w:ascii="Arial" w:eastAsia="Times New Roman" w:hAnsi="Arial" w:cs="Arial"/>
          <w:color w:val="000000"/>
          <w:sz w:val="24"/>
          <w:szCs w:val="24"/>
          <w:lang w:eastAsia="pt-BR"/>
        </w:rPr>
        <w:t xml:space="preserve"> e mantê-los atualizados junto aos</w:t>
      </w:r>
      <w:r w:rsidRPr="00070F82">
        <w:rPr>
          <w:rFonts w:ascii="Arial" w:eastAsia="Times New Roman" w:hAnsi="Arial" w:cs="Arial"/>
          <w:color w:val="000000"/>
          <w:sz w:val="24"/>
          <w:szCs w:val="24"/>
          <w:lang w:eastAsia="pt-BR"/>
        </w:rPr>
        <w:t xml:space="preserve"> órgãos responsáveis pela informação, devendo proceder</w:t>
      </w:r>
      <w:r w:rsidR="00254A1A">
        <w:rPr>
          <w:rFonts w:ascii="Arial" w:eastAsia="Times New Roman" w:hAnsi="Arial" w:cs="Arial"/>
          <w:color w:val="000000"/>
          <w:sz w:val="24"/>
          <w:szCs w:val="24"/>
          <w:lang w:eastAsia="pt-BR"/>
        </w:rPr>
        <w:t>,</w:t>
      </w:r>
      <w:r w:rsidR="00254A1A" w:rsidRPr="00254A1A">
        <w:rPr>
          <w:rFonts w:ascii="Arial" w:eastAsia="Times New Roman" w:hAnsi="Arial" w:cs="Arial"/>
          <w:color w:val="000000"/>
          <w:sz w:val="24"/>
          <w:szCs w:val="24"/>
          <w:lang w:eastAsia="pt-BR"/>
        </w:rPr>
        <w:t xml:space="preserve"> imediatamente, </w:t>
      </w:r>
      <w:r w:rsidRPr="00070F82">
        <w:rPr>
          <w:rFonts w:ascii="Arial" w:eastAsia="Times New Roman" w:hAnsi="Arial" w:cs="Arial"/>
          <w:color w:val="000000"/>
          <w:sz w:val="24"/>
          <w:szCs w:val="24"/>
          <w:lang w:eastAsia="pt-BR"/>
        </w:rPr>
        <w:t>à correção ou à alteração dos registros tão logo identifique incorreção ou aqueles se tornem desatualizados.</w:t>
      </w:r>
    </w:p>
    <w:p w14:paraId="444E254A" w14:textId="7C0B8B9A" w:rsidR="00646428" w:rsidRPr="00C552F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não observância do disposto no item anterior poderá ensejar desclassificação no momento da habilitação.</w:t>
      </w:r>
    </w:p>
    <w:p w14:paraId="4047EC5F" w14:textId="77777777" w:rsidR="00A56E04" w:rsidRPr="00070F82" w:rsidRDefault="00A56E04" w:rsidP="007366C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0" w:name="_Ref145317550"/>
      <w:r w:rsidRPr="00070F82">
        <w:rPr>
          <w:rFonts w:ascii="Arial" w:eastAsia="Times New Roman" w:hAnsi="Arial" w:cs="Arial"/>
          <w:color w:val="000000"/>
          <w:sz w:val="24"/>
          <w:szCs w:val="24"/>
          <w:lang w:eastAsia="pt-BR"/>
        </w:rPr>
        <w:t xml:space="preserve">A </w:t>
      </w:r>
      <w:r w:rsidRPr="004B6BFE">
        <w:rPr>
          <w:rFonts w:ascii="Arial" w:eastAsia="Times New Roman" w:hAnsi="Arial" w:cs="Arial"/>
          <w:color w:val="000000"/>
          <w:sz w:val="24"/>
          <w:szCs w:val="24"/>
          <w:lang w:eastAsia="pt-BR"/>
        </w:rPr>
        <w:t>obtenção</w:t>
      </w:r>
      <w:r w:rsidRPr="00070F82">
        <w:rPr>
          <w:rFonts w:ascii="Arial" w:eastAsia="Times New Roman" w:hAnsi="Arial" w:cs="Arial"/>
          <w:color w:val="000000"/>
          <w:sz w:val="24"/>
          <w:szCs w:val="24"/>
          <w:lang w:eastAsia="pt-BR"/>
        </w:rPr>
        <w:t xml:space="preserve"> dos benefícios da </w:t>
      </w:r>
      <w:hyperlink r:id="rId15" w:history="1">
        <w:r w:rsidRPr="00E87D2B">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14:paraId="2243DDBE" w14:textId="77777777" w:rsidR="00A56E04" w:rsidRPr="00070F82" w:rsidRDefault="00A56E04" w:rsidP="007366C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Será concedido tratamento favorecido para as microempresas e empresas de pequeno porte, para as sociedades cooperativas mencionadas no artigo 16 da </w:t>
      </w:r>
      <w:hyperlink r:id="rId16" w:history="1">
        <w:r w:rsidRPr="00B10328">
          <w:rPr>
            <w:rStyle w:val="Hyperlink"/>
            <w:rFonts w:ascii="Arial" w:eastAsia="Times New Roman" w:hAnsi="Arial" w:cs="Arial"/>
            <w:sz w:val="24"/>
            <w:szCs w:val="24"/>
            <w:lang w:eastAsia="pt-BR"/>
          </w:rPr>
          <w:t xml:space="preserve">Lei n. </w:t>
        </w:r>
        <w:r w:rsidRPr="00B10328">
          <w:rPr>
            <w:rStyle w:val="Hyperlink"/>
            <w:rFonts w:ascii="Arial" w:eastAsia="Times New Roman" w:hAnsi="Arial" w:cs="Arial"/>
            <w:sz w:val="24"/>
            <w:szCs w:val="24"/>
            <w:lang w:eastAsia="pt-BR"/>
          </w:rPr>
          <w:lastRenderedPageBreak/>
          <w:t>14.133/2021</w:t>
        </w:r>
      </w:hyperlink>
      <w:r w:rsidRPr="00070F82">
        <w:rPr>
          <w:rFonts w:ascii="Arial" w:eastAsia="Times New Roman" w:hAnsi="Arial" w:cs="Arial"/>
          <w:color w:val="000000"/>
          <w:sz w:val="24"/>
          <w:szCs w:val="24"/>
          <w:lang w:eastAsia="pt-BR"/>
        </w:rPr>
        <w:t xml:space="preserve">, para o agricultor familiar, o produtor rural pessoa física e para o microempreendedor individual - MEI, caso permitida a participação, nos limites previstos da </w:t>
      </w:r>
      <w:hyperlink r:id="rId17" w:history="1">
        <w:r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e do </w:t>
      </w:r>
      <w:hyperlink r:id="rId18" w:history="1">
        <w:r w:rsidRPr="009A2BF1">
          <w:rPr>
            <w:rStyle w:val="Hyperlink"/>
            <w:rFonts w:ascii="Arial" w:eastAsia="Times New Roman" w:hAnsi="Arial" w:cs="Arial"/>
            <w:sz w:val="24"/>
            <w:szCs w:val="24"/>
            <w:lang w:eastAsia="pt-BR"/>
          </w:rPr>
          <w:t>Decreto n. 8.538/2015</w:t>
        </w:r>
      </w:hyperlink>
      <w:r w:rsidRPr="00070F82">
        <w:rPr>
          <w:rFonts w:ascii="Arial" w:eastAsia="Times New Roman" w:hAnsi="Arial" w:cs="Arial"/>
          <w:color w:val="000000"/>
          <w:sz w:val="24"/>
          <w:szCs w:val="24"/>
          <w:lang w:eastAsia="pt-BR"/>
        </w:rPr>
        <w:t>.</w:t>
      </w:r>
    </w:p>
    <w:p w14:paraId="637331C6" w14:textId="640E60F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 w:name="_Ref145316959"/>
      <w:r w:rsidRPr="00070F82">
        <w:rPr>
          <w:rFonts w:ascii="Arial" w:eastAsia="Times New Roman" w:hAnsi="Arial" w:cs="Arial"/>
          <w:color w:val="000000"/>
          <w:sz w:val="24"/>
          <w:szCs w:val="24"/>
          <w:lang w:eastAsia="pt-BR"/>
        </w:rPr>
        <w:t>Não poderão disputar esta licitação:</w:t>
      </w:r>
      <w:bookmarkEnd w:id="1"/>
    </w:p>
    <w:p w14:paraId="55495D42" w14:textId="6CF4331B" w:rsidR="00646428" w:rsidRPr="004171C8"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aquele que não atenda às condições deste Edital e seu(s) anexo(s);</w:t>
      </w:r>
    </w:p>
    <w:p w14:paraId="3469EFB4" w14:textId="77777777" w:rsidR="004171C8"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5F6860">
        <w:rPr>
          <w:rFonts w:ascii="Arial" w:eastAsia="Times New Roman" w:hAnsi="Arial" w:cs="Arial"/>
          <w:sz w:val="24"/>
          <w:szCs w:val="24"/>
          <w:lang w:eastAsia="pt-BR"/>
        </w:rPr>
        <w:t>aquele que desempenhe atividade incompatível com o objeto da licitação;</w:t>
      </w:r>
    </w:p>
    <w:p w14:paraId="5F1DADCC" w14:textId="77777777" w:rsidR="004171C8" w:rsidRPr="00B61112"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5F6860">
        <w:rPr>
          <w:rFonts w:ascii="Arial" w:eastAsia="Times New Roman" w:hAnsi="Arial" w:cs="Arial"/>
          <w:sz w:val="24"/>
          <w:szCs w:val="24"/>
          <w:lang w:eastAsia="pt-BR"/>
        </w:rPr>
        <w:t>empresas estrangeiras que não tenham representação legal no Brasil com poderes expressos para receber citação e responder administrativa ou judicialmente</w:t>
      </w:r>
      <w:r>
        <w:rPr>
          <w:rFonts w:ascii="Arial" w:eastAsia="Times New Roman" w:hAnsi="Arial" w:cs="Arial"/>
          <w:sz w:val="24"/>
          <w:szCs w:val="24"/>
          <w:lang w:eastAsia="pt-BR"/>
        </w:rPr>
        <w:t>;</w:t>
      </w:r>
    </w:p>
    <w:p w14:paraId="7A8B8F21" w14:textId="1F012C0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2" w:name="_Ref145274300"/>
      <w:r w:rsidRPr="00070F82">
        <w:rPr>
          <w:rFonts w:ascii="Arial" w:eastAsia="Times New Roman" w:hAnsi="Arial" w:cs="Arial"/>
          <w:color w:val="000000"/>
          <w:sz w:val="24"/>
          <w:szCs w:val="24"/>
          <w:lang w:eastAsia="pt-BR"/>
        </w:rPr>
        <w:t>autor do anteprojeto, do projeto básico ou do projeto executivo, pessoa física ou jurídica, quando a licitação versar sobre serviços ou fornecimento de bens a ele relacionados;</w:t>
      </w:r>
      <w:bookmarkEnd w:id="2"/>
    </w:p>
    <w:p w14:paraId="56FEE33E" w14:textId="4433E0C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3" w:name="_Ref145274321"/>
      <w:r w:rsidRPr="00070F82">
        <w:rPr>
          <w:rFonts w:ascii="Arial" w:eastAsia="Times New Roman" w:hAnsi="Arial" w:cs="Arial"/>
          <w:color w:val="000000"/>
          <w:sz w:val="24"/>
          <w:szCs w:val="24"/>
          <w:lang w:eastAsia="pt-BR"/>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14:paraId="0B609DEA" w14:textId="6ECE0643"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4" w:name="_Ref145274185"/>
      <w:r w:rsidRPr="00070F82">
        <w:rPr>
          <w:rFonts w:ascii="Arial" w:eastAsia="Times New Roman" w:hAnsi="Arial" w:cs="Arial"/>
          <w:color w:val="000000"/>
          <w:sz w:val="24"/>
          <w:szCs w:val="24"/>
          <w:lang w:eastAsia="pt-BR"/>
        </w:rPr>
        <w:t>pessoa física ou jurídica que se encontre, ao tempo da licitação, impossibilitada de participar da licitação em decorrência de sanção que lhe foi imposta;</w:t>
      </w:r>
      <w:bookmarkEnd w:id="4"/>
    </w:p>
    <w:p w14:paraId="1496CC10" w14:textId="76501519"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81F422C" w14:textId="3273079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empresas controladoras, controladas ou coligadas, nos termos da </w:t>
      </w:r>
      <w:hyperlink r:id="rId19" w:history="1">
        <w:r w:rsidRPr="00601969">
          <w:rPr>
            <w:rStyle w:val="Hyperlink"/>
            <w:rFonts w:ascii="Arial" w:eastAsia="Times New Roman" w:hAnsi="Arial" w:cs="Arial"/>
            <w:sz w:val="24"/>
            <w:szCs w:val="24"/>
            <w:lang w:eastAsia="pt-BR"/>
          </w:rPr>
          <w:t xml:space="preserve">Lei </w:t>
        </w:r>
        <w:r w:rsidR="00625C2D" w:rsidRPr="00601969">
          <w:rPr>
            <w:rStyle w:val="Hyperlink"/>
            <w:rFonts w:ascii="Arial" w:eastAsia="Times New Roman" w:hAnsi="Arial" w:cs="Arial"/>
            <w:sz w:val="24"/>
            <w:szCs w:val="24"/>
            <w:lang w:eastAsia="pt-BR"/>
          </w:rPr>
          <w:t>n.</w:t>
        </w:r>
        <w:r w:rsidRPr="00601969">
          <w:rPr>
            <w:rStyle w:val="Hyperlink"/>
            <w:rFonts w:ascii="Arial" w:eastAsia="Times New Roman" w:hAnsi="Arial" w:cs="Arial"/>
            <w:sz w:val="24"/>
            <w:szCs w:val="24"/>
            <w:lang w:eastAsia="pt-BR"/>
          </w:rPr>
          <w:t xml:space="preserve"> 6.404</w:t>
        </w:r>
        <w:r w:rsidRPr="00257BA5">
          <w:rPr>
            <w:rStyle w:val="Hyperlink"/>
            <w:rFonts w:ascii="Arial" w:eastAsia="Times New Roman" w:hAnsi="Arial" w:cs="Arial"/>
            <w:color w:val="auto"/>
            <w:sz w:val="24"/>
            <w:szCs w:val="24"/>
            <w:u w:val="none"/>
            <w:lang w:eastAsia="pt-BR"/>
          </w:rPr>
          <w:t>, de 15 de dezembro de 1976</w:t>
        </w:r>
      </w:hyperlink>
      <w:r w:rsidRPr="00070F82">
        <w:rPr>
          <w:rFonts w:ascii="Arial" w:eastAsia="Times New Roman" w:hAnsi="Arial" w:cs="Arial"/>
          <w:color w:val="000000"/>
          <w:sz w:val="24"/>
          <w:szCs w:val="24"/>
          <w:lang w:eastAsia="pt-BR"/>
        </w:rPr>
        <w:t>, concorrendo entre si;</w:t>
      </w:r>
    </w:p>
    <w:p w14:paraId="623A934F" w14:textId="55E2D949" w:rsidR="00646428" w:rsidRPr="00A94959"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B01F692" w14:textId="66A3FA5D"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Organizações da Sociedade Civil de Interesse Público - OSCIP, atuando nessa condição;</w:t>
      </w:r>
    </w:p>
    <w:p w14:paraId="055CF990" w14:textId="64E1419D"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5" w:name="_Ref145273734"/>
      <w:r w:rsidRPr="00070F82">
        <w:rPr>
          <w:rFonts w:ascii="Arial" w:eastAsia="Times New Roman" w:hAnsi="Arial" w:cs="Arial"/>
          <w:color w:val="000000"/>
          <w:sz w:val="24"/>
          <w:szCs w:val="24"/>
          <w:lang w:eastAsia="pt-BR"/>
        </w:rPr>
        <w:t xml:space="preserve">pessoa jurídica que tenha em seu quadro societário cônjuge, companheiro ou parente em linha reta, colateral ou por afinidade até o terceiro grau, inclusive, dos magistrados ocupantes de cargos de direção ou no exercício </w:t>
      </w:r>
      <w:r w:rsidRPr="00070F82">
        <w:rPr>
          <w:rFonts w:ascii="Arial" w:eastAsia="Times New Roman" w:hAnsi="Arial" w:cs="Arial"/>
          <w:color w:val="000000"/>
          <w:sz w:val="24"/>
          <w:szCs w:val="24"/>
          <w:lang w:eastAsia="pt-BR"/>
        </w:rPr>
        <w:lastRenderedPageBreak/>
        <w:t>de funções administrativas, assim como de servidores ocupantes de cargos de direção, chefia e assessoramento vinculados direta ou indiretamente às unidades situadas na linha hierárquica da área encarregada da licitação.</w:t>
      </w:r>
      <w:bookmarkEnd w:id="5"/>
    </w:p>
    <w:p w14:paraId="5ADEB778" w14:textId="2E4ABB0F" w:rsidR="00646428" w:rsidRPr="00070F82" w:rsidRDefault="00B06230"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 </w:t>
      </w:r>
      <w:r w:rsidR="00646428" w:rsidRPr="00070F82">
        <w:rPr>
          <w:rFonts w:ascii="Arial" w:eastAsia="Times New Roman" w:hAnsi="Arial" w:cs="Arial"/>
          <w:color w:val="000000"/>
          <w:sz w:val="24"/>
          <w:szCs w:val="24"/>
          <w:lang w:eastAsia="pt-BR"/>
        </w:rPr>
        <w:t>a vedação constante no subitem</w:t>
      </w:r>
      <w:r w:rsidR="00A74443" w:rsidRPr="00070F82">
        <w:rPr>
          <w:rFonts w:ascii="Arial" w:eastAsia="Times New Roman" w:hAnsi="Arial" w:cs="Arial"/>
          <w:color w:val="000000"/>
          <w:sz w:val="24"/>
          <w:szCs w:val="24"/>
          <w:lang w:eastAsia="pt-BR"/>
        </w:rPr>
        <w:t xml:space="preserve"> </w:t>
      </w:r>
      <w:r w:rsidR="001A79E8" w:rsidRPr="00070F82">
        <w:rPr>
          <w:rFonts w:ascii="Arial" w:eastAsia="Times New Roman" w:hAnsi="Arial" w:cs="Arial"/>
          <w:color w:val="0000FF"/>
          <w:sz w:val="24"/>
          <w:szCs w:val="24"/>
          <w:u w:val="single"/>
          <w:lang w:eastAsia="pt-BR"/>
        </w:rPr>
        <w:fldChar w:fldCharType="begin"/>
      </w:r>
      <w:r w:rsidR="001A79E8" w:rsidRPr="00070F82">
        <w:rPr>
          <w:rFonts w:ascii="Arial" w:eastAsia="Times New Roman" w:hAnsi="Arial" w:cs="Arial"/>
          <w:color w:val="0000FF"/>
          <w:sz w:val="24"/>
          <w:szCs w:val="24"/>
          <w:u w:val="single"/>
          <w:lang w:eastAsia="pt-BR"/>
        </w:rPr>
        <w:instrText xml:space="preserve"> REF _Ref145273734 \r \h </w:instrText>
      </w:r>
      <w:r w:rsidR="00FF70A0" w:rsidRPr="00070F82">
        <w:rPr>
          <w:rFonts w:ascii="Arial" w:eastAsia="Times New Roman" w:hAnsi="Arial" w:cs="Arial"/>
          <w:color w:val="0000FF"/>
          <w:sz w:val="24"/>
          <w:szCs w:val="24"/>
          <w:u w:val="single"/>
          <w:lang w:eastAsia="pt-BR"/>
        </w:rPr>
        <w:instrText xml:space="preserve"> \* MERGEFORMAT </w:instrText>
      </w:r>
      <w:r w:rsidR="001A79E8" w:rsidRPr="00070F82">
        <w:rPr>
          <w:rFonts w:ascii="Arial" w:eastAsia="Times New Roman" w:hAnsi="Arial" w:cs="Arial"/>
          <w:color w:val="0000FF"/>
          <w:sz w:val="24"/>
          <w:szCs w:val="24"/>
          <w:u w:val="single"/>
          <w:lang w:eastAsia="pt-BR"/>
        </w:rPr>
      </w:r>
      <w:r w:rsidR="001A79E8" w:rsidRPr="00070F82">
        <w:rPr>
          <w:rFonts w:ascii="Arial" w:eastAsia="Times New Roman" w:hAnsi="Arial" w:cs="Arial"/>
          <w:color w:val="0000FF"/>
          <w:sz w:val="24"/>
          <w:szCs w:val="24"/>
          <w:u w:val="single"/>
          <w:lang w:eastAsia="pt-BR"/>
        </w:rPr>
        <w:fldChar w:fldCharType="separate"/>
      </w:r>
      <w:r w:rsidR="00B8276D">
        <w:rPr>
          <w:rFonts w:ascii="Arial" w:eastAsia="Times New Roman" w:hAnsi="Arial" w:cs="Arial"/>
          <w:color w:val="0000FF"/>
          <w:sz w:val="24"/>
          <w:szCs w:val="24"/>
          <w:u w:val="single"/>
          <w:lang w:eastAsia="pt-BR"/>
        </w:rPr>
        <w:t>2.7.11</w:t>
      </w:r>
      <w:r w:rsidR="001A79E8" w:rsidRPr="00070F82">
        <w:rPr>
          <w:rFonts w:ascii="Arial" w:eastAsia="Times New Roman" w:hAnsi="Arial" w:cs="Arial"/>
          <w:color w:val="0000FF"/>
          <w:sz w:val="24"/>
          <w:szCs w:val="24"/>
          <w:u w:val="single"/>
          <w:lang w:eastAsia="pt-BR"/>
        </w:rPr>
        <w:fldChar w:fldCharType="end"/>
      </w:r>
      <w:r w:rsidR="00646428" w:rsidRPr="00070F82">
        <w:rPr>
          <w:rFonts w:ascii="Arial" w:eastAsia="Times New Roman" w:hAnsi="Arial" w:cs="Arial"/>
          <w:color w:val="000000"/>
          <w:sz w:val="24"/>
          <w:szCs w:val="24"/>
          <w:lang w:eastAsia="pt-BR"/>
        </w:rPr>
        <w:t xml:space="preserve"> se estende às contratações cujo procedimento licitatório tenha sido deflagrado quando os magistrados e servidores geradores de incompatibilidade estavam no exercício dos respectivos cargos e funções, assim como às licitações iniciadas até 6 (seis) meses após a desincompatibilização.</w:t>
      </w:r>
    </w:p>
    <w:p w14:paraId="2D314C3D" w14:textId="36117B8C"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6" w:name="_Ref228355398"/>
      <w:r w:rsidRPr="00070F82">
        <w:rPr>
          <w:rFonts w:ascii="Arial" w:eastAsia="Times New Roman" w:hAnsi="Arial" w:cs="Arial"/>
          <w:color w:val="000000"/>
          <w:sz w:val="24"/>
          <w:szCs w:val="24"/>
          <w:lang w:eastAsia="pt-B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w:t>
      </w:r>
      <w:hyperlink r:id="rId20"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bookmarkEnd w:id="6"/>
    </w:p>
    <w:p w14:paraId="57468B3D" w14:textId="3DB77803"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impedimento de que trata o item</w:t>
      </w:r>
      <w:r w:rsidR="00080B79" w:rsidRPr="00070F82">
        <w:rPr>
          <w:rFonts w:ascii="Arial" w:eastAsia="Times New Roman" w:hAnsi="Arial" w:cs="Arial"/>
          <w:color w:val="000000"/>
          <w:sz w:val="24"/>
          <w:szCs w:val="24"/>
          <w:lang w:eastAsia="pt-BR"/>
        </w:rPr>
        <w:t xml:space="preserve"> </w:t>
      </w:r>
      <w:r w:rsidR="00277A99" w:rsidRPr="00070F82">
        <w:rPr>
          <w:rFonts w:ascii="Arial" w:eastAsia="Times New Roman" w:hAnsi="Arial" w:cs="Arial"/>
          <w:color w:val="0000FF"/>
          <w:sz w:val="24"/>
          <w:szCs w:val="24"/>
          <w:u w:val="single"/>
          <w:lang w:eastAsia="pt-BR"/>
        </w:rPr>
        <w:fldChar w:fldCharType="begin"/>
      </w:r>
      <w:r w:rsidR="00277A99" w:rsidRPr="00070F82">
        <w:rPr>
          <w:rFonts w:ascii="Arial" w:eastAsia="Times New Roman" w:hAnsi="Arial" w:cs="Arial"/>
          <w:color w:val="0000FF"/>
          <w:sz w:val="24"/>
          <w:szCs w:val="24"/>
          <w:u w:val="single"/>
          <w:lang w:eastAsia="pt-BR"/>
        </w:rPr>
        <w:instrText xml:space="preserve"> REF _Ref145274185 \r \h  \* MERGEFORMAT </w:instrText>
      </w:r>
      <w:r w:rsidR="00277A99" w:rsidRPr="00070F82">
        <w:rPr>
          <w:rFonts w:ascii="Arial" w:eastAsia="Times New Roman" w:hAnsi="Arial" w:cs="Arial"/>
          <w:color w:val="0000FF"/>
          <w:sz w:val="24"/>
          <w:szCs w:val="24"/>
          <w:u w:val="single"/>
          <w:lang w:eastAsia="pt-BR"/>
        </w:rPr>
      </w:r>
      <w:r w:rsidR="00277A99" w:rsidRPr="00070F82">
        <w:rPr>
          <w:rFonts w:ascii="Arial" w:eastAsia="Times New Roman" w:hAnsi="Arial" w:cs="Arial"/>
          <w:color w:val="0000FF"/>
          <w:sz w:val="24"/>
          <w:szCs w:val="24"/>
          <w:u w:val="single"/>
          <w:lang w:eastAsia="pt-BR"/>
        </w:rPr>
        <w:fldChar w:fldCharType="separate"/>
      </w:r>
      <w:r w:rsidR="00B8276D">
        <w:rPr>
          <w:rFonts w:ascii="Arial" w:eastAsia="Times New Roman" w:hAnsi="Arial" w:cs="Arial"/>
          <w:color w:val="0000FF"/>
          <w:sz w:val="24"/>
          <w:szCs w:val="24"/>
          <w:u w:val="single"/>
          <w:lang w:eastAsia="pt-BR"/>
        </w:rPr>
        <w:t>2.7.6</w:t>
      </w:r>
      <w:r w:rsidR="00277A9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8587D26" w14:textId="0AA7D599"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critério da Administração e exclusivamente a seu serviço, o autor dos projetos e a empresa a que se referem os itens</w:t>
      </w:r>
      <w:r w:rsidR="00750665" w:rsidRPr="00070F82">
        <w:rPr>
          <w:rFonts w:ascii="Arial" w:eastAsia="Times New Roman" w:hAnsi="Arial" w:cs="Arial"/>
          <w:color w:val="000000"/>
          <w:sz w:val="24"/>
          <w:szCs w:val="24"/>
          <w:lang w:eastAsia="pt-BR"/>
        </w:rPr>
        <w:t xml:space="preserve"> </w:t>
      </w:r>
      <w:r w:rsidR="00750665" w:rsidRPr="00070F82">
        <w:rPr>
          <w:rFonts w:ascii="Arial" w:eastAsia="Times New Roman" w:hAnsi="Arial" w:cs="Arial"/>
          <w:color w:val="0000FF"/>
          <w:sz w:val="24"/>
          <w:szCs w:val="24"/>
          <w:u w:val="single"/>
          <w:lang w:eastAsia="pt-BR"/>
        </w:rPr>
        <w:fldChar w:fldCharType="begin"/>
      </w:r>
      <w:r w:rsidR="00750665" w:rsidRPr="00070F82">
        <w:rPr>
          <w:rFonts w:ascii="Arial" w:eastAsia="Times New Roman" w:hAnsi="Arial" w:cs="Arial"/>
          <w:color w:val="0000FF"/>
          <w:sz w:val="24"/>
          <w:szCs w:val="24"/>
          <w:u w:val="single"/>
          <w:lang w:eastAsia="pt-BR"/>
        </w:rPr>
        <w:instrText xml:space="preserve"> REF _Ref145274300 \r \h </w:instrText>
      </w:r>
      <w:r w:rsidR="00A27087" w:rsidRPr="00070F82">
        <w:rPr>
          <w:rFonts w:ascii="Arial" w:eastAsia="Times New Roman" w:hAnsi="Arial" w:cs="Arial"/>
          <w:color w:val="0000FF"/>
          <w:sz w:val="24"/>
          <w:szCs w:val="24"/>
          <w:u w:val="single"/>
          <w:lang w:eastAsia="pt-BR"/>
        </w:rPr>
        <w:instrText xml:space="preserve"> \* MERGEFORMAT </w:instrText>
      </w:r>
      <w:r w:rsidR="00750665" w:rsidRPr="00070F82">
        <w:rPr>
          <w:rFonts w:ascii="Arial" w:eastAsia="Times New Roman" w:hAnsi="Arial" w:cs="Arial"/>
          <w:color w:val="0000FF"/>
          <w:sz w:val="24"/>
          <w:szCs w:val="24"/>
          <w:u w:val="single"/>
          <w:lang w:eastAsia="pt-BR"/>
        </w:rPr>
      </w:r>
      <w:r w:rsidR="00750665" w:rsidRPr="00070F82">
        <w:rPr>
          <w:rFonts w:ascii="Arial" w:eastAsia="Times New Roman" w:hAnsi="Arial" w:cs="Arial"/>
          <w:color w:val="0000FF"/>
          <w:sz w:val="24"/>
          <w:szCs w:val="24"/>
          <w:u w:val="single"/>
          <w:lang w:eastAsia="pt-BR"/>
        </w:rPr>
        <w:fldChar w:fldCharType="separate"/>
      </w:r>
      <w:r w:rsidR="00B8276D">
        <w:rPr>
          <w:rFonts w:ascii="Arial" w:eastAsia="Times New Roman" w:hAnsi="Arial" w:cs="Arial"/>
          <w:color w:val="0000FF"/>
          <w:sz w:val="24"/>
          <w:szCs w:val="24"/>
          <w:u w:val="single"/>
          <w:lang w:eastAsia="pt-BR"/>
        </w:rPr>
        <w:t>2.7.4</w:t>
      </w:r>
      <w:r w:rsidR="00750665" w:rsidRPr="00070F82">
        <w:rPr>
          <w:rFonts w:ascii="Arial" w:eastAsia="Times New Roman" w:hAnsi="Arial" w:cs="Arial"/>
          <w:color w:val="0000FF"/>
          <w:sz w:val="24"/>
          <w:szCs w:val="24"/>
          <w:u w:val="single"/>
          <w:lang w:eastAsia="pt-BR"/>
        </w:rPr>
        <w:fldChar w:fldCharType="end"/>
      </w:r>
      <w:r w:rsidR="00750665" w:rsidRPr="00070F82">
        <w:rPr>
          <w:rFonts w:ascii="Arial" w:eastAsia="Times New Roman" w:hAnsi="Arial" w:cs="Arial"/>
          <w:color w:val="000000"/>
          <w:sz w:val="24"/>
          <w:szCs w:val="24"/>
          <w:lang w:eastAsia="pt-BR"/>
        </w:rPr>
        <w:t xml:space="preserve"> e </w:t>
      </w:r>
      <w:r w:rsidR="0022122B" w:rsidRPr="00070F82">
        <w:rPr>
          <w:rFonts w:ascii="Arial" w:eastAsia="Times New Roman" w:hAnsi="Arial" w:cs="Arial"/>
          <w:color w:val="0000FF"/>
          <w:sz w:val="24"/>
          <w:szCs w:val="24"/>
          <w:u w:val="single"/>
          <w:lang w:eastAsia="pt-BR"/>
        </w:rPr>
        <w:fldChar w:fldCharType="begin"/>
      </w:r>
      <w:r w:rsidR="0022122B" w:rsidRPr="00070F82">
        <w:rPr>
          <w:rFonts w:ascii="Arial" w:eastAsia="Times New Roman" w:hAnsi="Arial" w:cs="Arial"/>
          <w:color w:val="0000FF"/>
          <w:sz w:val="24"/>
          <w:szCs w:val="24"/>
          <w:u w:val="single"/>
          <w:lang w:eastAsia="pt-BR"/>
        </w:rPr>
        <w:instrText xml:space="preserve"> REF _Ref145274321 \r \h </w:instrText>
      </w:r>
      <w:r w:rsidR="00A27087" w:rsidRPr="00070F82">
        <w:rPr>
          <w:rFonts w:ascii="Arial" w:eastAsia="Times New Roman" w:hAnsi="Arial" w:cs="Arial"/>
          <w:color w:val="0000FF"/>
          <w:sz w:val="24"/>
          <w:szCs w:val="24"/>
          <w:u w:val="single"/>
          <w:lang w:eastAsia="pt-BR"/>
        </w:rPr>
        <w:instrText xml:space="preserve"> \* MERGEFORMAT </w:instrText>
      </w:r>
      <w:r w:rsidR="0022122B" w:rsidRPr="00070F82">
        <w:rPr>
          <w:rFonts w:ascii="Arial" w:eastAsia="Times New Roman" w:hAnsi="Arial" w:cs="Arial"/>
          <w:color w:val="0000FF"/>
          <w:sz w:val="24"/>
          <w:szCs w:val="24"/>
          <w:u w:val="single"/>
          <w:lang w:eastAsia="pt-BR"/>
        </w:rPr>
      </w:r>
      <w:r w:rsidR="0022122B" w:rsidRPr="00070F82">
        <w:rPr>
          <w:rFonts w:ascii="Arial" w:eastAsia="Times New Roman" w:hAnsi="Arial" w:cs="Arial"/>
          <w:color w:val="0000FF"/>
          <w:sz w:val="24"/>
          <w:szCs w:val="24"/>
          <w:u w:val="single"/>
          <w:lang w:eastAsia="pt-BR"/>
        </w:rPr>
        <w:fldChar w:fldCharType="separate"/>
      </w:r>
      <w:r w:rsidR="00B8276D">
        <w:rPr>
          <w:rFonts w:ascii="Arial" w:eastAsia="Times New Roman" w:hAnsi="Arial" w:cs="Arial"/>
          <w:color w:val="0000FF"/>
          <w:sz w:val="24"/>
          <w:szCs w:val="24"/>
          <w:u w:val="single"/>
          <w:lang w:eastAsia="pt-BR"/>
        </w:rPr>
        <w:t>2.7.5</w:t>
      </w:r>
      <w:r w:rsidR="0022122B" w:rsidRPr="00070F82">
        <w:rPr>
          <w:rFonts w:ascii="Arial" w:eastAsia="Times New Roman" w:hAnsi="Arial" w:cs="Arial"/>
          <w:color w:val="0000FF"/>
          <w:sz w:val="24"/>
          <w:szCs w:val="24"/>
          <w:u w:val="single"/>
          <w:lang w:eastAsia="pt-BR"/>
        </w:rPr>
        <w:fldChar w:fldCharType="end"/>
      </w:r>
      <w:r w:rsidR="0022122B"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poderão participar no apoio das atividades de planejamento da contratação, de execução da licitação ou de gestão do contrato, desde que sob supervisão exclusiva de agentes públicos do órgão ou entidade.</w:t>
      </w:r>
    </w:p>
    <w:p w14:paraId="05C5FA6B" w14:textId="6E065F79"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Equiparam-se aos autores do projeto as empresas integrantes do mesmo grupo econômico.</w:t>
      </w:r>
    </w:p>
    <w:p w14:paraId="172485A8" w14:textId="7D7BADB0"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disposto nos itens</w:t>
      </w:r>
      <w:r w:rsidR="008E012A" w:rsidRPr="00070F82">
        <w:rPr>
          <w:rFonts w:ascii="Arial" w:eastAsia="Times New Roman" w:hAnsi="Arial" w:cs="Arial"/>
          <w:color w:val="000000"/>
          <w:sz w:val="24"/>
          <w:szCs w:val="24"/>
          <w:lang w:eastAsia="pt-BR"/>
        </w:rPr>
        <w:t xml:space="preserv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_Ref145274300 \r \h </w:instrText>
      </w:r>
      <w:r w:rsidR="002B6878"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B8276D">
        <w:rPr>
          <w:rFonts w:ascii="Arial" w:eastAsia="Times New Roman" w:hAnsi="Arial" w:cs="Arial"/>
          <w:color w:val="0000FF"/>
          <w:sz w:val="24"/>
          <w:szCs w:val="24"/>
          <w:u w:val="single"/>
          <w:lang w:eastAsia="pt-BR"/>
        </w:rPr>
        <w:t>2.7.4</w:t>
      </w:r>
      <w:r w:rsidR="00E2426B" w:rsidRPr="00070F82">
        <w:rPr>
          <w:rFonts w:ascii="Arial" w:eastAsia="Times New Roman" w:hAnsi="Arial" w:cs="Arial"/>
          <w:color w:val="0000FF"/>
          <w:sz w:val="24"/>
          <w:szCs w:val="24"/>
          <w:u w:val="single"/>
          <w:lang w:eastAsia="pt-BR"/>
        </w:rPr>
        <w:fldChar w:fldCharType="end"/>
      </w:r>
      <w:r w:rsidR="00E2426B" w:rsidRPr="00070F82">
        <w:rPr>
          <w:rFonts w:ascii="Arial" w:eastAsia="Times New Roman" w:hAnsi="Arial" w:cs="Arial"/>
          <w:color w:val="000000"/>
          <w:sz w:val="24"/>
          <w:szCs w:val="24"/>
          <w:lang w:eastAsia="pt-BR"/>
        </w:rPr>
        <w:t xml:space="preserve"> 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_Ref145274321 \r \h </w:instrText>
      </w:r>
      <w:r w:rsidR="005D43AE"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B8276D">
        <w:rPr>
          <w:rFonts w:ascii="Arial" w:eastAsia="Times New Roman" w:hAnsi="Arial" w:cs="Arial"/>
          <w:color w:val="0000FF"/>
          <w:sz w:val="24"/>
          <w:szCs w:val="24"/>
          <w:u w:val="single"/>
          <w:lang w:eastAsia="pt-BR"/>
        </w:rPr>
        <w:t>2.7.5</w:t>
      </w:r>
      <w:r w:rsidR="00E2426B" w:rsidRPr="00070F82">
        <w:rPr>
          <w:rFonts w:ascii="Arial" w:eastAsia="Times New Roman" w:hAnsi="Arial" w:cs="Arial"/>
          <w:color w:val="0000FF"/>
          <w:sz w:val="24"/>
          <w:szCs w:val="24"/>
          <w:u w:val="single"/>
          <w:lang w:eastAsia="pt-BR"/>
        </w:rPr>
        <w:fldChar w:fldCharType="end"/>
      </w:r>
      <w:r w:rsidR="002B6878"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não impede a licitação ou a contratação de serviço que inclua como encargo do contratado a elaboração do projeto básico e do projeto executivo, nas contratações integradas, e do projeto executivo, nos demais regimes de execução.</w:t>
      </w:r>
    </w:p>
    <w:p w14:paraId="6F284D01" w14:textId="36DE9E23"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1"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781F0A6F" w14:textId="6ED2207E" w:rsidR="00646428" w:rsidRPr="00BB7A85"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BB7A85">
        <w:rPr>
          <w:rFonts w:ascii="Arial" w:eastAsia="Times New Roman" w:hAnsi="Arial" w:cs="Arial"/>
          <w:color w:val="000000"/>
          <w:sz w:val="24"/>
          <w:szCs w:val="24"/>
          <w:lang w:eastAsia="pt-BR"/>
        </w:rPr>
        <w:t>A vedação de que trata o item</w:t>
      </w:r>
      <w:r w:rsidR="000C75B4" w:rsidRPr="00BB7A85">
        <w:rPr>
          <w:rFonts w:ascii="Arial" w:eastAsia="Times New Roman" w:hAnsi="Arial" w:cs="Arial"/>
          <w:color w:val="000000"/>
          <w:sz w:val="24"/>
          <w:szCs w:val="24"/>
          <w:lang w:eastAsia="pt-BR"/>
        </w:rPr>
        <w:t xml:space="preserve"> </w:t>
      </w:r>
      <w:r w:rsidR="00E55117" w:rsidRPr="00BB7A85">
        <w:rPr>
          <w:rFonts w:ascii="Arial" w:eastAsia="Times New Roman" w:hAnsi="Arial" w:cs="Arial"/>
          <w:color w:val="0000FF"/>
          <w:sz w:val="24"/>
          <w:szCs w:val="24"/>
          <w:u w:val="single"/>
          <w:lang w:eastAsia="pt-BR"/>
        </w:rPr>
        <w:fldChar w:fldCharType="begin"/>
      </w:r>
      <w:r w:rsidR="00E55117" w:rsidRPr="00BB7A85">
        <w:rPr>
          <w:rFonts w:ascii="Arial" w:eastAsia="Times New Roman" w:hAnsi="Arial" w:cs="Arial"/>
          <w:color w:val="0000FF"/>
          <w:sz w:val="24"/>
          <w:szCs w:val="24"/>
          <w:u w:val="single"/>
          <w:lang w:eastAsia="pt-BR"/>
        </w:rPr>
        <w:instrText xml:space="preserve"> REF _Ref228355398 \r \h  \* MERGEFORMAT </w:instrText>
      </w:r>
      <w:r w:rsidR="00E55117" w:rsidRPr="00BB7A85">
        <w:rPr>
          <w:rFonts w:ascii="Arial" w:eastAsia="Times New Roman" w:hAnsi="Arial" w:cs="Arial"/>
          <w:color w:val="0000FF"/>
          <w:sz w:val="24"/>
          <w:szCs w:val="24"/>
          <w:u w:val="single"/>
          <w:lang w:eastAsia="pt-BR"/>
        </w:rPr>
      </w:r>
      <w:r w:rsidR="00E55117" w:rsidRPr="00BB7A85">
        <w:rPr>
          <w:rFonts w:ascii="Arial" w:eastAsia="Times New Roman" w:hAnsi="Arial" w:cs="Arial"/>
          <w:color w:val="0000FF"/>
          <w:sz w:val="24"/>
          <w:szCs w:val="24"/>
          <w:u w:val="single"/>
          <w:lang w:eastAsia="pt-BR"/>
        </w:rPr>
        <w:fldChar w:fldCharType="separate"/>
      </w:r>
      <w:r w:rsidR="00B8276D">
        <w:rPr>
          <w:rFonts w:ascii="Arial" w:eastAsia="Times New Roman" w:hAnsi="Arial" w:cs="Arial"/>
          <w:color w:val="0000FF"/>
          <w:sz w:val="24"/>
          <w:szCs w:val="24"/>
          <w:u w:val="single"/>
          <w:lang w:eastAsia="pt-BR"/>
        </w:rPr>
        <w:t>2.7.12</w:t>
      </w:r>
      <w:r w:rsidR="00E55117" w:rsidRPr="00BB7A85">
        <w:rPr>
          <w:rFonts w:ascii="Arial" w:eastAsia="Times New Roman" w:hAnsi="Arial" w:cs="Arial"/>
          <w:color w:val="0000FF"/>
          <w:sz w:val="24"/>
          <w:szCs w:val="24"/>
          <w:u w:val="single"/>
          <w:lang w:eastAsia="pt-BR"/>
        </w:rPr>
        <w:fldChar w:fldCharType="end"/>
      </w:r>
      <w:r w:rsidR="0058188B" w:rsidRPr="00BB7A85">
        <w:rPr>
          <w:rFonts w:ascii="Arial" w:eastAsia="Times New Roman" w:hAnsi="Arial" w:cs="Arial"/>
          <w:color w:val="000000"/>
          <w:sz w:val="24"/>
          <w:szCs w:val="24"/>
          <w:lang w:eastAsia="pt-BR"/>
        </w:rPr>
        <w:t xml:space="preserve"> </w:t>
      </w:r>
      <w:r w:rsidRPr="00BB7A85">
        <w:rPr>
          <w:rFonts w:ascii="Arial" w:eastAsia="Times New Roman" w:hAnsi="Arial" w:cs="Arial"/>
          <w:color w:val="000000"/>
          <w:sz w:val="24"/>
          <w:szCs w:val="24"/>
          <w:lang w:eastAsia="pt-BR"/>
        </w:rPr>
        <w:t>estende-se a terceiro que auxilie a condução da contratação na qualidade de integrante de equipe de apoio, profissional especializado ou funcionário ou representante de empresa que preste assessoria técnica.</w:t>
      </w:r>
    </w:p>
    <w:p w14:paraId="59E033E4" w14:textId="33752044" w:rsidR="00646428" w:rsidRPr="00BB7A85" w:rsidRDefault="00ED669F"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BB7A85">
        <w:rPr>
          <w:rFonts w:ascii="Arial" w:eastAsia="Times New Roman" w:hAnsi="Arial" w:cs="Arial"/>
          <w:color w:val="000000"/>
          <w:sz w:val="24"/>
          <w:szCs w:val="24"/>
          <w:lang w:eastAsia="pt-BR"/>
        </w:rPr>
        <w:t xml:space="preserve">Será permitida a participação de cooperativas, desde que apresentem demonstrativo de atuação em regime cooperado, com repartição de receitas e despesas entre os cooperados e atendam ao art. 16 da </w:t>
      </w:r>
      <w:hyperlink r:id="rId22" w:history="1">
        <w:r w:rsidRPr="00BB7A85">
          <w:rPr>
            <w:rStyle w:val="Hyperlink"/>
            <w:rFonts w:ascii="Arial" w:eastAsia="Times New Roman" w:hAnsi="Arial" w:cs="Arial"/>
            <w:sz w:val="24"/>
            <w:szCs w:val="24"/>
            <w:lang w:eastAsia="pt-BR"/>
          </w:rPr>
          <w:t>Lei n. 14.133/2021</w:t>
        </w:r>
      </w:hyperlink>
      <w:r w:rsidRPr="00BB7A85">
        <w:rPr>
          <w:rFonts w:ascii="Arial" w:eastAsia="Times New Roman" w:hAnsi="Arial" w:cs="Arial"/>
          <w:color w:val="000000"/>
          <w:sz w:val="24"/>
          <w:szCs w:val="24"/>
          <w:lang w:eastAsia="pt-BR"/>
        </w:rPr>
        <w:t>.</w:t>
      </w:r>
    </w:p>
    <w:p w14:paraId="44E4165E" w14:textId="191D3B83" w:rsidR="00CD62FD" w:rsidRPr="00BB7A85" w:rsidRDefault="00CD62FD"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BB7A85">
        <w:rPr>
          <w:rFonts w:ascii="Arial" w:eastAsia="Times New Roman" w:hAnsi="Arial" w:cs="Arial"/>
          <w:color w:val="000000"/>
          <w:sz w:val="24"/>
          <w:szCs w:val="24"/>
          <w:lang w:eastAsia="pt-BR"/>
        </w:rPr>
        <w:lastRenderedPageBreak/>
        <w:t>Quando</w:t>
      </w:r>
      <w:r w:rsidRPr="00BB7A85">
        <w:rPr>
          <w:rFonts w:ascii="Arial" w:eastAsia="Times New Roman" w:hAnsi="Arial" w:cs="Arial"/>
          <w:sz w:val="24"/>
          <w:szCs w:val="24"/>
          <w:lang w:eastAsia="pt-BR"/>
        </w:rPr>
        <w:t xml:space="preserve"> permitida a participação de consórcio de empresas, serão observadas as seguintes condições, </w:t>
      </w:r>
      <w:r w:rsidR="00F41DE7" w:rsidRPr="00BB7A85">
        <w:rPr>
          <w:rStyle w:val="ui-provider"/>
          <w:rFonts w:ascii="Arial" w:hAnsi="Arial" w:cs="Arial"/>
          <w:sz w:val="24"/>
          <w:szCs w:val="24"/>
        </w:rPr>
        <w:t xml:space="preserve">sem prejuízo do disposto </w:t>
      </w:r>
      <w:r w:rsidR="00F41DE7" w:rsidRPr="00BB7A85">
        <w:rPr>
          <w:rStyle w:val="Forte"/>
          <w:rFonts w:ascii="Arial" w:hAnsi="Arial" w:cs="Arial"/>
          <w:b w:val="0"/>
          <w:bCs w:val="0"/>
          <w:sz w:val="24"/>
          <w:szCs w:val="24"/>
        </w:rPr>
        <w:t xml:space="preserve">no </w:t>
      </w:r>
      <w:hyperlink w:anchor="Anexo_II" w:history="1">
        <w:r w:rsidR="00462336" w:rsidRPr="00BB7A85">
          <w:rPr>
            <w:rStyle w:val="Hyperlink"/>
            <w:rFonts w:ascii="Arial" w:eastAsia="Times New Roman" w:hAnsi="Arial" w:cs="Arial"/>
            <w:sz w:val="24"/>
            <w:szCs w:val="24"/>
            <w:lang w:eastAsia="pt-BR"/>
          </w:rPr>
          <w:t>Anexo II</w:t>
        </w:r>
      </w:hyperlink>
      <w:r w:rsidR="00F41DE7" w:rsidRPr="00BB7A85">
        <w:rPr>
          <w:rStyle w:val="Forte"/>
          <w:rFonts w:ascii="Arial" w:hAnsi="Arial" w:cs="Arial"/>
          <w:sz w:val="24"/>
          <w:szCs w:val="24"/>
        </w:rPr>
        <w:t> </w:t>
      </w:r>
      <w:r w:rsidR="00E41C46" w:rsidRPr="00BB7A85">
        <w:rPr>
          <w:rStyle w:val="Forte"/>
          <w:rFonts w:ascii="Arial" w:hAnsi="Arial" w:cs="Arial"/>
          <w:b w:val="0"/>
          <w:bCs w:val="0"/>
          <w:sz w:val="24"/>
          <w:szCs w:val="24"/>
        </w:rPr>
        <w:t xml:space="preserve">do Edital </w:t>
      </w:r>
      <w:r w:rsidR="00F41DE7" w:rsidRPr="00BB7A85">
        <w:rPr>
          <w:rStyle w:val="ui-provider"/>
          <w:rFonts w:ascii="Arial" w:hAnsi="Arial" w:cs="Arial"/>
          <w:sz w:val="24"/>
          <w:szCs w:val="24"/>
        </w:rPr>
        <w:t>– Documentação exigida para habilitação</w:t>
      </w:r>
      <w:r w:rsidRPr="00BB7A85">
        <w:rPr>
          <w:rFonts w:ascii="Arial" w:eastAsia="Times New Roman" w:hAnsi="Arial" w:cs="Arial"/>
          <w:sz w:val="24"/>
          <w:szCs w:val="24"/>
          <w:lang w:eastAsia="pt-BR"/>
        </w:rPr>
        <w:t>:</w:t>
      </w:r>
    </w:p>
    <w:p w14:paraId="7D3AE717" w14:textId="3AF37381" w:rsidR="00CD62FD" w:rsidRPr="00BB7A85"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bookmarkStart w:id="7" w:name="_Ref163578618"/>
      <w:r w:rsidRPr="00BB7A85">
        <w:rPr>
          <w:rFonts w:ascii="Arial" w:eastAsia="Times New Roman" w:hAnsi="Arial" w:cs="Arial"/>
          <w:sz w:val="24"/>
          <w:szCs w:val="24"/>
          <w:lang w:eastAsia="pt-BR"/>
        </w:rPr>
        <w:t xml:space="preserve">Comprovação de compromisso público ou particular de constituição de consórcio, </w:t>
      </w:r>
      <w:r w:rsidRPr="00BB7A85">
        <w:rPr>
          <w:rFonts w:ascii="Arial" w:eastAsia="Times New Roman" w:hAnsi="Arial" w:cs="Arial"/>
          <w:color w:val="000000"/>
          <w:sz w:val="24"/>
          <w:szCs w:val="24"/>
          <w:lang w:eastAsia="pt-BR"/>
        </w:rPr>
        <w:t>subscrito</w:t>
      </w:r>
      <w:r w:rsidRPr="00BB7A85">
        <w:rPr>
          <w:rFonts w:ascii="Arial" w:eastAsia="Times New Roman" w:hAnsi="Arial" w:cs="Arial"/>
          <w:sz w:val="24"/>
          <w:szCs w:val="24"/>
          <w:lang w:eastAsia="pt-BR"/>
        </w:rPr>
        <w:t xml:space="preserve"> pelos consorciados.</w:t>
      </w:r>
      <w:bookmarkEnd w:id="7"/>
    </w:p>
    <w:p w14:paraId="57C0607B" w14:textId="38353E5C" w:rsidR="00CD62FD" w:rsidRPr="00BB7A85"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BB7A85">
        <w:rPr>
          <w:rFonts w:ascii="Arial" w:eastAsia="Times New Roman" w:hAnsi="Arial" w:cs="Arial"/>
          <w:sz w:val="24"/>
          <w:szCs w:val="24"/>
          <w:lang w:eastAsia="pt-BR"/>
        </w:rPr>
        <w:t>Indicação da empresa líder do consórcio, que será responsável por sua representação perante a Administração.</w:t>
      </w:r>
    </w:p>
    <w:p w14:paraId="0A4223BB" w14:textId="3AC58380" w:rsidR="00CD62FD" w:rsidRPr="00BB7A85" w:rsidRDefault="00CD62FD"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BB7A85">
        <w:rPr>
          <w:rFonts w:ascii="Arial" w:eastAsia="Times New Roman" w:hAnsi="Arial" w:cs="Arial"/>
          <w:sz w:val="24"/>
          <w:szCs w:val="24"/>
          <w:lang w:eastAsia="pt-BR"/>
        </w:rPr>
        <w:t xml:space="preserve">Deverão ser observadas as </w:t>
      </w:r>
      <w:r w:rsidRPr="00BB7A85">
        <w:rPr>
          <w:rFonts w:ascii="Arial" w:eastAsia="Times New Roman" w:hAnsi="Arial" w:cs="Arial"/>
          <w:color w:val="000000"/>
          <w:sz w:val="24"/>
          <w:szCs w:val="24"/>
          <w:lang w:eastAsia="pt-BR"/>
        </w:rPr>
        <w:t>seguintes</w:t>
      </w:r>
      <w:r w:rsidRPr="00BB7A85">
        <w:rPr>
          <w:rFonts w:ascii="Arial" w:eastAsia="Times New Roman" w:hAnsi="Arial" w:cs="Arial"/>
          <w:sz w:val="24"/>
          <w:szCs w:val="24"/>
          <w:lang w:eastAsia="pt-BR"/>
        </w:rPr>
        <w:t xml:space="preserve"> condições de liderança:</w:t>
      </w:r>
    </w:p>
    <w:p w14:paraId="266176A1" w14:textId="77777777" w:rsidR="00CD62FD" w:rsidRPr="00BB7A85" w:rsidRDefault="00CD62FD" w:rsidP="00EE5BCE">
      <w:pPr>
        <w:spacing w:after="240" w:line="240" w:lineRule="auto"/>
        <w:ind w:left="1134"/>
        <w:jc w:val="both"/>
        <w:rPr>
          <w:rFonts w:ascii="Arial" w:eastAsia="Times New Roman" w:hAnsi="Arial" w:cs="Arial"/>
          <w:sz w:val="24"/>
          <w:szCs w:val="24"/>
          <w:lang w:eastAsia="pt-BR"/>
        </w:rPr>
      </w:pPr>
      <w:r w:rsidRPr="00BB7A85">
        <w:rPr>
          <w:rFonts w:ascii="Arial" w:eastAsia="Times New Roman" w:hAnsi="Arial" w:cs="Arial"/>
          <w:sz w:val="24"/>
          <w:szCs w:val="24"/>
          <w:lang w:eastAsia="pt-BR"/>
        </w:rPr>
        <w:t>a) responsabilizar-se por todas as comunicações e informações do consórcio perante o contratante;</w:t>
      </w:r>
    </w:p>
    <w:p w14:paraId="0410D316" w14:textId="77777777" w:rsidR="00CD62FD" w:rsidRPr="00BB7A85" w:rsidRDefault="00CD62FD" w:rsidP="00EE5BCE">
      <w:pPr>
        <w:spacing w:after="240" w:line="240" w:lineRule="auto"/>
        <w:ind w:left="1134"/>
        <w:jc w:val="both"/>
        <w:rPr>
          <w:rFonts w:ascii="Arial" w:eastAsia="Times New Roman" w:hAnsi="Arial" w:cs="Arial"/>
          <w:sz w:val="24"/>
          <w:szCs w:val="24"/>
          <w:lang w:eastAsia="pt-BR"/>
        </w:rPr>
      </w:pPr>
      <w:r w:rsidRPr="00BB7A85">
        <w:rPr>
          <w:rFonts w:ascii="Arial" w:eastAsia="Times New Roman" w:hAnsi="Arial" w:cs="Arial"/>
          <w:sz w:val="24"/>
          <w:szCs w:val="24"/>
          <w:lang w:eastAsia="pt-BR"/>
        </w:rPr>
        <w:t>b) responsabilizar-se pelo contrato a ser firmado, sob os aspectos técnicos e administrativos, com poderes expressos inclusive para transferir, requerer, receber e dar quitação, tanto para fins desta licitação, quanto na execução do contrato, sem prejuízo da responsabilidade de cada um dos consorciados;</w:t>
      </w:r>
    </w:p>
    <w:p w14:paraId="147EA93E" w14:textId="77777777" w:rsidR="00CD62FD" w:rsidRPr="00BB7A85" w:rsidRDefault="00CD62FD" w:rsidP="00EE5BCE">
      <w:pPr>
        <w:spacing w:after="240" w:line="240" w:lineRule="auto"/>
        <w:ind w:left="1134"/>
        <w:jc w:val="both"/>
        <w:rPr>
          <w:rFonts w:ascii="Arial" w:eastAsia="Times New Roman" w:hAnsi="Arial" w:cs="Arial"/>
          <w:sz w:val="24"/>
          <w:szCs w:val="24"/>
          <w:lang w:eastAsia="pt-BR"/>
        </w:rPr>
      </w:pPr>
      <w:r w:rsidRPr="00BB7A85">
        <w:rPr>
          <w:rFonts w:ascii="Arial" w:eastAsia="Times New Roman" w:hAnsi="Arial" w:cs="Arial"/>
          <w:sz w:val="24"/>
          <w:szCs w:val="24"/>
          <w:lang w:eastAsia="pt-BR"/>
        </w:rPr>
        <w:t>c) ter poderes expressos para receber citação e responder administrativa e judicialmente pelo consórcio;</w:t>
      </w:r>
    </w:p>
    <w:p w14:paraId="5A2F767B" w14:textId="77777777" w:rsidR="00CD62FD" w:rsidRPr="00BB7A85" w:rsidRDefault="00CD62FD" w:rsidP="00EE5BCE">
      <w:pPr>
        <w:spacing w:after="240" w:line="240" w:lineRule="auto"/>
        <w:ind w:left="1134"/>
        <w:jc w:val="both"/>
        <w:rPr>
          <w:rFonts w:ascii="Arial" w:eastAsia="Times New Roman" w:hAnsi="Arial" w:cs="Arial"/>
          <w:sz w:val="24"/>
          <w:szCs w:val="24"/>
          <w:lang w:eastAsia="pt-BR"/>
        </w:rPr>
      </w:pPr>
      <w:r w:rsidRPr="00BB7A85">
        <w:rPr>
          <w:rFonts w:ascii="Arial" w:eastAsia="Times New Roman" w:hAnsi="Arial" w:cs="Arial"/>
          <w:sz w:val="24"/>
          <w:szCs w:val="24"/>
          <w:lang w:eastAsia="pt-BR"/>
        </w:rPr>
        <w:t>d) ter poderes expressos para representar o consórcio em todas as fases desta licitação, podendo inclusive interpor e desistir de recursos, assinar contratos e praticar todos os atos necessários visando à perfeita execução de seu objeto até sua conclusão.</w:t>
      </w:r>
    </w:p>
    <w:p w14:paraId="69E1270B" w14:textId="185B29A1" w:rsidR="00CD62FD" w:rsidRPr="00BB7A85"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BB7A85">
        <w:rPr>
          <w:rFonts w:ascii="Arial" w:eastAsia="Times New Roman" w:hAnsi="Arial" w:cs="Arial"/>
          <w:sz w:val="24"/>
          <w:szCs w:val="24"/>
          <w:lang w:eastAsia="pt-BR"/>
        </w:rPr>
        <w:t>Impedimento de a empresa consorciada participar, na mesma licitação, de mais de um consórcio ou de forma isolada.</w:t>
      </w:r>
    </w:p>
    <w:p w14:paraId="7DA3D371" w14:textId="055EAA21" w:rsidR="00CD62FD" w:rsidRPr="00BB7A85"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BB7A85">
        <w:rPr>
          <w:rFonts w:ascii="Arial" w:eastAsia="Times New Roman" w:hAnsi="Arial" w:cs="Arial"/>
          <w:sz w:val="24"/>
          <w:szCs w:val="24"/>
          <w:lang w:eastAsia="pt-BR"/>
        </w:rPr>
        <w:t>Responsabilidade solidária dos integrantes pelos atos praticados em consórcio, tanto na fase de licitação quanto na de execução do contrato.</w:t>
      </w:r>
    </w:p>
    <w:p w14:paraId="174AA9E5" w14:textId="1794C7D2" w:rsidR="00646428" w:rsidRPr="00BB7A85"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BB7A85">
        <w:rPr>
          <w:rFonts w:ascii="Arial" w:eastAsia="Times New Roman" w:hAnsi="Arial" w:cs="Arial"/>
          <w:sz w:val="24"/>
          <w:szCs w:val="24"/>
          <w:lang w:eastAsia="pt-BR"/>
        </w:rPr>
        <w:t>Constituição e registro do consórcio antes da celebração do contrato nos termos do compromisso referido no subitem</w:t>
      </w:r>
      <w:r w:rsidR="005E058E" w:rsidRPr="00BB7A85">
        <w:rPr>
          <w:rFonts w:ascii="Arial" w:eastAsia="Times New Roman" w:hAnsi="Arial" w:cs="Arial"/>
          <w:sz w:val="24"/>
          <w:szCs w:val="24"/>
          <w:lang w:eastAsia="pt-BR"/>
        </w:rPr>
        <w:t xml:space="preserve"> </w:t>
      </w:r>
      <w:r w:rsidR="005E058E" w:rsidRPr="00BB7A85">
        <w:rPr>
          <w:rFonts w:ascii="Arial" w:eastAsia="Times New Roman" w:hAnsi="Arial" w:cs="Arial"/>
          <w:color w:val="0000FF"/>
          <w:sz w:val="24"/>
          <w:szCs w:val="24"/>
          <w:u w:val="single"/>
          <w:lang w:eastAsia="pt-BR"/>
        </w:rPr>
        <w:fldChar w:fldCharType="begin"/>
      </w:r>
      <w:r w:rsidR="005E058E" w:rsidRPr="00BB7A85">
        <w:rPr>
          <w:rFonts w:ascii="Arial" w:eastAsia="Times New Roman" w:hAnsi="Arial" w:cs="Arial"/>
          <w:color w:val="0000FF"/>
          <w:sz w:val="24"/>
          <w:szCs w:val="24"/>
          <w:u w:val="single"/>
          <w:lang w:eastAsia="pt-BR"/>
        </w:rPr>
        <w:instrText xml:space="preserve"> REF _Ref163578618 \r \h </w:instrText>
      </w:r>
      <w:r w:rsidR="00070F82" w:rsidRPr="00BB7A85">
        <w:rPr>
          <w:rFonts w:ascii="Arial" w:eastAsia="Times New Roman" w:hAnsi="Arial" w:cs="Arial"/>
          <w:color w:val="0000FF"/>
          <w:sz w:val="24"/>
          <w:szCs w:val="24"/>
          <w:u w:val="single"/>
          <w:lang w:eastAsia="pt-BR"/>
        </w:rPr>
        <w:instrText xml:space="preserve"> \* MERGEFORMAT </w:instrText>
      </w:r>
      <w:r w:rsidR="005E058E" w:rsidRPr="00BB7A85">
        <w:rPr>
          <w:rFonts w:ascii="Arial" w:eastAsia="Times New Roman" w:hAnsi="Arial" w:cs="Arial"/>
          <w:color w:val="0000FF"/>
          <w:sz w:val="24"/>
          <w:szCs w:val="24"/>
          <w:u w:val="single"/>
          <w:lang w:eastAsia="pt-BR"/>
        </w:rPr>
      </w:r>
      <w:r w:rsidR="005E058E" w:rsidRPr="00BB7A85">
        <w:rPr>
          <w:rFonts w:ascii="Arial" w:eastAsia="Times New Roman" w:hAnsi="Arial" w:cs="Arial"/>
          <w:color w:val="0000FF"/>
          <w:sz w:val="24"/>
          <w:szCs w:val="24"/>
          <w:u w:val="single"/>
          <w:lang w:eastAsia="pt-BR"/>
        </w:rPr>
        <w:fldChar w:fldCharType="separate"/>
      </w:r>
      <w:r w:rsidR="00B8276D">
        <w:rPr>
          <w:rFonts w:ascii="Arial" w:eastAsia="Times New Roman" w:hAnsi="Arial" w:cs="Arial"/>
          <w:color w:val="0000FF"/>
          <w:sz w:val="24"/>
          <w:szCs w:val="24"/>
          <w:u w:val="single"/>
          <w:lang w:eastAsia="pt-BR"/>
        </w:rPr>
        <w:t>2.15.1</w:t>
      </w:r>
      <w:r w:rsidR="005E058E" w:rsidRPr="00BB7A85">
        <w:rPr>
          <w:rFonts w:ascii="Arial" w:eastAsia="Times New Roman" w:hAnsi="Arial" w:cs="Arial"/>
          <w:color w:val="0000FF"/>
          <w:sz w:val="24"/>
          <w:szCs w:val="24"/>
          <w:u w:val="single"/>
          <w:lang w:eastAsia="pt-BR"/>
        </w:rPr>
        <w:fldChar w:fldCharType="end"/>
      </w:r>
      <w:r w:rsidRPr="00BB7A85">
        <w:rPr>
          <w:rFonts w:ascii="Arial" w:eastAsia="Times New Roman" w:hAnsi="Arial" w:cs="Arial"/>
          <w:sz w:val="24"/>
          <w:szCs w:val="24"/>
          <w:lang w:eastAsia="pt-BR"/>
        </w:rPr>
        <w:t>.</w:t>
      </w:r>
    </w:p>
    <w:p w14:paraId="10B7CF63" w14:textId="77777777" w:rsidR="00AC5E97" w:rsidRPr="00BB7A85" w:rsidRDefault="00AC5E97" w:rsidP="00EE5BCE">
      <w:pPr>
        <w:pStyle w:val="PargrafodaLista"/>
        <w:tabs>
          <w:tab w:val="left" w:pos="1418"/>
        </w:tabs>
        <w:spacing w:after="240" w:line="240" w:lineRule="auto"/>
        <w:ind w:left="567"/>
        <w:contextualSpacing w:val="0"/>
        <w:jc w:val="both"/>
        <w:rPr>
          <w:rFonts w:ascii="Arial" w:eastAsia="Times New Roman" w:hAnsi="Arial" w:cs="Arial"/>
          <w:sz w:val="24"/>
          <w:szCs w:val="24"/>
          <w:lang w:eastAsia="pt-BR"/>
        </w:rPr>
      </w:pPr>
    </w:p>
    <w:p w14:paraId="26647D4D" w14:textId="7A955433" w:rsidR="00646428" w:rsidRPr="00BB7A85"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BB7A85">
        <w:rPr>
          <w:rFonts w:ascii="Arial" w:eastAsia="Times New Roman" w:hAnsi="Arial" w:cs="Arial"/>
          <w:b/>
          <w:bCs/>
          <w:color w:val="000000"/>
          <w:sz w:val="24"/>
          <w:szCs w:val="24"/>
          <w:lang w:eastAsia="pt-BR"/>
        </w:rPr>
        <w:t>DA APRESENTAÇÃO DA PROPOSTA E DOS DOCUMENTOS DE HABILITAÇÃO</w:t>
      </w:r>
    </w:p>
    <w:p w14:paraId="7827B4E8" w14:textId="03DCF582" w:rsidR="00646428" w:rsidRPr="00BB7A85"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BB7A85">
        <w:rPr>
          <w:rFonts w:ascii="Arial" w:eastAsia="Times New Roman" w:hAnsi="Arial" w:cs="Arial"/>
          <w:color w:val="000000"/>
          <w:sz w:val="24"/>
          <w:szCs w:val="24"/>
          <w:lang w:eastAsia="pt-BR"/>
        </w:rPr>
        <w:t>Na presente licitação, a fase de habilitação sucederá as fases de apresentação de propostas e lances e de julgamento.</w:t>
      </w:r>
    </w:p>
    <w:p w14:paraId="04BBF925" w14:textId="5736798C" w:rsidR="00646428" w:rsidRPr="00BB7A85"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BB7A85">
        <w:rPr>
          <w:rFonts w:ascii="Arial" w:eastAsia="Times New Roman" w:hAnsi="Arial" w:cs="Arial"/>
          <w:color w:val="000000"/>
          <w:sz w:val="24"/>
          <w:szCs w:val="24"/>
          <w:lang w:eastAsia="pt-BR"/>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5A004A4F" w14:textId="7FACFEA0" w:rsidR="00E10866" w:rsidRPr="00BB7A85" w:rsidRDefault="00E10866"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B050"/>
          <w:sz w:val="24"/>
          <w:szCs w:val="24"/>
          <w:lang w:eastAsia="pt-BR"/>
        </w:rPr>
      </w:pPr>
      <w:r w:rsidRPr="00BB7A85">
        <w:rPr>
          <w:rFonts w:ascii="Arial" w:eastAsia="Times New Roman" w:hAnsi="Arial" w:cs="Arial"/>
          <w:sz w:val="24"/>
          <w:szCs w:val="24"/>
          <w:lang w:eastAsia="pt-BR"/>
        </w:rPr>
        <w:lastRenderedPageBreak/>
        <w:t>A pessoa física</w:t>
      </w:r>
      <w:r w:rsidR="00ED669F" w:rsidRPr="00BB7A85">
        <w:rPr>
          <w:rFonts w:ascii="Arial" w:eastAsia="Times New Roman" w:hAnsi="Arial" w:cs="Arial"/>
          <w:sz w:val="24"/>
          <w:szCs w:val="24"/>
          <w:lang w:eastAsia="pt-BR"/>
        </w:rPr>
        <w:t xml:space="preserve"> </w:t>
      </w:r>
      <w:r w:rsidRPr="00BB7A85">
        <w:rPr>
          <w:rFonts w:ascii="Arial" w:eastAsia="Times New Roman" w:hAnsi="Arial" w:cs="Arial"/>
          <w:sz w:val="24"/>
          <w:szCs w:val="24"/>
          <w:lang w:eastAsia="pt-BR"/>
        </w:rPr>
        <w:t>ao ofertar seu lance ou proposta, deve acrescentar o percentual de 20% (vinte por cento) do valor de comercialização a título de contribuição patronal à Seguridade Social, para fins de melhor avaliação das condições da contratação pela Administração</w:t>
      </w:r>
      <w:r w:rsidRPr="00BB7A85">
        <w:rPr>
          <w:rFonts w:ascii="Arial" w:eastAsia="Times New Roman" w:hAnsi="Arial" w:cs="Arial"/>
          <w:color w:val="00B050"/>
          <w:sz w:val="24"/>
          <w:szCs w:val="24"/>
          <w:lang w:eastAsia="pt-BR"/>
        </w:rPr>
        <w:t>.</w:t>
      </w:r>
    </w:p>
    <w:p w14:paraId="6A143FB0" w14:textId="422AB55A" w:rsidR="00646428" w:rsidRPr="00BB7A85"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8" w:name="_Ref145278433"/>
      <w:r w:rsidRPr="00BB7A85">
        <w:rPr>
          <w:rFonts w:ascii="Arial" w:eastAsia="Times New Roman" w:hAnsi="Arial" w:cs="Arial"/>
          <w:color w:val="000000"/>
          <w:sz w:val="24"/>
          <w:szCs w:val="24"/>
          <w:lang w:eastAsia="pt-BR"/>
        </w:rPr>
        <w:t>No cadastramento da proposta inicial, o licitante declarará, em campo próprio do sistema, que:</w:t>
      </w:r>
      <w:bookmarkEnd w:id="8"/>
    </w:p>
    <w:p w14:paraId="25DC429E" w14:textId="5CC329D4" w:rsidR="00646428" w:rsidRPr="00BB7A85"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BB7A85">
        <w:rPr>
          <w:rFonts w:ascii="Arial" w:eastAsia="Times New Roman" w:hAnsi="Arial" w:cs="Arial"/>
          <w:color w:val="000000"/>
          <w:sz w:val="24"/>
          <w:szCs w:val="24"/>
          <w:lang w:eastAsia="pt-BR"/>
        </w:rPr>
        <w:t xml:space="preserve">está ciente e concorda com as condições contidas no Edital e seus anexos, bem como de que a proposta apresentada compreende a integralidade dos custos para atendimento dos direitos trabalhistas assegurados na </w:t>
      </w:r>
      <w:hyperlink r:id="rId23" w:history="1">
        <w:r w:rsidR="007956F7" w:rsidRPr="00BB7A85">
          <w:rPr>
            <w:rStyle w:val="Hyperlink"/>
            <w:rFonts w:ascii="Arial" w:hAnsi="Arial" w:cs="Arial"/>
            <w:sz w:val="24"/>
            <w:szCs w:val="24"/>
          </w:rPr>
          <w:t>Constituição Federal</w:t>
        </w:r>
      </w:hyperlink>
      <w:r w:rsidRPr="00BB7A85">
        <w:rPr>
          <w:rFonts w:ascii="Arial" w:eastAsia="Times New Roman" w:hAnsi="Arial" w:cs="Arial"/>
          <w:color w:val="000000"/>
          <w:sz w:val="24"/>
          <w:szCs w:val="24"/>
          <w:lang w:eastAsia="pt-BR"/>
        </w:rPr>
        <w:t>, nas leis trabalhistas, nas normas infralegais, nas convenções coletivas de trabalho e nos termos de ajustamento de conduta vigentes na data de entrega das propostas e que cumpre os requisitos de habilitação definidos no instrumento convocatório;</w:t>
      </w:r>
    </w:p>
    <w:p w14:paraId="0DF46EA9" w14:textId="1FEEE557" w:rsidR="00646428" w:rsidRPr="00BB7A85"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9" w:name="_Ref163724546"/>
      <w:r w:rsidRPr="00BB7A85">
        <w:rPr>
          <w:rFonts w:ascii="Arial" w:eastAsia="Times New Roman" w:hAnsi="Arial" w:cs="Arial"/>
          <w:color w:val="000000"/>
          <w:sz w:val="24"/>
          <w:szCs w:val="24"/>
          <w:lang w:eastAsia="pt-BR"/>
        </w:rPr>
        <w:t xml:space="preserve">não emprega menor de 18 anos em trabalho noturno, perigoso ou insalubre e não emprega menor de 16 anos, salvo menor, a partir de 14 anos, na condição de aprendiz, nos termos do artigo 7°, XXXIII, da </w:t>
      </w:r>
      <w:hyperlink r:id="rId24" w:history="1">
        <w:r w:rsidR="00560A77" w:rsidRPr="00BB7A85">
          <w:rPr>
            <w:rStyle w:val="Hyperlink"/>
            <w:rFonts w:ascii="Arial" w:hAnsi="Arial" w:cs="Arial"/>
            <w:sz w:val="24"/>
            <w:szCs w:val="24"/>
          </w:rPr>
          <w:t>Constituição</w:t>
        </w:r>
      </w:hyperlink>
      <w:r w:rsidRPr="00BB7A85">
        <w:rPr>
          <w:rFonts w:ascii="Arial" w:eastAsia="Times New Roman" w:hAnsi="Arial" w:cs="Arial"/>
          <w:color w:val="000000"/>
          <w:sz w:val="24"/>
          <w:szCs w:val="24"/>
          <w:lang w:eastAsia="pt-BR"/>
        </w:rPr>
        <w:t>;</w:t>
      </w:r>
      <w:bookmarkEnd w:id="9"/>
    </w:p>
    <w:p w14:paraId="7545F2E7" w14:textId="78664C80" w:rsidR="00646428" w:rsidRPr="00BB7A85"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BB7A85">
        <w:rPr>
          <w:rFonts w:ascii="Arial" w:eastAsia="Times New Roman" w:hAnsi="Arial" w:cs="Arial"/>
          <w:color w:val="000000"/>
          <w:sz w:val="24"/>
          <w:szCs w:val="24"/>
          <w:lang w:eastAsia="pt-BR"/>
        </w:rPr>
        <w:t xml:space="preserve">não possui empregados executando trabalho degradante ou forçado, observando o disposto nos incisos III e IV do art. 1º e no inciso III do art. 5º da </w:t>
      </w:r>
      <w:hyperlink r:id="rId25" w:history="1">
        <w:r w:rsidR="00EA53DF" w:rsidRPr="00BB7A85">
          <w:rPr>
            <w:rStyle w:val="Hyperlink"/>
            <w:rFonts w:ascii="Arial" w:hAnsi="Arial" w:cs="Arial"/>
            <w:sz w:val="24"/>
            <w:szCs w:val="24"/>
          </w:rPr>
          <w:t>Constituição Federal</w:t>
        </w:r>
      </w:hyperlink>
      <w:r w:rsidRPr="00BB7A85">
        <w:rPr>
          <w:rFonts w:ascii="Arial" w:eastAsia="Times New Roman" w:hAnsi="Arial" w:cs="Arial"/>
          <w:color w:val="000000"/>
          <w:sz w:val="24"/>
          <w:szCs w:val="24"/>
          <w:lang w:eastAsia="pt-BR"/>
        </w:rPr>
        <w:t>;</w:t>
      </w:r>
    </w:p>
    <w:p w14:paraId="178479E3" w14:textId="0F1F1725" w:rsidR="00646428" w:rsidRPr="00BB7A85"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0" w:name="_Ref179984993"/>
      <w:r w:rsidRPr="00BB7A85">
        <w:rPr>
          <w:rFonts w:ascii="Arial" w:eastAsia="Times New Roman" w:hAnsi="Arial" w:cs="Arial"/>
          <w:color w:val="000000"/>
          <w:sz w:val="24"/>
          <w:szCs w:val="24"/>
          <w:lang w:eastAsia="pt-BR"/>
        </w:rPr>
        <w:t>cumpre as exigências de reserva de cargos para pessoa com deficiência e para reabilitado da Previdência Social, previstas em lei e em outras normas específicas.</w:t>
      </w:r>
      <w:bookmarkEnd w:id="10"/>
    </w:p>
    <w:p w14:paraId="5044B794" w14:textId="7EE94F68" w:rsidR="00646428" w:rsidRPr="00BB7A85"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color w:val="2E74B5" w:themeColor="accent1" w:themeShade="BF"/>
          <w:sz w:val="24"/>
          <w:szCs w:val="24"/>
          <w:lang w:eastAsia="pt-BR"/>
        </w:rPr>
      </w:pPr>
      <w:r w:rsidRPr="00BB7A85">
        <w:rPr>
          <w:rFonts w:ascii="Arial" w:eastAsia="Times New Roman" w:hAnsi="Arial" w:cs="Arial"/>
          <w:sz w:val="24"/>
          <w:szCs w:val="24"/>
          <w:lang w:eastAsia="pt-BR"/>
        </w:rPr>
        <w:t xml:space="preserve">O licitante organizado em cooperativa deverá declarar, ainda, em campo próprio do sistema eletrônico, que cumpre os requisitos estabelecidos no artigo 16 da </w:t>
      </w:r>
      <w:hyperlink r:id="rId26" w:history="1">
        <w:r w:rsidR="00D845E5" w:rsidRPr="00BB7A85">
          <w:rPr>
            <w:rStyle w:val="Hyperlink"/>
            <w:rFonts w:ascii="Arial" w:eastAsia="Times New Roman" w:hAnsi="Arial" w:cs="Arial"/>
            <w:sz w:val="24"/>
            <w:szCs w:val="24"/>
            <w:lang w:eastAsia="pt-BR"/>
          </w:rPr>
          <w:t>Lei n. 14.133/2021</w:t>
        </w:r>
      </w:hyperlink>
      <w:r w:rsidRPr="00BB7A85">
        <w:rPr>
          <w:rFonts w:ascii="Arial" w:eastAsia="Times New Roman" w:hAnsi="Arial" w:cs="Arial"/>
          <w:color w:val="2E74B5" w:themeColor="accent1" w:themeShade="BF"/>
          <w:sz w:val="24"/>
          <w:szCs w:val="24"/>
          <w:lang w:eastAsia="pt-BR"/>
        </w:rPr>
        <w:t>.</w:t>
      </w:r>
    </w:p>
    <w:p w14:paraId="774398DB" w14:textId="08F22BD7" w:rsidR="00646428" w:rsidRPr="00BB7A85"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1" w:name="_Ref145278466"/>
      <w:r w:rsidRPr="00BB7A85">
        <w:rPr>
          <w:rFonts w:ascii="Arial" w:eastAsia="Times New Roman" w:hAnsi="Arial" w:cs="Arial"/>
          <w:color w:val="000000"/>
          <w:sz w:val="24"/>
          <w:szCs w:val="24"/>
          <w:lang w:eastAsia="pt-BR"/>
        </w:rPr>
        <w:t xml:space="preserve">O fornecedor enquadrado como microempresa, empresa de pequeno porte ou sociedade cooperativa deverá declarar, ainda, em campo próprio do sistema eletrônico, que cumpre os requisitos estabelecidos no artigo 3° da </w:t>
      </w:r>
      <w:hyperlink r:id="rId27" w:history="1">
        <w:r w:rsidR="00875A36" w:rsidRPr="00BB7A85">
          <w:rPr>
            <w:rStyle w:val="Hyperlink"/>
            <w:rFonts w:ascii="Arial" w:hAnsi="Arial" w:cs="Arial"/>
            <w:sz w:val="24"/>
            <w:szCs w:val="24"/>
          </w:rPr>
          <w:t>Lei Complementar n. 123/2006</w:t>
        </w:r>
      </w:hyperlink>
      <w:r w:rsidRPr="00BB7A85">
        <w:rPr>
          <w:rFonts w:ascii="Arial" w:eastAsia="Times New Roman" w:hAnsi="Arial" w:cs="Arial"/>
          <w:color w:val="000000"/>
          <w:sz w:val="24"/>
          <w:szCs w:val="24"/>
          <w:lang w:eastAsia="pt-BR"/>
        </w:rPr>
        <w:t xml:space="preserve">, estando apto a usufruir do tratamento favorecido estabelecido em seus </w:t>
      </w:r>
      <w:proofErr w:type="spellStart"/>
      <w:r w:rsidRPr="00BB7A85">
        <w:rPr>
          <w:rFonts w:ascii="Arial" w:eastAsia="Times New Roman" w:hAnsi="Arial" w:cs="Arial"/>
          <w:color w:val="000000"/>
          <w:sz w:val="24"/>
          <w:szCs w:val="24"/>
          <w:lang w:eastAsia="pt-BR"/>
        </w:rPr>
        <w:t>arts</w:t>
      </w:r>
      <w:proofErr w:type="spellEnd"/>
      <w:r w:rsidRPr="00BB7A85">
        <w:rPr>
          <w:rFonts w:ascii="Arial" w:eastAsia="Times New Roman" w:hAnsi="Arial" w:cs="Arial"/>
          <w:color w:val="000000"/>
          <w:sz w:val="24"/>
          <w:szCs w:val="24"/>
          <w:lang w:eastAsia="pt-BR"/>
        </w:rPr>
        <w:t xml:space="preserve">. 42 a 49, observado o disposto nos §§ 1º ao 3º do art. </w:t>
      </w:r>
      <w:bookmarkEnd w:id="11"/>
      <w:r w:rsidRPr="00BB7A85">
        <w:rPr>
          <w:rFonts w:ascii="Arial" w:eastAsia="Times New Roman" w:hAnsi="Arial" w:cs="Arial"/>
          <w:color w:val="000000"/>
          <w:sz w:val="24"/>
          <w:szCs w:val="24"/>
          <w:lang w:eastAsia="pt-BR"/>
        </w:rPr>
        <w:t xml:space="preserve">4º, da </w:t>
      </w:r>
      <w:hyperlink r:id="rId28" w:history="1">
        <w:r w:rsidR="00437BB7" w:rsidRPr="00BB7A85">
          <w:rPr>
            <w:rStyle w:val="Hyperlink"/>
            <w:rFonts w:ascii="Arial" w:eastAsia="Times New Roman" w:hAnsi="Arial" w:cs="Arial"/>
            <w:sz w:val="24"/>
            <w:szCs w:val="24"/>
            <w:lang w:eastAsia="pt-BR"/>
          </w:rPr>
          <w:t>Lei n. 14.133/2021</w:t>
        </w:r>
      </w:hyperlink>
      <w:r w:rsidRPr="00BB7A85">
        <w:rPr>
          <w:rFonts w:ascii="Arial" w:eastAsia="Times New Roman" w:hAnsi="Arial" w:cs="Arial"/>
          <w:color w:val="000000"/>
          <w:sz w:val="24"/>
          <w:szCs w:val="24"/>
          <w:lang w:eastAsia="pt-BR"/>
        </w:rPr>
        <w:t>.</w:t>
      </w:r>
    </w:p>
    <w:p w14:paraId="3998612D" w14:textId="09B50DC1" w:rsidR="00646428" w:rsidRPr="00BB7A85"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BB7A85">
        <w:rPr>
          <w:rFonts w:ascii="Arial" w:eastAsia="Times New Roman" w:hAnsi="Arial" w:cs="Arial"/>
          <w:color w:val="000000"/>
          <w:sz w:val="24"/>
          <w:szCs w:val="24"/>
          <w:lang w:eastAsia="pt-BR"/>
        </w:rPr>
        <w:t>no ite</w:t>
      </w:r>
      <w:r w:rsidR="0009076F" w:rsidRPr="00BB7A85">
        <w:rPr>
          <w:rFonts w:ascii="Arial" w:eastAsia="Times New Roman" w:hAnsi="Arial" w:cs="Arial"/>
          <w:color w:val="000000"/>
          <w:sz w:val="24"/>
          <w:szCs w:val="24"/>
          <w:lang w:eastAsia="pt-BR"/>
        </w:rPr>
        <w:t>m</w:t>
      </w:r>
      <w:r w:rsidRPr="00BB7A85">
        <w:rPr>
          <w:rFonts w:ascii="Arial" w:eastAsia="Times New Roman" w:hAnsi="Arial" w:cs="Arial"/>
          <w:color w:val="000000"/>
          <w:sz w:val="24"/>
          <w:szCs w:val="24"/>
          <w:lang w:eastAsia="pt-BR"/>
        </w:rPr>
        <w:t xml:space="preserve"> em que a participação não for exclusiva para microempresas e empresas de pequeno porte, a assinalação do campo “não” apenas produzirá o efeito de o licitante não ter direito ao tratamento favorecido previsto na </w:t>
      </w:r>
      <w:hyperlink r:id="rId29" w:history="1">
        <w:r w:rsidR="00875A36" w:rsidRPr="00BB7A85">
          <w:rPr>
            <w:rStyle w:val="Hyperlink"/>
            <w:rFonts w:ascii="Arial" w:hAnsi="Arial" w:cs="Arial"/>
            <w:sz w:val="24"/>
            <w:szCs w:val="24"/>
          </w:rPr>
          <w:t>Lei Complementar n. 123/2006</w:t>
        </w:r>
      </w:hyperlink>
      <w:r w:rsidRPr="00BB7A85">
        <w:rPr>
          <w:rFonts w:ascii="Arial" w:eastAsia="Times New Roman" w:hAnsi="Arial" w:cs="Arial"/>
          <w:color w:val="000000"/>
          <w:sz w:val="24"/>
          <w:szCs w:val="24"/>
          <w:lang w:eastAsia="pt-BR"/>
        </w:rPr>
        <w:t>, mesmo que microempresa, empresa de pequeno porte ou sociedade cooperativa.</w:t>
      </w:r>
    </w:p>
    <w:p w14:paraId="638597C1" w14:textId="2334EF2F" w:rsidR="00C74254" w:rsidRPr="00BB7A85" w:rsidRDefault="00C74254" w:rsidP="00C74254">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B7A85">
        <w:rPr>
          <w:rFonts w:ascii="Arial" w:eastAsia="Times New Roman" w:hAnsi="Arial" w:cs="Arial"/>
          <w:sz w:val="24"/>
          <w:szCs w:val="24"/>
          <w:lang w:eastAsia="pt-BR"/>
        </w:rPr>
        <w:t xml:space="preserve">Não poderá se beneficiar-se do tratamento jurídico diferenciado estabelecido nos </w:t>
      </w:r>
      <w:proofErr w:type="spellStart"/>
      <w:r w:rsidRPr="00BB7A85">
        <w:rPr>
          <w:rFonts w:ascii="Arial" w:eastAsia="Times New Roman" w:hAnsi="Arial" w:cs="Arial"/>
          <w:sz w:val="24"/>
          <w:szCs w:val="24"/>
          <w:lang w:eastAsia="pt-BR"/>
        </w:rPr>
        <w:t>arts</w:t>
      </w:r>
      <w:proofErr w:type="spellEnd"/>
      <w:r w:rsidRPr="00BB7A85">
        <w:rPr>
          <w:rFonts w:ascii="Arial" w:eastAsia="Times New Roman" w:hAnsi="Arial" w:cs="Arial"/>
          <w:sz w:val="24"/>
          <w:szCs w:val="24"/>
          <w:lang w:eastAsia="pt-BR"/>
        </w:rPr>
        <w:t xml:space="preserve">. 42 a 49 da </w:t>
      </w:r>
      <w:hyperlink r:id="rId30" w:history="1">
        <w:r w:rsidR="002C1A4D" w:rsidRPr="00BB7A85">
          <w:rPr>
            <w:rStyle w:val="Hyperlink"/>
            <w:rFonts w:ascii="Arial" w:hAnsi="Arial" w:cs="Arial"/>
            <w:sz w:val="24"/>
            <w:szCs w:val="24"/>
          </w:rPr>
          <w:t>Lei Complementar n. 123/2006</w:t>
        </w:r>
      </w:hyperlink>
      <w:r w:rsidRPr="00BB7A85">
        <w:rPr>
          <w:rFonts w:ascii="Arial" w:eastAsia="Times New Roman" w:hAnsi="Arial" w:cs="Arial"/>
          <w:sz w:val="24"/>
          <w:szCs w:val="24"/>
          <w:lang w:eastAsia="pt-BR"/>
        </w:rPr>
        <w:t>, a pessoa jurídica:</w:t>
      </w:r>
    </w:p>
    <w:p w14:paraId="171BAED1" w14:textId="77777777" w:rsidR="00C74254" w:rsidRPr="00BB7A85"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B7A85">
        <w:rPr>
          <w:rFonts w:ascii="Arial" w:eastAsia="Times New Roman" w:hAnsi="Arial" w:cs="Arial"/>
          <w:sz w:val="24"/>
          <w:szCs w:val="24"/>
          <w:lang w:eastAsia="pt-BR"/>
        </w:rPr>
        <w:t xml:space="preserve">de cujo </w:t>
      </w:r>
      <w:r w:rsidRPr="00BB7A85">
        <w:rPr>
          <w:rFonts w:ascii="Arial" w:eastAsia="Times New Roman" w:hAnsi="Arial" w:cs="Arial"/>
          <w:color w:val="000000"/>
          <w:sz w:val="24"/>
          <w:szCs w:val="24"/>
          <w:lang w:eastAsia="pt-BR"/>
        </w:rPr>
        <w:t>capital</w:t>
      </w:r>
      <w:r w:rsidRPr="00BB7A85">
        <w:rPr>
          <w:rFonts w:ascii="Arial" w:eastAsia="Times New Roman" w:hAnsi="Arial" w:cs="Arial"/>
          <w:sz w:val="24"/>
          <w:szCs w:val="24"/>
          <w:lang w:eastAsia="pt-BR"/>
        </w:rPr>
        <w:t xml:space="preserve"> participe outra pessoa jurídica;</w:t>
      </w:r>
    </w:p>
    <w:p w14:paraId="1C0E4A64" w14:textId="77777777" w:rsidR="00C74254" w:rsidRPr="00BB7A85"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B7A85">
        <w:rPr>
          <w:rFonts w:ascii="Arial" w:eastAsia="Times New Roman" w:hAnsi="Arial" w:cs="Arial"/>
          <w:sz w:val="24"/>
          <w:szCs w:val="24"/>
          <w:lang w:eastAsia="pt-BR"/>
        </w:rPr>
        <w:t>que seja filial, sucursal, agência ou representação, no País, de pessoa jurídica com sede no exterior;</w:t>
      </w:r>
    </w:p>
    <w:p w14:paraId="6B489639" w14:textId="6E6FBE40" w:rsidR="00C74254" w:rsidRPr="00BB7A85"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B7A85">
        <w:rPr>
          <w:rFonts w:ascii="Arial" w:eastAsia="Times New Roman" w:hAnsi="Arial" w:cs="Arial"/>
          <w:sz w:val="24"/>
          <w:szCs w:val="24"/>
          <w:lang w:eastAsia="pt-BR"/>
        </w:rPr>
        <w:lastRenderedPageBreak/>
        <w:t xml:space="preserve">de cujo capital participe pessoa física que seja inscrita como empresário ou seja sócia de outra empresa que receba tratamento jurídico diferenciado nos termos da </w:t>
      </w:r>
      <w:hyperlink r:id="rId31" w:history="1">
        <w:r w:rsidRPr="00BB7A85">
          <w:rPr>
            <w:rStyle w:val="Hyperlink"/>
            <w:rFonts w:ascii="Arial" w:eastAsia="Times New Roman" w:hAnsi="Arial" w:cs="Arial"/>
            <w:sz w:val="24"/>
            <w:szCs w:val="24"/>
            <w:lang w:eastAsia="pt-BR"/>
          </w:rPr>
          <w:t>Lei Complementar n</w:t>
        </w:r>
        <w:r w:rsidR="00FD08F9" w:rsidRPr="00BB7A85">
          <w:rPr>
            <w:rStyle w:val="Hyperlink"/>
            <w:rFonts w:ascii="Arial" w:eastAsia="Times New Roman" w:hAnsi="Arial" w:cs="Arial"/>
            <w:sz w:val="24"/>
            <w:szCs w:val="24"/>
            <w:lang w:eastAsia="pt-BR"/>
          </w:rPr>
          <w:t>.</w:t>
        </w:r>
        <w:r w:rsidRPr="00BB7A85">
          <w:rPr>
            <w:rStyle w:val="Hyperlink"/>
            <w:rFonts w:ascii="Arial" w:eastAsia="Times New Roman" w:hAnsi="Arial" w:cs="Arial"/>
            <w:sz w:val="24"/>
            <w:szCs w:val="24"/>
            <w:lang w:eastAsia="pt-BR"/>
          </w:rPr>
          <w:t xml:space="preserve"> 123/2006</w:t>
        </w:r>
      </w:hyperlink>
      <w:r w:rsidRPr="00BB7A85">
        <w:rPr>
          <w:rFonts w:ascii="Arial" w:eastAsia="Times New Roman" w:hAnsi="Arial" w:cs="Arial"/>
          <w:sz w:val="24"/>
          <w:szCs w:val="24"/>
          <w:lang w:eastAsia="pt-BR"/>
        </w:rPr>
        <w:t>, desde que a receita bruta global ultrapasse o limite de que trata o inciso II do art. 3º da referida lei;</w:t>
      </w:r>
    </w:p>
    <w:p w14:paraId="5AB7F5E0" w14:textId="420770C0" w:rsidR="00C74254" w:rsidRPr="00BB7A85"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B7A85">
        <w:rPr>
          <w:rFonts w:ascii="Arial" w:eastAsia="Times New Roman" w:hAnsi="Arial" w:cs="Arial"/>
          <w:sz w:val="24"/>
          <w:szCs w:val="24"/>
          <w:lang w:eastAsia="pt-BR"/>
        </w:rPr>
        <w:t xml:space="preserve">cujo titular ou sócio participe com mais de 10% (dez por cento) do capital de outra empresa não beneficiada pela </w:t>
      </w:r>
      <w:hyperlink r:id="rId32" w:history="1">
        <w:r w:rsidR="001A5F7E" w:rsidRPr="00BB7A85">
          <w:rPr>
            <w:rStyle w:val="Hyperlink"/>
            <w:rFonts w:ascii="Arial" w:eastAsia="Times New Roman" w:hAnsi="Arial" w:cs="Arial"/>
            <w:sz w:val="24"/>
            <w:szCs w:val="24"/>
            <w:lang w:eastAsia="pt-BR"/>
          </w:rPr>
          <w:t>Lei Complementar n. 123/2006</w:t>
        </w:r>
      </w:hyperlink>
      <w:r w:rsidRPr="00BB7A85">
        <w:rPr>
          <w:rFonts w:ascii="Arial" w:eastAsia="Times New Roman" w:hAnsi="Arial" w:cs="Arial"/>
          <w:sz w:val="24"/>
          <w:szCs w:val="24"/>
          <w:lang w:eastAsia="pt-BR"/>
        </w:rPr>
        <w:t>, desde que a receita bruta global ultrapasse o limite de que trata o inciso II do art. 3º da referida lei;</w:t>
      </w:r>
    </w:p>
    <w:p w14:paraId="5E60853D"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B7A85">
        <w:rPr>
          <w:rFonts w:ascii="Arial" w:eastAsia="Times New Roman" w:hAnsi="Arial" w:cs="Arial"/>
          <w:sz w:val="24"/>
          <w:szCs w:val="24"/>
          <w:lang w:eastAsia="pt-BR"/>
        </w:rPr>
        <w:t>cujo sócio ou titular seja administrador ou equiparado de outra pessoa jurídica co</w:t>
      </w:r>
      <w:r w:rsidRPr="009572D1">
        <w:rPr>
          <w:rFonts w:ascii="Arial" w:eastAsia="Times New Roman" w:hAnsi="Arial" w:cs="Arial"/>
          <w:sz w:val="24"/>
          <w:szCs w:val="24"/>
          <w:lang w:eastAsia="pt-BR"/>
        </w:rPr>
        <w:t>m fins lucrativos, desde que a receita bruta global ultrapasse o limite de que trata o inciso II do art. 3º da referida lei;</w:t>
      </w:r>
    </w:p>
    <w:p w14:paraId="37E46075"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constituída sob a forma de cooperativas, salvo as de consumo;</w:t>
      </w:r>
    </w:p>
    <w:p w14:paraId="4F55468A"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que participe do capital de outra pessoa jurídica;</w:t>
      </w:r>
    </w:p>
    <w:p w14:paraId="157FF467"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68CFC5D8"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resultante ou remanescente de cisão ou qualquer outra forma de desmembramento de pessoa jurídica que tenha ocorrido em um dos 5 (cinco) anos-calendário anteriores;</w:t>
      </w:r>
    </w:p>
    <w:p w14:paraId="05E5D2AD" w14:textId="571F2260"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constituída sob a forma de sociedade por ações</w:t>
      </w:r>
      <w:r w:rsidR="004C0586">
        <w:rPr>
          <w:rFonts w:ascii="Arial" w:eastAsia="Times New Roman" w:hAnsi="Arial" w:cs="Arial"/>
          <w:sz w:val="24"/>
          <w:szCs w:val="24"/>
          <w:lang w:eastAsia="pt-BR"/>
        </w:rPr>
        <w:t>;</w:t>
      </w:r>
    </w:p>
    <w:p w14:paraId="5CCFFD34"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cujos titulares ou sócios guardem, cumulativamente, com o contratante do serviço, relação de pessoalidade, subordinação e habitualidade.</w:t>
      </w:r>
    </w:p>
    <w:p w14:paraId="6FC17297" w14:textId="3DE90B2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falsidade da declaração de que trata os itens</w:t>
      </w:r>
      <w:r w:rsidR="00811B2E" w:rsidRPr="00070F82">
        <w:rPr>
          <w:rFonts w:ascii="Arial" w:eastAsia="Times New Roman" w:hAnsi="Arial" w:cs="Arial"/>
          <w:color w:val="000000"/>
          <w:sz w:val="24"/>
          <w:szCs w:val="24"/>
          <w:lang w:eastAsia="pt-BR"/>
        </w:rPr>
        <w:t xml:space="preserve"> </w:t>
      </w:r>
      <w:r w:rsidR="00802F50" w:rsidRPr="00070F82">
        <w:rPr>
          <w:rFonts w:ascii="Arial" w:eastAsia="Times New Roman" w:hAnsi="Arial" w:cs="Arial"/>
          <w:color w:val="0000FF"/>
          <w:sz w:val="24"/>
          <w:szCs w:val="24"/>
          <w:u w:val="single"/>
          <w:lang w:eastAsia="pt-BR"/>
        </w:rPr>
        <w:fldChar w:fldCharType="begin"/>
      </w:r>
      <w:r w:rsidR="00802F50" w:rsidRPr="00070F82">
        <w:rPr>
          <w:rFonts w:ascii="Arial" w:eastAsia="Times New Roman" w:hAnsi="Arial" w:cs="Arial"/>
          <w:color w:val="0000FF"/>
          <w:sz w:val="24"/>
          <w:szCs w:val="24"/>
          <w:u w:val="single"/>
          <w:lang w:eastAsia="pt-BR"/>
        </w:rPr>
        <w:instrText xml:space="preserve"> REF _Ref145278433 \r \h </w:instrText>
      </w:r>
      <w:r w:rsidR="00E47696" w:rsidRPr="00070F82">
        <w:rPr>
          <w:rFonts w:ascii="Arial" w:eastAsia="Times New Roman" w:hAnsi="Arial" w:cs="Arial"/>
          <w:color w:val="0000FF"/>
          <w:sz w:val="24"/>
          <w:szCs w:val="24"/>
          <w:u w:val="single"/>
          <w:lang w:eastAsia="pt-BR"/>
        </w:rPr>
        <w:instrText xml:space="preserve"> \* MERGEFORMAT </w:instrText>
      </w:r>
      <w:r w:rsidR="00802F50" w:rsidRPr="00070F82">
        <w:rPr>
          <w:rFonts w:ascii="Arial" w:eastAsia="Times New Roman" w:hAnsi="Arial" w:cs="Arial"/>
          <w:color w:val="0000FF"/>
          <w:sz w:val="24"/>
          <w:szCs w:val="24"/>
          <w:u w:val="single"/>
          <w:lang w:eastAsia="pt-BR"/>
        </w:rPr>
      </w:r>
      <w:r w:rsidR="00802F50" w:rsidRPr="00070F82">
        <w:rPr>
          <w:rFonts w:ascii="Arial" w:eastAsia="Times New Roman" w:hAnsi="Arial" w:cs="Arial"/>
          <w:color w:val="0000FF"/>
          <w:sz w:val="24"/>
          <w:szCs w:val="24"/>
          <w:u w:val="single"/>
          <w:lang w:eastAsia="pt-BR"/>
        </w:rPr>
        <w:fldChar w:fldCharType="separate"/>
      </w:r>
      <w:r w:rsidR="00B8276D">
        <w:rPr>
          <w:rFonts w:ascii="Arial" w:eastAsia="Times New Roman" w:hAnsi="Arial" w:cs="Arial"/>
          <w:color w:val="0000FF"/>
          <w:sz w:val="24"/>
          <w:szCs w:val="24"/>
          <w:u w:val="single"/>
          <w:lang w:eastAsia="pt-BR"/>
        </w:rPr>
        <w:t>3.3</w:t>
      </w:r>
      <w:r w:rsidR="00802F50" w:rsidRPr="00070F82">
        <w:rPr>
          <w:rFonts w:ascii="Arial" w:eastAsia="Times New Roman" w:hAnsi="Arial" w:cs="Arial"/>
          <w:color w:val="0000FF"/>
          <w:sz w:val="24"/>
          <w:szCs w:val="24"/>
          <w:u w:val="single"/>
          <w:lang w:eastAsia="pt-BR"/>
        </w:rPr>
        <w:fldChar w:fldCharType="end"/>
      </w:r>
      <w:r w:rsidR="00802F50" w:rsidRPr="00070F82">
        <w:rPr>
          <w:rFonts w:ascii="Arial" w:eastAsia="Times New Roman" w:hAnsi="Arial" w:cs="Arial"/>
          <w:color w:val="000000"/>
          <w:sz w:val="24"/>
          <w:szCs w:val="24"/>
          <w:lang w:eastAsia="pt-BR"/>
        </w:rPr>
        <w:t xml:space="preserve"> ou</w:t>
      </w:r>
      <w:r w:rsidR="00E47696" w:rsidRPr="00070F82">
        <w:rPr>
          <w:rFonts w:ascii="Arial" w:eastAsia="Times New Roman" w:hAnsi="Arial" w:cs="Arial"/>
          <w:color w:val="000000"/>
          <w:sz w:val="24"/>
          <w:szCs w:val="24"/>
          <w:lang w:eastAsia="pt-BR"/>
        </w:rPr>
        <w:t xml:space="preserve"> </w:t>
      </w:r>
      <w:r w:rsidR="00E47696" w:rsidRPr="00070F82">
        <w:rPr>
          <w:rFonts w:ascii="Arial" w:eastAsia="Times New Roman" w:hAnsi="Arial" w:cs="Arial"/>
          <w:color w:val="0000FF"/>
          <w:sz w:val="24"/>
          <w:szCs w:val="24"/>
          <w:u w:val="single"/>
          <w:lang w:eastAsia="pt-BR"/>
        </w:rPr>
        <w:fldChar w:fldCharType="begin"/>
      </w:r>
      <w:r w:rsidR="00E47696" w:rsidRPr="00070F82">
        <w:rPr>
          <w:rFonts w:ascii="Arial" w:eastAsia="Times New Roman" w:hAnsi="Arial" w:cs="Arial"/>
          <w:color w:val="0000FF"/>
          <w:sz w:val="24"/>
          <w:szCs w:val="24"/>
          <w:u w:val="single"/>
          <w:lang w:eastAsia="pt-BR"/>
        </w:rPr>
        <w:instrText xml:space="preserve"> REF _Ref145278466 \r \h  \* MERGEFORMAT </w:instrText>
      </w:r>
      <w:r w:rsidR="00E47696" w:rsidRPr="00070F82">
        <w:rPr>
          <w:rFonts w:ascii="Arial" w:eastAsia="Times New Roman" w:hAnsi="Arial" w:cs="Arial"/>
          <w:color w:val="0000FF"/>
          <w:sz w:val="24"/>
          <w:szCs w:val="24"/>
          <w:u w:val="single"/>
          <w:lang w:eastAsia="pt-BR"/>
        </w:rPr>
      </w:r>
      <w:r w:rsidR="00E47696" w:rsidRPr="00070F82">
        <w:rPr>
          <w:rFonts w:ascii="Arial" w:eastAsia="Times New Roman" w:hAnsi="Arial" w:cs="Arial"/>
          <w:color w:val="0000FF"/>
          <w:sz w:val="24"/>
          <w:szCs w:val="24"/>
          <w:u w:val="single"/>
          <w:lang w:eastAsia="pt-BR"/>
        </w:rPr>
        <w:fldChar w:fldCharType="separate"/>
      </w:r>
      <w:r w:rsidR="00B8276D">
        <w:rPr>
          <w:rFonts w:ascii="Arial" w:eastAsia="Times New Roman" w:hAnsi="Arial" w:cs="Arial"/>
          <w:color w:val="0000FF"/>
          <w:sz w:val="24"/>
          <w:szCs w:val="24"/>
          <w:u w:val="single"/>
          <w:lang w:eastAsia="pt-BR"/>
        </w:rPr>
        <w:t>3.5</w:t>
      </w:r>
      <w:r w:rsidR="00E4769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sujeitará o licitante às sanções previstas na </w:t>
      </w:r>
      <w:hyperlink r:id="rId33"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neste Edital.</w:t>
      </w:r>
    </w:p>
    <w:p w14:paraId="6B560BCE" w14:textId="5C731BF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poderão retirar ou substituir a proposta até a abertura da sessão pública.</w:t>
      </w:r>
    </w:p>
    <w:p w14:paraId="5F0FCEE7" w14:textId="3C087566"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haverá ordem de classificação na etapa de apresentação da proposta e dos documentos de habilitação pelo licitante, o que ocorrerá somente após os procedimentos de abertura da sessão pública e da fase de envio de lances.</w:t>
      </w:r>
    </w:p>
    <w:p w14:paraId="7C815180" w14:textId="5ED0CBF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disponibilizados para acesso público os documentos que compõem a proposta dos licitantes convocados para apresentação de propostas, após a fase de envio de lances.</w:t>
      </w:r>
    </w:p>
    <w:p w14:paraId="082096B0" w14:textId="37011A1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2" w:name="_Ref145327045"/>
      <w:r w:rsidRPr="00070F82">
        <w:rPr>
          <w:rFonts w:ascii="Arial" w:eastAsia="Times New Roman" w:hAnsi="Arial" w:cs="Arial"/>
          <w:color w:val="000000"/>
          <w:sz w:val="24"/>
          <w:szCs w:val="24"/>
          <w:lang w:eastAsia="pt-BR"/>
        </w:rPr>
        <w:t>Desde que disponibilizada a funcionalidade no sistema, o licitante poderá parametrizar o seu valor final mínimo quando do cadastramento da proposta e obedecerá às seguintes regras:</w:t>
      </w:r>
      <w:bookmarkEnd w:id="12"/>
    </w:p>
    <w:p w14:paraId="654182BA" w14:textId="405260C2"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a aplicação do intervalo mínimo de diferença de valores entre os lances, que incidirá tanto em relação aos lances intermediários quanto em relação ao lance que cobrir a melhor oferta; e</w:t>
      </w:r>
    </w:p>
    <w:p w14:paraId="1D40FA88" w14:textId="0D9B40C0"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lances serão de envio automático pelo sistema, respeitado o valor final mínimo estabelecido e o intervalo de que trata o subitem acima.</w:t>
      </w:r>
    </w:p>
    <w:p w14:paraId="56007AED" w14:textId="3356D71B"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valor final mínimo parametrizado no sistema poderá ser alterado pelo fornecedor durante a fase de disputa, sendo vedado:</w:t>
      </w:r>
    </w:p>
    <w:p w14:paraId="6B78C7E9" w14:textId="7B7ED8F5"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valor superior a lance já registrado pelo fornecedor no sistema, quando adotado o critério de julgamento por menor preço</w:t>
      </w:r>
      <w:r w:rsidR="00ED669F">
        <w:rPr>
          <w:rFonts w:ascii="Arial" w:eastAsia="Times New Roman" w:hAnsi="Arial" w:cs="Arial"/>
          <w:color w:val="000000"/>
          <w:sz w:val="24"/>
          <w:szCs w:val="24"/>
          <w:lang w:eastAsia="pt-BR"/>
        </w:rPr>
        <w:t>.</w:t>
      </w:r>
    </w:p>
    <w:p w14:paraId="1B362BEB" w14:textId="0B2780F6"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valor final mínimo parametrizado na forma do item </w:t>
      </w:r>
      <w:r w:rsidR="00844259" w:rsidRPr="00070F82">
        <w:rPr>
          <w:rFonts w:ascii="Arial" w:eastAsia="Times New Roman" w:hAnsi="Arial" w:cs="Arial"/>
          <w:color w:val="0000FF"/>
          <w:sz w:val="24"/>
          <w:szCs w:val="24"/>
          <w:u w:val="single"/>
          <w:lang w:eastAsia="pt-BR"/>
        </w:rPr>
        <w:fldChar w:fldCharType="begin"/>
      </w:r>
      <w:r w:rsidR="00844259" w:rsidRPr="00070F82">
        <w:rPr>
          <w:rFonts w:ascii="Arial" w:eastAsia="Times New Roman" w:hAnsi="Arial" w:cs="Arial"/>
          <w:color w:val="0000FF"/>
          <w:sz w:val="24"/>
          <w:szCs w:val="24"/>
          <w:u w:val="single"/>
          <w:lang w:eastAsia="pt-BR"/>
        </w:rPr>
        <w:instrText xml:space="preserve"> REF _Ref145327045 \r \h </w:instrText>
      </w:r>
      <w:r w:rsidR="007F0A12" w:rsidRPr="00070F82">
        <w:rPr>
          <w:rFonts w:ascii="Arial" w:eastAsia="Times New Roman" w:hAnsi="Arial" w:cs="Arial"/>
          <w:color w:val="0000FF"/>
          <w:sz w:val="24"/>
          <w:szCs w:val="24"/>
          <w:u w:val="single"/>
          <w:lang w:eastAsia="pt-BR"/>
        </w:rPr>
        <w:instrText xml:space="preserve"> \* MERGEFORMAT </w:instrText>
      </w:r>
      <w:r w:rsidR="00844259" w:rsidRPr="00070F82">
        <w:rPr>
          <w:rFonts w:ascii="Arial" w:eastAsia="Times New Roman" w:hAnsi="Arial" w:cs="Arial"/>
          <w:color w:val="0000FF"/>
          <w:sz w:val="24"/>
          <w:szCs w:val="24"/>
          <w:u w:val="single"/>
          <w:lang w:eastAsia="pt-BR"/>
        </w:rPr>
      </w:r>
      <w:r w:rsidR="00844259" w:rsidRPr="00070F82">
        <w:rPr>
          <w:rFonts w:ascii="Arial" w:eastAsia="Times New Roman" w:hAnsi="Arial" w:cs="Arial"/>
          <w:color w:val="0000FF"/>
          <w:sz w:val="24"/>
          <w:szCs w:val="24"/>
          <w:u w:val="single"/>
          <w:lang w:eastAsia="pt-BR"/>
        </w:rPr>
        <w:fldChar w:fldCharType="separate"/>
      </w:r>
      <w:r w:rsidR="00B8276D">
        <w:rPr>
          <w:rFonts w:ascii="Arial" w:eastAsia="Times New Roman" w:hAnsi="Arial" w:cs="Arial"/>
          <w:color w:val="0000FF"/>
          <w:sz w:val="24"/>
          <w:szCs w:val="24"/>
          <w:u w:val="single"/>
          <w:lang w:eastAsia="pt-BR"/>
        </w:rPr>
        <w:t>3.11</w:t>
      </w:r>
      <w:r w:rsidR="0084425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possuirá caráter sigiloso para os demais fornecedores e para a unidade gestora promotora da licitação, podendo ser disponibilizado estrita e permanentemente aos órgãos de controle externo e interno.</w:t>
      </w:r>
    </w:p>
    <w:p w14:paraId="083F8B80" w14:textId="347430F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8D758AA" w14:textId="4726659B"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comunicar imediatamente ao provedor do sistema qualquer acontecimento que possa comprometer o sigilo ou a segurança, para imediato bloqueio de acesso.</w:t>
      </w:r>
    </w:p>
    <w:p w14:paraId="487116D9" w14:textId="77777777" w:rsidR="00646428" w:rsidRPr="00070F82" w:rsidRDefault="00646428" w:rsidP="00EE5BCE">
      <w:pPr>
        <w:spacing w:after="240" w:line="240" w:lineRule="auto"/>
        <w:jc w:val="both"/>
        <w:rPr>
          <w:rFonts w:ascii="Arial" w:eastAsia="Times New Roman" w:hAnsi="Arial" w:cs="Arial"/>
          <w:sz w:val="24"/>
          <w:szCs w:val="24"/>
          <w:lang w:eastAsia="pt-BR"/>
        </w:rPr>
      </w:pPr>
    </w:p>
    <w:p w14:paraId="3586594D" w14:textId="58F4C1DE" w:rsidR="00646428" w:rsidRPr="00070F82" w:rsidRDefault="00646428" w:rsidP="00D34B80">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PREENCHIMENTO DA PROPOSTA</w:t>
      </w:r>
    </w:p>
    <w:p w14:paraId="7E1CA9F9" w14:textId="76597229" w:rsidR="00646428" w:rsidRPr="00BB7A85" w:rsidRDefault="00646428" w:rsidP="00D34B80">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deverá enviar sua proposta mediante o preenchimento, no sistema </w:t>
      </w:r>
      <w:r w:rsidRPr="00BB7A85">
        <w:rPr>
          <w:rFonts w:ascii="Arial" w:eastAsia="Times New Roman" w:hAnsi="Arial" w:cs="Arial"/>
          <w:color w:val="000000"/>
          <w:sz w:val="24"/>
          <w:szCs w:val="24"/>
          <w:lang w:eastAsia="pt-BR"/>
        </w:rPr>
        <w:t>eletrônico, dos seguintes campos:</w:t>
      </w:r>
    </w:p>
    <w:p w14:paraId="2CB1AED8" w14:textId="0F4FC4E1" w:rsidR="00646428" w:rsidRPr="00BB7A85" w:rsidRDefault="002A1CF7"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BB7A85">
        <w:rPr>
          <w:rFonts w:ascii="Arial" w:eastAsia="Times New Roman" w:hAnsi="Arial" w:cs="Arial"/>
          <w:b/>
          <w:bCs/>
          <w:sz w:val="24"/>
          <w:szCs w:val="24"/>
          <w:lang w:eastAsia="pt-BR"/>
        </w:rPr>
        <w:t>V</w:t>
      </w:r>
      <w:r w:rsidR="00646428" w:rsidRPr="00BB7A85">
        <w:rPr>
          <w:rFonts w:ascii="Arial" w:eastAsia="Times New Roman" w:hAnsi="Arial" w:cs="Arial"/>
          <w:b/>
          <w:bCs/>
          <w:sz w:val="24"/>
          <w:szCs w:val="24"/>
          <w:lang w:eastAsia="pt-BR"/>
        </w:rPr>
        <w:t xml:space="preserve">alor </w:t>
      </w:r>
      <w:r w:rsidR="003701C8" w:rsidRPr="00BB7A85">
        <w:rPr>
          <w:rFonts w:ascii="Arial" w:eastAsia="Times New Roman" w:hAnsi="Arial" w:cs="Arial"/>
          <w:b/>
          <w:bCs/>
          <w:sz w:val="24"/>
          <w:szCs w:val="24"/>
          <w:lang w:eastAsia="pt-BR"/>
        </w:rPr>
        <w:t>unitário do item</w:t>
      </w:r>
      <w:r w:rsidR="003701C8" w:rsidRPr="00BB7A85">
        <w:rPr>
          <w:rFonts w:ascii="Arial" w:eastAsia="Times New Roman" w:hAnsi="Arial" w:cs="Arial"/>
          <w:sz w:val="24"/>
          <w:szCs w:val="24"/>
          <w:lang w:eastAsia="pt-BR"/>
        </w:rPr>
        <w:t>;</w:t>
      </w:r>
    </w:p>
    <w:p w14:paraId="43894F84" w14:textId="5B498CEF" w:rsidR="00646428" w:rsidRPr="00BB7A85" w:rsidRDefault="00646428"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BB7A85">
        <w:rPr>
          <w:rFonts w:ascii="Arial" w:eastAsia="Times New Roman" w:hAnsi="Arial" w:cs="Arial"/>
          <w:sz w:val="24"/>
          <w:szCs w:val="24"/>
          <w:lang w:eastAsia="pt-BR"/>
        </w:rPr>
        <w:t>Marca;</w:t>
      </w:r>
    </w:p>
    <w:p w14:paraId="05BC4D74" w14:textId="733235BF" w:rsidR="00646428" w:rsidRPr="00BB7A85" w:rsidRDefault="00646428"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BB7A85">
        <w:rPr>
          <w:rFonts w:ascii="Arial" w:eastAsia="Times New Roman" w:hAnsi="Arial" w:cs="Arial"/>
          <w:sz w:val="24"/>
          <w:szCs w:val="24"/>
          <w:lang w:eastAsia="pt-BR"/>
        </w:rPr>
        <w:t>Fabricante</w:t>
      </w:r>
      <w:r w:rsidR="007D5AF9" w:rsidRPr="00BB7A85">
        <w:rPr>
          <w:rFonts w:ascii="Arial" w:eastAsia="Times New Roman" w:hAnsi="Arial" w:cs="Arial"/>
          <w:sz w:val="24"/>
          <w:szCs w:val="24"/>
          <w:lang w:eastAsia="pt-BR"/>
        </w:rPr>
        <w:t>.</w:t>
      </w:r>
    </w:p>
    <w:p w14:paraId="70C3CB1C" w14:textId="4D1E5150" w:rsidR="00646428" w:rsidRPr="00BB7A85"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BB7A85">
        <w:rPr>
          <w:rFonts w:ascii="Arial" w:eastAsia="Times New Roman" w:hAnsi="Arial" w:cs="Arial"/>
          <w:color w:val="000000"/>
          <w:sz w:val="24"/>
          <w:szCs w:val="24"/>
          <w:lang w:eastAsia="pt-BR"/>
        </w:rPr>
        <w:t>Todas as especificações do objeto contidas na proposta vinculam o licitante.</w:t>
      </w:r>
    </w:p>
    <w:p w14:paraId="2253E34A" w14:textId="40A825BB" w:rsidR="00646428" w:rsidRPr="00BB7A85"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BB7A85">
        <w:rPr>
          <w:rFonts w:ascii="Arial" w:eastAsia="Times New Roman" w:hAnsi="Arial" w:cs="Arial"/>
          <w:sz w:val="24"/>
          <w:szCs w:val="24"/>
          <w:lang w:eastAsia="pt-BR"/>
        </w:rPr>
        <w:t xml:space="preserve">O licitante </w:t>
      </w:r>
      <w:r w:rsidR="00582FD2" w:rsidRPr="00BB7A85">
        <w:rPr>
          <w:rFonts w:ascii="Arial" w:eastAsia="Times New Roman" w:hAnsi="Arial" w:cs="Arial"/>
          <w:sz w:val="24"/>
          <w:szCs w:val="24"/>
          <w:lang w:eastAsia="pt-BR"/>
        </w:rPr>
        <w:t>NÃO poderá</w:t>
      </w:r>
      <w:r w:rsidRPr="00BB7A85">
        <w:rPr>
          <w:rFonts w:ascii="Arial" w:eastAsia="Times New Roman" w:hAnsi="Arial" w:cs="Arial"/>
          <w:sz w:val="24"/>
          <w:szCs w:val="24"/>
          <w:lang w:eastAsia="pt-BR"/>
        </w:rPr>
        <w:t xml:space="preserve"> oferecer proposta em quantitativo inferior ao máximo previsto para contratação.</w:t>
      </w:r>
    </w:p>
    <w:p w14:paraId="6E2824E7" w14:textId="452E80F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BB7A85">
        <w:rPr>
          <w:rFonts w:ascii="Arial" w:eastAsia="Times New Roman" w:hAnsi="Arial" w:cs="Arial"/>
          <w:color w:val="000000"/>
          <w:sz w:val="24"/>
          <w:szCs w:val="24"/>
          <w:lang w:eastAsia="pt-BR"/>
        </w:rPr>
        <w:t>Nos valores propostos estarão inclusos todos os custos operacionais, encargos</w:t>
      </w:r>
      <w:r w:rsidRPr="00070F82">
        <w:rPr>
          <w:rFonts w:ascii="Arial" w:eastAsia="Times New Roman" w:hAnsi="Arial" w:cs="Arial"/>
          <w:color w:val="000000"/>
          <w:sz w:val="24"/>
          <w:szCs w:val="24"/>
          <w:lang w:eastAsia="pt-BR"/>
        </w:rPr>
        <w:t xml:space="preserve"> previdenciários, trabalhistas, tributários, comerciais e quaisquer outros que incidam direta ou indiretamente na execução do objeto.</w:t>
      </w:r>
    </w:p>
    <w:p w14:paraId="151C9FD7" w14:textId="33F1F4C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preços ofertados, tanto na proposta inicial, quanto na fase de lances, serão de exclusiva responsabilidade do licitante, não lhe assistindo o direito de pleitear qualquer alteração, sob alegação de erro, omissão ou qualquer outro pretexto.</w:t>
      </w:r>
    </w:p>
    <w:p w14:paraId="062CC091" w14:textId="05FD637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Se o regime tributário da empresa implicar o recolhimento de tributos em percentuais variáveis, a cotação adequada será a que corresponde à média dos efetivos recolhimentos da empresa nos últimos doze meses.</w:t>
      </w:r>
    </w:p>
    <w:p w14:paraId="7DE43CC2" w14:textId="7F62EE29"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Independentemente do percentual de tributo inserido na planilha, no pagamento serão retidos na fonte os percentuais estabelecidos na legislação vigente.</w:t>
      </w:r>
    </w:p>
    <w:p w14:paraId="32504F6A" w14:textId="7999ACC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apresentação das propostas implica obrigatoriedade do cumprimento das disposições nelas contidas, em conformidade com o que dispõe o Termo de Referência, assumindo o proponente o compromisso de executar o objeto licitado nos seus termos</w:t>
      </w:r>
      <w:r w:rsidR="00FB1A9B" w:rsidRPr="00070F82">
        <w:rPr>
          <w:rFonts w:ascii="Arial" w:eastAsia="Times New Roman" w:hAnsi="Arial" w:cs="Arial"/>
          <w:color w:val="000000"/>
          <w:sz w:val="24"/>
          <w:szCs w:val="24"/>
          <w:lang w:eastAsia="pt-BR"/>
        </w:rPr>
        <w:t xml:space="preserve"> e</w:t>
      </w:r>
      <w:r w:rsidRPr="00070F82">
        <w:rPr>
          <w:rFonts w:ascii="Arial" w:eastAsia="Times New Roman" w:hAnsi="Arial" w:cs="Arial"/>
          <w:color w:val="000000"/>
          <w:sz w:val="24"/>
          <w:szCs w:val="24"/>
          <w:lang w:eastAsia="pt-BR"/>
        </w:rPr>
        <w:t xml:space="preserve">, </w:t>
      </w:r>
      <w:r w:rsidR="002951E0" w:rsidRPr="00070F82">
        <w:rPr>
          <w:rFonts w:ascii="Arial" w:eastAsia="Times New Roman" w:hAnsi="Arial" w:cs="Arial"/>
          <w:color w:val="000000"/>
          <w:sz w:val="24"/>
          <w:szCs w:val="24"/>
          <w:lang w:eastAsia="pt-BR"/>
        </w:rPr>
        <w:t>quando for o caso,</w:t>
      </w:r>
      <w:r w:rsidRPr="00070F82">
        <w:rPr>
          <w:rFonts w:ascii="Arial" w:eastAsia="Times New Roman" w:hAnsi="Arial" w:cs="Arial"/>
          <w:color w:val="000000"/>
          <w:sz w:val="24"/>
          <w:szCs w:val="24"/>
          <w:lang w:eastAsia="pt-BR"/>
        </w:rPr>
        <w:t xml:space="preserve"> fornecer os materiais, equipamentos, ferramentas e utensílios necessários, em quantidades e qualidades adequadas à perfeita execução contratual, promovendo, quando requerido, sua substituição.</w:t>
      </w:r>
    </w:p>
    <w:p w14:paraId="4E036468" w14:textId="0A19D09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de validade da proposta não será inferior a </w:t>
      </w:r>
      <w:r w:rsidRPr="00070F82">
        <w:rPr>
          <w:rFonts w:ascii="Arial" w:eastAsia="Times New Roman" w:hAnsi="Arial" w:cs="Arial"/>
          <w:b/>
          <w:bCs/>
          <w:color w:val="000000"/>
          <w:sz w:val="24"/>
          <w:szCs w:val="24"/>
          <w:u w:val="single"/>
          <w:lang w:eastAsia="pt-BR"/>
        </w:rPr>
        <w:t>60 (sessenta) dias</w:t>
      </w:r>
      <w:r w:rsidRPr="00070F82">
        <w:rPr>
          <w:rFonts w:ascii="Arial" w:eastAsia="Times New Roman" w:hAnsi="Arial" w:cs="Arial"/>
          <w:color w:val="000000"/>
          <w:sz w:val="24"/>
          <w:szCs w:val="24"/>
          <w:lang w:eastAsia="pt-BR"/>
        </w:rPr>
        <w:t>, a contar da data limite para sua apresentação.</w:t>
      </w:r>
    </w:p>
    <w:p w14:paraId="0BFA4AB8" w14:textId="0DBC58A5"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3" w:name="_Ref145278980"/>
      <w:r w:rsidRPr="00070F82">
        <w:rPr>
          <w:rFonts w:ascii="Arial" w:eastAsia="Times New Roman" w:hAnsi="Arial" w:cs="Arial"/>
          <w:color w:val="000000"/>
          <w:sz w:val="24"/>
          <w:szCs w:val="24"/>
          <w:lang w:eastAsia="pt-BR"/>
        </w:rPr>
        <w:t>Os licitantes devem respeitar os preços máximos estabelecidos</w:t>
      </w:r>
      <w:r w:rsidR="005A65CF">
        <w:rPr>
          <w:rFonts w:ascii="Arial" w:eastAsia="Times New Roman" w:hAnsi="Arial" w:cs="Arial"/>
          <w:color w:val="000000"/>
          <w:sz w:val="24"/>
          <w:szCs w:val="24"/>
          <w:lang w:eastAsia="pt-BR"/>
        </w:rPr>
        <w:t xml:space="preserve"> </w:t>
      </w:r>
      <w:r w:rsidR="005A65CF" w:rsidRPr="002C59D4">
        <w:rPr>
          <w:rFonts w:ascii="Arial" w:eastAsia="Times New Roman" w:hAnsi="Arial" w:cs="Arial"/>
          <w:sz w:val="24"/>
          <w:szCs w:val="24"/>
          <w:lang w:eastAsia="pt-BR"/>
        </w:rPr>
        <w:t>no Termo de Referência</w:t>
      </w:r>
      <w:r w:rsidR="000E0B00">
        <w:rPr>
          <w:rFonts w:ascii="Arial" w:eastAsia="Times New Roman" w:hAnsi="Arial" w:cs="Arial"/>
          <w:sz w:val="24"/>
          <w:szCs w:val="24"/>
          <w:lang w:eastAsia="pt-BR"/>
        </w:rPr>
        <w:t xml:space="preserve"> (Anexo</w:t>
      </w:r>
      <w:r w:rsidR="00365E4D">
        <w:rPr>
          <w:rFonts w:ascii="Arial" w:eastAsia="Times New Roman" w:hAnsi="Arial" w:cs="Arial"/>
          <w:sz w:val="24"/>
          <w:szCs w:val="24"/>
          <w:lang w:eastAsia="pt-BR"/>
        </w:rPr>
        <w:t xml:space="preserve"> I)</w:t>
      </w:r>
      <w:r w:rsidR="005A65CF" w:rsidRPr="002C59D4">
        <w:rPr>
          <w:rFonts w:ascii="Arial" w:eastAsia="Times New Roman" w:hAnsi="Arial" w:cs="Arial"/>
          <w:sz w:val="24"/>
          <w:szCs w:val="24"/>
          <w:lang w:eastAsia="pt-BR"/>
        </w:rPr>
        <w:t xml:space="preserve"> e</w:t>
      </w:r>
      <w:r w:rsidRPr="00070F82">
        <w:rPr>
          <w:rFonts w:ascii="Arial" w:eastAsia="Times New Roman" w:hAnsi="Arial" w:cs="Arial"/>
          <w:color w:val="000000"/>
          <w:sz w:val="24"/>
          <w:szCs w:val="24"/>
          <w:lang w:eastAsia="pt-BR"/>
        </w:rPr>
        <w:t xml:space="preserve"> nas normas de regência de contratações públicas federais.</w:t>
      </w:r>
      <w:bookmarkEnd w:id="13"/>
    </w:p>
    <w:p w14:paraId="5AD7115B" w14:textId="40F8785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w:t>
      </w:r>
      <w:hyperlink r:id="rId34" w:history="1">
        <w:r w:rsidR="00C5053A"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 ou condenação dos agentes públicos responsáveis e da empresa contratada ao pagamento dos prejuízos ao erário, caso verificada a ocorrência de superfaturamento por sobrepreço na execução do contrato.</w:t>
      </w:r>
    </w:p>
    <w:p w14:paraId="07C1A7F4" w14:textId="77777777" w:rsidR="00646428" w:rsidRPr="00070F82" w:rsidRDefault="00646428" w:rsidP="00833065">
      <w:pPr>
        <w:spacing w:after="240" w:line="240" w:lineRule="auto"/>
        <w:rPr>
          <w:rFonts w:ascii="Arial" w:eastAsia="Times New Roman" w:hAnsi="Arial" w:cs="Arial"/>
          <w:sz w:val="24"/>
          <w:szCs w:val="24"/>
          <w:lang w:eastAsia="pt-BR"/>
        </w:rPr>
      </w:pPr>
    </w:p>
    <w:p w14:paraId="2B54F197" w14:textId="53ADACA5" w:rsidR="00646428" w:rsidRPr="00070F82"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DA ABERTURA DA SESSÃO, CLASSIFICAÇÃO DAS PROPOSTAS E FORMULAÇÃO DE LANCES</w:t>
      </w:r>
    </w:p>
    <w:p w14:paraId="74C4FF4D" w14:textId="09475EC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abertura da presente licitação dar-se-á automaticamente em sessão pública, por meio de sistema eletrônico, na data, horário e local indicados neste Edital.</w:t>
      </w:r>
    </w:p>
    <w:p w14:paraId="448317D2" w14:textId="1F2007F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licitantes poderão retirar ou substituir a proposta ou os documentos de habilitação, quando for o caso, anteriormente inseridos no sistema, até a abertura da sessão pública.</w:t>
      </w:r>
    </w:p>
    <w:p w14:paraId="7435AE06" w14:textId="1AC3BD2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sistema disponibilizará campo próprio para troca de mensagens entre o </w:t>
      </w:r>
      <w:r w:rsidR="00723028">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e os licitantes.</w:t>
      </w:r>
    </w:p>
    <w:p w14:paraId="4A621B1C" w14:textId="63377995"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Iniciada a fase competitiva, observado o modo de disputa adotado neste Edital, os licitantes deverão encaminhar lances exclusivamente por meio de sistema eletrônico, sendo imediatamente informados do seu recebimento e do valor consignado no registro.</w:t>
      </w:r>
    </w:p>
    <w:p w14:paraId="30B6CFA0" w14:textId="64F8F8A1" w:rsidR="00646428" w:rsidRPr="00BB7A85" w:rsidRDefault="00646428" w:rsidP="0016638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BB7A85">
        <w:rPr>
          <w:rFonts w:ascii="Arial" w:eastAsia="Times New Roman" w:hAnsi="Arial" w:cs="Arial"/>
          <w:sz w:val="24"/>
          <w:szCs w:val="24"/>
          <w:lang w:eastAsia="pt-BR"/>
        </w:rPr>
        <w:t xml:space="preserve">O lance deverá ser ofertado pelo </w:t>
      </w:r>
      <w:r w:rsidRPr="00BB7A85">
        <w:rPr>
          <w:rFonts w:ascii="Arial" w:eastAsia="Times New Roman" w:hAnsi="Arial" w:cs="Arial"/>
          <w:b/>
          <w:bCs/>
          <w:sz w:val="24"/>
          <w:szCs w:val="24"/>
          <w:lang w:eastAsia="pt-BR"/>
        </w:rPr>
        <w:t>valor</w:t>
      </w:r>
      <w:r w:rsidR="006F496A" w:rsidRPr="00BB7A85">
        <w:rPr>
          <w:rFonts w:ascii="Arial" w:eastAsia="Times New Roman" w:hAnsi="Arial" w:cs="Arial"/>
          <w:b/>
          <w:bCs/>
          <w:sz w:val="24"/>
          <w:szCs w:val="24"/>
          <w:lang w:eastAsia="pt-BR"/>
        </w:rPr>
        <w:t xml:space="preserve"> </w:t>
      </w:r>
      <w:r w:rsidR="00FE74BA" w:rsidRPr="00BB7A85">
        <w:rPr>
          <w:rFonts w:ascii="Arial" w:eastAsia="Times New Roman" w:hAnsi="Arial" w:cs="Arial"/>
          <w:b/>
          <w:bCs/>
          <w:sz w:val="24"/>
          <w:szCs w:val="24"/>
          <w:lang w:eastAsia="pt-BR"/>
        </w:rPr>
        <w:t>unitário do item.</w:t>
      </w:r>
    </w:p>
    <w:p w14:paraId="1185D9DA" w14:textId="2239FE26" w:rsidR="00646428" w:rsidRPr="00BB7A85"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BB7A85">
        <w:rPr>
          <w:rFonts w:ascii="Arial" w:eastAsia="Times New Roman" w:hAnsi="Arial" w:cs="Arial"/>
          <w:sz w:val="24"/>
          <w:szCs w:val="24"/>
          <w:lang w:eastAsia="pt-BR"/>
        </w:rPr>
        <w:t>Os licitantes poderão oferecer lances sucessivos, observando o horário fixado para abertura da sessão e as regras estabelecidas no Edital.</w:t>
      </w:r>
    </w:p>
    <w:p w14:paraId="57033BE9" w14:textId="5F4A4017" w:rsidR="00646428" w:rsidRPr="00BB7A85"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BB7A85">
        <w:rPr>
          <w:rFonts w:ascii="Arial" w:eastAsia="Times New Roman" w:hAnsi="Arial" w:cs="Arial"/>
          <w:sz w:val="24"/>
          <w:szCs w:val="24"/>
          <w:lang w:eastAsia="pt-BR"/>
        </w:rPr>
        <w:lastRenderedPageBreak/>
        <w:t>O licitante somente poderá oferecer lance de valor inferior ao último por ele ofertado e registrado pelo sistema, observado o intervalo mínimo de diferença de valores entre os lances.</w:t>
      </w:r>
    </w:p>
    <w:p w14:paraId="321E50EE" w14:textId="7E107EB2" w:rsidR="00646428" w:rsidRPr="00BB7A85"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BB7A85">
        <w:rPr>
          <w:rFonts w:ascii="Arial" w:eastAsia="Times New Roman" w:hAnsi="Arial" w:cs="Arial"/>
          <w:sz w:val="24"/>
          <w:szCs w:val="24"/>
          <w:lang w:eastAsia="pt-BR"/>
        </w:rPr>
        <w:t>O intervalo mínimo de diferença de valores entre os lances, que incidirá tanto em relação aos lances intermediários quanto em relação à proposta que cobrir a melhor oferta deverá ser de</w:t>
      </w:r>
      <w:r w:rsidRPr="00BB7A85">
        <w:rPr>
          <w:rFonts w:ascii="Arial" w:eastAsia="Times New Roman" w:hAnsi="Arial" w:cs="Arial"/>
          <w:b/>
          <w:bCs/>
          <w:sz w:val="24"/>
          <w:szCs w:val="24"/>
          <w:lang w:eastAsia="pt-BR"/>
        </w:rPr>
        <w:t xml:space="preserve"> </w:t>
      </w:r>
      <w:r w:rsidR="00F67F71" w:rsidRPr="00BB7A85">
        <w:rPr>
          <w:rFonts w:ascii="Arial" w:eastAsia="Times New Roman" w:hAnsi="Arial" w:cs="Arial"/>
          <w:b/>
          <w:bCs/>
          <w:sz w:val="24"/>
          <w:szCs w:val="24"/>
          <w:lang w:eastAsia="pt-BR"/>
        </w:rPr>
        <w:t>R$</w:t>
      </w:r>
      <w:r w:rsidR="00FE74BA" w:rsidRPr="00BB7A85">
        <w:rPr>
          <w:rFonts w:ascii="Arial" w:eastAsia="Times New Roman" w:hAnsi="Arial" w:cs="Arial"/>
          <w:b/>
          <w:bCs/>
          <w:sz w:val="24"/>
          <w:szCs w:val="24"/>
          <w:lang w:eastAsia="pt-BR"/>
        </w:rPr>
        <w:t xml:space="preserve"> 3,00</w:t>
      </w:r>
      <w:r w:rsidRPr="00BB7A85">
        <w:rPr>
          <w:rFonts w:ascii="Arial" w:eastAsia="Times New Roman" w:hAnsi="Arial" w:cs="Arial"/>
          <w:b/>
          <w:bCs/>
          <w:sz w:val="24"/>
          <w:szCs w:val="24"/>
          <w:lang w:eastAsia="pt-BR"/>
        </w:rPr>
        <w:t xml:space="preserve"> (</w:t>
      </w:r>
      <w:r w:rsidR="00FE74BA" w:rsidRPr="00BB7A85">
        <w:rPr>
          <w:rFonts w:ascii="Arial" w:eastAsia="Times New Roman" w:hAnsi="Arial" w:cs="Arial"/>
          <w:b/>
          <w:bCs/>
          <w:sz w:val="24"/>
          <w:szCs w:val="24"/>
          <w:lang w:eastAsia="pt-BR"/>
        </w:rPr>
        <w:t xml:space="preserve">três </w:t>
      </w:r>
      <w:r w:rsidR="00F67F71" w:rsidRPr="00BB7A85">
        <w:rPr>
          <w:rFonts w:ascii="Arial" w:eastAsia="Times New Roman" w:hAnsi="Arial" w:cs="Arial"/>
          <w:b/>
          <w:bCs/>
          <w:sz w:val="24"/>
          <w:szCs w:val="24"/>
          <w:lang w:eastAsia="pt-BR"/>
        </w:rPr>
        <w:t>reais</w:t>
      </w:r>
      <w:r w:rsidRPr="00BB7A85">
        <w:rPr>
          <w:rFonts w:ascii="Arial" w:eastAsia="Times New Roman" w:hAnsi="Arial" w:cs="Arial"/>
          <w:b/>
          <w:bCs/>
          <w:sz w:val="24"/>
          <w:szCs w:val="24"/>
          <w:lang w:eastAsia="pt-BR"/>
        </w:rPr>
        <w:t>)</w:t>
      </w:r>
      <w:r w:rsidRPr="00BB7A85">
        <w:rPr>
          <w:rFonts w:ascii="Arial" w:eastAsia="Times New Roman" w:hAnsi="Arial" w:cs="Arial"/>
          <w:sz w:val="24"/>
          <w:szCs w:val="24"/>
          <w:lang w:eastAsia="pt-BR"/>
        </w:rPr>
        <w:t>.</w:t>
      </w:r>
    </w:p>
    <w:p w14:paraId="1B2A1444" w14:textId="73B241E0" w:rsidR="00646428" w:rsidRPr="00BB7A85"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BB7A85">
        <w:rPr>
          <w:rFonts w:ascii="Arial" w:eastAsia="Times New Roman" w:hAnsi="Arial" w:cs="Arial"/>
          <w:sz w:val="24"/>
          <w:szCs w:val="24"/>
          <w:lang w:eastAsia="pt-BR"/>
        </w:rPr>
        <w:t>O licitante poderá, uma única vez, excluir seu último lance ofertado, no intervalo de quinze segundos após o registro no sistema, na hipótese de lance inconsistente ou inexequível.</w:t>
      </w:r>
    </w:p>
    <w:p w14:paraId="38583CB6" w14:textId="3056B9E7"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BB7A85">
        <w:rPr>
          <w:rFonts w:ascii="Arial" w:eastAsia="Times New Roman" w:hAnsi="Arial" w:cs="Arial"/>
          <w:sz w:val="24"/>
          <w:szCs w:val="24"/>
          <w:lang w:eastAsia="pt-BR"/>
        </w:rPr>
        <w:t>O pregoeiro poderá, durante a disputa, como medida excepcional, excluir a proposta ou o lance</w:t>
      </w:r>
      <w:r w:rsidRPr="00070F82">
        <w:rPr>
          <w:rFonts w:ascii="Arial" w:eastAsia="Times New Roman" w:hAnsi="Arial" w:cs="Arial"/>
          <w:sz w:val="24"/>
          <w:szCs w:val="24"/>
          <w:lang w:eastAsia="pt-BR"/>
        </w:rPr>
        <w:t xml:space="preserve"> que possa comprometer, restringir ou frustrar o caráter competitivo do processo licitatório, mediante comunicação eletrônica automática via sistema (art. 21, § 4º, da </w:t>
      </w:r>
      <w:r w:rsidR="002D73B9" w:rsidRPr="00070F82">
        <w:rPr>
          <w:rFonts w:ascii="Arial" w:eastAsia="Times New Roman" w:hAnsi="Arial" w:cs="Arial"/>
          <w:sz w:val="24"/>
          <w:szCs w:val="24"/>
          <w:lang w:eastAsia="pt-BR"/>
        </w:rPr>
        <w:t xml:space="preserve"> </w:t>
      </w:r>
      <w:hyperlink r:id="rId35" w:history="1">
        <w:r w:rsidR="002D73B9"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sz w:val="24"/>
          <w:szCs w:val="24"/>
          <w:lang w:eastAsia="pt-BR"/>
        </w:rPr>
        <w:t>).</w:t>
      </w:r>
    </w:p>
    <w:p w14:paraId="2C1DDAF3" w14:textId="5DB2D2C8"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Eventual</w:t>
      </w:r>
      <w:r w:rsidRPr="00070F82">
        <w:rPr>
          <w:rFonts w:ascii="Arial" w:eastAsia="Times New Roman" w:hAnsi="Arial" w:cs="Arial"/>
          <w:sz w:val="24"/>
          <w:szCs w:val="24"/>
          <w:lang w:eastAsia="pt-BR"/>
        </w:rPr>
        <w:t xml:space="preserve"> exclusão de proposta do licitante, de que trata o subitem anterior, implica a retirada do licitante do certame, sem prejuízo do direito de defesa.</w:t>
      </w:r>
    </w:p>
    <w:p w14:paraId="10656509" w14:textId="67EB9F1A" w:rsidR="00646428" w:rsidRPr="00FE74BA"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procedimento </w:t>
      </w:r>
      <w:r w:rsidRPr="00FE74BA">
        <w:rPr>
          <w:rFonts w:ascii="Arial" w:eastAsia="Times New Roman" w:hAnsi="Arial" w:cs="Arial"/>
          <w:sz w:val="24"/>
          <w:szCs w:val="24"/>
          <w:lang w:eastAsia="pt-BR"/>
        </w:rPr>
        <w:t>seguirá de acordo com o modo de disputa adotado.</w:t>
      </w:r>
    </w:p>
    <w:p w14:paraId="1D5E215C" w14:textId="2B4A5FF9" w:rsidR="00646428" w:rsidRPr="00070F82" w:rsidRDefault="00471D2C"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FE74BA">
        <w:rPr>
          <w:rFonts w:ascii="Arial" w:eastAsia="Times New Roman" w:hAnsi="Arial" w:cs="Arial"/>
          <w:sz w:val="24"/>
          <w:szCs w:val="24"/>
          <w:lang w:eastAsia="pt-BR"/>
        </w:rPr>
        <w:t>Nest</w:t>
      </w:r>
      <w:r w:rsidR="0005683F" w:rsidRPr="00FE74BA">
        <w:rPr>
          <w:rFonts w:ascii="Arial" w:eastAsia="Times New Roman" w:hAnsi="Arial" w:cs="Arial"/>
          <w:sz w:val="24"/>
          <w:szCs w:val="24"/>
          <w:lang w:eastAsia="pt-BR"/>
        </w:rPr>
        <w:t>a licitação</w:t>
      </w:r>
      <w:r w:rsidR="00A402E6" w:rsidRPr="00FE74BA">
        <w:rPr>
          <w:rFonts w:ascii="Arial" w:eastAsia="Times New Roman" w:hAnsi="Arial" w:cs="Arial"/>
          <w:sz w:val="24"/>
          <w:szCs w:val="24"/>
          <w:lang w:eastAsia="pt-BR"/>
        </w:rPr>
        <w:t>, foi adotado</w:t>
      </w:r>
      <w:r w:rsidR="00646428" w:rsidRPr="00FE74BA">
        <w:rPr>
          <w:rFonts w:ascii="Arial" w:eastAsia="Times New Roman" w:hAnsi="Arial" w:cs="Arial"/>
          <w:sz w:val="24"/>
          <w:szCs w:val="24"/>
          <w:lang w:eastAsia="pt-BR"/>
        </w:rPr>
        <w:t xml:space="preserve"> o modo de disputa “aberto”</w:t>
      </w:r>
      <w:r w:rsidR="00A402E6" w:rsidRPr="00FE74BA">
        <w:rPr>
          <w:rFonts w:ascii="Arial" w:eastAsia="Times New Roman" w:hAnsi="Arial" w:cs="Arial"/>
          <w:sz w:val="24"/>
          <w:szCs w:val="24"/>
          <w:lang w:eastAsia="pt-BR"/>
        </w:rPr>
        <w:t>, em que</w:t>
      </w:r>
      <w:r w:rsidR="00646428" w:rsidRPr="00FE74BA">
        <w:rPr>
          <w:rFonts w:ascii="Arial" w:eastAsia="Times New Roman" w:hAnsi="Arial" w:cs="Arial"/>
          <w:sz w:val="24"/>
          <w:szCs w:val="24"/>
          <w:lang w:eastAsia="pt-BR"/>
        </w:rPr>
        <w:t xml:space="preserve"> os</w:t>
      </w:r>
      <w:r w:rsidR="00646428" w:rsidRPr="00070F82">
        <w:rPr>
          <w:rFonts w:ascii="Arial" w:eastAsia="Times New Roman" w:hAnsi="Arial" w:cs="Arial"/>
          <w:sz w:val="24"/>
          <w:szCs w:val="24"/>
          <w:lang w:eastAsia="pt-BR"/>
        </w:rPr>
        <w:t xml:space="preserve"> licitantes apresentarão lances públicos e sucessivos, com prorrogações, conforme o critério de julgamento adotado neste Edital.</w:t>
      </w:r>
    </w:p>
    <w:p w14:paraId="3F328BF5" w14:textId="79A129AF"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etapa de envio de lances da sessão pública terá duração de dez minutos e, após isso, será prorrogada automaticamente pelo sistema quando houver lance ofertado nos últimos dois minutos do período de duração da sessão pública.</w:t>
      </w:r>
    </w:p>
    <w:p w14:paraId="112FFF10" w14:textId="5409715E"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prorrogação automática da etapa de envio de lances, de que trata o subitem anterior, será de dois minutos e ocorrerá sucessivamente sempre que houver lances enviados nesse período de prorrogação, inclusive no caso de lances intermediários.</w:t>
      </w:r>
    </w:p>
    <w:p w14:paraId="7958C01B" w14:textId="36C7DD22"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Não havendo novos lances na forma estabelecida nos itens anteriores, a sessão pública encerrar-se-á automaticamente, e o sistema ordenará e divulgará os lances conforme a ordem final de classificação.</w:t>
      </w:r>
    </w:p>
    <w:p w14:paraId="5CCECDF5" w14:textId="2485922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4C01D7A" w14:textId="0B8CD25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o reinício previsto no item supra, os licitantes serão convocados para apresentar lances intermediários.</w:t>
      </w:r>
    </w:p>
    <w:p w14:paraId="59379342" w14:textId="6E56284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4" w:name="_Ref145279182"/>
      <w:r w:rsidRPr="00070F82">
        <w:rPr>
          <w:rFonts w:ascii="Arial" w:eastAsia="Times New Roman" w:hAnsi="Arial" w:cs="Arial"/>
          <w:sz w:val="24"/>
          <w:szCs w:val="24"/>
          <w:lang w:eastAsia="pt-BR"/>
        </w:rPr>
        <w:t>Encerrados os prazos estabelecidos nos itens anteriores, o sistema ordenará e divulgará os lances segundo a ordem crescente de valores quando adotado o critério de julgamento por menor preço.</w:t>
      </w:r>
      <w:bookmarkEnd w:id="14"/>
    </w:p>
    <w:p w14:paraId="24DE0C3C" w14:textId="5826C2D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Não serão aceitos dois ou mais lances de mesmo valor, prevalecendo aquele que for recebido e registrado em primeiro lugar.</w:t>
      </w:r>
    </w:p>
    <w:p w14:paraId="75882BC4" w14:textId="5C748F2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Durante o transcurso da sessão pública, os licitantes serão informados, em tempo real, do valor do menor lance registrado, vedada a identificação do licitante.</w:t>
      </w:r>
    </w:p>
    <w:p w14:paraId="0403F378" w14:textId="0501050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No caso de desconexão com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no decorrer da etapa competitiva d</w:t>
      </w:r>
      <w:r w:rsidR="00C41D22">
        <w:rPr>
          <w:rFonts w:ascii="Arial" w:eastAsia="Times New Roman" w:hAnsi="Arial" w:cs="Arial"/>
          <w:sz w:val="24"/>
          <w:szCs w:val="24"/>
          <w:lang w:eastAsia="pt-BR"/>
        </w:rPr>
        <w:t>a</w:t>
      </w:r>
      <w:r w:rsidRPr="00070F82">
        <w:rPr>
          <w:rFonts w:ascii="Arial" w:eastAsia="Times New Roman" w:hAnsi="Arial" w:cs="Arial"/>
          <w:sz w:val="24"/>
          <w:szCs w:val="24"/>
          <w:lang w:eastAsia="pt-BR"/>
        </w:rPr>
        <w:t xml:space="preserve"> </w:t>
      </w:r>
      <w:r w:rsidR="00C41D22">
        <w:rPr>
          <w:rFonts w:ascii="Arial" w:eastAsia="Times New Roman" w:hAnsi="Arial" w:cs="Arial"/>
          <w:sz w:val="24"/>
          <w:szCs w:val="24"/>
          <w:lang w:eastAsia="pt-BR"/>
        </w:rPr>
        <w:t>licitação</w:t>
      </w:r>
      <w:r w:rsidRPr="00070F82">
        <w:rPr>
          <w:rFonts w:ascii="Arial" w:eastAsia="Times New Roman" w:hAnsi="Arial" w:cs="Arial"/>
          <w:sz w:val="24"/>
          <w:szCs w:val="24"/>
          <w:lang w:eastAsia="pt-BR"/>
        </w:rPr>
        <w:t>, o sistema eletrônico poderá permanecer acessível aos licitantes para a recepção dos lances.</w:t>
      </w:r>
    </w:p>
    <w:p w14:paraId="26A00069" w14:textId="6E3CD91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Quando a desconexão do sistema eletrônico para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persistir por tempo superior a dez minutos, a sessão pública será suspensa e reiniciada somente após decorridas vinte e quatro horas da comunicação do fato pelo pregoeiro aos participantes, no sítio eletrônico utilizado para divulgação.</w:t>
      </w:r>
    </w:p>
    <w:p w14:paraId="633C905D" w14:textId="2231262F"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o licitante não apresente lances, concorrerá com o valor de sua proposta.</w:t>
      </w:r>
    </w:p>
    <w:p w14:paraId="257B1FEC" w14:textId="6817E68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Em relação a ite</w:t>
      </w:r>
      <w:r w:rsidR="00FE74BA">
        <w:rPr>
          <w:rFonts w:ascii="Arial" w:eastAsia="Times New Roman" w:hAnsi="Arial" w:cs="Arial"/>
          <w:sz w:val="24"/>
          <w:szCs w:val="24"/>
          <w:lang w:eastAsia="pt-BR"/>
        </w:rPr>
        <w:t>m</w:t>
      </w:r>
      <w:r w:rsidRPr="00070F82">
        <w:rPr>
          <w:rFonts w:ascii="Arial" w:eastAsia="Times New Roman" w:hAnsi="Arial" w:cs="Arial"/>
          <w:sz w:val="24"/>
          <w:szCs w:val="24"/>
          <w:lang w:eastAsia="pt-BR"/>
        </w:rPr>
        <w:t xml:space="preserve"> não exclusivo para participação de microempresas e empresas de pequeno porte, uma vez encerrada a fase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070F82">
        <w:rPr>
          <w:rFonts w:ascii="Arial" w:eastAsia="Times New Roman" w:hAnsi="Arial" w:cs="Arial"/>
          <w:sz w:val="24"/>
          <w:szCs w:val="24"/>
          <w:lang w:eastAsia="pt-BR"/>
        </w:rPr>
        <w:t>arts</w:t>
      </w:r>
      <w:proofErr w:type="spellEnd"/>
      <w:r w:rsidRPr="00070F82">
        <w:rPr>
          <w:rFonts w:ascii="Arial" w:eastAsia="Times New Roman" w:hAnsi="Arial" w:cs="Arial"/>
          <w:sz w:val="24"/>
          <w:szCs w:val="24"/>
          <w:lang w:eastAsia="pt-BR"/>
        </w:rPr>
        <w:t xml:space="preserve">. 44 e 45 da </w:t>
      </w:r>
      <w:hyperlink r:id="rId36"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sz w:val="24"/>
          <w:szCs w:val="24"/>
          <w:lang w:eastAsia="pt-BR"/>
        </w:rPr>
        <w:t xml:space="preserve">, regulamentada pelo </w:t>
      </w:r>
      <w:hyperlink r:id="rId37" w:history="1">
        <w:r w:rsidR="00B51FBA" w:rsidRPr="009A2BF1">
          <w:rPr>
            <w:rStyle w:val="Hyperlink"/>
            <w:rFonts w:ascii="Arial" w:eastAsia="Times New Roman" w:hAnsi="Arial" w:cs="Arial"/>
            <w:sz w:val="24"/>
            <w:szCs w:val="24"/>
            <w:lang w:eastAsia="pt-BR"/>
          </w:rPr>
          <w:t>Decreto n. 8.538/2015</w:t>
        </w:r>
      </w:hyperlink>
      <w:r w:rsidRPr="00070F82">
        <w:rPr>
          <w:rFonts w:ascii="Arial" w:eastAsia="Times New Roman" w:hAnsi="Arial" w:cs="Arial"/>
          <w:sz w:val="24"/>
          <w:szCs w:val="24"/>
          <w:lang w:eastAsia="pt-BR"/>
        </w:rPr>
        <w:t>.</w:t>
      </w:r>
    </w:p>
    <w:p w14:paraId="7F8455EE" w14:textId="36C70883"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Nessas condições, as propostas de microempresas e empresas de pequeno porte que se encontrarem na faixa de até 5% (cinco por cento) acima da melhor proposta ou melhor lance serão consideradas empatadas com a primeira colocada.</w:t>
      </w:r>
    </w:p>
    <w:p w14:paraId="12E18A51" w14:textId="77DC1C72" w:rsidR="00646428" w:rsidRPr="00070F82" w:rsidRDefault="0063186B"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Pr>
          <w:rFonts w:ascii="Arial" w:eastAsia="Times New Roman" w:hAnsi="Arial" w:cs="Arial"/>
          <w:sz w:val="24"/>
          <w:szCs w:val="24"/>
          <w:lang w:eastAsia="pt-BR"/>
        </w:rPr>
        <w:t>O licitante</w:t>
      </w:r>
      <w:r w:rsidR="00646428" w:rsidRPr="00070F82">
        <w:rPr>
          <w:rFonts w:ascii="Arial" w:eastAsia="Times New Roman" w:hAnsi="Arial" w:cs="Arial"/>
          <w:sz w:val="24"/>
          <w:szCs w:val="24"/>
          <w:lang w:eastAsia="pt-BR"/>
        </w:rPr>
        <w:t xml:space="preserve"> </w:t>
      </w:r>
      <w:r w:rsidR="00DD73DC" w:rsidRPr="00070F82">
        <w:rPr>
          <w:rFonts w:ascii="Arial" w:eastAsia="Times New Roman" w:hAnsi="Arial" w:cs="Arial"/>
          <w:sz w:val="24"/>
          <w:szCs w:val="24"/>
          <w:lang w:eastAsia="pt-BR"/>
        </w:rPr>
        <w:t xml:space="preserve">mais bem </w:t>
      </w:r>
      <w:r w:rsidR="00646428" w:rsidRPr="00070F82">
        <w:rPr>
          <w:rFonts w:ascii="Arial" w:eastAsia="Times New Roman" w:hAnsi="Arial" w:cs="Arial"/>
          <w:sz w:val="24"/>
          <w:szCs w:val="24"/>
          <w:lang w:eastAsia="pt-BR"/>
        </w:rPr>
        <w:t>classificad</w:t>
      </w:r>
      <w:r>
        <w:rPr>
          <w:rFonts w:ascii="Arial" w:eastAsia="Times New Roman" w:hAnsi="Arial" w:cs="Arial"/>
          <w:sz w:val="24"/>
          <w:szCs w:val="24"/>
          <w:lang w:eastAsia="pt-BR"/>
        </w:rPr>
        <w:t>o</w:t>
      </w:r>
      <w:r w:rsidR="00646428" w:rsidRPr="00070F82">
        <w:rPr>
          <w:rFonts w:ascii="Arial" w:eastAsia="Times New Roman" w:hAnsi="Arial" w:cs="Arial"/>
          <w:sz w:val="24"/>
          <w:szCs w:val="24"/>
          <w:lang w:eastAsia="pt-BR"/>
        </w:rPr>
        <w:t xml:space="preserve">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1840CD4" w14:textId="46F92D44"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2B83B7D" w14:textId="77777777" w:rsidR="004F5224" w:rsidRPr="004F522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2E74B5" w:themeColor="accent1" w:themeShade="BF"/>
          <w:sz w:val="24"/>
          <w:szCs w:val="24"/>
          <w:lang w:eastAsia="pt-BR"/>
        </w:rPr>
      </w:pPr>
      <w:r w:rsidRPr="00070F82">
        <w:rPr>
          <w:rFonts w:ascii="Arial" w:eastAsia="Times New Roman" w:hAnsi="Arial" w:cs="Arial"/>
          <w:sz w:val="24"/>
          <w:szCs w:val="24"/>
          <w:lang w:eastAsia="pt-B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r w:rsidR="004F5224">
        <w:rPr>
          <w:rFonts w:ascii="Arial" w:eastAsia="Times New Roman" w:hAnsi="Arial" w:cs="Arial"/>
          <w:sz w:val="24"/>
          <w:szCs w:val="24"/>
          <w:lang w:eastAsia="pt-BR"/>
        </w:rPr>
        <w:t>.</w:t>
      </w:r>
    </w:p>
    <w:p w14:paraId="71ED2530" w14:textId="10CEE382" w:rsidR="00646428" w:rsidRPr="00070F82" w:rsidRDefault="004F5224"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2E74B5" w:themeColor="accent1" w:themeShade="BF"/>
          <w:sz w:val="24"/>
          <w:szCs w:val="24"/>
          <w:lang w:eastAsia="pt-BR"/>
        </w:rPr>
      </w:pPr>
      <w:bookmarkStart w:id="15" w:name="_Hlk179904530"/>
      <w:r w:rsidRPr="00AD3D0F">
        <w:rPr>
          <w:rFonts w:ascii="Arial" w:eastAsia="Times New Roman" w:hAnsi="Arial" w:cs="Arial"/>
          <w:sz w:val="24"/>
          <w:szCs w:val="24"/>
          <w:lang w:eastAsia="pt-BR"/>
        </w:rPr>
        <w:t xml:space="preserve">A obtenção do benefício a que se refere o item anterior fica limitada às microempresas e às empresas de pequeno porte que, no ano-calendário de realização da licitação, ainda não tenham celebrado contratos com a </w:t>
      </w:r>
      <w:r w:rsidRPr="00AD3D0F">
        <w:rPr>
          <w:rFonts w:ascii="Arial" w:eastAsia="Times New Roman" w:hAnsi="Arial" w:cs="Arial"/>
          <w:sz w:val="24"/>
          <w:szCs w:val="24"/>
          <w:lang w:eastAsia="pt-BR"/>
        </w:rPr>
        <w:lastRenderedPageBreak/>
        <w:t>Administração Pública cujos valores somados extrapolem a receita bruta máxima admitida para fins de enquadramento como empresa de pequeno porte</w:t>
      </w:r>
      <w:bookmarkEnd w:id="15"/>
      <w:r w:rsidR="00646428" w:rsidRPr="00070F82">
        <w:rPr>
          <w:rFonts w:ascii="Arial" w:eastAsia="Times New Roman" w:hAnsi="Arial" w:cs="Arial"/>
          <w:sz w:val="24"/>
          <w:szCs w:val="24"/>
          <w:lang w:eastAsia="pt-BR"/>
        </w:rPr>
        <w:t>.</w:t>
      </w:r>
    </w:p>
    <w:p w14:paraId="31B88C2A" w14:textId="169C11E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Só poderá haver empate entre propostas iguais (não seguidas de lances)</w:t>
      </w:r>
      <w:r w:rsidR="0057336C" w:rsidRPr="00070F82">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w:t>
      </w:r>
    </w:p>
    <w:p w14:paraId="0FE5E620" w14:textId="36BF713E"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Havendo eventual empate entre propostas, o critério de desempate será aquele previsto no art. 60 da </w:t>
      </w:r>
      <w:hyperlink r:id="rId38"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 nesta ordem:</w:t>
      </w:r>
    </w:p>
    <w:p w14:paraId="01BA1C51" w14:textId="132052B1" w:rsidR="00646428" w:rsidRPr="00070F82" w:rsidRDefault="003319D1"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w:t>
      </w:r>
      <w:r w:rsidR="00646428" w:rsidRPr="00070F82">
        <w:rPr>
          <w:rFonts w:ascii="Arial" w:eastAsia="Times New Roman" w:hAnsi="Arial" w:cs="Arial"/>
          <w:color w:val="000000"/>
          <w:sz w:val="24"/>
          <w:szCs w:val="24"/>
          <w:lang w:eastAsia="pt-BR"/>
        </w:rPr>
        <w:t>isputa</w:t>
      </w:r>
      <w:r w:rsidR="00646428" w:rsidRPr="00070F82">
        <w:rPr>
          <w:rFonts w:ascii="Arial" w:eastAsia="Times New Roman" w:hAnsi="Arial" w:cs="Arial"/>
          <w:sz w:val="24"/>
          <w:szCs w:val="24"/>
          <w:lang w:eastAsia="pt-BR"/>
        </w:rPr>
        <w:t xml:space="preserve"> final, hipótese em que os licitantes empatados poderão apresentar nova proposta em ato contínuo à classificação;</w:t>
      </w:r>
    </w:p>
    <w:p w14:paraId="46D10018" w14:textId="5E20841C"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avaliação do desempenho contratual prévio dos licitantes, para a qual deverão preferencialmente ser utilizados registros cadastrais para efeito de atesto de cumprimento de obrigações previstos na </w:t>
      </w:r>
      <w:hyperlink r:id="rId39" w:history="1">
        <w:r w:rsidR="00E86561" w:rsidRPr="00A24D35">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w:t>
      </w:r>
    </w:p>
    <w:p w14:paraId="107C0345" w14:textId="5F46EAA3" w:rsidR="009074A5" w:rsidRDefault="009074A5" w:rsidP="00651688">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bookmarkStart w:id="16" w:name="_Hlk179905786"/>
      <w:r w:rsidRPr="005F7115">
        <w:rPr>
          <w:rFonts w:ascii="Arial" w:eastAsia="Times New Roman" w:hAnsi="Arial" w:cs="Arial"/>
          <w:sz w:val="24"/>
          <w:szCs w:val="24"/>
          <w:lang w:eastAsia="pt-BR"/>
        </w:rPr>
        <w:t xml:space="preserve">enquanto estiver pendente a regulamentação dos registros cadastrais para efeito de atesto de cumprimento de obrigações previstos na </w:t>
      </w:r>
      <w:hyperlink r:id="rId40" w:history="1">
        <w:r w:rsidR="00E86561" w:rsidRPr="00A24D35">
          <w:rPr>
            <w:rStyle w:val="Hyperlink"/>
            <w:rFonts w:ascii="Arial" w:eastAsia="Times New Roman" w:hAnsi="Arial" w:cs="Arial"/>
            <w:sz w:val="24"/>
            <w:szCs w:val="24"/>
            <w:lang w:eastAsia="pt-BR"/>
          </w:rPr>
          <w:t>Lei n. 14.133/2021</w:t>
        </w:r>
      </w:hyperlink>
      <w:r w:rsidRPr="005F7115">
        <w:rPr>
          <w:rFonts w:ascii="Arial" w:eastAsia="Times New Roman" w:hAnsi="Arial" w:cs="Arial"/>
          <w:sz w:val="24"/>
          <w:szCs w:val="24"/>
          <w:lang w:eastAsia="pt-BR"/>
        </w:rPr>
        <w:t>, esse critério não será aplicado para estabelecer o resultado do certame</w:t>
      </w:r>
      <w:bookmarkEnd w:id="16"/>
      <w:r>
        <w:rPr>
          <w:rFonts w:ascii="Arial" w:eastAsia="Times New Roman" w:hAnsi="Arial" w:cs="Arial"/>
          <w:sz w:val="24"/>
          <w:szCs w:val="24"/>
          <w:lang w:eastAsia="pt-BR"/>
        </w:rPr>
        <w:t>.</w:t>
      </w:r>
    </w:p>
    <w:p w14:paraId="5AFD7D45" w14:textId="16E286E0"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desenvolvimento pelo licitante de ações de equidade entre homens e mulheres no ambiente de trabalho, conforme disposto no art. 8º da </w:t>
      </w:r>
      <w:hyperlink r:id="rId41" w:history="1">
        <w:r w:rsidR="0092697B" w:rsidRPr="00377940">
          <w:rPr>
            <w:rStyle w:val="Hyperlink"/>
            <w:rFonts w:ascii="Arial" w:hAnsi="Arial" w:cs="Arial"/>
            <w:sz w:val="24"/>
            <w:szCs w:val="24"/>
          </w:rPr>
          <w:t>Resolução n. 497</w:t>
        </w:r>
      </w:hyperlink>
      <w:r w:rsidRPr="00070F82">
        <w:rPr>
          <w:rFonts w:ascii="Arial" w:eastAsia="Times New Roman" w:hAnsi="Arial" w:cs="Arial"/>
          <w:sz w:val="24"/>
          <w:szCs w:val="24"/>
          <w:lang w:eastAsia="pt-BR"/>
        </w:rPr>
        <w:t xml:space="preserve">, de 14 de abril de 2023, do Conselho Nacional de Justiça </w:t>
      </w:r>
      <w:r w:rsidR="00A40EAF">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CNJ</w:t>
      </w:r>
      <w:r w:rsidR="00FE74BA">
        <w:rPr>
          <w:rFonts w:ascii="Arial" w:eastAsia="Times New Roman" w:hAnsi="Arial" w:cs="Arial"/>
          <w:sz w:val="24"/>
          <w:szCs w:val="24"/>
          <w:lang w:eastAsia="pt-BR"/>
        </w:rPr>
        <w:t>.</w:t>
      </w:r>
    </w:p>
    <w:p w14:paraId="09723F6E" w14:textId="0CC38E9B" w:rsidR="00BB31AB" w:rsidRPr="00070F82" w:rsidRDefault="00646428" w:rsidP="00833065">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Para fins do disposto no subitem anterior, serão consideradas ações de equidade:</w:t>
      </w:r>
    </w:p>
    <w:p w14:paraId="1921CE7E"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medidas de inserção, de participação e de ascensão profissional igualitária entre mulheres e homens, incluída a proporção de mulheres em cargos de direção do licitante;</w:t>
      </w:r>
    </w:p>
    <w:p w14:paraId="3C8BA8D1" w14:textId="40FB6A6D"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b) ações de promoção da igualdade de oportunidades e de tratamento entre mulheres e homens em matéria de emprego e ocupação;</w:t>
      </w:r>
    </w:p>
    <w:p w14:paraId="01237555"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igualdade de remuneração e paridade salarial entre mulheres e homens;</w:t>
      </w:r>
    </w:p>
    <w:p w14:paraId="31FC6AC0"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práticas de prevenção e de enfrentamento do assédio moral e sexual;</w:t>
      </w:r>
    </w:p>
    <w:p w14:paraId="38A5FE04"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 programas destinados à equidade de gênero e de raça; e</w:t>
      </w:r>
    </w:p>
    <w:p w14:paraId="49BBB721" w14:textId="530EA67C" w:rsidR="00646428"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f) ações em saúde e segurança do trabalho que considerem as diferenças entre os gêneros.</w:t>
      </w:r>
    </w:p>
    <w:p w14:paraId="23AC0136" w14:textId="299DFE8A" w:rsidR="00A44F6F" w:rsidRDefault="00E677F1" w:rsidP="003A717D">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494FA9">
        <w:rPr>
          <w:rFonts w:ascii="Arial" w:eastAsia="Times New Roman" w:hAnsi="Arial" w:cs="Arial"/>
          <w:sz w:val="24"/>
          <w:szCs w:val="24"/>
          <w:lang w:eastAsia="pt-BR"/>
        </w:rPr>
        <w:t>A comprovação da ação de equidade considerada para efeito de critério desempate obedecerá aos parâmetros estabelecidos em norma da Justiça Federal da 3ª Região</w:t>
      </w:r>
      <w:r w:rsidR="004C201B">
        <w:rPr>
          <w:rFonts w:ascii="Arial" w:eastAsia="Times New Roman" w:hAnsi="Arial" w:cs="Arial"/>
          <w:sz w:val="24"/>
          <w:szCs w:val="24"/>
          <w:lang w:eastAsia="pt-BR"/>
        </w:rPr>
        <w:t>.</w:t>
      </w:r>
    </w:p>
    <w:p w14:paraId="7E016C0E" w14:textId="6E2BA64F" w:rsidR="00FA65C5" w:rsidRPr="000A5945" w:rsidRDefault="00FA65C5" w:rsidP="00FA65C5">
      <w:pPr>
        <w:pStyle w:val="PargrafodaLista"/>
        <w:numPr>
          <w:ilvl w:val="5"/>
          <w:numId w:val="1"/>
        </w:numPr>
        <w:tabs>
          <w:tab w:val="left" w:pos="2552"/>
        </w:tabs>
        <w:spacing w:after="240" w:line="240" w:lineRule="auto"/>
        <w:ind w:left="1701" w:firstLine="0"/>
        <w:contextualSpacing w:val="0"/>
        <w:jc w:val="both"/>
        <w:rPr>
          <w:rFonts w:ascii="Arial" w:eastAsia="Times New Roman" w:hAnsi="Arial" w:cs="Arial"/>
          <w:sz w:val="24"/>
          <w:szCs w:val="24"/>
          <w:lang w:eastAsia="pt-BR"/>
        </w:rPr>
      </w:pPr>
      <w:r w:rsidRPr="00494FA9">
        <w:rPr>
          <w:rFonts w:ascii="Arial" w:eastAsia="Times New Roman" w:hAnsi="Arial" w:cs="Arial"/>
          <w:sz w:val="24"/>
          <w:szCs w:val="24"/>
          <w:lang w:eastAsia="pt-BR"/>
        </w:rPr>
        <w:lastRenderedPageBreak/>
        <w:t>enquanto estiverem pendentes os parâmetros estabelecidos em norma da Justiça Federal da 3ª Região</w:t>
      </w:r>
      <w:r w:rsidRPr="00494FA9">
        <w:rPr>
          <w:rFonts w:ascii="Arial" w:hAnsi="Arial" w:cs="Arial"/>
          <w:sz w:val="24"/>
          <w:szCs w:val="24"/>
        </w:rPr>
        <w:t xml:space="preserve">, </w:t>
      </w:r>
      <w:r w:rsidRPr="00494FA9">
        <w:rPr>
          <w:rFonts w:ascii="Arial" w:eastAsia="Times New Roman" w:hAnsi="Arial" w:cs="Arial"/>
          <w:sz w:val="24"/>
          <w:szCs w:val="24"/>
          <w:lang w:eastAsia="pt-BR"/>
        </w:rPr>
        <w:t>esse critério não será aplicado para esta</w:t>
      </w:r>
      <w:r>
        <w:rPr>
          <w:rFonts w:ascii="Arial" w:eastAsia="Times New Roman" w:hAnsi="Arial" w:cs="Arial"/>
          <w:sz w:val="24"/>
          <w:szCs w:val="24"/>
          <w:lang w:eastAsia="pt-BR"/>
        </w:rPr>
        <w:t>belecer o resultado do certame.</w:t>
      </w:r>
    </w:p>
    <w:p w14:paraId="161DFD64" w14:textId="0F417705"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desenvolvimento pelo licitante de programa de integridade, conforme orientações dos órgãos de controle.</w:t>
      </w:r>
    </w:p>
    <w:p w14:paraId="616CA186" w14:textId="77777777" w:rsidR="00AF5944" w:rsidRDefault="00AF5944" w:rsidP="00AF5944">
      <w:pPr>
        <w:pStyle w:val="PargrafodaLista"/>
        <w:numPr>
          <w:ilvl w:val="4"/>
          <w:numId w:val="1"/>
        </w:numPr>
        <w:spacing w:after="240" w:line="240" w:lineRule="auto"/>
        <w:ind w:left="1418" w:firstLine="22"/>
        <w:contextualSpacing w:val="0"/>
        <w:jc w:val="both"/>
        <w:rPr>
          <w:rFonts w:ascii="Arial" w:eastAsia="Times New Roman" w:hAnsi="Arial" w:cs="Arial"/>
          <w:sz w:val="24"/>
          <w:szCs w:val="24"/>
          <w:lang w:eastAsia="pt-BR"/>
        </w:rPr>
      </w:pPr>
      <w:r w:rsidRPr="00AF5944">
        <w:rPr>
          <w:rFonts w:ascii="Arial" w:eastAsia="Times New Roman" w:hAnsi="Arial" w:cs="Arial"/>
          <w:sz w:val="24"/>
          <w:szCs w:val="24"/>
          <w:lang w:eastAsia="pt-BR"/>
        </w:rPr>
        <w:t>enquanto estiverem pendentes as orientações dos órgãos de controle, esse critério não será aplicado para estabelecer o resultado do certame.</w:t>
      </w:r>
    </w:p>
    <w:p w14:paraId="6598CED4" w14:textId="519F71A8" w:rsidR="00674BE3" w:rsidRPr="00AF5944" w:rsidRDefault="00674BE3" w:rsidP="00AF5944">
      <w:pPr>
        <w:pStyle w:val="PargrafodaLista"/>
        <w:numPr>
          <w:ilvl w:val="4"/>
          <w:numId w:val="1"/>
        </w:numPr>
        <w:spacing w:after="240" w:line="240" w:lineRule="auto"/>
        <w:ind w:left="1418" w:firstLine="22"/>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para os fins dos subitens anteriores, são considerados os órgãos de controle do Poder Judiciário Federal, conforme previsto em regulamento.</w:t>
      </w:r>
    </w:p>
    <w:p w14:paraId="178EAC37" w14:textId="0259B1E0"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Persistindo o empate, será assegurada preferência, sucessivamente, aos bens e serviços produzidos ou prestados por:</w:t>
      </w:r>
    </w:p>
    <w:p w14:paraId="3489BE4C" w14:textId="4A69AA08"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empresas brasileiras;</w:t>
      </w:r>
    </w:p>
    <w:p w14:paraId="23564C24" w14:textId="61DCC8B4"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empresas que invistam em pesquisa e no desenvolvimento de tecnologia no País;</w:t>
      </w:r>
    </w:p>
    <w:p w14:paraId="40B3D573" w14:textId="09E88F55"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empresas que comprovem a prática de mitigação, nos termos da </w:t>
      </w:r>
      <w:hyperlink r:id="rId42" w:history="1">
        <w:r w:rsidR="006D61CF" w:rsidRPr="00377940">
          <w:rPr>
            <w:rStyle w:val="Hyperlink"/>
            <w:rFonts w:ascii="Arial" w:hAnsi="Arial" w:cs="Arial"/>
            <w:sz w:val="24"/>
            <w:szCs w:val="24"/>
          </w:rPr>
          <w:t>Lei n. 12.187</w:t>
        </w:r>
      </w:hyperlink>
      <w:r w:rsidRPr="00070F82">
        <w:rPr>
          <w:rFonts w:ascii="Arial" w:eastAsia="Times New Roman" w:hAnsi="Arial" w:cs="Arial"/>
          <w:sz w:val="24"/>
          <w:szCs w:val="24"/>
          <w:lang w:eastAsia="pt-BR"/>
        </w:rPr>
        <w:t>, de 29 de dezembro de 2009.</w:t>
      </w:r>
    </w:p>
    <w:p w14:paraId="0DB42649" w14:textId="298E2439" w:rsidR="004A2234" w:rsidRPr="004A2234" w:rsidRDefault="00117BCF" w:rsidP="007C4C8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616F9">
        <w:rPr>
          <w:rFonts w:ascii="Arial" w:eastAsia="Times New Roman" w:hAnsi="Arial" w:cs="Arial"/>
          <w:sz w:val="24"/>
          <w:szCs w:val="24"/>
          <w:lang w:eastAsia="pt-BR"/>
        </w:rPr>
        <w:t>Esgotados todos os critérios de desempate previstos em Lei, a escolha do licitante vencedor ocorrerá por sorteio, em ato público, para o qual todos os licitantes serão convocados, vedado qualquer outro processo</w:t>
      </w:r>
      <w:r w:rsidR="004A2234" w:rsidRPr="004A2234">
        <w:rPr>
          <w:rFonts w:ascii="Arial" w:eastAsia="Times New Roman" w:hAnsi="Arial" w:cs="Arial"/>
          <w:sz w:val="24"/>
          <w:szCs w:val="24"/>
          <w:lang w:eastAsia="pt-BR"/>
        </w:rPr>
        <w:t>.</w:t>
      </w:r>
    </w:p>
    <w:p w14:paraId="4E10647C" w14:textId="4F148633" w:rsidR="00646428" w:rsidRPr="00BB7A85"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Encerrada a etapa de envio de lances da sessão pública, na hipótese da proposta do primeiro colocado permanecer acima do preço máximo definido para a contrataç</w:t>
      </w:r>
      <w:r w:rsidRPr="00BB7A85">
        <w:rPr>
          <w:rFonts w:ascii="Arial" w:eastAsia="Times New Roman" w:hAnsi="Arial" w:cs="Arial"/>
          <w:sz w:val="24"/>
          <w:szCs w:val="24"/>
          <w:lang w:eastAsia="pt-BR"/>
        </w:rPr>
        <w:t xml:space="preserve">ão, o </w:t>
      </w:r>
      <w:r w:rsidR="00916C52" w:rsidRPr="00BB7A85">
        <w:rPr>
          <w:rFonts w:ascii="Arial" w:eastAsia="Times New Roman" w:hAnsi="Arial" w:cs="Arial"/>
          <w:sz w:val="24"/>
          <w:szCs w:val="24"/>
          <w:lang w:eastAsia="pt-BR"/>
        </w:rPr>
        <w:t>p</w:t>
      </w:r>
      <w:r w:rsidRPr="00BB7A85">
        <w:rPr>
          <w:rFonts w:ascii="Arial" w:eastAsia="Times New Roman" w:hAnsi="Arial" w:cs="Arial"/>
          <w:sz w:val="24"/>
          <w:szCs w:val="24"/>
          <w:lang w:eastAsia="pt-BR"/>
        </w:rPr>
        <w:t>regoeiro poderá negociar condições mais vantajosas, após definido o resultado do julgamento.</w:t>
      </w:r>
    </w:p>
    <w:p w14:paraId="1923F6FB" w14:textId="6B312742" w:rsidR="00646428" w:rsidRPr="00BB7A85" w:rsidRDefault="00911E6F"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BB7A85">
        <w:rPr>
          <w:rFonts w:ascii="Arial" w:eastAsia="Times New Roman" w:hAnsi="Arial" w:cs="Arial"/>
          <w:sz w:val="24"/>
          <w:szCs w:val="24"/>
          <w:lang w:eastAsia="pt-BR"/>
        </w:rPr>
        <w:t>Não será admitida a previsão de preços diferentes em razão de local de entrega ou de acondicionamento, tamanho de lote ou qualquer outro motivo.</w:t>
      </w:r>
      <w:r w:rsidR="00803E8A" w:rsidRPr="00BB7A85">
        <w:rPr>
          <w:rFonts w:ascii="Arial" w:eastAsia="Times New Roman" w:hAnsi="Arial" w:cs="Arial"/>
          <w:sz w:val="24"/>
          <w:szCs w:val="24"/>
          <w:lang w:eastAsia="pt-BR"/>
        </w:rPr>
        <w:t xml:space="preserve">                 </w:t>
      </w:r>
    </w:p>
    <w:p w14:paraId="060B7633" w14:textId="709CA891" w:rsidR="00646428" w:rsidRPr="00BB7A85"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BB7A85">
        <w:rPr>
          <w:rFonts w:ascii="Arial" w:eastAsia="Times New Roman" w:hAnsi="Arial" w:cs="Arial"/>
          <w:sz w:val="24"/>
          <w:szCs w:val="24"/>
          <w:lang w:eastAsia="pt-BR"/>
        </w:rPr>
        <w:t>A negociação poderá ser feita com os demais licitantes, segundo a ordem de classificação inicialmente estabelecida, quando o primeiro colocado, mesmo após a negociação, for desclassificado em razão de sua proposta permanecer acima do preço máximo definido para a contratação.</w:t>
      </w:r>
    </w:p>
    <w:p w14:paraId="00C234A9" w14:textId="3A8A373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negociação será realizada exclusivamente por meio do sistema, podendo ser acompanhada pelos demais licitantes.</w:t>
      </w:r>
    </w:p>
    <w:p w14:paraId="356AD85D" w14:textId="24A55CF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resultado da negociação será divulgado a todos os licitantes e anexado aos autos do processo licitatório.</w:t>
      </w:r>
    </w:p>
    <w:p w14:paraId="5EFB3EA0" w14:textId="59391023" w:rsidR="00646428" w:rsidRPr="00BB7A85" w:rsidRDefault="00646428" w:rsidP="00D1656D">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7" w:name="_Ref145317973"/>
      <w:bookmarkStart w:id="18" w:name="_Ref207646868"/>
      <w:r w:rsidRPr="00070F82">
        <w:rPr>
          <w:rFonts w:ascii="Arial" w:eastAsia="Times New Roman" w:hAnsi="Arial" w:cs="Arial"/>
          <w:sz w:val="24"/>
          <w:szCs w:val="24"/>
          <w:lang w:eastAsia="pt-BR"/>
        </w:rPr>
        <w:t xml:space="preserve">O pregoeiro solicitará ao licitante mais bem classificado que, no prazo </w:t>
      </w:r>
      <w:r w:rsidRPr="00E53212">
        <w:rPr>
          <w:rFonts w:ascii="Arial" w:eastAsia="Times New Roman" w:hAnsi="Arial" w:cs="Arial"/>
          <w:sz w:val="24"/>
          <w:szCs w:val="24"/>
          <w:lang w:eastAsia="pt-BR"/>
        </w:rPr>
        <w:t xml:space="preserve">de </w:t>
      </w:r>
      <w:r w:rsidR="00762A7B" w:rsidRPr="00E53212">
        <w:rPr>
          <w:rFonts w:ascii="Arial" w:eastAsia="Times New Roman" w:hAnsi="Arial" w:cs="Arial"/>
          <w:b/>
          <w:bCs/>
          <w:sz w:val="24"/>
          <w:szCs w:val="24"/>
          <w:lang w:eastAsia="pt-BR"/>
        </w:rPr>
        <w:t xml:space="preserve">2 </w:t>
      </w:r>
      <w:r w:rsidR="008D7475" w:rsidRPr="00E53212">
        <w:rPr>
          <w:rFonts w:ascii="Arial" w:eastAsia="Times New Roman" w:hAnsi="Arial" w:cs="Arial"/>
          <w:b/>
          <w:bCs/>
          <w:sz w:val="24"/>
          <w:szCs w:val="24"/>
          <w:lang w:eastAsia="pt-BR"/>
        </w:rPr>
        <w:t>(</w:t>
      </w:r>
      <w:r w:rsidR="00762A7B" w:rsidRPr="00E53212">
        <w:rPr>
          <w:rFonts w:ascii="Arial" w:eastAsia="Times New Roman" w:hAnsi="Arial" w:cs="Arial"/>
          <w:b/>
          <w:bCs/>
          <w:sz w:val="24"/>
          <w:szCs w:val="24"/>
          <w:lang w:eastAsia="pt-BR"/>
        </w:rPr>
        <w:t>duas</w:t>
      </w:r>
      <w:r w:rsidR="008D7475" w:rsidRPr="00E53212">
        <w:rPr>
          <w:rFonts w:ascii="Arial" w:eastAsia="Times New Roman" w:hAnsi="Arial" w:cs="Arial"/>
          <w:b/>
          <w:bCs/>
          <w:sz w:val="24"/>
          <w:szCs w:val="24"/>
          <w:lang w:eastAsia="pt-BR"/>
        </w:rPr>
        <w:t>)</w:t>
      </w:r>
      <w:r w:rsidR="00D81D9E" w:rsidRPr="00E53212">
        <w:rPr>
          <w:rFonts w:ascii="Arial" w:eastAsia="Times New Roman" w:hAnsi="Arial" w:cs="Arial"/>
          <w:b/>
          <w:bCs/>
          <w:sz w:val="24"/>
          <w:szCs w:val="24"/>
          <w:lang w:eastAsia="pt-BR"/>
        </w:rPr>
        <w:t xml:space="preserve"> </w:t>
      </w:r>
      <w:r w:rsidRPr="00E53212">
        <w:rPr>
          <w:rFonts w:ascii="Arial" w:eastAsia="Times New Roman" w:hAnsi="Arial" w:cs="Arial"/>
          <w:b/>
          <w:bCs/>
          <w:sz w:val="24"/>
          <w:szCs w:val="24"/>
          <w:lang w:eastAsia="pt-BR"/>
        </w:rPr>
        <w:t>horas</w:t>
      </w:r>
      <w:r w:rsidRPr="00E53212">
        <w:rPr>
          <w:rFonts w:ascii="Arial" w:eastAsia="Times New Roman" w:hAnsi="Arial" w:cs="Arial"/>
          <w:sz w:val="24"/>
          <w:szCs w:val="24"/>
          <w:lang w:eastAsia="pt-BR"/>
        </w:rPr>
        <w:t>, envie a proposta adequada ao último lance ofertado após</w:t>
      </w:r>
      <w:r w:rsidRPr="00070F82">
        <w:rPr>
          <w:rFonts w:ascii="Arial" w:eastAsia="Times New Roman" w:hAnsi="Arial" w:cs="Arial"/>
          <w:sz w:val="24"/>
          <w:szCs w:val="24"/>
          <w:lang w:eastAsia="pt-BR"/>
        </w:rPr>
        <w:t xml:space="preserve"> a negociação realizada, acompanhada, se for o caso, dos documentos complementares, quando </w:t>
      </w:r>
      <w:r w:rsidRPr="00070F82">
        <w:rPr>
          <w:rFonts w:ascii="Arial" w:eastAsia="Times New Roman" w:hAnsi="Arial" w:cs="Arial"/>
          <w:sz w:val="24"/>
          <w:szCs w:val="24"/>
          <w:lang w:eastAsia="pt-BR"/>
        </w:rPr>
        <w:lastRenderedPageBreak/>
        <w:t>necessários à confirmação daqueles exigidos neste Edital, sem prejuízo do disposto no item</w:t>
      </w:r>
      <w:r w:rsidR="00456202" w:rsidRPr="00070F82">
        <w:rPr>
          <w:rFonts w:ascii="Arial" w:eastAsia="Times New Roman" w:hAnsi="Arial" w:cs="Arial"/>
          <w:sz w:val="24"/>
          <w:szCs w:val="24"/>
          <w:lang w:eastAsia="pt-BR"/>
        </w:rPr>
        <w:t xml:space="preserve"> </w:t>
      </w:r>
      <w:r w:rsidR="00F86A36" w:rsidRPr="00070F82">
        <w:rPr>
          <w:rFonts w:ascii="Arial" w:eastAsia="Times New Roman" w:hAnsi="Arial" w:cs="Arial"/>
          <w:color w:val="0000FF"/>
          <w:sz w:val="24"/>
          <w:szCs w:val="24"/>
          <w:u w:val="single"/>
          <w:lang w:eastAsia="pt-BR"/>
        </w:rPr>
        <w:fldChar w:fldCharType="begin"/>
      </w:r>
      <w:r w:rsidR="00F86A36" w:rsidRPr="00070F82">
        <w:rPr>
          <w:rFonts w:ascii="Arial" w:eastAsia="Times New Roman" w:hAnsi="Arial" w:cs="Arial"/>
          <w:color w:val="0000FF"/>
          <w:sz w:val="24"/>
          <w:szCs w:val="24"/>
          <w:u w:val="single"/>
          <w:lang w:eastAsia="pt-BR"/>
        </w:rPr>
        <w:instrText xml:space="preserve"> REF _Ref145279703 \r \h  \* MERGEFORMAT </w:instrText>
      </w:r>
      <w:r w:rsidR="00F86A36" w:rsidRPr="00070F82">
        <w:rPr>
          <w:rFonts w:ascii="Arial" w:eastAsia="Times New Roman" w:hAnsi="Arial" w:cs="Arial"/>
          <w:color w:val="0000FF"/>
          <w:sz w:val="24"/>
          <w:szCs w:val="24"/>
          <w:u w:val="single"/>
          <w:lang w:eastAsia="pt-BR"/>
        </w:rPr>
      </w:r>
      <w:r w:rsidR="00F86A36" w:rsidRPr="00070F82">
        <w:rPr>
          <w:rFonts w:ascii="Arial" w:eastAsia="Times New Roman" w:hAnsi="Arial" w:cs="Arial"/>
          <w:color w:val="0000FF"/>
          <w:sz w:val="24"/>
          <w:szCs w:val="24"/>
          <w:u w:val="single"/>
          <w:lang w:eastAsia="pt-BR"/>
        </w:rPr>
        <w:fldChar w:fldCharType="separate"/>
      </w:r>
      <w:r w:rsidR="00B8276D">
        <w:rPr>
          <w:rFonts w:ascii="Arial" w:eastAsia="Times New Roman" w:hAnsi="Arial" w:cs="Arial"/>
          <w:color w:val="0000FF"/>
          <w:sz w:val="24"/>
          <w:szCs w:val="24"/>
          <w:u w:val="single"/>
          <w:lang w:eastAsia="pt-BR"/>
        </w:rPr>
        <w:t>6.10</w:t>
      </w:r>
      <w:r w:rsidR="00F86A36" w:rsidRPr="00070F82">
        <w:rPr>
          <w:rFonts w:ascii="Arial" w:eastAsia="Times New Roman" w:hAnsi="Arial" w:cs="Arial"/>
          <w:color w:val="0000FF"/>
          <w:sz w:val="24"/>
          <w:szCs w:val="24"/>
          <w:u w:val="single"/>
          <w:lang w:eastAsia="pt-BR"/>
        </w:rPr>
        <w:fldChar w:fldCharType="end"/>
      </w:r>
      <w:bookmarkEnd w:id="17"/>
      <w:r w:rsidR="00A3344F" w:rsidRPr="00A3344F">
        <w:rPr>
          <w:rFonts w:ascii="Arial" w:eastAsia="Times New Roman" w:hAnsi="Arial" w:cs="Arial"/>
          <w:sz w:val="24"/>
          <w:szCs w:val="24"/>
          <w:lang w:eastAsia="pt-BR"/>
        </w:rPr>
        <w:t xml:space="preserve"> </w:t>
      </w:r>
      <w:r w:rsidR="00A3344F" w:rsidRPr="00C73901">
        <w:rPr>
          <w:rFonts w:ascii="Arial" w:eastAsia="Times New Roman" w:hAnsi="Arial" w:cs="Arial"/>
          <w:sz w:val="24"/>
          <w:szCs w:val="24"/>
          <w:lang w:eastAsia="pt-BR"/>
        </w:rPr>
        <w:t>deste Edit</w:t>
      </w:r>
      <w:r w:rsidR="00A3344F" w:rsidRPr="00DA4D4E">
        <w:rPr>
          <w:rFonts w:ascii="Arial" w:eastAsia="Times New Roman" w:hAnsi="Arial" w:cs="Arial"/>
          <w:sz w:val="24"/>
          <w:szCs w:val="24"/>
          <w:lang w:eastAsia="pt-BR"/>
        </w:rPr>
        <w:t>al</w:t>
      </w:r>
      <w:r w:rsidR="00A3344F" w:rsidRPr="00DA4D4E">
        <w:rPr>
          <w:rFonts w:ascii="Arial" w:eastAsia="Times New Roman" w:hAnsi="Arial" w:cs="Arial"/>
          <w:color w:val="0000FF"/>
          <w:sz w:val="24"/>
          <w:szCs w:val="24"/>
          <w:lang w:eastAsia="pt-BR"/>
        </w:rPr>
        <w:t xml:space="preserve"> </w:t>
      </w:r>
      <w:r w:rsidR="00A3344F" w:rsidRPr="00DA4D4E">
        <w:rPr>
          <w:rFonts w:ascii="Arial" w:eastAsia="Times New Roman" w:hAnsi="Arial" w:cs="Arial"/>
          <w:sz w:val="24"/>
          <w:szCs w:val="24"/>
          <w:lang w:eastAsia="pt-BR"/>
        </w:rPr>
        <w:t>a</w:t>
      </w:r>
      <w:r w:rsidR="00A3344F" w:rsidRPr="00D9740C">
        <w:rPr>
          <w:rFonts w:ascii="Arial" w:eastAsia="Times New Roman" w:hAnsi="Arial" w:cs="Arial"/>
          <w:sz w:val="24"/>
          <w:szCs w:val="24"/>
          <w:lang w:eastAsia="pt-BR"/>
        </w:rPr>
        <w:t>cerca do saneamento d</w:t>
      </w:r>
      <w:r w:rsidR="00A3344F" w:rsidRPr="00BB7A85">
        <w:rPr>
          <w:rFonts w:ascii="Arial" w:eastAsia="Times New Roman" w:hAnsi="Arial" w:cs="Arial"/>
          <w:sz w:val="24"/>
          <w:szCs w:val="24"/>
          <w:lang w:eastAsia="pt-BR"/>
        </w:rPr>
        <w:t>as propostas.</w:t>
      </w:r>
      <w:bookmarkEnd w:id="18"/>
    </w:p>
    <w:p w14:paraId="3F5B68C8" w14:textId="729CDD76" w:rsidR="00787630" w:rsidRPr="00BB7A85" w:rsidRDefault="00787630" w:rsidP="00334177">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BB7A85">
        <w:rPr>
          <w:rFonts w:ascii="Arial" w:eastAsia="Times New Roman" w:hAnsi="Arial" w:cs="Arial"/>
          <w:sz w:val="24"/>
          <w:szCs w:val="24"/>
          <w:lang w:eastAsia="pt-BR"/>
        </w:rPr>
        <w:t xml:space="preserve">O </w:t>
      </w:r>
      <w:r w:rsidR="00A26DB7" w:rsidRPr="00BB7A85">
        <w:rPr>
          <w:rFonts w:ascii="Arial" w:eastAsia="Times New Roman" w:hAnsi="Arial" w:cs="Arial"/>
          <w:sz w:val="24"/>
          <w:szCs w:val="24"/>
          <w:lang w:eastAsia="pt-BR"/>
        </w:rPr>
        <w:t>p</w:t>
      </w:r>
      <w:r w:rsidRPr="00BB7A85">
        <w:rPr>
          <w:rFonts w:ascii="Arial" w:eastAsia="Times New Roman" w:hAnsi="Arial" w:cs="Arial"/>
          <w:sz w:val="24"/>
          <w:szCs w:val="24"/>
          <w:lang w:eastAsia="pt-BR"/>
        </w:rPr>
        <w:t xml:space="preserve">regoeiro solicitará ao licitante provisoriamente classificado em primeiro lugar que apresente ou envie juntamente com a proposta, sob pena de não-aceitação, </w:t>
      </w:r>
      <w:r w:rsidR="00D604B3" w:rsidRPr="00BB7A85">
        <w:rPr>
          <w:rFonts w:ascii="Arial" w:eastAsia="Times New Roman" w:hAnsi="Arial" w:cs="Arial"/>
          <w:b/>
          <w:bCs/>
          <w:sz w:val="24"/>
          <w:szCs w:val="24"/>
          <w:lang w:eastAsia="pt-BR"/>
        </w:rPr>
        <w:t>catálogos</w:t>
      </w:r>
      <w:r w:rsidR="00D604B3" w:rsidRPr="00BB7A85">
        <w:rPr>
          <w:rFonts w:ascii="Arial" w:eastAsia="Times New Roman" w:hAnsi="Arial" w:cs="Arial"/>
          <w:sz w:val="24"/>
          <w:szCs w:val="24"/>
          <w:lang w:eastAsia="pt-BR"/>
        </w:rPr>
        <w:t xml:space="preserve"> ou </w:t>
      </w:r>
      <w:r w:rsidR="00D604B3" w:rsidRPr="00BB7A85">
        <w:rPr>
          <w:rFonts w:ascii="Arial" w:eastAsia="Times New Roman" w:hAnsi="Arial" w:cs="Arial"/>
          <w:b/>
          <w:bCs/>
          <w:sz w:val="24"/>
          <w:szCs w:val="24"/>
          <w:lang w:eastAsia="pt-BR"/>
        </w:rPr>
        <w:t>fichas técnicas</w:t>
      </w:r>
      <w:r w:rsidR="00D604B3" w:rsidRPr="00BB7A85">
        <w:rPr>
          <w:rFonts w:ascii="Arial" w:eastAsia="Times New Roman" w:hAnsi="Arial" w:cs="Arial"/>
          <w:sz w:val="24"/>
          <w:szCs w:val="24"/>
          <w:lang w:eastAsia="pt-BR"/>
        </w:rPr>
        <w:t xml:space="preserve"> em que conste a descrição detalhada dos produtos ofertados, a fim de comprovar o atendimento aos requisitos exigidos no Termo de Referência (Anexo I)</w:t>
      </w:r>
      <w:r w:rsidRPr="00BB7A85">
        <w:rPr>
          <w:rFonts w:ascii="Arial" w:eastAsia="Times New Roman" w:hAnsi="Arial" w:cs="Arial"/>
          <w:sz w:val="24"/>
          <w:szCs w:val="24"/>
          <w:lang w:eastAsia="pt-BR"/>
        </w:rPr>
        <w:t>.</w:t>
      </w:r>
    </w:p>
    <w:p w14:paraId="45A57416" w14:textId="1F1DFEB6" w:rsidR="00646428"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BB7A85">
        <w:rPr>
          <w:rFonts w:ascii="Arial" w:eastAsia="Times New Roman" w:hAnsi="Arial" w:cs="Arial"/>
          <w:sz w:val="24"/>
          <w:szCs w:val="24"/>
          <w:lang w:eastAsia="pt-BR"/>
        </w:rPr>
        <w:t>É facultado ao pregoeiro prorrogar</w:t>
      </w:r>
      <w:r w:rsidRPr="00070F82">
        <w:rPr>
          <w:rFonts w:ascii="Arial" w:eastAsia="Times New Roman" w:hAnsi="Arial" w:cs="Arial"/>
          <w:sz w:val="24"/>
          <w:szCs w:val="24"/>
          <w:lang w:eastAsia="pt-BR"/>
        </w:rPr>
        <w:t xml:space="preserve"> o prazo estabelecido, a partir de solicitação fundamentada feita no chat pelo licitante, antes de findo o prazo.</w:t>
      </w:r>
    </w:p>
    <w:p w14:paraId="776344E2" w14:textId="0C56358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a negociação do preço, o pregoeiro iniciará a fase de aceitação e julgamento da proposta.</w:t>
      </w:r>
    </w:p>
    <w:p w14:paraId="36568A96" w14:textId="77777777" w:rsidR="00646428" w:rsidRPr="00070F82" w:rsidRDefault="00646428" w:rsidP="00833065">
      <w:pPr>
        <w:spacing w:after="240" w:line="240" w:lineRule="auto"/>
        <w:rPr>
          <w:rFonts w:ascii="Arial" w:eastAsia="Times New Roman" w:hAnsi="Arial" w:cs="Arial"/>
          <w:sz w:val="24"/>
          <w:szCs w:val="24"/>
          <w:lang w:eastAsia="pt-BR"/>
        </w:rPr>
      </w:pPr>
    </w:p>
    <w:p w14:paraId="310F7954" w14:textId="26F3E556" w:rsidR="00646428" w:rsidRPr="00070F82"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FASE </w:t>
      </w:r>
      <w:r w:rsidRPr="00070F82">
        <w:rPr>
          <w:rFonts w:ascii="Arial" w:eastAsia="Times New Roman" w:hAnsi="Arial" w:cs="Arial"/>
          <w:b/>
          <w:bCs/>
          <w:sz w:val="24"/>
          <w:szCs w:val="24"/>
          <w:lang w:eastAsia="pt-BR"/>
        </w:rPr>
        <w:t>DE</w:t>
      </w:r>
      <w:r w:rsidRPr="00070F82">
        <w:rPr>
          <w:rFonts w:ascii="Arial" w:eastAsia="Times New Roman" w:hAnsi="Arial" w:cs="Arial"/>
          <w:b/>
          <w:bCs/>
          <w:color w:val="000000"/>
          <w:sz w:val="24"/>
          <w:szCs w:val="24"/>
          <w:lang w:eastAsia="pt-BR"/>
        </w:rPr>
        <w:t xml:space="preserve"> JULGAMENTO</w:t>
      </w:r>
    </w:p>
    <w:p w14:paraId="39AE6761" w14:textId="50786812"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Encerrada</w:t>
      </w:r>
      <w:r w:rsidRPr="00070F82">
        <w:rPr>
          <w:rFonts w:ascii="Arial" w:eastAsia="Times New Roman" w:hAnsi="Arial" w:cs="Arial"/>
          <w:color w:val="000000"/>
          <w:sz w:val="24"/>
          <w:szCs w:val="24"/>
          <w:lang w:eastAsia="pt-BR"/>
        </w:rPr>
        <w:t xml:space="preserve"> a etapa de negociação, o pregoeiro verificará se o licitante provisoriamente classificado em primeiro lugar atende às condições de participação no certame, conforme previsto no art. 14 da </w:t>
      </w:r>
      <w:hyperlink r:id="rId43"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na legislação correlata e no item</w:t>
      </w:r>
      <w:r w:rsidR="00F17C72" w:rsidRPr="00070F82">
        <w:rPr>
          <w:rFonts w:ascii="Arial" w:eastAsia="Times New Roman" w:hAnsi="Arial" w:cs="Arial"/>
          <w:color w:val="000000"/>
          <w:sz w:val="24"/>
          <w:szCs w:val="24"/>
          <w:lang w:eastAsia="pt-BR"/>
        </w:rPr>
        <w:t xml:space="preserve"> </w:t>
      </w:r>
      <w:r w:rsidR="0043520B" w:rsidRPr="00070F82">
        <w:rPr>
          <w:rFonts w:ascii="Arial" w:eastAsia="Times New Roman" w:hAnsi="Arial" w:cs="Arial"/>
          <w:color w:val="0000FF"/>
          <w:sz w:val="24"/>
          <w:szCs w:val="24"/>
          <w:u w:val="single"/>
          <w:lang w:eastAsia="pt-BR"/>
        </w:rPr>
        <w:fldChar w:fldCharType="begin"/>
      </w:r>
      <w:r w:rsidR="0043520B" w:rsidRPr="00070F82">
        <w:rPr>
          <w:rFonts w:ascii="Arial" w:eastAsia="Times New Roman" w:hAnsi="Arial" w:cs="Arial"/>
          <w:color w:val="0000FF"/>
          <w:sz w:val="24"/>
          <w:szCs w:val="24"/>
          <w:u w:val="single"/>
          <w:lang w:eastAsia="pt-BR"/>
        </w:rPr>
        <w:instrText xml:space="preserve"> REF _Ref145316959 \r \h </w:instrText>
      </w:r>
      <w:r w:rsidR="00CE34EC" w:rsidRPr="00070F82">
        <w:rPr>
          <w:rFonts w:ascii="Arial" w:eastAsia="Times New Roman" w:hAnsi="Arial" w:cs="Arial"/>
          <w:color w:val="0000FF"/>
          <w:sz w:val="24"/>
          <w:szCs w:val="24"/>
          <w:u w:val="single"/>
          <w:lang w:eastAsia="pt-BR"/>
        </w:rPr>
        <w:instrText xml:space="preserve"> \* MERGEFORMAT </w:instrText>
      </w:r>
      <w:r w:rsidR="0043520B" w:rsidRPr="00070F82">
        <w:rPr>
          <w:rFonts w:ascii="Arial" w:eastAsia="Times New Roman" w:hAnsi="Arial" w:cs="Arial"/>
          <w:color w:val="0000FF"/>
          <w:sz w:val="24"/>
          <w:szCs w:val="24"/>
          <w:u w:val="single"/>
          <w:lang w:eastAsia="pt-BR"/>
        </w:rPr>
      </w:r>
      <w:r w:rsidR="0043520B" w:rsidRPr="00070F82">
        <w:rPr>
          <w:rFonts w:ascii="Arial" w:eastAsia="Times New Roman" w:hAnsi="Arial" w:cs="Arial"/>
          <w:color w:val="0000FF"/>
          <w:sz w:val="24"/>
          <w:szCs w:val="24"/>
          <w:u w:val="single"/>
          <w:lang w:eastAsia="pt-BR"/>
        </w:rPr>
        <w:fldChar w:fldCharType="separate"/>
      </w:r>
      <w:r w:rsidR="00B8276D">
        <w:rPr>
          <w:rFonts w:ascii="Arial" w:eastAsia="Times New Roman" w:hAnsi="Arial" w:cs="Arial"/>
          <w:color w:val="0000FF"/>
          <w:sz w:val="24"/>
          <w:szCs w:val="24"/>
          <w:u w:val="single"/>
          <w:lang w:eastAsia="pt-BR"/>
        </w:rPr>
        <w:t>2.7</w:t>
      </w:r>
      <w:r w:rsidR="0043520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do Edital, especialmente quanto à existência de sanção que impeça a participação no certame ou a futura contratação, mediante a consulta aos seguintes cadastros:</w:t>
      </w:r>
    </w:p>
    <w:p w14:paraId="72C0C23C"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w:t>
      </w:r>
    </w:p>
    <w:p w14:paraId="67E87B5E"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b) Cadastro Nacional de Empresas Inidôneas e Suspensas - CEIS, mantido pela Controladoria-Geral da União;</w:t>
      </w:r>
    </w:p>
    <w:p w14:paraId="5CD1C3DA"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 Cadastro Nacional de Empresas Punidas – CNEP, mantido pela Controladoria-Geral da União;</w:t>
      </w:r>
    </w:p>
    <w:p w14:paraId="765361F3"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 Cadastro Nacional de Condenações Cíveis por Atos de Improbidade Administrativa, mantido pelo Conselho Nacional de Justiça;</w:t>
      </w:r>
    </w:p>
    <w:p w14:paraId="77E1ACB9" w14:textId="77777777" w:rsidR="00646428" w:rsidRDefault="00646428" w:rsidP="00833065">
      <w:pPr>
        <w:spacing w:after="240" w:line="240" w:lineRule="auto"/>
        <w:ind w:left="120"/>
        <w:jc w:val="both"/>
        <w:rPr>
          <w:rFonts w:ascii="Arial" w:eastAsia="Times New Roman" w:hAnsi="Arial" w:cs="Arial"/>
          <w:color w:val="000000"/>
          <w:sz w:val="24"/>
          <w:szCs w:val="24"/>
          <w:lang w:eastAsia="pt-BR"/>
        </w:rPr>
      </w:pPr>
      <w:r w:rsidRPr="00070F82">
        <w:rPr>
          <w:rFonts w:ascii="Arial" w:eastAsia="Times New Roman" w:hAnsi="Arial" w:cs="Arial"/>
          <w:color w:val="000000"/>
          <w:sz w:val="24"/>
          <w:szCs w:val="24"/>
          <w:lang w:eastAsia="pt-BR"/>
        </w:rPr>
        <w:t>e) Lista de Inidôneos mantida pelo Tribunal de Contas da União - TCU.</w:t>
      </w:r>
    </w:p>
    <w:p w14:paraId="4E2FADE3" w14:textId="162EBB0E" w:rsidR="00A24D60" w:rsidRPr="00E53212" w:rsidRDefault="00A24D60" w:rsidP="00A24D6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E53212">
        <w:rPr>
          <w:rFonts w:ascii="Arial" w:eastAsia="Times New Roman" w:hAnsi="Arial" w:cs="Arial"/>
          <w:sz w:val="24"/>
          <w:szCs w:val="24"/>
          <w:lang w:eastAsia="pt-BR"/>
        </w:rPr>
        <w:t xml:space="preserve">A </w:t>
      </w:r>
      <w:r w:rsidRPr="00E53212">
        <w:rPr>
          <w:rFonts w:ascii="Arial" w:eastAsia="Times New Roman" w:hAnsi="Arial" w:cs="Arial"/>
          <w:color w:val="000000"/>
          <w:sz w:val="24"/>
          <w:szCs w:val="24"/>
          <w:lang w:eastAsia="pt-BR"/>
        </w:rPr>
        <w:t>consulta</w:t>
      </w:r>
      <w:r w:rsidRPr="00E53212">
        <w:rPr>
          <w:rFonts w:ascii="Arial" w:eastAsia="Times New Roman" w:hAnsi="Arial" w:cs="Arial"/>
          <w:sz w:val="24"/>
          <w:szCs w:val="24"/>
          <w:lang w:eastAsia="pt-BR"/>
        </w:rPr>
        <w:t xml:space="preserve"> aos cadastros será realizada no nome e no CNPJ da empresa licitante.</w:t>
      </w:r>
    </w:p>
    <w:p w14:paraId="27AC2261" w14:textId="778BED56" w:rsidR="00646428" w:rsidRPr="00E5321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E53212">
        <w:rPr>
          <w:rFonts w:ascii="Arial" w:eastAsia="Times New Roman" w:hAnsi="Arial" w:cs="Arial"/>
          <w:color w:val="000000"/>
          <w:sz w:val="24"/>
          <w:szCs w:val="24"/>
          <w:lang w:eastAsia="pt-BR"/>
        </w:rPr>
        <w:t xml:space="preserve">Para a </w:t>
      </w:r>
      <w:r w:rsidRPr="00E53212">
        <w:rPr>
          <w:rFonts w:ascii="Arial" w:eastAsia="Times New Roman" w:hAnsi="Arial" w:cs="Arial"/>
          <w:sz w:val="24"/>
          <w:szCs w:val="24"/>
          <w:lang w:eastAsia="pt-BR"/>
        </w:rPr>
        <w:t>consulta</w:t>
      </w:r>
      <w:r w:rsidRPr="00E53212">
        <w:rPr>
          <w:rFonts w:ascii="Arial" w:eastAsia="Times New Roman" w:hAnsi="Arial" w:cs="Arial"/>
          <w:color w:val="000000"/>
          <w:sz w:val="24"/>
          <w:szCs w:val="24"/>
          <w:lang w:eastAsia="pt-BR"/>
        </w:rPr>
        <w:t xml:space="preserve"> de fornecedores pessoa jurídica poderá haver a substituição das consultas das alíneas “b”, “c” “d” e "e" acima pela Consulta Consolidada de Pessoa Jurídica do TCU.</w:t>
      </w:r>
    </w:p>
    <w:p w14:paraId="1BF5D0F6" w14:textId="6825F29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9" w:name="_Ref145317116"/>
      <w:r w:rsidRPr="00E53212">
        <w:rPr>
          <w:rFonts w:ascii="Arial" w:eastAsia="Times New Roman" w:hAnsi="Arial" w:cs="Arial"/>
          <w:color w:val="000000"/>
          <w:sz w:val="24"/>
          <w:szCs w:val="24"/>
          <w:lang w:eastAsia="pt-BR"/>
        </w:rPr>
        <w:t xml:space="preserve">A </w:t>
      </w:r>
      <w:r w:rsidRPr="00E53212">
        <w:rPr>
          <w:rFonts w:ascii="Arial" w:eastAsia="Times New Roman" w:hAnsi="Arial" w:cs="Arial"/>
          <w:sz w:val="24"/>
          <w:szCs w:val="24"/>
          <w:lang w:eastAsia="pt-BR"/>
        </w:rPr>
        <w:t>consulta</w:t>
      </w:r>
      <w:r w:rsidRPr="00E53212">
        <w:rPr>
          <w:rFonts w:ascii="Arial" w:eastAsia="Times New Roman" w:hAnsi="Arial" w:cs="Arial"/>
          <w:color w:val="000000"/>
          <w:sz w:val="24"/>
          <w:szCs w:val="24"/>
          <w:lang w:eastAsia="pt-BR"/>
        </w:rPr>
        <w:t xml:space="preserve"> aos cadastros será realizada em nome da pessoa física ou da empresa licitante e também de seu sócio majoritário, </w:t>
      </w:r>
      <w:r w:rsidR="00632C51" w:rsidRPr="00E53212">
        <w:rPr>
          <w:rFonts w:ascii="Arial" w:eastAsia="Times New Roman" w:hAnsi="Arial" w:cs="Arial"/>
          <w:color w:val="000000"/>
          <w:sz w:val="24"/>
          <w:szCs w:val="24"/>
          <w:lang w:eastAsia="pt-BR"/>
        </w:rPr>
        <w:t>se houver</w:t>
      </w:r>
      <w:r w:rsidR="00CB25FC" w:rsidRPr="00E53212">
        <w:rPr>
          <w:rFonts w:ascii="Arial" w:eastAsia="Times New Roman" w:hAnsi="Arial" w:cs="Arial"/>
          <w:color w:val="000000"/>
          <w:sz w:val="24"/>
          <w:szCs w:val="24"/>
          <w:lang w:eastAsia="pt-BR"/>
        </w:rPr>
        <w:t xml:space="preserve">, </w:t>
      </w:r>
      <w:r w:rsidRPr="00E53212">
        <w:rPr>
          <w:rFonts w:ascii="Arial" w:eastAsia="Times New Roman" w:hAnsi="Arial" w:cs="Arial"/>
          <w:color w:val="000000"/>
          <w:sz w:val="24"/>
          <w:szCs w:val="24"/>
          <w:lang w:eastAsia="pt-BR"/>
        </w:rPr>
        <w:t>por força da vedação</w:t>
      </w:r>
      <w:r w:rsidRPr="00070F82">
        <w:rPr>
          <w:rFonts w:ascii="Arial" w:eastAsia="Times New Roman" w:hAnsi="Arial" w:cs="Arial"/>
          <w:color w:val="000000"/>
          <w:sz w:val="24"/>
          <w:szCs w:val="24"/>
          <w:lang w:eastAsia="pt-BR"/>
        </w:rPr>
        <w:t xml:space="preserve"> de que trata o artigo 12 da </w:t>
      </w:r>
      <w:bookmarkEnd w:id="19"/>
      <w:r>
        <w:fldChar w:fldCharType="begin"/>
      </w:r>
      <w:r>
        <w:instrText>HYPERLINK "https://www.planalto.gov.br/ccivil_03/leis/L8429compilada.htm"</w:instrText>
      </w:r>
      <w:r>
        <w:fldChar w:fldCharType="separate"/>
      </w:r>
      <w:r w:rsidRPr="00595C4B">
        <w:rPr>
          <w:rStyle w:val="Hyperlink"/>
          <w:rFonts w:ascii="Arial" w:eastAsia="Times New Roman" w:hAnsi="Arial" w:cs="Arial"/>
          <w:sz w:val="24"/>
          <w:szCs w:val="24"/>
          <w:lang w:eastAsia="pt-BR"/>
        </w:rPr>
        <w:t>Lei n</w:t>
      </w:r>
      <w:r w:rsidR="006C6353" w:rsidRPr="00595C4B">
        <w:rPr>
          <w:rStyle w:val="Hyperlink"/>
          <w:rFonts w:ascii="Arial" w:eastAsia="Times New Roman" w:hAnsi="Arial" w:cs="Arial"/>
          <w:sz w:val="24"/>
          <w:szCs w:val="24"/>
          <w:lang w:eastAsia="pt-BR"/>
        </w:rPr>
        <w:t>.</w:t>
      </w:r>
      <w:r w:rsidRPr="00595C4B">
        <w:rPr>
          <w:rStyle w:val="Hyperlink"/>
          <w:rFonts w:ascii="Arial" w:eastAsia="Times New Roman" w:hAnsi="Arial" w:cs="Arial"/>
          <w:sz w:val="24"/>
          <w:szCs w:val="24"/>
          <w:lang w:eastAsia="pt-BR"/>
        </w:rPr>
        <w:t xml:space="preserve"> 8.429/1992</w:t>
      </w:r>
      <w:r>
        <w:rPr>
          <w:rStyle w:val="Hyperlink"/>
          <w:rFonts w:ascii="Arial" w:eastAsia="Times New Roman" w:hAnsi="Arial" w:cs="Arial"/>
          <w:sz w:val="24"/>
          <w:szCs w:val="24"/>
          <w:lang w:eastAsia="pt-BR"/>
        </w:rPr>
        <w:fldChar w:fldCharType="end"/>
      </w:r>
      <w:r w:rsidRPr="00070F82">
        <w:rPr>
          <w:rFonts w:ascii="Arial" w:eastAsia="Times New Roman" w:hAnsi="Arial" w:cs="Arial"/>
          <w:color w:val="000000"/>
          <w:sz w:val="24"/>
          <w:szCs w:val="24"/>
          <w:lang w:eastAsia="pt-BR"/>
        </w:rPr>
        <w:t>.</w:t>
      </w:r>
    </w:p>
    <w:p w14:paraId="405E250A" w14:textId="71EF0AAC"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o caso de empresa que possua sócios igualitários (50%), as consultas </w:t>
      </w:r>
      <w:r w:rsidR="00F51B6D">
        <w:rPr>
          <w:rFonts w:ascii="Arial" w:eastAsia="Times New Roman" w:hAnsi="Arial" w:cs="Arial"/>
          <w:color w:val="000000"/>
          <w:sz w:val="24"/>
          <w:szCs w:val="24"/>
          <w:lang w:eastAsia="pt-BR"/>
        </w:rPr>
        <w:t>n</w:t>
      </w:r>
      <w:r w:rsidRPr="00070F82">
        <w:rPr>
          <w:rFonts w:ascii="Arial" w:eastAsia="Times New Roman" w:hAnsi="Arial" w:cs="Arial"/>
          <w:color w:val="000000"/>
          <w:sz w:val="24"/>
          <w:szCs w:val="24"/>
          <w:lang w:eastAsia="pt-BR"/>
        </w:rPr>
        <w:t>os sites citados no item</w:t>
      </w:r>
      <w:r w:rsidR="00DB5C12" w:rsidRPr="00070F82">
        <w:rPr>
          <w:rFonts w:ascii="Arial" w:eastAsia="Times New Roman" w:hAnsi="Arial" w:cs="Arial"/>
          <w:color w:val="000000"/>
          <w:sz w:val="24"/>
          <w:szCs w:val="24"/>
          <w:lang w:eastAsia="pt-BR"/>
        </w:rPr>
        <w:t xml:space="preserve"> </w:t>
      </w:r>
      <w:r w:rsidR="00DB5C12" w:rsidRPr="00070F82">
        <w:rPr>
          <w:rFonts w:ascii="Arial" w:eastAsia="Times New Roman" w:hAnsi="Arial" w:cs="Arial"/>
          <w:color w:val="0000FF"/>
          <w:sz w:val="24"/>
          <w:szCs w:val="24"/>
          <w:u w:val="single"/>
          <w:lang w:eastAsia="pt-BR"/>
        </w:rPr>
        <w:fldChar w:fldCharType="begin"/>
      </w:r>
      <w:r w:rsidR="00DB5C12" w:rsidRPr="00070F82">
        <w:rPr>
          <w:rFonts w:ascii="Arial" w:eastAsia="Times New Roman" w:hAnsi="Arial" w:cs="Arial"/>
          <w:color w:val="0000FF"/>
          <w:sz w:val="24"/>
          <w:szCs w:val="24"/>
          <w:u w:val="single"/>
          <w:lang w:eastAsia="pt-BR"/>
        </w:rPr>
        <w:instrText xml:space="preserve"> REF _Ref145317116 \r \h  \* MERGEFORMAT </w:instrText>
      </w:r>
      <w:r w:rsidR="00DB5C12" w:rsidRPr="00070F82">
        <w:rPr>
          <w:rFonts w:ascii="Arial" w:eastAsia="Times New Roman" w:hAnsi="Arial" w:cs="Arial"/>
          <w:color w:val="0000FF"/>
          <w:sz w:val="24"/>
          <w:szCs w:val="24"/>
          <w:u w:val="single"/>
          <w:lang w:eastAsia="pt-BR"/>
        </w:rPr>
      </w:r>
      <w:r w:rsidR="00DB5C12" w:rsidRPr="00070F82">
        <w:rPr>
          <w:rFonts w:ascii="Arial" w:eastAsia="Times New Roman" w:hAnsi="Arial" w:cs="Arial"/>
          <w:color w:val="0000FF"/>
          <w:sz w:val="24"/>
          <w:szCs w:val="24"/>
          <w:u w:val="single"/>
          <w:lang w:eastAsia="pt-BR"/>
        </w:rPr>
        <w:fldChar w:fldCharType="separate"/>
      </w:r>
      <w:r w:rsidR="00B8276D">
        <w:rPr>
          <w:rFonts w:ascii="Arial" w:eastAsia="Times New Roman" w:hAnsi="Arial" w:cs="Arial"/>
          <w:color w:val="0000FF"/>
          <w:sz w:val="24"/>
          <w:szCs w:val="24"/>
          <w:u w:val="single"/>
          <w:lang w:eastAsia="pt-BR"/>
        </w:rPr>
        <w:t>6.2</w:t>
      </w:r>
      <w:r w:rsidR="00DB5C12"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serão realizadas para ambos.</w:t>
      </w:r>
    </w:p>
    <w:p w14:paraId="76BFC8E5" w14:textId="1C50951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Caso conste na Consulta de Situação do licitante a existência de Ocorrências Impeditivas Indiretas, o </w:t>
      </w:r>
      <w:r w:rsidR="00DA23FC">
        <w:rPr>
          <w:rFonts w:ascii="Arial" w:eastAsia="Times New Roman" w:hAnsi="Arial" w:cs="Arial"/>
          <w:color w:val="000000"/>
          <w:sz w:val="24"/>
          <w:szCs w:val="24"/>
          <w:lang w:eastAsia="pt-BR"/>
        </w:rPr>
        <w:t>p</w:t>
      </w:r>
      <w:r w:rsidRPr="00070F82">
        <w:rPr>
          <w:rFonts w:ascii="Arial" w:eastAsia="Times New Roman" w:hAnsi="Arial" w:cs="Arial"/>
          <w:color w:val="000000"/>
          <w:sz w:val="24"/>
          <w:szCs w:val="24"/>
          <w:lang w:eastAsia="pt-BR"/>
        </w:rPr>
        <w:t>regoeiro diligenciará para verificar se houve fraude por parte das empresas apontadas no Relatório de Ocorrências Impeditivas Indiretas. (</w:t>
      </w:r>
      <w:hyperlink r:id="rId44"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caput).</w:t>
      </w:r>
    </w:p>
    <w:p w14:paraId="368AF858" w14:textId="507CA5D0"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tentativa de burla será verificada por meio dos vínculos societários, linhas de fornecimento similares, dentre outros. (</w:t>
      </w:r>
      <w:hyperlink r:id="rId45"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§1º).</w:t>
      </w:r>
    </w:p>
    <w:p w14:paraId="0C662B41" w14:textId="5580DF59"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será convocado para manifestação previamente a uma eventual desclassificação (</w:t>
      </w:r>
      <w:hyperlink r:id="rId46"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§2º).</w:t>
      </w:r>
    </w:p>
    <w:p w14:paraId="46960393" w14:textId="67390959"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Constatada a existência de sanção, o licitante será reputado inabilitado, por falta de condição de participação.</w:t>
      </w:r>
    </w:p>
    <w:p w14:paraId="0FC21632" w14:textId="7686309F"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Caso o licitante provisoriamente classificado em primeiro lugar tenha se utilizado de algum tratamento favorecido às ME/</w:t>
      </w:r>
      <w:proofErr w:type="spellStart"/>
      <w:r w:rsidRPr="00070F82">
        <w:rPr>
          <w:rFonts w:ascii="Arial" w:eastAsia="Times New Roman" w:hAnsi="Arial" w:cs="Arial"/>
          <w:color w:val="000000"/>
          <w:sz w:val="24"/>
          <w:szCs w:val="24"/>
          <w:lang w:eastAsia="pt-BR"/>
        </w:rPr>
        <w:t>EPPs</w:t>
      </w:r>
      <w:proofErr w:type="spellEnd"/>
      <w:r w:rsidRPr="00070F82">
        <w:rPr>
          <w:rFonts w:ascii="Arial" w:eastAsia="Times New Roman" w:hAnsi="Arial" w:cs="Arial"/>
          <w:color w:val="000000"/>
          <w:sz w:val="24"/>
          <w:szCs w:val="24"/>
          <w:lang w:eastAsia="pt-BR"/>
        </w:rPr>
        <w:t>, o pregoeiro verificará se faz jus ao benefício, em conformidade com os itens</w:t>
      </w:r>
      <w:r w:rsidR="000D00BE" w:rsidRPr="00070F82">
        <w:rPr>
          <w:rFonts w:ascii="Arial" w:eastAsia="Times New Roman" w:hAnsi="Arial" w:cs="Arial"/>
          <w:color w:val="000000"/>
          <w:sz w:val="24"/>
          <w:szCs w:val="24"/>
          <w:lang w:eastAsia="pt-BR"/>
        </w:rPr>
        <w:t xml:space="preserve"> </w:t>
      </w:r>
      <w:r w:rsidR="00C75150" w:rsidRPr="00070F82">
        <w:rPr>
          <w:rFonts w:ascii="Arial" w:eastAsia="Times New Roman" w:hAnsi="Arial" w:cs="Arial"/>
          <w:color w:val="0000FF"/>
          <w:sz w:val="24"/>
          <w:szCs w:val="24"/>
          <w:u w:val="single"/>
          <w:lang w:eastAsia="pt-BR"/>
        </w:rPr>
        <w:fldChar w:fldCharType="begin"/>
      </w:r>
      <w:r w:rsidR="00C75150" w:rsidRPr="00070F82">
        <w:rPr>
          <w:rFonts w:ascii="Arial" w:eastAsia="Times New Roman" w:hAnsi="Arial" w:cs="Arial"/>
          <w:color w:val="0000FF"/>
          <w:sz w:val="24"/>
          <w:szCs w:val="24"/>
          <w:u w:val="single"/>
          <w:lang w:eastAsia="pt-BR"/>
        </w:rPr>
        <w:instrText xml:space="preserve"> REF _Ref145317550 \r \h  \* MERGEFORMAT </w:instrText>
      </w:r>
      <w:r w:rsidR="00C75150" w:rsidRPr="00070F82">
        <w:rPr>
          <w:rFonts w:ascii="Arial" w:eastAsia="Times New Roman" w:hAnsi="Arial" w:cs="Arial"/>
          <w:color w:val="0000FF"/>
          <w:sz w:val="24"/>
          <w:szCs w:val="24"/>
          <w:u w:val="single"/>
          <w:lang w:eastAsia="pt-BR"/>
        </w:rPr>
      </w:r>
      <w:r w:rsidR="00C75150" w:rsidRPr="00070F82">
        <w:rPr>
          <w:rFonts w:ascii="Arial" w:eastAsia="Times New Roman" w:hAnsi="Arial" w:cs="Arial"/>
          <w:color w:val="0000FF"/>
          <w:sz w:val="24"/>
          <w:szCs w:val="24"/>
          <w:u w:val="single"/>
          <w:lang w:eastAsia="pt-BR"/>
        </w:rPr>
        <w:fldChar w:fldCharType="separate"/>
      </w:r>
      <w:r w:rsidR="00B8276D">
        <w:rPr>
          <w:rFonts w:ascii="Arial" w:eastAsia="Times New Roman" w:hAnsi="Arial" w:cs="Arial"/>
          <w:color w:val="0000FF"/>
          <w:sz w:val="24"/>
          <w:szCs w:val="24"/>
          <w:u w:val="single"/>
          <w:lang w:eastAsia="pt-BR"/>
        </w:rPr>
        <w:t>2.5</w:t>
      </w:r>
      <w:r w:rsidR="00C75150"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 </w:t>
      </w:r>
      <w:r w:rsidR="00C75150" w:rsidRPr="00070F82">
        <w:rPr>
          <w:rFonts w:ascii="Arial" w:eastAsia="Times New Roman" w:hAnsi="Arial" w:cs="Arial"/>
          <w:color w:val="0000FF"/>
          <w:sz w:val="24"/>
          <w:szCs w:val="24"/>
          <w:u w:val="single"/>
          <w:lang w:eastAsia="pt-BR"/>
        </w:rPr>
        <w:fldChar w:fldCharType="begin"/>
      </w:r>
      <w:r w:rsidR="00C75150" w:rsidRPr="00070F82">
        <w:rPr>
          <w:rFonts w:ascii="Arial" w:eastAsia="Times New Roman" w:hAnsi="Arial" w:cs="Arial"/>
          <w:color w:val="0000FF"/>
          <w:sz w:val="24"/>
          <w:szCs w:val="24"/>
          <w:u w:val="single"/>
          <w:lang w:eastAsia="pt-BR"/>
        </w:rPr>
        <w:instrText xml:space="preserve"> REF _Ref145278466 \r \h  \* MERGEFORMAT </w:instrText>
      </w:r>
      <w:r w:rsidR="00C75150" w:rsidRPr="00070F82">
        <w:rPr>
          <w:rFonts w:ascii="Arial" w:eastAsia="Times New Roman" w:hAnsi="Arial" w:cs="Arial"/>
          <w:color w:val="0000FF"/>
          <w:sz w:val="24"/>
          <w:szCs w:val="24"/>
          <w:u w:val="single"/>
          <w:lang w:eastAsia="pt-BR"/>
        </w:rPr>
      </w:r>
      <w:r w:rsidR="00C75150" w:rsidRPr="00070F82">
        <w:rPr>
          <w:rFonts w:ascii="Arial" w:eastAsia="Times New Roman" w:hAnsi="Arial" w:cs="Arial"/>
          <w:color w:val="0000FF"/>
          <w:sz w:val="24"/>
          <w:szCs w:val="24"/>
          <w:u w:val="single"/>
          <w:lang w:eastAsia="pt-BR"/>
        </w:rPr>
        <w:fldChar w:fldCharType="separate"/>
      </w:r>
      <w:r w:rsidR="00B8276D">
        <w:rPr>
          <w:rFonts w:ascii="Arial" w:eastAsia="Times New Roman" w:hAnsi="Arial" w:cs="Arial"/>
          <w:color w:val="0000FF"/>
          <w:sz w:val="24"/>
          <w:szCs w:val="24"/>
          <w:u w:val="single"/>
          <w:lang w:eastAsia="pt-BR"/>
        </w:rPr>
        <w:t>3.5</w:t>
      </w:r>
      <w:r w:rsidR="00C75150" w:rsidRPr="00070F82">
        <w:rPr>
          <w:rFonts w:ascii="Arial" w:eastAsia="Times New Roman" w:hAnsi="Arial" w:cs="Arial"/>
          <w:color w:val="0000FF"/>
          <w:sz w:val="24"/>
          <w:szCs w:val="24"/>
          <w:u w:val="single"/>
          <w:lang w:eastAsia="pt-BR"/>
        </w:rPr>
        <w:fldChar w:fldCharType="end"/>
      </w:r>
      <w:r w:rsidR="00B9435B" w:rsidRPr="00B9435B">
        <w:rPr>
          <w:rFonts w:ascii="Arial" w:eastAsia="Times New Roman" w:hAnsi="Arial" w:cs="Arial"/>
          <w:sz w:val="24"/>
          <w:szCs w:val="24"/>
          <w:lang w:eastAsia="pt-BR"/>
        </w:rPr>
        <w:t xml:space="preserve"> deste Edital</w:t>
      </w:r>
      <w:r w:rsidRPr="00070F82">
        <w:rPr>
          <w:rFonts w:ascii="Arial" w:eastAsia="Times New Roman" w:hAnsi="Arial" w:cs="Arial"/>
          <w:color w:val="000000"/>
          <w:sz w:val="24"/>
          <w:szCs w:val="24"/>
          <w:lang w:eastAsia="pt-BR"/>
        </w:rPr>
        <w:t>.</w:t>
      </w:r>
    </w:p>
    <w:p w14:paraId="23DA3230" w14:textId="5B7A3CE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w:t>
      </w:r>
      <w:hyperlink r:id="rId47" w:history="1">
        <w:r w:rsidRPr="008E63B2">
          <w:rPr>
            <w:rStyle w:val="Hyperlink"/>
            <w:rFonts w:ascii="Arial" w:eastAsia="Times New Roman" w:hAnsi="Arial" w:cs="Arial"/>
            <w:sz w:val="24"/>
            <w:szCs w:val="24"/>
            <w:lang w:eastAsia="pt-BR"/>
          </w:rPr>
          <w:t xml:space="preserve">IN SEGES </w:t>
        </w:r>
        <w:r w:rsidR="00625C2D" w:rsidRPr="008E63B2">
          <w:rPr>
            <w:rStyle w:val="Hyperlink"/>
            <w:rFonts w:ascii="Arial" w:eastAsia="Times New Roman" w:hAnsi="Arial" w:cs="Arial"/>
            <w:sz w:val="24"/>
            <w:szCs w:val="24"/>
            <w:lang w:eastAsia="pt-BR"/>
          </w:rPr>
          <w:t>n.</w:t>
        </w:r>
        <w:r w:rsidRPr="008E63B2">
          <w:rPr>
            <w:rStyle w:val="Hyperlink"/>
            <w:rFonts w:ascii="Arial" w:eastAsia="Times New Roman" w:hAnsi="Arial" w:cs="Arial"/>
            <w:sz w:val="24"/>
            <w:szCs w:val="24"/>
            <w:lang w:eastAsia="pt-BR"/>
          </w:rPr>
          <w:t xml:space="preserve"> 73/2022</w:t>
        </w:r>
      </w:hyperlink>
      <w:r w:rsidRPr="00070F82">
        <w:rPr>
          <w:rFonts w:ascii="Arial" w:eastAsia="Times New Roman" w:hAnsi="Arial" w:cs="Arial"/>
          <w:color w:val="000000"/>
          <w:sz w:val="24"/>
          <w:szCs w:val="24"/>
          <w:lang w:eastAsia="pt-BR"/>
        </w:rPr>
        <w:t>.</w:t>
      </w:r>
    </w:p>
    <w:p w14:paraId="04C433DB" w14:textId="42F39B9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0" w:name="_Ref145334184"/>
      <w:r w:rsidRPr="00070F82">
        <w:rPr>
          <w:rFonts w:ascii="Arial" w:eastAsia="Times New Roman" w:hAnsi="Arial" w:cs="Arial"/>
          <w:color w:val="000000"/>
          <w:sz w:val="24"/>
          <w:szCs w:val="24"/>
          <w:lang w:eastAsia="pt-BR"/>
        </w:rPr>
        <w:t xml:space="preserve">Será desclassificada a proposta </w:t>
      </w:r>
      <w:r w:rsidR="00B22B26" w:rsidRPr="00070F82">
        <w:rPr>
          <w:rFonts w:ascii="Arial" w:eastAsia="Times New Roman" w:hAnsi="Arial" w:cs="Arial"/>
          <w:color w:val="000000"/>
          <w:sz w:val="24"/>
          <w:szCs w:val="24"/>
          <w:lang w:eastAsia="pt-BR"/>
        </w:rPr>
        <w:t xml:space="preserve">mais bem </w:t>
      </w:r>
      <w:r w:rsidRPr="00070F82">
        <w:rPr>
          <w:rFonts w:ascii="Arial" w:eastAsia="Times New Roman" w:hAnsi="Arial" w:cs="Arial"/>
          <w:color w:val="000000"/>
          <w:sz w:val="24"/>
          <w:szCs w:val="24"/>
          <w:lang w:eastAsia="pt-BR"/>
        </w:rPr>
        <w:t>classificada que:</w:t>
      </w:r>
      <w:bookmarkEnd w:id="20"/>
    </w:p>
    <w:p w14:paraId="760618EB" w14:textId="22354645"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contiver vícios insanáveis;</w:t>
      </w:r>
    </w:p>
    <w:p w14:paraId="62F6F0B2" w14:textId="03FF1150"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obedecer às especificações técnicas contidas no Termo de Referência;</w:t>
      </w:r>
    </w:p>
    <w:p w14:paraId="367CCA49" w14:textId="2BA8DD6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preços inexequíveis ou permanecerem acima do preço máximo definido para a contratação;</w:t>
      </w:r>
    </w:p>
    <w:p w14:paraId="6C692264" w14:textId="7ADCC0FB" w:rsidR="00646428" w:rsidRPr="009514F9"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tiverem sua exequibilidade demonstrada, quando exigido pela Administração;</w:t>
      </w:r>
    </w:p>
    <w:p w14:paraId="62CE0FC5" w14:textId="486059F8" w:rsidR="009514F9" w:rsidRPr="00E538D8" w:rsidRDefault="009514F9"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E538D8">
        <w:rPr>
          <w:rFonts w:ascii="Arial" w:eastAsia="Times New Roman" w:hAnsi="Arial" w:cs="Arial"/>
          <w:sz w:val="24"/>
          <w:szCs w:val="24"/>
          <w:lang w:eastAsia="pt-BR"/>
        </w:rPr>
        <w:t>não cumpra os critérios de aceitabilidade de preços definidos no Edital ou nos seus anexos;</w:t>
      </w:r>
    </w:p>
    <w:p w14:paraId="1859484C" w14:textId="65EB5843" w:rsidR="00646428" w:rsidRPr="00B2202B"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desconformidade com quaisquer outras exigências deste Edital ou seus anexos, desde que insanável.</w:t>
      </w:r>
    </w:p>
    <w:p w14:paraId="405E8546" w14:textId="166A0AFC" w:rsidR="00B2202B" w:rsidRPr="00E538D8" w:rsidRDefault="00B2202B" w:rsidP="00B2202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1" w:name="_Ref145317868"/>
      <w:r w:rsidRPr="00070F82">
        <w:rPr>
          <w:rFonts w:ascii="Arial" w:eastAsia="Times New Roman" w:hAnsi="Arial" w:cs="Arial"/>
          <w:color w:val="000000"/>
          <w:sz w:val="24"/>
          <w:szCs w:val="24"/>
          <w:lang w:eastAsia="pt-BR"/>
        </w:rPr>
        <w:t xml:space="preserve">Se houver indícios de inexequibilidade da proposta de preço, ou em caso da necessidade de esclarecimentos complementares, deverão ser efetuadas </w:t>
      </w:r>
      <w:r w:rsidRPr="00E538D8">
        <w:rPr>
          <w:rFonts w:ascii="Arial" w:eastAsia="Times New Roman" w:hAnsi="Arial" w:cs="Arial"/>
          <w:color w:val="000000"/>
          <w:sz w:val="24"/>
          <w:szCs w:val="24"/>
          <w:lang w:eastAsia="pt-BR"/>
        </w:rPr>
        <w:t>diligências, para que a empresa comprove a exequibilidade da proposta.</w:t>
      </w:r>
      <w:bookmarkEnd w:id="21"/>
    </w:p>
    <w:p w14:paraId="343749BA" w14:textId="27405290" w:rsidR="00646428" w:rsidRPr="00E538D8" w:rsidRDefault="002C067C"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E538D8">
        <w:rPr>
          <w:rFonts w:ascii="Arial" w:eastAsia="Times New Roman" w:hAnsi="Arial" w:cs="Arial"/>
          <w:color w:val="000000"/>
          <w:sz w:val="24"/>
          <w:szCs w:val="24"/>
          <w:lang w:eastAsia="pt-BR"/>
        </w:rPr>
        <w:t>Nesta licitação</w:t>
      </w:r>
      <w:r w:rsidR="00646428" w:rsidRPr="00E538D8">
        <w:rPr>
          <w:rFonts w:ascii="Arial" w:eastAsia="Times New Roman" w:hAnsi="Arial" w:cs="Arial"/>
          <w:color w:val="000000"/>
          <w:sz w:val="24"/>
          <w:szCs w:val="24"/>
          <w:lang w:eastAsia="pt-BR"/>
        </w:rPr>
        <w:t>, é indício de inexequibilidade das propostas valores inferiores a 50% (cinquenta por cento) do valor orçado pela Administração.</w:t>
      </w:r>
      <w:r w:rsidR="00F8078C" w:rsidRPr="00E538D8">
        <w:rPr>
          <w:rFonts w:ascii="Arial" w:eastAsia="Times New Roman" w:hAnsi="Arial" w:cs="Arial"/>
          <w:color w:val="000000"/>
          <w:sz w:val="24"/>
          <w:szCs w:val="24"/>
          <w:lang w:eastAsia="pt-BR"/>
        </w:rPr>
        <w:t xml:space="preserve"> </w:t>
      </w:r>
    </w:p>
    <w:p w14:paraId="48142E4D" w14:textId="025A662F" w:rsidR="00646428" w:rsidRPr="00E538D8"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E538D8">
        <w:rPr>
          <w:rFonts w:ascii="Arial" w:eastAsia="Times New Roman" w:hAnsi="Arial" w:cs="Arial"/>
          <w:color w:val="000000"/>
          <w:sz w:val="24"/>
          <w:szCs w:val="24"/>
          <w:lang w:eastAsia="pt-BR"/>
        </w:rPr>
        <w:t>A inexequibilidade, na hipótese de que trata o caput, só será considerada após diligência do pregoeiro, que comprove:</w:t>
      </w:r>
    </w:p>
    <w:p w14:paraId="49410F9F" w14:textId="61561523" w:rsidR="00646428" w:rsidRPr="00E538D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E538D8">
        <w:rPr>
          <w:rFonts w:ascii="Arial" w:eastAsia="Times New Roman" w:hAnsi="Arial" w:cs="Arial"/>
          <w:sz w:val="24"/>
          <w:szCs w:val="24"/>
          <w:lang w:eastAsia="pt-BR"/>
        </w:rPr>
        <w:lastRenderedPageBreak/>
        <w:t>que</w:t>
      </w:r>
      <w:r w:rsidRPr="00E538D8">
        <w:rPr>
          <w:rFonts w:ascii="Arial" w:eastAsia="Times New Roman" w:hAnsi="Arial" w:cs="Arial"/>
          <w:color w:val="000000"/>
          <w:sz w:val="24"/>
          <w:szCs w:val="24"/>
          <w:lang w:eastAsia="pt-BR"/>
        </w:rPr>
        <w:t xml:space="preserve"> o custo do licitante ultrapassa o valor da proposta; e</w:t>
      </w:r>
    </w:p>
    <w:p w14:paraId="600123D2" w14:textId="45D4E54D" w:rsidR="00646428" w:rsidRPr="00E538D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E538D8">
        <w:rPr>
          <w:rFonts w:ascii="Arial" w:eastAsia="Times New Roman" w:hAnsi="Arial" w:cs="Arial"/>
          <w:color w:val="000000"/>
          <w:sz w:val="24"/>
          <w:szCs w:val="24"/>
          <w:lang w:eastAsia="pt-BR"/>
        </w:rPr>
        <w:t>inexistirem custos de oportunidade capazes de justificar o vulto da oferta.</w:t>
      </w:r>
    </w:p>
    <w:p w14:paraId="0AB112E1" w14:textId="58270B63" w:rsidR="00646428" w:rsidRPr="00422664"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2" w:name="_Ref145320889"/>
      <w:r w:rsidRPr="00422664">
        <w:rPr>
          <w:rFonts w:ascii="Arial" w:eastAsia="Times New Roman" w:hAnsi="Arial" w:cs="Arial"/>
          <w:color w:val="000000"/>
          <w:sz w:val="24"/>
          <w:szCs w:val="24"/>
          <w:lang w:eastAsia="pt-BR"/>
        </w:rPr>
        <w:t>Erros no preenchimento</w:t>
      </w:r>
      <w:r w:rsidR="00C469D0" w:rsidRPr="00422664">
        <w:rPr>
          <w:rFonts w:ascii="Arial" w:eastAsia="Times New Roman" w:hAnsi="Arial" w:cs="Arial"/>
          <w:color w:val="000000"/>
          <w:sz w:val="24"/>
          <w:szCs w:val="24"/>
          <w:lang w:eastAsia="pt-BR"/>
        </w:rPr>
        <w:t xml:space="preserve"> de eventual</w:t>
      </w:r>
      <w:r w:rsidRPr="00422664">
        <w:rPr>
          <w:rFonts w:ascii="Arial" w:eastAsia="Times New Roman" w:hAnsi="Arial" w:cs="Arial"/>
          <w:color w:val="000000"/>
          <w:sz w:val="24"/>
          <w:szCs w:val="24"/>
          <w:lang w:eastAsia="pt-BR"/>
        </w:rPr>
        <w:t xml:space="preserve"> planilha não constituem motivo para a desclassificação da proposta. A planilha poderá́ ser ajustada pelo licitante, no prazo previsto no subitem</w:t>
      </w:r>
      <w:r w:rsidR="00004837" w:rsidRPr="00422664">
        <w:rPr>
          <w:rFonts w:ascii="Arial" w:eastAsia="Times New Roman" w:hAnsi="Arial" w:cs="Arial"/>
          <w:color w:val="000000"/>
          <w:sz w:val="24"/>
          <w:szCs w:val="24"/>
          <w:lang w:eastAsia="pt-BR"/>
        </w:rPr>
        <w:t xml:space="preserve"> </w:t>
      </w:r>
      <w:r w:rsidR="00004837" w:rsidRPr="00422664">
        <w:rPr>
          <w:rFonts w:ascii="Arial" w:eastAsia="Times New Roman" w:hAnsi="Arial" w:cs="Arial"/>
          <w:color w:val="0000FF"/>
          <w:sz w:val="24"/>
          <w:szCs w:val="24"/>
          <w:u w:val="single"/>
          <w:lang w:eastAsia="pt-BR"/>
        </w:rPr>
        <w:fldChar w:fldCharType="begin"/>
      </w:r>
      <w:r w:rsidR="00004837" w:rsidRPr="00422664">
        <w:rPr>
          <w:rFonts w:ascii="Arial" w:eastAsia="Times New Roman" w:hAnsi="Arial" w:cs="Arial"/>
          <w:color w:val="0000FF"/>
          <w:sz w:val="24"/>
          <w:szCs w:val="24"/>
          <w:u w:val="single"/>
          <w:lang w:eastAsia="pt-BR"/>
        </w:rPr>
        <w:instrText xml:space="preserve"> REF _Ref145317973 \r \h  \* MERGEFORMAT </w:instrText>
      </w:r>
      <w:r w:rsidR="00004837" w:rsidRPr="00422664">
        <w:rPr>
          <w:rFonts w:ascii="Arial" w:eastAsia="Times New Roman" w:hAnsi="Arial" w:cs="Arial"/>
          <w:color w:val="0000FF"/>
          <w:sz w:val="24"/>
          <w:szCs w:val="24"/>
          <w:u w:val="single"/>
          <w:lang w:eastAsia="pt-BR"/>
        </w:rPr>
      </w:r>
      <w:r w:rsidR="00004837" w:rsidRPr="00422664">
        <w:rPr>
          <w:rFonts w:ascii="Arial" w:eastAsia="Times New Roman" w:hAnsi="Arial" w:cs="Arial"/>
          <w:color w:val="0000FF"/>
          <w:sz w:val="24"/>
          <w:szCs w:val="24"/>
          <w:u w:val="single"/>
          <w:lang w:eastAsia="pt-BR"/>
        </w:rPr>
        <w:fldChar w:fldCharType="separate"/>
      </w:r>
      <w:r w:rsidR="00B8276D">
        <w:rPr>
          <w:rFonts w:ascii="Arial" w:eastAsia="Times New Roman" w:hAnsi="Arial" w:cs="Arial"/>
          <w:color w:val="0000FF"/>
          <w:sz w:val="24"/>
          <w:szCs w:val="24"/>
          <w:u w:val="single"/>
          <w:lang w:eastAsia="pt-BR"/>
        </w:rPr>
        <w:t>5.22</w:t>
      </w:r>
      <w:r w:rsidR="00004837" w:rsidRPr="00422664">
        <w:rPr>
          <w:rFonts w:ascii="Arial" w:eastAsia="Times New Roman" w:hAnsi="Arial" w:cs="Arial"/>
          <w:color w:val="0000FF"/>
          <w:sz w:val="24"/>
          <w:szCs w:val="24"/>
          <w:u w:val="single"/>
          <w:lang w:eastAsia="pt-BR"/>
        </w:rPr>
        <w:fldChar w:fldCharType="end"/>
      </w:r>
      <w:r w:rsidRPr="00422664">
        <w:rPr>
          <w:rFonts w:ascii="Arial" w:eastAsia="Times New Roman" w:hAnsi="Arial" w:cs="Arial"/>
          <w:color w:val="000000"/>
          <w:sz w:val="24"/>
          <w:szCs w:val="24"/>
          <w:lang w:eastAsia="pt-BR"/>
        </w:rPr>
        <w:t>, desde que não haja majoração do preço e que se comprove que este é o bastante para arcar com todos os custos da contratação.</w:t>
      </w:r>
      <w:bookmarkEnd w:id="22"/>
    </w:p>
    <w:p w14:paraId="462E088C" w14:textId="3E65FAE9" w:rsidR="00646428" w:rsidRPr="0042266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 xml:space="preserve">O prazo estabelecido no </w:t>
      </w:r>
      <w:r w:rsidR="00EB731C">
        <w:rPr>
          <w:rFonts w:ascii="Arial" w:eastAsia="Times New Roman" w:hAnsi="Arial" w:cs="Arial"/>
          <w:color w:val="000000"/>
          <w:sz w:val="24"/>
          <w:szCs w:val="24"/>
          <w:lang w:eastAsia="pt-BR"/>
        </w:rPr>
        <w:t>sub</w:t>
      </w:r>
      <w:r w:rsidRPr="00422664">
        <w:rPr>
          <w:rFonts w:ascii="Arial" w:eastAsia="Times New Roman" w:hAnsi="Arial" w:cs="Arial"/>
          <w:color w:val="000000"/>
          <w:sz w:val="24"/>
          <w:szCs w:val="24"/>
          <w:lang w:eastAsia="pt-BR"/>
        </w:rPr>
        <w:t>item</w:t>
      </w:r>
      <w:r w:rsidR="003140A3" w:rsidRPr="00422664">
        <w:rPr>
          <w:rFonts w:ascii="Arial" w:eastAsia="Times New Roman" w:hAnsi="Arial" w:cs="Arial"/>
          <w:color w:val="000000"/>
          <w:sz w:val="24"/>
          <w:szCs w:val="24"/>
          <w:lang w:eastAsia="pt-BR"/>
        </w:rPr>
        <w:t xml:space="preserve"> </w:t>
      </w:r>
      <w:r w:rsidR="00E76990">
        <w:rPr>
          <w:rFonts w:ascii="Arial" w:eastAsia="Times New Roman" w:hAnsi="Arial" w:cs="Arial"/>
          <w:color w:val="000000"/>
          <w:sz w:val="24"/>
          <w:szCs w:val="24"/>
          <w:lang w:eastAsia="pt-BR"/>
        </w:rPr>
        <w:t>acima</w:t>
      </w:r>
      <w:r w:rsidRPr="00422664">
        <w:rPr>
          <w:rFonts w:ascii="Arial" w:eastAsia="Times New Roman" w:hAnsi="Arial" w:cs="Arial"/>
          <w:color w:val="000000"/>
          <w:sz w:val="24"/>
          <w:szCs w:val="24"/>
          <w:lang w:eastAsia="pt-BR"/>
        </w:rPr>
        <w:t xml:space="preserve"> poderá ser prorrogado, se houver justificativa para tanto, desde que a solicitação escrita seja formulada antes do seu término.</w:t>
      </w:r>
    </w:p>
    <w:p w14:paraId="340826CA" w14:textId="4F5122A1" w:rsidR="006D667C" w:rsidRPr="00422664" w:rsidRDefault="006D667C"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sz w:val="24"/>
          <w:szCs w:val="24"/>
          <w:lang w:eastAsia="pt-BR"/>
        </w:rPr>
        <w:t xml:space="preserve">De acordo com o art. 63 da </w:t>
      </w:r>
      <w:hyperlink r:id="rId48" w:history="1">
        <w:r w:rsidRPr="00422664">
          <w:rPr>
            <w:rStyle w:val="Hyperlink"/>
            <w:rFonts w:ascii="Arial" w:eastAsia="Times New Roman" w:hAnsi="Arial" w:cs="Arial"/>
            <w:sz w:val="24"/>
            <w:szCs w:val="24"/>
            <w:lang w:eastAsia="pt-BR"/>
          </w:rPr>
          <w:t>Instrução Normativa n</w:t>
        </w:r>
        <w:r w:rsidR="008C6E5A" w:rsidRPr="00422664">
          <w:rPr>
            <w:rStyle w:val="Hyperlink"/>
            <w:rFonts w:ascii="Arial" w:eastAsia="Times New Roman" w:hAnsi="Arial" w:cs="Arial"/>
            <w:sz w:val="24"/>
            <w:szCs w:val="24"/>
            <w:lang w:eastAsia="pt-BR"/>
          </w:rPr>
          <w:t>.</w:t>
        </w:r>
        <w:r w:rsidRPr="00422664">
          <w:rPr>
            <w:rStyle w:val="Hyperlink"/>
            <w:rFonts w:ascii="Arial" w:eastAsia="Times New Roman" w:hAnsi="Arial" w:cs="Arial"/>
            <w:sz w:val="24"/>
            <w:szCs w:val="24"/>
            <w:lang w:eastAsia="pt-BR"/>
          </w:rPr>
          <w:t xml:space="preserve"> 05/2017</w:t>
        </w:r>
      </w:hyperlink>
      <w:r w:rsidRPr="00422664">
        <w:rPr>
          <w:rFonts w:ascii="Arial" w:eastAsia="Times New Roman" w:hAnsi="Arial" w:cs="Arial"/>
          <w:sz w:val="24"/>
          <w:szCs w:val="24"/>
          <w:lang w:eastAsia="pt-BR"/>
        </w:rPr>
        <w:t>, o contratado deverá arcar com o ônus decorrente de eventual equívoco no dimensionamento dos quantitativos de sua proposta.</w:t>
      </w:r>
    </w:p>
    <w:p w14:paraId="6F0AAF49" w14:textId="2B139E24" w:rsidR="00646428" w:rsidRPr="0042266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O ajuste de que trata este dispositivo se limita a sanar erros ou falhas que não alterem a substância das propostas.</w:t>
      </w:r>
    </w:p>
    <w:p w14:paraId="07F367DA" w14:textId="4750B37E" w:rsidR="00646428" w:rsidRPr="0042266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Considera-se erro no preenchimento da planilha passível de correção a indicação de recolhimento de impostos e contribuições na forma do Simples Nacional, quando não cabível esse regime.</w:t>
      </w:r>
    </w:p>
    <w:p w14:paraId="1FE3D211" w14:textId="4D186E69" w:rsidR="00646428" w:rsidRPr="004B7D24"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3" w:name="_Ref145279703"/>
      <w:r w:rsidRPr="00070F82">
        <w:rPr>
          <w:rFonts w:ascii="Arial" w:eastAsia="Times New Roman" w:hAnsi="Arial" w:cs="Arial"/>
          <w:color w:val="000000"/>
          <w:sz w:val="24"/>
          <w:szCs w:val="24"/>
          <w:lang w:eastAsia="pt-BR"/>
        </w:rPr>
        <w:t>O pregoeiro</w:t>
      </w:r>
      <w:r w:rsidR="00D607CB">
        <w:rPr>
          <w:rFonts w:ascii="Arial" w:eastAsia="Times New Roman" w:hAnsi="Arial" w:cs="Arial"/>
          <w:color w:val="000000"/>
          <w:sz w:val="24"/>
          <w:szCs w:val="24"/>
          <w:lang w:eastAsia="pt-BR"/>
        </w:rPr>
        <w:t>/</w:t>
      </w:r>
      <w:r w:rsidR="00D607CB" w:rsidRPr="008162AA">
        <w:rPr>
          <w:rFonts w:ascii="Arial" w:eastAsia="Times New Roman" w:hAnsi="Arial" w:cs="Arial"/>
          <w:color w:val="000000"/>
          <w:sz w:val="24"/>
          <w:szCs w:val="24"/>
          <w:lang w:eastAsia="pt-BR"/>
        </w:rPr>
        <w:t>comissão de contratação</w:t>
      </w:r>
      <w:r w:rsidRPr="00070F82">
        <w:rPr>
          <w:rFonts w:ascii="Arial" w:eastAsia="Times New Roman" w:hAnsi="Arial" w:cs="Arial"/>
          <w:color w:val="000000"/>
          <w:sz w:val="24"/>
          <w:szCs w:val="24"/>
          <w:lang w:eastAsia="pt-BR"/>
        </w:rPr>
        <w:t xml:space="preserve">, durante a fase de julgamento das propostas, pode solicitar documento ausente, comprobatório de condição atendida pelo fornecedor quando apresentou sua proposta, com fundamento nos Acórdãos </w:t>
      </w:r>
      <w:hyperlink r:id="rId49" w:history="1">
        <w:r w:rsidR="0031630F">
          <w:rPr>
            <w:rStyle w:val="Hyperlink"/>
            <w:rFonts w:ascii="Arial" w:hAnsi="Arial" w:cs="Arial"/>
            <w:sz w:val="24"/>
            <w:szCs w:val="24"/>
          </w:rPr>
          <w:t>TCU 1211/2021 - Plenário</w:t>
        </w:r>
      </w:hyperlink>
      <w:r w:rsidRPr="00070F82">
        <w:rPr>
          <w:rFonts w:ascii="Arial" w:eastAsia="Times New Roman" w:hAnsi="Arial" w:cs="Arial"/>
          <w:color w:val="000000"/>
          <w:sz w:val="24"/>
          <w:szCs w:val="24"/>
          <w:lang w:eastAsia="pt-BR"/>
        </w:rPr>
        <w:t xml:space="preserve"> e </w:t>
      </w:r>
      <w:bookmarkStart w:id="24" w:name="_Hlk195014623"/>
      <w:r w:rsidR="002A268C">
        <w:rPr>
          <w:rStyle w:val="Forte"/>
          <w:rFonts w:ascii="Arial" w:hAnsi="Arial" w:cs="Arial"/>
          <w:b w:val="0"/>
          <w:bCs w:val="0"/>
          <w:color w:val="0070C0"/>
          <w:sz w:val="24"/>
          <w:szCs w:val="24"/>
        </w:rPr>
        <w:fldChar w:fldCharType="begin"/>
      </w:r>
      <w:r w:rsidR="002A268C">
        <w:rPr>
          <w:rStyle w:val="Forte"/>
          <w:rFonts w:ascii="Arial" w:hAnsi="Arial" w:cs="Arial"/>
          <w:color w:val="0070C0"/>
          <w:sz w:val="24"/>
          <w:szCs w:val="24"/>
        </w:rPr>
        <w:instrText xml:space="preserve"> HYPERLINK "https://pesquisa.apps.tcu.gov.br/documento/acordao-completo/*/NUMACORDAO%253A2443%2520ANOACORDAO%253A2021%2520COLEGIADO%253A%2522Plen%25C3%25A1rio%2522/DTRELEVANCIA%2520desc%252C%2520NUMACORDAOINT%2520desc/0" </w:instrText>
      </w:r>
      <w:r w:rsidR="002A268C">
        <w:rPr>
          <w:rStyle w:val="Forte"/>
          <w:rFonts w:ascii="Arial" w:hAnsi="Arial" w:cs="Arial"/>
          <w:b w:val="0"/>
          <w:bCs w:val="0"/>
          <w:color w:val="0070C0"/>
          <w:sz w:val="24"/>
          <w:szCs w:val="24"/>
        </w:rPr>
      </w:r>
      <w:r w:rsidR="002A268C">
        <w:rPr>
          <w:rStyle w:val="Forte"/>
          <w:rFonts w:ascii="Arial" w:hAnsi="Arial" w:cs="Arial"/>
          <w:b w:val="0"/>
          <w:bCs w:val="0"/>
          <w:color w:val="0070C0"/>
          <w:sz w:val="24"/>
          <w:szCs w:val="24"/>
        </w:rPr>
        <w:fldChar w:fldCharType="separate"/>
      </w:r>
      <w:r w:rsidR="002A268C" w:rsidRPr="00F21823">
        <w:rPr>
          <w:rStyle w:val="Hyperlink"/>
          <w:rFonts w:ascii="Arial" w:hAnsi="Arial" w:cs="Arial"/>
          <w:sz w:val="24"/>
          <w:szCs w:val="24"/>
        </w:rPr>
        <w:t>2443/2021 - Plenário</w:t>
      </w:r>
      <w:r w:rsidR="002A268C">
        <w:rPr>
          <w:rStyle w:val="Forte"/>
          <w:rFonts w:ascii="Arial" w:hAnsi="Arial" w:cs="Arial"/>
          <w:b w:val="0"/>
          <w:bCs w:val="0"/>
          <w:color w:val="0070C0"/>
          <w:sz w:val="24"/>
          <w:szCs w:val="24"/>
        </w:rPr>
        <w:fldChar w:fldCharType="end"/>
      </w:r>
      <w:bookmarkEnd w:id="24"/>
      <w:r w:rsidRPr="00070F82">
        <w:rPr>
          <w:rFonts w:ascii="Arial" w:eastAsia="Times New Roman" w:hAnsi="Arial" w:cs="Arial"/>
          <w:color w:val="000000"/>
          <w:sz w:val="24"/>
          <w:szCs w:val="24"/>
          <w:lang w:eastAsia="pt-BR"/>
        </w:rPr>
        <w:t xml:space="preserve">, artigo 5º da </w:t>
      </w:r>
      <w:hyperlink r:id="rId50"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artigo 19 do </w:t>
      </w:r>
      <w:hyperlink r:id="rId51" w:history="1">
        <w:r w:rsidR="00316CD6" w:rsidRPr="005E766F">
          <w:rPr>
            <w:rStyle w:val="Hyperlink"/>
            <w:rFonts w:ascii="Arial" w:hAnsi="Arial" w:cs="Arial"/>
            <w:sz w:val="24"/>
            <w:szCs w:val="24"/>
          </w:rPr>
          <w:t>Decreto n. 9.830/2019</w:t>
        </w:r>
      </w:hyperlink>
      <w:r w:rsidRPr="00070F82">
        <w:rPr>
          <w:rFonts w:ascii="Arial" w:eastAsia="Times New Roman" w:hAnsi="Arial" w:cs="Arial"/>
          <w:color w:val="000000"/>
          <w:sz w:val="24"/>
          <w:szCs w:val="24"/>
          <w:lang w:eastAsia="pt-BR"/>
        </w:rPr>
        <w:t>.</w:t>
      </w:r>
      <w:bookmarkEnd w:id="23"/>
      <w:r w:rsidR="004B7D24">
        <w:rPr>
          <w:rFonts w:ascii="Arial" w:eastAsia="Times New Roman" w:hAnsi="Arial" w:cs="Arial"/>
          <w:color w:val="000000"/>
          <w:sz w:val="24"/>
          <w:szCs w:val="24"/>
          <w:lang w:eastAsia="pt-BR"/>
        </w:rPr>
        <w:t xml:space="preserve"> </w:t>
      </w:r>
    </w:p>
    <w:p w14:paraId="0F5C6575" w14:textId="1623A2A5" w:rsidR="004B7D24" w:rsidRDefault="004B7D24" w:rsidP="0063646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616F9">
        <w:rPr>
          <w:rFonts w:ascii="Arial" w:eastAsia="Times New Roman" w:hAnsi="Arial" w:cs="Arial"/>
          <w:color w:val="000000"/>
          <w:sz w:val="24"/>
          <w:szCs w:val="24"/>
          <w:lang w:eastAsia="pt-BR"/>
        </w:rPr>
        <w:t xml:space="preserve">O documento solicitado será apresentado no prazo previsto no </w:t>
      </w:r>
      <w:r w:rsidR="00E2036E" w:rsidRPr="00A84ADC">
        <w:rPr>
          <w:rFonts w:ascii="Arial" w:eastAsia="Times New Roman" w:hAnsi="Arial" w:cs="Arial"/>
          <w:sz w:val="24"/>
          <w:szCs w:val="24"/>
          <w:lang w:eastAsia="pt-BR"/>
        </w:rPr>
        <w:t xml:space="preserve">subitem </w:t>
      </w:r>
      <w:r w:rsidR="00E2036E" w:rsidRPr="00C9068B">
        <w:rPr>
          <w:rFonts w:ascii="Arial" w:eastAsia="Times New Roman" w:hAnsi="Arial" w:cs="Arial"/>
          <w:color w:val="0000FF"/>
          <w:sz w:val="24"/>
          <w:szCs w:val="24"/>
          <w:u w:val="single"/>
          <w:lang w:eastAsia="pt-BR"/>
        </w:rPr>
        <w:fldChar w:fldCharType="begin"/>
      </w:r>
      <w:r w:rsidR="00E2036E" w:rsidRPr="00C9068B">
        <w:rPr>
          <w:rFonts w:ascii="Arial" w:eastAsia="Times New Roman" w:hAnsi="Arial" w:cs="Arial"/>
          <w:color w:val="0000FF"/>
          <w:sz w:val="24"/>
          <w:szCs w:val="24"/>
          <w:u w:val="single"/>
          <w:lang w:eastAsia="pt-BR"/>
        </w:rPr>
        <w:instrText xml:space="preserve"> REF _Ref207646868 \r \h  \* MERGEFORMAT </w:instrText>
      </w:r>
      <w:r w:rsidR="00E2036E" w:rsidRPr="00C9068B">
        <w:rPr>
          <w:rFonts w:ascii="Arial" w:eastAsia="Times New Roman" w:hAnsi="Arial" w:cs="Arial"/>
          <w:color w:val="0000FF"/>
          <w:sz w:val="24"/>
          <w:szCs w:val="24"/>
          <w:u w:val="single"/>
          <w:lang w:eastAsia="pt-BR"/>
        </w:rPr>
      </w:r>
      <w:r w:rsidR="00E2036E" w:rsidRPr="00C9068B">
        <w:rPr>
          <w:rFonts w:ascii="Arial" w:eastAsia="Times New Roman" w:hAnsi="Arial" w:cs="Arial"/>
          <w:color w:val="0000FF"/>
          <w:sz w:val="24"/>
          <w:szCs w:val="24"/>
          <w:u w:val="single"/>
          <w:lang w:eastAsia="pt-BR"/>
        </w:rPr>
        <w:fldChar w:fldCharType="separate"/>
      </w:r>
      <w:r w:rsidR="00B8276D">
        <w:rPr>
          <w:rFonts w:ascii="Arial" w:eastAsia="Times New Roman" w:hAnsi="Arial" w:cs="Arial"/>
          <w:color w:val="0000FF"/>
          <w:sz w:val="24"/>
          <w:szCs w:val="24"/>
          <w:u w:val="single"/>
          <w:lang w:eastAsia="pt-BR"/>
        </w:rPr>
        <w:t>5.22</w:t>
      </w:r>
      <w:r w:rsidR="00E2036E" w:rsidRPr="00C9068B">
        <w:rPr>
          <w:rFonts w:ascii="Arial" w:eastAsia="Times New Roman" w:hAnsi="Arial" w:cs="Arial"/>
          <w:color w:val="0000FF"/>
          <w:sz w:val="24"/>
          <w:szCs w:val="24"/>
          <w:u w:val="single"/>
          <w:lang w:eastAsia="pt-BR"/>
        </w:rPr>
        <w:fldChar w:fldCharType="end"/>
      </w:r>
      <w:r w:rsidR="00E2036E" w:rsidRPr="00A84ADC">
        <w:rPr>
          <w:rFonts w:ascii="Arial" w:eastAsia="Times New Roman" w:hAnsi="Arial" w:cs="Arial"/>
          <w:sz w:val="24"/>
          <w:szCs w:val="24"/>
          <w:lang w:eastAsia="pt-BR"/>
        </w:rPr>
        <w:t>.</w:t>
      </w:r>
    </w:p>
    <w:p w14:paraId="1ABF3148" w14:textId="77777777" w:rsidR="000F7463" w:rsidRPr="00070F82" w:rsidRDefault="000F7463" w:rsidP="000F746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A84ADC">
        <w:rPr>
          <w:rFonts w:ascii="Arial" w:eastAsia="Times New Roman" w:hAnsi="Arial" w:cs="Arial"/>
          <w:sz w:val="24"/>
          <w:szCs w:val="24"/>
          <w:lang w:eastAsia="pt-BR"/>
        </w:rPr>
        <w:t>Findo o prazo assinalado sem o envio da nova documentação, restará preclusa essa oportunidade conferida ao licitante, implicando a desclassificação da proposta.</w:t>
      </w:r>
    </w:p>
    <w:p w14:paraId="01FE8EAD" w14:textId="0F6879EE" w:rsidR="00646428" w:rsidRPr="00572579"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fins de análise da proposta quanto ao cumprimento das especificações do objeto, poderá ser colhida a manifestação escrita da área requisitante do serviço ou da área especializada no objeto.</w:t>
      </w:r>
    </w:p>
    <w:p w14:paraId="605A473B" w14:textId="17B6602C" w:rsidR="00357E88" w:rsidRPr="00F828B1" w:rsidRDefault="00357E8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F828B1">
        <w:rPr>
          <w:rFonts w:ascii="Arial" w:eastAsia="Times New Roman" w:hAnsi="Arial" w:cs="Arial"/>
          <w:sz w:val="24"/>
          <w:szCs w:val="24"/>
          <w:lang w:eastAsia="pt-BR"/>
        </w:rPr>
        <w:t xml:space="preserve">Encerrada a fase de julgamento, após a verificação de conformidade da proposta, será examinada a documentação de habilitação do licitante observado o disposto no item </w:t>
      </w:r>
      <w:r w:rsidR="00543644" w:rsidRPr="00F828B1">
        <w:rPr>
          <w:rFonts w:ascii="Arial" w:eastAsia="Times New Roman" w:hAnsi="Arial" w:cs="Arial"/>
          <w:color w:val="0000FF"/>
          <w:sz w:val="24"/>
          <w:szCs w:val="24"/>
          <w:u w:val="single"/>
          <w:lang w:eastAsia="pt-BR"/>
        </w:rPr>
        <w:fldChar w:fldCharType="begin"/>
      </w:r>
      <w:r w:rsidR="00543644" w:rsidRPr="00F828B1">
        <w:rPr>
          <w:rFonts w:ascii="Arial" w:eastAsia="Times New Roman" w:hAnsi="Arial" w:cs="Arial"/>
          <w:color w:val="0000FF"/>
          <w:sz w:val="24"/>
          <w:szCs w:val="24"/>
          <w:u w:val="single"/>
          <w:lang w:eastAsia="pt-BR"/>
        </w:rPr>
        <w:instrText xml:space="preserve"> REF _Ref145334744 \r \h  \* MERGEFORMAT </w:instrText>
      </w:r>
      <w:r w:rsidR="00543644" w:rsidRPr="00F828B1">
        <w:rPr>
          <w:rFonts w:ascii="Arial" w:eastAsia="Times New Roman" w:hAnsi="Arial" w:cs="Arial"/>
          <w:color w:val="0000FF"/>
          <w:sz w:val="24"/>
          <w:szCs w:val="24"/>
          <w:u w:val="single"/>
          <w:lang w:eastAsia="pt-BR"/>
        </w:rPr>
      </w:r>
      <w:r w:rsidR="00543644" w:rsidRPr="00F828B1">
        <w:rPr>
          <w:rFonts w:ascii="Arial" w:eastAsia="Times New Roman" w:hAnsi="Arial" w:cs="Arial"/>
          <w:color w:val="0000FF"/>
          <w:sz w:val="24"/>
          <w:szCs w:val="24"/>
          <w:u w:val="single"/>
          <w:lang w:eastAsia="pt-BR"/>
        </w:rPr>
        <w:fldChar w:fldCharType="separate"/>
      </w:r>
      <w:r w:rsidR="00B8276D">
        <w:rPr>
          <w:rFonts w:ascii="Arial" w:eastAsia="Times New Roman" w:hAnsi="Arial" w:cs="Arial"/>
          <w:color w:val="0000FF"/>
          <w:sz w:val="24"/>
          <w:szCs w:val="24"/>
          <w:u w:val="single"/>
          <w:lang w:eastAsia="pt-BR"/>
        </w:rPr>
        <w:t>7</w:t>
      </w:r>
      <w:r w:rsidR="00543644" w:rsidRPr="00F828B1">
        <w:rPr>
          <w:rFonts w:ascii="Arial" w:eastAsia="Times New Roman" w:hAnsi="Arial" w:cs="Arial"/>
          <w:color w:val="0000FF"/>
          <w:sz w:val="24"/>
          <w:szCs w:val="24"/>
          <w:u w:val="single"/>
          <w:lang w:eastAsia="pt-BR"/>
        </w:rPr>
        <w:fldChar w:fldCharType="end"/>
      </w:r>
      <w:r w:rsidRPr="00F828B1">
        <w:rPr>
          <w:rFonts w:ascii="Arial" w:eastAsia="Times New Roman" w:hAnsi="Arial" w:cs="Arial"/>
          <w:sz w:val="24"/>
          <w:szCs w:val="24"/>
          <w:lang w:eastAsia="pt-BR"/>
        </w:rPr>
        <w:t xml:space="preserve"> deste Edital.</w:t>
      </w:r>
    </w:p>
    <w:p w14:paraId="3AC8893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3A459F56" w14:textId="2AC05D55"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bookmarkStart w:id="25" w:name="_Ref145334744"/>
      <w:r w:rsidRPr="00070F82">
        <w:rPr>
          <w:rFonts w:ascii="Arial" w:eastAsia="Times New Roman" w:hAnsi="Arial" w:cs="Arial"/>
          <w:b/>
          <w:bCs/>
          <w:color w:val="000000"/>
          <w:sz w:val="24"/>
          <w:szCs w:val="24"/>
          <w:lang w:eastAsia="pt-BR"/>
        </w:rPr>
        <w:t>DA FASE DE HABILITAÇÃO</w:t>
      </w:r>
      <w:bookmarkEnd w:id="25"/>
      <w:r w:rsidRPr="00070F82">
        <w:rPr>
          <w:rFonts w:ascii="Arial" w:eastAsia="Times New Roman" w:hAnsi="Arial" w:cs="Arial"/>
          <w:b/>
          <w:bCs/>
          <w:color w:val="000000"/>
          <w:sz w:val="24"/>
          <w:szCs w:val="24"/>
          <w:lang w:eastAsia="pt-BR"/>
        </w:rPr>
        <w:t xml:space="preserve"> </w:t>
      </w:r>
    </w:p>
    <w:p w14:paraId="1BFE663C" w14:textId="0AEF7F3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previstos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 necessários e suficientes para demonstrar a capacidade do licitante de realizar o </w:t>
      </w:r>
      <w:r w:rsidRPr="00070F82">
        <w:rPr>
          <w:rFonts w:ascii="Arial" w:eastAsia="Times New Roman" w:hAnsi="Arial" w:cs="Arial"/>
          <w:color w:val="000000"/>
          <w:sz w:val="24"/>
          <w:szCs w:val="24"/>
          <w:lang w:eastAsia="pt-BR"/>
        </w:rPr>
        <w:lastRenderedPageBreak/>
        <w:t xml:space="preserve">objeto da licitação, serão exigidos para fins de habilitação, nos termos dos </w:t>
      </w:r>
      <w:proofErr w:type="spellStart"/>
      <w:r w:rsidRPr="00070F82">
        <w:rPr>
          <w:rFonts w:ascii="Arial" w:eastAsia="Times New Roman" w:hAnsi="Arial" w:cs="Arial"/>
          <w:color w:val="000000"/>
          <w:sz w:val="24"/>
          <w:szCs w:val="24"/>
          <w:lang w:eastAsia="pt-BR"/>
        </w:rPr>
        <w:t>arts</w:t>
      </w:r>
      <w:proofErr w:type="spellEnd"/>
      <w:r w:rsidRPr="00070F82">
        <w:rPr>
          <w:rFonts w:ascii="Arial" w:eastAsia="Times New Roman" w:hAnsi="Arial" w:cs="Arial"/>
          <w:color w:val="000000"/>
          <w:sz w:val="24"/>
          <w:szCs w:val="24"/>
          <w:lang w:eastAsia="pt-BR"/>
        </w:rPr>
        <w:t xml:space="preserve">. 62 a 70 da </w:t>
      </w:r>
      <w:hyperlink r:id="rId52"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9A4C3EC" w14:textId="50D790DD"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6" w:name="_Ref145276174"/>
      <w:r w:rsidRPr="00070F82">
        <w:rPr>
          <w:rFonts w:ascii="Arial" w:eastAsia="Times New Roman" w:hAnsi="Arial" w:cs="Arial"/>
          <w:color w:val="000000"/>
          <w:sz w:val="24"/>
          <w:szCs w:val="24"/>
          <w:lang w:eastAsia="pt-BR"/>
        </w:rPr>
        <w:t>A documentação exigida para fins de habilitação jurídica, fiscal, social e trabalhista e econômico-</w:t>
      </w:r>
      <w:proofErr w:type="spellStart"/>
      <w:r w:rsidRPr="00070F82">
        <w:rPr>
          <w:rFonts w:ascii="Arial" w:eastAsia="Times New Roman" w:hAnsi="Arial" w:cs="Arial"/>
          <w:color w:val="000000"/>
          <w:sz w:val="24"/>
          <w:szCs w:val="24"/>
          <w:lang w:eastAsia="pt-BR"/>
        </w:rPr>
        <w:t>ﬁnanceira</w:t>
      </w:r>
      <w:proofErr w:type="spellEnd"/>
      <w:r w:rsidRPr="00070F82">
        <w:rPr>
          <w:rFonts w:ascii="Arial" w:eastAsia="Times New Roman" w:hAnsi="Arial" w:cs="Arial"/>
          <w:color w:val="000000"/>
          <w:sz w:val="24"/>
          <w:szCs w:val="24"/>
          <w:lang w:eastAsia="pt-BR"/>
        </w:rPr>
        <w:t xml:space="preserve">, poderá ser substituída pelo registro cadastral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w:t>
      </w:r>
      <w:bookmarkEnd w:id="26"/>
    </w:p>
    <w:p w14:paraId="10FCEA16" w14:textId="30834D4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permitida a participação de empresas estrangeiras que não funcionem no País, as exigências de habilitação serão atendidas mediante documentos equivalentes, inicialmente apresentados em tradução livre.</w:t>
      </w:r>
    </w:p>
    <w:p w14:paraId="51AD0E0E" w14:textId="4D7787D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hipótese de o licitante vencedor ser empresa estrangeira que não funcione no País, para </w:t>
      </w:r>
      <w:proofErr w:type="spellStart"/>
      <w:r w:rsidRPr="00070F82">
        <w:rPr>
          <w:rFonts w:ascii="Arial" w:eastAsia="Times New Roman" w:hAnsi="Arial" w:cs="Arial"/>
          <w:color w:val="000000"/>
          <w:sz w:val="24"/>
          <w:szCs w:val="24"/>
          <w:lang w:eastAsia="pt-BR"/>
        </w:rPr>
        <w:t>ﬁns</w:t>
      </w:r>
      <w:proofErr w:type="spellEnd"/>
      <w:r w:rsidRPr="00070F82">
        <w:rPr>
          <w:rFonts w:ascii="Arial" w:eastAsia="Times New Roman" w:hAnsi="Arial" w:cs="Arial"/>
          <w:color w:val="000000"/>
          <w:sz w:val="24"/>
          <w:szCs w:val="24"/>
          <w:lang w:eastAsia="pt-BR"/>
        </w:rPr>
        <w:t xml:space="preserve"> de assinatura do contrato ou da ata de registro de preços, os documentos exigidos para a habilitação serão traduzidos por tradutor juramentado no País e apostilados nos termos do disposto no </w:t>
      </w:r>
      <w:hyperlink r:id="rId53" w:history="1">
        <w:r w:rsidR="004D70A0" w:rsidRPr="005E766F">
          <w:rPr>
            <w:rStyle w:val="Hyperlink"/>
            <w:rFonts w:ascii="Arial" w:hAnsi="Arial" w:cs="Arial"/>
            <w:sz w:val="24"/>
            <w:szCs w:val="24"/>
          </w:rPr>
          <w:t>Decreto n. 8.660</w:t>
        </w:r>
      </w:hyperlink>
      <w:r w:rsidRPr="00070F82">
        <w:rPr>
          <w:rFonts w:ascii="Arial" w:eastAsia="Times New Roman" w:hAnsi="Arial" w:cs="Arial"/>
          <w:color w:val="000000"/>
          <w:sz w:val="24"/>
          <w:szCs w:val="24"/>
          <w:lang w:eastAsia="pt-BR"/>
        </w:rPr>
        <w:t xml:space="preserve">, de 29 de janeiro de 2016, ou de outro que venha a substituí-lo, ou </w:t>
      </w:r>
      <w:proofErr w:type="spellStart"/>
      <w:r w:rsidRPr="00070F82">
        <w:rPr>
          <w:rFonts w:ascii="Arial" w:eastAsia="Times New Roman" w:hAnsi="Arial" w:cs="Arial"/>
          <w:color w:val="000000"/>
          <w:sz w:val="24"/>
          <w:szCs w:val="24"/>
          <w:lang w:eastAsia="pt-BR"/>
        </w:rPr>
        <w:t>consularizados</w:t>
      </w:r>
      <w:proofErr w:type="spellEnd"/>
      <w:r w:rsidRPr="00070F82">
        <w:rPr>
          <w:rFonts w:ascii="Arial" w:eastAsia="Times New Roman" w:hAnsi="Arial" w:cs="Arial"/>
          <w:color w:val="000000"/>
          <w:sz w:val="24"/>
          <w:szCs w:val="24"/>
          <w:lang w:eastAsia="pt-BR"/>
        </w:rPr>
        <w:t xml:space="preserve"> pelos respectivos consulados ou embaixadas.</w:t>
      </w:r>
    </w:p>
    <w:p w14:paraId="30CBF6FB" w14:textId="3235B873"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documentos exigidos para fins de habilitação serão apresentados em formato digital.</w:t>
      </w:r>
    </w:p>
    <w:p w14:paraId="1BCEB914" w14:textId="1CCA3E3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7" w:name="_Ref145342839"/>
      <w:r w:rsidRPr="00070F82">
        <w:rPr>
          <w:rFonts w:ascii="Arial" w:eastAsia="Times New Roman" w:hAnsi="Arial" w:cs="Arial"/>
          <w:color w:val="000000"/>
          <w:sz w:val="24"/>
          <w:szCs w:val="24"/>
          <w:lang w:eastAsia="pt-BR"/>
        </w:rPr>
        <w:t xml:space="preserve">Somente haverá a necessidade de comprovação do preenchimento de requisitos mediante apresentação dos documentos originais </w:t>
      </w:r>
      <w:proofErr w:type="spellStart"/>
      <w:r w:rsidRPr="00070F82">
        <w:rPr>
          <w:rFonts w:ascii="Arial" w:eastAsia="Times New Roman" w:hAnsi="Arial" w:cs="Arial"/>
          <w:color w:val="000000"/>
          <w:sz w:val="24"/>
          <w:szCs w:val="24"/>
          <w:lang w:eastAsia="pt-BR"/>
        </w:rPr>
        <w:t>não-digitais</w:t>
      </w:r>
      <w:proofErr w:type="spellEnd"/>
      <w:r w:rsidRPr="00070F82">
        <w:rPr>
          <w:rFonts w:ascii="Arial" w:eastAsia="Times New Roman" w:hAnsi="Arial" w:cs="Arial"/>
          <w:color w:val="000000"/>
          <w:sz w:val="24"/>
          <w:szCs w:val="24"/>
          <w:lang w:eastAsia="pt-BR"/>
        </w:rPr>
        <w:t xml:space="preserve"> quando houver dúvida em relação à integridade do documento digital ou quando a lei expressamente o exigir. (</w:t>
      </w:r>
      <w:hyperlink r:id="rId54" w:history="1">
        <w:r w:rsidR="00121B03"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4º, §1º, e art. 6º, §4º).</w:t>
      </w:r>
      <w:bookmarkEnd w:id="27"/>
    </w:p>
    <w:p w14:paraId="649EE917" w14:textId="223FED99"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do subitem</w:t>
      </w:r>
      <w:r w:rsidR="006464EB" w:rsidRPr="00070F82">
        <w:rPr>
          <w:rFonts w:ascii="Arial" w:eastAsia="Times New Roman" w:hAnsi="Arial" w:cs="Arial"/>
          <w:color w:val="000000"/>
          <w:sz w:val="24"/>
          <w:szCs w:val="24"/>
          <w:lang w:eastAsia="pt-BR"/>
        </w:rPr>
        <w:t xml:space="preserve"> </w:t>
      </w:r>
      <w:r w:rsidR="00E83201" w:rsidRPr="00070F82">
        <w:rPr>
          <w:rFonts w:ascii="Arial" w:eastAsia="Times New Roman" w:hAnsi="Arial" w:cs="Arial"/>
          <w:color w:val="0000FF"/>
          <w:sz w:val="24"/>
          <w:szCs w:val="24"/>
          <w:u w:val="single"/>
          <w:lang w:eastAsia="pt-BR"/>
        </w:rPr>
        <w:fldChar w:fldCharType="begin"/>
      </w:r>
      <w:r w:rsidR="00E83201" w:rsidRPr="00070F82">
        <w:rPr>
          <w:rFonts w:ascii="Arial" w:eastAsia="Times New Roman" w:hAnsi="Arial" w:cs="Arial"/>
          <w:color w:val="0000FF"/>
          <w:sz w:val="24"/>
          <w:szCs w:val="24"/>
          <w:u w:val="single"/>
          <w:lang w:eastAsia="pt-BR"/>
        </w:rPr>
        <w:instrText xml:space="preserve"> REF _Ref145342839 \r \h </w:instrText>
      </w:r>
      <w:r w:rsidR="00782818" w:rsidRPr="00070F82">
        <w:rPr>
          <w:rFonts w:ascii="Arial" w:eastAsia="Times New Roman" w:hAnsi="Arial" w:cs="Arial"/>
          <w:color w:val="0000FF"/>
          <w:sz w:val="24"/>
          <w:szCs w:val="24"/>
          <w:u w:val="single"/>
          <w:lang w:eastAsia="pt-BR"/>
        </w:rPr>
        <w:instrText xml:space="preserve"> \* MERGEFORMAT </w:instrText>
      </w:r>
      <w:r w:rsidR="00E83201" w:rsidRPr="00070F82">
        <w:rPr>
          <w:rFonts w:ascii="Arial" w:eastAsia="Times New Roman" w:hAnsi="Arial" w:cs="Arial"/>
          <w:color w:val="0000FF"/>
          <w:sz w:val="24"/>
          <w:szCs w:val="24"/>
          <w:u w:val="single"/>
          <w:lang w:eastAsia="pt-BR"/>
        </w:rPr>
      </w:r>
      <w:r w:rsidR="00E83201" w:rsidRPr="00070F82">
        <w:rPr>
          <w:rFonts w:ascii="Arial" w:eastAsia="Times New Roman" w:hAnsi="Arial" w:cs="Arial"/>
          <w:color w:val="0000FF"/>
          <w:sz w:val="24"/>
          <w:szCs w:val="24"/>
          <w:u w:val="single"/>
          <w:lang w:eastAsia="pt-BR"/>
        </w:rPr>
        <w:fldChar w:fldCharType="separate"/>
      </w:r>
      <w:r w:rsidR="00B8276D">
        <w:rPr>
          <w:rFonts w:ascii="Arial" w:eastAsia="Times New Roman" w:hAnsi="Arial" w:cs="Arial"/>
          <w:color w:val="0000FF"/>
          <w:sz w:val="24"/>
          <w:szCs w:val="24"/>
          <w:u w:val="single"/>
          <w:lang w:eastAsia="pt-BR"/>
        </w:rPr>
        <w:t>7.3.1</w:t>
      </w:r>
      <w:r w:rsidR="00E83201"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o licitante será convocado a apresentar os documentos originais </w:t>
      </w:r>
      <w:proofErr w:type="spellStart"/>
      <w:r w:rsidRPr="00070F82">
        <w:rPr>
          <w:rFonts w:ascii="Arial" w:eastAsia="Times New Roman" w:hAnsi="Arial" w:cs="Arial"/>
          <w:color w:val="000000"/>
          <w:sz w:val="24"/>
          <w:szCs w:val="24"/>
          <w:lang w:eastAsia="pt-BR"/>
        </w:rPr>
        <w:t>não-digitais</w:t>
      </w:r>
      <w:proofErr w:type="spellEnd"/>
      <w:r w:rsidRPr="00070F82">
        <w:rPr>
          <w:rFonts w:ascii="Arial" w:eastAsia="Times New Roman" w:hAnsi="Arial" w:cs="Arial"/>
          <w:color w:val="000000"/>
          <w:sz w:val="24"/>
          <w:szCs w:val="24"/>
          <w:lang w:eastAsia="pt-BR"/>
        </w:rPr>
        <w:t xml:space="preserve"> no prazo de </w:t>
      </w:r>
      <w:r w:rsidR="00C40556" w:rsidRPr="00EA3479">
        <w:rPr>
          <w:rFonts w:ascii="Arial" w:eastAsia="Times New Roman" w:hAnsi="Arial" w:cs="Arial"/>
          <w:color w:val="000000"/>
          <w:sz w:val="24"/>
          <w:szCs w:val="24"/>
          <w:lang w:eastAsia="pt-BR"/>
        </w:rPr>
        <w:t>05</w:t>
      </w:r>
      <w:r w:rsidRPr="00EA3479">
        <w:rPr>
          <w:rFonts w:ascii="Arial" w:eastAsia="Times New Roman" w:hAnsi="Arial" w:cs="Arial"/>
          <w:color w:val="000000"/>
          <w:sz w:val="24"/>
          <w:szCs w:val="24"/>
          <w:lang w:eastAsia="pt-BR"/>
        </w:rPr>
        <w:t xml:space="preserve"> (</w:t>
      </w:r>
      <w:r w:rsidR="00C40556" w:rsidRPr="00EA3479">
        <w:rPr>
          <w:rFonts w:ascii="Arial" w:eastAsia="Times New Roman" w:hAnsi="Arial" w:cs="Arial"/>
          <w:color w:val="000000"/>
          <w:sz w:val="24"/>
          <w:szCs w:val="24"/>
          <w:lang w:eastAsia="pt-BR"/>
        </w:rPr>
        <w:t>cinco</w:t>
      </w:r>
      <w:r w:rsidRPr="00EA3479">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dias úteis, contados da convocação. Caberá ao agente administrativo comparar o documento original e a cópia para atestar a autenticidade.</w:t>
      </w:r>
    </w:p>
    <w:p w14:paraId="3F60F35E" w14:textId="2A38E15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exigidos para fins de habilitação poderão ser substituídos por registro cadastral emitido por órgão ou entidade pública, desde que o registro tenha sido feito em obediência ao disposto na </w:t>
      </w:r>
      <w:hyperlink r:id="rId55"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5653917" w14:textId="23C7F8B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Será verificado se o licitante apresentou declaração de que atende aos requisitos de habilitação, e o declarante responderá pela veracidade das informações prestadas, na forma da Lei (art. 63, I, da </w:t>
      </w:r>
      <w:hyperlink r:id="rId56"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35C1775" w14:textId="5D139D4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EFCBC39" w14:textId="4E36E19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deverá apresentar, sob pena de desclassificação, declaração de que suas propostas econômicas compreendem a integralidade dos custos para atendimento dos direitos trabalhistas assegurados na </w:t>
      </w:r>
      <w:hyperlink r:id="rId57" w:history="1">
        <w:r w:rsidR="0092406E"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nas leis trabalhistas, nas normas infralegais, nas convenções coletivas de trabalho e nos termos de ajustamento de conduta vigentes na data de entrega das propostas. </w:t>
      </w:r>
    </w:p>
    <w:p w14:paraId="45B5C055" w14:textId="7B17868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8" w:name="_Ref145276249"/>
      <w:r w:rsidRPr="00070F82">
        <w:rPr>
          <w:rFonts w:ascii="Arial" w:eastAsia="Times New Roman" w:hAnsi="Arial" w:cs="Arial"/>
          <w:color w:val="000000"/>
          <w:sz w:val="24"/>
          <w:szCs w:val="24"/>
          <w:lang w:eastAsia="pt-BR"/>
        </w:rPr>
        <w:lastRenderedPageBreak/>
        <w:t xml:space="preserve">A habilitação será verificada por meio do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nos documentos por ele abrangidos, e dos documentos arrolados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w:t>
      </w:r>
      <w:bookmarkEnd w:id="28"/>
    </w:p>
    <w:p w14:paraId="68A05D4F" w14:textId="2BA7FD6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É de responsabilidade do licitante conferir a exatidão dos seus dados cadastrais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e mantê-los atualizados junto aos órgãos responsáveis pela informação, devendo proceder à correção ou à alteração dos registros tão logo identifique incorreção ou aqueles se tornem desatualizados. (</w:t>
      </w:r>
      <w:hyperlink r:id="rId58"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caput).</w:t>
      </w:r>
    </w:p>
    <w:p w14:paraId="6B289722" w14:textId="4DEF362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não observância do disposto no item anterior poderá ensejar desclassificação no momento da habilitação. (</w:t>
      </w:r>
      <w:hyperlink r:id="rId59"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parágrafo único).</w:t>
      </w:r>
    </w:p>
    <w:p w14:paraId="0F3AE1B9" w14:textId="666EC0B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verificação pelo pregoeiro, em sítios eletrônicos oficiais de órgãos e entidades emissores de certidões constitui meio legal de prova, para fins de habilitação.</w:t>
      </w:r>
    </w:p>
    <w:p w14:paraId="60F23F1C" w14:textId="767390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certidões que condicionem sua validade à apresentação de certidão de dívida ativa somente serão aceitas se apresentadas em conjunto.</w:t>
      </w:r>
    </w:p>
    <w:p w14:paraId="486C0B42" w14:textId="143BB9F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as certidões não trouxerem expresso o prazo de validade, considerar-se-á o prazo de 06 (seis) meses da data da sua expedição.</w:t>
      </w:r>
    </w:p>
    <w:p w14:paraId="73F8C701" w14:textId="1F7BBB0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serão aceitos documentos com indicação de CPF/CNPJ diferentes, salvo aqueles legalmente permitidos.</w:t>
      </w:r>
    </w:p>
    <w:p w14:paraId="29F75E03" w14:textId="7F4D70C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11DE5B41" w14:textId="62E2F168"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aceitos registros de CNPJ de matriz e filial com diferenças de números de documentos pertinentes ao CND e ao CRF/FGTS, quando for comprovada a centralização do recolhimento dessas contribuições.</w:t>
      </w:r>
    </w:p>
    <w:p w14:paraId="1A5F8F01" w14:textId="5225C9F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9" w:name="_Ref145276594"/>
      <w:r w:rsidRPr="00070F82">
        <w:rPr>
          <w:rFonts w:ascii="Arial" w:eastAsia="Times New Roman" w:hAnsi="Arial" w:cs="Arial"/>
          <w:color w:val="000000"/>
          <w:sz w:val="24"/>
          <w:szCs w:val="24"/>
          <w:lang w:eastAsia="pt-BR"/>
        </w:rPr>
        <w:t xml:space="preserve">Os documentos exigidos para habilitação que não estejam contemplados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serão enviados por meio do sistema, em formato digital, no prazo de </w:t>
      </w:r>
      <w:r w:rsidRPr="00070F82">
        <w:rPr>
          <w:rFonts w:ascii="Arial" w:eastAsia="Times New Roman" w:hAnsi="Arial" w:cs="Arial"/>
          <w:b/>
          <w:color w:val="000000"/>
          <w:sz w:val="24"/>
          <w:szCs w:val="24"/>
          <w:lang w:eastAsia="pt-BR"/>
        </w:rPr>
        <w:t xml:space="preserve">2 </w:t>
      </w:r>
      <w:r w:rsidR="001216EA" w:rsidRPr="00070F82">
        <w:rPr>
          <w:rFonts w:ascii="Arial" w:eastAsia="Times New Roman" w:hAnsi="Arial" w:cs="Arial"/>
          <w:b/>
          <w:color w:val="000000"/>
          <w:sz w:val="24"/>
          <w:szCs w:val="24"/>
          <w:lang w:eastAsia="pt-BR"/>
        </w:rPr>
        <w:t xml:space="preserve">(duas) </w:t>
      </w:r>
      <w:r w:rsidRPr="00070F82">
        <w:rPr>
          <w:rFonts w:ascii="Arial" w:eastAsia="Times New Roman" w:hAnsi="Arial" w:cs="Arial"/>
          <w:b/>
          <w:color w:val="000000"/>
          <w:sz w:val="24"/>
          <w:szCs w:val="24"/>
          <w:lang w:eastAsia="pt-BR"/>
        </w:rPr>
        <w:t>horas</w:t>
      </w:r>
      <w:r w:rsidRPr="00070F82">
        <w:rPr>
          <w:rFonts w:ascii="Arial" w:eastAsia="Times New Roman" w:hAnsi="Arial" w:cs="Arial"/>
          <w:color w:val="000000"/>
          <w:sz w:val="24"/>
          <w:szCs w:val="24"/>
          <w:lang w:eastAsia="pt-BR"/>
        </w:rPr>
        <w:t>, prorrogável por igual período, contado da solicitação do pregoeiro.</w:t>
      </w:r>
      <w:bookmarkEnd w:id="29"/>
    </w:p>
    <w:p w14:paraId="49466A2D" w14:textId="62C221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É facultado ao pregoeiro prorrogar o prazo estabelecido, a partir de solicitação fundamentada feita no chat pelo licitante, antes de findo o prazo.</w:t>
      </w:r>
    </w:p>
    <w:p w14:paraId="723C8CE7" w14:textId="58264A3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verificação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ou a exigência dos documentos nele não contidos somente será feita em relação ao licitante mais bem classificado.</w:t>
      </w:r>
    </w:p>
    <w:p w14:paraId="17F670AF" w14:textId="3E4BF72B"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0" w:name="_Ref145276492"/>
      <w:r w:rsidRPr="00070F82">
        <w:rPr>
          <w:rFonts w:ascii="Arial" w:eastAsia="Times New Roman" w:hAnsi="Arial" w:cs="Arial"/>
          <w:color w:val="000000"/>
          <w:sz w:val="24"/>
          <w:szCs w:val="24"/>
          <w:lang w:eastAsia="pt-BR"/>
        </w:rPr>
        <w:t xml:space="preserve">Os documentos relativos à regularidade fiscal que constem do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 somente serão exigidos, em qualquer caso, em momento posterior ao julgamento das propostas, e apenas do licitante mais bem classificado.</w:t>
      </w:r>
      <w:bookmarkEnd w:id="30"/>
    </w:p>
    <w:p w14:paraId="5A09D36E" w14:textId="5213D8F8" w:rsidR="005A7D05" w:rsidRPr="005A7D05" w:rsidRDefault="005A7D05" w:rsidP="00685638">
      <w:pPr>
        <w:pStyle w:val="PargrafodaLista"/>
        <w:numPr>
          <w:ilvl w:val="1"/>
          <w:numId w:val="1"/>
        </w:numPr>
        <w:spacing w:after="240" w:line="240" w:lineRule="auto"/>
        <w:ind w:left="0"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 xml:space="preserve">Encerrado o prazo para envio da documentação de que trata o subitem </w:t>
      </w:r>
      <w:r w:rsidR="004A05A0" w:rsidRPr="004A05A0">
        <w:rPr>
          <w:rFonts w:ascii="Arial" w:eastAsia="Times New Roman" w:hAnsi="Arial" w:cs="Arial"/>
          <w:color w:val="0000FF"/>
          <w:sz w:val="24"/>
          <w:szCs w:val="24"/>
          <w:u w:val="single"/>
          <w:lang w:eastAsia="pt-BR"/>
        </w:rPr>
        <w:fldChar w:fldCharType="begin"/>
      </w:r>
      <w:r w:rsidR="004A05A0" w:rsidRPr="004A05A0">
        <w:rPr>
          <w:rFonts w:ascii="Arial" w:eastAsia="Times New Roman" w:hAnsi="Arial" w:cs="Arial"/>
          <w:color w:val="0000FF"/>
          <w:sz w:val="24"/>
          <w:szCs w:val="24"/>
          <w:u w:val="single"/>
          <w:lang w:eastAsia="pt-BR"/>
        </w:rPr>
        <w:instrText xml:space="preserve"> REF _Ref145276594 \r \h  \* MERGEFORMAT </w:instrText>
      </w:r>
      <w:r w:rsidR="004A05A0" w:rsidRPr="004A05A0">
        <w:rPr>
          <w:rFonts w:ascii="Arial" w:eastAsia="Times New Roman" w:hAnsi="Arial" w:cs="Arial"/>
          <w:color w:val="0000FF"/>
          <w:sz w:val="24"/>
          <w:szCs w:val="24"/>
          <w:u w:val="single"/>
          <w:lang w:eastAsia="pt-BR"/>
        </w:rPr>
      </w:r>
      <w:r w:rsidR="004A05A0" w:rsidRPr="004A05A0">
        <w:rPr>
          <w:rFonts w:ascii="Arial" w:eastAsia="Times New Roman" w:hAnsi="Arial" w:cs="Arial"/>
          <w:color w:val="0000FF"/>
          <w:sz w:val="24"/>
          <w:szCs w:val="24"/>
          <w:u w:val="single"/>
          <w:lang w:eastAsia="pt-BR"/>
        </w:rPr>
        <w:fldChar w:fldCharType="separate"/>
      </w:r>
      <w:r w:rsidR="00B8276D">
        <w:rPr>
          <w:rFonts w:ascii="Arial" w:eastAsia="Times New Roman" w:hAnsi="Arial" w:cs="Arial"/>
          <w:color w:val="0000FF"/>
          <w:sz w:val="24"/>
          <w:szCs w:val="24"/>
          <w:u w:val="single"/>
          <w:lang w:eastAsia="pt-BR"/>
        </w:rPr>
        <w:t>7.14</w:t>
      </w:r>
      <w:r w:rsidR="004A05A0" w:rsidRPr="004A05A0">
        <w:rPr>
          <w:rFonts w:ascii="Arial" w:eastAsia="Times New Roman" w:hAnsi="Arial" w:cs="Arial"/>
          <w:color w:val="0000FF"/>
          <w:sz w:val="24"/>
          <w:szCs w:val="24"/>
          <w:u w:val="single"/>
          <w:lang w:eastAsia="pt-BR"/>
        </w:rPr>
        <w:fldChar w:fldCharType="end"/>
      </w:r>
      <w:r w:rsidRPr="005A7D05">
        <w:rPr>
          <w:rFonts w:ascii="Arial" w:eastAsia="Times New Roman" w:hAnsi="Arial" w:cs="Arial"/>
          <w:color w:val="000000"/>
          <w:sz w:val="24"/>
          <w:szCs w:val="24"/>
          <w:lang w:eastAsia="pt-BR"/>
        </w:rPr>
        <w:t xml:space="preserve">, o pregoeiro/comissão de contratação poderá admitir a apresentação de novos </w:t>
      </w:r>
      <w:r w:rsidRPr="005A7D05">
        <w:rPr>
          <w:rFonts w:ascii="Arial" w:eastAsia="Times New Roman" w:hAnsi="Arial" w:cs="Arial"/>
          <w:color w:val="000000"/>
          <w:sz w:val="24"/>
          <w:szCs w:val="24"/>
          <w:lang w:eastAsia="pt-BR"/>
        </w:rPr>
        <w:lastRenderedPageBreak/>
        <w:t>documentos de habilitação ou a complementação de informações acerca dos documentos já apresentados pelos licitantes, no mesmo prazo desse subitem, para:</w:t>
      </w:r>
    </w:p>
    <w:p w14:paraId="46010604" w14:textId="6140C359"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 xml:space="preserve">a aferição das condições de habilitação do licitante, desde que decorrentes de fatos existentes à época da abertura do certame, </w:t>
      </w:r>
      <w:r w:rsidR="00726BF0" w:rsidRPr="00070F82">
        <w:rPr>
          <w:rFonts w:ascii="Arial" w:eastAsia="Times New Roman" w:hAnsi="Arial" w:cs="Arial"/>
          <w:color w:val="000000"/>
          <w:sz w:val="24"/>
          <w:szCs w:val="24"/>
          <w:lang w:eastAsia="pt-BR"/>
        </w:rPr>
        <w:t xml:space="preserve">com fundamento nos Acórdãos </w:t>
      </w:r>
      <w:hyperlink r:id="rId60" w:history="1">
        <w:r w:rsidR="00726BF0">
          <w:rPr>
            <w:rStyle w:val="Hyperlink"/>
            <w:rFonts w:ascii="Arial" w:hAnsi="Arial" w:cs="Arial"/>
            <w:sz w:val="24"/>
            <w:szCs w:val="24"/>
          </w:rPr>
          <w:t>TCU 1211/2021 - Plenário</w:t>
        </w:r>
      </w:hyperlink>
      <w:r w:rsidR="00726BF0" w:rsidRPr="00070F82">
        <w:rPr>
          <w:rFonts w:ascii="Arial" w:eastAsia="Times New Roman" w:hAnsi="Arial" w:cs="Arial"/>
          <w:color w:val="000000"/>
          <w:sz w:val="24"/>
          <w:szCs w:val="24"/>
          <w:lang w:eastAsia="pt-BR"/>
        </w:rPr>
        <w:t xml:space="preserve"> e </w:t>
      </w:r>
      <w:hyperlink r:id="rId61" w:history="1">
        <w:r w:rsidR="00726BF0" w:rsidRPr="00F21823">
          <w:rPr>
            <w:rStyle w:val="Hyperlink"/>
            <w:rFonts w:ascii="Arial" w:hAnsi="Arial" w:cs="Arial"/>
            <w:sz w:val="24"/>
            <w:szCs w:val="24"/>
          </w:rPr>
          <w:t>2443/2021 - Plenário</w:t>
        </w:r>
      </w:hyperlink>
      <w:r w:rsidR="00726BF0" w:rsidRPr="00070F82">
        <w:rPr>
          <w:rFonts w:ascii="Arial" w:eastAsia="Times New Roman" w:hAnsi="Arial" w:cs="Arial"/>
          <w:color w:val="000000"/>
          <w:sz w:val="24"/>
          <w:szCs w:val="24"/>
          <w:lang w:eastAsia="pt-BR"/>
        </w:rPr>
        <w:t xml:space="preserve">, artigo 5º da </w:t>
      </w:r>
      <w:hyperlink r:id="rId62" w:history="1">
        <w:r w:rsidR="00726BF0" w:rsidRPr="00B10328">
          <w:rPr>
            <w:rStyle w:val="Hyperlink"/>
            <w:rFonts w:ascii="Arial" w:eastAsia="Times New Roman" w:hAnsi="Arial" w:cs="Arial"/>
            <w:sz w:val="24"/>
            <w:szCs w:val="24"/>
            <w:lang w:eastAsia="pt-BR"/>
          </w:rPr>
          <w:t>Lei n. 14.133/2021</w:t>
        </w:r>
      </w:hyperlink>
      <w:r w:rsidR="00726BF0" w:rsidRPr="00070F82">
        <w:rPr>
          <w:rFonts w:ascii="Arial" w:eastAsia="Times New Roman" w:hAnsi="Arial" w:cs="Arial"/>
          <w:color w:val="000000"/>
          <w:sz w:val="24"/>
          <w:szCs w:val="24"/>
          <w:lang w:eastAsia="pt-BR"/>
        </w:rPr>
        <w:t xml:space="preserve"> e artigo 19 do </w:t>
      </w:r>
      <w:hyperlink r:id="rId63" w:history="1">
        <w:r w:rsidR="00726BF0" w:rsidRPr="005E766F">
          <w:rPr>
            <w:rStyle w:val="Hyperlink"/>
            <w:rFonts w:ascii="Arial" w:hAnsi="Arial" w:cs="Arial"/>
            <w:sz w:val="24"/>
            <w:szCs w:val="24"/>
          </w:rPr>
          <w:t>Decreto n. 9.830/2019</w:t>
        </w:r>
      </w:hyperlink>
      <w:r w:rsidRPr="005A7D05">
        <w:rPr>
          <w:rFonts w:ascii="Arial" w:eastAsia="Times New Roman" w:hAnsi="Arial" w:cs="Arial"/>
          <w:color w:val="000000"/>
          <w:sz w:val="24"/>
          <w:szCs w:val="24"/>
          <w:lang w:eastAsia="pt-BR"/>
        </w:rPr>
        <w:t>;</w:t>
      </w:r>
    </w:p>
    <w:p w14:paraId="3050A63D" w14:textId="39421AA0"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atualização de documentos cuja validade tenha expirado após a data de recebimento das propostas;</w:t>
      </w:r>
    </w:p>
    <w:p w14:paraId="21064362" w14:textId="7FBAC562"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suprimento da ausência de documento de cunho declaratório emitido unilateralmente pelo licitante;</w:t>
      </w:r>
    </w:p>
    <w:p w14:paraId="0853DC8C" w14:textId="7C3CDA6B"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suprimento da ausência de certidão e/ou documento de cunho declaratório expedido por órgão ou entidade cujos atos gozem de presunção de veracidade e fé pública.</w:t>
      </w:r>
    </w:p>
    <w:p w14:paraId="2F10C0DA" w14:textId="03F5A3F3" w:rsidR="00337181" w:rsidRPr="00070F82" w:rsidRDefault="005A7D05" w:rsidP="0078099A">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5A7D05">
        <w:rPr>
          <w:rFonts w:ascii="Arial" w:eastAsia="Times New Roman" w:hAnsi="Arial" w:cs="Arial"/>
          <w:color w:val="000000"/>
          <w:sz w:val="24"/>
          <w:szCs w:val="24"/>
          <w:lang w:eastAsia="pt-BR"/>
        </w:rPr>
        <w:t>Findo o prazo assinalado sem o envio da nova documentação, restará preclusa essa oportunidade conferida ao licitante, implicando sua inabilitação.</w:t>
      </w:r>
    </w:p>
    <w:p w14:paraId="5297B0DC" w14:textId="58E91CB9"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070F82">
        <w:rPr>
          <w:rFonts w:ascii="Arial" w:eastAsia="Times New Roman" w:hAnsi="Arial" w:cs="Arial"/>
          <w:color w:val="000000"/>
          <w:sz w:val="24"/>
          <w:szCs w:val="24"/>
          <w:lang w:eastAsia="pt-BR"/>
        </w:rPr>
        <w:t>eﬁcácia</w:t>
      </w:r>
      <w:proofErr w:type="spellEnd"/>
      <w:r w:rsidRPr="00070F82">
        <w:rPr>
          <w:rFonts w:ascii="Arial" w:eastAsia="Times New Roman" w:hAnsi="Arial" w:cs="Arial"/>
          <w:color w:val="000000"/>
          <w:sz w:val="24"/>
          <w:szCs w:val="24"/>
          <w:lang w:eastAsia="pt-BR"/>
        </w:rPr>
        <w:t xml:space="preserve"> para fins de habilitação e classificação.</w:t>
      </w:r>
    </w:p>
    <w:p w14:paraId="2068D4B8" w14:textId="02C88F28"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w:t>
      </w:r>
      <w:r w:rsidR="00DB545C" w:rsidRPr="00070F82">
        <w:rPr>
          <w:rFonts w:ascii="Arial" w:eastAsia="Times New Roman" w:hAnsi="Arial" w:cs="Arial"/>
          <w:color w:val="000000"/>
          <w:sz w:val="24"/>
          <w:szCs w:val="24"/>
          <w:lang w:eastAsia="pt-BR"/>
        </w:rPr>
        <w:t xml:space="preserve"> </w:t>
      </w:r>
      <w:r w:rsidR="00D7655A" w:rsidRPr="00070F82">
        <w:rPr>
          <w:rFonts w:ascii="Arial" w:eastAsia="Times New Roman" w:hAnsi="Arial" w:cs="Arial"/>
          <w:color w:val="0000FF"/>
          <w:sz w:val="24"/>
          <w:szCs w:val="24"/>
          <w:u w:val="single"/>
          <w:lang w:eastAsia="pt-BR"/>
        </w:rPr>
        <w:fldChar w:fldCharType="begin"/>
      </w:r>
      <w:r w:rsidR="00D7655A" w:rsidRPr="00070F82">
        <w:rPr>
          <w:rFonts w:ascii="Arial" w:eastAsia="Times New Roman" w:hAnsi="Arial" w:cs="Arial"/>
          <w:color w:val="0000FF"/>
          <w:sz w:val="24"/>
          <w:szCs w:val="24"/>
          <w:u w:val="single"/>
          <w:lang w:eastAsia="pt-BR"/>
        </w:rPr>
        <w:instrText xml:space="preserve"> REF _Ref145276594 \r \h  \* MERGEFORMAT </w:instrText>
      </w:r>
      <w:r w:rsidR="00D7655A" w:rsidRPr="00070F82">
        <w:rPr>
          <w:rFonts w:ascii="Arial" w:eastAsia="Times New Roman" w:hAnsi="Arial" w:cs="Arial"/>
          <w:color w:val="0000FF"/>
          <w:sz w:val="24"/>
          <w:szCs w:val="24"/>
          <w:u w:val="single"/>
          <w:lang w:eastAsia="pt-BR"/>
        </w:rPr>
      </w:r>
      <w:r w:rsidR="00D7655A" w:rsidRPr="00070F82">
        <w:rPr>
          <w:rFonts w:ascii="Arial" w:eastAsia="Times New Roman" w:hAnsi="Arial" w:cs="Arial"/>
          <w:color w:val="0000FF"/>
          <w:sz w:val="24"/>
          <w:szCs w:val="24"/>
          <w:u w:val="single"/>
          <w:lang w:eastAsia="pt-BR"/>
        </w:rPr>
        <w:fldChar w:fldCharType="separate"/>
      </w:r>
      <w:r w:rsidR="00B8276D">
        <w:rPr>
          <w:rFonts w:ascii="Arial" w:eastAsia="Times New Roman" w:hAnsi="Arial" w:cs="Arial"/>
          <w:color w:val="0000FF"/>
          <w:sz w:val="24"/>
          <w:szCs w:val="24"/>
          <w:u w:val="single"/>
          <w:lang w:eastAsia="pt-BR"/>
        </w:rPr>
        <w:t>7.14</w:t>
      </w:r>
      <w:r w:rsidR="00D7655A"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0B566CA" w14:textId="0643F68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Somente serão disponibilizados para acesso público os documentos de habilitação do licitante cuja proposta atenda ao Edital de licitação, após concluídos os procedimentos de que trata o subitem anterior.</w:t>
      </w:r>
    </w:p>
    <w:p w14:paraId="69BD9FDB" w14:textId="285D9A44" w:rsidR="00646428" w:rsidRDefault="00646428" w:rsidP="00AF147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comprovação de regularidade fiscal e trabalhista das microempresas e das empresas de pequeno porte somente será exigida para efeito de contratação, e não como condição para participação na </w:t>
      </w:r>
      <w:r w:rsidRPr="00070F82">
        <w:rPr>
          <w:rFonts w:ascii="Arial" w:eastAsia="Times New Roman" w:hAnsi="Arial" w:cs="Arial"/>
          <w:sz w:val="24"/>
          <w:szCs w:val="24"/>
          <w:lang w:eastAsia="pt-BR"/>
        </w:rPr>
        <w:t xml:space="preserve">licitação (art. 4º do </w:t>
      </w:r>
      <w:hyperlink r:id="rId64" w:history="1">
        <w:r w:rsidR="00B51FBA" w:rsidRPr="009A2BF1">
          <w:rPr>
            <w:rStyle w:val="Hyperlink"/>
            <w:rFonts w:ascii="Arial" w:eastAsia="Times New Roman" w:hAnsi="Arial" w:cs="Arial"/>
            <w:sz w:val="24"/>
            <w:szCs w:val="24"/>
            <w:lang w:eastAsia="pt-BR"/>
          </w:rPr>
          <w:t>Decreto n. 8.538/2015</w:t>
        </w:r>
      </w:hyperlink>
      <w:r w:rsidRPr="00070F82">
        <w:rPr>
          <w:rFonts w:ascii="Arial" w:eastAsia="Times New Roman" w:hAnsi="Arial" w:cs="Arial"/>
          <w:sz w:val="24"/>
          <w:szCs w:val="24"/>
          <w:lang w:eastAsia="pt-BR"/>
        </w:rPr>
        <w:t>).</w:t>
      </w:r>
    </w:p>
    <w:p w14:paraId="12E61F5A" w14:textId="4CE49657" w:rsidR="00061584" w:rsidRDefault="00061584" w:rsidP="0006158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616F9">
        <w:rPr>
          <w:rFonts w:ascii="Arial" w:eastAsia="Times New Roman" w:hAnsi="Arial" w:cs="Arial"/>
          <w:color w:val="000000"/>
          <w:sz w:val="24"/>
          <w:szCs w:val="24"/>
          <w:lang w:eastAsia="pt-BR"/>
        </w:rPr>
        <w:t xml:space="preserve">A obtenção do </w:t>
      </w:r>
      <w:r>
        <w:rPr>
          <w:rFonts w:ascii="Arial" w:eastAsia="Times New Roman" w:hAnsi="Arial" w:cs="Arial"/>
          <w:color w:val="000000"/>
          <w:sz w:val="24"/>
          <w:szCs w:val="24"/>
          <w:lang w:eastAsia="pt-BR"/>
        </w:rPr>
        <w:t>benefício tratado neste</w:t>
      </w:r>
      <w:r w:rsidRPr="00D616F9">
        <w:rPr>
          <w:rFonts w:ascii="Arial" w:eastAsia="Times New Roman" w:hAnsi="Arial" w:cs="Arial"/>
          <w:color w:val="000000"/>
          <w:sz w:val="24"/>
          <w:szCs w:val="24"/>
          <w:lang w:eastAsia="pt-BR"/>
        </w:rPr>
        <w:t xml:space="preserve"> item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r>
        <w:rPr>
          <w:rFonts w:ascii="Arial" w:eastAsia="Times New Roman" w:hAnsi="Arial" w:cs="Arial"/>
          <w:color w:val="000000"/>
          <w:sz w:val="24"/>
          <w:szCs w:val="24"/>
          <w:lang w:eastAsia="pt-BR"/>
        </w:rPr>
        <w:t>.</w:t>
      </w:r>
    </w:p>
    <w:p w14:paraId="0E83A09E" w14:textId="69B67E78" w:rsidR="00B057E0" w:rsidRPr="00D37B5D" w:rsidRDefault="00B057E0" w:rsidP="00436BD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37B5D">
        <w:rPr>
          <w:rFonts w:ascii="Arial" w:eastAsia="Times New Roman" w:hAnsi="Arial" w:cs="Arial"/>
          <w:sz w:val="24"/>
          <w:szCs w:val="24"/>
          <w:lang w:eastAsia="pt-BR"/>
        </w:rPr>
        <w:t>Caso a proposta mais vantajosa seja ofertada por licitante qualificado como microempresa ou empresa de pequeno porte ou sociedade cooperativa equiparada, e uma vez constatada a existência de alguma restrição no que tange à regularidade fiscal e trabalhista, a empresa será convocada para, no prazo de 5 (cinco) dias úteis, após a habilitação, comprovar a regularização. O prazo poderá ser prorrogado po</w:t>
      </w:r>
      <w:r>
        <w:rPr>
          <w:rFonts w:ascii="Arial" w:eastAsia="Times New Roman" w:hAnsi="Arial" w:cs="Arial"/>
          <w:sz w:val="24"/>
          <w:szCs w:val="24"/>
          <w:lang w:eastAsia="pt-BR"/>
        </w:rPr>
        <w:t>r igual período, a critério da </w:t>
      </w:r>
      <w:r w:rsidRPr="00D37B5D">
        <w:rPr>
          <w:rFonts w:ascii="Arial" w:eastAsia="Times New Roman" w:hAnsi="Arial" w:cs="Arial"/>
          <w:sz w:val="24"/>
          <w:szCs w:val="24"/>
          <w:lang w:eastAsia="pt-BR"/>
        </w:rPr>
        <w:t>Administração, quando requerida pelo licitante, mediante apresentação de justificativa.</w:t>
      </w:r>
    </w:p>
    <w:p w14:paraId="72A40FD4" w14:textId="1EFA0417" w:rsidR="00B057E0" w:rsidRPr="00070F82" w:rsidRDefault="00B057E0" w:rsidP="00657E0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37B5D">
        <w:rPr>
          <w:rFonts w:ascii="Arial" w:eastAsia="Times New Roman" w:hAnsi="Arial" w:cs="Arial"/>
          <w:sz w:val="24"/>
          <w:szCs w:val="24"/>
          <w:lang w:eastAsia="pt-BR"/>
        </w:rPr>
        <w:lastRenderedPageBreak/>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2A462E8F"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174FE16" w14:textId="04714019"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DOS </w:t>
      </w:r>
      <w:r w:rsidRPr="00070F82">
        <w:rPr>
          <w:rFonts w:ascii="Arial" w:eastAsia="Times New Roman" w:hAnsi="Arial" w:cs="Arial"/>
          <w:b/>
          <w:bCs/>
          <w:color w:val="000000"/>
          <w:sz w:val="24"/>
          <w:szCs w:val="24"/>
          <w:lang w:eastAsia="pt-BR"/>
        </w:rPr>
        <w:t>RECURSOS</w:t>
      </w:r>
    </w:p>
    <w:p w14:paraId="60447F89" w14:textId="5F7C69F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w:t>
      </w:r>
      <w:r w:rsidRPr="00070F82">
        <w:rPr>
          <w:rFonts w:ascii="Arial" w:eastAsia="Times New Roman" w:hAnsi="Arial" w:cs="Arial"/>
          <w:sz w:val="24"/>
          <w:szCs w:val="24"/>
          <w:lang w:eastAsia="pt-BR"/>
        </w:rPr>
        <w:t xml:space="preserve">interposição de </w:t>
      </w:r>
      <w:r w:rsidRPr="00070F82">
        <w:rPr>
          <w:rFonts w:ascii="Arial" w:eastAsia="Times New Roman" w:hAnsi="Arial" w:cs="Arial"/>
          <w:color w:val="000000"/>
          <w:sz w:val="24"/>
          <w:szCs w:val="24"/>
          <w:lang w:eastAsia="pt-BR"/>
        </w:rPr>
        <w:t xml:space="preserve">recurso referente ao julgamento das propostas, à habilitação ou inabilitação de licitantes, à anulação ou revogação da licitação, observará o disposto no art. 165 da </w:t>
      </w:r>
      <w:hyperlink r:id="rId65" w:history="1">
        <w:r w:rsidR="009853A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no art. 40 da </w:t>
      </w:r>
      <w:hyperlink r:id="rId66" w:history="1">
        <w:r w:rsidR="00243E6C"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color w:val="000000"/>
          <w:sz w:val="24"/>
          <w:szCs w:val="24"/>
          <w:lang w:eastAsia="pt-BR"/>
        </w:rPr>
        <w:t>.</w:t>
      </w:r>
    </w:p>
    <w:p w14:paraId="3EDD9A0A" w14:textId="3624250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recursal é de </w:t>
      </w:r>
      <w:r w:rsidRPr="00070F82">
        <w:rPr>
          <w:rFonts w:ascii="Arial" w:eastAsia="Times New Roman" w:hAnsi="Arial" w:cs="Arial"/>
          <w:b/>
          <w:bCs/>
          <w:color w:val="000000"/>
          <w:sz w:val="24"/>
          <w:szCs w:val="24"/>
          <w:lang w:eastAsia="pt-BR"/>
        </w:rPr>
        <w:t>3 (três) dias úteis</w:t>
      </w:r>
      <w:r w:rsidRPr="00070F82">
        <w:rPr>
          <w:rFonts w:ascii="Arial" w:eastAsia="Times New Roman" w:hAnsi="Arial" w:cs="Arial"/>
          <w:color w:val="000000"/>
          <w:sz w:val="24"/>
          <w:szCs w:val="24"/>
          <w:lang w:eastAsia="pt-BR"/>
        </w:rPr>
        <w:t>, contados da data de intimação ou de lavratura da ata.</w:t>
      </w:r>
    </w:p>
    <w:p w14:paraId="566B415B" w14:textId="20E5568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o recurso apresentado impugnar o julgamento das propostas ou o ato de habilitação ou inabilitação do licitante:</w:t>
      </w:r>
    </w:p>
    <w:p w14:paraId="6BB72416" w14:textId="400A0E82" w:rsidR="00646428" w:rsidRPr="00070F82" w:rsidRDefault="00C74AEA"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Pr>
          <w:rFonts w:ascii="Arial" w:eastAsia="Times New Roman" w:hAnsi="Arial" w:cs="Arial"/>
          <w:sz w:val="24"/>
          <w:szCs w:val="24"/>
          <w:lang w:eastAsia="pt-BR"/>
        </w:rPr>
        <w:t>o</w:t>
      </w:r>
      <w:r w:rsidR="00782B33" w:rsidRPr="00397259">
        <w:rPr>
          <w:rFonts w:ascii="Arial" w:eastAsia="Times New Roman" w:hAnsi="Arial" w:cs="Arial"/>
          <w:sz w:val="24"/>
          <w:szCs w:val="24"/>
          <w:lang w:eastAsia="pt-BR"/>
        </w:rPr>
        <w:t xml:space="preserve"> licitante manifestará </w:t>
      </w:r>
      <w:r w:rsidR="00646428" w:rsidRPr="00397259">
        <w:rPr>
          <w:rFonts w:ascii="Arial" w:eastAsia="Times New Roman" w:hAnsi="Arial" w:cs="Arial"/>
          <w:sz w:val="24"/>
          <w:szCs w:val="24"/>
          <w:lang w:eastAsia="pt-BR"/>
        </w:rPr>
        <w:t xml:space="preserve">a intenção de </w:t>
      </w:r>
      <w:r w:rsidR="00646428" w:rsidRPr="00397259">
        <w:rPr>
          <w:rFonts w:ascii="Arial" w:eastAsia="Times New Roman" w:hAnsi="Arial" w:cs="Arial"/>
          <w:color w:val="000000"/>
          <w:sz w:val="24"/>
          <w:szCs w:val="24"/>
          <w:lang w:eastAsia="pt-BR"/>
        </w:rPr>
        <w:t xml:space="preserve">recorrer no prazo </w:t>
      </w:r>
      <w:r w:rsidR="0060405C" w:rsidRPr="00397259">
        <w:rPr>
          <w:rFonts w:ascii="Arial" w:eastAsia="Times New Roman" w:hAnsi="Arial" w:cs="Arial"/>
          <w:color w:val="000000"/>
          <w:sz w:val="24"/>
          <w:szCs w:val="24"/>
          <w:lang w:eastAsia="pt-BR"/>
        </w:rPr>
        <w:t xml:space="preserve">máximo </w:t>
      </w:r>
      <w:r w:rsidR="00646428" w:rsidRPr="00397259">
        <w:rPr>
          <w:rFonts w:ascii="Arial" w:eastAsia="Times New Roman" w:hAnsi="Arial" w:cs="Arial"/>
          <w:color w:val="000000"/>
          <w:sz w:val="24"/>
          <w:szCs w:val="24"/>
          <w:lang w:eastAsia="pt-BR"/>
        </w:rPr>
        <w:t xml:space="preserve">de </w:t>
      </w:r>
      <w:r w:rsidR="00646428" w:rsidRPr="00397259">
        <w:rPr>
          <w:rFonts w:ascii="Arial" w:eastAsia="Times New Roman" w:hAnsi="Arial" w:cs="Arial"/>
          <w:b/>
          <w:bCs/>
          <w:color w:val="000000"/>
          <w:sz w:val="24"/>
          <w:szCs w:val="24"/>
          <w:lang w:eastAsia="pt-BR"/>
        </w:rPr>
        <w:t>30 minutos</w:t>
      </w:r>
      <w:r w:rsidR="00646428" w:rsidRPr="00397259">
        <w:rPr>
          <w:rFonts w:ascii="Arial" w:eastAsia="Times New Roman" w:hAnsi="Arial" w:cs="Arial"/>
          <w:color w:val="000000"/>
          <w:sz w:val="24"/>
          <w:szCs w:val="24"/>
          <w:lang w:eastAsia="pt-BR"/>
        </w:rPr>
        <w:t>, em campo próprio do sistema, sob pena de preclusão, ficando a autoridade superior autorizada a adjudicar o objeto ao</w:t>
      </w:r>
      <w:r w:rsidR="00646428" w:rsidRPr="00070F82">
        <w:rPr>
          <w:rFonts w:ascii="Arial" w:eastAsia="Times New Roman" w:hAnsi="Arial" w:cs="Arial"/>
          <w:color w:val="000000"/>
          <w:sz w:val="24"/>
          <w:szCs w:val="24"/>
          <w:lang w:eastAsia="pt-BR"/>
        </w:rPr>
        <w:t xml:space="preserve"> licitante declarado vencedor;</w:t>
      </w:r>
    </w:p>
    <w:p w14:paraId="6BF04CA3" w14:textId="26A869F9"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w:t>
      </w:r>
      <w:r w:rsidRPr="00070F82">
        <w:rPr>
          <w:rFonts w:ascii="Arial" w:eastAsia="Times New Roman" w:hAnsi="Arial" w:cs="Arial"/>
          <w:sz w:val="24"/>
          <w:szCs w:val="24"/>
          <w:lang w:eastAsia="pt-BR"/>
        </w:rPr>
        <w:t>para</w:t>
      </w:r>
      <w:r w:rsidRPr="00070F82">
        <w:rPr>
          <w:rFonts w:ascii="Arial" w:eastAsia="Times New Roman" w:hAnsi="Arial" w:cs="Arial"/>
          <w:color w:val="000000"/>
          <w:sz w:val="24"/>
          <w:szCs w:val="24"/>
          <w:lang w:eastAsia="pt-BR"/>
        </w:rPr>
        <w:t xml:space="preserve"> apresentação das razões recursais será iniciado na data de intimação ou de lavratura da ata de habilitação ou inabilitação</w:t>
      </w:r>
      <w:r w:rsidR="00397259">
        <w:rPr>
          <w:rFonts w:ascii="Arial" w:eastAsia="Times New Roman" w:hAnsi="Arial" w:cs="Arial"/>
          <w:color w:val="000000"/>
          <w:sz w:val="24"/>
          <w:szCs w:val="24"/>
          <w:lang w:eastAsia="pt-BR"/>
        </w:rPr>
        <w:t>.</w:t>
      </w:r>
    </w:p>
    <w:p w14:paraId="5E1EC87C" w14:textId="7B9140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recursos deverão ser encaminhados em campo próprio do sistema.</w:t>
      </w:r>
    </w:p>
    <w:p w14:paraId="5DFE1B61" w14:textId="54B06A4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86D4C60" w14:textId="0BAED34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recursos interpostos fora do prazo não serão conhecidos, devendo ser analisados como direito de petição nos termos do art. 5º, inciso XXXIV, alínea "a", da </w:t>
      </w:r>
      <w:hyperlink r:id="rId67" w:history="1">
        <w:r w:rsidR="00A97395"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de 1988.</w:t>
      </w:r>
    </w:p>
    <w:p w14:paraId="1417ED8C" w14:textId="1D72012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para apresentação de contrarrazões ao recurso pelos demais licitantes será de 3 (três) dias úteis, contados da data da intimação pessoal ou da divulgação da interposição do recurso.</w:t>
      </w:r>
    </w:p>
    <w:p w14:paraId="7500D246" w14:textId="1B5095C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assegurado a todos os interessados vista dos elementos indispensáveis à defesa de seus interesses.</w:t>
      </w:r>
    </w:p>
    <w:p w14:paraId="3B8FAD08" w14:textId="0A1EA7A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11EDF170" w14:textId="03DDE18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O acolhimento do recurso invalida tão somente os atos insuscetíveis de aproveitamento.</w:t>
      </w:r>
    </w:p>
    <w:p w14:paraId="70540DE2" w14:textId="45335E1C"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autos do processo permanecerão com vista franqueada</w:t>
      </w:r>
      <w:r w:rsidR="00A43FD0" w:rsidRPr="00070F82">
        <w:rPr>
          <w:rFonts w:ascii="Arial" w:eastAsia="Times New Roman" w:hAnsi="Arial" w:cs="Arial"/>
          <w:color w:val="000000"/>
          <w:sz w:val="24"/>
          <w:szCs w:val="24"/>
          <w:lang w:eastAsia="pt-BR"/>
        </w:rPr>
        <w:t xml:space="preserve">, devendo o interessado enviar solicitação para o </w:t>
      </w:r>
      <w:r w:rsidR="00A43FD0" w:rsidRPr="00851C8F">
        <w:rPr>
          <w:rFonts w:ascii="Arial" w:eastAsia="Times New Roman" w:hAnsi="Arial" w:cs="Arial"/>
          <w:i/>
          <w:iCs/>
          <w:color w:val="000000"/>
          <w:sz w:val="24"/>
          <w:szCs w:val="24"/>
          <w:lang w:eastAsia="pt-BR"/>
        </w:rPr>
        <w:t>e-mail</w:t>
      </w:r>
      <w:r w:rsidR="0033658F" w:rsidRPr="00070F82">
        <w:rPr>
          <w:rFonts w:ascii="Arial" w:eastAsia="Times New Roman" w:hAnsi="Arial" w:cs="Arial"/>
          <w:color w:val="000000"/>
          <w:sz w:val="24"/>
          <w:szCs w:val="24"/>
          <w:lang w:eastAsia="pt-BR"/>
        </w:rPr>
        <w:t xml:space="preserve"> </w:t>
      </w:r>
      <w:hyperlink r:id="rId68" w:history="1">
        <w:r w:rsidR="0033658F"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0B97F34B" w14:textId="77777777" w:rsidR="00964580" w:rsidRPr="00070F82" w:rsidRDefault="00964580" w:rsidP="003C4EF1">
      <w:pPr>
        <w:spacing w:after="240" w:line="240" w:lineRule="auto"/>
        <w:rPr>
          <w:rFonts w:ascii="Arial" w:eastAsia="Times New Roman" w:hAnsi="Arial" w:cs="Arial"/>
          <w:color w:val="FF0000"/>
          <w:sz w:val="24"/>
          <w:szCs w:val="24"/>
          <w:lang w:eastAsia="pt-BR"/>
        </w:rPr>
      </w:pPr>
    </w:p>
    <w:p w14:paraId="5F5D33D3" w14:textId="77777777" w:rsidR="00964580" w:rsidRPr="007965D6" w:rsidRDefault="00964580"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7965D6">
        <w:rPr>
          <w:rFonts w:ascii="Arial" w:eastAsia="Times New Roman" w:hAnsi="Arial" w:cs="Arial"/>
          <w:b/>
          <w:bCs/>
          <w:sz w:val="24"/>
          <w:szCs w:val="24"/>
          <w:lang w:eastAsia="pt-BR"/>
        </w:rPr>
        <w:t>DA ATA DE REGISTRO DE PREÇOS</w:t>
      </w:r>
    </w:p>
    <w:p w14:paraId="51E25FD0" w14:textId="5D9039F0" w:rsidR="00964580" w:rsidRPr="009853AE"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color w:val="ED7D31" w:themeColor="accent2"/>
          <w:sz w:val="24"/>
          <w:szCs w:val="24"/>
          <w:lang w:eastAsia="pt-BR"/>
        </w:rPr>
      </w:pPr>
      <w:r w:rsidRPr="007965D6">
        <w:rPr>
          <w:rFonts w:ascii="Arial" w:eastAsia="Times New Roman" w:hAnsi="Arial" w:cs="Arial"/>
          <w:sz w:val="24"/>
          <w:szCs w:val="24"/>
          <w:lang w:eastAsia="pt-BR"/>
        </w:rPr>
        <w:t xml:space="preserve">Homologado o resultado da licitação, o licitante mais bem classificado terá o prazo de </w:t>
      </w:r>
      <w:r w:rsidRPr="007965D6">
        <w:rPr>
          <w:rFonts w:ascii="Arial" w:eastAsia="Times New Roman" w:hAnsi="Arial" w:cs="Arial"/>
          <w:b/>
          <w:bCs/>
          <w:sz w:val="24"/>
          <w:szCs w:val="24"/>
          <w:lang w:eastAsia="pt-BR"/>
        </w:rPr>
        <w:t>3 (três)</w:t>
      </w:r>
      <w:r w:rsidRPr="007965D6">
        <w:rPr>
          <w:rFonts w:ascii="Arial" w:eastAsia="Times New Roman" w:hAnsi="Arial" w:cs="Arial"/>
          <w:sz w:val="24"/>
          <w:szCs w:val="24"/>
          <w:lang w:eastAsia="pt-BR"/>
        </w:rPr>
        <w:t xml:space="preserve"> </w:t>
      </w:r>
      <w:r w:rsidRPr="007965D6">
        <w:rPr>
          <w:rFonts w:ascii="Arial" w:eastAsia="Times New Roman" w:hAnsi="Arial" w:cs="Arial"/>
          <w:b/>
          <w:bCs/>
          <w:sz w:val="24"/>
          <w:szCs w:val="24"/>
          <w:lang w:eastAsia="pt-BR"/>
        </w:rPr>
        <w:t>dias úteis</w:t>
      </w:r>
      <w:r w:rsidRPr="007965D6">
        <w:rPr>
          <w:rFonts w:ascii="Arial" w:eastAsia="Times New Roman" w:hAnsi="Arial" w:cs="Arial"/>
          <w:sz w:val="24"/>
          <w:szCs w:val="24"/>
          <w:lang w:eastAsia="pt-BR"/>
        </w:rPr>
        <w:t xml:space="preserve">, contados a partir da data de sua convocação, para assinar a Ata de Registro de Preços, cujo prazo de validade encontra-se nela fixado, sob pena de decadência do direito à contratação, sem prejuízo das sanções previstas na </w:t>
      </w:r>
      <w:hyperlink r:id="rId69" w:history="1">
        <w:r w:rsidR="00E86561" w:rsidRPr="00A24D35">
          <w:rPr>
            <w:rStyle w:val="Hyperlink"/>
            <w:rFonts w:ascii="Arial" w:eastAsia="Times New Roman" w:hAnsi="Arial" w:cs="Arial"/>
            <w:sz w:val="24"/>
            <w:szCs w:val="24"/>
            <w:lang w:eastAsia="pt-BR"/>
          </w:rPr>
          <w:t>Lei n. 14.133/2021</w:t>
        </w:r>
      </w:hyperlink>
      <w:r w:rsidRPr="00E86561">
        <w:rPr>
          <w:rFonts w:ascii="Arial" w:eastAsia="Times New Roman" w:hAnsi="Arial" w:cs="Arial"/>
          <w:sz w:val="24"/>
          <w:szCs w:val="24"/>
          <w:lang w:eastAsia="pt-BR"/>
        </w:rPr>
        <w:t>.</w:t>
      </w:r>
    </w:p>
    <w:p w14:paraId="74828FAB"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O prazo de convocação poderá ser prorrogado uma vez, por igual período, mediante solicitação do licitante mais bem classificado, desde que:</w:t>
      </w:r>
    </w:p>
    <w:p w14:paraId="4FCE7C8B" w14:textId="77777777" w:rsidR="00964580" w:rsidRPr="007965D6" w:rsidRDefault="00964580" w:rsidP="003C4EF1">
      <w:pPr>
        <w:spacing w:after="240" w:line="240" w:lineRule="auto"/>
        <w:ind w:left="284"/>
        <w:rPr>
          <w:rFonts w:ascii="Arial" w:eastAsia="Times New Roman" w:hAnsi="Arial" w:cs="Arial"/>
          <w:sz w:val="24"/>
          <w:szCs w:val="24"/>
          <w:lang w:eastAsia="pt-BR"/>
        </w:rPr>
      </w:pPr>
      <w:r w:rsidRPr="007965D6">
        <w:rPr>
          <w:rFonts w:ascii="Arial" w:eastAsia="Times New Roman" w:hAnsi="Arial" w:cs="Arial"/>
          <w:sz w:val="24"/>
          <w:szCs w:val="24"/>
          <w:lang w:eastAsia="pt-BR"/>
        </w:rPr>
        <w:t>(a) a solicitação seja devidamente justificada e apresentada dentro do prazo; e</w:t>
      </w:r>
    </w:p>
    <w:p w14:paraId="3F8CD037" w14:textId="77777777" w:rsidR="00964580" w:rsidRPr="007965D6" w:rsidRDefault="00964580" w:rsidP="003C4EF1">
      <w:pPr>
        <w:spacing w:after="240" w:line="240" w:lineRule="auto"/>
        <w:ind w:left="284"/>
        <w:rPr>
          <w:rFonts w:ascii="Arial" w:eastAsia="Times New Roman" w:hAnsi="Arial" w:cs="Arial"/>
          <w:sz w:val="24"/>
          <w:szCs w:val="24"/>
          <w:lang w:eastAsia="pt-BR"/>
        </w:rPr>
      </w:pPr>
      <w:r w:rsidRPr="007965D6">
        <w:rPr>
          <w:rFonts w:ascii="Arial" w:eastAsia="Times New Roman" w:hAnsi="Arial" w:cs="Arial"/>
          <w:sz w:val="24"/>
          <w:szCs w:val="24"/>
          <w:lang w:eastAsia="pt-BR"/>
        </w:rPr>
        <w:t>(b) a justificativa apresentada seja aceita pela Administração.</w:t>
      </w:r>
    </w:p>
    <w:p w14:paraId="1D5F2079" w14:textId="3AB4952F" w:rsidR="00964580" w:rsidRPr="00070F82"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 xml:space="preserve">A assinatura da ata de registro de preços se dará mediante </w:t>
      </w:r>
      <w:r w:rsidRPr="00070F82">
        <w:rPr>
          <w:rFonts w:ascii="Arial" w:eastAsia="Times New Roman" w:hAnsi="Arial" w:cs="Arial"/>
          <w:sz w:val="24"/>
          <w:szCs w:val="24"/>
          <w:lang w:eastAsia="pt-BR"/>
        </w:rPr>
        <w:t xml:space="preserve">cadastro de usuário externo no sítio da Justiça Federal - Seção Judiciária de São Paulo, no endereço eletrônico </w:t>
      </w:r>
      <w:hyperlink r:id="rId70" w:history="1">
        <w:r w:rsidRPr="00070F82">
          <w:rPr>
            <w:rStyle w:val="Hyperlink"/>
            <w:rFonts w:ascii="Arial" w:eastAsia="Times New Roman" w:hAnsi="Arial" w:cs="Arial"/>
            <w:sz w:val="24"/>
            <w:szCs w:val="24"/>
            <w:lang w:eastAsia="pt-BR"/>
          </w:rPr>
          <w:t>www.jfsp.jus.br</w:t>
        </w:r>
      </w:hyperlink>
      <w:r w:rsidRPr="00070F82">
        <w:rPr>
          <w:rFonts w:ascii="Arial" w:eastAsia="Times New Roman" w:hAnsi="Arial" w:cs="Arial"/>
          <w:sz w:val="24"/>
          <w:szCs w:val="24"/>
          <w:lang w:eastAsia="pt-BR"/>
        </w:rPr>
        <w:t xml:space="preserve"> no ícone “</w:t>
      </w:r>
      <w:r w:rsidRPr="00070F82">
        <w:rPr>
          <w:rFonts w:ascii="Arial" w:eastAsia="Times New Roman" w:hAnsi="Arial" w:cs="Arial"/>
          <w:b/>
          <w:bCs/>
          <w:sz w:val="24"/>
          <w:szCs w:val="24"/>
          <w:lang w:eastAsia="pt-BR"/>
        </w:rPr>
        <w:t>sei</w:t>
      </w:r>
      <w:r w:rsidRPr="00070F82">
        <w:rPr>
          <w:rFonts w:ascii="Arial" w:eastAsia="Times New Roman" w:hAnsi="Arial" w:cs="Arial"/>
          <w:sz w:val="24"/>
          <w:szCs w:val="24"/>
          <w:lang w:eastAsia="pt-BR"/>
        </w:rPr>
        <w:t xml:space="preserve">! </w:t>
      </w:r>
      <w:r w:rsidRPr="00070F82">
        <w:rPr>
          <w:rFonts w:ascii="Arial" w:eastAsia="Times New Roman" w:hAnsi="Arial" w:cs="Arial"/>
          <w:smallCaps/>
          <w:sz w:val="24"/>
          <w:szCs w:val="24"/>
          <w:lang w:eastAsia="pt-BR"/>
        </w:rPr>
        <w:t>acesso externo sistema sei</w:t>
      </w:r>
      <w:r w:rsidRPr="00070F82">
        <w:rPr>
          <w:rFonts w:ascii="Arial" w:eastAsia="Times New Roman" w:hAnsi="Arial" w:cs="Arial"/>
          <w:sz w:val="24"/>
          <w:szCs w:val="24"/>
          <w:lang w:eastAsia="pt-BR"/>
        </w:rPr>
        <w:t>”. (</w:t>
      </w:r>
      <w:r w:rsidRPr="0088269C">
        <w:rPr>
          <w:rFonts w:ascii="Arial" w:eastAsia="Times New Roman" w:hAnsi="Arial" w:cs="Arial"/>
          <w:i/>
          <w:iCs/>
          <w:sz w:val="24"/>
          <w:szCs w:val="24"/>
          <w:lang w:eastAsia="pt-BR"/>
        </w:rPr>
        <w:t>Link</w:t>
      </w:r>
      <w:r w:rsidRPr="00070F82">
        <w:rPr>
          <w:rFonts w:ascii="Arial" w:eastAsia="Times New Roman" w:hAnsi="Arial" w:cs="Arial"/>
          <w:sz w:val="24"/>
          <w:szCs w:val="24"/>
          <w:lang w:eastAsia="pt-BR"/>
        </w:rPr>
        <w:t xml:space="preserve"> para acesso: </w:t>
      </w:r>
      <w:hyperlink r:id="rId71" w:history="1">
        <w:r w:rsidRPr="00070F82">
          <w:rPr>
            <w:rStyle w:val="Hyperlink"/>
            <w:rFonts w:ascii="Arial" w:eastAsia="Times New Roman" w:hAnsi="Arial" w:cs="Arial"/>
            <w:sz w:val="24"/>
            <w:szCs w:val="24"/>
            <w:lang w:eastAsia="pt-BR"/>
          </w:rPr>
          <w:t>Cadastramento de Usuário Externo</w:t>
        </w:r>
      </w:hyperlink>
      <w:r w:rsidRPr="00070F82">
        <w:rPr>
          <w:rFonts w:ascii="Arial" w:eastAsia="Times New Roman" w:hAnsi="Arial" w:cs="Arial"/>
          <w:sz w:val="24"/>
          <w:szCs w:val="24"/>
          <w:lang w:eastAsia="pt-BR"/>
        </w:rPr>
        <w:t>)</w:t>
      </w:r>
      <w:r w:rsidRPr="00070F82">
        <w:rPr>
          <w:rFonts w:ascii="Arial" w:eastAsia="Times New Roman" w:hAnsi="Arial" w:cs="Arial"/>
          <w:color w:val="E74C3C"/>
          <w:sz w:val="24"/>
          <w:szCs w:val="24"/>
          <w:lang w:eastAsia="pt-BR"/>
        </w:rPr>
        <w:t xml:space="preserve">. </w:t>
      </w:r>
      <w:r w:rsidRPr="00070F82">
        <w:rPr>
          <w:rFonts w:ascii="Arial" w:eastAsia="Times New Roman" w:hAnsi="Arial" w:cs="Arial"/>
          <w:sz w:val="24"/>
          <w:szCs w:val="24"/>
          <w:lang w:eastAsia="pt-BR"/>
        </w:rPr>
        <w:t xml:space="preserve">Para tanto, o representante indicado na Proposta Comercial para assinatura eletrônica da ata deverá cadastrar a senha, mediante </w:t>
      </w:r>
      <w:r w:rsidRPr="00851C8F">
        <w:rPr>
          <w:rFonts w:ascii="Arial" w:eastAsia="Times New Roman" w:hAnsi="Arial" w:cs="Arial"/>
          <w:i/>
          <w:iCs/>
          <w:sz w:val="24"/>
          <w:szCs w:val="24"/>
          <w:lang w:eastAsia="pt-BR"/>
        </w:rPr>
        <w:t>e-mail</w:t>
      </w:r>
      <w:r w:rsidRPr="00070F82">
        <w:rPr>
          <w:rFonts w:ascii="Arial" w:eastAsia="Times New Roman" w:hAnsi="Arial" w:cs="Arial"/>
          <w:sz w:val="24"/>
          <w:szCs w:val="24"/>
          <w:lang w:eastAsia="pt-BR"/>
        </w:rPr>
        <w:t xml:space="preserve"> </w:t>
      </w:r>
      <w:r w:rsidRPr="0065086D">
        <w:rPr>
          <w:rFonts w:ascii="Arial" w:eastAsia="Times New Roman" w:hAnsi="Arial" w:cs="Arial"/>
          <w:sz w:val="24"/>
          <w:szCs w:val="24"/>
          <w:lang w:eastAsia="pt-BR"/>
        </w:rPr>
        <w:t>pessoa física.</w:t>
      </w:r>
    </w:p>
    <w:p w14:paraId="3666B0A8"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O fornecedor fica incumbido de apresentar cópia da procuração, contrato social ou documento equivalente, que designe expressamente seu representante habilitado para assinatura da ata de registro de preços.</w:t>
      </w:r>
    </w:p>
    <w:p w14:paraId="1C93EF4E"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 xml:space="preserve">Quando houver dúvida em relação à integridade dos documentos, o fornecedor será convocado a apresentar os documentos originais </w:t>
      </w:r>
      <w:proofErr w:type="spellStart"/>
      <w:r w:rsidRPr="007965D6">
        <w:rPr>
          <w:rFonts w:ascii="Arial" w:eastAsia="Times New Roman" w:hAnsi="Arial" w:cs="Arial"/>
          <w:sz w:val="24"/>
          <w:szCs w:val="24"/>
          <w:lang w:eastAsia="pt-BR"/>
        </w:rPr>
        <w:t>não-digitais</w:t>
      </w:r>
      <w:proofErr w:type="spellEnd"/>
      <w:r w:rsidRPr="007965D6">
        <w:rPr>
          <w:rFonts w:ascii="Arial" w:eastAsia="Times New Roman" w:hAnsi="Arial" w:cs="Arial"/>
          <w:sz w:val="24"/>
          <w:szCs w:val="24"/>
          <w:lang w:eastAsia="pt-BR"/>
        </w:rPr>
        <w:t xml:space="preserve"> no prazo de 05 (cinco) dias úteis, contados da convocação. Caberá ao agente administrativo comparar o documento original e a cópia para atestar a autenticidade.</w:t>
      </w:r>
    </w:p>
    <w:p w14:paraId="32973D03" w14:textId="61D059D2" w:rsidR="00944256" w:rsidRPr="007965D6" w:rsidRDefault="00944256"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hAnsi="Arial" w:cs="Arial"/>
          <w:sz w:val="24"/>
          <w:szCs w:val="24"/>
        </w:rPr>
        <w:t>A Ata de Registro de Preços será disponibilizada no sistema de registro de preços.</w:t>
      </w:r>
    </w:p>
    <w:p w14:paraId="725047BE" w14:textId="77777777" w:rsidR="00964580"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Serão formalizadas tantas Atas de Registro de Preços quantas forem necessárias para o registro de todos os itens constantes no Termo de Referência, com a indicação do licitante vencedor, a descrição do(s) item(</w:t>
      </w:r>
      <w:proofErr w:type="spellStart"/>
      <w:r w:rsidRPr="007965D6">
        <w:rPr>
          <w:rFonts w:ascii="Arial" w:eastAsia="Times New Roman" w:hAnsi="Arial" w:cs="Arial"/>
          <w:sz w:val="24"/>
          <w:szCs w:val="24"/>
          <w:lang w:eastAsia="pt-BR"/>
        </w:rPr>
        <w:t>ns</w:t>
      </w:r>
      <w:proofErr w:type="spellEnd"/>
      <w:r w:rsidRPr="007965D6">
        <w:rPr>
          <w:rFonts w:ascii="Arial" w:eastAsia="Times New Roman" w:hAnsi="Arial" w:cs="Arial"/>
          <w:sz w:val="24"/>
          <w:szCs w:val="24"/>
          <w:lang w:eastAsia="pt-BR"/>
        </w:rPr>
        <w:t>), as respectivas quantidades, preços registrados e demais condições.</w:t>
      </w:r>
    </w:p>
    <w:p w14:paraId="6A629704" w14:textId="0F0CD9E0" w:rsidR="00164D9F" w:rsidRPr="00BB7A85" w:rsidRDefault="00164D9F" w:rsidP="00144742">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164D9F">
        <w:rPr>
          <w:rFonts w:ascii="Arial" w:eastAsia="Times New Roman" w:hAnsi="Arial" w:cs="Arial"/>
          <w:sz w:val="24"/>
          <w:szCs w:val="24"/>
          <w:lang w:eastAsia="pt-BR"/>
        </w:rPr>
        <w:t>O prazo de vigência da ata de registro de preços será de 1 (um) ano e poderá ser prorrogado, por igual períod</w:t>
      </w:r>
      <w:r w:rsidRPr="00BB7A85">
        <w:rPr>
          <w:rFonts w:ascii="Arial" w:eastAsia="Times New Roman" w:hAnsi="Arial" w:cs="Arial"/>
          <w:sz w:val="24"/>
          <w:szCs w:val="24"/>
          <w:lang w:eastAsia="pt-BR"/>
        </w:rPr>
        <w:t>o, desde que comprovado o preço vantajoso.</w:t>
      </w:r>
    </w:p>
    <w:p w14:paraId="7B5888F1" w14:textId="791A3E8A" w:rsidR="00A1429A" w:rsidRPr="00BB7A85" w:rsidRDefault="00A1429A" w:rsidP="00947E9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BB7A85">
        <w:rPr>
          <w:rFonts w:ascii="Arial" w:eastAsia="Times New Roman" w:hAnsi="Arial" w:cs="Arial"/>
          <w:sz w:val="24"/>
          <w:szCs w:val="24"/>
          <w:lang w:eastAsia="pt-BR"/>
        </w:rPr>
        <w:lastRenderedPageBreak/>
        <w:t xml:space="preserve">No caso de prorrogação do prazo de vigência da ata de registro de preços, </w:t>
      </w:r>
      <w:r w:rsidRPr="00BB7A85">
        <w:rPr>
          <w:rFonts w:ascii="Arial" w:hAnsi="Arial" w:cs="Arial"/>
          <w:sz w:val="24"/>
          <w:szCs w:val="24"/>
        </w:rPr>
        <w:t>atendidas</w:t>
      </w:r>
      <w:r w:rsidRPr="00BB7A85">
        <w:rPr>
          <w:rFonts w:ascii="Arial" w:eastAsia="Times New Roman" w:hAnsi="Arial" w:cs="Arial"/>
          <w:sz w:val="24"/>
          <w:szCs w:val="24"/>
          <w:lang w:eastAsia="pt-BR"/>
        </w:rPr>
        <w:t xml:space="preserve"> as condições previstas no art. 84 da </w:t>
      </w:r>
      <w:hyperlink r:id="rId72" w:history="1">
        <w:r w:rsidR="000A4BA3" w:rsidRPr="00BB7A85">
          <w:rPr>
            <w:rStyle w:val="Hyperlink"/>
            <w:rFonts w:ascii="Arial" w:eastAsia="Times New Roman" w:hAnsi="Arial" w:cs="Arial"/>
            <w:sz w:val="24"/>
            <w:szCs w:val="24"/>
            <w:lang w:eastAsia="pt-BR"/>
          </w:rPr>
          <w:t>Lei n. 14.133/2021</w:t>
        </w:r>
      </w:hyperlink>
      <w:r w:rsidRPr="00BB7A85">
        <w:rPr>
          <w:rFonts w:ascii="Arial" w:eastAsia="Times New Roman" w:hAnsi="Arial" w:cs="Arial"/>
          <w:sz w:val="24"/>
          <w:szCs w:val="24"/>
          <w:lang w:eastAsia="pt-BR"/>
        </w:rPr>
        <w:t>,</w:t>
      </w:r>
      <w:r w:rsidRPr="00BB7A85">
        <w:rPr>
          <w:rFonts w:ascii="Arial" w:eastAsia="Times New Roman" w:hAnsi="Arial" w:cs="Arial"/>
          <w:color w:val="ED0000"/>
          <w:sz w:val="24"/>
          <w:szCs w:val="24"/>
          <w:lang w:eastAsia="pt-BR"/>
        </w:rPr>
        <w:t xml:space="preserve"> </w:t>
      </w:r>
      <w:r w:rsidRPr="00BB7A85">
        <w:rPr>
          <w:rFonts w:ascii="Arial" w:eastAsia="Times New Roman" w:hAnsi="Arial" w:cs="Arial"/>
          <w:sz w:val="24"/>
          <w:szCs w:val="24"/>
          <w:lang w:eastAsia="pt-BR"/>
        </w:rPr>
        <w:t xml:space="preserve">as quantidades </w:t>
      </w:r>
      <w:r w:rsidR="00810C69" w:rsidRPr="00BB7A85">
        <w:rPr>
          <w:rFonts w:ascii="Arial" w:eastAsia="Times New Roman" w:hAnsi="Arial" w:cs="Arial"/>
          <w:sz w:val="24"/>
          <w:szCs w:val="24"/>
          <w:lang w:eastAsia="pt-BR"/>
        </w:rPr>
        <w:t xml:space="preserve">originalmente </w:t>
      </w:r>
      <w:r w:rsidRPr="00BB7A85">
        <w:rPr>
          <w:rFonts w:ascii="Arial" w:eastAsia="Times New Roman" w:hAnsi="Arial" w:cs="Arial"/>
          <w:sz w:val="24"/>
          <w:szCs w:val="24"/>
          <w:lang w:eastAsia="pt-BR"/>
        </w:rPr>
        <w:t>registradas poderão ser renovadas.</w:t>
      </w:r>
    </w:p>
    <w:p w14:paraId="0E8A6F81" w14:textId="793AC9F5" w:rsidR="00A1429A" w:rsidRPr="00BB7A85" w:rsidRDefault="00A1429A" w:rsidP="00947E9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BB7A85">
        <w:rPr>
          <w:rFonts w:ascii="Arial" w:eastAsia="Times New Roman" w:hAnsi="Arial" w:cs="Arial"/>
          <w:sz w:val="24"/>
          <w:szCs w:val="24"/>
          <w:lang w:eastAsia="pt-BR"/>
        </w:rPr>
        <w:t>Excepcionalmente, nos casos de esgotamento da quantidade registrada, será admitida a antecipação da prorrogação, pelo prazo máximo de</w:t>
      </w:r>
      <w:r w:rsidR="0078006A" w:rsidRPr="00BB7A85">
        <w:rPr>
          <w:rFonts w:ascii="Arial" w:eastAsia="Times New Roman" w:hAnsi="Arial" w:cs="Arial"/>
          <w:sz w:val="24"/>
          <w:szCs w:val="24"/>
          <w:lang w:eastAsia="pt-BR"/>
        </w:rPr>
        <w:t xml:space="preserve"> 1 (um) ano</w:t>
      </w:r>
      <w:r w:rsidRPr="00BB7A85">
        <w:rPr>
          <w:rFonts w:ascii="Arial" w:eastAsia="Times New Roman" w:hAnsi="Arial" w:cs="Arial"/>
          <w:sz w:val="24"/>
          <w:szCs w:val="24"/>
          <w:lang w:eastAsia="pt-BR"/>
        </w:rPr>
        <w:t>, com a renovação das quantidades.</w:t>
      </w:r>
    </w:p>
    <w:p w14:paraId="03F93D3D" w14:textId="6079FCC0" w:rsidR="00A1429A" w:rsidRPr="00BB7A85" w:rsidRDefault="00A1429A" w:rsidP="00947E9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BB7A85">
        <w:rPr>
          <w:rFonts w:ascii="Arial" w:eastAsia="Times New Roman" w:hAnsi="Arial" w:cs="Arial"/>
          <w:sz w:val="24"/>
          <w:szCs w:val="24"/>
          <w:lang w:eastAsia="pt-BR"/>
        </w:rPr>
        <w:t>O prazo de</w:t>
      </w:r>
      <w:r w:rsidR="006F5D39" w:rsidRPr="00BB7A85">
        <w:rPr>
          <w:rFonts w:ascii="Arial" w:eastAsia="Times New Roman" w:hAnsi="Arial" w:cs="Arial"/>
          <w:sz w:val="24"/>
          <w:szCs w:val="24"/>
          <w:lang w:eastAsia="pt-BR"/>
        </w:rPr>
        <w:t xml:space="preserve"> 1 (um) ano </w:t>
      </w:r>
      <w:r w:rsidRPr="00BB7A85">
        <w:rPr>
          <w:rFonts w:ascii="Arial" w:eastAsia="Times New Roman" w:hAnsi="Arial" w:cs="Arial"/>
          <w:sz w:val="24"/>
          <w:szCs w:val="24"/>
          <w:lang w:eastAsia="pt-BR"/>
        </w:rPr>
        <w:t>a que se refere o subitem anterior será contado da data do esgotamento da quantidade registrada.</w:t>
      </w:r>
    </w:p>
    <w:p w14:paraId="0CDD3E03" w14:textId="2D9BD83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BB7A85">
        <w:rPr>
          <w:rFonts w:ascii="Arial" w:eastAsia="Times New Roman" w:hAnsi="Arial" w:cs="Arial"/>
          <w:sz w:val="24"/>
          <w:szCs w:val="24"/>
          <w:lang w:eastAsia="pt-BR"/>
        </w:rPr>
        <w:t>O preço registrado, com a</w:t>
      </w:r>
      <w:r w:rsidRPr="007965D6">
        <w:rPr>
          <w:rFonts w:ascii="Arial" w:eastAsia="Times New Roman" w:hAnsi="Arial" w:cs="Arial"/>
          <w:sz w:val="24"/>
          <w:szCs w:val="24"/>
          <w:lang w:eastAsia="pt-BR"/>
        </w:rPr>
        <w:t xml:space="preserve"> indicação dos fornecedores, será divulgado no </w:t>
      </w:r>
      <w:hyperlink r:id="rId73" w:history="1">
        <w:r w:rsidRPr="00D7572D">
          <w:rPr>
            <w:rStyle w:val="Hyperlink"/>
            <w:rFonts w:ascii="Arial" w:eastAsia="Times New Roman" w:hAnsi="Arial" w:cs="Arial"/>
            <w:sz w:val="24"/>
            <w:szCs w:val="24"/>
            <w:lang w:eastAsia="pt-BR"/>
          </w:rPr>
          <w:t>PNCP</w:t>
        </w:r>
      </w:hyperlink>
      <w:r w:rsidRPr="007965D6">
        <w:rPr>
          <w:rFonts w:ascii="Arial" w:eastAsia="Times New Roman" w:hAnsi="Arial" w:cs="Arial"/>
          <w:sz w:val="24"/>
          <w:szCs w:val="24"/>
          <w:lang w:eastAsia="pt-BR"/>
        </w:rPr>
        <w:t xml:space="preserve"> e disponibilizado durante a vigência da ata de registro de preços.</w:t>
      </w:r>
    </w:p>
    <w:p w14:paraId="135F9B7E"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31" w:name="_msocom_37"/>
      <w:bookmarkEnd w:id="31"/>
      <w:r w:rsidRPr="007965D6">
        <w:rPr>
          <w:rFonts w:ascii="Arial" w:eastAsia="Times New Roman" w:hAnsi="Arial" w:cs="Arial"/>
          <w:sz w:val="24"/>
          <w:szCs w:val="24"/>
          <w:lang w:eastAsia="pt-B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586846D"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77458516" w14:textId="77777777" w:rsidR="00964580" w:rsidRPr="007965D6" w:rsidRDefault="00964580" w:rsidP="003C4EF1">
      <w:pPr>
        <w:spacing w:after="240" w:line="240" w:lineRule="auto"/>
        <w:rPr>
          <w:rFonts w:ascii="Arial" w:eastAsia="Times New Roman" w:hAnsi="Arial" w:cs="Arial"/>
          <w:sz w:val="24"/>
          <w:szCs w:val="24"/>
          <w:lang w:eastAsia="pt-BR"/>
        </w:rPr>
      </w:pPr>
    </w:p>
    <w:p w14:paraId="410F9B8C" w14:textId="77777777" w:rsidR="00964580" w:rsidRPr="007965D6" w:rsidRDefault="00964580"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7965D6">
        <w:rPr>
          <w:rFonts w:ascii="Arial" w:eastAsia="Times New Roman" w:hAnsi="Arial" w:cs="Arial"/>
          <w:b/>
          <w:bCs/>
          <w:sz w:val="24"/>
          <w:szCs w:val="24"/>
          <w:lang w:eastAsia="pt-BR"/>
        </w:rPr>
        <w:t>DA FORMAÇÃO DO CADASTRO DE RESERVA</w:t>
      </w:r>
    </w:p>
    <w:p w14:paraId="0ECF1BC2"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Após a homologação da licitação, será incluído na ata, na forma de anexo, o registro:</w:t>
      </w:r>
    </w:p>
    <w:p w14:paraId="3A68A969"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dos licitantes que aceitarem cotar o objeto com preço igual ao do adjudicatário, observada a classificação na licitação; e</w:t>
      </w:r>
    </w:p>
    <w:p w14:paraId="5C37E301"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dos licitantes que mantiverem sua proposta original.</w:t>
      </w:r>
    </w:p>
    <w:p w14:paraId="670C909A"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Será respeitada, nas contratações, a ordem de classificação dos licitantes ou fornecedores registrados na ata.</w:t>
      </w:r>
    </w:p>
    <w:p w14:paraId="6DA9C1A2"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A apresentação de novas propostas na forma deste item não prejudicará o resultado do certame em relação ao licitante mais bem classificado.</w:t>
      </w:r>
    </w:p>
    <w:p w14:paraId="2476645B"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Para fins da ordem de classificação, os licitantes ou fornecedores que aceitarem cotar o objeto com preço igual ao do adjudicatário antecederão aqueles que mantiverem sua proposta original.</w:t>
      </w:r>
    </w:p>
    <w:p w14:paraId="0435F94E"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A habilitação dos licitantes que comporão o cadastro de reserva será efetuada quando houver necessidade de contratação dos licitantes remanescentes, nas seguintes hipóteses:</w:t>
      </w:r>
    </w:p>
    <w:p w14:paraId="25A9CABA"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quando o licitante vencedor não assinar a ata de registro de preços no prazo e nas condições estabelecidos no edital; ou</w:t>
      </w:r>
    </w:p>
    <w:p w14:paraId="7DD30D8B" w14:textId="165C9C43" w:rsidR="00964580" w:rsidRPr="00EE1839"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FF0000"/>
          <w:sz w:val="24"/>
          <w:szCs w:val="24"/>
          <w:lang w:eastAsia="pt-BR"/>
        </w:rPr>
      </w:pPr>
      <w:r w:rsidRPr="007965D6">
        <w:rPr>
          <w:rFonts w:ascii="Arial" w:eastAsia="Times New Roman" w:hAnsi="Arial" w:cs="Arial"/>
          <w:sz w:val="24"/>
          <w:szCs w:val="24"/>
          <w:lang w:eastAsia="pt-BR"/>
        </w:rPr>
        <w:lastRenderedPageBreak/>
        <w:t xml:space="preserve">quando houver o cancelamento do registro do fornecedor ou do registro de preços, nas hipóteses previstas nos art. 28 e art. 29 do </w:t>
      </w:r>
      <w:hyperlink r:id="rId74" w:history="1">
        <w:r w:rsidR="00EE1839" w:rsidRPr="007965D6">
          <w:rPr>
            <w:rStyle w:val="Hyperlink"/>
            <w:rFonts w:ascii="Arial" w:hAnsi="Arial" w:cs="Arial"/>
            <w:sz w:val="24"/>
            <w:szCs w:val="24"/>
          </w:rPr>
          <w:t>Decreto n. 11.462/2023</w:t>
        </w:r>
      </w:hyperlink>
      <w:r w:rsidRPr="00EE1839">
        <w:rPr>
          <w:rFonts w:ascii="Arial" w:eastAsia="Times New Roman" w:hAnsi="Arial" w:cs="Arial"/>
          <w:color w:val="FF0000"/>
          <w:sz w:val="24"/>
          <w:szCs w:val="24"/>
          <w:lang w:eastAsia="pt-BR"/>
        </w:rPr>
        <w:t>.</w:t>
      </w:r>
    </w:p>
    <w:p w14:paraId="24BB94BE"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4B46119E"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convocar os licitantes que mantiveram sua proposta original para negociação, na ordem de classificação, com vistas à obtenção de preço melhor, mesmo que acima do preço do adjudicatário; ou</w:t>
      </w:r>
    </w:p>
    <w:p w14:paraId="5A1EB702"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adjudicar e firmar o contrato nas condições ofertadas pelos licitantes remanescentes, observada a ordem de classificação, quando frustrada a negociação de melhor condição.</w:t>
      </w:r>
    </w:p>
    <w:p w14:paraId="63A579C8"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5E3DD009" w14:textId="56F761C9"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w:t>
      </w:r>
      <w:r w:rsidRPr="00070F82">
        <w:rPr>
          <w:rFonts w:ascii="Arial" w:eastAsia="Times New Roman" w:hAnsi="Arial" w:cs="Arial"/>
          <w:b/>
          <w:bCs/>
          <w:sz w:val="24"/>
          <w:szCs w:val="24"/>
          <w:lang w:eastAsia="pt-BR"/>
        </w:rPr>
        <w:t>CONTRATAÇÃO</w:t>
      </w:r>
    </w:p>
    <w:p w14:paraId="0462D612" w14:textId="244849A2" w:rsidR="00646428" w:rsidRPr="00726A64"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Encerradas as fases de julgamento e habilitação, e exauridos os recursos administrativos, o processo licitatório será encaminhado à autoridade superior para adjudicar o objeto e homologar o procedimento, observado o disposto no art. 71 da </w:t>
      </w:r>
      <w:hyperlink r:id="rId75" w:history="1">
        <w:r w:rsidR="00F05084"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35982E9F" w14:textId="2A414B1A" w:rsidR="00726A64" w:rsidRPr="00C66D5C" w:rsidRDefault="00726A64" w:rsidP="00726A6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C66D5C">
        <w:rPr>
          <w:rFonts w:ascii="Arial" w:eastAsia="Times New Roman" w:hAnsi="Arial" w:cs="Arial"/>
          <w:sz w:val="24"/>
          <w:szCs w:val="24"/>
          <w:lang w:eastAsia="pt-BR"/>
        </w:rPr>
        <w:t>Após a homologação, será firmado termo de contrato, ou outro instrumento equivalente.</w:t>
      </w:r>
    </w:p>
    <w:p w14:paraId="68BDB83F" w14:textId="7B704853" w:rsidR="00646428" w:rsidRPr="00C66D5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C66D5C">
        <w:rPr>
          <w:rFonts w:ascii="Arial" w:eastAsia="Times New Roman" w:hAnsi="Arial" w:cs="Arial"/>
          <w:sz w:val="24"/>
          <w:szCs w:val="24"/>
          <w:lang w:eastAsia="pt-BR"/>
        </w:rPr>
        <w:t xml:space="preserve">A nota de empenho ou instrumento equivalente será enviada por meio eletrônico ao adjudicatário, o qual deverá confirmar o recebimento no prazo de </w:t>
      </w:r>
      <w:r w:rsidR="00EA2D87" w:rsidRPr="00C66D5C">
        <w:rPr>
          <w:rFonts w:ascii="Arial" w:eastAsia="Times New Roman" w:hAnsi="Arial" w:cs="Arial"/>
          <w:b/>
          <w:bCs/>
          <w:sz w:val="24"/>
          <w:szCs w:val="24"/>
          <w:lang w:eastAsia="pt-BR"/>
        </w:rPr>
        <w:t xml:space="preserve">2 </w:t>
      </w:r>
      <w:r w:rsidRPr="00C66D5C">
        <w:rPr>
          <w:rFonts w:ascii="Arial" w:eastAsia="Times New Roman" w:hAnsi="Arial" w:cs="Arial"/>
          <w:b/>
          <w:bCs/>
          <w:sz w:val="24"/>
          <w:szCs w:val="24"/>
          <w:lang w:eastAsia="pt-BR"/>
        </w:rPr>
        <w:t>(</w:t>
      </w:r>
      <w:r w:rsidR="00EA2D87" w:rsidRPr="00C66D5C">
        <w:rPr>
          <w:rFonts w:ascii="Arial" w:eastAsia="Times New Roman" w:hAnsi="Arial" w:cs="Arial"/>
          <w:b/>
          <w:bCs/>
          <w:sz w:val="24"/>
          <w:szCs w:val="24"/>
          <w:lang w:eastAsia="pt-BR"/>
        </w:rPr>
        <w:t>dois</w:t>
      </w:r>
      <w:r w:rsidRPr="00C66D5C">
        <w:rPr>
          <w:rFonts w:ascii="Arial" w:eastAsia="Times New Roman" w:hAnsi="Arial" w:cs="Arial"/>
          <w:b/>
          <w:bCs/>
          <w:sz w:val="24"/>
          <w:szCs w:val="24"/>
          <w:lang w:eastAsia="pt-BR"/>
        </w:rPr>
        <w:t>) dias úteis</w:t>
      </w:r>
      <w:r w:rsidRPr="00C66D5C">
        <w:rPr>
          <w:rFonts w:ascii="Arial" w:eastAsia="Times New Roman" w:hAnsi="Arial" w:cs="Arial"/>
          <w:sz w:val="24"/>
          <w:szCs w:val="24"/>
          <w:lang w:eastAsia="pt-BR"/>
        </w:rPr>
        <w:t xml:space="preserve">. Caso não possua </w:t>
      </w:r>
      <w:r w:rsidRPr="00C66D5C">
        <w:rPr>
          <w:rFonts w:ascii="Arial" w:eastAsia="Times New Roman" w:hAnsi="Arial" w:cs="Arial"/>
          <w:i/>
          <w:iCs/>
          <w:sz w:val="24"/>
          <w:szCs w:val="24"/>
          <w:lang w:eastAsia="pt-BR"/>
        </w:rPr>
        <w:t>e-mail</w:t>
      </w:r>
      <w:r w:rsidRPr="00C66D5C">
        <w:rPr>
          <w:rFonts w:ascii="Arial" w:eastAsia="Times New Roman" w:hAnsi="Arial" w:cs="Arial"/>
          <w:sz w:val="24"/>
          <w:szCs w:val="24"/>
          <w:lang w:eastAsia="pt-BR"/>
        </w:rPr>
        <w:t xml:space="preserve">, o adjudicatário será convocado a retirar a nota de </w:t>
      </w:r>
      <w:r w:rsidR="00E13751" w:rsidRPr="00C66D5C">
        <w:rPr>
          <w:rFonts w:ascii="Arial" w:eastAsia="Times New Roman" w:hAnsi="Arial" w:cs="Arial"/>
          <w:sz w:val="24"/>
          <w:szCs w:val="24"/>
          <w:lang w:eastAsia="pt-BR"/>
        </w:rPr>
        <w:t>e</w:t>
      </w:r>
      <w:r w:rsidRPr="00C66D5C">
        <w:rPr>
          <w:rFonts w:ascii="Arial" w:eastAsia="Times New Roman" w:hAnsi="Arial" w:cs="Arial"/>
          <w:sz w:val="24"/>
          <w:szCs w:val="24"/>
          <w:lang w:eastAsia="pt-BR"/>
        </w:rPr>
        <w:t xml:space="preserve">mpenho no prazo de </w:t>
      </w:r>
      <w:r w:rsidR="005477BF" w:rsidRPr="00C66D5C">
        <w:rPr>
          <w:rFonts w:ascii="Arial" w:eastAsia="Times New Roman" w:hAnsi="Arial" w:cs="Arial"/>
          <w:b/>
          <w:bCs/>
          <w:sz w:val="24"/>
          <w:szCs w:val="24"/>
          <w:lang w:eastAsia="pt-BR"/>
        </w:rPr>
        <w:t>2 (dois</w:t>
      </w:r>
      <w:r w:rsidRPr="00C66D5C">
        <w:rPr>
          <w:rFonts w:ascii="Arial" w:eastAsia="Times New Roman" w:hAnsi="Arial" w:cs="Arial"/>
          <w:b/>
          <w:bCs/>
          <w:sz w:val="24"/>
          <w:szCs w:val="24"/>
          <w:lang w:eastAsia="pt-BR"/>
        </w:rPr>
        <w:t>) dias úteis</w:t>
      </w:r>
      <w:r w:rsidRPr="00C66D5C">
        <w:rPr>
          <w:rFonts w:ascii="Arial" w:eastAsia="Times New Roman" w:hAnsi="Arial" w:cs="Arial"/>
          <w:sz w:val="24"/>
          <w:szCs w:val="24"/>
          <w:lang w:eastAsia="pt-BR"/>
        </w:rPr>
        <w:t>.</w:t>
      </w:r>
    </w:p>
    <w:p w14:paraId="515233E2" w14:textId="04190A5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previsto para assinatura do contrato ou para aceitação ou retirada da nota de empenho ou instrumento equivalente poderá ser prorrogado 1 (uma) vez, por igual período, por solicitação justificada do adjudicatário durante o seu transcurso e aceita pela Administração.</w:t>
      </w:r>
    </w:p>
    <w:p w14:paraId="599D4DA0" w14:textId="26F4668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recusa injustificada do adjudicatário em assinar o termo de contrato, aceitar ou retirar o instrumento equivalente nos prazos acima estabelecidos caracterizará o descumprimento total da obrigação assumida e o sujeitará às penalidades estabelecidas neste Edital e seus anexos.</w:t>
      </w:r>
    </w:p>
    <w:p w14:paraId="02B7DBE1" w14:textId="3F85776E" w:rsidR="00646428" w:rsidRPr="00DD2CBE"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D2CBE">
        <w:rPr>
          <w:rFonts w:ascii="Arial" w:eastAsia="Times New Roman" w:hAnsi="Arial" w:cs="Arial"/>
          <w:sz w:val="24"/>
          <w:szCs w:val="24"/>
          <w:lang w:eastAsia="pt-BR"/>
        </w:rPr>
        <w:t>O aceite da nota de empenho ou do instrumento equivalente, emitida ao adjudicatário, implica o reconhecimento de que:</w:t>
      </w:r>
    </w:p>
    <w:p w14:paraId="627AF7AA" w14:textId="4B2FD2CD" w:rsidR="00646428" w:rsidRPr="00DD2CBE"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B0F0"/>
          <w:sz w:val="24"/>
          <w:szCs w:val="24"/>
          <w:lang w:eastAsia="pt-BR"/>
        </w:rPr>
      </w:pPr>
      <w:r w:rsidRPr="00DD2CBE">
        <w:rPr>
          <w:rFonts w:ascii="Arial" w:eastAsia="Times New Roman" w:hAnsi="Arial" w:cs="Arial"/>
          <w:sz w:val="24"/>
          <w:szCs w:val="24"/>
          <w:lang w:eastAsia="pt-BR"/>
        </w:rPr>
        <w:t xml:space="preserve">referida nota está substituindo o contrato, aplicando-se à relação de negócios ali estabelecida as disposições da </w:t>
      </w:r>
      <w:hyperlink r:id="rId76" w:history="1">
        <w:r w:rsidR="009D7832" w:rsidRPr="00DD2CBE">
          <w:rPr>
            <w:rStyle w:val="Hyperlink"/>
            <w:rFonts w:ascii="Arial" w:eastAsia="Times New Roman" w:hAnsi="Arial" w:cs="Arial"/>
            <w:sz w:val="24"/>
            <w:szCs w:val="24"/>
            <w:lang w:eastAsia="pt-BR"/>
          </w:rPr>
          <w:t>Lei n. 14.133/2021</w:t>
        </w:r>
      </w:hyperlink>
      <w:r w:rsidRPr="00DD2CBE">
        <w:rPr>
          <w:rFonts w:ascii="Arial" w:eastAsia="Times New Roman" w:hAnsi="Arial" w:cs="Arial"/>
          <w:color w:val="00B0F0"/>
          <w:sz w:val="24"/>
          <w:szCs w:val="24"/>
          <w:lang w:eastAsia="pt-BR"/>
        </w:rPr>
        <w:t>;</w:t>
      </w:r>
    </w:p>
    <w:p w14:paraId="227C260E" w14:textId="38A32369" w:rsidR="00646428" w:rsidRPr="00DD2CBE"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D2CBE">
        <w:rPr>
          <w:rFonts w:ascii="Arial" w:eastAsia="Times New Roman" w:hAnsi="Arial" w:cs="Arial"/>
          <w:sz w:val="24"/>
          <w:szCs w:val="24"/>
          <w:lang w:eastAsia="pt-BR"/>
        </w:rPr>
        <w:t>o contratado se vincula à sua proposta e às previsões contidas no Edital de licitação e seus anexos;</w:t>
      </w:r>
    </w:p>
    <w:p w14:paraId="0FCCA3C8" w14:textId="770EF0A5" w:rsidR="00646428" w:rsidRPr="00DD2CBE"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D2CBE">
        <w:rPr>
          <w:rFonts w:ascii="Arial" w:eastAsia="Times New Roman" w:hAnsi="Arial" w:cs="Arial"/>
          <w:sz w:val="24"/>
          <w:szCs w:val="24"/>
          <w:lang w:eastAsia="pt-BR"/>
        </w:rPr>
        <w:lastRenderedPageBreak/>
        <w:t xml:space="preserve">o contratado reconhece que as hipóteses de extinção são aquelas previstas nos artigos 137 e 138 da </w:t>
      </w:r>
      <w:hyperlink r:id="rId77" w:history="1">
        <w:r w:rsidR="009D7832" w:rsidRPr="00DD2CBE">
          <w:rPr>
            <w:rStyle w:val="Hyperlink"/>
            <w:rFonts w:ascii="Arial" w:eastAsia="Times New Roman" w:hAnsi="Arial" w:cs="Arial"/>
            <w:sz w:val="24"/>
            <w:szCs w:val="24"/>
            <w:lang w:eastAsia="pt-BR"/>
          </w:rPr>
          <w:t>Lei n. 14.133/2021</w:t>
        </w:r>
      </w:hyperlink>
      <w:r w:rsidRPr="00DD2CBE">
        <w:rPr>
          <w:rFonts w:ascii="Arial" w:eastAsia="Times New Roman" w:hAnsi="Arial" w:cs="Arial"/>
          <w:color w:val="00B0F0"/>
          <w:sz w:val="24"/>
          <w:szCs w:val="24"/>
          <w:lang w:eastAsia="pt-BR"/>
        </w:rPr>
        <w:t xml:space="preserve"> </w:t>
      </w:r>
      <w:r w:rsidRPr="00DD2CBE">
        <w:rPr>
          <w:rFonts w:ascii="Arial" w:eastAsia="Times New Roman" w:hAnsi="Arial" w:cs="Arial"/>
          <w:sz w:val="24"/>
          <w:szCs w:val="24"/>
          <w:lang w:eastAsia="pt-BR"/>
        </w:rPr>
        <w:t>e reconhece os direitos da Administração previstos nos artigos 137 a 139 da mesma Lei.</w:t>
      </w:r>
    </w:p>
    <w:p w14:paraId="68DB187C" w14:textId="7521A8A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de vigência da contratação é o estabelecido no Termo de Referência.</w:t>
      </w:r>
    </w:p>
    <w:p w14:paraId="5A74A148" w14:textId="77777777" w:rsidR="00DA23A5" w:rsidRPr="00DA23A5" w:rsidRDefault="00DA23A5" w:rsidP="00F8182C">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A23A5">
        <w:rPr>
          <w:rFonts w:ascii="Arial" w:eastAsia="Times New Roman" w:hAnsi="Arial" w:cs="Arial"/>
          <w:sz w:val="24"/>
          <w:szCs w:val="24"/>
          <w:lang w:eastAsia="pt-BR"/>
        </w:rPr>
        <w:t xml:space="preserve">Na </w:t>
      </w:r>
      <w:r w:rsidRPr="00F8182C">
        <w:rPr>
          <w:rFonts w:ascii="Arial" w:eastAsia="Times New Roman" w:hAnsi="Arial" w:cs="Arial"/>
          <w:color w:val="000000"/>
          <w:sz w:val="24"/>
          <w:szCs w:val="24"/>
          <w:lang w:eastAsia="pt-BR"/>
        </w:rPr>
        <w:t>assinatura</w:t>
      </w:r>
      <w:r w:rsidRPr="00DA23A5">
        <w:rPr>
          <w:rFonts w:ascii="Arial" w:eastAsia="Times New Roman" w:hAnsi="Arial" w:cs="Arial"/>
          <w:sz w:val="24"/>
          <w:szCs w:val="24"/>
          <w:lang w:eastAsia="pt-BR"/>
        </w:rPr>
        <w:t xml:space="preserve">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7585B69C" w14:textId="77DE60E8" w:rsidR="00C21F79" w:rsidRDefault="00DA23A5" w:rsidP="00874A16">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DA23A5">
        <w:rPr>
          <w:rFonts w:ascii="Arial" w:eastAsia="Times New Roman" w:hAnsi="Arial" w:cs="Arial"/>
          <w:sz w:val="24"/>
          <w:szCs w:val="24"/>
          <w:lang w:eastAsia="pt-BR"/>
        </w:rPr>
        <w:t>A existência de registro no Cadin constitui fator impeditivo para a contratação.</w:t>
      </w:r>
    </w:p>
    <w:p w14:paraId="264AF1D0"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2B734F" w14:textId="37DF9E73"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INFRAÇÕES ADMINISTRATIVAS E SANÇÕES</w:t>
      </w:r>
    </w:p>
    <w:p w14:paraId="60D3E21E" w14:textId="0BB6967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Comete infração administrativa, nos termos da Lei, o licitante que, com dolo ou culpa:</w:t>
      </w:r>
    </w:p>
    <w:p w14:paraId="3B968B77" w14:textId="35759F5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2" w:name="_Ref145341925"/>
      <w:r w:rsidRPr="00070F82">
        <w:rPr>
          <w:rFonts w:ascii="Arial" w:eastAsia="Times New Roman" w:hAnsi="Arial" w:cs="Arial"/>
          <w:color w:val="000000"/>
          <w:sz w:val="24"/>
          <w:szCs w:val="24"/>
          <w:lang w:eastAsia="pt-BR"/>
        </w:rPr>
        <w:t>deixar de entregar a documentação exigida para o certame ou não entregar qualquer documento que tenha sido solicitado pelo pregoeiro durante o certame;</w:t>
      </w:r>
      <w:bookmarkEnd w:id="32"/>
    </w:p>
    <w:p w14:paraId="197123A8" w14:textId="70BEC80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3" w:name="_Ref145341958"/>
      <w:r w:rsidRPr="00070F82">
        <w:rPr>
          <w:rFonts w:ascii="Arial" w:eastAsia="Times New Roman" w:hAnsi="Arial" w:cs="Arial"/>
          <w:color w:val="000000"/>
          <w:sz w:val="24"/>
          <w:szCs w:val="24"/>
          <w:lang w:eastAsia="pt-BR"/>
        </w:rPr>
        <w:t>Salvo em decorrência de fato superveniente devidamente justificado, não mantiver a proposta em especial quando:</w:t>
      </w:r>
      <w:bookmarkEnd w:id="33"/>
    </w:p>
    <w:p w14:paraId="2471AC30" w14:textId="24980B2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enviar a proposta adequada ao último lance ofertado ou após a negociação;</w:t>
      </w:r>
    </w:p>
    <w:p w14:paraId="37E78435" w14:textId="18791DA1"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recusar-se a enviar o detalhamento da proposta quando exigível;</w:t>
      </w:r>
    </w:p>
    <w:p w14:paraId="47C7A5C4" w14:textId="77AF3F55"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pedir para ser desclassificado quando encerrada a etapa competitiva; ou</w:t>
      </w:r>
    </w:p>
    <w:p w14:paraId="1BAE7FAD" w14:textId="618E3A44"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proposta em desacordo com as especificações do Edital;</w:t>
      </w:r>
    </w:p>
    <w:p w14:paraId="1064D289" w14:textId="0BF2A3E1"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4" w:name="_Ref145341966"/>
      <w:r w:rsidRPr="00070F82">
        <w:rPr>
          <w:rFonts w:ascii="Arial" w:eastAsia="Times New Roman" w:hAnsi="Arial" w:cs="Arial"/>
          <w:color w:val="000000"/>
          <w:sz w:val="24"/>
          <w:szCs w:val="24"/>
          <w:lang w:eastAsia="pt-BR"/>
        </w:rPr>
        <w:t>não celebrar o contrato ou não entregar a documentação exigida para a contratação, quando convocado dentro do prazo de validade de sua proposta;</w:t>
      </w:r>
      <w:bookmarkEnd w:id="34"/>
    </w:p>
    <w:p w14:paraId="06ED9E93" w14:textId="6392BA8E"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bookmarkStart w:id="35" w:name="_Ref145342637"/>
      <w:r w:rsidRPr="00070F82">
        <w:rPr>
          <w:rFonts w:ascii="Arial" w:eastAsia="Times New Roman" w:hAnsi="Arial" w:cs="Arial"/>
          <w:color w:val="000000"/>
          <w:sz w:val="24"/>
          <w:szCs w:val="24"/>
          <w:lang w:eastAsia="pt-BR"/>
        </w:rPr>
        <w:t>recusar-se, sem justificativa, a assinar o contrato ou a ata de registro de preço, ou a aceitar ou retirar o instrumento equivalente no prazo estabelecido pela Administração;</w:t>
      </w:r>
      <w:bookmarkEnd w:id="35"/>
    </w:p>
    <w:p w14:paraId="64E927D8" w14:textId="605F5FD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6" w:name="_Ref145342203"/>
      <w:r w:rsidRPr="00070F82">
        <w:rPr>
          <w:rFonts w:ascii="Arial" w:eastAsia="Times New Roman" w:hAnsi="Arial" w:cs="Arial"/>
          <w:color w:val="000000"/>
          <w:sz w:val="24"/>
          <w:szCs w:val="24"/>
          <w:lang w:eastAsia="pt-BR"/>
        </w:rPr>
        <w:t>apresentar declaração ou documentação falsa exigida para o certame</w:t>
      </w:r>
      <w:r w:rsidR="00222302" w:rsidRPr="00070F82">
        <w:rPr>
          <w:rFonts w:ascii="Arial" w:eastAsia="Times New Roman" w:hAnsi="Arial" w:cs="Arial"/>
          <w:color w:val="000000"/>
          <w:sz w:val="24"/>
          <w:szCs w:val="24"/>
          <w:lang w:eastAsia="pt-BR"/>
        </w:rPr>
        <w:t>, a exemplo de declaração falsa quanto às condições de participação ou quanto ao enquadramento como ME/EPP,</w:t>
      </w:r>
      <w:r w:rsidRPr="00070F82">
        <w:rPr>
          <w:rFonts w:ascii="Arial" w:eastAsia="Times New Roman" w:hAnsi="Arial" w:cs="Arial"/>
          <w:color w:val="000000"/>
          <w:sz w:val="24"/>
          <w:szCs w:val="24"/>
          <w:lang w:eastAsia="pt-BR"/>
        </w:rPr>
        <w:t xml:space="preserve"> ou prestar declaração falsa durante a licitação;</w:t>
      </w:r>
      <w:bookmarkEnd w:id="36"/>
    </w:p>
    <w:p w14:paraId="5FAA7D62" w14:textId="04EEF882"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7" w:name="_Ref145342207"/>
      <w:r w:rsidRPr="00070F82">
        <w:rPr>
          <w:rFonts w:ascii="Arial" w:eastAsia="Times New Roman" w:hAnsi="Arial" w:cs="Arial"/>
          <w:color w:val="000000"/>
          <w:sz w:val="24"/>
          <w:szCs w:val="24"/>
          <w:lang w:eastAsia="pt-BR"/>
        </w:rPr>
        <w:t>fraudar a licitação;</w:t>
      </w:r>
      <w:bookmarkEnd w:id="37"/>
    </w:p>
    <w:p w14:paraId="2A98F25E" w14:textId="5208EAA6"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8" w:name="_Ref145342210"/>
      <w:r w:rsidRPr="00070F82">
        <w:rPr>
          <w:rFonts w:ascii="Arial" w:eastAsia="Times New Roman" w:hAnsi="Arial" w:cs="Arial"/>
          <w:color w:val="000000"/>
          <w:sz w:val="24"/>
          <w:szCs w:val="24"/>
          <w:lang w:eastAsia="pt-BR"/>
        </w:rPr>
        <w:lastRenderedPageBreak/>
        <w:t>comportar-se de modo inidôneo ou cometer fraude de qualquer natureza, em especial quando:</w:t>
      </w:r>
      <w:bookmarkEnd w:id="38"/>
    </w:p>
    <w:p w14:paraId="4896CADA" w14:textId="6352A8F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agir em conluio ou em desconformidade com a lei;</w:t>
      </w:r>
    </w:p>
    <w:p w14:paraId="5BF0EAB4" w14:textId="146DC913"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induzir deliberadamente a erro no julgamento;</w:t>
      </w:r>
    </w:p>
    <w:p w14:paraId="08BCDC96" w14:textId="53F1BC3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9" w:name="_Ref145342218"/>
      <w:r w:rsidRPr="00070F82">
        <w:rPr>
          <w:rFonts w:ascii="Arial" w:eastAsia="Times New Roman" w:hAnsi="Arial" w:cs="Arial"/>
          <w:color w:val="000000"/>
          <w:sz w:val="24"/>
          <w:szCs w:val="24"/>
          <w:lang w:eastAsia="pt-BR"/>
        </w:rPr>
        <w:t>praticar atos ilícitos com vistas a frustrar os objetivos da licitação;</w:t>
      </w:r>
      <w:bookmarkEnd w:id="39"/>
    </w:p>
    <w:p w14:paraId="506720B6" w14:textId="210E790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40" w:name="_Ref145342221"/>
      <w:r w:rsidRPr="00070F82">
        <w:rPr>
          <w:rFonts w:ascii="Arial" w:eastAsia="Times New Roman" w:hAnsi="Arial" w:cs="Arial"/>
          <w:color w:val="000000"/>
          <w:sz w:val="24"/>
          <w:szCs w:val="24"/>
          <w:lang w:eastAsia="pt-BR"/>
        </w:rPr>
        <w:t xml:space="preserve">praticar ato lesivo previsto no art. 5º da </w:t>
      </w:r>
      <w:hyperlink r:id="rId78" w:history="1">
        <w:r w:rsidR="007700D0" w:rsidRPr="005E766F">
          <w:rPr>
            <w:rStyle w:val="Hyperlink"/>
            <w:rFonts w:ascii="Arial" w:hAnsi="Arial" w:cs="Arial"/>
            <w:sz w:val="24"/>
            <w:szCs w:val="24"/>
          </w:rPr>
          <w:t>Lei n. 12.846/2013</w:t>
        </w:r>
      </w:hyperlink>
      <w:r w:rsidRPr="00070F82">
        <w:rPr>
          <w:rFonts w:ascii="Arial" w:eastAsia="Times New Roman" w:hAnsi="Arial" w:cs="Arial"/>
          <w:color w:val="000000"/>
          <w:sz w:val="24"/>
          <w:szCs w:val="24"/>
          <w:lang w:eastAsia="pt-BR"/>
        </w:rPr>
        <w:t>.</w:t>
      </w:r>
      <w:bookmarkEnd w:id="40"/>
    </w:p>
    <w:p w14:paraId="1F5EC521" w14:textId="3B15980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Com fulcro na </w:t>
      </w:r>
      <w:hyperlink r:id="rId79"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a Administração poderá, garantida a prévia defesa, aplicar aos licitantes e/ou adjudicatários as seguintes sanções, sem prejuízo das responsabilidades civil e criminal:</w:t>
      </w:r>
    </w:p>
    <w:p w14:paraId="11BD42C1" w14:textId="7812A40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multa;</w:t>
      </w:r>
    </w:p>
    <w:p w14:paraId="24B6AFB2" w14:textId="1314301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impedimento de licitar e contratar e</w:t>
      </w:r>
    </w:p>
    <w:p w14:paraId="0F7F0161" w14:textId="44F7AC7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declaração de inidoneidade para licitar ou contratar.</w:t>
      </w:r>
    </w:p>
    <w:p w14:paraId="1664A52E" w14:textId="6AA86EE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aplicação das sanções serão considerados:</w:t>
      </w:r>
    </w:p>
    <w:p w14:paraId="2E219F5E" w14:textId="4EB4C5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natureza e a gravidade da infração cometida;</w:t>
      </w:r>
    </w:p>
    <w:p w14:paraId="5AEBA1D4" w14:textId="5AC1890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peculiaridades do caso concreto;</w:t>
      </w:r>
    </w:p>
    <w:p w14:paraId="1CAC2333" w14:textId="5FCB7F4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circunstâncias agravantes ou atenuantes;</w:t>
      </w:r>
    </w:p>
    <w:p w14:paraId="12CF258F" w14:textId="178CA40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danos que dela provierem para a Administração Pública;</w:t>
      </w:r>
    </w:p>
    <w:p w14:paraId="2FE0A41C" w14:textId="280A6CB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implantação ou o aperfeiçoamento de programa de integridade, conforme normas e orientações dos órgãos de controle.</w:t>
      </w:r>
    </w:p>
    <w:p w14:paraId="580492BF" w14:textId="0E8694E8" w:rsidR="00646428" w:rsidRPr="00DD2CBE"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multa será recolhida em percentual de 0,5% a 30% incidente sobre o valor estimado da contratação ou do item pertinente, recolhida no prazo </w:t>
      </w:r>
      <w:r w:rsidRPr="00DD2CBE">
        <w:rPr>
          <w:rFonts w:ascii="Arial" w:eastAsia="Times New Roman" w:hAnsi="Arial" w:cs="Arial"/>
          <w:color w:val="000000"/>
          <w:sz w:val="24"/>
          <w:szCs w:val="24"/>
          <w:lang w:eastAsia="pt-BR"/>
        </w:rPr>
        <w:t xml:space="preserve">máximo de </w:t>
      </w:r>
      <w:r w:rsidR="00BD32D3" w:rsidRPr="00DD2CBE">
        <w:rPr>
          <w:rFonts w:ascii="Arial" w:eastAsia="Times New Roman" w:hAnsi="Arial" w:cs="Arial"/>
          <w:color w:val="000000"/>
          <w:sz w:val="24"/>
          <w:szCs w:val="24"/>
          <w:lang w:eastAsia="pt-BR"/>
        </w:rPr>
        <w:t>30 (trinta) dias</w:t>
      </w:r>
      <w:r w:rsidRPr="00DD2CBE">
        <w:rPr>
          <w:rFonts w:ascii="Arial" w:eastAsia="Times New Roman" w:hAnsi="Arial" w:cs="Arial"/>
          <w:color w:val="000000"/>
          <w:sz w:val="24"/>
          <w:szCs w:val="24"/>
          <w:lang w:eastAsia="pt-BR"/>
        </w:rPr>
        <w:t>, a contar da comunicação oficial.</w:t>
      </w:r>
    </w:p>
    <w:p w14:paraId="427E9BA7" w14:textId="5C0B3B88" w:rsidR="00646428" w:rsidRPr="00070F82" w:rsidRDefault="00A7071F"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D2CBE">
        <w:rPr>
          <w:rFonts w:ascii="Arial" w:eastAsia="Times New Roman" w:hAnsi="Arial" w:cs="Arial"/>
          <w:color w:val="000000"/>
          <w:sz w:val="24"/>
          <w:szCs w:val="24"/>
          <w:lang w:eastAsia="pt-BR"/>
        </w:rPr>
        <w:t>Se a multa aplicada e as indenizações cabíveis forem superiores ao valor do pagamento eventualmente devido pelo contratante ao contratado, além da perda desse valor, a diferença será descontada da garantia prestada ou será cobrada judicialmente.</w:t>
      </w:r>
      <w:r w:rsidR="00810D57">
        <w:rPr>
          <w:rFonts w:ascii="Arial" w:eastAsia="Times New Roman" w:hAnsi="Arial" w:cs="Arial"/>
          <w:color w:val="000000"/>
          <w:sz w:val="24"/>
          <w:szCs w:val="24"/>
          <w:lang w:eastAsia="pt-BR"/>
        </w:rPr>
        <w:t xml:space="preserve"> </w:t>
      </w:r>
    </w:p>
    <w:p w14:paraId="0E262F96" w14:textId="0C2C6698"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as infrações previstas nos itens </w:t>
      </w:r>
      <w:r w:rsidR="00223733" w:rsidRPr="00070F82">
        <w:rPr>
          <w:rFonts w:ascii="Arial" w:eastAsia="Times New Roman" w:hAnsi="Arial" w:cs="Arial"/>
          <w:color w:val="0000FF"/>
          <w:sz w:val="24"/>
          <w:szCs w:val="24"/>
          <w:u w:val="single"/>
          <w:lang w:eastAsia="pt-BR"/>
        </w:rPr>
        <w:fldChar w:fldCharType="begin"/>
      </w:r>
      <w:r w:rsidR="00223733" w:rsidRPr="00070F82">
        <w:rPr>
          <w:rFonts w:ascii="Arial" w:eastAsia="Times New Roman" w:hAnsi="Arial" w:cs="Arial"/>
          <w:color w:val="0000FF"/>
          <w:sz w:val="24"/>
          <w:szCs w:val="24"/>
          <w:u w:val="single"/>
          <w:lang w:eastAsia="pt-BR"/>
        </w:rPr>
        <w:instrText xml:space="preserve"> REF _Ref145341925 \r \h </w:instrText>
      </w:r>
      <w:r w:rsidR="00282C8A" w:rsidRPr="00070F82">
        <w:rPr>
          <w:rFonts w:ascii="Arial" w:eastAsia="Times New Roman" w:hAnsi="Arial" w:cs="Arial"/>
          <w:color w:val="0000FF"/>
          <w:sz w:val="24"/>
          <w:szCs w:val="24"/>
          <w:u w:val="single"/>
          <w:lang w:eastAsia="pt-BR"/>
        </w:rPr>
        <w:instrText xml:space="preserve"> \* MERGEFORMAT </w:instrText>
      </w:r>
      <w:r w:rsidR="00223733" w:rsidRPr="00070F82">
        <w:rPr>
          <w:rFonts w:ascii="Arial" w:eastAsia="Times New Roman" w:hAnsi="Arial" w:cs="Arial"/>
          <w:color w:val="0000FF"/>
          <w:sz w:val="24"/>
          <w:szCs w:val="24"/>
          <w:u w:val="single"/>
          <w:lang w:eastAsia="pt-BR"/>
        </w:rPr>
      </w:r>
      <w:r w:rsidR="00223733" w:rsidRPr="00070F82">
        <w:rPr>
          <w:rFonts w:ascii="Arial" w:eastAsia="Times New Roman" w:hAnsi="Arial" w:cs="Arial"/>
          <w:color w:val="0000FF"/>
          <w:sz w:val="24"/>
          <w:szCs w:val="24"/>
          <w:u w:val="single"/>
          <w:lang w:eastAsia="pt-BR"/>
        </w:rPr>
        <w:fldChar w:fldCharType="separate"/>
      </w:r>
      <w:r w:rsidR="00B8276D">
        <w:rPr>
          <w:rFonts w:ascii="Arial" w:eastAsia="Times New Roman" w:hAnsi="Arial" w:cs="Arial"/>
          <w:color w:val="0000FF"/>
          <w:sz w:val="24"/>
          <w:szCs w:val="24"/>
          <w:u w:val="single"/>
          <w:lang w:eastAsia="pt-BR"/>
        </w:rPr>
        <w:t>12.1.1</w:t>
      </w:r>
      <w:r w:rsidR="00223733" w:rsidRPr="00070F82">
        <w:rPr>
          <w:rFonts w:ascii="Arial" w:eastAsia="Times New Roman" w:hAnsi="Arial" w:cs="Arial"/>
          <w:color w:val="0000FF"/>
          <w:sz w:val="24"/>
          <w:szCs w:val="24"/>
          <w:u w:val="single"/>
          <w:lang w:eastAsia="pt-BR"/>
        </w:rPr>
        <w:fldChar w:fldCharType="end"/>
      </w:r>
      <w:r w:rsidR="008E01BA" w:rsidRPr="00070F82">
        <w:rPr>
          <w:rFonts w:ascii="Arial" w:eastAsia="Times New Roman" w:hAnsi="Arial" w:cs="Arial"/>
          <w:color w:val="000000"/>
          <w:sz w:val="24"/>
          <w:szCs w:val="24"/>
          <w:lang w:eastAsia="pt-BR"/>
        </w:rPr>
        <w:t xml:space="preserve">, </w:t>
      </w:r>
      <w:r w:rsidR="008254AB" w:rsidRPr="00070F82">
        <w:rPr>
          <w:rFonts w:ascii="Arial" w:eastAsia="Times New Roman" w:hAnsi="Arial" w:cs="Arial"/>
          <w:color w:val="0000FF"/>
          <w:sz w:val="24"/>
          <w:szCs w:val="24"/>
          <w:u w:val="single"/>
          <w:lang w:eastAsia="pt-BR"/>
        </w:rPr>
        <w:fldChar w:fldCharType="begin"/>
      </w:r>
      <w:r w:rsidR="008254AB" w:rsidRPr="00070F82">
        <w:rPr>
          <w:rFonts w:ascii="Arial" w:eastAsia="Times New Roman" w:hAnsi="Arial" w:cs="Arial"/>
          <w:color w:val="0000FF"/>
          <w:sz w:val="24"/>
          <w:szCs w:val="24"/>
          <w:u w:val="single"/>
          <w:lang w:eastAsia="pt-BR"/>
        </w:rPr>
        <w:instrText xml:space="preserve"> REF _Ref145341958 \r \h </w:instrText>
      </w:r>
      <w:r w:rsidR="00282C8A" w:rsidRPr="00070F82">
        <w:rPr>
          <w:rFonts w:ascii="Arial" w:eastAsia="Times New Roman" w:hAnsi="Arial" w:cs="Arial"/>
          <w:color w:val="0000FF"/>
          <w:sz w:val="24"/>
          <w:szCs w:val="24"/>
          <w:u w:val="single"/>
          <w:lang w:eastAsia="pt-BR"/>
        </w:rPr>
        <w:instrText xml:space="preserve"> \* MERGEFORMAT </w:instrText>
      </w:r>
      <w:r w:rsidR="008254AB" w:rsidRPr="00070F82">
        <w:rPr>
          <w:rFonts w:ascii="Arial" w:eastAsia="Times New Roman" w:hAnsi="Arial" w:cs="Arial"/>
          <w:color w:val="0000FF"/>
          <w:sz w:val="24"/>
          <w:szCs w:val="24"/>
          <w:u w:val="single"/>
          <w:lang w:eastAsia="pt-BR"/>
        </w:rPr>
      </w:r>
      <w:r w:rsidR="008254AB" w:rsidRPr="00070F82">
        <w:rPr>
          <w:rFonts w:ascii="Arial" w:eastAsia="Times New Roman" w:hAnsi="Arial" w:cs="Arial"/>
          <w:color w:val="0000FF"/>
          <w:sz w:val="24"/>
          <w:szCs w:val="24"/>
          <w:u w:val="single"/>
          <w:lang w:eastAsia="pt-BR"/>
        </w:rPr>
        <w:fldChar w:fldCharType="separate"/>
      </w:r>
      <w:r w:rsidR="00B8276D">
        <w:rPr>
          <w:rFonts w:ascii="Arial" w:eastAsia="Times New Roman" w:hAnsi="Arial" w:cs="Arial"/>
          <w:color w:val="0000FF"/>
          <w:sz w:val="24"/>
          <w:szCs w:val="24"/>
          <w:u w:val="single"/>
          <w:lang w:eastAsia="pt-BR"/>
        </w:rPr>
        <w:t>12.1.2</w:t>
      </w:r>
      <w:r w:rsidR="008254A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 </w:t>
      </w:r>
      <w:r w:rsidR="00371AC3" w:rsidRPr="00070F82">
        <w:rPr>
          <w:rFonts w:ascii="Arial" w:eastAsia="Times New Roman" w:hAnsi="Arial" w:cs="Arial"/>
          <w:color w:val="0000FF"/>
          <w:sz w:val="24"/>
          <w:szCs w:val="24"/>
          <w:u w:val="single"/>
          <w:lang w:eastAsia="pt-BR"/>
        </w:rPr>
        <w:fldChar w:fldCharType="begin"/>
      </w:r>
      <w:r w:rsidR="00371AC3" w:rsidRPr="00070F82">
        <w:rPr>
          <w:rFonts w:ascii="Arial" w:eastAsia="Times New Roman" w:hAnsi="Arial" w:cs="Arial"/>
          <w:color w:val="0000FF"/>
          <w:sz w:val="24"/>
          <w:szCs w:val="24"/>
          <w:u w:val="single"/>
          <w:lang w:eastAsia="pt-BR"/>
        </w:rPr>
        <w:instrText xml:space="preserve"> REF _Ref145341966 \r \h </w:instrText>
      </w:r>
      <w:r w:rsidR="00282C8A" w:rsidRPr="00070F82">
        <w:rPr>
          <w:rFonts w:ascii="Arial" w:eastAsia="Times New Roman" w:hAnsi="Arial" w:cs="Arial"/>
          <w:color w:val="0000FF"/>
          <w:sz w:val="24"/>
          <w:szCs w:val="24"/>
          <w:u w:val="single"/>
          <w:lang w:eastAsia="pt-BR"/>
        </w:rPr>
        <w:instrText xml:space="preserve"> \* MERGEFORMAT </w:instrText>
      </w:r>
      <w:r w:rsidR="00371AC3" w:rsidRPr="00070F82">
        <w:rPr>
          <w:rFonts w:ascii="Arial" w:eastAsia="Times New Roman" w:hAnsi="Arial" w:cs="Arial"/>
          <w:color w:val="0000FF"/>
          <w:sz w:val="24"/>
          <w:szCs w:val="24"/>
          <w:u w:val="single"/>
          <w:lang w:eastAsia="pt-BR"/>
        </w:rPr>
      </w:r>
      <w:r w:rsidR="00371AC3" w:rsidRPr="00070F82">
        <w:rPr>
          <w:rFonts w:ascii="Arial" w:eastAsia="Times New Roman" w:hAnsi="Arial" w:cs="Arial"/>
          <w:color w:val="0000FF"/>
          <w:sz w:val="24"/>
          <w:szCs w:val="24"/>
          <w:u w:val="single"/>
          <w:lang w:eastAsia="pt-BR"/>
        </w:rPr>
        <w:fldChar w:fldCharType="separate"/>
      </w:r>
      <w:r w:rsidR="00B8276D">
        <w:rPr>
          <w:rFonts w:ascii="Arial" w:eastAsia="Times New Roman" w:hAnsi="Arial" w:cs="Arial"/>
          <w:color w:val="0000FF"/>
          <w:sz w:val="24"/>
          <w:szCs w:val="24"/>
          <w:u w:val="single"/>
          <w:lang w:eastAsia="pt-BR"/>
        </w:rPr>
        <w:t>12.1.3</w:t>
      </w:r>
      <w:r w:rsidR="00371AC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0,5% a 15% do valor estimado da contratação ou do item pertinente.</w:t>
      </w:r>
    </w:p>
    <w:p w14:paraId="69FC3FC4" w14:textId="03BBE8E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as infrações previstas nos itens</w:t>
      </w:r>
      <w:r w:rsidR="004E2281" w:rsidRPr="00070F82">
        <w:rPr>
          <w:rFonts w:ascii="Arial" w:eastAsia="Times New Roman" w:hAnsi="Arial" w:cs="Arial"/>
          <w:color w:val="000000"/>
          <w:sz w:val="24"/>
          <w:szCs w:val="24"/>
          <w:lang w:eastAsia="pt-BR"/>
        </w:rPr>
        <w:t xml:space="preserve"> </w:t>
      </w:r>
      <w:r w:rsidR="007A7B6F" w:rsidRPr="00070F82">
        <w:rPr>
          <w:rFonts w:ascii="Arial" w:eastAsia="Times New Roman" w:hAnsi="Arial" w:cs="Arial"/>
          <w:color w:val="0000FF"/>
          <w:sz w:val="24"/>
          <w:szCs w:val="24"/>
          <w:u w:val="single"/>
          <w:lang w:eastAsia="pt-BR"/>
        </w:rPr>
        <w:fldChar w:fldCharType="begin"/>
      </w:r>
      <w:r w:rsidR="007A7B6F" w:rsidRPr="00070F82">
        <w:rPr>
          <w:rFonts w:ascii="Arial" w:eastAsia="Times New Roman" w:hAnsi="Arial" w:cs="Arial"/>
          <w:color w:val="0000FF"/>
          <w:sz w:val="24"/>
          <w:szCs w:val="24"/>
          <w:u w:val="single"/>
          <w:lang w:eastAsia="pt-BR"/>
        </w:rPr>
        <w:instrText xml:space="preserve"> REF _Ref145342203 \r \h </w:instrText>
      </w:r>
      <w:r w:rsidR="00090C33" w:rsidRPr="00070F82">
        <w:rPr>
          <w:rFonts w:ascii="Arial" w:eastAsia="Times New Roman" w:hAnsi="Arial" w:cs="Arial"/>
          <w:color w:val="0000FF"/>
          <w:sz w:val="24"/>
          <w:szCs w:val="24"/>
          <w:u w:val="single"/>
          <w:lang w:eastAsia="pt-BR"/>
        </w:rPr>
        <w:instrText xml:space="preserve"> \* MERGEFORMAT </w:instrText>
      </w:r>
      <w:r w:rsidR="007A7B6F" w:rsidRPr="00070F82">
        <w:rPr>
          <w:rFonts w:ascii="Arial" w:eastAsia="Times New Roman" w:hAnsi="Arial" w:cs="Arial"/>
          <w:color w:val="0000FF"/>
          <w:sz w:val="24"/>
          <w:szCs w:val="24"/>
          <w:u w:val="single"/>
          <w:lang w:eastAsia="pt-BR"/>
        </w:rPr>
      </w:r>
      <w:r w:rsidR="007A7B6F" w:rsidRPr="00070F82">
        <w:rPr>
          <w:rFonts w:ascii="Arial" w:eastAsia="Times New Roman" w:hAnsi="Arial" w:cs="Arial"/>
          <w:color w:val="0000FF"/>
          <w:sz w:val="24"/>
          <w:szCs w:val="24"/>
          <w:u w:val="single"/>
          <w:lang w:eastAsia="pt-BR"/>
        </w:rPr>
        <w:fldChar w:fldCharType="separate"/>
      </w:r>
      <w:r w:rsidR="00B8276D">
        <w:rPr>
          <w:rFonts w:ascii="Arial" w:eastAsia="Times New Roman" w:hAnsi="Arial" w:cs="Arial"/>
          <w:color w:val="0000FF"/>
          <w:sz w:val="24"/>
          <w:szCs w:val="24"/>
          <w:u w:val="single"/>
          <w:lang w:eastAsia="pt-BR"/>
        </w:rPr>
        <w:t>12.1.4</w:t>
      </w:r>
      <w:r w:rsidR="007A7B6F"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_Ref145342207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B8276D">
        <w:rPr>
          <w:rFonts w:ascii="Arial" w:eastAsia="Times New Roman" w:hAnsi="Arial" w:cs="Arial"/>
          <w:color w:val="0000FF"/>
          <w:sz w:val="24"/>
          <w:szCs w:val="24"/>
          <w:u w:val="single"/>
          <w:lang w:eastAsia="pt-BR"/>
        </w:rPr>
        <w:t>12.1.5</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_Ref145342210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B8276D">
        <w:rPr>
          <w:rFonts w:ascii="Arial" w:eastAsia="Times New Roman" w:hAnsi="Arial" w:cs="Arial"/>
          <w:color w:val="0000FF"/>
          <w:sz w:val="24"/>
          <w:szCs w:val="24"/>
          <w:u w:val="single"/>
          <w:lang w:eastAsia="pt-BR"/>
        </w:rPr>
        <w:t>12.1.6</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_Ref145342218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B8276D">
        <w:rPr>
          <w:rFonts w:ascii="Arial" w:eastAsia="Times New Roman" w:hAnsi="Arial" w:cs="Arial"/>
          <w:color w:val="0000FF"/>
          <w:sz w:val="24"/>
          <w:szCs w:val="24"/>
          <w:u w:val="single"/>
          <w:lang w:eastAsia="pt-BR"/>
        </w:rPr>
        <w:t>12.1.7</w:t>
      </w:r>
      <w:r w:rsidR="002171A4" w:rsidRPr="00070F82">
        <w:rPr>
          <w:rFonts w:ascii="Arial" w:eastAsia="Times New Roman" w:hAnsi="Arial" w:cs="Arial"/>
          <w:color w:val="0000FF"/>
          <w:sz w:val="24"/>
          <w:szCs w:val="24"/>
          <w:u w:val="single"/>
          <w:lang w:eastAsia="pt-BR"/>
        </w:rPr>
        <w:fldChar w:fldCharType="end"/>
      </w:r>
      <w:r w:rsidR="00F11316" w:rsidRPr="00070F82">
        <w:rPr>
          <w:rFonts w:ascii="Arial" w:eastAsia="Times New Roman" w:hAnsi="Arial" w:cs="Arial"/>
          <w:color w:val="000000"/>
          <w:sz w:val="24"/>
          <w:szCs w:val="24"/>
          <w:lang w:eastAsia="pt-BR"/>
        </w:rPr>
        <w:t xml:space="preserve"> 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_Ref145342221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B8276D">
        <w:rPr>
          <w:rFonts w:ascii="Arial" w:eastAsia="Times New Roman" w:hAnsi="Arial" w:cs="Arial"/>
          <w:color w:val="0000FF"/>
          <w:sz w:val="24"/>
          <w:szCs w:val="24"/>
          <w:u w:val="single"/>
          <w:lang w:eastAsia="pt-BR"/>
        </w:rPr>
        <w:t>12.1.8</w:t>
      </w:r>
      <w:r w:rsidR="002171A4"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20% a 30% do valor estimado da contratação ou do item pertinente.</w:t>
      </w:r>
    </w:p>
    <w:p w14:paraId="55C60C2B" w14:textId="4CAD05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sanções de impedimento de licitar e contratar e declaração de inidoneidade para licitar ou contratar poderão ser aplicadas, cumulativamente ou não, à penalidade de multa.</w:t>
      </w:r>
    </w:p>
    <w:p w14:paraId="29CDBDDE" w14:textId="2066DBC0" w:rsidR="00646428" w:rsidRPr="004B53E1"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Na aplicação da sanção de multa será facultada a defesa do interessado no prazo de 15 (quinze) dias úteis, contado da data de sua intimação.</w:t>
      </w:r>
    </w:p>
    <w:p w14:paraId="6B21C408" w14:textId="77777777" w:rsidR="004B53E1" w:rsidRPr="00DD2CBE" w:rsidRDefault="004B53E1" w:rsidP="0028026B">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DD2CBE">
        <w:rPr>
          <w:rFonts w:ascii="Arial" w:eastAsia="Times New Roman" w:hAnsi="Arial" w:cs="Arial"/>
          <w:color w:val="000000"/>
          <w:sz w:val="24"/>
          <w:szCs w:val="24"/>
          <w:lang w:eastAsia="pt-BR"/>
        </w:rPr>
        <w:t>Para fins de aplicação da multa, o valor do contrato é o valor atual do contrato quando da prática da infração, incluídos os reajustes/revisões já implementados em decorrência das formas previstas na Lei nº 14.133/2021.</w:t>
      </w:r>
    </w:p>
    <w:p w14:paraId="096A5EF2" w14:textId="410E8FF0" w:rsidR="004B53E1" w:rsidRPr="00DD2CBE" w:rsidRDefault="004B53E1" w:rsidP="0028026B">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DD2CBE">
        <w:rPr>
          <w:rFonts w:ascii="Arial" w:eastAsia="Times New Roman" w:hAnsi="Arial" w:cs="Arial"/>
          <w:color w:val="000000"/>
          <w:sz w:val="24"/>
          <w:szCs w:val="24"/>
          <w:lang w:eastAsia="pt-BR"/>
        </w:rPr>
        <w:t>Eventual atualização ou correção monetária do valor da multa será devida apenas após a decisão irrecorrível que impôs a penalidade.</w:t>
      </w:r>
    </w:p>
    <w:p w14:paraId="50C91D17" w14:textId="54DC46D7" w:rsidR="004B53E1" w:rsidRPr="00DD2CBE" w:rsidRDefault="004B53E1" w:rsidP="0028026B">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DD2CBE">
        <w:rPr>
          <w:rFonts w:ascii="Arial" w:eastAsia="Times New Roman" w:hAnsi="Arial" w:cs="Arial"/>
          <w:color w:val="000000"/>
          <w:sz w:val="24"/>
          <w:szCs w:val="24"/>
          <w:lang w:eastAsia="pt-BR"/>
        </w:rPr>
        <w:t>A taxa referencial do Sistema Especial de Liquidação e de Custódia - SELIC para títulos federais, acumulada mensalmente, será o índice utilizado para fins de atualização ou correção monetária e de juros de mora devidos em caso de atraso injustificado no pagamento do débito decorrente da multa.</w:t>
      </w:r>
    </w:p>
    <w:p w14:paraId="3E234BDA" w14:textId="65817D00" w:rsidR="004B53E1" w:rsidRPr="00DD2CBE" w:rsidRDefault="004B53E1" w:rsidP="0028026B">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D2CBE">
        <w:rPr>
          <w:rFonts w:ascii="Arial" w:eastAsia="Times New Roman" w:hAnsi="Arial" w:cs="Arial"/>
          <w:color w:val="000000"/>
          <w:sz w:val="24"/>
          <w:szCs w:val="24"/>
          <w:lang w:eastAsia="pt-BR"/>
        </w:rPr>
        <w:t>Em vista do disposto no subitem anterior, a atualização ou correção monetária e os juros de mora não serão cumulados.</w:t>
      </w:r>
    </w:p>
    <w:p w14:paraId="54F9A4DF" w14:textId="37AF5CB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sanção de impedimento de licitar e contratar será aplicada ao responsável em decorrência das infrações administrativas relacionadas nos itens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_Ref145341925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B8276D">
        <w:rPr>
          <w:rFonts w:ascii="Arial" w:eastAsia="Times New Roman" w:hAnsi="Arial" w:cs="Arial"/>
          <w:color w:val="0000FF"/>
          <w:sz w:val="24"/>
          <w:szCs w:val="24"/>
          <w:u w:val="single"/>
          <w:lang w:eastAsia="pt-BR"/>
        </w:rPr>
        <w:t>12.1.1</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_Ref145341958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B8276D">
        <w:rPr>
          <w:rFonts w:ascii="Arial" w:eastAsia="Times New Roman" w:hAnsi="Arial" w:cs="Arial"/>
          <w:color w:val="0000FF"/>
          <w:sz w:val="24"/>
          <w:szCs w:val="24"/>
          <w:u w:val="single"/>
          <w:lang w:eastAsia="pt-BR"/>
        </w:rPr>
        <w:t>12.1.2</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e </w:t>
      </w:r>
      <w:r w:rsidR="00F71A3D" w:rsidRPr="00070F82">
        <w:rPr>
          <w:rFonts w:ascii="Arial" w:eastAsia="Times New Roman" w:hAnsi="Arial" w:cs="Arial"/>
          <w:color w:val="0000FF"/>
          <w:sz w:val="24"/>
          <w:szCs w:val="24"/>
          <w:u w:val="single"/>
          <w:lang w:eastAsia="pt-BR"/>
        </w:rPr>
        <w:fldChar w:fldCharType="begin"/>
      </w:r>
      <w:r w:rsidR="00F71A3D" w:rsidRPr="00070F82">
        <w:rPr>
          <w:rFonts w:ascii="Arial" w:eastAsia="Times New Roman" w:hAnsi="Arial" w:cs="Arial"/>
          <w:color w:val="0000FF"/>
          <w:sz w:val="24"/>
          <w:szCs w:val="24"/>
          <w:u w:val="single"/>
          <w:lang w:eastAsia="pt-BR"/>
        </w:rPr>
        <w:instrText xml:space="preserve"> REF _Ref145341966 \r \h </w:instrText>
      </w:r>
      <w:r w:rsidR="007535A8" w:rsidRPr="00070F82">
        <w:rPr>
          <w:rFonts w:ascii="Arial" w:eastAsia="Times New Roman" w:hAnsi="Arial" w:cs="Arial"/>
          <w:color w:val="0000FF"/>
          <w:sz w:val="24"/>
          <w:szCs w:val="24"/>
          <w:u w:val="single"/>
          <w:lang w:eastAsia="pt-BR"/>
        </w:rPr>
        <w:instrText xml:space="preserve"> \* MERGEFORMAT </w:instrText>
      </w:r>
      <w:r w:rsidR="00F71A3D" w:rsidRPr="00070F82">
        <w:rPr>
          <w:rFonts w:ascii="Arial" w:eastAsia="Times New Roman" w:hAnsi="Arial" w:cs="Arial"/>
          <w:color w:val="0000FF"/>
          <w:sz w:val="24"/>
          <w:szCs w:val="24"/>
          <w:u w:val="single"/>
          <w:lang w:eastAsia="pt-BR"/>
        </w:rPr>
      </w:r>
      <w:r w:rsidR="00F71A3D" w:rsidRPr="00070F82">
        <w:rPr>
          <w:rFonts w:ascii="Arial" w:eastAsia="Times New Roman" w:hAnsi="Arial" w:cs="Arial"/>
          <w:color w:val="0000FF"/>
          <w:sz w:val="24"/>
          <w:szCs w:val="24"/>
          <w:u w:val="single"/>
          <w:lang w:eastAsia="pt-BR"/>
        </w:rPr>
        <w:fldChar w:fldCharType="separate"/>
      </w:r>
      <w:r w:rsidR="00B8276D">
        <w:rPr>
          <w:rFonts w:ascii="Arial" w:eastAsia="Times New Roman" w:hAnsi="Arial" w:cs="Arial"/>
          <w:color w:val="0000FF"/>
          <w:sz w:val="24"/>
          <w:szCs w:val="24"/>
          <w:u w:val="single"/>
          <w:lang w:eastAsia="pt-BR"/>
        </w:rPr>
        <w:t>12.1.3</w:t>
      </w:r>
      <w:r w:rsidR="00F71A3D"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quando não se justificar a imposição de penalidade mais grave, e impedirá o responsável de licitar e contratar no âmbito da União, pelo prazo máximo de 3 (três) anos.</w:t>
      </w:r>
    </w:p>
    <w:p w14:paraId="0836D3D6" w14:textId="0A203D5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sanção de declaração de inidoneidade para licitar ou contratar será aplicada ao responsável em decorrência da prática das infrações administrativas dispostas nos itens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_Ref145342203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B8276D">
        <w:rPr>
          <w:rFonts w:ascii="Arial" w:eastAsia="Times New Roman" w:hAnsi="Arial" w:cs="Arial"/>
          <w:color w:val="0000FF"/>
          <w:sz w:val="24"/>
          <w:szCs w:val="24"/>
          <w:u w:val="single"/>
          <w:lang w:eastAsia="pt-BR"/>
        </w:rPr>
        <w:t>12.1.4</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a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_Ref145342221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B8276D">
        <w:rPr>
          <w:rFonts w:ascii="Arial" w:eastAsia="Times New Roman" w:hAnsi="Arial" w:cs="Arial"/>
          <w:color w:val="0000FF"/>
          <w:sz w:val="24"/>
          <w:szCs w:val="24"/>
          <w:u w:val="single"/>
          <w:lang w:eastAsia="pt-BR"/>
        </w:rPr>
        <w:t>12.1.8</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bem como pelas infrações administrativas previstas nos itens </w:t>
      </w:r>
      <w:r w:rsidR="009C1136" w:rsidRPr="00070F82">
        <w:rPr>
          <w:rFonts w:ascii="Arial" w:eastAsia="Times New Roman" w:hAnsi="Arial" w:cs="Arial"/>
          <w:color w:val="0000FF"/>
          <w:sz w:val="24"/>
          <w:szCs w:val="24"/>
          <w:u w:val="single"/>
          <w:lang w:eastAsia="pt-BR"/>
        </w:rPr>
        <w:fldChar w:fldCharType="begin"/>
      </w:r>
      <w:r w:rsidR="009C1136" w:rsidRPr="00070F82">
        <w:rPr>
          <w:rFonts w:ascii="Arial" w:eastAsia="Times New Roman" w:hAnsi="Arial" w:cs="Arial"/>
          <w:color w:val="0000FF"/>
          <w:sz w:val="24"/>
          <w:szCs w:val="24"/>
          <w:u w:val="single"/>
          <w:lang w:eastAsia="pt-BR"/>
        </w:rPr>
        <w:instrText xml:space="preserve"> REF _Ref145341925 \r \h </w:instrText>
      </w:r>
      <w:r w:rsidR="002F35E1" w:rsidRPr="00070F82">
        <w:rPr>
          <w:rFonts w:ascii="Arial" w:eastAsia="Times New Roman" w:hAnsi="Arial" w:cs="Arial"/>
          <w:color w:val="0000FF"/>
          <w:sz w:val="24"/>
          <w:szCs w:val="24"/>
          <w:u w:val="single"/>
          <w:lang w:eastAsia="pt-BR"/>
        </w:rPr>
        <w:instrText xml:space="preserve"> \* MERGEFORMAT </w:instrText>
      </w:r>
      <w:r w:rsidR="009C1136" w:rsidRPr="00070F82">
        <w:rPr>
          <w:rFonts w:ascii="Arial" w:eastAsia="Times New Roman" w:hAnsi="Arial" w:cs="Arial"/>
          <w:color w:val="0000FF"/>
          <w:sz w:val="24"/>
          <w:szCs w:val="24"/>
          <w:u w:val="single"/>
          <w:lang w:eastAsia="pt-BR"/>
        </w:rPr>
      </w:r>
      <w:r w:rsidR="009C1136" w:rsidRPr="00070F82">
        <w:rPr>
          <w:rFonts w:ascii="Arial" w:eastAsia="Times New Roman" w:hAnsi="Arial" w:cs="Arial"/>
          <w:color w:val="0000FF"/>
          <w:sz w:val="24"/>
          <w:szCs w:val="24"/>
          <w:u w:val="single"/>
          <w:lang w:eastAsia="pt-BR"/>
        </w:rPr>
        <w:fldChar w:fldCharType="separate"/>
      </w:r>
      <w:r w:rsidR="00B8276D">
        <w:rPr>
          <w:rFonts w:ascii="Arial" w:eastAsia="Times New Roman" w:hAnsi="Arial" w:cs="Arial"/>
          <w:color w:val="0000FF"/>
          <w:sz w:val="24"/>
          <w:szCs w:val="24"/>
          <w:u w:val="single"/>
          <w:lang w:eastAsia="pt-BR"/>
        </w:rPr>
        <w:t>12.1.1</w:t>
      </w:r>
      <w:r w:rsidR="009C1136" w:rsidRPr="00070F82">
        <w:rPr>
          <w:rFonts w:ascii="Arial" w:eastAsia="Times New Roman" w:hAnsi="Arial" w:cs="Arial"/>
          <w:color w:val="0000FF"/>
          <w:sz w:val="24"/>
          <w:szCs w:val="24"/>
          <w:u w:val="single"/>
          <w:lang w:eastAsia="pt-BR"/>
        </w:rPr>
        <w:fldChar w:fldCharType="end"/>
      </w:r>
      <w:r w:rsidR="000E1557"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a</w:t>
      </w:r>
      <w:r w:rsidR="000E1557" w:rsidRPr="00070F82">
        <w:rPr>
          <w:rFonts w:ascii="Arial" w:eastAsia="Times New Roman" w:hAnsi="Arial" w:cs="Arial"/>
          <w:color w:val="000000"/>
          <w:sz w:val="24"/>
          <w:szCs w:val="24"/>
          <w:lang w:eastAsia="pt-BR"/>
        </w:rPr>
        <w:t xml:space="preserve"> </w:t>
      </w:r>
      <w:r w:rsidR="00863A13" w:rsidRPr="00070F82">
        <w:rPr>
          <w:rFonts w:ascii="Arial" w:eastAsia="Times New Roman" w:hAnsi="Arial" w:cs="Arial"/>
          <w:color w:val="0000FF"/>
          <w:sz w:val="24"/>
          <w:szCs w:val="24"/>
          <w:u w:val="single"/>
          <w:lang w:eastAsia="pt-BR"/>
        </w:rPr>
        <w:fldChar w:fldCharType="begin"/>
      </w:r>
      <w:r w:rsidR="00863A13" w:rsidRPr="00070F82">
        <w:rPr>
          <w:rFonts w:ascii="Arial" w:eastAsia="Times New Roman" w:hAnsi="Arial" w:cs="Arial"/>
          <w:color w:val="0000FF"/>
          <w:sz w:val="24"/>
          <w:szCs w:val="24"/>
          <w:u w:val="single"/>
          <w:lang w:eastAsia="pt-BR"/>
        </w:rPr>
        <w:instrText xml:space="preserve"> REF _Ref145341966 \r \h </w:instrText>
      </w:r>
      <w:r w:rsidR="002F35E1" w:rsidRPr="00070F82">
        <w:rPr>
          <w:rFonts w:ascii="Arial" w:eastAsia="Times New Roman" w:hAnsi="Arial" w:cs="Arial"/>
          <w:color w:val="0000FF"/>
          <w:sz w:val="24"/>
          <w:szCs w:val="24"/>
          <w:u w:val="single"/>
          <w:lang w:eastAsia="pt-BR"/>
        </w:rPr>
        <w:instrText xml:space="preserve"> \* MERGEFORMAT </w:instrText>
      </w:r>
      <w:r w:rsidR="00863A13" w:rsidRPr="00070F82">
        <w:rPr>
          <w:rFonts w:ascii="Arial" w:eastAsia="Times New Roman" w:hAnsi="Arial" w:cs="Arial"/>
          <w:color w:val="0000FF"/>
          <w:sz w:val="24"/>
          <w:szCs w:val="24"/>
          <w:u w:val="single"/>
          <w:lang w:eastAsia="pt-BR"/>
        </w:rPr>
      </w:r>
      <w:r w:rsidR="00863A13" w:rsidRPr="00070F82">
        <w:rPr>
          <w:rFonts w:ascii="Arial" w:eastAsia="Times New Roman" w:hAnsi="Arial" w:cs="Arial"/>
          <w:color w:val="0000FF"/>
          <w:sz w:val="24"/>
          <w:szCs w:val="24"/>
          <w:u w:val="single"/>
          <w:lang w:eastAsia="pt-BR"/>
        </w:rPr>
        <w:fldChar w:fldCharType="separate"/>
      </w:r>
      <w:r w:rsidR="00B8276D">
        <w:rPr>
          <w:rFonts w:ascii="Arial" w:eastAsia="Times New Roman" w:hAnsi="Arial" w:cs="Arial"/>
          <w:color w:val="0000FF"/>
          <w:sz w:val="24"/>
          <w:szCs w:val="24"/>
          <w:u w:val="single"/>
          <w:lang w:eastAsia="pt-BR"/>
        </w:rPr>
        <w:t>12.1.3</w:t>
      </w:r>
      <w:r w:rsidR="00863A1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que justifiquem a imposição da penalidade mais grave, e impedirá o responsável de licitar ou contratar no âmbito da Administração Pública direta e indireta de todos os entes federativos, pelo prazo mínimo de 3 (três) anos e máximo de 6 (seis) anos.</w:t>
      </w:r>
    </w:p>
    <w:p w14:paraId="3A695D88" w14:textId="523F3A02"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recusa injustificada do adjudicatário em assinar o contrato ou a ata de registro de preço, ou em aceitar ou retirar o instrumento equivalente no prazo estabelecido pela Administração, descrita no subitem </w:t>
      </w:r>
      <w:r w:rsidR="008A362E" w:rsidRPr="00070F82">
        <w:rPr>
          <w:rFonts w:ascii="Arial" w:eastAsia="Times New Roman" w:hAnsi="Arial" w:cs="Arial"/>
          <w:color w:val="0000FF"/>
          <w:sz w:val="24"/>
          <w:szCs w:val="24"/>
          <w:u w:val="single"/>
          <w:lang w:eastAsia="pt-BR"/>
        </w:rPr>
        <w:fldChar w:fldCharType="begin"/>
      </w:r>
      <w:r w:rsidR="008A362E" w:rsidRPr="00070F82">
        <w:rPr>
          <w:rFonts w:ascii="Arial" w:eastAsia="Times New Roman" w:hAnsi="Arial" w:cs="Arial"/>
          <w:color w:val="0000FF"/>
          <w:sz w:val="24"/>
          <w:szCs w:val="24"/>
          <w:u w:val="single"/>
          <w:lang w:eastAsia="pt-BR"/>
        </w:rPr>
        <w:instrText xml:space="preserve"> REF _Ref145342637 \r \h </w:instrText>
      </w:r>
      <w:r w:rsidR="00240B68" w:rsidRPr="00070F82">
        <w:rPr>
          <w:rFonts w:ascii="Arial" w:eastAsia="Times New Roman" w:hAnsi="Arial" w:cs="Arial"/>
          <w:color w:val="0000FF"/>
          <w:sz w:val="24"/>
          <w:szCs w:val="24"/>
          <w:u w:val="single"/>
          <w:lang w:eastAsia="pt-BR"/>
        </w:rPr>
        <w:instrText xml:space="preserve"> \* MERGEFORMAT </w:instrText>
      </w:r>
      <w:r w:rsidR="008A362E" w:rsidRPr="00070F82">
        <w:rPr>
          <w:rFonts w:ascii="Arial" w:eastAsia="Times New Roman" w:hAnsi="Arial" w:cs="Arial"/>
          <w:color w:val="0000FF"/>
          <w:sz w:val="24"/>
          <w:szCs w:val="24"/>
          <w:u w:val="single"/>
          <w:lang w:eastAsia="pt-BR"/>
        </w:rPr>
      </w:r>
      <w:r w:rsidR="008A362E" w:rsidRPr="00070F82">
        <w:rPr>
          <w:rFonts w:ascii="Arial" w:eastAsia="Times New Roman" w:hAnsi="Arial" w:cs="Arial"/>
          <w:color w:val="0000FF"/>
          <w:sz w:val="24"/>
          <w:szCs w:val="24"/>
          <w:u w:val="single"/>
          <w:lang w:eastAsia="pt-BR"/>
        </w:rPr>
        <w:fldChar w:fldCharType="separate"/>
      </w:r>
      <w:r w:rsidR="00B8276D">
        <w:rPr>
          <w:rFonts w:ascii="Arial" w:eastAsia="Times New Roman" w:hAnsi="Arial" w:cs="Arial"/>
          <w:color w:val="0000FF"/>
          <w:sz w:val="24"/>
          <w:szCs w:val="24"/>
          <w:u w:val="single"/>
          <w:lang w:eastAsia="pt-BR"/>
        </w:rPr>
        <w:t>12.1.3.1</w:t>
      </w:r>
      <w:r w:rsidR="008A362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caracterizará o descumprimento total da obrigação assumida e o sujeitará às penalidades conforme previsto em termo de contrato ou instrumento equivalente, nos termos do art. 45, § 4º, da </w:t>
      </w:r>
      <w:hyperlink r:id="rId80" w:history="1">
        <w:r w:rsidR="00025EB2" w:rsidRPr="00070F82">
          <w:rPr>
            <w:rStyle w:val="Hyperlink"/>
            <w:rFonts w:ascii="Arial" w:eastAsia="Times New Roman" w:hAnsi="Arial" w:cs="Arial"/>
            <w:sz w:val="24"/>
            <w:szCs w:val="24"/>
            <w:lang w:eastAsia="pt-BR"/>
          </w:rPr>
          <w:t>IN SEGES n. 73/2022</w:t>
        </w:r>
      </w:hyperlink>
      <w:r w:rsidRPr="00070F82">
        <w:rPr>
          <w:rFonts w:ascii="Arial" w:eastAsia="Times New Roman" w:hAnsi="Arial" w:cs="Arial"/>
          <w:color w:val="000000"/>
          <w:sz w:val="24"/>
          <w:szCs w:val="24"/>
          <w:lang w:eastAsia="pt-BR"/>
        </w:rPr>
        <w:t>.</w:t>
      </w:r>
    </w:p>
    <w:p w14:paraId="77360B5C" w14:textId="26DED6D0"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F5ECA45" w14:textId="53C7CF3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282B107" w14:textId="6DA036A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O recurso e o pedido de reconsideração terão efeito suspensivo do ato ou da decisão recorrida até que sobrevenha decisão final da autoridade competente.</w:t>
      </w:r>
    </w:p>
    <w:p w14:paraId="0ACE2C0B" w14:textId="36E0A23B"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aplicação das sanções previstas neste Edital não exclui, em hipótese alguma, a obrigação de reparação integral dos danos causados.</w:t>
      </w:r>
    </w:p>
    <w:p w14:paraId="227C54F3" w14:textId="1F9D8BD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atos previstos como infrações administrativas na </w:t>
      </w:r>
      <w:hyperlink r:id="rId81"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em outras leis de licitações e contratos da Administração Pública que também sejam tipificados como atos lesivos na </w:t>
      </w:r>
      <w:hyperlink r:id="rId82" w:history="1">
        <w:r w:rsidR="0005056C" w:rsidRPr="00070F82">
          <w:rPr>
            <w:rStyle w:val="Hyperlink"/>
            <w:rFonts w:ascii="Arial" w:eastAsia="Times New Roman" w:hAnsi="Arial" w:cs="Arial"/>
            <w:sz w:val="24"/>
            <w:szCs w:val="24"/>
            <w:lang w:eastAsia="pt-BR"/>
          </w:rPr>
          <w:t>Lei n. 12.846/2013</w:t>
        </w:r>
      </w:hyperlink>
      <w:r w:rsidRPr="00070F82">
        <w:rPr>
          <w:rFonts w:ascii="Arial" w:eastAsia="Times New Roman" w:hAnsi="Arial" w:cs="Arial"/>
          <w:color w:val="000000"/>
          <w:sz w:val="24"/>
          <w:szCs w:val="24"/>
          <w:lang w:eastAsia="pt-BR"/>
        </w:rPr>
        <w:t xml:space="preserve">, serão apurados e julgados conjuntamente, nos mesmos autos, observados o rito procedimental e autoridade competente definidos na referida Lei (art. 159 da </w:t>
      </w:r>
      <w:hyperlink r:id="rId83"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16D3B589" w14:textId="43ABB28B"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personalidade jurídica do fornecedor poderá ser desconsiderada sempre que utilizada com abuso do direito para facilitar, encobrir ou dissimular a prática dos atos ilícitos previstos na </w:t>
      </w:r>
      <w:hyperlink r:id="rId84"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fornecedor, observados, em todos os casos, o contraditório, a ampla defesa e a obrigatoriedade de análise jurídica prévia (art. 160 da </w:t>
      </w:r>
      <w:hyperlink r:id="rId85"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2E818A4" w14:textId="2A065A09" w:rsidR="00646428" w:rsidRPr="001B3CEE"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área responsável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w:t>
      </w:r>
      <w:hyperlink r:id="rId86"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341F29B5" w14:textId="2A8FCF62" w:rsidR="001B3CEE" w:rsidRPr="00070F82" w:rsidRDefault="001B3CEE"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D616F9">
        <w:rPr>
          <w:rFonts w:ascii="Arial" w:eastAsia="Times New Roman" w:hAnsi="Arial" w:cs="Arial"/>
          <w:sz w:val="24"/>
          <w:szCs w:val="24"/>
          <w:lang w:eastAsia="pt-BR"/>
        </w:rPr>
        <w:t>As penalidades serão obrigatoriamente registradas no SICAF.</w:t>
      </w:r>
    </w:p>
    <w:p w14:paraId="2D063D8C" w14:textId="5C3AE2E2" w:rsidR="00646428" w:rsidRPr="00FA4281"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sanções de impedimento de licitar e contratar e declaração de inidoneidade para licitar ou contratar são passíveis de reabilitação na forma do art. 163 da </w:t>
      </w:r>
      <w:hyperlink r:id="rId87"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2B025DEC" w14:textId="77777777" w:rsidR="00FA4281" w:rsidRPr="00FA4281" w:rsidRDefault="00FA4281" w:rsidP="00FA428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FA4281">
        <w:rPr>
          <w:rFonts w:ascii="Arial" w:eastAsia="Times New Roman" w:hAnsi="Arial" w:cs="Arial"/>
          <w:sz w:val="24"/>
          <w:szCs w:val="24"/>
          <w:lang w:eastAsia="pt-BR"/>
        </w:rPr>
        <w:t xml:space="preserve">Para a </w:t>
      </w:r>
      <w:r w:rsidRPr="00FA4281">
        <w:rPr>
          <w:rFonts w:ascii="Arial" w:eastAsia="Times New Roman" w:hAnsi="Arial" w:cs="Arial"/>
          <w:color w:val="000000"/>
          <w:sz w:val="24"/>
          <w:szCs w:val="24"/>
          <w:lang w:eastAsia="pt-BR"/>
        </w:rPr>
        <w:t>garantia</w:t>
      </w:r>
      <w:r w:rsidRPr="00FA4281">
        <w:rPr>
          <w:rFonts w:ascii="Arial" w:eastAsia="Times New Roman" w:hAnsi="Arial" w:cs="Arial"/>
          <w:sz w:val="24"/>
          <w:szCs w:val="24"/>
          <w:lang w:eastAsia="pt-BR"/>
        </w:rPr>
        <w:t xml:space="preserve"> da ampla defesa e contraditório dos licitantes, as notificações serão enviadas eletronicamente para os endereços de </w:t>
      </w:r>
      <w:r w:rsidRPr="00466EC9">
        <w:rPr>
          <w:rFonts w:ascii="Arial" w:eastAsia="Times New Roman" w:hAnsi="Arial" w:cs="Arial"/>
          <w:i/>
          <w:iCs/>
          <w:sz w:val="24"/>
          <w:szCs w:val="24"/>
          <w:lang w:eastAsia="pt-BR"/>
        </w:rPr>
        <w:t>e-mail</w:t>
      </w:r>
      <w:r w:rsidRPr="00FA4281">
        <w:rPr>
          <w:rFonts w:ascii="Arial" w:eastAsia="Times New Roman" w:hAnsi="Arial" w:cs="Arial"/>
          <w:sz w:val="24"/>
          <w:szCs w:val="24"/>
          <w:lang w:eastAsia="pt-BR"/>
        </w:rPr>
        <w:t xml:space="preserve"> informados na proposta comercial.</w:t>
      </w:r>
    </w:p>
    <w:p w14:paraId="287D9A36" w14:textId="230B120B" w:rsidR="00FA4281" w:rsidRPr="00070F82" w:rsidRDefault="00FA4281" w:rsidP="00466EC9">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A4281">
        <w:rPr>
          <w:rFonts w:ascii="Arial" w:eastAsia="Times New Roman" w:hAnsi="Arial" w:cs="Arial"/>
          <w:sz w:val="24"/>
          <w:szCs w:val="24"/>
          <w:lang w:eastAsia="pt-BR"/>
        </w:rPr>
        <w:t xml:space="preserve">Os endereços de </w:t>
      </w:r>
      <w:r w:rsidRPr="00466EC9">
        <w:rPr>
          <w:rFonts w:ascii="Arial" w:eastAsia="Times New Roman" w:hAnsi="Arial" w:cs="Arial"/>
          <w:i/>
          <w:iCs/>
          <w:sz w:val="24"/>
          <w:szCs w:val="24"/>
          <w:lang w:eastAsia="pt-BR"/>
        </w:rPr>
        <w:t>e-mail</w:t>
      </w:r>
      <w:r w:rsidRPr="00FA4281">
        <w:rPr>
          <w:rFonts w:ascii="Arial" w:eastAsia="Times New Roman" w:hAnsi="Arial" w:cs="Arial"/>
          <w:sz w:val="24"/>
          <w:szCs w:val="24"/>
          <w:lang w:eastAsia="pt-BR"/>
        </w:rPr>
        <w:t xml:space="preserve"> informados na proposta comercial serão considerados de uso </w:t>
      </w:r>
      <w:r w:rsidRPr="00466EC9">
        <w:rPr>
          <w:rFonts w:ascii="Arial" w:eastAsia="Times New Roman" w:hAnsi="Arial" w:cs="Arial"/>
          <w:color w:val="000000"/>
          <w:sz w:val="24"/>
          <w:szCs w:val="24"/>
          <w:lang w:eastAsia="pt-BR"/>
        </w:rPr>
        <w:t>contínuo</w:t>
      </w:r>
      <w:r w:rsidRPr="00FA4281">
        <w:rPr>
          <w:rFonts w:ascii="Arial" w:eastAsia="Times New Roman" w:hAnsi="Arial" w:cs="Arial"/>
          <w:sz w:val="24"/>
          <w:szCs w:val="24"/>
          <w:lang w:eastAsia="pt-BR"/>
        </w:rPr>
        <w:t xml:space="preserve"> da empresa, não cabendo alegação de desconhecimento das comunicações a eles comprovadamente enviadas.</w:t>
      </w:r>
    </w:p>
    <w:p w14:paraId="6373E1E6"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FAE1DAD" w14:textId="5EED6A87"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IMPUGNAÇÃO AO EDITAL E DO PEDIDO DE ESCLARECIMENTO</w:t>
      </w:r>
    </w:p>
    <w:p w14:paraId="05B56FFC" w14:textId="6CBC0CF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Qualquer pessoa é parte legítima para impugnar este Edital por irregularidade na aplicação da </w:t>
      </w:r>
      <w:hyperlink r:id="rId88"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solicitar esclarecimento sobre seus termos, devendo protocolar o pedido até 3 (três) dias úteis antes da data da abertura do certame.</w:t>
      </w:r>
    </w:p>
    <w:p w14:paraId="1C95CD06" w14:textId="335CAAF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41" w:name="_Ref145340712"/>
      <w:r w:rsidRPr="00070F82">
        <w:rPr>
          <w:rFonts w:ascii="Arial" w:eastAsia="Times New Roman" w:hAnsi="Arial" w:cs="Arial"/>
          <w:color w:val="000000"/>
          <w:sz w:val="24"/>
          <w:szCs w:val="24"/>
          <w:lang w:eastAsia="pt-BR"/>
        </w:rPr>
        <w:lastRenderedPageBreak/>
        <w:t>A resposta à impugnação ou ao pedido de esclarecimento será divulgada em sítio eletrônico oficial no prazo de até 3 (três) dias úteis, limitado ao último dia útil anterior à data da abertura do certame.</w:t>
      </w:r>
      <w:bookmarkEnd w:id="41"/>
    </w:p>
    <w:p w14:paraId="39E714AE" w14:textId="079B955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pregoeiro poderá requisitar subsídios formais aos responsáveis pela elaboração deste Edital e d</w:t>
      </w:r>
      <w:r w:rsidR="00665FDC" w:rsidRPr="00070F82">
        <w:rPr>
          <w:rFonts w:ascii="Arial" w:eastAsia="Times New Roman" w:hAnsi="Arial" w:cs="Arial"/>
          <w:color w:val="000000"/>
          <w:sz w:val="24"/>
          <w:szCs w:val="24"/>
          <w:lang w:eastAsia="pt-BR"/>
        </w:rPr>
        <w:t>e seus</w:t>
      </w:r>
      <w:r w:rsidRPr="00070F82">
        <w:rPr>
          <w:rFonts w:ascii="Arial" w:eastAsia="Times New Roman" w:hAnsi="Arial" w:cs="Arial"/>
          <w:color w:val="000000"/>
          <w:sz w:val="24"/>
          <w:szCs w:val="24"/>
          <w:lang w:eastAsia="pt-BR"/>
        </w:rPr>
        <w:t xml:space="preserve"> anexos para a resposta a que se refere o subitem </w:t>
      </w:r>
      <w:r w:rsidR="00E61FFC" w:rsidRPr="00070F82">
        <w:rPr>
          <w:rFonts w:ascii="Arial" w:eastAsia="Times New Roman" w:hAnsi="Arial" w:cs="Arial"/>
          <w:color w:val="0000FF"/>
          <w:sz w:val="24"/>
          <w:szCs w:val="24"/>
          <w:u w:val="single"/>
          <w:lang w:eastAsia="pt-BR"/>
        </w:rPr>
        <w:fldChar w:fldCharType="begin"/>
      </w:r>
      <w:r w:rsidR="00E61FFC" w:rsidRPr="00070F82">
        <w:rPr>
          <w:rFonts w:ascii="Arial" w:eastAsia="Times New Roman" w:hAnsi="Arial" w:cs="Arial"/>
          <w:color w:val="0000FF"/>
          <w:sz w:val="24"/>
          <w:szCs w:val="24"/>
          <w:u w:val="single"/>
          <w:lang w:eastAsia="pt-BR"/>
        </w:rPr>
        <w:instrText xml:space="preserve"> REF _Ref145340712 \r \h  \* MERGEFORMAT </w:instrText>
      </w:r>
      <w:r w:rsidR="00E61FFC" w:rsidRPr="00070F82">
        <w:rPr>
          <w:rFonts w:ascii="Arial" w:eastAsia="Times New Roman" w:hAnsi="Arial" w:cs="Arial"/>
          <w:color w:val="0000FF"/>
          <w:sz w:val="24"/>
          <w:szCs w:val="24"/>
          <w:u w:val="single"/>
          <w:lang w:eastAsia="pt-BR"/>
        </w:rPr>
      </w:r>
      <w:r w:rsidR="00E61FFC" w:rsidRPr="00070F82">
        <w:rPr>
          <w:rFonts w:ascii="Arial" w:eastAsia="Times New Roman" w:hAnsi="Arial" w:cs="Arial"/>
          <w:color w:val="0000FF"/>
          <w:sz w:val="24"/>
          <w:szCs w:val="24"/>
          <w:u w:val="single"/>
          <w:lang w:eastAsia="pt-BR"/>
        </w:rPr>
        <w:fldChar w:fldCharType="separate"/>
      </w:r>
      <w:r w:rsidR="00B8276D">
        <w:rPr>
          <w:rFonts w:ascii="Arial" w:eastAsia="Times New Roman" w:hAnsi="Arial" w:cs="Arial"/>
          <w:color w:val="0000FF"/>
          <w:sz w:val="24"/>
          <w:szCs w:val="24"/>
          <w:u w:val="single"/>
          <w:lang w:eastAsia="pt-BR"/>
        </w:rPr>
        <w:t>13.2</w:t>
      </w:r>
      <w:r w:rsidR="00E61FFC"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1112535" w14:textId="20C6682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impugnação e o pedido de esclarecimento deverão ser realizados por forma eletrônica no seguinte endereço:</w:t>
      </w:r>
      <w:r w:rsidR="00C61A4E" w:rsidRPr="00070F82">
        <w:rPr>
          <w:rFonts w:ascii="Arial" w:eastAsia="Times New Roman" w:hAnsi="Arial" w:cs="Arial"/>
          <w:color w:val="000000"/>
          <w:sz w:val="24"/>
          <w:szCs w:val="24"/>
          <w:lang w:eastAsia="pt-BR"/>
        </w:rPr>
        <w:t xml:space="preserve"> </w:t>
      </w:r>
      <w:hyperlink r:id="rId89" w:history="1">
        <w:r w:rsidR="00C61A4E"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39CD65D4" w14:textId="12AFA18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impugnações e pedidos de esclarecimentos não suspendem os prazos previstos no certame.</w:t>
      </w:r>
    </w:p>
    <w:p w14:paraId="17C84E5C" w14:textId="3595695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concessão de efeito suspensivo à impugnação é medida excepcional e deverá ser motivada pelo pregoeiro, nos autos do processo de licitação.</w:t>
      </w:r>
    </w:p>
    <w:p w14:paraId="22F4A903" w14:textId="7E18B4A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Acolhida a impugnação, será definida e publicada nova data para a realização do certame.</w:t>
      </w:r>
    </w:p>
    <w:p w14:paraId="1F049EE6" w14:textId="22A7FAC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respostas aos pedidos de esclarecimentos e impugnações vincularão os participantes e a Administração.</w:t>
      </w:r>
    </w:p>
    <w:p w14:paraId="0F50A9F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95E684" w14:textId="311B3A9F"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DISPOSIÇÕES GERAIS</w:t>
      </w:r>
    </w:p>
    <w:p w14:paraId="25B911BF" w14:textId="7E0017D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divulgada ata da sessão pública no sistema eletrônico.</w:t>
      </w:r>
    </w:p>
    <w:p w14:paraId="47EAA447" w14:textId="4B111FB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FAD141C" w14:textId="301A71D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referências de tempo no Edital, no aviso e durante a sessão pública observarão o horário de Brasília - DF.</w:t>
      </w:r>
    </w:p>
    <w:p w14:paraId="7DE92141" w14:textId="33FDC02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homologação do resultado desta licitação não implicará direito à contratação.</w:t>
      </w:r>
    </w:p>
    <w:p w14:paraId="73ADA575" w14:textId="095A3E9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67B17A9A" w14:textId="5BDD64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assumem todos os custos de preparação e apresentação de suas propostas e a Administração não será, em nenhum caso, responsável por esses custos, independentemente da condução ou do resultado do processo licitatório.</w:t>
      </w:r>
    </w:p>
    <w:p w14:paraId="1EB964F3" w14:textId="40AAAFC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contagem dos prazos estabelecidos neste Edital e seus Anexos, excluir-se-á o dia do início e incluir-se-á o do vencimento. Só se iniciam e vencem os prazos em dias de expediente na Administração.</w:t>
      </w:r>
    </w:p>
    <w:p w14:paraId="4962938C" w14:textId="5D2458C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O desatendimento de exigências formais não essenciais não importará o afastamento do licitante, desde que seja possível o aproveitamento do ato, observados os princípios da isonomia e do interesse público.</w:t>
      </w:r>
    </w:p>
    <w:p w14:paraId="65C33075" w14:textId="5D00E0D4" w:rsidR="00646428" w:rsidRPr="005E5E9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 caso de divergência entre disposições deste Edital e de seus anexos ou </w:t>
      </w:r>
      <w:r w:rsidRPr="005E5E92">
        <w:rPr>
          <w:rFonts w:ascii="Arial" w:eastAsia="Times New Roman" w:hAnsi="Arial" w:cs="Arial"/>
          <w:color w:val="000000"/>
          <w:sz w:val="24"/>
          <w:szCs w:val="24"/>
          <w:lang w:eastAsia="pt-BR"/>
        </w:rPr>
        <w:t>demais peças que compõem o processo, prevalecerão as deste Edital.</w:t>
      </w:r>
    </w:p>
    <w:p w14:paraId="0C26E71A" w14:textId="0650A690" w:rsidR="00646428" w:rsidRPr="005E5E92" w:rsidRDefault="00646428"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5E5E92">
        <w:rPr>
          <w:rFonts w:ascii="Arial" w:eastAsia="Times New Roman" w:hAnsi="Arial" w:cs="Arial"/>
          <w:color w:val="000000"/>
          <w:sz w:val="24"/>
          <w:szCs w:val="24"/>
          <w:lang w:eastAsia="pt-BR"/>
        </w:rPr>
        <w:t xml:space="preserve">Em </w:t>
      </w:r>
      <w:r w:rsidRPr="005E5E92">
        <w:rPr>
          <w:rFonts w:ascii="Arial" w:eastAsia="Times New Roman" w:hAnsi="Arial" w:cs="Arial"/>
          <w:sz w:val="24"/>
          <w:szCs w:val="24"/>
          <w:lang w:eastAsia="pt-BR"/>
        </w:rPr>
        <w:t>caso</w:t>
      </w:r>
      <w:r w:rsidRPr="005E5E92">
        <w:rPr>
          <w:rFonts w:ascii="Arial" w:eastAsia="Times New Roman" w:hAnsi="Arial" w:cs="Arial"/>
          <w:color w:val="000000"/>
          <w:sz w:val="24"/>
          <w:szCs w:val="24"/>
          <w:lang w:eastAsia="pt-BR"/>
        </w:rPr>
        <w:t xml:space="preserve"> de divergência entre informações insertas no</w:t>
      </w:r>
      <w:r w:rsidR="00613BCF" w:rsidRPr="005E5E92">
        <w:t xml:space="preserve"> </w:t>
      </w:r>
      <w:r w:rsidR="00613BCF" w:rsidRPr="005E5E92">
        <w:rPr>
          <w:rFonts w:ascii="Arial" w:eastAsia="Times New Roman" w:hAnsi="Arial" w:cs="Arial"/>
          <w:color w:val="000000"/>
          <w:sz w:val="24"/>
          <w:szCs w:val="24"/>
          <w:lang w:eastAsia="pt-BR"/>
        </w:rPr>
        <w:t xml:space="preserve">SIASG/Compras.gov.br </w:t>
      </w:r>
      <w:r w:rsidRPr="005E5E92">
        <w:rPr>
          <w:rFonts w:ascii="Arial" w:eastAsia="Times New Roman" w:hAnsi="Arial" w:cs="Arial"/>
          <w:color w:val="000000"/>
          <w:sz w:val="24"/>
          <w:szCs w:val="24"/>
          <w:lang w:eastAsia="pt-BR"/>
        </w:rPr>
        <w:t>e este Edital, prevalecerão as deste Edital.</w:t>
      </w:r>
    </w:p>
    <w:p w14:paraId="3A5D57E7" w14:textId="5F129689" w:rsidR="002A1EC2" w:rsidRPr="005E5E92" w:rsidRDefault="002A1EC2" w:rsidP="00486EE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5E5E92">
        <w:rPr>
          <w:rFonts w:ascii="Arial" w:eastAsia="Times New Roman" w:hAnsi="Arial" w:cs="Arial"/>
          <w:sz w:val="24"/>
          <w:szCs w:val="24"/>
          <w:lang w:eastAsia="pt-BR"/>
        </w:rPr>
        <w:t>Em caso de divergência entre informações insertas no</w:t>
      </w:r>
      <w:r w:rsidR="00613BCF" w:rsidRPr="005E5E92">
        <w:rPr>
          <w:rFonts w:ascii="Arial" w:eastAsia="Times New Roman" w:hAnsi="Arial" w:cs="Arial"/>
          <w:sz w:val="24"/>
          <w:szCs w:val="24"/>
          <w:lang w:eastAsia="pt-BR"/>
        </w:rPr>
        <w:t xml:space="preserve"> </w:t>
      </w:r>
      <w:r w:rsidR="00613BCF" w:rsidRPr="005E5E92">
        <w:rPr>
          <w:rFonts w:ascii="Arial" w:eastAsia="Times New Roman" w:hAnsi="Arial" w:cs="Arial"/>
          <w:color w:val="000000"/>
          <w:sz w:val="24"/>
          <w:szCs w:val="24"/>
          <w:lang w:eastAsia="pt-BR"/>
        </w:rPr>
        <w:t>SIASG/Compras.gov.br</w:t>
      </w:r>
      <w:r w:rsidRPr="005E5E92">
        <w:rPr>
          <w:rFonts w:ascii="Arial" w:eastAsia="Times New Roman" w:hAnsi="Arial" w:cs="Arial"/>
          <w:sz w:val="24"/>
          <w:szCs w:val="24"/>
          <w:lang w:eastAsia="pt-BR"/>
        </w:rPr>
        <w:t xml:space="preserve"> e disposições do Termo de Referência, prevalecerão as do Termo de Referência.</w:t>
      </w:r>
    </w:p>
    <w:p w14:paraId="2A020BCA" w14:textId="3A68CC32" w:rsidR="002A1EC2" w:rsidRPr="002A1EC2"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Em caso de divergência entre disposições do Termo de Referência e dos demais artefatos de planejamento, prevalecerão as do Termo de Referência.</w:t>
      </w:r>
    </w:p>
    <w:p w14:paraId="2B8B1A2D" w14:textId="03D4D4A3" w:rsidR="002A1EC2" w:rsidRPr="00DD2CBE"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 xml:space="preserve">Os artefatos de planejamento compreendem o Documento de Formalização da Demanda, os Estudos Técnicos </w:t>
      </w:r>
      <w:r w:rsidRPr="00DD2CBE">
        <w:rPr>
          <w:rFonts w:ascii="Arial" w:eastAsia="Times New Roman" w:hAnsi="Arial" w:cs="Arial"/>
          <w:sz w:val="24"/>
          <w:szCs w:val="24"/>
          <w:lang w:eastAsia="pt-BR"/>
        </w:rPr>
        <w:t xml:space="preserve">Preliminares, o Mapa de </w:t>
      </w:r>
      <w:r w:rsidR="00176226" w:rsidRPr="00DD2CBE">
        <w:rPr>
          <w:rFonts w:ascii="Arial" w:eastAsia="Times New Roman" w:hAnsi="Arial" w:cs="Arial"/>
          <w:sz w:val="24"/>
          <w:szCs w:val="24"/>
          <w:lang w:eastAsia="pt-BR"/>
        </w:rPr>
        <w:t>R</w:t>
      </w:r>
      <w:r w:rsidRPr="00DD2CBE">
        <w:rPr>
          <w:rFonts w:ascii="Arial" w:eastAsia="Times New Roman" w:hAnsi="Arial" w:cs="Arial"/>
          <w:sz w:val="24"/>
          <w:szCs w:val="24"/>
          <w:lang w:eastAsia="pt-BR"/>
        </w:rPr>
        <w:t>iscos e o Mapa Comparativo de Preços.</w:t>
      </w:r>
    </w:p>
    <w:p w14:paraId="4B7C87D1" w14:textId="5A7C61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Eventuais correspondências expedidas pelas partes signatárias deverão mencionar o número deste Edital e o assunto específico da correspondência.</w:t>
      </w:r>
    </w:p>
    <w:p w14:paraId="03733FAF" w14:textId="0E2C7B76" w:rsidR="00646428" w:rsidRPr="00BB7A85"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comunicações feitas à Administração, após </w:t>
      </w:r>
      <w:r w:rsidRPr="00BB7A85">
        <w:rPr>
          <w:rFonts w:ascii="Arial" w:eastAsia="Times New Roman" w:hAnsi="Arial" w:cs="Arial"/>
          <w:color w:val="000000"/>
          <w:sz w:val="24"/>
          <w:szCs w:val="24"/>
          <w:lang w:eastAsia="pt-BR"/>
        </w:rPr>
        <w:t xml:space="preserve">a homologação do certame, deverão ser endereçadas à </w:t>
      </w:r>
      <w:r w:rsidR="00ED484E" w:rsidRPr="00BB7A85">
        <w:rPr>
          <w:rFonts w:ascii="Arial" w:eastAsia="Times New Roman" w:hAnsi="Arial" w:cs="Arial"/>
          <w:color w:val="000000"/>
          <w:sz w:val="24"/>
          <w:szCs w:val="24"/>
          <w:lang w:eastAsia="pt-BR"/>
        </w:rPr>
        <w:t xml:space="preserve">Divisão de Material e de Patrimônio - DUMP, situada na Vemag, 668, CEP 04217-050, telefone (011) 2202-9739, ou no </w:t>
      </w:r>
      <w:r w:rsidR="00ED484E" w:rsidRPr="00BB7A85">
        <w:rPr>
          <w:rFonts w:ascii="Arial" w:eastAsia="Times New Roman" w:hAnsi="Arial" w:cs="Arial"/>
          <w:i/>
          <w:iCs/>
          <w:color w:val="000000"/>
          <w:sz w:val="24"/>
          <w:szCs w:val="24"/>
          <w:lang w:eastAsia="pt-BR"/>
        </w:rPr>
        <w:t>e-mail</w:t>
      </w:r>
      <w:r w:rsidR="00ED484E" w:rsidRPr="00BB7A85">
        <w:rPr>
          <w:rFonts w:ascii="Arial" w:eastAsia="Times New Roman" w:hAnsi="Arial" w:cs="Arial"/>
          <w:color w:val="000000"/>
          <w:sz w:val="24"/>
          <w:szCs w:val="24"/>
          <w:lang w:eastAsia="pt-BR"/>
        </w:rPr>
        <w:t xml:space="preserve"> </w:t>
      </w:r>
      <w:hyperlink r:id="rId90" w:history="1">
        <w:r w:rsidR="00ED484E" w:rsidRPr="00BB7A85">
          <w:rPr>
            <w:rStyle w:val="Hyperlink"/>
            <w:rFonts w:ascii="Arial" w:eastAsia="Times New Roman" w:hAnsi="Arial" w:cs="Arial"/>
            <w:sz w:val="24"/>
            <w:szCs w:val="24"/>
            <w:lang w:eastAsia="pt-BR"/>
          </w:rPr>
          <w:t>admsp-dump@trf3.jus.br</w:t>
        </w:r>
      </w:hyperlink>
      <w:r w:rsidRPr="00BB7A85">
        <w:rPr>
          <w:rFonts w:ascii="Arial" w:eastAsia="Times New Roman" w:hAnsi="Arial" w:cs="Arial"/>
          <w:color w:val="000000"/>
          <w:sz w:val="24"/>
          <w:szCs w:val="24"/>
          <w:lang w:eastAsia="pt-BR"/>
        </w:rPr>
        <w:t>.</w:t>
      </w:r>
    </w:p>
    <w:p w14:paraId="775EDF7B" w14:textId="53ADCE25"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BB7A85">
        <w:rPr>
          <w:rFonts w:ascii="Arial" w:eastAsia="Times New Roman" w:hAnsi="Arial" w:cs="Arial"/>
          <w:color w:val="000000"/>
          <w:sz w:val="24"/>
          <w:szCs w:val="24"/>
          <w:lang w:eastAsia="pt-BR"/>
        </w:rPr>
        <w:t>As comunicações feitas pela Administração em decorrência desta contratação ou de eventuais processos administrativos a ela ineren</w:t>
      </w:r>
      <w:r w:rsidRPr="00070F82">
        <w:rPr>
          <w:rFonts w:ascii="Arial" w:eastAsia="Times New Roman" w:hAnsi="Arial" w:cs="Arial"/>
          <w:color w:val="000000"/>
          <w:sz w:val="24"/>
          <w:szCs w:val="24"/>
          <w:lang w:eastAsia="pt-BR"/>
        </w:rPr>
        <w:t xml:space="preserve">tes, inclusive as relativas ao informe de rendimentos anual (conforme previsão contida no art. 37 da </w:t>
      </w:r>
      <w:hyperlink r:id="rId91" w:history="1">
        <w:r w:rsidR="00726366" w:rsidRPr="001936ED">
          <w:rPr>
            <w:rStyle w:val="Hyperlink"/>
            <w:rFonts w:ascii="Arial" w:hAnsi="Arial" w:cs="Arial"/>
            <w:sz w:val="24"/>
            <w:szCs w:val="24"/>
          </w:rPr>
          <w:t>IN RFB n. 1.234/2012</w:t>
        </w:r>
      </w:hyperlink>
      <w:r w:rsidRPr="00070F82">
        <w:rPr>
          <w:rFonts w:ascii="Arial" w:eastAsia="Times New Roman" w:hAnsi="Arial" w:cs="Arial"/>
          <w:color w:val="000000"/>
          <w:sz w:val="24"/>
          <w:szCs w:val="24"/>
          <w:lang w:eastAsia="pt-BR"/>
        </w:rPr>
        <w:t xml:space="preserve">, em se tratando de pessoa jurídica, e no art. 3º, § 3º, da </w:t>
      </w:r>
      <w:hyperlink r:id="rId92" w:history="1">
        <w:r w:rsidR="009F7C01" w:rsidRPr="001936ED">
          <w:rPr>
            <w:rStyle w:val="Hyperlink"/>
            <w:rFonts w:ascii="Arial" w:hAnsi="Arial" w:cs="Arial"/>
            <w:sz w:val="24"/>
            <w:szCs w:val="24"/>
          </w:rPr>
          <w:t>IN RFB n. 2.060/2021</w:t>
        </w:r>
      </w:hyperlink>
      <w:r w:rsidRPr="00070F82">
        <w:rPr>
          <w:rFonts w:ascii="Arial" w:eastAsia="Times New Roman" w:hAnsi="Arial" w:cs="Arial"/>
          <w:color w:val="000000"/>
          <w:sz w:val="24"/>
          <w:szCs w:val="24"/>
          <w:lang w:eastAsia="pt-BR"/>
        </w:rPr>
        <w:t xml:space="preserve">, no caso de pessoa física), serão realizadas em regra, por via eletrônica, no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informado na Proposta Comercial, devendo o licitante mantê-lo atualizado.</w:t>
      </w:r>
    </w:p>
    <w:p w14:paraId="0DB079C2" w14:textId="4981B5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Ao licitante caberá confirmar o recebimento da correspondência eletrônica, no prazo de 1 (um) dia útil, contado de seu envio pela Administração.</w:t>
      </w:r>
    </w:p>
    <w:p w14:paraId="463BB58F" w14:textId="5BAD857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ausência de confirmação do recebimento da correspondência eletrônica no prazo acima estipulado, considerar-se-á como realizada e recebida a comunicação pelo licitante.</w:t>
      </w:r>
    </w:p>
    <w:p w14:paraId="7BB0FD9F" w14:textId="4DCA3F0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prazos para apresentação de defesa prévia e de recurso, a Seção responsável pela intimação do licitante, franqueará, independentemente de pedido expresso, acesso ao “</w:t>
      </w:r>
      <w:r w:rsidR="00A800C4" w:rsidRPr="00A11A46">
        <w:rPr>
          <w:rFonts w:ascii="Arial" w:hAnsi="Arial" w:cs="Arial"/>
          <w:sz w:val="24"/>
          <w:szCs w:val="24"/>
        </w:rPr>
        <w:t>SEI</w:t>
      </w:r>
      <w:r w:rsidRPr="00070F82">
        <w:rPr>
          <w:rFonts w:ascii="Arial" w:eastAsia="Times New Roman" w:hAnsi="Arial" w:cs="Arial"/>
          <w:color w:val="000000"/>
          <w:sz w:val="24"/>
          <w:szCs w:val="24"/>
          <w:lang w:eastAsia="pt-BR"/>
        </w:rPr>
        <w:t xml:space="preserve"> – Sistema Eletrônico de Informações” ao representante legal do licitante, cujos dados foram informados na Proposta Comercial.</w:t>
      </w:r>
    </w:p>
    <w:p w14:paraId="4FFEB253" w14:textId="725095C1"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estritamente necessário, as comunicações serão enviadas por via postal para o endereço declarado na Proposta Comercial.</w:t>
      </w:r>
    </w:p>
    <w:p w14:paraId="790BF3D7" w14:textId="70C3E1C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No caso de intimação para defesa e/ou recurso enviada por via postal e tratando-se de endereço localizado em edifício comercial, o licitante está ciente que a intimação será entregue na portaria e que o prazo para resposta será contado a partir do recebimento por funcionário próprio ou terceirizado atuante na referida portaria.</w:t>
      </w:r>
    </w:p>
    <w:p w14:paraId="5A966934" w14:textId="316285A2"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Eventuais mudanças de endereços deverão ser comunicadas por escrito.</w:t>
      </w:r>
    </w:p>
    <w:p w14:paraId="574ED185" w14:textId="050479B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que desejar obter maiores informações sobre a contratação poderá entrar em contato com </w:t>
      </w:r>
      <w:r w:rsidR="00937A50" w:rsidRPr="00070F82">
        <w:rPr>
          <w:rFonts w:ascii="Arial" w:eastAsia="Times New Roman" w:hAnsi="Arial" w:cs="Arial"/>
          <w:color w:val="000000"/>
          <w:sz w:val="24"/>
          <w:szCs w:val="24"/>
          <w:lang w:eastAsia="pt-BR"/>
        </w:rPr>
        <w:t xml:space="preserve">a </w:t>
      </w:r>
      <w:r w:rsidR="00937A50" w:rsidRPr="00070F82">
        <w:rPr>
          <w:rFonts w:ascii="Arial" w:hAnsi="Arial" w:cs="Arial"/>
          <w:sz w:val="24"/>
          <w:szCs w:val="24"/>
        </w:rPr>
        <w:t>Seção de Licitações</w:t>
      </w:r>
      <w:r w:rsidR="00937A50" w:rsidRPr="00070F82">
        <w:rPr>
          <w:rFonts w:ascii="Arial" w:eastAsia="Times New Roman" w:hAnsi="Arial" w:cs="Arial"/>
          <w:color w:val="000000"/>
          <w:sz w:val="24"/>
          <w:szCs w:val="24"/>
          <w:lang w:eastAsia="pt-BR"/>
        </w:rPr>
        <w:t xml:space="preserve"> (SULI) pelo </w:t>
      </w:r>
      <w:r w:rsidR="00937A50" w:rsidRPr="00851C8F">
        <w:rPr>
          <w:rFonts w:ascii="Arial" w:eastAsia="Times New Roman" w:hAnsi="Arial" w:cs="Arial"/>
          <w:i/>
          <w:iCs/>
          <w:color w:val="000000"/>
          <w:sz w:val="24"/>
          <w:szCs w:val="24"/>
          <w:lang w:eastAsia="pt-BR"/>
        </w:rPr>
        <w:t>e-mail</w:t>
      </w:r>
      <w:r w:rsidR="00937A50" w:rsidRPr="00070F82">
        <w:rPr>
          <w:rFonts w:ascii="Arial" w:eastAsia="Times New Roman" w:hAnsi="Arial" w:cs="Arial"/>
          <w:color w:val="000000"/>
          <w:sz w:val="24"/>
          <w:szCs w:val="24"/>
          <w:lang w:eastAsia="pt-BR"/>
        </w:rPr>
        <w:t xml:space="preserve"> </w:t>
      </w:r>
      <w:hyperlink r:id="rId93" w:history="1">
        <w:r w:rsidR="00937A50" w:rsidRPr="00070F82">
          <w:rPr>
            <w:rStyle w:val="Hyperlink"/>
            <w:rFonts w:ascii="Arial" w:eastAsia="Times New Roman" w:hAnsi="Arial" w:cs="Arial"/>
            <w:sz w:val="24"/>
            <w:szCs w:val="24"/>
            <w:lang w:eastAsia="pt-BR"/>
          </w:rPr>
          <w:t>admsp-suli@trf3.jus.br</w:t>
        </w:r>
      </w:hyperlink>
      <w:r w:rsidR="00937A50" w:rsidRPr="00070F82">
        <w:rPr>
          <w:rFonts w:ascii="Arial" w:eastAsia="Times New Roman" w:hAnsi="Arial" w:cs="Arial"/>
          <w:color w:val="000000"/>
          <w:sz w:val="24"/>
          <w:szCs w:val="24"/>
          <w:lang w:eastAsia="pt-BR"/>
        </w:rPr>
        <w:t xml:space="preserve"> no horário </w:t>
      </w:r>
      <w:r w:rsidR="00937A50" w:rsidRPr="00070F82">
        <w:rPr>
          <w:rFonts w:ascii="Arial" w:hAnsi="Arial" w:cs="Arial"/>
          <w:sz w:val="24"/>
          <w:szCs w:val="24"/>
        </w:rPr>
        <w:t>das 13h às 19h</w:t>
      </w:r>
      <w:r w:rsidRPr="00070F82">
        <w:rPr>
          <w:rFonts w:ascii="Arial" w:eastAsia="Times New Roman" w:hAnsi="Arial" w:cs="Arial"/>
          <w:color w:val="000000"/>
          <w:sz w:val="24"/>
          <w:szCs w:val="24"/>
          <w:lang w:eastAsia="pt-BR"/>
        </w:rPr>
        <w:t>.</w:t>
      </w:r>
    </w:p>
    <w:p w14:paraId="03C00455" w14:textId="7BF57CD6"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Edital e seus anexos estão disponíveis, na íntegra, no </w:t>
      </w:r>
      <w:hyperlink r:id="rId94" w:history="1">
        <w:r w:rsidRPr="00BF067B">
          <w:rPr>
            <w:rStyle w:val="Hyperlink"/>
            <w:rFonts w:ascii="Arial" w:eastAsia="Times New Roman" w:hAnsi="Arial" w:cs="Arial"/>
            <w:sz w:val="24"/>
            <w:szCs w:val="24"/>
            <w:lang w:eastAsia="pt-BR"/>
          </w:rPr>
          <w:t>Portal Nacional de Contratações Públicas</w:t>
        </w:r>
      </w:hyperlink>
      <w:r w:rsidRPr="00070F82">
        <w:rPr>
          <w:rFonts w:ascii="Arial" w:eastAsia="Times New Roman" w:hAnsi="Arial" w:cs="Arial"/>
          <w:color w:val="000000"/>
          <w:sz w:val="24"/>
          <w:szCs w:val="24"/>
          <w:lang w:eastAsia="pt-BR"/>
        </w:rPr>
        <w:t xml:space="preserve"> (PNCP) e no endereço eletrônico </w:t>
      </w:r>
      <w:hyperlink r:id="rId95" w:tooltip="Ir para o Portal de Transparência do TRF3" w:history="1">
        <w:r w:rsidR="00045F1B" w:rsidRPr="00070F82">
          <w:rPr>
            <w:rStyle w:val="Hyperlink"/>
            <w:rFonts w:ascii="Arial" w:eastAsia="Arial" w:hAnsi="Arial" w:cs="Arial"/>
            <w:sz w:val="24"/>
            <w:szCs w:val="24"/>
          </w:rPr>
          <w:t>web.trf3.jus.br/contas/</w:t>
        </w:r>
        <w:proofErr w:type="spellStart"/>
        <w:r w:rsidR="00045F1B" w:rsidRPr="00070F82">
          <w:rPr>
            <w:rStyle w:val="Hyperlink"/>
            <w:rFonts w:ascii="Arial" w:eastAsia="Arial" w:hAnsi="Arial" w:cs="Arial"/>
            <w:sz w:val="24"/>
            <w:szCs w:val="24"/>
          </w:rPr>
          <w:t>Licitacoes</w:t>
        </w:r>
        <w:proofErr w:type="spellEnd"/>
      </w:hyperlink>
      <w:r w:rsidR="00045F1B" w:rsidRPr="00070F82">
        <w:rPr>
          <w:rFonts w:ascii="Arial" w:eastAsia="Arial" w:hAnsi="Arial" w:cs="Arial"/>
          <w:sz w:val="24"/>
          <w:szCs w:val="24"/>
        </w:rPr>
        <w:t xml:space="preserve"> (órgão: Justiça Federal de São Paulo)</w:t>
      </w:r>
      <w:r w:rsidRPr="00070F82">
        <w:rPr>
          <w:rFonts w:ascii="Arial" w:eastAsia="Times New Roman" w:hAnsi="Arial" w:cs="Arial"/>
          <w:color w:val="000000"/>
          <w:sz w:val="24"/>
          <w:szCs w:val="24"/>
          <w:lang w:eastAsia="pt-BR"/>
        </w:rPr>
        <w:t>.</w:t>
      </w:r>
    </w:p>
    <w:p w14:paraId="7872D956" w14:textId="4176301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autos do processo permanecerão com vista franqueada, devendo o interessado enviar solicitação para 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w:t>
      </w:r>
      <w:hyperlink r:id="rId96" w:tooltip="E-mail da Seção de Licitações" w:history="1">
        <w:r w:rsidR="00067E1F" w:rsidRPr="00070F82">
          <w:rPr>
            <w:rStyle w:val="Hyperlink"/>
            <w:rFonts w:ascii="Arial" w:hAnsi="Arial" w:cs="Arial"/>
            <w:sz w:val="24"/>
            <w:szCs w:val="24"/>
          </w:rPr>
          <w:t>admsp-suli@trf3.jus.br</w:t>
        </w:r>
      </w:hyperlink>
      <w:r w:rsidRPr="00070F82">
        <w:rPr>
          <w:rFonts w:ascii="Arial" w:eastAsia="Times New Roman" w:hAnsi="Arial" w:cs="Arial"/>
          <w:color w:val="000000"/>
          <w:sz w:val="24"/>
          <w:szCs w:val="24"/>
          <w:lang w:eastAsia="pt-BR"/>
        </w:rPr>
        <w:t>.</w:t>
      </w:r>
    </w:p>
    <w:p w14:paraId="6908BBBD" w14:textId="27850AED"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liberação de acesso aos autos do processo eletrônico para vistas </w:t>
      </w:r>
      <w:r w:rsidR="00F54324" w:rsidRPr="004342B5">
        <w:rPr>
          <w:rFonts w:ascii="Arial" w:eastAsia="Times New Roman" w:hAnsi="Arial" w:cs="Arial"/>
          <w:color w:val="000000"/>
          <w:sz w:val="24"/>
          <w:szCs w:val="24"/>
          <w:lang w:eastAsia="pt-BR"/>
        </w:rPr>
        <w:t>ocorrerá</w:t>
      </w:r>
      <w:r w:rsidR="00F54324">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 xml:space="preserve">via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para o endereço eletrônico informado pelo solicitante.</w:t>
      </w:r>
    </w:p>
    <w:p w14:paraId="0F173979" w14:textId="7B22C03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Integram este Edital, para todos os fins e efeitos, os seguintes anexos:</w:t>
      </w:r>
    </w:p>
    <w:p w14:paraId="09049B72" w14:textId="69C22E54"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Termo de Referência</w:t>
      </w:r>
      <w:r w:rsidR="007B47A5" w:rsidRPr="00070F82">
        <w:rPr>
          <w:rFonts w:ascii="Arial" w:eastAsia="Times New Roman" w:hAnsi="Arial" w:cs="Arial"/>
          <w:color w:val="000000"/>
          <w:sz w:val="24"/>
          <w:szCs w:val="24"/>
          <w:lang w:eastAsia="pt-BR"/>
        </w:rPr>
        <w:t>;</w:t>
      </w:r>
    </w:p>
    <w:p w14:paraId="2019C376" w14:textId="2EDB4264" w:rsidR="00954EB7" w:rsidRPr="00070F82" w:rsidRDefault="00D6036C"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ANEXO I-A</w:t>
      </w:r>
      <w:r w:rsidRPr="00070F82">
        <w:rPr>
          <w:rFonts w:ascii="Arial" w:eastAsia="Times New Roman" w:hAnsi="Arial" w:cs="Arial"/>
          <w:color w:val="000000"/>
          <w:sz w:val="24"/>
          <w:szCs w:val="24"/>
          <w:lang w:eastAsia="pt-BR"/>
        </w:rPr>
        <w:tab/>
      </w:r>
      <w:r w:rsidR="009909BE" w:rsidRPr="00070F82">
        <w:rPr>
          <w:rFonts w:ascii="Arial" w:eastAsia="Times New Roman" w:hAnsi="Arial" w:cs="Arial"/>
          <w:color w:val="000000"/>
          <w:sz w:val="24"/>
          <w:szCs w:val="24"/>
          <w:lang w:eastAsia="pt-BR"/>
        </w:rPr>
        <w:t>–</w:t>
      </w:r>
      <w:r w:rsidR="009909BE" w:rsidRPr="00070F82">
        <w:rPr>
          <w:rFonts w:ascii="Arial" w:eastAsia="Times New Roman" w:hAnsi="Arial" w:cs="Arial"/>
          <w:color w:val="000000"/>
          <w:sz w:val="24"/>
          <w:szCs w:val="24"/>
          <w:lang w:eastAsia="pt-BR"/>
        </w:rPr>
        <w:tab/>
      </w:r>
      <w:r w:rsidR="009909BE" w:rsidRPr="00DD2CBE">
        <w:rPr>
          <w:rFonts w:ascii="Arial" w:eastAsia="Times New Roman" w:hAnsi="Arial" w:cs="Arial"/>
          <w:sz w:val="24"/>
          <w:szCs w:val="24"/>
          <w:lang w:eastAsia="pt-BR"/>
        </w:rPr>
        <w:t>Planilha de Preços Referenciais;</w:t>
      </w:r>
      <w:r w:rsidRPr="00070F82">
        <w:rPr>
          <w:rFonts w:ascii="Arial" w:eastAsia="Times New Roman" w:hAnsi="Arial" w:cs="Arial"/>
          <w:color w:val="FF0000"/>
          <w:sz w:val="24"/>
          <w:szCs w:val="24"/>
          <w:lang w:eastAsia="pt-BR"/>
        </w:rPr>
        <w:t xml:space="preserve"> </w:t>
      </w:r>
      <w:r w:rsidRPr="00070F82">
        <w:rPr>
          <w:rFonts w:ascii="Arial" w:eastAsia="Times New Roman" w:hAnsi="Arial" w:cs="Arial"/>
          <w:color w:val="000000"/>
          <w:sz w:val="24"/>
          <w:szCs w:val="24"/>
          <w:lang w:eastAsia="pt-BR"/>
        </w:rPr>
        <w:tab/>
      </w:r>
    </w:p>
    <w:p w14:paraId="10CC18A4" w14:textId="6E64D146"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 </w:t>
      </w:r>
      <w:r w:rsidR="00B61112" w:rsidRPr="00070F82">
        <w:rPr>
          <w:rFonts w:ascii="Arial" w:eastAsia="Times New Roman" w:hAnsi="Arial" w:cs="Arial"/>
          <w:color w:val="000000"/>
          <w:sz w:val="24"/>
          <w:szCs w:val="24"/>
          <w:lang w:eastAsia="pt-BR"/>
        </w:rPr>
        <w:tab/>
        <w:t>–</w:t>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Documentação exigida para Habilitação;</w:t>
      </w:r>
    </w:p>
    <w:p w14:paraId="00DA1636" w14:textId="2CBD6FA7"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III </w:t>
      </w:r>
      <w:r w:rsidR="00B61112" w:rsidRPr="00070F82">
        <w:rPr>
          <w:rFonts w:ascii="Arial" w:eastAsia="Times New Roman" w:hAnsi="Arial" w:cs="Arial"/>
          <w:color w:val="000000"/>
          <w:sz w:val="24"/>
          <w:szCs w:val="24"/>
          <w:lang w:eastAsia="pt-BR"/>
        </w:rPr>
        <w:tab/>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Modelo de Proposta Comercial;</w:t>
      </w:r>
    </w:p>
    <w:p w14:paraId="4992C5CC" w14:textId="09E6B2AE"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IV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Minuta de </w:t>
      </w:r>
      <w:r w:rsidR="00D455D0" w:rsidRPr="00070F82">
        <w:rPr>
          <w:rFonts w:ascii="Arial" w:eastAsia="Times New Roman" w:hAnsi="Arial" w:cs="Arial"/>
          <w:color w:val="000000"/>
          <w:sz w:val="24"/>
          <w:szCs w:val="24"/>
          <w:lang w:eastAsia="pt-BR"/>
        </w:rPr>
        <w:t>Ata de Registro de Preços</w:t>
      </w:r>
      <w:r w:rsidR="00DD2CBE">
        <w:rPr>
          <w:rFonts w:ascii="Arial" w:eastAsia="Times New Roman" w:hAnsi="Arial" w:cs="Arial"/>
          <w:color w:val="000000"/>
          <w:sz w:val="24"/>
          <w:szCs w:val="24"/>
          <w:lang w:eastAsia="pt-BR"/>
        </w:rPr>
        <w:t>.</w:t>
      </w:r>
    </w:p>
    <w:p w14:paraId="4287EC5C" w14:textId="5BD11AD0" w:rsidR="00646428" w:rsidRPr="00070F82" w:rsidRDefault="00DE49EE" w:rsidP="00DE49EE">
      <w:pPr>
        <w:spacing w:after="360" w:line="240" w:lineRule="auto"/>
        <w:jc w:val="center"/>
        <w:rPr>
          <w:rFonts w:ascii="Arial" w:eastAsia="Times New Roman" w:hAnsi="Arial" w:cs="Arial"/>
          <w:sz w:val="24"/>
          <w:szCs w:val="24"/>
          <w:lang w:eastAsia="pt-BR"/>
        </w:rPr>
      </w:pPr>
      <w:r>
        <w:rPr>
          <w:rFonts w:ascii="Arial" w:eastAsia="Times New Roman" w:hAnsi="Arial" w:cs="Arial"/>
          <w:color w:val="000000"/>
          <w:sz w:val="24"/>
          <w:szCs w:val="24"/>
          <w:lang w:eastAsia="pt-BR"/>
        </w:rPr>
        <w:t>São Paulo</w:t>
      </w:r>
      <w:r w:rsidR="00646428" w:rsidRPr="00070F82">
        <w:rPr>
          <w:rFonts w:ascii="Arial" w:eastAsia="Times New Roman" w:hAnsi="Arial" w:cs="Arial"/>
          <w:color w:val="000000"/>
          <w:sz w:val="24"/>
          <w:szCs w:val="24"/>
          <w:lang w:eastAsia="pt-BR"/>
        </w:rPr>
        <w:t xml:space="preserve">, </w:t>
      </w:r>
      <w:r w:rsidR="007D11C0">
        <w:rPr>
          <w:rFonts w:ascii="Arial" w:eastAsia="Times New Roman" w:hAnsi="Arial" w:cs="Arial"/>
          <w:color w:val="000000"/>
          <w:sz w:val="24"/>
          <w:szCs w:val="24"/>
          <w:lang w:eastAsia="pt-BR"/>
        </w:rPr>
        <w:t>22</w:t>
      </w:r>
      <w:r w:rsidR="00646428" w:rsidRPr="00070F82">
        <w:rPr>
          <w:rFonts w:ascii="Arial" w:eastAsia="Times New Roman" w:hAnsi="Arial" w:cs="Arial"/>
          <w:color w:val="000000"/>
          <w:sz w:val="24"/>
          <w:szCs w:val="24"/>
          <w:lang w:eastAsia="pt-BR"/>
        </w:rPr>
        <w:t xml:space="preserve"> de </w:t>
      </w:r>
      <w:r w:rsidR="00CE022D">
        <w:rPr>
          <w:rFonts w:ascii="Arial" w:eastAsia="Times New Roman" w:hAnsi="Arial" w:cs="Arial"/>
          <w:color w:val="000000"/>
          <w:sz w:val="24"/>
          <w:szCs w:val="24"/>
          <w:lang w:eastAsia="pt-BR"/>
        </w:rPr>
        <w:t>jun</w:t>
      </w:r>
      <w:r w:rsidR="00655A82">
        <w:rPr>
          <w:rFonts w:ascii="Arial" w:eastAsia="Times New Roman" w:hAnsi="Arial" w:cs="Arial"/>
          <w:color w:val="000000"/>
          <w:sz w:val="24"/>
          <w:szCs w:val="24"/>
          <w:lang w:eastAsia="pt-BR"/>
        </w:rPr>
        <w:t>ho</w:t>
      </w:r>
      <w:r w:rsidR="0041286B">
        <w:rPr>
          <w:rFonts w:ascii="Arial" w:eastAsia="Times New Roman" w:hAnsi="Arial" w:cs="Arial"/>
          <w:color w:val="000000"/>
          <w:sz w:val="24"/>
          <w:szCs w:val="24"/>
          <w:lang w:eastAsia="pt-BR"/>
        </w:rPr>
        <w:t xml:space="preserve"> </w:t>
      </w:r>
      <w:r w:rsidR="00646428" w:rsidRPr="00070F82">
        <w:rPr>
          <w:rFonts w:ascii="Arial" w:eastAsia="Times New Roman" w:hAnsi="Arial" w:cs="Arial"/>
          <w:color w:val="000000"/>
          <w:sz w:val="24"/>
          <w:szCs w:val="24"/>
          <w:lang w:eastAsia="pt-BR"/>
        </w:rPr>
        <w:t>de 20</w:t>
      </w:r>
      <w:r w:rsidRPr="005F2819">
        <w:rPr>
          <w:rFonts w:ascii="Arial" w:eastAsia="Times New Roman" w:hAnsi="Arial" w:cs="Arial"/>
          <w:color w:val="000000"/>
          <w:sz w:val="24"/>
          <w:szCs w:val="24"/>
          <w:lang w:eastAsia="pt-BR"/>
        </w:rPr>
        <w:t>2</w:t>
      </w:r>
      <w:r w:rsidR="002D3A60">
        <w:rPr>
          <w:rFonts w:ascii="Arial" w:eastAsia="Times New Roman" w:hAnsi="Arial" w:cs="Arial"/>
          <w:color w:val="000000"/>
          <w:sz w:val="24"/>
          <w:szCs w:val="24"/>
          <w:lang w:eastAsia="pt-BR"/>
        </w:rPr>
        <w:t>6</w:t>
      </w:r>
    </w:p>
    <w:p w14:paraId="73836853" w14:textId="11188E7B" w:rsidR="00646428" w:rsidRPr="00070F82" w:rsidRDefault="007A3A0E" w:rsidP="00DE49EE">
      <w:pPr>
        <w:tabs>
          <w:tab w:val="left" w:pos="3450"/>
        </w:tabs>
        <w:spacing w:after="120" w:line="240" w:lineRule="auto"/>
        <w:jc w:val="center"/>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Sa</w:t>
      </w:r>
      <w:r w:rsidR="00E32B04">
        <w:rPr>
          <w:rFonts w:ascii="Arial" w:eastAsia="Times New Roman" w:hAnsi="Arial" w:cs="Arial"/>
          <w:color w:val="000000"/>
          <w:sz w:val="24"/>
          <w:szCs w:val="24"/>
          <w:lang w:eastAsia="pt-BR"/>
        </w:rPr>
        <w:t>ulo Nunes</w:t>
      </w:r>
    </w:p>
    <w:p w14:paraId="102A5086" w14:textId="77777777" w:rsidR="00DF7D66" w:rsidRPr="00070F82" w:rsidRDefault="00DF7D66" w:rsidP="004572DD">
      <w:pPr>
        <w:spacing w:after="240" w:line="240" w:lineRule="auto"/>
        <w:jc w:val="center"/>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Diretor da Divisão de Planejamento de Contratações</w:t>
      </w:r>
    </w:p>
    <w:p w14:paraId="46143461" w14:textId="77777777" w:rsidR="00DF7D66" w:rsidRPr="00070F82" w:rsidRDefault="00DF7D66" w:rsidP="00DF7D66">
      <w:pPr>
        <w:tabs>
          <w:tab w:val="left" w:pos="3450"/>
        </w:tabs>
        <w:spacing w:after="240" w:line="240" w:lineRule="auto"/>
        <w:ind w:left="120" w:right="120"/>
        <w:jc w:val="both"/>
        <w:rPr>
          <w:rFonts w:ascii="Arial" w:eastAsia="Times New Roman" w:hAnsi="Arial" w:cs="Arial"/>
          <w:sz w:val="24"/>
          <w:szCs w:val="24"/>
          <w:lang w:eastAsia="pt-BR"/>
        </w:rPr>
      </w:pPr>
    </w:p>
    <w:p w14:paraId="13462F5E" w14:textId="77777777" w:rsidR="00646428" w:rsidRPr="00070F82" w:rsidRDefault="00646428" w:rsidP="004F1BD2">
      <w:pPr>
        <w:spacing w:after="240" w:line="240" w:lineRule="auto"/>
        <w:rPr>
          <w:rFonts w:ascii="Arial" w:eastAsia="Times New Roman" w:hAnsi="Arial" w:cs="Arial"/>
          <w:sz w:val="24"/>
          <w:szCs w:val="24"/>
          <w:lang w:eastAsia="pt-BR"/>
        </w:rPr>
      </w:pPr>
    </w:p>
    <w:p w14:paraId="4E6528CD" w14:textId="77777777" w:rsidR="00D777E5" w:rsidRPr="00070F82" w:rsidRDefault="00D777E5" w:rsidP="004F1BD2">
      <w:pPr>
        <w:spacing w:after="240" w:line="240" w:lineRule="auto"/>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br w:type="page"/>
      </w:r>
    </w:p>
    <w:p w14:paraId="0693DC54" w14:textId="286355E7" w:rsidR="00646428" w:rsidRPr="00070F82" w:rsidRDefault="00646428" w:rsidP="003835B2">
      <w:pPr>
        <w:spacing w:after="120" w:line="240" w:lineRule="auto"/>
        <w:jc w:val="center"/>
        <w:rPr>
          <w:rFonts w:ascii="Arial" w:eastAsia="Times New Roman" w:hAnsi="Arial" w:cs="Arial"/>
          <w:b/>
          <w:bCs/>
          <w:sz w:val="24"/>
          <w:szCs w:val="24"/>
          <w:lang w:eastAsia="pt-BR"/>
        </w:rPr>
      </w:pPr>
      <w:bookmarkStart w:id="42" w:name="Anexo_II"/>
      <w:r w:rsidRPr="00070F82">
        <w:rPr>
          <w:rFonts w:ascii="Arial" w:eastAsia="Times New Roman" w:hAnsi="Arial" w:cs="Arial"/>
          <w:b/>
          <w:bCs/>
          <w:sz w:val="24"/>
          <w:szCs w:val="24"/>
          <w:lang w:eastAsia="pt-BR"/>
        </w:rPr>
        <w:lastRenderedPageBreak/>
        <w:t>ANEXO II</w:t>
      </w:r>
      <w:bookmarkEnd w:id="42"/>
      <w:r w:rsidRPr="00070F82">
        <w:rPr>
          <w:rFonts w:ascii="Arial" w:eastAsia="Times New Roman" w:hAnsi="Arial" w:cs="Arial"/>
          <w:b/>
          <w:bCs/>
          <w:sz w:val="24"/>
          <w:szCs w:val="24"/>
          <w:lang w:eastAsia="pt-BR"/>
        </w:rPr>
        <w:t xml:space="preserve"> – </w:t>
      </w:r>
      <w:r w:rsidR="00015BFD" w:rsidRPr="00070F82">
        <w:rPr>
          <w:rFonts w:ascii="Arial" w:eastAsia="Times New Roman" w:hAnsi="Arial" w:cs="Arial"/>
          <w:b/>
          <w:bCs/>
          <w:sz w:val="24"/>
          <w:szCs w:val="24"/>
          <w:lang w:eastAsia="pt-BR"/>
        </w:rPr>
        <w:t>DOCUMENTAÇÃO EXIGIDA PARA HABILITAÇÃO</w:t>
      </w:r>
    </w:p>
    <w:p w14:paraId="6265CDED" w14:textId="77777777" w:rsidR="00F04356" w:rsidRPr="00070F82" w:rsidRDefault="00F04356" w:rsidP="00F04356">
      <w:pPr>
        <w:spacing w:after="0" w:line="240" w:lineRule="auto"/>
        <w:jc w:val="center"/>
        <w:rPr>
          <w:rFonts w:ascii="Arial" w:eastAsia="Times New Roman" w:hAnsi="Arial" w:cs="Arial"/>
          <w:sz w:val="24"/>
          <w:szCs w:val="24"/>
          <w:lang w:eastAsia="pt-BR"/>
        </w:rPr>
      </w:pPr>
    </w:p>
    <w:p w14:paraId="0A6270D7" w14:textId="7FA2A279" w:rsidR="00646428" w:rsidRPr="00070F82" w:rsidRDefault="008F747C" w:rsidP="004F1BD2">
      <w:pPr>
        <w:pStyle w:val="PargrafodaLista"/>
        <w:numPr>
          <w:ilvl w:val="0"/>
          <w:numId w:val="3"/>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Habilitação jurídica:</w:t>
      </w:r>
    </w:p>
    <w:p w14:paraId="7D8F91C3" w14:textId="62A611FD"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Pessoa física</w:t>
      </w:r>
      <w:r w:rsidRPr="00070F82">
        <w:rPr>
          <w:rFonts w:ascii="Arial" w:eastAsia="Times New Roman" w:hAnsi="Arial" w:cs="Arial"/>
          <w:sz w:val="24"/>
          <w:szCs w:val="24"/>
          <w:lang w:eastAsia="pt-BR"/>
        </w:rPr>
        <w:t>: cédula de identidade (RG) ou documento equivalente que, por força de lei, tenha validade para fins de identificação em todo o território nacional;</w:t>
      </w:r>
    </w:p>
    <w:p w14:paraId="29437AE6" w14:textId="31A784F4"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Empresário individual</w:t>
      </w:r>
      <w:r w:rsidRPr="00070F82">
        <w:rPr>
          <w:rFonts w:ascii="Arial" w:eastAsia="Times New Roman" w:hAnsi="Arial" w:cs="Arial"/>
          <w:sz w:val="24"/>
          <w:szCs w:val="24"/>
          <w:lang w:eastAsia="pt-BR"/>
        </w:rPr>
        <w:t>: inscrição no Registro Público de Empresas Mercantis, a cargo da Junta Comercial da respectiva sede;</w:t>
      </w:r>
    </w:p>
    <w:p w14:paraId="1CCE88E8" w14:textId="0D2961F9"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Microempreendedor Individual - MEI</w:t>
      </w:r>
      <w:r w:rsidRPr="00070F82">
        <w:rPr>
          <w:rFonts w:ascii="Arial" w:eastAsia="Times New Roman" w:hAnsi="Arial" w:cs="Arial"/>
          <w:sz w:val="24"/>
          <w:szCs w:val="24"/>
          <w:lang w:eastAsia="pt-BR"/>
        </w:rPr>
        <w:t>: Certificado da Condição de Microempreendedor Individual - CCMEI, cuja aceitação ficará condicionada à verificação da autenticidade no sítio eletrônico próprio;</w:t>
      </w:r>
    </w:p>
    <w:p w14:paraId="3A66F214" w14:textId="0E9ACBB9"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ou sociedade limitada unipessoal – SLU</w:t>
      </w:r>
      <w:r w:rsidRPr="00070F82">
        <w:rPr>
          <w:rFonts w:ascii="Arial" w:eastAsia="Times New Roman" w:hAnsi="Arial" w:cs="Arial"/>
          <w:sz w:val="24"/>
          <w:szCs w:val="24"/>
          <w:lang w:eastAsia="pt-BR"/>
        </w:rPr>
        <w:t>: inscrição do ato constitutivo, estatuto ou contrato social no Registro Público de Empresas Mercantis, a cargo da Junta Comercial da respectiva sede, acompanhada de documento comprobatório de seus administradores;</w:t>
      </w:r>
    </w:p>
    <w:p w14:paraId="1A61B788" w14:textId="7DD437AD"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estrangeira</w:t>
      </w:r>
      <w:r w:rsidRPr="00070F82">
        <w:rPr>
          <w:rFonts w:ascii="Arial" w:eastAsia="Times New Roman" w:hAnsi="Arial" w:cs="Arial"/>
          <w:sz w:val="24"/>
          <w:szCs w:val="24"/>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97" w:history="1">
        <w:r w:rsidR="00610408" w:rsidRPr="00215DA5">
          <w:rPr>
            <w:rStyle w:val="Hyperlink"/>
            <w:rFonts w:ascii="Arial" w:hAnsi="Arial" w:cs="Arial"/>
            <w:sz w:val="24"/>
            <w:szCs w:val="24"/>
          </w:rPr>
          <w:t>Instrução Normativa DREI/ME n. 77</w:t>
        </w:r>
      </w:hyperlink>
      <w:r w:rsidRPr="00070F82">
        <w:rPr>
          <w:rFonts w:ascii="Arial" w:eastAsia="Times New Roman" w:hAnsi="Arial" w:cs="Arial"/>
          <w:sz w:val="24"/>
          <w:szCs w:val="24"/>
          <w:lang w:eastAsia="pt-BR"/>
        </w:rPr>
        <w:t>, de 18 de março de 2020;</w:t>
      </w:r>
    </w:p>
    <w:p w14:paraId="31CA9880" w14:textId="191F61D3"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simples</w:t>
      </w:r>
      <w:r w:rsidRPr="00070F82">
        <w:rPr>
          <w:rFonts w:ascii="Arial" w:eastAsia="Times New Roman" w:hAnsi="Arial" w:cs="Arial"/>
          <w:sz w:val="24"/>
          <w:szCs w:val="24"/>
          <w:lang w:eastAsia="pt-BR"/>
        </w:rPr>
        <w:t>: inscrição do ato constitutivo no Registro Civil de Pessoas Jurídicas do local de sua sede, acompanhada de documento comprobatório de seus administradores;</w:t>
      </w:r>
    </w:p>
    <w:p w14:paraId="444933E7" w14:textId="562E2460"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Filial, sucursal ou agência de sociedade simples ou empresária</w:t>
      </w:r>
      <w:r w:rsidR="00BB3F6C" w:rsidRPr="00070F82">
        <w:rPr>
          <w:rFonts w:ascii="Arial" w:eastAsia="Times New Roman" w:hAnsi="Arial" w:cs="Arial"/>
          <w:sz w:val="24"/>
          <w:szCs w:val="24"/>
          <w:lang w:eastAsia="pt-BR"/>
        </w:rPr>
        <w:t xml:space="preserve">: </w:t>
      </w:r>
      <w:r w:rsidRPr="00070F82">
        <w:rPr>
          <w:rFonts w:ascii="Arial" w:eastAsia="Times New Roman" w:hAnsi="Arial" w:cs="Arial"/>
          <w:sz w:val="24"/>
          <w:szCs w:val="24"/>
          <w:lang w:eastAsia="pt-BR"/>
        </w:rPr>
        <w:t>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4758F0BF" w14:textId="530E0CF3"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bookmarkStart w:id="43" w:name="_Ref147235033"/>
      <w:r w:rsidRPr="00070F82">
        <w:rPr>
          <w:rFonts w:ascii="Arial" w:eastAsia="Times New Roman" w:hAnsi="Arial" w:cs="Arial"/>
          <w:sz w:val="24"/>
          <w:szCs w:val="24"/>
          <w:u w:val="single"/>
          <w:lang w:eastAsia="pt-BR"/>
        </w:rPr>
        <w:t>Sociedade cooperativa</w:t>
      </w:r>
      <w:r w:rsidRPr="00070F82">
        <w:rPr>
          <w:rFonts w:ascii="Arial" w:eastAsia="Times New Roman" w:hAnsi="Arial" w:cs="Arial"/>
          <w:sz w:val="24"/>
          <w:szCs w:val="24"/>
          <w:lang w:eastAsia="pt-BR"/>
        </w:rPr>
        <w:t>: ata de fundação e estatuto social, com a ata da assembleia que o aprovou, devidamente arquivado na Junta Comercial ou inscrito no Registro Civil das Pessoas Jurídicas da respectiva sede, além do registro de que trata o art. 107</w:t>
      </w:r>
      <w:r w:rsidR="0020116F">
        <w:rPr>
          <w:rFonts w:ascii="Arial" w:eastAsia="Times New Roman" w:hAnsi="Arial" w:cs="Arial"/>
          <w:sz w:val="24"/>
          <w:szCs w:val="24"/>
          <w:lang w:eastAsia="pt-BR"/>
        </w:rPr>
        <w:t xml:space="preserve"> da</w:t>
      </w:r>
      <w:r w:rsidRPr="00070F82">
        <w:rPr>
          <w:rFonts w:ascii="Arial" w:eastAsia="Times New Roman" w:hAnsi="Arial" w:cs="Arial"/>
          <w:sz w:val="24"/>
          <w:szCs w:val="24"/>
          <w:lang w:eastAsia="pt-BR"/>
        </w:rPr>
        <w:t xml:space="preserve"> </w:t>
      </w:r>
      <w:hyperlink r:id="rId98" w:history="1">
        <w:r w:rsidR="007C65C0"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w:t>
      </w:r>
      <w:bookmarkEnd w:id="43"/>
    </w:p>
    <w:p w14:paraId="4CFF671A" w14:textId="02ABBA93"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documentos apresentados deverão estar acompanhados de todas as alterações ou da consolidação respectiva.</w:t>
      </w:r>
    </w:p>
    <w:p w14:paraId="7D232C4E" w14:textId="0E21442C"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Será verificada a compatibilidade do objeto social do licitante com o objeto da contratação.</w:t>
      </w:r>
    </w:p>
    <w:p w14:paraId="058397C5" w14:textId="77777777" w:rsidR="007B2795" w:rsidRPr="00070F82" w:rsidRDefault="007B2795" w:rsidP="00920E71">
      <w:pPr>
        <w:pStyle w:val="PargrafodaLista"/>
        <w:spacing w:after="0" w:line="240" w:lineRule="auto"/>
        <w:ind w:left="425"/>
        <w:contextualSpacing w:val="0"/>
        <w:jc w:val="both"/>
        <w:rPr>
          <w:rFonts w:ascii="Arial" w:eastAsia="Times New Roman" w:hAnsi="Arial" w:cs="Arial"/>
          <w:sz w:val="24"/>
          <w:szCs w:val="24"/>
          <w:lang w:eastAsia="pt-BR"/>
        </w:rPr>
      </w:pPr>
    </w:p>
    <w:p w14:paraId="4967A0B3" w14:textId="7173B98F" w:rsidR="00646428" w:rsidRPr="00070F82" w:rsidRDefault="008F747C" w:rsidP="004F1BD2">
      <w:pPr>
        <w:pStyle w:val="PargrafodaLista"/>
        <w:numPr>
          <w:ilvl w:val="0"/>
          <w:numId w:val="3"/>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Regularidade fiscal, social e trabalhista:</w:t>
      </w:r>
    </w:p>
    <w:p w14:paraId="3B771CB8" w14:textId="50813998" w:rsidR="00CD2DA7" w:rsidRPr="00DD2CBE" w:rsidRDefault="00001826"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DD2CBE">
        <w:rPr>
          <w:rFonts w:ascii="Arial" w:eastAsia="Times New Roman" w:hAnsi="Arial" w:cs="Arial"/>
          <w:sz w:val="24"/>
          <w:szCs w:val="24"/>
          <w:lang w:eastAsia="pt-BR"/>
        </w:rPr>
        <w:t>Prova de inscrição no Cadastro Nacional de Pessoas Jurídicas ou no Cadastro de Pessoas Físicas, conforme o caso;</w:t>
      </w:r>
    </w:p>
    <w:p w14:paraId="76AB1543" w14:textId="7A919590"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99" w:history="1">
        <w:r w:rsidR="00601910" w:rsidRPr="00215DA5">
          <w:rPr>
            <w:rStyle w:val="Hyperlink"/>
            <w:rFonts w:ascii="Arial" w:hAnsi="Arial" w:cs="Arial"/>
            <w:sz w:val="24"/>
            <w:szCs w:val="24"/>
          </w:rPr>
          <w:t>Portaria Conjunta n. 1.751</w:t>
        </w:r>
      </w:hyperlink>
      <w:r w:rsidRPr="00070F82">
        <w:rPr>
          <w:rFonts w:ascii="Arial" w:eastAsia="Times New Roman" w:hAnsi="Arial" w:cs="Arial"/>
          <w:sz w:val="24"/>
          <w:szCs w:val="24"/>
          <w:lang w:eastAsia="pt-BR"/>
        </w:rPr>
        <w:t>, de 02/10/2014, do Secretário da Receita Federal do Brasil e da Procuradora-Geral da Fazenda Nacional.</w:t>
      </w:r>
    </w:p>
    <w:p w14:paraId="1C5B94EB" w14:textId="4932F9CD"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Prova de regularidade com o Fundo de Garantia do Tempo de Serviço (FGTS);</w:t>
      </w:r>
    </w:p>
    <w:p w14:paraId="006CAC4E" w14:textId="4C111370" w:rsidR="00646428"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Declaração </w:t>
      </w:r>
      <w:r w:rsidR="00112DC5" w:rsidRPr="00070F82">
        <w:rPr>
          <w:rFonts w:ascii="Arial" w:eastAsia="Times New Roman" w:hAnsi="Arial" w:cs="Arial"/>
          <w:sz w:val="24"/>
          <w:szCs w:val="24"/>
          <w:lang w:eastAsia="pt-BR"/>
        </w:rPr>
        <w:t xml:space="preserve">eletrônica </w:t>
      </w:r>
      <w:r w:rsidRPr="00070F82">
        <w:rPr>
          <w:rFonts w:ascii="Arial" w:eastAsia="Times New Roman" w:hAnsi="Arial" w:cs="Arial"/>
          <w:sz w:val="24"/>
          <w:szCs w:val="24"/>
          <w:lang w:eastAsia="pt-BR"/>
        </w:rPr>
        <w:t xml:space="preserve">de que não emprega menor de 18 anos em trabalho noturno, perigoso ou insalubre e não emprega menor de 16 anos, salvo menor, a partir de 14 anos, na condição de aprendiz, nos termos do artigo 7°, XXXIII, da </w:t>
      </w:r>
      <w:hyperlink r:id="rId100" w:history="1">
        <w:r w:rsidR="001739A6" w:rsidRPr="00BC6873">
          <w:rPr>
            <w:rStyle w:val="Hyperlink"/>
            <w:rFonts w:ascii="Arial" w:hAnsi="Arial" w:cs="Arial"/>
            <w:sz w:val="24"/>
            <w:szCs w:val="24"/>
          </w:rPr>
          <w:t>Constituição</w:t>
        </w:r>
      </w:hyperlink>
      <w:r w:rsidR="006A1CA5" w:rsidRPr="00070F82">
        <w:rPr>
          <w:rFonts w:ascii="Arial" w:eastAsia="Times New Roman" w:hAnsi="Arial" w:cs="Arial"/>
          <w:sz w:val="24"/>
          <w:szCs w:val="24"/>
          <w:lang w:eastAsia="pt-BR"/>
        </w:rPr>
        <w:t xml:space="preserve">, apresentada conforme subitem </w:t>
      </w:r>
      <w:r w:rsidR="007820D5" w:rsidRPr="00070F82">
        <w:rPr>
          <w:rFonts w:ascii="Arial" w:eastAsia="Times New Roman" w:hAnsi="Arial" w:cs="Arial"/>
          <w:color w:val="0000FF"/>
          <w:sz w:val="24"/>
          <w:szCs w:val="24"/>
          <w:u w:val="single"/>
          <w:lang w:eastAsia="pt-BR"/>
        </w:rPr>
        <w:fldChar w:fldCharType="begin"/>
      </w:r>
      <w:r w:rsidR="007820D5" w:rsidRPr="00070F82">
        <w:rPr>
          <w:rFonts w:ascii="Arial" w:eastAsia="Times New Roman" w:hAnsi="Arial" w:cs="Arial"/>
          <w:color w:val="0000FF"/>
          <w:sz w:val="24"/>
          <w:szCs w:val="24"/>
          <w:u w:val="single"/>
          <w:lang w:eastAsia="pt-BR"/>
        </w:rPr>
        <w:instrText xml:space="preserve"> REF _Ref163724546 \r \h  \* MERGEFORMAT </w:instrText>
      </w:r>
      <w:r w:rsidR="007820D5" w:rsidRPr="00070F82">
        <w:rPr>
          <w:rFonts w:ascii="Arial" w:eastAsia="Times New Roman" w:hAnsi="Arial" w:cs="Arial"/>
          <w:color w:val="0000FF"/>
          <w:sz w:val="24"/>
          <w:szCs w:val="24"/>
          <w:u w:val="single"/>
          <w:lang w:eastAsia="pt-BR"/>
        </w:rPr>
      </w:r>
      <w:r w:rsidR="007820D5" w:rsidRPr="00070F82">
        <w:rPr>
          <w:rFonts w:ascii="Arial" w:eastAsia="Times New Roman" w:hAnsi="Arial" w:cs="Arial"/>
          <w:color w:val="0000FF"/>
          <w:sz w:val="24"/>
          <w:szCs w:val="24"/>
          <w:u w:val="single"/>
          <w:lang w:eastAsia="pt-BR"/>
        </w:rPr>
        <w:fldChar w:fldCharType="separate"/>
      </w:r>
      <w:r w:rsidR="00D1681D">
        <w:rPr>
          <w:rFonts w:ascii="Arial" w:eastAsia="Times New Roman" w:hAnsi="Arial" w:cs="Arial"/>
          <w:color w:val="0000FF"/>
          <w:sz w:val="24"/>
          <w:szCs w:val="24"/>
          <w:u w:val="single"/>
          <w:lang w:eastAsia="pt-BR"/>
        </w:rPr>
        <w:t>3.3.2</w:t>
      </w:r>
      <w:r w:rsidR="007820D5" w:rsidRPr="00070F82">
        <w:rPr>
          <w:rFonts w:ascii="Arial" w:eastAsia="Times New Roman" w:hAnsi="Arial" w:cs="Arial"/>
          <w:color w:val="0000FF"/>
          <w:sz w:val="24"/>
          <w:szCs w:val="24"/>
          <w:u w:val="single"/>
          <w:lang w:eastAsia="pt-BR"/>
        </w:rPr>
        <w:fldChar w:fldCharType="end"/>
      </w:r>
      <w:r w:rsidR="006A1CA5" w:rsidRPr="00070F82">
        <w:rPr>
          <w:rFonts w:ascii="Arial" w:eastAsia="Times New Roman" w:hAnsi="Arial" w:cs="Arial"/>
          <w:sz w:val="24"/>
          <w:szCs w:val="24"/>
          <w:lang w:eastAsia="pt-BR"/>
        </w:rPr>
        <w:t xml:space="preserve"> do Edital</w:t>
      </w:r>
      <w:r w:rsidRPr="00070F82">
        <w:rPr>
          <w:rFonts w:ascii="Arial" w:eastAsia="Times New Roman" w:hAnsi="Arial" w:cs="Arial"/>
          <w:sz w:val="24"/>
          <w:szCs w:val="24"/>
          <w:lang w:eastAsia="pt-BR"/>
        </w:rPr>
        <w:t>;</w:t>
      </w:r>
    </w:p>
    <w:p w14:paraId="5EAF0358" w14:textId="5FA72BF3" w:rsidR="00072A36" w:rsidRPr="00070F82" w:rsidRDefault="00072A36"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2A36">
        <w:rPr>
          <w:rFonts w:ascii="Arial" w:eastAsia="Times New Roman" w:hAnsi="Arial" w:cs="Arial"/>
          <w:sz w:val="24"/>
          <w:szCs w:val="24"/>
          <w:lang w:eastAsia="pt-BR"/>
        </w:rPr>
        <w:t>Declaração eletrônica de que cumpre as exigências de reserva de cargos para pessoa com deficiência e para reabilitado da Previdência Social, previstas em lei e em outras normas específicas, apresentada conforme subitem</w:t>
      </w:r>
      <w:r w:rsidR="00631A73">
        <w:rPr>
          <w:rFonts w:ascii="Arial" w:eastAsia="Times New Roman" w:hAnsi="Arial" w:cs="Arial"/>
          <w:sz w:val="24"/>
          <w:szCs w:val="24"/>
          <w:lang w:eastAsia="pt-BR"/>
        </w:rPr>
        <w:t xml:space="preserve"> </w:t>
      </w:r>
      <w:r w:rsidR="00852458" w:rsidRPr="00852458">
        <w:rPr>
          <w:rFonts w:ascii="Arial" w:eastAsia="Times New Roman" w:hAnsi="Arial" w:cs="Arial"/>
          <w:color w:val="0000FF"/>
          <w:sz w:val="24"/>
          <w:szCs w:val="24"/>
          <w:u w:val="single"/>
          <w:lang w:eastAsia="pt-BR"/>
        </w:rPr>
        <w:fldChar w:fldCharType="begin"/>
      </w:r>
      <w:r w:rsidR="00852458" w:rsidRPr="00852458">
        <w:rPr>
          <w:rFonts w:ascii="Arial" w:eastAsia="Times New Roman" w:hAnsi="Arial" w:cs="Arial"/>
          <w:color w:val="0000FF"/>
          <w:sz w:val="24"/>
          <w:szCs w:val="24"/>
          <w:u w:val="single"/>
          <w:lang w:eastAsia="pt-BR"/>
        </w:rPr>
        <w:instrText xml:space="preserve"> REF _Ref179984993 \r \h </w:instrText>
      </w:r>
      <w:r w:rsidR="00852458">
        <w:rPr>
          <w:rFonts w:ascii="Arial" w:eastAsia="Times New Roman" w:hAnsi="Arial" w:cs="Arial"/>
          <w:color w:val="0000FF"/>
          <w:sz w:val="24"/>
          <w:szCs w:val="24"/>
          <w:u w:val="single"/>
          <w:lang w:eastAsia="pt-BR"/>
        </w:rPr>
        <w:instrText xml:space="preserve"> \* MERGEFORMAT </w:instrText>
      </w:r>
      <w:r w:rsidR="00852458" w:rsidRPr="00852458">
        <w:rPr>
          <w:rFonts w:ascii="Arial" w:eastAsia="Times New Roman" w:hAnsi="Arial" w:cs="Arial"/>
          <w:color w:val="0000FF"/>
          <w:sz w:val="24"/>
          <w:szCs w:val="24"/>
          <w:u w:val="single"/>
          <w:lang w:eastAsia="pt-BR"/>
        </w:rPr>
      </w:r>
      <w:r w:rsidR="00852458" w:rsidRPr="00852458">
        <w:rPr>
          <w:rFonts w:ascii="Arial" w:eastAsia="Times New Roman" w:hAnsi="Arial" w:cs="Arial"/>
          <w:color w:val="0000FF"/>
          <w:sz w:val="24"/>
          <w:szCs w:val="24"/>
          <w:u w:val="single"/>
          <w:lang w:eastAsia="pt-BR"/>
        </w:rPr>
        <w:fldChar w:fldCharType="separate"/>
      </w:r>
      <w:r w:rsidR="00D1681D">
        <w:rPr>
          <w:rFonts w:ascii="Arial" w:eastAsia="Times New Roman" w:hAnsi="Arial" w:cs="Arial"/>
          <w:color w:val="0000FF"/>
          <w:sz w:val="24"/>
          <w:szCs w:val="24"/>
          <w:u w:val="single"/>
          <w:lang w:eastAsia="pt-BR"/>
        </w:rPr>
        <w:t>3.3.4</w:t>
      </w:r>
      <w:r w:rsidR="00852458" w:rsidRPr="00852458">
        <w:rPr>
          <w:rFonts w:ascii="Arial" w:eastAsia="Times New Roman" w:hAnsi="Arial" w:cs="Arial"/>
          <w:color w:val="0000FF"/>
          <w:sz w:val="24"/>
          <w:szCs w:val="24"/>
          <w:u w:val="single"/>
          <w:lang w:eastAsia="pt-BR"/>
        </w:rPr>
        <w:fldChar w:fldCharType="end"/>
      </w:r>
      <w:r w:rsidRPr="00072A36">
        <w:rPr>
          <w:rFonts w:ascii="Arial" w:eastAsia="Times New Roman" w:hAnsi="Arial" w:cs="Arial"/>
          <w:sz w:val="24"/>
          <w:szCs w:val="24"/>
          <w:lang w:eastAsia="pt-BR"/>
        </w:rPr>
        <w:t xml:space="preserve"> do Edital.</w:t>
      </w:r>
    </w:p>
    <w:p w14:paraId="641AD0E6" w14:textId="68272C52" w:rsidR="00646428" w:rsidRPr="00F946B9"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101" w:history="1">
        <w:r w:rsidR="00C34B24" w:rsidRPr="00215DA5">
          <w:rPr>
            <w:rStyle w:val="Hyperlink"/>
            <w:rFonts w:ascii="Arial" w:hAnsi="Arial" w:cs="Arial"/>
            <w:sz w:val="24"/>
            <w:szCs w:val="24"/>
          </w:rPr>
          <w:t>Decreto-Lei n. 5.452</w:t>
        </w:r>
      </w:hyperlink>
      <w:r w:rsidRPr="00070F82">
        <w:rPr>
          <w:rFonts w:ascii="Arial" w:eastAsia="Times New Roman" w:hAnsi="Arial" w:cs="Arial"/>
          <w:sz w:val="24"/>
          <w:szCs w:val="24"/>
          <w:lang w:eastAsia="pt-BR"/>
        </w:rPr>
        <w:t>, de 1º de maio de 19</w:t>
      </w:r>
      <w:r w:rsidRPr="00F946B9">
        <w:rPr>
          <w:rFonts w:ascii="Arial" w:eastAsia="Times New Roman" w:hAnsi="Arial" w:cs="Arial"/>
          <w:sz w:val="24"/>
          <w:szCs w:val="24"/>
          <w:lang w:eastAsia="pt-BR"/>
        </w:rPr>
        <w:t>43;</w:t>
      </w:r>
    </w:p>
    <w:p w14:paraId="73CCF9F8" w14:textId="6A8EFC58" w:rsidR="00646428" w:rsidRPr="00F946B9"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F946B9">
        <w:rPr>
          <w:rFonts w:ascii="Arial" w:eastAsia="Times New Roman" w:hAnsi="Arial" w:cs="Arial"/>
          <w:sz w:val="24"/>
          <w:szCs w:val="24"/>
          <w:lang w:eastAsia="pt-BR"/>
        </w:rPr>
        <w:t>Prova de inscrição no cadastro de contribuintes Estadual/Distrital relativo ao domicílio ou sede do fornecedor, pertinente ao seu ramo de atividade e compatível com o objeto contratual;</w:t>
      </w:r>
    </w:p>
    <w:p w14:paraId="199E9269" w14:textId="60E6F3A3" w:rsidR="00646428" w:rsidRPr="00F946B9"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F946B9">
        <w:rPr>
          <w:rFonts w:ascii="Arial" w:eastAsia="Times New Roman" w:hAnsi="Arial" w:cs="Arial"/>
          <w:sz w:val="24"/>
          <w:szCs w:val="24"/>
          <w:lang w:eastAsia="pt-BR"/>
        </w:rPr>
        <w:t xml:space="preserve">Prova de regularidade com a Fazenda </w:t>
      </w:r>
      <w:r w:rsidR="00937D78" w:rsidRPr="00F946B9">
        <w:rPr>
          <w:rFonts w:ascii="Arial" w:eastAsia="Times New Roman" w:hAnsi="Arial" w:cs="Arial"/>
          <w:sz w:val="24"/>
          <w:szCs w:val="24"/>
          <w:lang w:eastAsia="pt-BR"/>
        </w:rPr>
        <w:t xml:space="preserve">Estadual/Distrital </w:t>
      </w:r>
      <w:r w:rsidRPr="00F946B9">
        <w:rPr>
          <w:rFonts w:ascii="Arial" w:eastAsia="Times New Roman" w:hAnsi="Arial" w:cs="Arial"/>
          <w:sz w:val="24"/>
          <w:szCs w:val="24"/>
          <w:lang w:eastAsia="pt-BR"/>
        </w:rPr>
        <w:t>do domicílio ou sede do fornecedor, relativa à atividade em cujo exercício contrata ou concorre;</w:t>
      </w:r>
    </w:p>
    <w:p w14:paraId="73638E99" w14:textId="171DA80F" w:rsidR="00646428" w:rsidRPr="00F946B9"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F946B9">
        <w:rPr>
          <w:rFonts w:ascii="Arial" w:eastAsia="Times New Roman" w:hAnsi="Arial" w:cs="Arial"/>
          <w:sz w:val="24"/>
          <w:szCs w:val="24"/>
          <w:lang w:eastAsia="pt-BR"/>
        </w:rPr>
        <w:t xml:space="preserve">Caso o fornecedor seja considerado isento dos tributos </w:t>
      </w:r>
      <w:r w:rsidR="00937D78" w:rsidRPr="00F946B9">
        <w:rPr>
          <w:rFonts w:ascii="Arial" w:eastAsia="Times New Roman" w:hAnsi="Arial" w:cs="Arial"/>
          <w:sz w:val="24"/>
          <w:szCs w:val="24"/>
          <w:lang w:eastAsia="pt-BR"/>
        </w:rPr>
        <w:t xml:space="preserve">Estadual/Distrital </w:t>
      </w:r>
      <w:r w:rsidRPr="00F946B9">
        <w:rPr>
          <w:rFonts w:ascii="Arial" w:eastAsia="Times New Roman" w:hAnsi="Arial" w:cs="Arial"/>
          <w:sz w:val="24"/>
          <w:szCs w:val="24"/>
          <w:lang w:eastAsia="pt-BR"/>
        </w:rPr>
        <w:t>relacionados ao objeto contratual, deverá comprovar tal condição mediante a apresentação de declaração da Fazenda respectiva do seu domicílio ou sede, ou outra equivalente, na forma da lei.</w:t>
      </w:r>
    </w:p>
    <w:p w14:paraId="7D481F69" w14:textId="0618A5C9" w:rsidR="00646428" w:rsidRPr="00070F82" w:rsidRDefault="00646428" w:rsidP="00A233EF">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F946B9">
        <w:rPr>
          <w:rFonts w:ascii="Arial" w:eastAsia="Times New Roman" w:hAnsi="Arial" w:cs="Arial"/>
          <w:sz w:val="24"/>
          <w:szCs w:val="24"/>
          <w:lang w:eastAsia="pt-BR"/>
        </w:rPr>
        <w:t>O fornecedor enquadrado como microempree</w:t>
      </w:r>
      <w:r w:rsidRPr="00070F82">
        <w:rPr>
          <w:rFonts w:ascii="Arial" w:eastAsia="Times New Roman" w:hAnsi="Arial" w:cs="Arial"/>
          <w:sz w:val="24"/>
          <w:szCs w:val="24"/>
          <w:lang w:eastAsia="pt-BR"/>
        </w:rPr>
        <w:t xml:space="preserve">ndedor individual que pretenda auferir os benefícios do tratamento diferenciado previstos </w:t>
      </w:r>
      <w:r w:rsidRPr="009E3E95">
        <w:rPr>
          <w:rFonts w:ascii="Arial" w:eastAsia="Times New Roman" w:hAnsi="Arial" w:cs="Arial"/>
          <w:sz w:val="24"/>
          <w:szCs w:val="24"/>
          <w:lang w:eastAsia="pt-BR"/>
        </w:rPr>
        <w:t xml:space="preserve">na </w:t>
      </w:r>
      <w:hyperlink r:id="rId102" w:history="1">
        <w:r w:rsidR="001632CF" w:rsidRPr="009E3E95">
          <w:rPr>
            <w:rStyle w:val="Hyperlink"/>
            <w:rFonts w:ascii="Arial" w:hAnsi="Arial" w:cs="Arial"/>
            <w:sz w:val="24"/>
            <w:szCs w:val="24"/>
          </w:rPr>
          <w:t>Lei Complementar n. 123/2006</w:t>
        </w:r>
      </w:hyperlink>
      <w:r w:rsidRPr="00070F82">
        <w:rPr>
          <w:rFonts w:ascii="Arial" w:eastAsia="Times New Roman" w:hAnsi="Arial" w:cs="Arial"/>
          <w:sz w:val="24"/>
          <w:szCs w:val="24"/>
          <w:lang w:eastAsia="pt-BR"/>
        </w:rPr>
        <w:t>, estará dispensado da prova de inscrição nos cadastros de contribuintes estadual e municipal.</w:t>
      </w:r>
    </w:p>
    <w:p w14:paraId="61D2D9BA" w14:textId="77777777" w:rsidR="007B2795" w:rsidRPr="00070F82" w:rsidRDefault="007B2795" w:rsidP="00920E71">
      <w:pPr>
        <w:spacing w:after="0" w:line="240" w:lineRule="auto"/>
        <w:rPr>
          <w:rFonts w:ascii="Arial" w:eastAsia="Times New Roman" w:hAnsi="Arial" w:cs="Arial"/>
          <w:sz w:val="24"/>
          <w:szCs w:val="24"/>
          <w:lang w:eastAsia="pt-BR"/>
        </w:rPr>
      </w:pPr>
    </w:p>
    <w:p w14:paraId="7412E0CD" w14:textId="5891EE67" w:rsidR="00646428" w:rsidRPr="00070F82" w:rsidRDefault="008F747C" w:rsidP="00A233EF">
      <w:pPr>
        <w:pStyle w:val="PargrafodaLista"/>
        <w:numPr>
          <w:ilvl w:val="0"/>
          <w:numId w:val="3"/>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Qualificação Econômico-Financeira:</w:t>
      </w:r>
    </w:p>
    <w:p w14:paraId="02C3114E" w14:textId="4064E7B1" w:rsidR="00646428" w:rsidRPr="000A24ED"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AB5A10">
        <w:rPr>
          <w:rFonts w:ascii="Arial" w:eastAsia="Times New Roman" w:hAnsi="Arial" w:cs="Arial"/>
          <w:sz w:val="24"/>
          <w:szCs w:val="24"/>
          <w:lang w:eastAsia="pt-BR"/>
        </w:rPr>
        <w:t>Certidão negativa de insolvência civil expedida pelo distribuidor do domicílio ou sede do</w:t>
      </w:r>
      <w:r w:rsidRPr="000A24ED">
        <w:rPr>
          <w:rFonts w:ascii="Arial" w:eastAsia="Times New Roman" w:hAnsi="Arial" w:cs="Arial"/>
          <w:sz w:val="24"/>
          <w:szCs w:val="24"/>
          <w:lang w:eastAsia="pt-BR"/>
        </w:rPr>
        <w:t xml:space="preserve"> licitante, caso se trate de pessoa física, desde que admitida a sua participação na licitação (art. 5º, inciso II, alínea “c”, da </w:t>
      </w:r>
      <w:hyperlink r:id="rId103" w:history="1">
        <w:r w:rsidR="00F31D15" w:rsidRPr="000A24ED">
          <w:rPr>
            <w:rStyle w:val="Hyperlink"/>
            <w:rFonts w:ascii="Arial" w:hAnsi="Arial" w:cs="Arial"/>
            <w:sz w:val="24"/>
            <w:szCs w:val="24"/>
          </w:rPr>
          <w:t>IN SEGES/ME n. 116/2021</w:t>
        </w:r>
      </w:hyperlink>
      <w:r w:rsidRPr="000A24ED">
        <w:rPr>
          <w:rFonts w:ascii="Arial" w:eastAsia="Times New Roman" w:hAnsi="Arial" w:cs="Arial"/>
          <w:sz w:val="24"/>
          <w:szCs w:val="24"/>
          <w:lang w:eastAsia="pt-BR"/>
        </w:rPr>
        <w:t>), ou de sociedade simples;</w:t>
      </w:r>
    </w:p>
    <w:p w14:paraId="107B8A85" w14:textId="0558D921" w:rsidR="00646428"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A24ED">
        <w:rPr>
          <w:rFonts w:ascii="Arial" w:eastAsia="Times New Roman" w:hAnsi="Arial" w:cs="Arial"/>
          <w:sz w:val="24"/>
          <w:szCs w:val="24"/>
          <w:lang w:eastAsia="pt-BR"/>
        </w:rPr>
        <w:lastRenderedPageBreak/>
        <w:t>Certidão negativa de falência expedida pelo distribuidor da sede do licitante;</w:t>
      </w:r>
    </w:p>
    <w:p w14:paraId="6D5CD3CF" w14:textId="1D36AB48" w:rsidR="00AE2A6C" w:rsidRPr="00AB5A10" w:rsidRDefault="00AE2A6C" w:rsidP="009F5F28">
      <w:pPr>
        <w:pStyle w:val="PargrafodaLista"/>
        <w:numPr>
          <w:ilvl w:val="2"/>
          <w:numId w:val="3"/>
        </w:numPr>
        <w:spacing w:after="240" w:line="240" w:lineRule="auto"/>
        <w:ind w:left="851" w:firstLine="0"/>
        <w:contextualSpacing w:val="0"/>
        <w:jc w:val="both"/>
        <w:rPr>
          <w:rFonts w:ascii="Arial" w:eastAsia="Times New Roman" w:hAnsi="Arial" w:cs="Arial"/>
          <w:sz w:val="24"/>
          <w:szCs w:val="24"/>
          <w:lang w:eastAsia="pt-BR"/>
        </w:rPr>
      </w:pPr>
      <w:r w:rsidRPr="00AB5A10">
        <w:rPr>
          <w:rFonts w:ascii="Arial" w:eastAsia="Times New Roman" w:hAnsi="Arial" w:cs="Arial"/>
          <w:sz w:val="24"/>
          <w:szCs w:val="24"/>
          <w:lang w:eastAsia="pt-BR"/>
        </w:rPr>
        <w:t>Será verificado se o fornecedor se encontra em recuperação judicial ou extrajudicial.</w:t>
      </w:r>
    </w:p>
    <w:p w14:paraId="1C1F2886" w14:textId="0FBB5363" w:rsidR="00BE161C" w:rsidRPr="00AB5A10" w:rsidRDefault="00BE161C" w:rsidP="009F5F28">
      <w:pPr>
        <w:pStyle w:val="PargrafodaLista"/>
        <w:numPr>
          <w:ilvl w:val="3"/>
          <w:numId w:val="3"/>
        </w:numPr>
        <w:spacing w:after="240" w:line="240" w:lineRule="auto"/>
        <w:contextualSpacing w:val="0"/>
        <w:jc w:val="both"/>
        <w:rPr>
          <w:rFonts w:ascii="Arial" w:eastAsia="Times New Roman" w:hAnsi="Arial" w:cs="Arial"/>
          <w:sz w:val="24"/>
          <w:szCs w:val="24"/>
          <w:lang w:eastAsia="pt-BR"/>
        </w:rPr>
      </w:pPr>
      <w:r w:rsidRPr="00AB5A10">
        <w:rPr>
          <w:rFonts w:ascii="Arial" w:eastAsia="Times New Roman" w:hAnsi="Arial" w:cs="Arial"/>
          <w:sz w:val="24"/>
          <w:szCs w:val="24"/>
          <w:lang w:eastAsia="pt-BR"/>
        </w:rPr>
        <w:t xml:space="preserve">Caso o fornecedor se encontre em recuperação judicial ou extrajudicial, o agente responsável solicitará que comprove que já teve seu plano de recuperação concedido ou homologado judicialmente, na forma estatuída nos artigos 58 e 165 da </w:t>
      </w:r>
      <w:bookmarkStart w:id="44" w:name="_Hlk228205904"/>
      <w:r w:rsidR="00AB604A" w:rsidRPr="00AB5A10">
        <w:rPr>
          <w:rStyle w:val="Hyperlink"/>
          <w:rFonts w:ascii="Arial" w:eastAsia="Times New Roman" w:hAnsi="Arial" w:cs="Arial"/>
          <w:sz w:val="24"/>
          <w:szCs w:val="24"/>
          <w:lang w:eastAsia="pt-BR"/>
        </w:rPr>
        <w:fldChar w:fldCharType="begin"/>
      </w:r>
      <w:r w:rsidR="00AB604A" w:rsidRPr="00AB5A10">
        <w:rPr>
          <w:rStyle w:val="Hyperlink"/>
          <w:rFonts w:ascii="Arial" w:eastAsia="Times New Roman" w:hAnsi="Arial" w:cs="Arial"/>
          <w:sz w:val="24"/>
          <w:szCs w:val="24"/>
          <w:lang w:eastAsia="pt-BR"/>
        </w:rPr>
        <w:instrText xml:space="preserve"> HYPERLINK "https://www.planalto.gov.br/ccivil_03/_ato2004-2006/2005/lei/l11101.htm" </w:instrText>
      </w:r>
      <w:r w:rsidR="00AB604A" w:rsidRPr="00AB5A10">
        <w:rPr>
          <w:rStyle w:val="Hyperlink"/>
          <w:rFonts w:ascii="Arial" w:eastAsia="Times New Roman" w:hAnsi="Arial" w:cs="Arial"/>
          <w:sz w:val="24"/>
          <w:szCs w:val="24"/>
          <w:lang w:eastAsia="pt-BR"/>
        </w:rPr>
      </w:r>
      <w:r w:rsidR="00AB604A" w:rsidRPr="00AB5A10">
        <w:rPr>
          <w:rStyle w:val="Hyperlink"/>
          <w:rFonts w:ascii="Arial" w:eastAsia="Times New Roman" w:hAnsi="Arial" w:cs="Arial"/>
          <w:sz w:val="24"/>
          <w:szCs w:val="24"/>
          <w:lang w:eastAsia="pt-BR"/>
        </w:rPr>
        <w:fldChar w:fldCharType="separate"/>
      </w:r>
      <w:r w:rsidR="00AB604A" w:rsidRPr="00AB5A10">
        <w:rPr>
          <w:rStyle w:val="Hyperlink"/>
          <w:rFonts w:ascii="Arial" w:eastAsia="Times New Roman" w:hAnsi="Arial" w:cs="Arial"/>
          <w:sz w:val="24"/>
          <w:szCs w:val="24"/>
          <w:lang w:eastAsia="pt-BR"/>
        </w:rPr>
        <w:t>Lei n. 11.101/2005</w:t>
      </w:r>
      <w:r w:rsidR="00AB604A" w:rsidRPr="00AB5A10">
        <w:rPr>
          <w:rStyle w:val="Hyperlink"/>
          <w:rFonts w:ascii="Arial" w:eastAsia="Times New Roman" w:hAnsi="Arial" w:cs="Arial"/>
          <w:sz w:val="24"/>
          <w:szCs w:val="24"/>
          <w:lang w:eastAsia="pt-BR"/>
        </w:rPr>
        <w:fldChar w:fldCharType="end"/>
      </w:r>
      <w:bookmarkEnd w:id="44"/>
      <w:r w:rsidRPr="00AB5A10">
        <w:rPr>
          <w:rFonts w:ascii="Arial" w:eastAsia="Times New Roman" w:hAnsi="Arial" w:cs="Arial"/>
          <w:sz w:val="24"/>
          <w:szCs w:val="24"/>
          <w:lang w:eastAsia="pt-BR"/>
        </w:rPr>
        <w:t>, sem prejuízo do atendimento das demais exigências licitatórias cabíveis.</w:t>
      </w:r>
    </w:p>
    <w:p w14:paraId="72625EB0" w14:textId="07C827D8" w:rsidR="00BE161C" w:rsidRPr="00AB5A10" w:rsidRDefault="00BE161C" w:rsidP="009F5F28">
      <w:pPr>
        <w:pStyle w:val="PargrafodaLista"/>
        <w:numPr>
          <w:ilvl w:val="3"/>
          <w:numId w:val="3"/>
        </w:numPr>
        <w:spacing w:after="240" w:line="240" w:lineRule="auto"/>
        <w:contextualSpacing w:val="0"/>
        <w:jc w:val="both"/>
        <w:rPr>
          <w:rFonts w:ascii="Arial" w:eastAsia="Times New Roman" w:hAnsi="Arial" w:cs="Arial"/>
          <w:sz w:val="24"/>
          <w:szCs w:val="24"/>
          <w:lang w:eastAsia="pt-BR"/>
        </w:rPr>
      </w:pPr>
      <w:r w:rsidRPr="00AB5A10">
        <w:rPr>
          <w:rFonts w:ascii="Arial" w:eastAsia="Times New Roman" w:hAnsi="Arial" w:cs="Arial"/>
          <w:sz w:val="24"/>
          <w:szCs w:val="24"/>
          <w:lang w:eastAsia="pt-BR"/>
        </w:rPr>
        <w:t>Será concedido o prazo de 2 horas, prorrogável por igual período, contado da solicitação do fornecedor.</w:t>
      </w:r>
    </w:p>
    <w:p w14:paraId="4AEE19E8" w14:textId="0D7D5A0E" w:rsidR="00BE161C" w:rsidRPr="00AB5A10" w:rsidRDefault="00BE161C" w:rsidP="009F5F28">
      <w:pPr>
        <w:pStyle w:val="PargrafodaLista"/>
        <w:numPr>
          <w:ilvl w:val="3"/>
          <w:numId w:val="3"/>
        </w:numPr>
        <w:spacing w:after="240" w:line="240" w:lineRule="auto"/>
        <w:contextualSpacing w:val="0"/>
        <w:jc w:val="both"/>
        <w:rPr>
          <w:rFonts w:ascii="Arial" w:eastAsia="Times New Roman" w:hAnsi="Arial" w:cs="Arial"/>
          <w:sz w:val="24"/>
          <w:szCs w:val="24"/>
          <w:lang w:eastAsia="pt-BR"/>
        </w:rPr>
      </w:pPr>
      <w:r w:rsidRPr="00AB5A10">
        <w:rPr>
          <w:rFonts w:ascii="Arial" w:eastAsia="Times New Roman" w:hAnsi="Arial" w:cs="Arial"/>
          <w:sz w:val="24"/>
          <w:szCs w:val="24"/>
          <w:lang w:eastAsia="pt-BR"/>
        </w:rPr>
        <w:t>Na hipótese de não atendimento da diligência no prazo previsto, o fornecedor será inabilitado.</w:t>
      </w:r>
    </w:p>
    <w:p w14:paraId="40DA344C" w14:textId="2F0576FF" w:rsidR="008F747C" w:rsidRPr="00070F82" w:rsidRDefault="008F747C" w:rsidP="00821540">
      <w:pPr>
        <w:spacing w:after="0" w:line="240" w:lineRule="auto"/>
        <w:rPr>
          <w:rFonts w:ascii="Arial" w:eastAsia="Times New Roman" w:hAnsi="Arial" w:cs="Arial"/>
          <w:sz w:val="24"/>
          <w:szCs w:val="24"/>
          <w:lang w:eastAsia="pt-BR"/>
        </w:rPr>
      </w:pPr>
    </w:p>
    <w:p w14:paraId="14049C90" w14:textId="1BDE5729" w:rsidR="00305B2A" w:rsidRPr="00070F82" w:rsidRDefault="00DC28AE" w:rsidP="00DC28AE">
      <w:pPr>
        <w:pStyle w:val="PargrafodaLista"/>
        <w:numPr>
          <w:ilvl w:val="0"/>
          <w:numId w:val="3"/>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F16C8B">
        <w:rPr>
          <w:rFonts w:ascii="Arial" w:eastAsia="Times New Roman" w:hAnsi="Arial" w:cs="Arial"/>
          <w:b/>
          <w:bCs/>
          <w:sz w:val="24"/>
          <w:szCs w:val="24"/>
          <w:lang w:eastAsia="pt-BR"/>
        </w:rPr>
        <w:t xml:space="preserve">Documentação complementar para </w:t>
      </w:r>
      <w:r w:rsidR="00683E4D">
        <w:rPr>
          <w:rFonts w:ascii="Arial" w:eastAsia="Times New Roman" w:hAnsi="Arial" w:cs="Arial"/>
          <w:b/>
          <w:bCs/>
          <w:sz w:val="24"/>
          <w:szCs w:val="24"/>
          <w:lang w:eastAsia="pt-BR"/>
        </w:rPr>
        <w:t>c</w:t>
      </w:r>
      <w:r w:rsidR="00305B2A" w:rsidRPr="00070F82">
        <w:rPr>
          <w:rFonts w:ascii="Arial" w:eastAsia="Times New Roman" w:hAnsi="Arial" w:cs="Arial"/>
          <w:b/>
          <w:bCs/>
          <w:sz w:val="24"/>
          <w:szCs w:val="24"/>
          <w:lang w:eastAsia="pt-BR"/>
        </w:rPr>
        <w:t>ooperativas:</w:t>
      </w:r>
    </w:p>
    <w:p w14:paraId="28093AB8" w14:textId="4C3B9D2D" w:rsidR="00646428" w:rsidRPr="00070F82" w:rsidRDefault="00646428" w:rsidP="00DC28AE">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admitida a participação de cooperativas, será exigida a seguinte documentação complementar:</w:t>
      </w:r>
    </w:p>
    <w:p w14:paraId="051E6656" w14:textId="1C16A9CF" w:rsidR="00646428" w:rsidRPr="00070F82" w:rsidRDefault="00646428" w:rsidP="00305B2A">
      <w:pPr>
        <w:pStyle w:val="PargrafodaLista"/>
        <w:numPr>
          <w:ilvl w:val="2"/>
          <w:numId w:val="3"/>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070F82">
        <w:rPr>
          <w:rFonts w:ascii="Arial" w:eastAsia="Times New Roman" w:hAnsi="Arial" w:cs="Arial"/>
          <w:sz w:val="24"/>
          <w:szCs w:val="24"/>
          <w:lang w:eastAsia="pt-BR"/>
        </w:rPr>
        <w:t>arts</w:t>
      </w:r>
      <w:proofErr w:type="spellEnd"/>
      <w:r w:rsidRPr="00070F82">
        <w:rPr>
          <w:rFonts w:ascii="Arial" w:eastAsia="Times New Roman" w:hAnsi="Arial" w:cs="Arial"/>
          <w:sz w:val="24"/>
          <w:szCs w:val="24"/>
          <w:lang w:eastAsia="pt-BR"/>
        </w:rPr>
        <w:t xml:space="preserve">. 4º, inciso XI, 21, inciso I e 42, §§2º a 6º da </w:t>
      </w:r>
      <w:hyperlink r:id="rId104" w:history="1">
        <w:r w:rsidR="00227177"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w:t>
      </w:r>
    </w:p>
    <w:p w14:paraId="7A489B46" w14:textId="73FA7F3E" w:rsidR="00646428" w:rsidRPr="00070F82" w:rsidRDefault="00646428" w:rsidP="00305B2A">
      <w:pPr>
        <w:pStyle w:val="PargrafodaLista"/>
        <w:numPr>
          <w:ilvl w:val="2"/>
          <w:numId w:val="3"/>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declaração de regularidade de situação do contribuinte individual – DRSCI, para cada um dos cooperados indicados;</w:t>
      </w:r>
    </w:p>
    <w:p w14:paraId="4E79C8CF" w14:textId="775B787E" w:rsidR="00646428" w:rsidRPr="00070F82" w:rsidRDefault="00646428" w:rsidP="00305B2A">
      <w:pPr>
        <w:pStyle w:val="PargrafodaLista"/>
        <w:numPr>
          <w:ilvl w:val="2"/>
          <w:numId w:val="3"/>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comprovação do capital social proporcional ao número de cooperados necessários à prestação do serviço;</w:t>
      </w:r>
    </w:p>
    <w:p w14:paraId="3E60B9A5" w14:textId="61F2CB1A" w:rsidR="00646428" w:rsidRPr="00070F82" w:rsidRDefault="00646428" w:rsidP="00305B2A">
      <w:pPr>
        <w:pStyle w:val="PargrafodaLista"/>
        <w:numPr>
          <w:ilvl w:val="2"/>
          <w:numId w:val="3"/>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comprovação de integração das respectivas quotas-partes por parte dos cooperados que executarão o contrato; e</w:t>
      </w:r>
    </w:p>
    <w:p w14:paraId="1FBED06D" w14:textId="23D85127" w:rsidR="00646428" w:rsidRPr="00070F82" w:rsidRDefault="00AF2BFD" w:rsidP="00305B2A">
      <w:pPr>
        <w:pStyle w:val="PargrafodaLista"/>
        <w:numPr>
          <w:ilvl w:val="2"/>
          <w:numId w:val="3"/>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Os seguintes documentos para a comprovação da regularidade jurídica da cooperativa, além daqueles previstos no subitem </w:t>
      </w:r>
      <w:r w:rsidRPr="00070F82">
        <w:rPr>
          <w:rFonts w:ascii="Arial" w:eastAsia="Times New Roman" w:hAnsi="Arial" w:cs="Arial"/>
          <w:color w:val="0000FF"/>
          <w:sz w:val="24"/>
          <w:szCs w:val="24"/>
          <w:u w:val="single"/>
          <w:lang w:eastAsia="pt-BR"/>
        </w:rPr>
        <w:fldChar w:fldCharType="begin"/>
      </w:r>
      <w:r w:rsidRPr="00070F82">
        <w:rPr>
          <w:rFonts w:ascii="Arial" w:eastAsia="Times New Roman" w:hAnsi="Arial" w:cs="Arial"/>
          <w:color w:val="0000FF"/>
          <w:sz w:val="24"/>
          <w:szCs w:val="24"/>
          <w:u w:val="single"/>
          <w:lang w:eastAsia="pt-BR"/>
        </w:rPr>
        <w:instrText xml:space="preserve"> REF _Ref147235033 \r \h </w:instrText>
      </w:r>
      <w:r w:rsidR="00B53E67" w:rsidRPr="00070F82">
        <w:rPr>
          <w:rFonts w:ascii="Arial" w:eastAsia="Times New Roman" w:hAnsi="Arial" w:cs="Arial"/>
          <w:color w:val="0000FF"/>
          <w:sz w:val="24"/>
          <w:szCs w:val="24"/>
          <w:u w:val="single"/>
          <w:lang w:eastAsia="pt-BR"/>
        </w:rPr>
        <w:instrText xml:space="preserve"> \* MERGEFORMAT </w:instrText>
      </w:r>
      <w:r w:rsidRPr="00070F82">
        <w:rPr>
          <w:rFonts w:ascii="Arial" w:eastAsia="Times New Roman" w:hAnsi="Arial" w:cs="Arial"/>
          <w:color w:val="0000FF"/>
          <w:sz w:val="24"/>
          <w:szCs w:val="24"/>
          <w:u w:val="single"/>
          <w:lang w:eastAsia="pt-BR"/>
        </w:rPr>
      </w:r>
      <w:r w:rsidRPr="00070F82">
        <w:rPr>
          <w:rFonts w:ascii="Arial" w:eastAsia="Times New Roman" w:hAnsi="Arial" w:cs="Arial"/>
          <w:color w:val="0000FF"/>
          <w:sz w:val="24"/>
          <w:szCs w:val="24"/>
          <w:u w:val="single"/>
          <w:lang w:eastAsia="pt-BR"/>
        </w:rPr>
        <w:fldChar w:fldCharType="separate"/>
      </w:r>
      <w:r w:rsidR="00ED7899">
        <w:rPr>
          <w:rFonts w:ascii="Arial" w:eastAsia="Times New Roman" w:hAnsi="Arial" w:cs="Arial"/>
          <w:color w:val="0000FF"/>
          <w:sz w:val="24"/>
          <w:szCs w:val="24"/>
          <w:u w:val="single"/>
          <w:lang w:eastAsia="pt-BR"/>
        </w:rPr>
        <w:t>1.8</w:t>
      </w:r>
      <w:r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sz w:val="24"/>
          <w:szCs w:val="24"/>
          <w:lang w:eastAsia="pt-BR"/>
        </w:rPr>
        <w:t>: a) regimento dos fundos instituídos pelos cooperados, com a ata da assembleia; b) editais de convocação das três últimas assembleias gerais extraordinárias; c) três registros de presença dos cooperados que executarão o contrato em assembleias gerais ou nas reuniões seccionais; e d) ata da sessão que os cooperados autorizaram a cooperativa a contratar o objeto da licitação</w:t>
      </w:r>
      <w:r w:rsidR="00646428" w:rsidRPr="00070F82">
        <w:rPr>
          <w:rFonts w:ascii="Arial" w:eastAsia="Times New Roman" w:hAnsi="Arial" w:cs="Arial"/>
          <w:sz w:val="24"/>
          <w:szCs w:val="24"/>
          <w:lang w:eastAsia="pt-BR"/>
        </w:rPr>
        <w:t>;</w:t>
      </w:r>
    </w:p>
    <w:p w14:paraId="764EA522" w14:textId="30CF540B" w:rsidR="00646428" w:rsidRPr="00070F82" w:rsidRDefault="00646428" w:rsidP="00305B2A">
      <w:pPr>
        <w:pStyle w:val="PargrafodaLista"/>
        <w:numPr>
          <w:ilvl w:val="2"/>
          <w:numId w:val="3"/>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última auditoria contábil-financeira da cooperativa, conforme dispõe o art. 112 da </w:t>
      </w:r>
      <w:hyperlink r:id="rId105" w:history="1">
        <w:r w:rsidR="00227177"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 xml:space="preserve"> ou uma declaração, sob as penas da lei, de que tal auditoria não foi exigida pelo órgão fiscalizador.</w:t>
      </w:r>
    </w:p>
    <w:p w14:paraId="42220AC1" w14:textId="48D96E0C" w:rsidR="00646428" w:rsidRPr="00070F82" w:rsidRDefault="00646428" w:rsidP="00544797">
      <w:pPr>
        <w:spacing w:after="0" w:line="240" w:lineRule="auto"/>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 </w:t>
      </w:r>
    </w:p>
    <w:p w14:paraId="2F035C44" w14:textId="511DA2A5" w:rsidR="00646428" w:rsidRPr="00070F82" w:rsidRDefault="00903AC6" w:rsidP="00903AC6">
      <w:pPr>
        <w:pStyle w:val="PargrafodaLista"/>
        <w:numPr>
          <w:ilvl w:val="0"/>
          <w:numId w:val="3"/>
        </w:numPr>
        <w:spacing w:after="240" w:line="240" w:lineRule="auto"/>
        <w:ind w:firstLine="0"/>
        <w:contextualSpacing w:val="0"/>
        <w:jc w:val="both"/>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 Empresas reunidas em consórcio</w:t>
      </w:r>
      <w:r w:rsidR="008F5AC7" w:rsidRPr="00070F82">
        <w:rPr>
          <w:rFonts w:ascii="Arial" w:eastAsia="Times New Roman" w:hAnsi="Arial" w:cs="Arial"/>
          <w:b/>
          <w:bCs/>
          <w:sz w:val="24"/>
          <w:szCs w:val="24"/>
          <w:lang w:eastAsia="pt-BR"/>
        </w:rPr>
        <w:t>:</w:t>
      </w:r>
    </w:p>
    <w:p w14:paraId="7389494E" w14:textId="3AEEE47A" w:rsidR="00F8643D" w:rsidRPr="00070F82" w:rsidRDefault="00F8643D" w:rsidP="00F8643D">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Tratando-se de licitantes reunidos em consórcio, serão observadas as seguintes exigências:</w:t>
      </w:r>
    </w:p>
    <w:p w14:paraId="74CE1D2F" w14:textId="34296A73" w:rsidR="00F8643D" w:rsidRPr="00070F82" w:rsidRDefault="00F8643D" w:rsidP="00013FFF">
      <w:pPr>
        <w:pStyle w:val="PargrafodaLista"/>
        <w:numPr>
          <w:ilvl w:val="2"/>
          <w:numId w:val="3"/>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Apresentação dos documentos exigidos nos itens </w:t>
      </w:r>
      <w:r w:rsidR="00ED7899">
        <w:rPr>
          <w:rFonts w:ascii="Arial" w:eastAsia="Times New Roman" w:hAnsi="Arial" w:cs="Arial"/>
          <w:sz w:val="24"/>
          <w:szCs w:val="24"/>
          <w:lang w:eastAsia="pt-BR"/>
        </w:rPr>
        <w:t>1 a 3</w:t>
      </w:r>
      <w:r w:rsidRPr="00070F82">
        <w:rPr>
          <w:rFonts w:ascii="Arial" w:eastAsia="Times New Roman" w:hAnsi="Arial" w:cs="Arial"/>
          <w:sz w:val="24"/>
          <w:szCs w:val="24"/>
          <w:lang w:eastAsia="pt-BR"/>
        </w:rPr>
        <w:t xml:space="preserve"> desta relação de documentos por parte de cada consorciado.</w:t>
      </w:r>
    </w:p>
    <w:p w14:paraId="7CA94A7F" w14:textId="6701C862" w:rsidR="008F5AC7" w:rsidRPr="00070F82" w:rsidRDefault="008F5AC7" w:rsidP="007D38F9">
      <w:pPr>
        <w:pStyle w:val="PargrafodaLista"/>
        <w:spacing w:after="240" w:line="240" w:lineRule="auto"/>
        <w:ind w:left="360"/>
        <w:contextualSpacing w:val="0"/>
        <w:jc w:val="both"/>
        <w:rPr>
          <w:rFonts w:ascii="Arial" w:eastAsia="Times New Roman" w:hAnsi="Arial" w:cs="Arial"/>
          <w:sz w:val="24"/>
          <w:szCs w:val="24"/>
          <w:lang w:eastAsia="pt-BR"/>
        </w:rPr>
      </w:pPr>
    </w:p>
    <w:p w14:paraId="6C0CF8B7" w14:textId="0485C915" w:rsidR="006D5ECF" w:rsidRPr="00070F82" w:rsidRDefault="006D5ECF" w:rsidP="004F1BD2">
      <w:pPr>
        <w:spacing w:after="240" w:line="240" w:lineRule="auto"/>
        <w:rPr>
          <w:rFonts w:ascii="Arial" w:hAnsi="Arial" w:cs="Arial"/>
          <w:sz w:val="24"/>
          <w:szCs w:val="24"/>
        </w:rPr>
      </w:pPr>
    </w:p>
    <w:sectPr w:rsidR="006D5ECF" w:rsidRPr="00070F82" w:rsidSect="003835B2">
      <w:headerReference w:type="default" r:id="rId106"/>
      <w:headerReference w:type="first" r:id="rId107"/>
      <w:footerReference w:type="first" r:id="rId108"/>
      <w:pgSz w:w="11906" w:h="16838" w:code="9"/>
      <w:pgMar w:top="1418" w:right="1418" w:bottom="1361" w:left="1418"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E0CE3" w14:textId="77777777" w:rsidR="00676EEA" w:rsidRDefault="00676EEA" w:rsidP="00AA69F7">
      <w:pPr>
        <w:spacing w:after="0" w:line="240" w:lineRule="auto"/>
      </w:pPr>
      <w:r>
        <w:separator/>
      </w:r>
    </w:p>
  </w:endnote>
  <w:endnote w:type="continuationSeparator" w:id="0">
    <w:p w14:paraId="0C47BE6E" w14:textId="77777777" w:rsidR="00676EEA" w:rsidRDefault="00676EEA" w:rsidP="00AA69F7">
      <w:pPr>
        <w:spacing w:after="0" w:line="240" w:lineRule="auto"/>
      </w:pPr>
      <w:r>
        <w:continuationSeparator/>
      </w:r>
    </w:p>
  </w:endnote>
  <w:endnote w:type="continuationNotice" w:id="1">
    <w:p w14:paraId="28938C9E" w14:textId="77777777" w:rsidR="00676EEA" w:rsidRDefault="00676E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serif"/>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37B2B" w14:textId="3A18F203" w:rsidR="003C3DE8" w:rsidRPr="003C3DE8" w:rsidRDefault="009A3E74" w:rsidP="004204AE">
    <w:pPr>
      <w:pStyle w:val="Rodap"/>
      <w:jc w:val="right"/>
      <w:rPr>
        <w:rFonts w:ascii="Times New Roman" w:hAnsi="Times New Roman" w:cs="Times New Roman"/>
        <w:i/>
        <w:iCs/>
        <w:color w:val="3B3838" w:themeColor="background2" w:themeShade="40"/>
        <w:sz w:val="16"/>
        <w:szCs w:val="16"/>
      </w:rPr>
    </w:pPr>
    <w:r w:rsidRPr="00E6628F">
      <w:rPr>
        <w:rFonts w:ascii="Times New Roman" w:hAnsi="Times New Roman" w:cs="Times New Roman"/>
        <w:i/>
        <w:iCs/>
        <w:color w:val="3B3838" w:themeColor="background2" w:themeShade="40"/>
        <w:sz w:val="16"/>
        <w:szCs w:val="16"/>
      </w:rPr>
      <w:t>M</w:t>
    </w:r>
    <w:r>
      <w:rPr>
        <w:rFonts w:ascii="Times New Roman" w:hAnsi="Times New Roman" w:cs="Times New Roman"/>
        <w:i/>
        <w:iCs/>
        <w:color w:val="3B3838" w:themeColor="background2" w:themeShade="40"/>
        <w:sz w:val="16"/>
        <w:szCs w:val="16"/>
      </w:rPr>
      <w:t>odelo de</w:t>
    </w:r>
    <w:r w:rsidRPr="00E6628F">
      <w:rPr>
        <w:rFonts w:ascii="Times New Roman" w:hAnsi="Times New Roman" w:cs="Times New Roman"/>
        <w:i/>
        <w:iCs/>
        <w:color w:val="3B3838" w:themeColor="background2" w:themeShade="40"/>
        <w:sz w:val="16"/>
        <w:szCs w:val="16"/>
      </w:rPr>
      <w:t xml:space="preserve"> Edital</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Pregão Eletrônico - Lei 14.133/2021</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w:t>
    </w:r>
    <w:r>
      <w:rPr>
        <w:rFonts w:ascii="Times New Roman" w:hAnsi="Times New Roman" w:cs="Times New Roman"/>
        <w:i/>
        <w:iCs/>
        <w:color w:val="3B3838" w:themeColor="background2" w:themeShade="40"/>
        <w:sz w:val="16"/>
        <w:szCs w:val="16"/>
      </w:rPr>
      <w:t xml:space="preserve">versão </w:t>
    </w:r>
    <w:r w:rsidR="00FF63FE">
      <w:rPr>
        <w:rFonts w:ascii="Times New Roman" w:hAnsi="Times New Roman" w:cs="Times New Roman"/>
        <w:i/>
        <w:iCs/>
        <w:color w:val="3B3838" w:themeColor="background2" w:themeShade="40"/>
        <w:sz w:val="16"/>
        <w:szCs w:val="16"/>
      </w:rPr>
      <w:t>Mar</w:t>
    </w:r>
    <w:r w:rsidR="000E3AD5">
      <w:rPr>
        <w:rFonts w:ascii="Times New Roman" w:hAnsi="Times New Roman" w:cs="Times New Roman"/>
        <w:i/>
        <w:iCs/>
        <w:color w:val="3B3838" w:themeColor="background2" w:themeShade="40"/>
        <w:sz w:val="16"/>
        <w:szCs w:val="16"/>
      </w:rPr>
      <w:t>ç</w:t>
    </w:r>
    <w:r w:rsidR="0008785D">
      <w:rPr>
        <w:rFonts w:ascii="Times New Roman" w:hAnsi="Times New Roman" w:cs="Times New Roman"/>
        <w:i/>
        <w:iCs/>
        <w:color w:val="3B3838" w:themeColor="background2" w:themeShade="40"/>
        <w:sz w:val="16"/>
        <w:szCs w:val="16"/>
      </w:rPr>
      <w:t>o</w:t>
    </w:r>
    <w:r>
      <w:rPr>
        <w:rFonts w:ascii="Times New Roman" w:hAnsi="Times New Roman" w:cs="Times New Roman"/>
        <w:i/>
        <w:iCs/>
        <w:color w:val="3B3838" w:themeColor="background2" w:themeShade="40"/>
        <w:sz w:val="16"/>
        <w:szCs w:val="16"/>
      </w:rPr>
      <w:t>/202</w:t>
    </w:r>
    <w:r w:rsidR="00FF63FE">
      <w:rPr>
        <w:rFonts w:ascii="Times New Roman" w:hAnsi="Times New Roman" w:cs="Times New Roman"/>
        <w:i/>
        <w:iCs/>
        <w:color w:val="3B3838" w:themeColor="background2" w:themeShade="40"/>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C115D" w14:textId="77777777" w:rsidR="00676EEA" w:rsidRDefault="00676EEA" w:rsidP="00AA69F7">
      <w:pPr>
        <w:spacing w:after="0" w:line="240" w:lineRule="auto"/>
      </w:pPr>
      <w:r>
        <w:separator/>
      </w:r>
    </w:p>
  </w:footnote>
  <w:footnote w:type="continuationSeparator" w:id="0">
    <w:p w14:paraId="1F8126B2" w14:textId="77777777" w:rsidR="00676EEA" w:rsidRDefault="00676EEA" w:rsidP="00AA69F7">
      <w:pPr>
        <w:spacing w:after="0" w:line="240" w:lineRule="auto"/>
      </w:pPr>
      <w:r>
        <w:continuationSeparator/>
      </w:r>
    </w:p>
  </w:footnote>
  <w:footnote w:type="continuationNotice" w:id="1">
    <w:p w14:paraId="42709197" w14:textId="77777777" w:rsidR="00676EEA" w:rsidRDefault="00676EE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632ED" w14:textId="507445E6" w:rsidR="00E950E4" w:rsidRPr="00D960FB" w:rsidRDefault="00E950E4" w:rsidP="00E950E4">
    <w:pPr>
      <w:pStyle w:val="Cabealho"/>
      <w:jc w:val="right"/>
      <w:rPr>
        <w:rFonts w:ascii="Arial" w:hAnsi="Arial" w:cs="Arial"/>
        <w:sz w:val="20"/>
        <w:szCs w:val="20"/>
      </w:rPr>
    </w:pPr>
    <w:r w:rsidRPr="00D960FB">
      <w:rPr>
        <w:rFonts w:ascii="Arial" w:hAnsi="Arial" w:cs="Arial"/>
        <w:sz w:val="20"/>
        <w:szCs w:val="20"/>
      </w:rPr>
      <w:t xml:space="preserve">Pregão Eletrônico </w:t>
    </w:r>
    <w:r w:rsidR="00625C2D">
      <w:rPr>
        <w:rFonts w:ascii="Arial" w:hAnsi="Arial" w:cs="Arial"/>
        <w:sz w:val="20"/>
        <w:szCs w:val="20"/>
      </w:rPr>
      <w:t>n.</w:t>
    </w:r>
    <w:r w:rsidRPr="00D960FB">
      <w:rPr>
        <w:rFonts w:ascii="Arial" w:hAnsi="Arial" w:cs="Arial"/>
        <w:sz w:val="20"/>
        <w:szCs w:val="20"/>
      </w:rPr>
      <w:t xml:space="preserve"> </w:t>
    </w:r>
    <w:r w:rsidR="00665FA6">
      <w:rPr>
        <w:rFonts w:ascii="Arial" w:hAnsi="Arial" w:cs="Arial"/>
        <w:sz w:val="20"/>
        <w:szCs w:val="20"/>
      </w:rPr>
      <w:t>90</w:t>
    </w:r>
    <w:r w:rsidRPr="00D960FB">
      <w:rPr>
        <w:rFonts w:ascii="Arial" w:hAnsi="Arial" w:cs="Arial"/>
        <w:sz w:val="20"/>
        <w:szCs w:val="20"/>
      </w:rPr>
      <w:t>0</w:t>
    </w:r>
    <w:r w:rsidR="00D11E98">
      <w:rPr>
        <w:rFonts w:ascii="Arial" w:hAnsi="Arial" w:cs="Arial"/>
        <w:sz w:val="20"/>
        <w:szCs w:val="20"/>
      </w:rPr>
      <w:t>23</w:t>
    </w:r>
    <w:r w:rsidRPr="00D960FB">
      <w:rPr>
        <w:rFonts w:ascii="Arial" w:hAnsi="Arial" w:cs="Arial"/>
        <w:sz w:val="20"/>
        <w:szCs w:val="20"/>
      </w:rPr>
      <w:t>/202</w:t>
    </w:r>
    <w:r w:rsidR="002D3A60">
      <w:rPr>
        <w:rFonts w:ascii="Arial" w:hAnsi="Arial" w:cs="Arial"/>
        <w:sz w:val="20"/>
        <w:szCs w:val="20"/>
      </w:rPr>
      <w:t>6</w:t>
    </w:r>
    <w:r w:rsidR="003714AE" w:rsidRPr="00D11E98">
      <w:rPr>
        <w:rFonts w:ascii="Arial" w:hAnsi="Arial" w:cs="Arial"/>
        <w:sz w:val="20"/>
        <w:szCs w:val="20"/>
      </w:rPr>
      <w:t>-RP</w:t>
    </w:r>
  </w:p>
  <w:p w14:paraId="3E5D7CC2" w14:textId="3DA273B5" w:rsidR="00E950E4" w:rsidRPr="00E950E4" w:rsidRDefault="00E950E4" w:rsidP="00E950E4">
    <w:pPr>
      <w:jc w:val="right"/>
      <w:rPr>
        <w:rFonts w:ascii="Arial" w:hAnsi="Arial" w:cs="Arial"/>
        <w:color w:val="FFFFFF" w:themeColor="background1"/>
        <w:sz w:val="18"/>
        <w:szCs w:val="18"/>
      </w:rPr>
    </w:pPr>
    <w:r w:rsidRPr="000246A0">
      <w:rPr>
        <w:rFonts w:ascii="Arial" w:hAnsi="Arial" w:cs="Arial"/>
        <w:sz w:val="18"/>
        <w:szCs w:val="18"/>
      </w:rPr>
      <w:t xml:space="preserve">Edital - Página </w:t>
    </w:r>
    <w:r w:rsidRPr="000246A0">
      <w:rPr>
        <w:rFonts w:ascii="Arial" w:hAnsi="Arial" w:cs="Arial"/>
        <w:sz w:val="18"/>
        <w:szCs w:val="18"/>
      </w:rPr>
      <w:fldChar w:fldCharType="begin"/>
    </w:r>
    <w:r w:rsidRPr="000246A0">
      <w:rPr>
        <w:rFonts w:ascii="Arial" w:hAnsi="Arial" w:cs="Arial"/>
        <w:sz w:val="18"/>
        <w:szCs w:val="18"/>
      </w:rPr>
      <w:instrText>PAGE  \* Arabic  \* MERGEFORMAT</w:instrText>
    </w:r>
    <w:r w:rsidRPr="000246A0">
      <w:rPr>
        <w:rFonts w:ascii="Arial" w:hAnsi="Arial" w:cs="Arial"/>
        <w:sz w:val="18"/>
        <w:szCs w:val="18"/>
      </w:rPr>
      <w:fldChar w:fldCharType="separate"/>
    </w:r>
    <w:r>
      <w:rPr>
        <w:rFonts w:ascii="Arial" w:hAnsi="Arial" w:cs="Arial"/>
        <w:sz w:val="18"/>
        <w:szCs w:val="18"/>
      </w:rPr>
      <w:t>4</w:t>
    </w:r>
    <w:r w:rsidRPr="000246A0">
      <w:rPr>
        <w:rFonts w:ascii="Arial" w:hAnsi="Arial" w:cs="Arial"/>
        <w:sz w:val="18"/>
        <w:szCs w:val="18"/>
      </w:rPr>
      <w:fldChar w:fldCharType="end"/>
    </w:r>
    <w:r w:rsidRPr="000246A0">
      <w:rPr>
        <w:rFonts w:ascii="Arial" w:hAnsi="Arial" w:cs="Arial"/>
        <w:sz w:val="18"/>
        <w:szCs w:val="18"/>
      </w:rPr>
      <w:t xml:space="preserve"> de </w:t>
    </w:r>
    <w:r w:rsidRPr="000246A0">
      <w:rPr>
        <w:rFonts w:ascii="Arial" w:hAnsi="Arial" w:cs="Arial"/>
        <w:sz w:val="18"/>
        <w:szCs w:val="18"/>
      </w:rPr>
      <w:fldChar w:fldCharType="begin"/>
    </w:r>
    <w:r w:rsidRPr="000246A0">
      <w:rPr>
        <w:rFonts w:ascii="Arial" w:hAnsi="Arial" w:cs="Arial"/>
        <w:sz w:val="18"/>
        <w:szCs w:val="18"/>
      </w:rPr>
      <w:instrText>NUMPAGES  \* Arabic  \* MERGEFORMAT</w:instrText>
    </w:r>
    <w:r w:rsidRPr="000246A0">
      <w:rPr>
        <w:rFonts w:ascii="Arial" w:hAnsi="Arial" w:cs="Arial"/>
        <w:sz w:val="18"/>
        <w:szCs w:val="18"/>
      </w:rPr>
      <w:fldChar w:fldCharType="separate"/>
    </w:r>
    <w:r>
      <w:rPr>
        <w:rFonts w:ascii="Arial" w:hAnsi="Arial" w:cs="Arial"/>
        <w:sz w:val="18"/>
        <w:szCs w:val="18"/>
      </w:rPr>
      <w:t>47</w:t>
    </w:r>
    <w:r w:rsidRPr="000246A0">
      <w:rPr>
        <w:rFonts w:ascii="Arial" w:hAnsi="Arial" w:cs="Arial"/>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3C873" w14:textId="77777777" w:rsidR="00AA69F7" w:rsidRDefault="00AA69F7" w:rsidP="00AA69F7">
    <w:pPr>
      <w:tabs>
        <w:tab w:val="left" w:pos="8505"/>
      </w:tabs>
      <w:jc w:val="center"/>
      <w:outlineLvl w:val="0"/>
      <w:rPr>
        <w:rFonts w:ascii="Arial" w:eastAsia="Times New Roman" w:hAnsi="Arial" w:cs="Arial"/>
        <w:sz w:val="24"/>
        <w:szCs w:val="24"/>
        <w:lang w:eastAsia="pt-BR"/>
      </w:rPr>
    </w:pPr>
    <w:r w:rsidRPr="00B0383D">
      <w:rPr>
        <w:rFonts w:ascii="Arial" w:eastAsia="Times New Roman" w:hAnsi="Arial" w:cs="Arial"/>
        <w:noProof/>
        <w:sz w:val="24"/>
        <w:szCs w:val="24"/>
        <w:lang w:eastAsia="pt-BR"/>
      </w:rPr>
      <w:drawing>
        <wp:anchor distT="0" distB="0" distL="114300" distR="114300" simplePos="0" relativeHeight="251658240" behindDoc="1" locked="0" layoutInCell="1" allowOverlap="1" wp14:anchorId="5B530E05" wp14:editId="1C0910A9">
          <wp:simplePos x="0" y="0"/>
          <wp:positionH relativeFrom="margin">
            <wp:posOffset>2463165</wp:posOffset>
          </wp:positionH>
          <wp:positionV relativeFrom="paragraph">
            <wp:posOffset>-229870</wp:posOffset>
          </wp:positionV>
          <wp:extent cx="855980" cy="914400"/>
          <wp:effectExtent l="0" t="0" r="1270" b="0"/>
          <wp:wrapNone/>
          <wp:docPr id="1819157801" name="Imagem 1819157801" descr="Foto preta e branca de um relógio&#10;&#10;Descrição gerada automaticamente">
            <a:extLst xmlns:a="http://schemas.openxmlformats.org/drawingml/2006/main">
              <a:ext uri="{FF2B5EF4-FFF2-40B4-BE49-F238E27FC236}">
                <a16:creationId xmlns:a16="http://schemas.microsoft.com/office/drawing/2014/main" id="{9A72D258-9E59-412C-99AD-4ACA7654FB4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descr="Foto preta e branca de um relógi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598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0664F2" w14:textId="77777777" w:rsidR="002A6F19" w:rsidRDefault="002A6F19" w:rsidP="00AA69F7">
    <w:pPr>
      <w:spacing w:before="240"/>
      <w:jc w:val="center"/>
      <w:rPr>
        <w:rFonts w:ascii="Arial" w:hAnsi="Arial" w:cs="Arial"/>
        <w:lang w:eastAsia="pt-BR"/>
      </w:rPr>
    </w:pPr>
  </w:p>
  <w:p w14:paraId="5CF75B19" w14:textId="77777777" w:rsidR="002A6F19" w:rsidRDefault="002A6F19" w:rsidP="002A6F19">
    <w:pPr>
      <w:spacing w:after="0" w:line="240" w:lineRule="auto"/>
      <w:jc w:val="center"/>
      <w:rPr>
        <w:rFonts w:ascii="Arial" w:hAnsi="Arial" w:cs="Arial"/>
        <w:lang w:eastAsia="pt-BR"/>
      </w:rPr>
    </w:pPr>
  </w:p>
  <w:p w14:paraId="20FDD8F8" w14:textId="174C1611" w:rsidR="00AA69F7" w:rsidRPr="00B0383D" w:rsidRDefault="00AA69F7" w:rsidP="002A6F19">
    <w:pPr>
      <w:spacing w:after="0" w:line="240" w:lineRule="auto"/>
      <w:jc w:val="center"/>
      <w:rPr>
        <w:rFonts w:ascii="Arial" w:hAnsi="Arial" w:cs="Arial"/>
        <w:lang w:eastAsia="pt-BR"/>
      </w:rPr>
    </w:pPr>
    <w:r w:rsidRPr="00B0383D">
      <w:rPr>
        <w:rFonts w:ascii="Arial" w:hAnsi="Arial" w:cs="Arial"/>
        <w:lang w:eastAsia="pt-BR"/>
      </w:rPr>
      <w:t>PODER JUDICIÁRIO</w:t>
    </w:r>
  </w:p>
  <w:p w14:paraId="1F947D16" w14:textId="532ED4E2" w:rsidR="00AA69F7" w:rsidRPr="002A6F19" w:rsidRDefault="00AA69F7" w:rsidP="002A6F19">
    <w:pPr>
      <w:spacing w:after="0" w:line="240" w:lineRule="auto"/>
      <w:jc w:val="center"/>
      <w:rPr>
        <w:rFonts w:ascii="Arial" w:hAnsi="Arial" w:cs="Arial"/>
        <w:b/>
        <w:bCs/>
        <w:sz w:val="24"/>
        <w:szCs w:val="24"/>
        <w:lang w:eastAsia="pt-BR"/>
      </w:rPr>
    </w:pPr>
    <w:r w:rsidRPr="00B0383D">
      <w:rPr>
        <w:rFonts w:ascii="Arial" w:hAnsi="Arial" w:cs="Arial"/>
        <w:b/>
        <w:bCs/>
        <w:sz w:val="24"/>
        <w:szCs w:val="24"/>
        <w:lang w:eastAsia="pt-BR"/>
      </w:rPr>
      <w:t>JUSTIÇA FEDERAL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B234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9369E2"/>
    <w:multiLevelType w:val="hybridMultilevel"/>
    <w:tmpl w:val="B26C6CD2"/>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FE459AF"/>
    <w:multiLevelType w:val="multilevel"/>
    <w:tmpl w:val="D1683AB6"/>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5440DD"/>
    <w:multiLevelType w:val="multilevel"/>
    <w:tmpl w:val="DBE6A420"/>
    <w:lvl w:ilvl="0">
      <w:start w:val="1"/>
      <w:numFmt w:val="decimal"/>
      <w:lvlText w:val="%1."/>
      <w:lvlJc w:val="left"/>
      <w:pPr>
        <w:ind w:left="360" w:hanging="360"/>
      </w:pPr>
      <w:rPr>
        <w:rFonts w:ascii="Arial" w:hAnsi="Arial" w:cs="Arial" w:hint="default"/>
        <w:b/>
        <w:bCs/>
      </w:rPr>
    </w:lvl>
    <w:lvl w:ilvl="1">
      <w:start w:val="1"/>
      <w:numFmt w:val="decimal"/>
      <w:lvlText w:val="%1.%2."/>
      <w:lvlJc w:val="left"/>
      <w:pPr>
        <w:ind w:left="792" w:hanging="432"/>
      </w:pPr>
      <w:rPr>
        <w:rFonts w:ascii="Arial" w:hAnsi="Arial" w:cs="Arial" w:hint="default"/>
        <w:color w:val="auto"/>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ascii="Arial" w:hAnsi="Arial" w:cs="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FA45C89"/>
    <w:multiLevelType w:val="hybridMultilevel"/>
    <w:tmpl w:val="285A7584"/>
    <w:lvl w:ilvl="0" w:tplc="71FC6E54">
      <w:start w:val="1"/>
      <w:numFmt w:val="decimal"/>
      <w:lvlText w:val="%1."/>
      <w:lvlJc w:val="left"/>
      <w:pPr>
        <w:ind w:left="480" w:hanging="360"/>
      </w:pPr>
      <w:rPr>
        <w:rFonts w:hint="default"/>
        <w:b/>
        <w:color w:val="000000"/>
        <w:sz w:val="27"/>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abstractNum w:abstractNumId="5" w15:restartNumberingAfterBreak="0">
    <w:nsid w:val="5C8F21C7"/>
    <w:multiLevelType w:val="hybridMultilevel"/>
    <w:tmpl w:val="940AC442"/>
    <w:lvl w:ilvl="0" w:tplc="3A9E152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62581988"/>
    <w:multiLevelType w:val="multilevel"/>
    <w:tmpl w:val="332C8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96776464">
    <w:abstractNumId w:val="3"/>
  </w:num>
  <w:num w:numId="2" w16cid:durableId="1295452423">
    <w:abstractNumId w:val="1"/>
  </w:num>
  <w:num w:numId="3" w16cid:durableId="195776460">
    <w:abstractNumId w:val="2"/>
  </w:num>
  <w:num w:numId="4" w16cid:durableId="2063207469">
    <w:abstractNumId w:val="0"/>
  </w:num>
  <w:num w:numId="5" w16cid:durableId="2104837015">
    <w:abstractNumId w:val="4"/>
  </w:num>
  <w:num w:numId="6" w16cid:durableId="781730364">
    <w:abstractNumId w:val="6"/>
  </w:num>
  <w:num w:numId="7" w16cid:durableId="9763038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567"/>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428"/>
    <w:rsid w:val="00001826"/>
    <w:rsid w:val="00002DCD"/>
    <w:rsid w:val="00004837"/>
    <w:rsid w:val="00005D23"/>
    <w:rsid w:val="000068F3"/>
    <w:rsid w:val="0000757B"/>
    <w:rsid w:val="0001106F"/>
    <w:rsid w:val="000116FC"/>
    <w:rsid w:val="000118C5"/>
    <w:rsid w:val="00011A22"/>
    <w:rsid w:val="00011EB5"/>
    <w:rsid w:val="000131C9"/>
    <w:rsid w:val="00013FFF"/>
    <w:rsid w:val="00014966"/>
    <w:rsid w:val="00015BFD"/>
    <w:rsid w:val="0001768E"/>
    <w:rsid w:val="00017B83"/>
    <w:rsid w:val="00020007"/>
    <w:rsid w:val="00021E5D"/>
    <w:rsid w:val="00025EB2"/>
    <w:rsid w:val="00026530"/>
    <w:rsid w:val="00026D2E"/>
    <w:rsid w:val="0003043B"/>
    <w:rsid w:val="000316AA"/>
    <w:rsid w:val="00031808"/>
    <w:rsid w:val="00031A26"/>
    <w:rsid w:val="000357D5"/>
    <w:rsid w:val="0003611D"/>
    <w:rsid w:val="000366E7"/>
    <w:rsid w:val="00036FA8"/>
    <w:rsid w:val="0004115D"/>
    <w:rsid w:val="00041315"/>
    <w:rsid w:val="00041ABD"/>
    <w:rsid w:val="00042F42"/>
    <w:rsid w:val="00045D17"/>
    <w:rsid w:val="00045F1B"/>
    <w:rsid w:val="000461FD"/>
    <w:rsid w:val="000463E2"/>
    <w:rsid w:val="00046ECC"/>
    <w:rsid w:val="00047D41"/>
    <w:rsid w:val="0005056C"/>
    <w:rsid w:val="000518D1"/>
    <w:rsid w:val="00053021"/>
    <w:rsid w:val="000555A6"/>
    <w:rsid w:val="0005573D"/>
    <w:rsid w:val="0005683F"/>
    <w:rsid w:val="00057BDE"/>
    <w:rsid w:val="00060380"/>
    <w:rsid w:val="00060F4A"/>
    <w:rsid w:val="000611AE"/>
    <w:rsid w:val="00061584"/>
    <w:rsid w:val="000615EE"/>
    <w:rsid w:val="000622A8"/>
    <w:rsid w:val="00062AE7"/>
    <w:rsid w:val="000641C1"/>
    <w:rsid w:val="000648A7"/>
    <w:rsid w:val="0006501C"/>
    <w:rsid w:val="00065B8A"/>
    <w:rsid w:val="00067E1F"/>
    <w:rsid w:val="00070F82"/>
    <w:rsid w:val="00072A36"/>
    <w:rsid w:val="000750BF"/>
    <w:rsid w:val="00075666"/>
    <w:rsid w:val="0007589B"/>
    <w:rsid w:val="00076724"/>
    <w:rsid w:val="00077CB3"/>
    <w:rsid w:val="00080B04"/>
    <w:rsid w:val="00080B79"/>
    <w:rsid w:val="00080D5B"/>
    <w:rsid w:val="00080EC7"/>
    <w:rsid w:val="00081D21"/>
    <w:rsid w:val="00081D23"/>
    <w:rsid w:val="00083A35"/>
    <w:rsid w:val="00085190"/>
    <w:rsid w:val="0008529D"/>
    <w:rsid w:val="00085889"/>
    <w:rsid w:val="0008758B"/>
    <w:rsid w:val="0008785D"/>
    <w:rsid w:val="000904FC"/>
    <w:rsid w:val="00090640"/>
    <w:rsid w:val="0009076F"/>
    <w:rsid w:val="00090C33"/>
    <w:rsid w:val="00091A94"/>
    <w:rsid w:val="00092DB8"/>
    <w:rsid w:val="0009574E"/>
    <w:rsid w:val="00097FB7"/>
    <w:rsid w:val="000A187D"/>
    <w:rsid w:val="000A2013"/>
    <w:rsid w:val="000A24ED"/>
    <w:rsid w:val="000A39F6"/>
    <w:rsid w:val="000A4BA3"/>
    <w:rsid w:val="000A5945"/>
    <w:rsid w:val="000A5AB3"/>
    <w:rsid w:val="000A60FD"/>
    <w:rsid w:val="000A6EEA"/>
    <w:rsid w:val="000A70EC"/>
    <w:rsid w:val="000B1AA7"/>
    <w:rsid w:val="000B3C57"/>
    <w:rsid w:val="000B761B"/>
    <w:rsid w:val="000C0962"/>
    <w:rsid w:val="000C0F82"/>
    <w:rsid w:val="000C112D"/>
    <w:rsid w:val="000C2A1F"/>
    <w:rsid w:val="000C328A"/>
    <w:rsid w:val="000C3EC6"/>
    <w:rsid w:val="000C5740"/>
    <w:rsid w:val="000C57A0"/>
    <w:rsid w:val="000C6577"/>
    <w:rsid w:val="000C6D30"/>
    <w:rsid w:val="000C6DA8"/>
    <w:rsid w:val="000C75B4"/>
    <w:rsid w:val="000C75E3"/>
    <w:rsid w:val="000D00BE"/>
    <w:rsid w:val="000D1442"/>
    <w:rsid w:val="000D194A"/>
    <w:rsid w:val="000D2C0B"/>
    <w:rsid w:val="000D4B91"/>
    <w:rsid w:val="000D6D28"/>
    <w:rsid w:val="000E09D2"/>
    <w:rsid w:val="000E0B00"/>
    <w:rsid w:val="000E0E43"/>
    <w:rsid w:val="000E1557"/>
    <w:rsid w:val="000E1A75"/>
    <w:rsid w:val="000E2FCE"/>
    <w:rsid w:val="000E3AD5"/>
    <w:rsid w:val="000E3C5E"/>
    <w:rsid w:val="000E522A"/>
    <w:rsid w:val="000E6313"/>
    <w:rsid w:val="000E7CE6"/>
    <w:rsid w:val="000F07C4"/>
    <w:rsid w:val="000F0D7E"/>
    <w:rsid w:val="000F1767"/>
    <w:rsid w:val="000F2DBB"/>
    <w:rsid w:val="000F4010"/>
    <w:rsid w:val="000F4C50"/>
    <w:rsid w:val="000F53A0"/>
    <w:rsid w:val="000F596A"/>
    <w:rsid w:val="000F5A29"/>
    <w:rsid w:val="000F5C7A"/>
    <w:rsid w:val="000F6850"/>
    <w:rsid w:val="000F7463"/>
    <w:rsid w:val="00100102"/>
    <w:rsid w:val="00102AE9"/>
    <w:rsid w:val="0010599F"/>
    <w:rsid w:val="00105C86"/>
    <w:rsid w:val="0010643E"/>
    <w:rsid w:val="001116D0"/>
    <w:rsid w:val="00112DC5"/>
    <w:rsid w:val="00115368"/>
    <w:rsid w:val="00115B19"/>
    <w:rsid w:val="00116ACD"/>
    <w:rsid w:val="00116B6A"/>
    <w:rsid w:val="00116F07"/>
    <w:rsid w:val="00117BCF"/>
    <w:rsid w:val="00120266"/>
    <w:rsid w:val="001212F8"/>
    <w:rsid w:val="00121317"/>
    <w:rsid w:val="001216EA"/>
    <w:rsid w:val="00121923"/>
    <w:rsid w:val="00121B03"/>
    <w:rsid w:val="00121F3A"/>
    <w:rsid w:val="00123102"/>
    <w:rsid w:val="001237B1"/>
    <w:rsid w:val="0012593B"/>
    <w:rsid w:val="00126D31"/>
    <w:rsid w:val="00126EDF"/>
    <w:rsid w:val="0013000B"/>
    <w:rsid w:val="001300D9"/>
    <w:rsid w:val="001305E0"/>
    <w:rsid w:val="0013094E"/>
    <w:rsid w:val="001312E4"/>
    <w:rsid w:val="0013303A"/>
    <w:rsid w:val="001332F2"/>
    <w:rsid w:val="001349DF"/>
    <w:rsid w:val="0013563E"/>
    <w:rsid w:val="00137F8B"/>
    <w:rsid w:val="00140B1D"/>
    <w:rsid w:val="00140D78"/>
    <w:rsid w:val="00140DEC"/>
    <w:rsid w:val="0014216C"/>
    <w:rsid w:val="00144742"/>
    <w:rsid w:val="00145616"/>
    <w:rsid w:val="0014621F"/>
    <w:rsid w:val="00146DBA"/>
    <w:rsid w:val="00146EF8"/>
    <w:rsid w:val="00147689"/>
    <w:rsid w:val="00150FE6"/>
    <w:rsid w:val="00151F81"/>
    <w:rsid w:val="00152CD6"/>
    <w:rsid w:val="00153F93"/>
    <w:rsid w:val="00155164"/>
    <w:rsid w:val="0015681D"/>
    <w:rsid w:val="00157818"/>
    <w:rsid w:val="001610B8"/>
    <w:rsid w:val="00161DB1"/>
    <w:rsid w:val="00161E01"/>
    <w:rsid w:val="001632CF"/>
    <w:rsid w:val="00164D9F"/>
    <w:rsid w:val="00165187"/>
    <w:rsid w:val="0016638B"/>
    <w:rsid w:val="001674AD"/>
    <w:rsid w:val="00167A91"/>
    <w:rsid w:val="00171846"/>
    <w:rsid w:val="001722DF"/>
    <w:rsid w:val="001726D4"/>
    <w:rsid w:val="001728F2"/>
    <w:rsid w:val="00172BAE"/>
    <w:rsid w:val="001739A6"/>
    <w:rsid w:val="00174190"/>
    <w:rsid w:val="00176226"/>
    <w:rsid w:val="00176CDE"/>
    <w:rsid w:val="0017715C"/>
    <w:rsid w:val="0017718F"/>
    <w:rsid w:val="001773C6"/>
    <w:rsid w:val="00180B82"/>
    <w:rsid w:val="001813F6"/>
    <w:rsid w:val="00181D35"/>
    <w:rsid w:val="00181ECD"/>
    <w:rsid w:val="001841BA"/>
    <w:rsid w:val="001862C1"/>
    <w:rsid w:val="00186A84"/>
    <w:rsid w:val="00187154"/>
    <w:rsid w:val="00187C88"/>
    <w:rsid w:val="00190F57"/>
    <w:rsid w:val="001944CA"/>
    <w:rsid w:val="00194CA3"/>
    <w:rsid w:val="001A0A0A"/>
    <w:rsid w:val="001A1857"/>
    <w:rsid w:val="001A2C99"/>
    <w:rsid w:val="001A3368"/>
    <w:rsid w:val="001A34E5"/>
    <w:rsid w:val="001A4398"/>
    <w:rsid w:val="001A4F28"/>
    <w:rsid w:val="001A5F7E"/>
    <w:rsid w:val="001A79E8"/>
    <w:rsid w:val="001B0BE0"/>
    <w:rsid w:val="001B0F7D"/>
    <w:rsid w:val="001B23A8"/>
    <w:rsid w:val="001B2E67"/>
    <w:rsid w:val="001B2EF8"/>
    <w:rsid w:val="001B32C0"/>
    <w:rsid w:val="001B3C96"/>
    <w:rsid w:val="001B3CEE"/>
    <w:rsid w:val="001B4391"/>
    <w:rsid w:val="001B695D"/>
    <w:rsid w:val="001B6C72"/>
    <w:rsid w:val="001C04C8"/>
    <w:rsid w:val="001C0C03"/>
    <w:rsid w:val="001C105F"/>
    <w:rsid w:val="001C22AF"/>
    <w:rsid w:val="001C2560"/>
    <w:rsid w:val="001C48A5"/>
    <w:rsid w:val="001C529A"/>
    <w:rsid w:val="001C5C16"/>
    <w:rsid w:val="001C5C78"/>
    <w:rsid w:val="001C78EE"/>
    <w:rsid w:val="001D054D"/>
    <w:rsid w:val="001D09E5"/>
    <w:rsid w:val="001D1C8D"/>
    <w:rsid w:val="001D2ADE"/>
    <w:rsid w:val="001D3D33"/>
    <w:rsid w:val="001D5DE0"/>
    <w:rsid w:val="001D6DE7"/>
    <w:rsid w:val="001D6F0E"/>
    <w:rsid w:val="001E028B"/>
    <w:rsid w:val="001E1A0B"/>
    <w:rsid w:val="001E207C"/>
    <w:rsid w:val="001E2210"/>
    <w:rsid w:val="001E4EBE"/>
    <w:rsid w:val="001E7A16"/>
    <w:rsid w:val="001E7B0D"/>
    <w:rsid w:val="001E7E7E"/>
    <w:rsid w:val="001F009F"/>
    <w:rsid w:val="001F098E"/>
    <w:rsid w:val="001F108E"/>
    <w:rsid w:val="001F1B49"/>
    <w:rsid w:val="001F2231"/>
    <w:rsid w:val="001F2288"/>
    <w:rsid w:val="001F2749"/>
    <w:rsid w:val="001F3D30"/>
    <w:rsid w:val="001F4863"/>
    <w:rsid w:val="001F7FEF"/>
    <w:rsid w:val="00201112"/>
    <w:rsid w:val="0020116F"/>
    <w:rsid w:val="002032B2"/>
    <w:rsid w:val="00206A33"/>
    <w:rsid w:val="00206A4A"/>
    <w:rsid w:val="00206E5E"/>
    <w:rsid w:val="00211AD7"/>
    <w:rsid w:val="00212B9D"/>
    <w:rsid w:val="00215570"/>
    <w:rsid w:val="00215B0F"/>
    <w:rsid w:val="00215F90"/>
    <w:rsid w:val="00216836"/>
    <w:rsid w:val="002171A4"/>
    <w:rsid w:val="0022122B"/>
    <w:rsid w:val="00222302"/>
    <w:rsid w:val="00223733"/>
    <w:rsid w:val="0022373F"/>
    <w:rsid w:val="00223C74"/>
    <w:rsid w:val="00223EAA"/>
    <w:rsid w:val="0022451B"/>
    <w:rsid w:val="00225CD3"/>
    <w:rsid w:val="00226876"/>
    <w:rsid w:val="00227177"/>
    <w:rsid w:val="002273DA"/>
    <w:rsid w:val="00227A6A"/>
    <w:rsid w:val="0023011A"/>
    <w:rsid w:val="002306BC"/>
    <w:rsid w:val="0023186B"/>
    <w:rsid w:val="00231F53"/>
    <w:rsid w:val="0023207D"/>
    <w:rsid w:val="00232351"/>
    <w:rsid w:val="0023526B"/>
    <w:rsid w:val="0023653A"/>
    <w:rsid w:val="00236A76"/>
    <w:rsid w:val="00237502"/>
    <w:rsid w:val="00237728"/>
    <w:rsid w:val="00237B9D"/>
    <w:rsid w:val="0024053D"/>
    <w:rsid w:val="00240B68"/>
    <w:rsid w:val="00243472"/>
    <w:rsid w:val="00243E6C"/>
    <w:rsid w:val="00244431"/>
    <w:rsid w:val="002458B1"/>
    <w:rsid w:val="00245F0F"/>
    <w:rsid w:val="00246556"/>
    <w:rsid w:val="00246BE2"/>
    <w:rsid w:val="0024726D"/>
    <w:rsid w:val="00247651"/>
    <w:rsid w:val="002478E1"/>
    <w:rsid w:val="00250C35"/>
    <w:rsid w:val="00251487"/>
    <w:rsid w:val="00252380"/>
    <w:rsid w:val="00253348"/>
    <w:rsid w:val="00253983"/>
    <w:rsid w:val="00254868"/>
    <w:rsid w:val="00254A1A"/>
    <w:rsid w:val="00254EA7"/>
    <w:rsid w:val="00256617"/>
    <w:rsid w:val="0025718F"/>
    <w:rsid w:val="00257523"/>
    <w:rsid w:val="00257BA5"/>
    <w:rsid w:val="002602CB"/>
    <w:rsid w:val="00262297"/>
    <w:rsid w:val="00262B11"/>
    <w:rsid w:val="00264DA1"/>
    <w:rsid w:val="00266B0E"/>
    <w:rsid w:val="00267542"/>
    <w:rsid w:val="00267B87"/>
    <w:rsid w:val="00272165"/>
    <w:rsid w:val="00273B11"/>
    <w:rsid w:val="0027472D"/>
    <w:rsid w:val="00277A99"/>
    <w:rsid w:val="0028026B"/>
    <w:rsid w:val="00281248"/>
    <w:rsid w:val="0028196B"/>
    <w:rsid w:val="00281D27"/>
    <w:rsid w:val="00282C8A"/>
    <w:rsid w:val="00282E51"/>
    <w:rsid w:val="002849F7"/>
    <w:rsid w:val="00284BE0"/>
    <w:rsid w:val="00284D26"/>
    <w:rsid w:val="00285147"/>
    <w:rsid w:val="00285ABD"/>
    <w:rsid w:val="002866D0"/>
    <w:rsid w:val="00287FC2"/>
    <w:rsid w:val="0029294A"/>
    <w:rsid w:val="00292965"/>
    <w:rsid w:val="00292F1B"/>
    <w:rsid w:val="0029382F"/>
    <w:rsid w:val="00294D27"/>
    <w:rsid w:val="002951E0"/>
    <w:rsid w:val="00295615"/>
    <w:rsid w:val="00296A54"/>
    <w:rsid w:val="00296D4A"/>
    <w:rsid w:val="00297B58"/>
    <w:rsid w:val="002A1233"/>
    <w:rsid w:val="002A1421"/>
    <w:rsid w:val="002A1CF7"/>
    <w:rsid w:val="002A1EC2"/>
    <w:rsid w:val="002A268C"/>
    <w:rsid w:val="002A36D4"/>
    <w:rsid w:val="002A3A39"/>
    <w:rsid w:val="002A453C"/>
    <w:rsid w:val="002A6F19"/>
    <w:rsid w:val="002A6FEA"/>
    <w:rsid w:val="002A7363"/>
    <w:rsid w:val="002A7DF7"/>
    <w:rsid w:val="002B0302"/>
    <w:rsid w:val="002B10EB"/>
    <w:rsid w:val="002B215E"/>
    <w:rsid w:val="002B2FA8"/>
    <w:rsid w:val="002B48E7"/>
    <w:rsid w:val="002B4D51"/>
    <w:rsid w:val="002B540D"/>
    <w:rsid w:val="002B6878"/>
    <w:rsid w:val="002B6D1E"/>
    <w:rsid w:val="002B7056"/>
    <w:rsid w:val="002C067C"/>
    <w:rsid w:val="002C1A4D"/>
    <w:rsid w:val="002C2B9C"/>
    <w:rsid w:val="002C368C"/>
    <w:rsid w:val="002C3EA5"/>
    <w:rsid w:val="002C5A7F"/>
    <w:rsid w:val="002C68EE"/>
    <w:rsid w:val="002C76FC"/>
    <w:rsid w:val="002C7EF1"/>
    <w:rsid w:val="002D1921"/>
    <w:rsid w:val="002D19CC"/>
    <w:rsid w:val="002D38C7"/>
    <w:rsid w:val="002D3A60"/>
    <w:rsid w:val="002D422C"/>
    <w:rsid w:val="002D476B"/>
    <w:rsid w:val="002D5385"/>
    <w:rsid w:val="002D6736"/>
    <w:rsid w:val="002D6B70"/>
    <w:rsid w:val="002D73B9"/>
    <w:rsid w:val="002E104D"/>
    <w:rsid w:val="002E3914"/>
    <w:rsid w:val="002E52C1"/>
    <w:rsid w:val="002E54A0"/>
    <w:rsid w:val="002F042F"/>
    <w:rsid w:val="002F0499"/>
    <w:rsid w:val="002F1CDF"/>
    <w:rsid w:val="002F1D0C"/>
    <w:rsid w:val="002F228A"/>
    <w:rsid w:val="002F3012"/>
    <w:rsid w:val="002F35E1"/>
    <w:rsid w:val="002F4420"/>
    <w:rsid w:val="002F479D"/>
    <w:rsid w:val="002F6880"/>
    <w:rsid w:val="002F7273"/>
    <w:rsid w:val="002F75DB"/>
    <w:rsid w:val="002F7C4F"/>
    <w:rsid w:val="002F7CCD"/>
    <w:rsid w:val="002F7F2D"/>
    <w:rsid w:val="003009B9"/>
    <w:rsid w:val="003010F9"/>
    <w:rsid w:val="003029EC"/>
    <w:rsid w:val="003040A2"/>
    <w:rsid w:val="003042C6"/>
    <w:rsid w:val="003052A3"/>
    <w:rsid w:val="00305466"/>
    <w:rsid w:val="0030577C"/>
    <w:rsid w:val="00305B2A"/>
    <w:rsid w:val="0031018F"/>
    <w:rsid w:val="00313FCC"/>
    <w:rsid w:val="003140A3"/>
    <w:rsid w:val="00316269"/>
    <w:rsid w:val="0031630F"/>
    <w:rsid w:val="00316AC9"/>
    <w:rsid w:val="00316CD6"/>
    <w:rsid w:val="00316DEF"/>
    <w:rsid w:val="003173A6"/>
    <w:rsid w:val="00317C6C"/>
    <w:rsid w:val="00320431"/>
    <w:rsid w:val="00321059"/>
    <w:rsid w:val="003218F8"/>
    <w:rsid w:val="00322177"/>
    <w:rsid w:val="00322E6E"/>
    <w:rsid w:val="00323BDA"/>
    <w:rsid w:val="00324C1D"/>
    <w:rsid w:val="00330B7A"/>
    <w:rsid w:val="00331771"/>
    <w:rsid w:val="003319D1"/>
    <w:rsid w:val="00331CF4"/>
    <w:rsid w:val="00333297"/>
    <w:rsid w:val="00333E42"/>
    <w:rsid w:val="003340AE"/>
    <w:rsid w:val="00334177"/>
    <w:rsid w:val="00335060"/>
    <w:rsid w:val="0033658F"/>
    <w:rsid w:val="00336A16"/>
    <w:rsid w:val="00336E50"/>
    <w:rsid w:val="00337181"/>
    <w:rsid w:val="00337FCF"/>
    <w:rsid w:val="00342D3C"/>
    <w:rsid w:val="00343F52"/>
    <w:rsid w:val="00344663"/>
    <w:rsid w:val="00344949"/>
    <w:rsid w:val="00344B86"/>
    <w:rsid w:val="00345E79"/>
    <w:rsid w:val="0034781E"/>
    <w:rsid w:val="00347D57"/>
    <w:rsid w:val="00350CA3"/>
    <w:rsid w:val="00351214"/>
    <w:rsid w:val="003515CC"/>
    <w:rsid w:val="00351A0F"/>
    <w:rsid w:val="003524F7"/>
    <w:rsid w:val="003525C0"/>
    <w:rsid w:val="00353420"/>
    <w:rsid w:val="0035492E"/>
    <w:rsid w:val="00354B1A"/>
    <w:rsid w:val="00355794"/>
    <w:rsid w:val="00355BC1"/>
    <w:rsid w:val="00357E88"/>
    <w:rsid w:val="0036049E"/>
    <w:rsid w:val="0036159D"/>
    <w:rsid w:val="00361AFC"/>
    <w:rsid w:val="00365E4D"/>
    <w:rsid w:val="003660BE"/>
    <w:rsid w:val="003662A9"/>
    <w:rsid w:val="003676CC"/>
    <w:rsid w:val="003701C8"/>
    <w:rsid w:val="003714AE"/>
    <w:rsid w:val="00371AC3"/>
    <w:rsid w:val="00373FD7"/>
    <w:rsid w:val="003775F2"/>
    <w:rsid w:val="00380997"/>
    <w:rsid w:val="00382A59"/>
    <w:rsid w:val="00382E53"/>
    <w:rsid w:val="00382F1C"/>
    <w:rsid w:val="003835B2"/>
    <w:rsid w:val="00383F71"/>
    <w:rsid w:val="00384097"/>
    <w:rsid w:val="003844F1"/>
    <w:rsid w:val="00384C70"/>
    <w:rsid w:val="0038632C"/>
    <w:rsid w:val="003871BD"/>
    <w:rsid w:val="003916FA"/>
    <w:rsid w:val="0039410C"/>
    <w:rsid w:val="0039456C"/>
    <w:rsid w:val="003947F6"/>
    <w:rsid w:val="00394BFF"/>
    <w:rsid w:val="003960E1"/>
    <w:rsid w:val="003961B0"/>
    <w:rsid w:val="003964B7"/>
    <w:rsid w:val="003966CD"/>
    <w:rsid w:val="00397259"/>
    <w:rsid w:val="003A04E1"/>
    <w:rsid w:val="003A0624"/>
    <w:rsid w:val="003A0F2A"/>
    <w:rsid w:val="003A25D0"/>
    <w:rsid w:val="003A2B05"/>
    <w:rsid w:val="003A2B93"/>
    <w:rsid w:val="003A3D34"/>
    <w:rsid w:val="003A3F17"/>
    <w:rsid w:val="003A3FD1"/>
    <w:rsid w:val="003A52A7"/>
    <w:rsid w:val="003A530F"/>
    <w:rsid w:val="003A588A"/>
    <w:rsid w:val="003A5A73"/>
    <w:rsid w:val="003A5AF0"/>
    <w:rsid w:val="003A61F7"/>
    <w:rsid w:val="003A717D"/>
    <w:rsid w:val="003B10DF"/>
    <w:rsid w:val="003B1A3C"/>
    <w:rsid w:val="003B1B28"/>
    <w:rsid w:val="003B1FF3"/>
    <w:rsid w:val="003B231E"/>
    <w:rsid w:val="003B28D6"/>
    <w:rsid w:val="003B2D7F"/>
    <w:rsid w:val="003B32D9"/>
    <w:rsid w:val="003B3F5B"/>
    <w:rsid w:val="003B4C77"/>
    <w:rsid w:val="003B51C8"/>
    <w:rsid w:val="003B53C0"/>
    <w:rsid w:val="003B5E2B"/>
    <w:rsid w:val="003B643C"/>
    <w:rsid w:val="003B77AE"/>
    <w:rsid w:val="003C031D"/>
    <w:rsid w:val="003C1009"/>
    <w:rsid w:val="003C216B"/>
    <w:rsid w:val="003C21CD"/>
    <w:rsid w:val="003C270D"/>
    <w:rsid w:val="003C2C6C"/>
    <w:rsid w:val="003C3DE8"/>
    <w:rsid w:val="003C4EF1"/>
    <w:rsid w:val="003C5391"/>
    <w:rsid w:val="003C56E0"/>
    <w:rsid w:val="003C56F1"/>
    <w:rsid w:val="003C7FC2"/>
    <w:rsid w:val="003D000A"/>
    <w:rsid w:val="003D0A44"/>
    <w:rsid w:val="003D14CF"/>
    <w:rsid w:val="003D2120"/>
    <w:rsid w:val="003D4315"/>
    <w:rsid w:val="003D4463"/>
    <w:rsid w:val="003D5C3A"/>
    <w:rsid w:val="003D613B"/>
    <w:rsid w:val="003E05BE"/>
    <w:rsid w:val="003E1D50"/>
    <w:rsid w:val="003E20A7"/>
    <w:rsid w:val="003E435B"/>
    <w:rsid w:val="003E44BB"/>
    <w:rsid w:val="003E4A8F"/>
    <w:rsid w:val="003E6EF3"/>
    <w:rsid w:val="003E6F58"/>
    <w:rsid w:val="003F11F8"/>
    <w:rsid w:val="003F12FF"/>
    <w:rsid w:val="003F1D3F"/>
    <w:rsid w:val="003F1DDC"/>
    <w:rsid w:val="003F34EB"/>
    <w:rsid w:val="003F3F8D"/>
    <w:rsid w:val="003F4383"/>
    <w:rsid w:val="003F5BC6"/>
    <w:rsid w:val="003F6906"/>
    <w:rsid w:val="003F698D"/>
    <w:rsid w:val="00400228"/>
    <w:rsid w:val="0040050A"/>
    <w:rsid w:val="00400B41"/>
    <w:rsid w:val="00401F23"/>
    <w:rsid w:val="00404B27"/>
    <w:rsid w:val="00407CFB"/>
    <w:rsid w:val="00410860"/>
    <w:rsid w:val="00410DB0"/>
    <w:rsid w:val="00410F60"/>
    <w:rsid w:val="004110B3"/>
    <w:rsid w:val="0041286B"/>
    <w:rsid w:val="004142D7"/>
    <w:rsid w:val="004171C8"/>
    <w:rsid w:val="004204AE"/>
    <w:rsid w:val="00420C7C"/>
    <w:rsid w:val="00422664"/>
    <w:rsid w:val="00422BA1"/>
    <w:rsid w:val="00423DEF"/>
    <w:rsid w:val="00424641"/>
    <w:rsid w:val="004256BC"/>
    <w:rsid w:val="00425B70"/>
    <w:rsid w:val="004331A6"/>
    <w:rsid w:val="00433B06"/>
    <w:rsid w:val="004342B5"/>
    <w:rsid w:val="00434715"/>
    <w:rsid w:val="0043520B"/>
    <w:rsid w:val="00436BD4"/>
    <w:rsid w:val="0043701A"/>
    <w:rsid w:val="00437BB7"/>
    <w:rsid w:val="00437DFB"/>
    <w:rsid w:val="004407C9"/>
    <w:rsid w:val="00442519"/>
    <w:rsid w:val="00442D67"/>
    <w:rsid w:val="00443B67"/>
    <w:rsid w:val="00446AA3"/>
    <w:rsid w:val="004475CE"/>
    <w:rsid w:val="0045010D"/>
    <w:rsid w:val="0045326E"/>
    <w:rsid w:val="0045454A"/>
    <w:rsid w:val="00454F8C"/>
    <w:rsid w:val="00455077"/>
    <w:rsid w:val="00456202"/>
    <w:rsid w:val="00456500"/>
    <w:rsid w:val="004572DD"/>
    <w:rsid w:val="00457354"/>
    <w:rsid w:val="00460A05"/>
    <w:rsid w:val="00461121"/>
    <w:rsid w:val="00462109"/>
    <w:rsid w:val="00462336"/>
    <w:rsid w:val="00462D9F"/>
    <w:rsid w:val="00464190"/>
    <w:rsid w:val="00464524"/>
    <w:rsid w:val="00466CA3"/>
    <w:rsid w:val="00466EC9"/>
    <w:rsid w:val="0046741F"/>
    <w:rsid w:val="00470F62"/>
    <w:rsid w:val="0047166A"/>
    <w:rsid w:val="00471D2C"/>
    <w:rsid w:val="00474196"/>
    <w:rsid w:val="00475C61"/>
    <w:rsid w:val="004764A8"/>
    <w:rsid w:val="00481F25"/>
    <w:rsid w:val="00483034"/>
    <w:rsid w:val="00484422"/>
    <w:rsid w:val="00485A6E"/>
    <w:rsid w:val="00485D7D"/>
    <w:rsid w:val="00486EEE"/>
    <w:rsid w:val="00487057"/>
    <w:rsid w:val="004874CD"/>
    <w:rsid w:val="0048751D"/>
    <w:rsid w:val="004877E2"/>
    <w:rsid w:val="00487E37"/>
    <w:rsid w:val="00490106"/>
    <w:rsid w:val="00491847"/>
    <w:rsid w:val="00491C05"/>
    <w:rsid w:val="00491DC5"/>
    <w:rsid w:val="004937E9"/>
    <w:rsid w:val="00494596"/>
    <w:rsid w:val="0049459E"/>
    <w:rsid w:val="004958F9"/>
    <w:rsid w:val="00496BF8"/>
    <w:rsid w:val="0049731D"/>
    <w:rsid w:val="00497CF9"/>
    <w:rsid w:val="004A05A0"/>
    <w:rsid w:val="004A086F"/>
    <w:rsid w:val="004A0AF2"/>
    <w:rsid w:val="004A0DAF"/>
    <w:rsid w:val="004A19E8"/>
    <w:rsid w:val="004A2234"/>
    <w:rsid w:val="004A2E21"/>
    <w:rsid w:val="004A34D4"/>
    <w:rsid w:val="004A51CB"/>
    <w:rsid w:val="004A5329"/>
    <w:rsid w:val="004A5ED4"/>
    <w:rsid w:val="004A660F"/>
    <w:rsid w:val="004A6FA5"/>
    <w:rsid w:val="004B082D"/>
    <w:rsid w:val="004B147B"/>
    <w:rsid w:val="004B2ACD"/>
    <w:rsid w:val="004B2E3E"/>
    <w:rsid w:val="004B339F"/>
    <w:rsid w:val="004B358C"/>
    <w:rsid w:val="004B3FB0"/>
    <w:rsid w:val="004B4F08"/>
    <w:rsid w:val="004B51D9"/>
    <w:rsid w:val="004B53E1"/>
    <w:rsid w:val="004B56BA"/>
    <w:rsid w:val="004B6BFE"/>
    <w:rsid w:val="004B7D24"/>
    <w:rsid w:val="004C0508"/>
    <w:rsid w:val="004C0586"/>
    <w:rsid w:val="004C1C08"/>
    <w:rsid w:val="004C2009"/>
    <w:rsid w:val="004C201B"/>
    <w:rsid w:val="004C2BF7"/>
    <w:rsid w:val="004C2ED3"/>
    <w:rsid w:val="004C328A"/>
    <w:rsid w:val="004C4813"/>
    <w:rsid w:val="004C5640"/>
    <w:rsid w:val="004C58FD"/>
    <w:rsid w:val="004C6391"/>
    <w:rsid w:val="004C74F6"/>
    <w:rsid w:val="004D0472"/>
    <w:rsid w:val="004D23FE"/>
    <w:rsid w:val="004D3EA0"/>
    <w:rsid w:val="004D59E4"/>
    <w:rsid w:val="004D5CCD"/>
    <w:rsid w:val="004D67F0"/>
    <w:rsid w:val="004D70A0"/>
    <w:rsid w:val="004D7674"/>
    <w:rsid w:val="004D7FF3"/>
    <w:rsid w:val="004E086E"/>
    <w:rsid w:val="004E1101"/>
    <w:rsid w:val="004E2281"/>
    <w:rsid w:val="004E3EBB"/>
    <w:rsid w:val="004E4449"/>
    <w:rsid w:val="004E4C75"/>
    <w:rsid w:val="004E5F96"/>
    <w:rsid w:val="004E638A"/>
    <w:rsid w:val="004E6438"/>
    <w:rsid w:val="004F0835"/>
    <w:rsid w:val="004F1BD2"/>
    <w:rsid w:val="004F2871"/>
    <w:rsid w:val="004F3023"/>
    <w:rsid w:val="004F3B4F"/>
    <w:rsid w:val="004F3E11"/>
    <w:rsid w:val="004F5224"/>
    <w:rsid w:val="004F65DE"/>
    <w:rsid w:val="004F69B3"/>
    <w:rsid w:val="004F6AA7"/>
    <w:rsid w:val="004F786B"/>
    <w:rsid w:val="00502026"/>
    <w:rsid w:val="005028A0"/>
    <w:rsid w:val="00503F3E"/>
    <w:rsid w:val="00504B72"/>
    <w:rsid w:val="0050576D"/>
    <w:rsid w:val="005064C9"/>
    <w:rsid w:val="005075D1"/>
    <w:rsid w:val="00507E9E"/>
    <w:rsid w:val="0051288B"/>
    <w:rsid w:val="00515989"/>
    <w:rsid w:val="005159EE"/>
    <w:rsid w:val="00515B0C"/>
    <w:rsid w:val="0051620B"/>
    <w:rsid w:val="005165E6"/>
    <w:rsid w:val="0051713D"/>
    <w:rsid w:val="005171A4"/>
    <w:rsid w:val="005222A8"/>
    <w:rsid w:val="00522721"/>
    <w:rsid w:val="00522DA1"/>
    <w:rsid w:val="00524A5F"/>
    <w:rsid w:val="00525DCE"/>
    <w:rsid w:val="00525E80"/>
    <w:rsid w:val="00526A2B"/>
    <w:rsid w:val="00530310"/>
    <w:rsid w:val="005320B1"/>
    <w:rsid w:val="00532142"/>
    <w:rsid w:val="00534062"/>
    <w:rsid w:val="00534970"/>
    <w:rsid w:val="00536AD5"/>
    <w:rsid w:val="0053720A"/>
    <w:rsid w:val="00537911"/>
    <w:rsid w:val="00541295"/>
    <w:rsid w:val="005425C9"/>
    <w:rsid w:val="0054279A"/>
    <w:rsid w:val="0054285F"/>
    <w:rsid w:val="00542F52"/>
    <w:rsid w:val="00543644"/>
    <w:rsid w:val="00543C01"/>
    <w:rsid w:val="00544721"/>
    <w:rsid w:val="00544797"/>
    <w:rsid w:val="0054507A"/>
    <w:rsid w:val="0054519C"/>
    <w:rsid w:val="00545518"/>
    <w:rsid w:val="005477BF"/>
    <w:rsid w:val="00547C24"/>
    <w:rsid w:val="00550D61"/>
    <w:rsid w:val="0055329D"/>
    <w:rsid w:val="00553492"/>
    <w:rsid w:val="00554794"/>
    <w:rsid w:val="00555671"/>
    <w:rsid w:val="00557C0C"/>
    <w:rsid w:val="00557F06"/>
    <w:rsid w:val="00560A77"/>
    <w:rsid w:val="005610BE"/>
    <w:rsid w:val="005638EA"/>
    <w:rsid w:val="00563BB4"/>
    <w:rsid w:val="00564AC7"/>
    <w:rsid w:val="005654D9"/>
    <w:rsid w:val="005669CB"/>
    <w:rsid w:val="0056763E"/>
    <w:rsid w:val="00567E26"/>
    <w:rsid w:val="00572579"/>
    <w:rsid w:val="00572A26"/>
    <w:rsid w:val="0057336C"/>
    <w:rsid w:val="00573DF2"/>
    <w:rsid w:val="00575E7C"/>
    <w:rsid w:val="005760CF"/>
    <w:rsid w:val="00581061"/>
    <w:rsid w:val="00581071"/>
    <w:rsid w:val="0058188B"/>
    <w:rsid w:val="005823EB"/>
    <w:rsid w:val="00582FD2"/>
    <w:rsid w:val="00583568"/>
    <w:rsid w:val="005838B4"/>
    <w:rsid w:val="0058445A"/>
    <w:rsid w:val="005861EA"/>
    <w:rsid w:val="00587576"/>
    <w:rsid w:val="005914D7"/>
    <w:rsid w:val="005924D8"/>
    <w:rsid w:val="0059258A"/>
    <w:rsid w:val="00592CE5"/>
    <w:rsid w:val="00593793"/>
    <w:rsid w:val="00593B27"/>
    <w:rsid w:val="00593DA3"/>
    <w:rsid w:val="00595C4B"/>
    <w:rsid w:val="005967E8"/>
    <w:rsid w:val="00597525"/>
    <w:rsid w:val="005A1690"/>
    <w:rsid w:val="005A2DB1"/>
    <w:rsid w:val="005A31C2"/>
    <w:rsid w:val="005A5917"/>
    <w:rsid w:val="005A5C59"/>
    <w:rsid w:val="005A65CF"/>
    <w:rsid w:val="005A7D05"/>
    <w:rsid w:val="005B04CE"/>
    <w:rsid w:val="005B3F7A"/>
    <w:rsid w:val="005B5631"/>
    <w:rsid w:val="005B5F38"/>
    <w:rsid w:val="005B669D"/>
    <w:rsid w:val="005B6F1E"/>
    <w:rsid w:val="005C0EB3"/>
    <w:rsid w:val="005C319F"/>
    <w:rsid w:val="005C3BF9"/>
    <w:rsid w:val="005C459C"/>
    <w:rsid w:val="005C6CAF"/>
    <w:rsid w:val="005C7AA9"/>
    <w:rsid w:val="005C7C5F"/>
    <w:rsid w:val="005C7E3A"/>
    <w:rsid w:val="005D03F7"/>
    <w:rsid w:val="005D0DC8"/>
    <w:rsid w:val="005D1479"/>
    <w:rsid w:val="005D2BE3"/>
    <w:rsid w:val="005D32D6"/>
    <w:rsid w:val="005D37CF"/>
    <w:rsid w:val="005D43AE"/>
    <w:rsid w:val="005D45FE"/>
    <w:rsid w:val="005D73D7"/>
    <w:rsid w:val="005D7E4A"/>
    <w:rsid w:val="005E0182"/>
    <w:rsid w:val="005E01AE"/>
    <w:rsid w:val="005E058E"/>
    <w:rsid w:val="005E0B07"/>
    <w:rsid w:val="005E41C7"/>
    <w:rsid w:val="005E4DBE"/>
    <w:rsid w:val="005E50AC"/>
    <w:rsid w:val="005E5280"/>
    <w:rsid w:val="005E5E92"/>
    <w:rsid w:val="005E6520"/>
    <w:rsid w:val="005F1C7D"/>
    <w:rsid w:val="005F26DD"/>
    <w:rsid w:val="005F2819"/>
    <w:rsid w:val="005F28FA"/>
    <w:rsid w:val="005F3BB6"/>
    <w:rsid w:val="005F4891"/>
    <w:rsid w:val="005F5C3D"/>
    <w:rsid w:val="005F6E0D"/>
    <w:rsid w:val="005F7CC8"/>
    <w:rsid w:val="005F7F9D"/>
    <w:rsid w:val="00600A4D"/>
    <w:rsid w:val="00600E90"/>
    <w:rsid w:val="0060154F"/>
    <w:rsid w:val="00601910"/>
    <w:rsid w:val="00601969"/>
    <w:rsid w:val="0060204C"/>
    <w:rsid w:val="00602262"/>
    <w:rsid w:val="00602CDA"/>
    <w:rsid w:val="0060405C"/>
    <w:rsid w:val="0060556B"/>
    <w:rsid w:val="00605A37"/>
    <w:rsid w:val="0060667A"/>
    <w:rsid w:val="00607487"/>
    <w:rsid w:val="00610382"/>
    <w:rsid w:val="00610408"/>
    <w:rsid w:val="00611804"/>
    <w:rsid w:val="00611B8B"/>
    <w:rsid w:val="006125AC"/>
    <w:rsid w:val="00612B54"/>
    <w:rsid w:val="00613BCF"/>
    <w:rsid w:val="00614CC5"/>
    <w:rsid w:val="00615042"/>
    <w:rsid w:val="0061640D"/>
    <w:rsid w:val="00621C2E"/>
    <w:rsid w:val="0062219D"/>
    <w:rsid w:val="00622780"/>
    <w:rsid w:val="00622A86"/>
    <w:rsid w:val="006244DE"/>
    <w:rsid w:val="00624CF4"/>
    <w:rsid w:val="00625C2D"/>
    <w:rsid w:val="0063039B"/>
    <w:rsid w:val="006303B4"/>
    <w:rsid w:val="006312AB"/>
    <w:rsid w:val="00631564"/>
    <w:rsid w:val="0063186B"/>
    <w:rsid w:val="00631A73"/>
    <w:rsid w:val="00631EDD"/>
    <w:rsid w:val="00632C51"/>
    <w:rsid w:val="00636464"/>
    <w:rsid w:val="006364B6"/>
    <w:rsid w:val="00637158"/>
    <w:rsid w:val="0063780C"/>
    <w:rsid w:val="00640FBF"/>
    <w:rsid w:val="00641287"/>
    <w:rsid w:val="00643973"/>
    <w:rsid w:val="00644A44"/>
    <w:rsid w:val="00644F6F"/>
    <w:rsid w:val="00645828"/>
    <w:rsid w:val="00646428"/>
    <w:rsid w:val="006464EB"/>
    <w:rsid w:val="006502A1"/>
    <w:rsid w:val="0065086D"/>
    <w:rsid w:val="0065103E"/>
    <w:rsid w:val="00651688"/>
    <w:rsid w:val="0065381A"/>
    <w:rsid w:val="006539E2"/>
    <w:rsid w:val="00654690"/>
    <w:rsid w:val="006553C8"/>
    <w:rsid w:val="00655A82"/>
    <w:rsid w:val="0065632C"/>
    <w:rsid w:val="00656337"/>
    <w:rsid w:val="006563BE"/>
    <w:rsid w:val="006570CA"/>
    <w:rsid w:val="00657909"/>
    <w:rsid w:val="00657E04"/>
    <w:rsid w:val="00660CDA"/>
    <w:rsid w:val="0066212E"/>
    <w:rsid w:val="00662A87"/>
    <w:rsid w:val="00663BD0"/>
    <w:rsid w:val="00664DF0"/>
    <w:rsid w:val="00665FA6"/>
    <w:rsid w:val="00665FDC"/>
    <w:rsid w:val="006660FC"/>
    <w:rsid w:val="0066741D"/>
    <w:rsid w:val="006675CC"/>
    <w:rsid w:val="006711EF"/>
    <w:rsid w:val="00672000"/>
    <w:rsid w:val="00672E79"/>
    <w:rsid w:val="006731F8"/>
    <w:rsid w:val="00673280"/>
    <w:rsid w:val="00674423"/>
    <w:rsid w:val="00674BE3"/>
    <w:rsid w:val="00675B24"/>
    <w:rsid w:val="00675EA9"/>
    <w:rsid w:val="00675ECF"/>
    <w:rsid w:val="00676CBD"/>
    <w:rsid w:val="00676EEA"/>
    <w:rsid w:val="006771B0"/>
    <w:rsid w:val="00677E5D"/>
    <w:rsid w:val="00680F31"/>
    <w:rsid w:val="006814B6"/>
    <w:rsid w:val="00683E4D"/>
    <w:rsid w:val="00684D47"/>
    <w:rsid w:val="00685638"/>
    <w:rsid w:val="0068719B"/>
    <w:rsid w:val="00691451"/>
    <w:rsid w:val="00692D34"/>
    <w:rsid w:val="006931A3"/>
    <w:rsid w:val="006932D0"/>
    <w:rsid w:val="00693C87"/>
    <w:rsid w:val="006956CF"/>
    <w:rsid w:val="006A0286"/>
    <w:rsid w:val="006A1CA5"/>
    <w:rsid w:val="006A4EB3"/>
    <w:rsid w:val="006A666A"/>
    <w:rsid w:val="006A6761"/>
    <w:rsid w:val="006B022E"/>
    <w:rsid w:val="006B0322"/>
    <w:rsid w:val="006B0A34"/>
    <w:rsid w:val="006B196E"/>
    <w:rsid w:val="006B499E"/>
    <w:rsid w:val="006B4DF7"/>
    <w:rsid w:val="006B6002"/>
    <w:rsid w:val="006B6334"/>
    <w:rsid w:val="006B6816"/>
    <w:rsid w:val="006B7A44"/>
    <w:rsid w:val="006C05AE"/>
    <w:rsid w:val="006C1FDF"/>
    <w:rsid w:val="006C3935"/>
    <w:rsid w:val="006C566B"/>
    <w:rsid w:val="006C5909"/>
    <w:rsid w:val="006C6151"/>
    <w:rsid w:val="006C6353"/>
    <w:rsid w:val="006C6550"/>
    <w:rsid w:val="006C7D55"/>
    <w:rsid w:val="006D58EB"/>
    <w:rsid w:val="006D5ECF"/>
    <w:rsid w:val="006D61CF"/>
    <w:rsid w:val="006D667C"/>
    <w:rsid w:val="006E133E"/>
    <w:rsid w:val="006E13CD"/>
    <w:rsid w:val="006E1B2F"/>
    <w:rsid w:val="006E298E"/>
    <w:rsid w:val="006E2ACA"/>
    <w:rsid w:val="006E2B8E"/>
    <w:rsid w:val="006E385A"/>
    <w:rsid w:val="006E6ACE"/>
    <w:rsid w:val="006E751E"/>
    <w:rsid w:val="006E7757"/>
    <w:rsid w:val="006F05CA"/>
    <w:rsid w:val="006F0C42"/>
    <w:rsid w:val="006F146D"/>
    <w:rsid w:val="006F1907"/>
    <w:rsid w:val="006F2C35"/>
    <w:rsid w:val="006F415A"/>
    <w:rsid w:val="006F496A"/>
    <w:rsid w:val="006F5290"/>
    <w:rsid w:val="006F5D39"/>
    <w:rsid w:val="006F6CEE"/>
    <w:rsid w:val="006F7915"/>
    <w:rsid w:val="006F7E11"/>
    <w:rsid w:val="006F7F2F"/>
    <w:rsid w:val="0070021A"/>
    <w:rsid w:val="007002FD"/>
    <w:rsid w:val="00700D09"/>
    <w:rsid w:val="00702D8E"/>
    <w:rsid w:val="00703686"/>
    <w:rsid w:val="007055F4"/>
    <w:rsid w:val="00705FA2"/>
    <w:rsid w:val="007071C7"/>
    <w:rsid w:val="007075AC"/>
    <w:rsid w:val="0070769B"/>
    <w:rsid w:val="00707A74"/>
    <w:rsid w:val="00710944"/>
    <w:rsid w:val="00710A58"/>
    <w:rsid w:val="007117CD"/>
    <w:rsid w:val="007128E2"/>
    <w:rsid w:val="007129D4"/>
    <w:rsid w:val="00712C7F"/>
    <w:rsid w:val="00713BB1"/>
    <w:rsid w:val="00714138"/>
    <w:rsid w:val="00716A9C"/>
    <w:rsid w:val="0071707D"/>
    <w:rsid w:val="007200B3"/>
    <w:rsid w:val="007208E4"/>
    <w:rsid w:val="00721C97"/>
    <w:rsid w:val="007224C7"/>
    <w:rsid w:val="007227A6"/>
    <w:rsid w:val="00723028"/>
    <w:rsid w:val="007248FC"/>
    <w:rsid w:val="00724F33"/>
    <w:rsid w:val="00725293"/>
    <w:rsid w:val="0072609C"/>
    <w:rsid w:val="00726366"/>
    <w:rsid w:val="0072667A"/>
    <w:rsid w:val="00726778"/>
    <w:rsid w:val="00726A64"/>
    <w:rsid w:val="00726BF0"/>
    <w:rsid w:val="00727275"/>
    <w:rsid w:val="00727350"/>
    <w:rsid w:val="0072799C"/>
    <w:rsid w:val="00727B5E"/>
    <w:rsid w:val="0073146E"/>
    <w:rsid w:val="007326F7"/>
    <w:rsid w:val="00734030"/>
    <w:rsid w:val="007349C1"/>
    <w:rsid w:val="00735243"/>
    <w:rsid w:val="007361AE"/>
    <w:rsid w:val="0073629B"/>
    <w:rsid w:val="007366C1"/>
    <w:rsid w:val="0073710A"/>
    <w:rsid w:val="007413D8"/>
    <w:rsid w:val="00741B9E"/>
    <w:rsid w:val="007427C3"/>
    <w:rsid w:val="00742AB0"/>
    <w:rsid w:val="007447E7"/>
    <w:rsid w:val="00744987"/>
    <w:rsid w:val="007452BB"/>
    <w:rsid w:val="00745907"/>
    <w:rsid w:val="0074674E"/>
    <w:rsid w:val="00750082"/>
    <w:rsid w:val="00750132"/>
    <w:rsid w:val="00750308"/>
    <w:rsid w:val="00750665"/>
    <w:rsid w:val="00750A00"/>
    <w:rsid w:val="00750C99"/>
    <w:rsid w:val="00751079"/>
    <w:rsid w:val="007514AB"/>
    <w:rsid w:val="007535A8"/>
    <w:rsid w:val="00753EE8"/>
    <w:rsid w:val="00754166"/>
    <w:rsid w:val="007541CF"/>
    <w:rsid w:val="00754E94"/>
    <w:rsid w:val="00755889"/>
    <w:rsid w:val="007564E0"/>
    <w:rsid w:val="007573B1"/>
    <w:rsid w:val="0075751E"/>
    <w:rsid w:val="00760CA5"/>
    <w:rsid w:val="00761622"/>
    <w:rsid w:val="0076173C"/>
    <w:rsid w:val="00761A38"/>
    <w:rsid w:val="00762087"/>
    <w:rsid w:val="00762A62"/>
    <w:rsid w:val="00762A7B"/>
    <w:rsid w:val="00764048"/>
    <w:rsid w:val="00766B6D"/>
    <w:rsid w:val="00766CD4"/>
    <w:rsid w:val="00767850"/>
    <w:rsid w:val="00767D50"/>
    <w:rsid w:val="007700D0"/>
    <w:rsid w:val="0077028B"/>
    <w:rsid w:val="00770CDE"/>
    <w:rsid w:val="007717ED"/>
    <w:rsid w:val="00772C6D"/>
    <w:rsid w:val="00775121"/>
    <w:rsid w:val="00776BA8"/>
    <w:rsid w:val="00776C18"/>
    <w:rsid w:val="00776F98"/>
    <w:rsid w:val="0077754D"/>
    <w:rsid w:val="0078006A"/>
    <w:rsid w:val="007803D4"/>
    <w:rsid w:val="0078099A"/>
    <w:rsid w:val="00780C80"/>
    <w:rsid w:val="00781656"/>
    <w:rsid w:val="00781662"/>
    <w:rsid w:val="00781796"/>
    <w:rsid w:val="00782094"/>
    <w:rsid w:val="007820D5"/>
    <w:rsid w:val="00782818"/>
    <w:rsid w:val="00782B33"/>
    <w:rsid w:val="00783211"/>
    <w:rsid w:val="00783709"/>
    <w:rsid w:val="00784176"/>
    <w:rsid w:val="0078489A"/>
    <w:rsid w:val="00784EF1"/>
    <w:rsid w:val="00784F5E"/>
    <w:rsid w:val="0078556D"/>
    <w:rsid w:val="00785C3C"/>
    <w:rsid w:val="00785C81"/>
    <w:rsid w:val="00787630"/>
    <w:rsid w:val="00790581"/>
    <w:rsid w:val="00791214"/>
    <w:rsid w:val="007925CD"/>
    <w:rsid w:val="007932BA"/>
    <w:rsid w:val="00793550"/>
    <w:rsid w:val="007937BE"/>
    <w:rsid w:val="00794796"/>
    <w:rsid w:val="00795321"/>
    <w:rsid w:val="007956F7"/>
    <w:rsid w:val="00795D5F"/>
    <w:rsid w:val="007965D6"/>
    <w:rsid w:val="00796F8D"/>
    <w:rsid w:val="00797F3C"/>
    <w:rsid w:val="00797F5E"/>
    <w:rsid w:val="007A188E"/>
    <w:rsid w:val="007A1E0F"/>
    <w:rsid w:val="007A2912"/>
    <w:rsid w:val="007A3A0E"/>
    <w:rsid w:val="007A3F1C"/>
    <w:rsid w:val="007A41D5"/>
    <w:rsid w:val="007A7731"/>
    <w:rsid w:val="007A7B6F"/>
    <w:rsid w:val="007B0A14"/>
    <w:rsid w:val="007B1A74"/>
    <w:rsid w:val="007B1AF1"/>
    <w:rsid w:val="007B1C4F"/>
    <w:rsid w:val="007B1CC6"/>
    <w:rsid w:val="007B1DB4"/>
    <w:rsid w:val="007B2717"/>
    <w:rsid w:val="007B2795"/>
    <w:rsid w:val="007B47A5"/>
    <w:rsid w:val="007B5D75"/>
    <w:rsid w:val="007B619B"/>
    <w:rsid w:val="007B6797"/>
    <w:rsid w:val="007C00DB"/>
    <w:rsid w:val="007C0506"/>
    <w:rsid w:val="007C06E3"/>
    <w:rsid w:val="007C2D38"/>
    <w:rsid w:val="007C43EC"/>
    <w:rsid w:val="007C4C83"/>
    <w:rsid w:val="007C4FA5"/>
    <w:rsid w:val="007C5C34"/>
    <w:rsid w:val="007C5DB0"/>
    <w:rsid w:val="007C61CE"/>
    <w:rsid w:val="007C65C0"/>
    <w:rsid w:val="007C70CD"/>
    <w:rsid w:val="007C762F"/>
    <w:rsid w:val="007C78E9"/>
    <w:rsid w:val="007C7D78"/>
    <w:rsid w:val="007D0410"/>
    <w:rsid w:val="007D11C0"/>
    <w:rsid w:val="007D140A"/>
    <w:rsid w:val="007D38F9"/>
    <w:rsid w:val="007D5AF9"/>
    <w:rsid w:val="007D6F5F"/>
    <w:rsid w:val="007D7EFA"/>
    <w:rsid w:val="007E1A95"/>
    <w:rsid w:val="007E1DA0"/>
    <w:rsid w:val="007E3F05"/>
    <w:rsid w:val="007E4B17"/>
    <w:rsid w:val="007E4BBE"/>
    <w:rsid w:val="007E5D65"/>
    <w:rsid w:val="007E6FD8"/>
    <w:rsid w:val="007F06A9"/>
    <w:rsid w:val="007F0A12"/>
    <w:rsid w:val="007F1530"/>
    <w:rsid w:val="007F1A48"/>
    <w:rsid w:val="007F2F2F"/>
    <w:rsid w:val="007F41B3"/>
    <w:rsid w:val="007F4293"/>
    <w:rsid w:val="007F4379"/>
    <w:rsid w:val="007F51D3"/>
    <w:rsid w:val="007F66A9"/>
    <w:rsid w:val="008005FB"/>
    <w:rsid w:val="00800B97"/>
    <w:rsid w:val="00802B5D"/>
    <w:rsid w:val="00802F50"/>
    <w:rsid w:val="00802F5D"/>
    <w:rsid w:val="00803D26"/>
    <w:rsid w:val="00803E8A"/>
    <w:rsid w:val="008046BD"/>
    <w:rsid w:val="00805087"/>
    <w:rsid w:val="0080532E"/>
    <w:rsid w:val="008059E5"/>
    <w:rsid w:val="00805CD4"/>
    <w:rsid w:val="00805FE5"/>
    <w:rsid w:val="00807165"/>
    <w:rsid w:val="008076CC"/>
    <w:rsid w:val="0081093C"/>
    <w:rsid w:val="00810C69"/>
    <w:rsid w:val="00810D57"/>
    <w:rsid w:val="0081156A"/>
    <w:rsid w:val="00811B2E"/>
    <w:rsid w:val="00812295"/>
    <w:rsid w:val="008151FD"/>
    <w:rsid w:val="008158BD"/>
    <w:rsid w:val="008171DD"/>
    <w:rsid w:val="0081740B"/>
    <w:rsid w:val="00820241"/>
    <w:rsid w:val="008204BC"/>
    <w:rsid w:val="00820746"/>
    <w:rsid w:val="008214D9"/>
    <w:rsid w:val="00821540"/>
    <w:rsid w:val="0082183A"/>
    <w:rsid w:val="008222F8"/>
    <w:rsid w:val="00823CE9"/>
    <w:rsid w:val="00823FC3"/>
    <w:rsid w:val="00824632"/>
    <w:rsid w:val="008254AB"/>
    <w:rsid w:val="00825856"/>
    <w:rsid w:val="00826485"/>
    <w:rsid w:val="00826604"/>
    <w:rsid w:val="0082695A"/>
    <w:rsid w:val="008269E3"/>
    <w:rsid w:val="0083210D"/>
    <w:rsid w:val="00833065"/>
    <w:rsid w:val="008342F8"/>
    <w:rsid w:val="008345DF"/>
    <w:rsid w:val="008349B3"/>
    <w:rsid w:val="00835B03"/>
    <w:rsid w:val="0083728A"/>
    <w:rsid w:val="00842468"/>
    <w:rsid w:val="008424A8"/>
    <w:rsid w:val="008439CB"/>
    <w:rsid w:val="00844259"/>
    <w:rsid w:val="00845CA5"/>
    <w:rsid w:val="00846053"/>
    <w:rsid w:val="00846E75"/>
    <w:rsid w:val="00846F5A"/>
    <w:rsid w:val="008472C0"/>
    <w:rsid w:val="00850F2C"/>
    <w:rsid w:val="008514F4"/>
    <w:rsid w:val="008518CC"/>
    <w:rsid w:val="00851C8F"/>
    <w:rsid w:val="00852458"/>
    <w:rsid w:val="008529EB"/>
    <w:rsid w:val="00852ABC"/>
    <w:rsid w:val="00852E99"/>
    <w:rsid w:val="0085397E"/>
    <w:rsid w:val="00855396"/>
    <w:rsid w:val="00855C81"/>
    <w:rsid w:val="00856710"/>
    <w:rsid w:val="00856DE2"/>
    <w:rsid w:val="008579F8"/>
    <w:rsid w:val="0086037B"/>
    <w:rsid w:val="00860455"/>
    <w:rsid w:val="00860590"/>
    <w:rsid w:val="0086142A"/>
    <w:rsid w:val="00863797"/>
    <w:rsid w:val="00863A13"/>
    <w:rsid w:val="008669C5"/>
    <w:rsid w:val="00866E4A"/>
    <w:rsid w:val="00866ECA"/>
    <w:rsid w:val="00867D45"/>
    <w:rsid w:val="0087142E"/>
    <w:rsid w:val="00871E30"/>
    <w:rsid w:val="008729B0"/>
    <w:rsid w:val="008741C9"/>
    <w:rsid w:val="008744D2"/>
    <w:rsid w:val="00874898"/>
    <w:rsid w:val="00874A16"/>
    <w:rsid w:val="00875462"/>
    <w:rsid w:val="00875A36"/>
    <w:rsid w:val="008809AE"/>
    <w:rsid w:val="008820FF"/>
    <w:rsid w:val="0088269C"/>
    <w:rsid w:val="00883AF4"/>
    <w:rsid w:val="00885307"/>
    <w:rsid w:val="008854F9"/>
    <w:rsid w:val="00886420"/>
    <w:rsid w:val="0088779C"/>
    <w:rsid w:val="008877BE"/>
    <w:rsid w:val="00890682"/>
    <w:rsid w:val="008911F8"/>
    <w:rsid w:val="00891786"/>
    <w:rsid w:val="00893653"/>
    <w:rsid w:val="00894836"/>
    <w:rsid w:val="008948A0"/>
    <w:rsid w:val="0089604A"/>
    <w:rsid w:val="00897C10"/>
    <w:rsid w:val="008A06AB"/>
    <w:rsid w:val="008A362E"/>
    <w:rsid w:val="008A4279"/>
    <w:rsid w:val="008A5523"/>
    <w:rsid w:val="008A5A5B"/>
    <w:rsid w:val="008A625A"/>
    <w:rsid w:val="008A658F"/>
    <w:rsid w:val="008A7165"/>
    <w:rsid w:val="008B0169"/>
    <w:rsid w:val="008B1C36"/>
    <w:rsid w:val="008B246A"/>
    <w:rsid w:val="008B49C4"/>
    <w:rsid w:val="008B5B47"/>
    <w:rsid w:val="008B6C03"/>
    <w:rsid w:val="008B7F19"/>
    <w:rsid w:val="008C134A"/>
    <w:rsid w:val="008C23EC"/>
    <w:rsid w:val="008C3500"/>
    <w:rsid w:val="008C4516"/>
    <w:rsid w:val="008C4A58"/>
    <w:rsid w:val="008C5973"/>
    <w:rsid w:val="008C6B2E"/>
    <w:rsid w:val="008C6E5A"/>
    <w:rsid w:val="008C7CC4"/>
    <w:rsid w:val="008D0490"/>
    <w:rsid w:val="008D05B9"/>
    <w:rsid w:val="008D15C5"/>
    <w:rsid w:val="008D2A12"/>
    <w:rsid w:val="008D2DD2"/>
    <w:rsid w:val="008D32BC"/>
    <w:rsid w:val="008D395D"/>
    <w:rsid w:val="008D50F9"/>
    <w:rsid w:val="008D5177"/>
    <w:rsid w:val="008D5791"/>
    <w:rsid w:val="008D5C13"/>
    <w:rsid w:val="008D6040"/>
    <w:rsid w:val="008D6ACC"/>
    <w:rsid w:val="008D7475"/>
    <w:rsid w:val="008D7846"/>
    <w:rsid w:val="008E012A"/>
    <w:rsid w:val="008E01BA"/>
    <w:rsid w:val="008E0600"/>
    <w:rsid w:val="008E0A69"/>
    <w:rsid w:val="008E2193"/>
    <w:rsid w:val="008E21F7"/>
    <w:rsid w:val="008E261E"/>
    <w:rsid w:val="008E278C"/>
    <w:rsid w:val="008E2E5D"/>
    <w:rsid w:val="008E4002"/>
    <w:rsid w:val="008E4D93"/>
    <w:rsid w:val="008E5696"/>
    <w:rsid w:val="008E63B2"/>
    <w:rsid w:val="008E69C4"/>
    <w:rsid w:val="008E6FFA"/>
    <w:rsid w:val="008E74C8"/>
    <w:rsid w:val="008E786E"/>
    <w:rsid w:val="008F024A"/>
    <w:rsid w:val="008F24B4"/>
    <w:rsid w:val="008F2E8C"/>
    <w:rsid w:val="008F3058"/>
    <w:rsid w:val="008F5605"/>
    <w:rsid w:val="008F5AC7"/>
    <w:rsid w:val="008F66CF"/>
    <w:rsid w:val="008F6D8D"/>
    <w:rsid w:val="008F70E3"/>
    <w:rsid w:val="008F747C"/>
    <w:rsid w:val="00900330"/>
    <w:rsid w:val="00901335"/>
    <w:rsid w:val="0090151D"/>
    <w:rsid w:val="0090241B"/>
    <w:rsid w:val="0090326E"/>
    <w:rsid w:val="00903541"/>
    <w:rsid w:val="00903AC6"/>
    <w:rsid w:val="00903DAF"/>
    <w:rsid w:val="00904A8A"/>
    <w:rsid w:val="00906E49"/>
    <w:rsid w:val="009074A5"/>
    <w:rsid w:val="00907C99"/>
    <w:rsid w:val="00911124"/>
    <w:rsid w:val="00911222"/>
    <w:rsid w:val="00911E6F"/>
    <w:rsid w:val="00912363"/>
    <w:rsid w:val="00912D6F"/>
    <w:rsid w:val="00912E3F"/>
    <w:rsid w:val="00912ED1"/>
    <w:rsid w:val="0091529C"/>
    <w:rsid w:val="009158C7"/>
    <w:rsid w:val="00916C52"/>
    <w:rsid w:val="00917818"/>
    <w:rsid w:val="00920677"/>
    <w:rsid w:val="00920E71"/>
    <w:rsid w:val="0092163A"/>
    <w:rsid w:val="009222C6"/>
    <w:rsid w:val="0092289E"/>
    <w:rsid w:val="00923784"/>
    <w:rsid w:val="0092406E"/>
    <w:rsid w:val="009245A7"/>
    <w:rsid w:val="00924D11"/>
    <w:rsid w:val="009251A6"/>
    <w:rsid w:val="009256F9"/>
    <w:rsid w:val="0092697B"/>
    <w:rsid w:val="0093007A"/>
    <w:rsid w:val="0093068D"/>
    <w:rsid w:val="009306A1"/>
    <w:rsid w:val="00931039"/>
    <w:rsid w:val="009310B0"/>
    <w:rsid w:val="00931130"/>
    <w:rsid w:val="00933BC1"/>
    <w:rsid w:val="00936087"/>
    <w:rsid w:val="00937A50"/>
    <w:rsid w:val="00937C93"/>
    <w:rsid w:val="00937D78"/>
    <w:rsid w:val="009419D5"/>
    <w:rsid w:val="00941E8D"/>
    <w:rsid w:val="00943CFC"/>
    <w:rsid w:val="009441E7"/>
    <w:rsid w:val="00944256"/>
    <w:rsid w:val="00944E3D"/>
    <w:rsid w:val="00945EA3"/>
    <w:rsid w:val="00946ECE"/>
    <w:rsid w:val="0094708F"/>
    <w:rsid w:val="00947834"/>
    <w:rsid w:val="00947E9C"/>
    <w:rsid w:val="009514F9"/>
    <w:rsid w:val="00951950"/>
    <w:rsid w:val="00951C9C"/>
    <w:rsid w:val="00951F53"/>
    <w:rsid w:val="0095498B"/>
    <w:rsid w:val="00954EB7"/>
    <w:rsid w:val="009571E0"/>
    <w:rsid w:val="0095786A"/>
    <w:rsid w:val="00957E1A"/>
    <w:rsid w:val="009614AE"/>
    <w:rsid w:val="0096177A"/>
    <w:rsid w:val="009624CB"/>
    <w:rsid w:val="00963758"/>
    <w:rsid w:val="00963C8F"/>
    <w:rsid w:val="0096429A"/>
    <w:rsid w:val="00964580"/>
    <w:rsid w:val="009658B1"/>
    <w:rsid w:val="00966712"/>
    <w:rsid w:val="0097011A"/>
    <w:rsid w:val="0097080A"/>
    <w:rsid w:val="00971349"/>
    <w:rsid w:val="00971CAE"/>
    <w:rsid w:val="009763F9"/>
    <w:rsid w:val="00977303"/>
    <w:rsid w:val="0097785C"/>
    <w:rsid w:val="009802DC"/>
    <w:rsid w:val="00980817"/>
    <w:rsid w:val="0098092B"/>
    <w:rsid w:val="0098216A"/>
    <w:rsid w:val="009829BB"/>
    <w:rsid w:val="00982EB4"/>
    <w:rsid w:val="0098396B"/>
    <w:rsid w:val="00983AB8"/>
    <w:rsid w:val="009853AE"/>
    <w:rsid w:val="009874E4"/>
    <w:rsid w:val="009904AB"/>
    <w:rsid w:val="0099078C"/>
    <w:rsid w:val="0099084D"/>
    <w:rsid w:val="009909BE"/>
    <w:rsid w:val="00990EEB"/>
    <w:rsid w:val="00991CD4"/>
    <w:rsid w:val="0099326A"/>
    <w:rsid w:val="00994439"/>
    <w:rsid w:val="00995247"/>
    <w:rsid w:val="00995F13"/>
    <w:rsid w:val="0099618B"/>
    <w:rsid w:val="0099725C"/>
    <w:rsid w:val="00997266"/>
    <w:rsid w:val="00997465"/>
    <w:rsid w:val="00997C5B"/>
    <w:rsid w:val="00997D7F"/>
    <w:rsid w:val="009A14DA"/>
    <w:rsid w:val="009A1B28"/>
    <w:rsid w:val="009A21B2"/>
    <w:rsid w:val="009A2BF1"/>
    <w:rsid w:val="009A2D5C"/>
    <w:rsid w:val="009A3E74"/>
    <w:rsid w:val="009A4F2B"/>
    <w:rsid w:val="009A5E84"/>
    <w:rsid w:val="009A78F5"/>
    <w:rsid w:val="009B14A4"/>
    <w:rsid w:val="009B1C77"/>
    <w:rsid w:val="009B1CB0"/>
    <w:rsid w:val="009B31B3"/>
    <w:rsid w:val="009B34FB"/>
    <w:rsid w:val="009B3BB7"/>
    <w:rsid w:val="009B60DE"/>
    <w:rsid w:val="009B7ABD"/>
    <w:rsid w:val="009C074D"/>
    <w:rsid w:val="009C09F4"/>
    <w:rsid w:val="009C1136"/>
    <w:rsid w:val="009C1B30"/>
    <w:rsid w:val="009C4363"/>
    <w:rsid w:val="009C4790"/>
    <w:rsid w:val="009C5D47"/>
    <w:rsid w:val="009C73E2"/>
    <w:rsid w:val="009D0CBD"/>
    <w:rsid w:val="009D13D8"/>
    <w:rsid w:val="009D2714"/>
    <w:rsid w:val="009D3779"/>
    <w:rsid w:val="009D506E"/>
    <w:rsid w:val="009D7832"/>
    <w:rsid w:val="009D7A26"/>
    <w:rsid w:val="009D7F87"/>
    <w:rsid w:val="009E03CD"/>
    <w:rsid w:val="009E0C21"/>
    <w:rsid w:val="009E1304"/>
    <w:rsid w:val="009E1CE3"/>
    <w:rsid w:val="009E3758"/>
    <w:rsid w:val="009E3E95"/>
    <w:rsid w:val="009E4203"/>
    <w:rsid w:val="009E53C9"/>
    <w:rsid w:val="009E6C1B"/>
    <w:rsid w:val="009E77F8"/>
    <w:rsid w:val="009F08A1"/>
    <w:rsid w:val="009F22B3"/>
    <w:rsid w:val="009F3A6E"/>
    <w:rsid w:val="009F5114"/>
    <w:rsid w:val="009F5F28"/>
    <w:rsid w:val="009F7C01"/>
    <w:rsid w:val="00A00174"/>
    <w:rsid w:val="00A0267D"/>
    <w:rsid w:val="00A04B24"/>
    <w:rsid w:val="00A055D5"/>
    <w:rsid w:val="00A062DF"/>
    <w:rsid w:val="00A06A23"/>
    <w:rsid w:val="00A11A46"/>
    <w:rsid w:val="00A11F7A"/>
    <w:rsid w:val="00A135BE"/>
    <w:rsid w:val="00A13E54"/>
    <w:rsid w:val="00A13E6F"/>
    <w:rsid w:val="00A13EC7"/>
    <w:rsid w:val="00A1429A"/>
    <w:rsid w:val="00A14992"/>
    <w:rsid w:val="00A1501C"/>
    <w:rsid w:val="00A15240"/>
    <w:rsid w:val="00A155C0"/>
    <w:rsid w:val="00A15816"/>
    <w:rsid w:val="00A16952"/>
    <w:rsid w:val="00A1750A"/>
    <w:rsid w:val="00A20F6E"/>
    <w:rsid w:val="00A21098"/>
    <w:rsid w:val="00A233EF"/>
    <w:rsid w:val="00A23532"/>
    <w:rsid w:val="00A24D35"/>
    <w:rsid w:val="00A24D60"/>
    <w:rsid w:val="00A25429"/>
    <w:rsid w:val="00A25567"/>
    <w:rsid w:val="00A2566C"/>
    <w:rsid w:val="00A257FD"/>
    <w:rsid w:val="00A26DB7"/>
    <w:rsid w:val="00A27087"/>
    <w:rsid w:val="00A27C4B"/>
    <w:rsid w:val="00A310A7"/>
    <w:rsid w:val="00A32ADA"/>
    <w:rsid w:val="00A3344F"/>
    <w:rsid w:val="00A35628"/>
    <w:rsid w:val="00A3656D"/>
    <w:rsid w:val="00A3679B"/>
    <w:rsid w:val="00A37CE5"/>
    <w:rsid w:val="00A402E6"/>
    <w:rsid w:val="00A40EAF"/>
    <w:rsid w:val="00A41FDF"/>
    <w:rsid w:val="00A42BE5"/>
    <w:rsid w:val="00A42DE1"/>
    <w:rsid w:val="00A43FD0"/>
    <w:rsid w:val="00A44058"/>
    <w:rsid w:val="00A44F6F"/>
    <w:rsid w:val="00A4502F"/>
    <w:rsid w:val="00A46AAC"/>
    <w:rsid w:val="00A50058"/>
    <w:rsid w:val="00A5009A"/>
    <w:rsid w:val="00A51CED"/>
    <w:rsid w:val="00A53A49"/>
    <w:rsid w:val="00A53D1F"/>
    <w:rsid w:val="00A53F87"/>
    <w:rsid w:val="00A54FB1"/>
    <w:rsid w:val="00A554EA"/>
    <w:rsid w:val="00A56AB3"/>
    <w:rsid w:val="00A56E04"/>
    <w:rsid w:val="00A5707D"/>
    <w:rsid w:val="00A5751D"/>
    <w:rsid w:val="00A60850"/>
    <w:rsid w:val="00A61D17"/>
    <w:rsid w:val="00A62C57"/>
    <w:rsid w:val="00A62D2D"/>
    <w:rsid w:val="00A63265"/>
    <w:rsid w:val="00A63AE1"/>
    <w:rsid w:val="00A64F5C"/>
    <w:rsid w:val="00A651CD"/>
    <w:rsid w:val="00A65465"/>
    <w:rsid w:val="00A67939"/>
    <w:rsid w:val="00A7071F"/>
    <w:rsid w:val="00A708CF"/>
    <w:rsid w:val="00A70D45"/>
    <w:rsid w:val="00A71BAB"/>
    <w:rsid w:val="00A71D08"/>
    <w:rsid w:val="00A729C7"/>
    <w:rsid w:val="00A72FAA"/>
    <w:rsid w:val="00A73468"/>
    <w:rsid w:val="00A7364B"/>
    <w:rsid w:val="00A739F0"/>
    <w:rsid w:val="00A73F0E"/>
    <w:rsid w:val="00A74443"/>
    <w:rsid w:val="00A75B5D"/>
    <w:rsid w:val="00A76109"/>
    <w:rsid w:val="00A7717D"/>
    <w:rsid w:val="00A77A12"/>
    <w:rsid w:val="00A800C4"/>
    <w:rsid w:val="00A8237F"/>
    <w:rsid w:val="00A82B39"/>
    <w:rsid w:val="00A84589"/>
    <w:rsid w:val="00A84ADC"/>
    <w:rsid w:val="00A879D9"/>
    <w:rsid w:val="00A87FB8"/>
    <w:rsid w:val="00A9083F"/>
    <w:rsid w:val="00A94551"/>
    <w:rsid w:val="00A945BD"/>
    <w:rsid w:val="00A94959"/>
    <w:rsid w:val="00A963C3"/>
    <w:rsid w:val="00A96780"/>
    <w:rsid w:val="00A97395"/>
    <w:rsid w:val="00AA2CB1"/>
    <w:rsid w:val="00AA3713"/>
    <w:rsid w:val="00AA3D85"/>
    <w:rsid w:val="00AA40C5"/>
    <w:rsid w:val="00AA480D"/>
    <w:rsid w:val="00AA536D"/>
    <w:rsid w:val="00AA554A"/>
    <w:rsid w:val="00AA608C"/>
    <w:rsid w:val="00AA67BB"/>
    <w:rsid w:val="00AA69F7"/>
    <w:rsid w:val="00AA6FC8"/>
    <w:rsid w:val="00AA72B7"/>
    <w:rsid w:val="00AA7736"/>
    <w:rsid w:val="00AB1D41"/>
    <w:rsid w:val="00AB31B2"/>
    <w:rsid w:val="00AB42FA"/>
    <w:rsid w:val="00AB4B77"/>
    <w:rsid w:val="00AB4F00"/>
    <w:rsid w:val="00AB4FFC"/>
    <w:rsid w:val="00AB5A10"/>
    <w:rsid w:val="00AB604A"/>
    <w:rsid w:val="00AC0D3C"/>
    <w:rsid w:val="00AC567D"/>
    <w:rsid w:val="00AC5E97"/>
    <w:rsid w:val="00AC7CA9"/>
    <w:rsid w:val="00AD08D0"/>
    <w:rsid w:val="00AD1852"/>
    <w:rsid w:val="00AD454A"/>
    <w:rsid w:val="00AD45D9"/>
    <w:rsid w:val="00AD5218"/>
    <w:rsid w:val="00AD6C3E"/>
    <w:rsid w:val="00AE1EA6"/>
    <w:rsid w:val="00AE2A6C"/>
    <w:rsid w:val="00AE4667"/>
    <w:rsid w:val="00AE613D"/>
    <w:rsid w:val="00AE792E"/>
    <w:rsid w:val="00AF1475"/>
    <w:rsid w:val="00AF1ACF"/>
    <w:rsid w:val="00AF25F8"/>
    <w:rsid w:val="00AF2BFD"/>
    <w:rsid w:val="00AF2CBA"/>
    <w:rsid w:val="00AF2D04"/>
    <w:rsid w:val="00AF5944"/>
    <w:rsid w:val="00AF59C2"/>
    <w:rsid w:val="00AF6359"/>
    <w:rsid w:val="00AF6BCF"/>
    <w:rsid w:val="00AF7EED"/>
    <w:rsid w:val="00B00611"/>
    <w:rsid w:val="00B01204"/>
    <w:rsid w:val="00B0135B"/>
    <w:rsid w:val="00B01580"/>
    <w:rsid w:val="00B0168D"/>
    <w:rsid w:val="00B01D41"/>
    <w:rsid w:val="00B0516B"/>
    <w:rsid w:val="00B0548B"/>
    <w:rsid w:val="00B057E0"/>
    <w:rsid w:val="00B06230"/>
    <w:rsid w:val="00B06DDB"/>
    <w:rsid w:val="00B07E2B"/>
    <w:rsid w:val="00B10328"/>
    <w:rsid w:val="00B11E2B"/>
    <w:rsid w:val="00B15882"/>
    <w:rsid w:val="00B16022"/>
    <w:rsid w:val="00B16867"/>
    <w:rsid w:val="00B16AFA"/>
    <w:rsid w:val="00B16EF4"/>
    <w:rsid w:val="00B17C10"/>
    <w:rsid w:val="00B20047"/>
    <w:rsid w:val="00B2083E"/>
    <w:rsid w:val="00B2202B"/>
    <w:rsid w:val="00B22B26"/>
    <w:rsid w:val="00B22DAC"/>
    <w:rsid w:val="00B23C79"/>
    <w:rsid w:val="00B248C3"/>
    <w:rsid w:val="00B24C1D"/>
    <w:rsid w:val="00B24E87"/>
    <w:rsid w:val="00B258D4"/>
    <w:rsid w:val="00B265ED"/>
    <w:rsid w:val="00B27791"/>
    <w:rsid w:val="00B303D8"/>
    <w:rsid w:val="00B30E62"/>
    <w:rsid w:val="00B3182F"/>
    <w:rsid w:val="00B3195E"/>
    <w:rsid w:val="00B33953"/>
    <w:rsid w:val="00B34187"/>
    <w:rsid w:val="00B34388"/>
    <w:rsid w:val="00B3486C"/>
    <w:rsid w:val="00B34891"/>
    <w:rsid w:val="00B3498C"/>
    <w:rsid w:val="00B35032"/>
    <w:rsid w:val="00B35132"/>
    <w:rsid w:val="00B355E7"/>
    <w:rsid w:val="00B40432"/>
    <w:rsid w:val="00B4046E"/>
    <w:rsid w:val="00B429FB"/>
    <w:rsid w:val="00B43738"/>
    <w:rsid w:val="00B43D62"/>
    <w:rsid w:val="00B44571"/>
    <w:rsid w:val="00B44C3C"/>
    <w:rsid w:val="00B45D72"/>
    <w:rsid w:val="00B46C0F"/>
    <w:rsid w:val="00B46EC6"/>
    <w:rsid w:val="00B506D1"/>
    <w:rsid w:val="00B51E28"/>
    <w:rsid w:val="00B51FBA"/>
    <w:rsid w:val="00B525EB"/>
    <w:rsid w:val="00B53E67"/>
    <w:rsid w:val="00B54D1B"/>
    <w:rsid w:val="00B5529C"/>
    <w:rsid w:val="00B55799"/>
    <w:rsid w:val="00B55993"/>
    <w:rsid w:val="00B56772"/>
    <w:rsid w:val="00B5731A"/>
    <w:rsid w:val="00B57BB6"/>
    <w:rsid w:val="00B60980"/>
    <w:rsid w:val="00B61112"/>
    <w:rsid w:val="00B61673"/>
    <w:rsid w:val="00B6187A"/>
    <w:rsid w:val="00B61FB8"/>
    <w:rsid w:val="00B626FA"/>
    <w:rsid w:val="00B62CDC"/>
    <w:rsid w:val="00B6463A"/>
    <w:rsid w:val="00B65544"/>
    <w:rsid w:val="00B65A18"/>
    <w:rsid w:val="00B66EA4"/>
    <w:rsid w:val="00B700BA"/>
    <w:rsid w:val="00B712F4"/>
    <w:rsid w:val="00B716FF"/>
    <w:rsid w:val="00B71C6F"/>
    <w:rsid w:val="00B71FEE"/>
    <w:rsid w:val="00B725FD"/>
    <w:rsid w:val="00B74263"/>
    <w:rsid w:val="00B754BC"/>
    <w:rsid w:val="00B76B16"/>
    <w:rsid w:val="00B7741D"/>
    <w:rsid w:val="00B811DD"/>
    <w:rsid w:val="00B8173B"/>
    <w:rsid w:val="00B818E6"/>
    <w:rsid w:val="00B81A64"/>
    <w:rsid w:val="00B824B5"/>
    <w:rsid w:val="00B8276D"/>
    <w:rsid w:val="00B8598E"/>
    <w:rsid w:val="00B86B22"/>
    <w:rsid w:val="00B92079"/>
    <w:rsid w:val="00B92C6E"/>
    <w:rsid w:val="00B93679"/>
    <w:rsid w:val="00B9435B"/>
    <w:rsid w:val="00B95E88"/>
    <w:rsid w:val="00B961AB"/>
    <w:rsid w:val="00B96849"/>
    <w:rsid w:val="00BA05D6"/>
    <w:rsid w:val="00BA0F86"/>
    <w:rsid w:val="00BA323D"/>
    <w:rsid w:val="00BA336C"/>
    <w:rsid w:val="00BA355C"/>
    <w:rsid w:val="00BA35D3"/>
    <w:rsid w:val="00BA667F"/>
    <w:rsid w:val="00BA68F7"/>
    <w:rsid w:val="00BA6920"/>
    <w:rsid w:val="00BB0859"/>
    <w:rsid w:val="00BB0F64"/>
    <w:rsid w:val="00BB1B92"/>
    <w:rsid w:val="00BB2871"/>
    <w:rsid w:val="00BB312B"/>
    <w:rsid w:val="00BB31AB"/>
    <w:rsid w:val="00BB3668"/>
    <w:rsid w:val="00BB3F6C"/>
    <w:rsid w:val="00BB49B6"/>
    <w:rsid w:val="00BB5D96"/>
    <w:rsid w:val="00BB6CD2"/>
    <w:rsid w:val="00BB74C6"/>
    <w:rsid w:val="00BB7A85"/>
    <w:rsid w:val="00BC1552"/>
    <w:rsid w:val="00BC1869"/>
    <w:rsid w:val="00BC23F1"/>
    <w:rsid w:val="00BC3D00"/>
    <w:rsid w:val="00BC3DAE"/>
    <w:rsid w:val="00BC5E8A"/>
    <w:rsid w:val="00BC62BD"/>
    <w:rsid w:val="00BC62CA"/>
    <w:rsid w:val="00BC6E77"/>
    <w:rsid w:val="00BD0242"/>
    <w:rsid w:val="00BD1534"/>
    <w:rsid w:val="00BD1CE6"/>
    <w:rsid w:val="00BD2B79"/>
    <w:rsid w:val="00BD2FED"/>
    <w:rsid w:val="00BD32D3"/>
    <w:rsid w:val="00BD3AAF"/>
    <w:rsid w:val="00BD3E65"/>
    <w:rsid w:val="00BD4680"/>
    <w:rsid w:val="00BD565D"/>
    <w:rsid w:val="00BD5E9E"/>
    <w:rsid w:val="00BD6690"/>
    <w:rsid w:val="00BD6F5B"/>
    <w:rsid w:val="00BD7BA4"/>
    <w:rsid w:val="00BD7C9E"/>
    <w:rsid w:val="00BE055D"/>
    <w:rsid w:val="00BE161C"/>
    <w:rsid w:val="00BE1A71"/>
    <w:rsid w:val="00BE3166"/>
    <w:rsid w:val="00BE3B63"/>
    <w:rsid w:val="00BE3DA4"/>
    <w:rsid w:val="00BE3FEA"/>
    <w:rsid w:val="00BE4DC4"/>
    <w:rsid w:val="00BE56B7"/>
    <w:rsid w:val="00BE5F10"/>
    <w:rsid w:val="00BE668F"/>
    <w:rsid w:val="00BE70E9"/>
    <w:rsid w:val="00BF067B"/>
    <w:rsid w:val="00BF1EEA"/>
    <w:rsid w:val="00BF24CB"/>
    <w:rsid w:val="00BF314E"/>
    <w:rsid w:val="00BF35F5"/>
    <w:rsid w:val="00BF4841"/>
    <w:rsid w:val="00BF56AC"/>
    <w:rsid w:val="00BF6CB4"/>
    <w:rsid w:val="00C003E5"/>
    <w:rsid w:val="00C01489"/>
    <w:rsid w:val="00C041CB"/>
    <w:rsid w:val="00C0447C"/>
    <w:rsid w:val="00C04635"/>
    <w:rsid w:val="00C05509"/>
    <w:rsid w:val="00C060D7"/>
    <w:rsid w:val="00C06BD2"/>
    <w:rsid w:val="00C10B2B"/>
    <w:rsid w:val="00C10CF0"/>
    <w:rsid w:val="00C11E52"/>
    <w:rsid w:val="00C1297D"/>
    <w:rsid w:val="00C12BD4"/>
    <w:rsid w:val="00C13333"/>
    <w:rsid w:val="00C13D66"/>
    <w:rsid w:val="00C14AEF"/>
    <w:rsid w:val="00C15C94"/>
    <w:rsid w:val="00C16B1D"/>
    <w:rsid w:val="00C16D53"/>
    <w:rsid w:val="00C16F22"/>
    <w:rsid w:val="00C1733A"/>
    <w:rsid w:val="00C17E62"/>
    <w:rsid w:val="00C208AA"/>
    <w:rsid w:val="00C20AD3"/>
    <w:rsid w:val="00C21F79"/>
    <w:rsid w:val="00C22970"/>
    <w:rsid w:val="00C23FCF"/>
    <w:rsid w:val="00C25034"/>
    <w:rsid w:val="00C25FD9"/>
    <w:rsid w:val="00C274E3"/>
    <w:rsid w:val="00C3073B"/>
    <w:rsid w:val="00C30A77"/>
    <w:rsid w:val="00C315CF"/>
    <w:rsid w:val="00C32A7B"/>
    <w:rsid w:val="00C32C52"/>
    <w:rsid w:val="00C33706"/>
    <w:rsid w:val="00C34B24"/>
    <w:rsid w:val="00C352AC"/>
    <w:rsid w:val="00C35960"/>
    <w:rsid w:val="00C3647C"/>
    <w:rsid w:val="00C37E68"/>
    <w:rsid w:val="00C40556"/>
    <w:rsid w:val="00C40B6E"/>
    <w:rsid w:val="00C41C5F"/>
    <w:rsid w:val="00C41D22"/>
    <w:rsid w:val="00C4218C"/>
    <w:rsid w:val="00C429A7"/>
    <w:rsid w:val="00C43441"/>
    <w:rsid w:val="00C443B5"/>
    <w:rsid w:val="00C4621D"/>
    <w:rsid w:val="00C469D0"/>
    <w:rsid w:val="00C46F47"/>
    <w:rsid w:val="00C5053A"/>
    <w:rsid w:val="00C51960"/>
    <w:rsid w:val="00C52144"/>
    <w:rsid w:val="00C5264F"/>
    <w:rsid w:val="00C53453"/>
    <w:rsid w:val="00C54179"/>
    <w:rsid w:val="00C544CB"/>
    <w:rsid w:val="00C552F2"/>
    <w:rsid w:val="00C55877"/>
    <w:rsid w:val="00C55AFA"/>
    <w:rsid w:val="00C56E84"/>
    <w:rsid w:val="00C57545"/>
    <w:rsid w:val="00C602A9"/>
    <w:rsid w:val="00C61A4E"/>
    <w:rsid w:val="00C6247B"/>
    <w:rsid w:val="00C6374A"/>
    <w:rsid w:val="00C64076"/>
    <w:rsid w:val="00C6430E"/>
    <w:rsid w:val="00C64AD0"/>
    <w:rsid w:val="00C64D73"/>
    <w:rsid w:val="00C650B1"/>
    <w:rsid w:val="00C654F3"/>
    <w:rsid w:val="00C66D5C"/>
    <w:rsid w:val="00C70149"/>
    <w:rsid w:val="00C70704"/>
    <w:rsid w:val="00C711E8"/>
    <w:rsid w:val="00C72708"/>
    <w:rsid w:val="00C727E7"/>
    <w:rsid w:val="00C72AD0"/>
    <w:rsid w:val="00C72FE2"/>
    <w:rsid w:val="00C73089"/>
    <w:rsid w:val="00C7342A"/>
    <w:rsid w:val="00C735A6"/>
    <w:rsid w:val="00C73AAC"/>
    <w:rsid w:val="00C74254"/>
    <w:rsid w:val="00C749D6"/>
    <w:rsid w:val="00C74AEA"/>
    <w:rsid w:val="00C75150"/>
    <w:rsid w:val="00C75A74"/>
    <w:rsid w:val="00C76011"/>
    <w:rsid w:val="00C7710B"/>
    <w:rsid w:val="00C80C86"/>
    <w:rsid w:val="00C80C97"/>
    <w:rsid w:val="00C80CD7"/>
    <w:rsid w:val="00C80D8A"/>
    <w:rsid w:val="00C814A3"/>
    <w:rsid w:val="00C82AC8"/>
    <w:rsid w:val="00C83F89"/>
    <w:rsid w:val="00C8526B"/>
    <w:rsid w:val="00C85DA9"/>
    <w:rsid w:val="00C87958"/>
    <w:rsid w:val="00C90109"/>
    <w:rsid w:val="00C9068B"/>
    <w:rsid w:val="00C9154A"/>
    <w:rsid w:val="00C9226A"/>
    <w:rsid w:val="00C9274D"/>
    <w:rsid w:val="00C927E6"/>
    <w:rsid w:val="00C92EFD"/>
    <w:rsid w:val="00C940B9"/>
    <w:rsid w:val="00C945D8"/>
    <w:rsid w:val="00C95C72"/>
    <w:rsid w:val="00C96497"/>
    <w:rsid w:val="00C9778F"/>
    <w:rsid w:val="00C977DA"/>
    <w:rsid w:val="00C97A41"/>
    <w:rsid w:val="00CA150A"/>
    <w:rsid w:val="00CA1941"/>
    <w:rsid w:val="00CA26FF"/>
    <w:rsid w:val="00CA2E2E"/>
    <w:rsid w:val="00CA34AD"/>
    <w:rsid w:val="00CA3D55"/>
    <w:rsid w:val="00CA5888"/>
    <w:rsid w:val="00CA6423"/>
    <w:rsid w:val="00CA7316"/>
    <w:rsid w:val="00CA78D7"/>
    <w:rsid w:val="00CA7C16"/>
    <w:rsid w:val="00CB0A6A"/>
    <w:rsid w:val="00CB0BB7"/>
    <w:rsid w:val="00CB0C45"/>
    <w:rsid w:val="00CB1350"/>
    <w:rsid w:val="00CB25FC"/>
    <w:rsid w:val="00CB3958"/>
    <w:rsid w:val="00CB4029"/>
    <w:rsid w:val="00CB40DD"/>
    <w:rsid w:val="00CB43F6"/>
    <w:rsid w:val="00CB590C"/>
    <w:rsid w:val="00CB66BA"/>
    <w:rsid w:val="00CB7971"/>
    <w:rsid w:val="00CC0E59"/>
    <w:rsid w:val="00CC3CA7"/>
    <w:rsid w:val="00CC3FCC"/>
    <w:rsid w:val="00CC6131"/>
    <w:rsid w:val="00CC6908"/>
    <w:rsid w:val="00CC7C29"/>
    <w:rsid w:val="00CD0523"/>
    <w:rsid w:val="00CD2DA7"/>
    <w:rsid w:val="00CD3630"/>
    <w:rsid w:val="00CD46B8"/>
    <w:rsid w:val="00CD4F3E"/>
    <w:rsid w:val="00CD53D0"/>
    <w:rsid w:val="00CD5887"/>
    <w:rsid w:val="00CD62FD"/>
    <w:rsid w:val="00CD6DA1"/>
    <w:rsid w:val="00CD7715"/>
    <w:rsid w:val="00CE022D"/>
    <w:rsid w:val="00CE1355"/>
    <w:rsid w:val="00CE148F"/>
    <w:rsid w:val="00CE1F38"/>
    <w:rsid w:val="00CE31EC"/>
    <w:rsid w:val="00CE34EC"/>
    <w:rsid w:val="00CE472A"/>
    <w:rsid w:val="00CE4895"/>
    <w:rsid w:val="00CE55BE"/>
    <w:rsid w:val="00CE57FD"/>
    <w:rsid w:val="00CE5958"/>
    <w:rsid w:val="00CE68FB"/>
    <w:rsid w:val="00CE7292"/>
    <w:rsid w:val="00CE78FF"/>
    <w:rsid w:val="00CF0162"/>
    <w:rsid w:val="00CF09D6"/>
    <w:rsid w:val="00CF1485"/>
    <w:rsid w:val="00CF2653"/>
    <w:rsid w:val="00CF2AE3"/>
    <w:rsid w:val="00CF3F93"/>
    <w:rsid w:val="00CF4412"/>
    <w:rsid w:val="00CF5704"/>
    <w:rsid w:val="00CF77A2"/>
    <w:rsid w:val="00D013EF"/>
    <w:rsid w:val="00D01570"/>
    <w:rsid w:val="00D01C77"/>
    <w:rsid w:val="00D02F68"/>
    <w:rsid w:val="00D0390C"/>
    <w:rsid w:val="00D04779"/>
    <w:rsid w:val="00D04A22"/>
    <w:rsid w:val="00D04DAE"/>
    <w:rsid w:val="00D067DA"/>
    <w:rsid w:val="00D10B90"/>
    <w:rsid w:val="00D11E98"/>
    <w:rsid w:val="00D1225B"/>
    <w:rsid w:val="00D12274"/>
    <w:rsid w:val="00D12D3F"/>
    <w:rsid w:val="00D138A8"/>
    <w:rsid w:val="00D14AFB"/>
    <w:rsid w:val="00D15A73"/>
    <w:rsid w:val="00D1656D"/>
    <w:rsid w:val="00D16679"/>
    <w:rsid w:val="00D1681D"/>
    <w:rsid w:val="00D2056F"/>
    <w:rsid w:val="00D2067A"/>
    <w:rsid w:val="00D21478"/>
    <w:rsid w:val="00D21967"/>
    <w:rsid w:val="00D2247A"/>
    <w:rsid w:val="00D227E2"/>
    <w:rsid w:val="00D2283B"/>
    <w:rsid w:val="00D229E6"/>
    <w:rsid w:val="00D22AA4"/>
    <w:rsid w:val="00D2326A"/>
    <w:rsid w:val="00D23620"/>
    <w:rsid w:val="00D23AC5"/>
    <w:rsid w:val="00D23C1C"/>
    <w:rsid w:val="00D23E86"/>
    <w:rsid w:val="00D24C52"/>
    <w:rsid w:val="00D25161"/>
    <w:rsid w:val="00D25653"/>
    <w:rsid w:val="00D2695A"/>
    <w:rsid w:val="00D27CA9"/>
    <w:rsid w:val="00D307D7"/>
    <w:rsid w:val="00D310F1"/>
    <w:rsid w:val="00D31149"/>
    <w:rsid w:val="00D3192B"/>
    <w:rsid w:val="00D321B2"/>
    <w:rsid w:val="00D32348"/>
    <w:rsid w:val="00D32B62"/>
    <w:rsid w:val="00D3425E"/>
    <w:rsid w:val="00D34B80"/>
    <w:rsid w:val="00D34F25"/>
    <w:rsid w:val="00D367A7"/>
    <w:rsid w:val="00D37BC5"/>
    <w:rsid w:val="00D40CD1"/>
    <w:rsid w:val="00D455D0"/>
    <w:rsid w:val="00D460DB"/>
    <w:rsid w:val="00D47155"/>
    <w:rsid w:val="00D47B1C"/>
    <w:rsid w:val="00D50EAA"/>
    <w:rsid w:val="00D51380"/>
    <w:rsid w:val="00D51DE9"/>
    <w:rsid w:val="00D51F0A"/>
    <w:rsid w:val="00D54808"/>
    <w:rsid w:val="00D54BD2"/>
    <w:rsid w:val="00D55F7B"/>
    <w:rsid w:val="00D563C6"/>
    <w:rsid w:val="00D57E36"/>
    <w:rsid w:val="00D6036C"/>
    <w:rsid w:val="00D604B3"/>
    <w:rsid w:val="00D607CB"/>
    <w:rsid w:val="00D60F56"/>
    <w:rsid w:val="00D62106"/>
    <w:rsid w:val="00D63515"/>
    <w:rsid w:val="00D6397A"/>
    <w:rsid w:val="00D646D3"/>
    <w:rsid w:val="00D657B9"/>
    <w:rsid w:val="00D657D2"/>
    <w:rsid w:val="00D66017"/>
    <w:rsid w:val="00D67131"/>
    <w:rsid w:val="00D702B4"/>
    <w:rsid w:val="00D702DE"/>
    <w:rsid w:val="00D70AC1"/>
    <w:rsid w:val="00D71407"/>
    <w:rsid w:val="00D73739"/>
    <w:rsid w:val="00D74189"/>
    <w:rsid w:val="00D7572D"/>
    <w:rsid w:val="00D75A09"/>
    <w:rsid w:val="00D7655A"/>
    <w:rsid w:val="00D76B78"/>
    <w:rsid w:val="00D76C5D"/>
    <w:rsid w:val="00D777E5"/>
    <w:rsid w:val="00D81D9E"/>
    <w:rsid w:val="00D82A6E"/>
    <w:rsid w:val="00D82CB8"/>
    <w:rsid w:val="00D845E5"/>
    <w:rsid w:val="00D84F1A"/>
    <w:rsid w:val="00D85AA0"/>
    <w:rsid w:val="00D87BD2"/>
    <w:rsid w:val="00D87F92"/>
    <w:rsid w:val="00D9018E"/>
    <w:rsid w:val="00D91CB0"/>
    <w:rsid w:val="00D91D75"/>
    <w:rsid w:val="00D92082"/>
    <w:rsid w:val="00D942FE"/>
    <w:rsid w:val="00D94B41"/>
    <w:rsid w:val="00D955CD"/>
    <w:rsid w:val="00D965C4"/>
    <w:rsid w:val="00D96DCE"/>
    <w:rsid w:val="00D9782F"/>
    <w:rsid w:val="00DA1235"/>
    <w:rsid w:val="00DA23A5"/>
    <w:rsid w:val="00DA23FC"/>
    <w:rsid w:val="00DA29E9"/>
    <w:rsid w:val="00DA3606"/>
    <w:rsid w:val="00DA3F7E"/>
    <w:rsid w:val="00DA413C"/>
    <w:rsid w:val="00DA4D4E"/>
    <w:rsid w:val="00DA6A2A"/>
    <w:rsid w:val="00DA72DC"/>
    <w:rsid w:val="00DA7389"/>
    <w:rsid w:val="00DA776A"/>
    <w:rsid w:val="00DA7988"/>
    <w:rsid w:val="00DB0984"/>
    <w:rsid w:val="00DB25C8"/>
    <w:rsid w:val="00DB389B"/>
    <w:rsid w:val="00DB3C42"/>
    <w:rsid w:val="00DB403E"/>
    <w:rsid w:val="00DB42C5"/>
    <w:rsid w:val="00DB4CE3"/>
    <w:rsid w:val="00DB526E"/>
    <w:rsid w:val="00DB545C"/>
    <w:rsid w:val="00DB5C12"/>
    <w:rsid w:val="00DB6408"/>
    <w:rsid w:val="00DC0031"/>
    <w:rsid w:val="00DC0A63"/>
    <w:rsid w:val="00DC28AE"/>
    <w:rsid w:val="00DC2FCB"/>
    <w:rsid w:val="00DC4F76"/>
    <w:rsid w:val="00DC5C14"/>
    <w:rsid w:val="00DC6007"/>
    <w:rsid w:val="00DC7FDD"/>
    <w:rsid w:val="00DD12D8"/>
    <w:rsid w:val="00DD1CC3"/>
    <w:rsid w:val="00DD2CBE"/>
    <w:rsid w:val="00DD2FB6"/>
    <w:rsid w:val="00DD3029"/>
    <w:rsid w:val="00DD31BE"/>
    <w:rsid w:val="00DD3807"/>
    <w:rsid w:val="00DD3A65"/>
    <w:rsid w:val="00DD47AC"/>
    <w:rsid w:val="00DD6345"/>
    <w:rsid w:val="00DD6895"/>
    <w:rsid w:val="00DD73DC"/>
    <w:rsid w:val="00DD7D9F"/>
    <w:rsid w:val="00DE02F9"/>
    <w:rsid w:val="00DE3F58"/>
    <w:rsid w:val="00DE49EE"/>
    <w:rsid w:val="00DE5650"/>
    <w:rsid w:val="00DE5CE1"/>
    <w:rsid w:val="00DE6258"/>
    <w:rsid w:val="00DF1F06"/>
    <w:rsid w:val="00DF267B"/>
    <w:rsid w:val="00DF2738"/>
    <w:rsid w:val="00DF3094"/>
    <w:rsid w:val="00DF499B"/>
    <w:rsid w:val="00DF5FEC"/>
    <w:rsid w:val="00DF665C"/>
    <w:rsid w:val="00DF66AF"/>
    <w:rsid w:val="00DF6F0E"/>
    <w:rsid w:val="00DF7C00"/>
    <w:rsid w:val="00DF7D66"/>
    <w:rsid w:val="00E0052B"/>
    <w:rsid w:val="00E00FFF"/>
    <w:rsid w:val="00E013EF"/>
    <w:rsid w:val="00E038C4"/>
    <w:rsid w:val="00E03A72"/>
    <w:rsid w:val="00E0543A"/>
    <w:rsid w:val="00E05BD8"/>
    <w:rsid w:val="00E061DA"/>
    <w:rsid w:val="00E06361"/>
    <w:rsid w:val="00E068E4"/>
    <w:rsid w:val="00E07ED4"/>
    <w:rsid w:val="00E10487"/>
    <w:rsid w:val="00E10866"/>
    <w:rsid w:val="00E114D6"/>
    <w:rsid w:val="00E11794"/>
    <w:rsid w:val="00E13751"/>
    <w:rsid w:val="00E143D6"/>
    <w:rsid w:val="00E14AAB"/>
    <w:rsid w:val="00E15EB2"/>
    <w:rsid w:val="00E16692"/>
    <w:rsid w:val="00E16774"/>
    <w:rsid w:val="00E171C7"/>
    <w:rsid w:val="00E20241"/>
    <w:rsid w:val="00E2036E"/>
    <w:rsid w:val="00E2216B"/>
    <w:rsid w:val="00E2426B"/>
    <w:rsid w:val="00E24D1F"/>
    <w:rsid w:val="00E2533F"/>
    <w:rsid w:val="00E259A6"/>
    <w:rsid w:val="00E26739"/>
    <w:rsid w:val="00E27ACA"/>
    <w:rsid w:val="00E30570"/>
    <w:rsid w:val="00E3132B"/>
    <w:rsid w:val="00E315A8"/>
    <w:rsid w:val="00E320AF"/>
    <w:rsid w:val="00E32B04"/>
    <w:rsid w:val="00E334B5"/>
    <w:rsid w:val="00E34B6E"/>
    <w:rsid w:val="00E35441"/>
    <w:rsid w:val="00E36A36"/>
    <w:rsid w:val="00E36C3F"/>
    <w:rsid w:val="00E36D70"/>
    <w:rsid w:val="00E40011"/>
    <w:rsid w:val="00E403C7"/>
    <w:rsid w:val="00E40A3E"/>
    <w:rsid w:val="00E411EA"/>
    <w:rsid w:val="00E41C46"/>
    <w:rsid w:val="00E43348"/>
    <w:rsid w:val="00E43A82"/>
    <w:rsid w:val="00E444D7"/>
    <w:rsid w:val="00E44D1E"/>
    <w:rsid w:val="00E4591E"/>
    <w:rsid w:val="00E469C0"/>
    <w:rsid w:val="00E47696"/>
    <w:rsid w:val="00E51B08"/>
    <w:rsid w:val="00E5269B"/>
    <w:rsid w:val="00E53212"/>
    <w:rsid w:val="00E538D8"/>
    <w:rsid w:val="00E5506E"/>
    <w:rsid w:val="00E55117"/>
    <w:rsid w:val="00E556AA"/>
    <w:rsid w:val="00E5647E"/>
    <w:rsid w:val="00E602B1"/>
    <w:rsid w:val="00E60523"/>
    <w:rsid w:val="00E60628"/>
    <w:rsid w:val="00E6107B"/>
    <w:rsid w:val="00E61FFC"/>
    <w:rsid w:val="00E62E56"/>
    <w:rsid w:val="00E63114"/>
    <w:rsid w:val="00E63F14"/>
    <w:rsid w:val="00E64795"/>
    <w:rsid w:val="00E650B3"/>
    <w:rsid w:val="00E65BB1"/>
    <w:rsid w:val="00E65CE8"/>
    <w:rsid w:val="00E663F1"/>
    <w:rsid w:val="00E677F1"/>
    <w:rsid w:val="00E71BBA"/>
    <w:rsid w:val="00E73579"/>
    <w:rsid w:val="00E7623B"/>
    <w:rsid w:val="00E76990"/>
    <w:rsid w:val="00E8003A"/>
    <w:rsid w:val="00E80BA3"/>
    <w:rsid w:val="00E80F94"/>
    <w:rsid w:val="00E82E72"/>
    <w:rsid w:val="00E83201"/>
    <w:rsid w:val="00E8412A"/>
    <w:rsid w:val="00E8419A"/>
    <w:rsid w:val="00E84624"/>
    <w:rsid w:val="00E86561"/>
    <w:rsid w:val="00E86C84"/>
    <w:rsid w:val="00E87D2B"/>
    <w:rsid w:val="00E9089B"/>
    <w:rsid w:val="00E90A16"/>
    <w:rsid w:val="00E9133F"/>
    <w:rsid w:val="00E91E4B"/>
    <w:rsid w:val="00E91FF4"/>
    <w:rsid w:val="00E94888"/>
    <w:rsid w:val="00E950E4"/>
    <w:rsid w:val="00E97A6C"/>
    <w:rsid w:val="00EA19D3"/>
    <w:rsid w:val="00EA2117"/>
    <w:rsid w:val="00EA2D87"/>
    <w:rsid w:val="00EA2EFF"/>
    <w:rsid w:val="00EA3479"/>
    <w:rsid w:val="00EA48FF"/>
    <w:rsid w:val="00EA53DF"/>
    <w:rsid w:val="00EA544C"/>
    <w:rsid w:val="00EA5E01"/>
    <w:rsid w:val="00EA5F99"/>
    <w:rsid w:val="00EA78EE"/>
    <w:rsid w:val="00EB0187"/>
    <w:rsid w:val="00EB0870"/>
    <w:rsid w:val="00EB1DA6"/>
    <w:rsid w:val="00EB220F"/>
    <w:rsid w:val="00EB2408"/>
    <w:rsid w:val="00EB38BF"/>
    <w:rsid w:val="00EB44FA"/>
    <w:rsid w:val="00EB52E4"/>
    <w:rsid w:val="00EB6351"/>
    <w:rsid w:val="00EB667F"/>
    <w:rsid w:val="00EB731C"/>
    <w:rsid w:val="00EB7A78"/>
    <w:rsid w:val="00EC035B"/>
    <w:rsid w:val="00EC040D"/>
    <w:rsid w:val="00EC17CE"/>
    <w:rsid w:val="00EC1FAA"/>
    <w:rsid w:val="00EC24DE"/>
    <w:rsid w:val="00EC2F99"/>
    <w:rsid w:val="00EC4615"/>
    <w:rsid w:val="00EC542A"/>
    <w:rsid w:val="00EC645C"/>
    <w:rsid w:val="00ED10D7"/>
    <w:rsid w:val="00ED1704"/>
    <w:rsid w:val="00ED20CF"/>
    <w:rsid w:val="00ED484E"/>
    <w:rsid w:val="00ED49EF"/>
    <w:rsid w:val="00ED4D3C"/>
    <w:rsid w:val="00ED4F5E"/>
    <w:rsid w:val="00ED669F"/>
    <w:rsid w:val="00ED7651"/>
    <w:rsid w:val="00ED7899"/>
    <w:rsid w:val="00EE085F"/>
    <w:rsid w:val="00EE0A19"/>
    <w:rsid w:val="00EE1839"/>
    <w:rsid w:val="00EE1FB8"/>
    <w:rsid w:val="00EE370F"/>
    <w:rsid w:val="00EE3B44"/>
    <w:rsid w:val="00EE59BB"/>
    <w:rsid w:val="00EE59E4"/>
    <w:rsid w:val="00EE5B92"/>
    <w:rsid w:val="00EE5BCE"/>
    <w:rsid w:val="00EE6383"/>
    <w:rsid w:val="00EE6853"/>
    <w:rsid w:val="00EE72F8"/>
    <w:rsid w:val="00EF03C6"/>
    <w:rsid w:val="00EF09C1"/>
    <w:rsid w:val="00EF1C39"/>
    <w:rsid w:val="00EF42F2"/>
    <w:rsid w:val="00EF6862"/>
    <w:rsid w:val="00EF6C82"/>
    <w:rsid w:val="00EF71D8"/>
    <w:rsid w:val="00EF72AA"/>
    <w:rsid w:val="00EF7D71"/>
    <w:rsid w:val="00F01077"/>
    <w:rsid w:val="00F01C66"/>
    <w:rsid w:val="00F03422"/>
    <w:rsid w:val="00F04356"/>
    <w:rsid w:val="00F048A9"/>
    <w:rsid w:val="00F05084"/>
    <w:rsid w:val="00F05C00"/>
    <w:rsid w:val="00F06213"/>
    <w:rsid w:val="00F0673C"/>
    <w:rsid w:val="00F07D94"/>
    <w:rsid w:val="00F104BD"/>
    <w:rsid w:val="00F107A2"/>
    <w:rsid w:val="00F11316"/>
    <w:rsid w:val="00F1131A"/>
    <w:rsid w:val="00F133BF"/>
    <w:rsid w:val="00F13D8C"/>
    <w:rsid w:val="00F14D3C"/>
    <w:rsid w:val="00F15659"/>
    <w:rsid w:val="00F16375"/>
    <w:rsid w:val="00F16C8B"/>
    <w:rsid w:val="00F170B3"/>
    <w:rsid w:val="00F17C72"/>
    <w:rsid w:val="00F17DA3"/>
    <w:rsid w:val="00F2052B"/>
    <w:rsid w:val="00F213BC"/>
    <w:rsid w:val="00F231EC"/>
    <w:rsid w:val="00F2490E"/>
    <w:rsid w:val="00F25606"/>
    <w:rsid w:val="00F26A22"/>
    <w:rsid w:val="00F2743F"/>
    <w:rsid w:val="00F30A60"/>
    <w:rsid w:val="00F31450"/>
    <w:rsid w:val="00F31766"/>
    <w:rsid w:val="00F31D15"/>
    <w:rsid w:val="00F31DEA"/>
    <w:rsid w:val="00F32A2D"/>
    <w:rsid w:val="00F336FC"/>
    <w:rsid w:val="00F34136"/>
    <w:rsid w:val="00F354FF"/>
    <w:rsid w:val="00F37EC9"/>
    <w:rsid w:val="00F41591"/>
    <w:rsid w:val="00F41853"/>
    <w:rsid w:val="00F41DE7"/>
    <w:rsid w:val="00F41F50"/>
    <w:rsid w:val="00F42852"/>
    <w:rsid w:val="00F4348B"/>
    <w:rsid w:val="00F459E5"/>
    <w:rsid w:val="00F465A2"/>
    <w:rsid w:val="00F51B6D"/>
    <w:rsid w:val="00F52015"/>
    <w:rsid w:val="00F5228B"/>
    <w:rsid w:val="00F524C7"/>
    <w:rsid w:val="00F53D89"/>
    <w:rsid w:val="00F53EB5"/>
    <w:rsid w:val="00F54324"/>
    <w:rsid w:val="00F55318"/>
    <w:rsid w:val="00F56F15"/>
    <w:rsid w:val="00F57D50"/>
    <w:rsid w:val="00F604ED"/>
    <w:rsid w:val="00F60524"/>
    <w:rsid w:val="00F6105C"/>
    <w:rsid w:val="00F620D2"/>
    <w:rsid w:val="00F63124"/>
    <w:rsid w:val="00F67083"/>
    <w:rsid w:val="00F672C7"/>
    <w:rsid w:val="00F6754F"/>
    <w:rsid w:val="00F67F71"/>
    <w:rsid w:val="00F71A3D"/>
    <w:rsid w:val="00F71D1B"/>
    <w:rsid w:val="00F72DA5"/>
    <w:rsid w:val="00F735CC"/>
    <w:rsid w:val="00F7627F"/>
    <w:rsid w:val="00F76D91"/>
    <w:rsid w:val="00F77904"/>
    <w:rsid w:val="00F8078C"/>
    <w:rsid w:val="00F8182C"/>
    <w:rsid w:val="00F828B1"/>
    <w:rsid w:val="00F82FE7"/>
    <w:rsid w:val="00F83573"/>
    <w:rsid w:val="00F8397B"/>
    <w:rsid w:val="00F8417C"/>
    <w:rsid w:val="00F84A3B"/>
    <w:rsid w:val="00F8643D"/>
    <w:rsid w:val="00F869EF"/>
    <w:rsid w:val="00F86A36"/>
    <w:rsid w:val="00F92504"/>
    <w:rsid w:val="00F9302C"/>
    <w:rsid w:val="00F9351D"/>
    <w:rsid w:val="00F941A7"/>
    <w:rsid w:val="00F94638"/>
    <w:rsid w:val="00F946B9"/>
    <w:rsid w:val="00F96C49"/>
    <w:rsid w:val="00FA0591"/>
    <w:rsid w:val="00FA28CD"/>
    <w:rsid w:val="00FA391B"/>
    <w:rsid w:val="00FA3970"/>
    <w:rsid w:val="00FA3AE9"/>
    <w:rsid w:val="00FA3D7D"/>
    <w:rsid w:val="00FA4281"/>
    <w:rsid w:val="00FA5000"/>
    <w:rsid w:val="00FA54C9"/>
    <w:rsid w:val="00FA5952"/>
    <w:rsid w:val="00FA65C5"/>
    <w:rsid w:val="00FA6DC1"/>
    <w:rsid w:val="00FA77F8"/>
    <w:rsid w:val="00FA7A39"/>
    <w:rsid w:val="00FB046A"/>
    <w:rsid w:val="00FB1926"/>
    <w:rsid w:val="00FB1A9B"/>
    <w:rsid w:val="00FB1CF2"/>
    <w:rsid w:val="00FB236D"/>
    <w:rsid w:val="00FB348A"/>
    <w:rsid w:val="00FB3695"/>
    <w:rsid w:val="00FB4419"/>
    <w:rsid w:val="00FB694B"/>
    <w:rsid w:val="00FB6D69"/>
    <w:rsid w:val="00FC07A4"/>
    <w:rsid w:val="00FC0FE3"/>
    <w:rsid w:val="00FC1492"/>
    <w:rsid w:val="00FC161E"/>
    <w:rsid w:val="00FC2188"/>
    <w:rsid w:val="00FC3771"/>
    <w:rsid w:val="00FC4419"/>
    <w:rsid w:val="00FC47BB"/>
    <w:rsid w:val="00FC4E69"/>
    <w:rsid w:val="00FC74E7"/>
    <w:rsid w:val="00FC750F"/>
    <w:rsid w:val="00FD08F9"/>
    <w:rsid w:val="00FD0DD8"/>
    <w:rsid w:val="00FD297F"/>
    <w:rsid w:val="00FD56AB"/>
    <w:rsid w:val="00FD61A3"/>
    <w:rsid w:val="00FD7B12"/>
    <w:rsid w:val="00FE0448"/>
    <w:rsid w:val="00FE0562"/>
    <w:rsid w:val="00FE2329"/>
    <w:rsid w:val="00FE3715"/>
    <w:rsid w:val="00FE66C4"/>
    <w:rsid w:val="00FE74BA"/>
    <w:rsid w:val="00FF005E"/>
    <w:rsid w:val="00FF2247"/>
    <w:rsid w:val="00FF451D"/>
    <w:rsid w:val="00FF4994"/>
    <w:rsid w:val="00FF5CE7"/>
    <w:rsid w:val="00FF63FE"/>
    <w:rsid w:val="00FF69F5"/>
    <w:rsid w:val="00FF70A0"/>
    <w:rsid w:val="00FF7CDF"/>
    <w:rsid w:val="2B581F66"/>
    <w:rsid w:val="43D6F61B"/>
    <w:rsid w:val="4CED3F1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83B8A"/>
  <w15:chartTrackingRefBased/>
  <w15:docId w15:val="{46B865A2-4957-4962-978C-EBDEE0384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46428"/>
    <w:rPr>
      <w:b/>
      <w:bCs/>
    </w:rPr>
  </w:style>
  <w:style w:type="character" w:styleId="Hyperlink">
    <w:name w:val="Hyperlink"/>
    <w:basedOn w:val="Fontepargpadro"/>
    <w:uiPriority w:val="99"/>
    <w:unhideWhenUsed/>
    <w:rsid w:val="00646428"/>
    <w:rPr>
      <w:color w:val="0000FF"/>
      <w:u w:val="single"/>
    </w:rPr>
  </w:style>
  <w:style w:type="character" w:styleId="HiperlinkVisitado">
    <w:name w:val="FollowedHyperlink"/>
    <w:basedOn w:val="Fontepargpadro"/>
    <w:uiPriority w:val="99"/>
    <w:semiHidden/>
    <w:unhideWhenUsed/>
    <w:rsid w:val="00646428"/>
    <w:rPr>
      <w:color w:val="800080"/>
      <w:u w:val="single"/>
    </w:rPr>
  </w:style>
  <w:style w:type="paragraph" w:styleId="NormalWeb">
    <w:name w:val="Normal (Web)"/>
    <w:basedOn w:val="Normal"/>
    <w:uiPriority w:val="99"/>
    <w:semiHidden/>
    <w:unhideWhenUsed/>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91529C"/>
    <w:pPr>
      <w:ind w:left="720"/>
      <w:contextualSpacing/>
    </w:pPr>
  </w:style>
  <w:style w:type="character" w:styleId="Refdecomentrio">
    <w:name w:val="annotation reference"/>
    <w:basedOn w:val="Fontepargpadro"/>
    <w:uiPriority w:val="99"/>
    <w:semiHidden/>
    <w:unhideWhenUsed/>
    <w:rsid w:val="00A16952"/>
    <w:rPr>
      <w:sz w:val="16"/>
      <w:szCs w:val="16"/>
    </w:rPr>
  </w:style>
  <w:style w:type="paragraph" w:styleId="Textodecomentrio">
    <w:name w:val="annotation text"/>
    <w:basedOn w:val="Normal"/>
    <w:link w:val="TextodecomentrioChar"/>
    <w:uiPriority w:val="99"/>
    <w:unhideWhenUsed/>
    <w:rsid w:val="00A16952"/>
    <w:pPr>
      <w:spacing w:line="240" w:lineRule="auto"/>
    </w:pPr>
    <w:rPr>
      <w:sz w:val="20"/>
      <w:szCs w:val="20"/>
    </w:rPr>
  </w:style>
  <w:style w:type="character" w:customStyle="1" w:styleId="TextodecomentrioChar">
    <w:name w:val="Texto de comentário Char"/>
    <w:basedOn w:val="Fontepargpadro"/>
    <w:link w:val="Textodecomentrio"/>
    <w:uiPriority w:val="99"/>
    <w:rsid w:val="00A16952"/>
    <w:rPr>
      <w:sz w:val="20"/>
      <w:szCs w:val="20"/>
    </w:rPr>
  </w:style>
  <w:style w:type="paragraph" w:styleId="Assuntodocomentrio">
    <w:name w:val="annotation subject"/>
    <w:basedOn w:val="Textodecomentrio"/>
    <w:next w:val="Textodecomentrio"/>
    <w:link w:val="AssuntodocomentrioChar"/>
    <w:uiPriority w:val="99"/>
    <w:semiHidden/>
    <w:unhideWhenUsed/>
    <w:rsid w:val="00A16952"/>
    <w:rPr>
      <w:b/>
      <w:bCs/>
    </w:rPr>
  </w:style>
  <w:style w:type="character" w:customStyle="1" w:styleId="AssuntodocomentrioChar">
    <w:name w:val="Assunto do comentário Char"/>
    <w:basedOn w:val="TextodecomentrioChar"/>
    <w:link w:val="Assuntodocomentrio"/>
    <w:uiPriority w:val="99"/>
    <w:semiHidden/>
    <w:rsid w:val="00A16952"/>
    <w:rPr>
      <w:b/>
      <w:bCs/>
      <w:sz w:val="20"/>
      <w:szCs w:val="20"/>
    </w:rPr>
  </w:style>
  <w:style w:type="character" w:customStyle="1" w:styleId="cf01">
    <w:name w:val="cf01"/>
    <w:basedOn w:val="Fontepargpadro"/>
    <w:rsid w:val="00C01489"/>
    <w:rPr>
      <w:rFonts w:ascii="Segoe UI" w:hAnsi="Segoe UI" w:cs="Segoe UI" w:hint="default"/>
      <w:sz w:val="18"/>
      <w:szCs w:val="18"/>
    </w:rPr>
  </w:style>
  <w:style w:type="character" w:styleId="MenoPendente">
    <w:name w:val="Unresolved Mention"/>
    <w:basedOn w:val="Fontepargpadro"/>
    <w:uiPriority w:val="99"/>
    <w:semiHidden/>
    <w:unhideWhenUsed/>
    <w:rsid w:val="00DD73DC"/>
    <w:rPr>
      <w:color w:val="605E5C"/>
      <w:shd w:val="clear" w:color="auto" w:fill="E1DFDD"/>
    </w:rPr>
  </w:style>
  <w:style w:type="paragraph" w:styleId="Cabealho">
    <w:name w:val="header"/>
    <w:basedOn w:val="Normal"/>
    <w:link w:val="CabealhoChar"/>
    <w:uiPriority w:val="99"/>
    <w:unhideWhenUsed/>
    <w:rsid w:val="00AA69F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A69F7"/>
  </w:style>
  <w:style w:type="paragraph" w:styleId="Rodap">
    <w:name w:val="footer"/>
    <w:basedOn w:val="Normal"/>
    <w:link w:val="RodapChar"/>
    <w:uiPriority w:val="99"/>
    <w:unhideWhenUsed/>
    <w:rsid w:val="00AA69F7"/>
    <w:pPr>
      <w:tabs>
        <w:tab w:val="center" w:pos="4252"/>
        <w:tab w:val="right" w:pos="8504"/>
      </w:tabs>
      <w:spacing w:after="0" w:line="240" w:lineRule="auto"/>
    </w:pPr>
  </w:style>
  <w:style w:type="character" w:customStyle="1" w:styleId="RodapChar">
    <w:name w:val="Rodapé Char"/>
    <w:basedOn w:val="Fontepargpadro"/>
    <w:link w:val="Rodap"/>
    <w:uiPriority w:val="99"/>
    <w:rsid w:val="00AA69F7"/>
  </w:style>
  <w:style w:type="character" w:styleId="TextodoEspaoReservado">
    <w:name w:val="Placeholder Text"/>
    <w:basedOn w:val="Fontepargpadro"/>
    <w:uiPriority w:val="99"/>
    <w:semiHidden/>
    <w:rsid w:val="00FA7A39"/>
    <w:rPr>
      <w:color w:val="666666"/>
    </w:rPr>
  </w:style>
  <w:style w:type="character" w:customStyle="1" w:styleId="Estilo1">
    <w:name w:val="Estilo1"/>
    <w:basedOn w:val="Fontepargpadro"/>
    <w:uiPriority w:val="1"/>
    <w:rsid w:val="000F07C4"/>
    <w:rPr>
      <w:b/>
    </w:rPr>
  </w:style>
  <w:style w:type="table" w:styleId="Tabelacomgrade">
    <w:name w:val="Table Grid"/>
    <w:basedOn w:val="Tabelanormal"/>
    <w:uiPriority w:val="39"/>
    <w:rsid w:val="00BB74C6"/>
    <w:pPr>
      <w:spacing w:after="0" w:line="240" w:lineRule="auto"/>
    </w:pPr>
    <w:tblPr/>
  </w:style>
  <w:style w:type="character" w:customStyle="1" w:styleId="ui-provider">
    <w:name w:val="ui-provider"/>
    <w:basedOn w:val="Fontepargpadro"/>
    <w:rsid w:val="00F41DE7"/>
  </w:style>
  <w:style w:type="paragraph" w:styleId="Textodebalo">
    <w:name w:val="Balloon Text"/>
    <w:basedOn w:val="Normal"/>
    <w:link w:val="TextodebaloChar"/>
    <w:uiPriority w:val="99"/>
    <w:semiHidden/>
    <w:unhideWhenUsed/>
    <w:rsid w:val="00B057E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057E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9-2022/2021/lei/l14133.htm" TargetMode="External"/><Relationship Id="rId21" Type="http://schemas.openxmlformats.org/officeDocument/2006/relationships/hyperlink" Target="https://www.planalto.gov.br/ccivil_03/_ato2019-2022/2021/lei/l14133.htm" TargetMode="External"/><Relationship Id="rId42" Type="http://schemas.openxmlformats.org/officeDocument/2006/relationships/hyperlink" Target="https://www.planalto.gov.br/ccivil_03/_ato2007-2010/2009/lei/l12187.htm" TargetMode="External"/><Relationship Id="rId47"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s://www.planalto.gov.br/ccivil_03/_ato2019-2022/2019/decreto/D9830.htm" TargetMode="External"/><Relationship Id="rId68" Type="http://schemas.openxmlformats.org/officeDocument/2006/relationships/hyperlink" Target="mailto:admsp-suli@trf3.jus.br" TargetMode="External"/><Relationship Id="rId84" Type="http://schemas.openxmlformats.org/officeDocument/2006/relationships/hyperlink" Target="https://www.planalto.gov.br/ccivil_03/_ato2019-2022/2021/lei/l14133.htm" TargetMode="External"/><Relationship Id="rId89" Type="http://schemas.openxmlformats.org/officeDocument/2006/relationships/hyperlink" Target="mailto:admsp-suli@trf3.jus.br" TargetMode="External"/><Relationship Id="rId16" Type="http://schemas.openxmlformats.org/officeDocument/2006/relationships/hyperlink" Target="https://www.planalto.gov.br/ccivil_03/_ato2019-2022/2021/lei/l14133.htm" TargetMode="External"/><Relationship Id="rId107" Type="http://schemas.openxmlformats.org/officeDocument/2006/relationships/header" Target="header2.xml"/><Relationship Id="rId11" Type="http://schemas.openxmlformats.org/officeDocument/2006/relationships/hyperlink" Target="https://www.planalto.gov.br/ccivil_03/_ato2023-2026/2023/decreto/d11462.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s://www.planalto.gov.br/ccivil_03/_ato2015-2018/2015/decreto/d8538.htm" TargetMode="External"/><Relationship Id="rId53" Type="http://schemas.openxmlformats.org/officeDocument/2006/relationships/hyperlink" Target="https://www.planalto.gov.br/ccivil_03/_ato2015-2018/2016/decreto/d8660.htm" TargetMode="External"/><Relationship Id="rId58" Type="http://schemas.openxmlformats.org/officeDocument/2006/relationships/hyperlink" Target="https://www.gov.br/compras/pt-br/acesso-a-informacao/legislacao/instrucoes-normativas/instrucao-normativa-no-3-de-26-de-abril-de-2018" TargetMode="External"/><Relationship Id="rId74" Type="http://schemas.openxmlformats.org/officeDocument/2006/relationships/hyperlink" Target="https://www.planalto.gov.br/ccivil_03/_ato2023-2026/2023/decreto/d11462.htm" TargetMode="External"/><Relationship Id="rId79" Type="http://schemas.openxmlformats.org/officeDocument/2006/relationships/hyperlink" Target="https://www.planalto.gov.br/ccivil_03/_ato2019-2022/2021/lei/l14133.htm" TargetMode="External"/><Relationship Id="rId102" Type="http://schemas.openxmlformats.org/officeDocument/2006/relationships/hyperlink" Target="https://www.planalto.gov.br/ccivil_03/leis/lcp/lcp123.htm" TargetMode="External"/><Relationship Id="rId5" Type="http://schemas.openxmlformats.org/officeDocument/2006/relationships/styles" Target="styles.xml"/><Relationship Id="rId90" Type="http://schemas.openxmlformats.org/officeDocument/2006/relationships/hyperlink" Target="mailto:admsp-dump@trf3.jus.br" TargetMode="External"/><Relationship Id="rId95" Type="http://schemas.openxmlformats.org/officeDocument/2006/relationships/hyperlink" Target="https://web.trf3.jus.br/contas/Licitacoes"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leis/lcp/lcp123.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gov.br/compras/pt-br/acesso-a-informacao/legislacao/instrucoes-normativas/instrucao-normativa-no-5-de-26-de-maio-de-2017-atualizada" TargetMode="External"/><Relationship Id="rId64" Type="http://schemas.openxmlformats.org/officeDocument/2006/relationships/hyperlink" Target="https://www.planalto.gov.br/ccivil_03/_ato2015-2018/2015/decreto/d8538.htm" TargetMode="External"/><Relationship Id="rId69" Type="http://schemas.openxmlformats.org/officeDocument/2006/relationships/hyperlink" Target="https://www.planalto.gov.br/ccivil_03/_ato2019-2022/2021/lei/l14133.htm" TargetMode="External"/><Relationship Id="rId80" Type="http://schemas.openxmlformats.org/officeDocument/2006/relationships/hyperlink" Target="https://www.gov.br/compras/pt-br/acesso-a-informacao/legislacao/instrucoes-normativas/instrucao-normativa-seges-me-no-73-de-30-de-setembro-de-2022" TargetMode="External"/><Relationship Id="rId85" Type="http://schemas.openxmlformats.org/officeDocument/2006/relationships/hyperlink" Target="https://www.planalto.gov.br/ccivil_03/_ato2019-2022/2021/lei/l14133.htm" TargetMode="Externa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_ato2019-2022/2021/lei/l14133.htm" TargetMode="External"/><Relationship Id="rId59" Type="http://schemas.openxmlformats.org/officeDocument/2006/relationships/hyperlink" Target="https://www.gov.br/compras/pt-br/acesso-a-informacao/legislacao/instrucoes-normativas/instrucao-normativa-no-3-de-26-de-abril-de-2018" TargetMode="External"/><Relationship Id="rId103" Type="http://schemas.openxmlformats.org/officeDocument/2006/relationships/hyperlink" Target="https://www.gov.br/compras/pt-br/acesso-a-informacao/legislacao/instrucoes-normativas/instrucao-normativa-seges-me-no-116-de-21-de-dezembro-de-2021" TargetMode="External"/><Relationship Id="rId108" Type="http://schemas.openxmlformats.org/officeDocument/2006/relationships/footer" Target="footer1.xml"/><Relationship Id="rId54" Type="http://schemas.openxmlformats.org/officeDocument/2006/relationships/hyperlink" Target="https://www.gov.br/compras/pt-br/acesso-a-informacao/legislacao/instrucoes-normativas/instrucao-normativa-no-3-de-26-de-abril-de-2018" TargetMode="External"/><Relationship Id="rId70" Type="http://schemas.openxmlformats.org/officeDocument/2006/relationships/hyperlink" Target="http://www.jfsp.jus.br"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normas.receita.fazenda.gov.br/sijut2consulta/link.action?idAto=37200" TargetMode="External"/><Relationship Id="rId96" Type="http://schemas.openxmlformats.org/officeDocument/2006/relationships/hyperlink" Target="mailto:admsp-suli@trf3.jus.br"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constituicao/constituicao.htm" TargetMode="External"/><Relationship Id="rId28" Type="http://schemas.openxmlformats.org/officeDocument/2006/relationships/hyperlink" Target="https://www.planalto.gov.br/ccivil_03/_ato2019-2022/2021/lei/l14133.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57" Type="http://schemas.openxmlformats.org/officeDocument/2006/relationships/hyperlink" Target="https://www.planalto.gov.br/ccivil_03/constituicao/constituicao.htm" TargetMode="External"/><Relationship Id="rId106" Type="http://schemas.openxmlformats.org/officeDocument/2006/relationships/header" Target="header1.xml"/><Relationship Id="rId10" Type="http://schemas.openxmlformats.org/officeDocument/2006/relationships/hyperlink" Target="https://www.planalto.gov.br/ccivil_03/_ato2019-2022/2021/lei/l14133.htm"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pncp.gov.br/app/atas?q=&amp;pagina=1" TargetMode="External"/><Relationship Id="rId78" Type="http://schemas.openxmlformats.org/officeDocument/2006/relationships/hyperlink" Target="https://www.planalto.gov.br/ccivil_03/_ato2011-2014/2013/lei/l12846.htm"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pncp.gov.br/app/editais?q=&amp;pagina=1" TargetMode="External"/><Relationship Id="rId99" Type="http://schemas.openxmlformats.org/officeDocument/2006/relationships/hyperlink" Target="http://normas.receita.fazenda.gov.br/sijut2consulta/link.action?visao=anotado&amp;idAto=56753" TargetMode="External"/><Relationship Id="rId101" Type="http://schemas.openxmlformats.org/officeDocument/2006/relationships/hyperlink" Target="https://www.planalto.gov.br/ccivil_03/decreto-lei/del5452.htm" TargetMode="Externa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5-2018/2015/decreto/d8538.htm" TargetMode="External"/><Relationship Id="rId39" Type="http://schemas.openxmlformats.org/officeDocument/2006/relationships/hyperlink" Target="https://www.planalto.gov.br/ccivil_03/_ato2019-2022/2021/lei/l14133.htm" TargetMode="External"/><Relationship Id="rId109" Type="http://schemas.openxmlformats.org/officeDocument/2006/relationships/fontTable" Target="fontTable.xml"/><Relationship Id="rId34" Type="http://schemas.openxmlformats.org/officeDocument/2006/relationships/hyperlink" Target="https://www.planalto.gov.br/ccivil_03/constituicao/constituicao.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s://www.planalto.gov.br/ccivil_03/_ato2019-2022/2021/lei/l14133.htm" TargetMode="External"/><Relationship Id="rId97" Type="http://schemas.openxmlformats.org/officeDocument/2006/relationships/hyperlink" Target="https://www.gov.br/empresas-e-negocios/pt-br/drei/legislacao/arquivos/legislacoes-federais/indrei772020altindrei88.pdf" TargetMode="External"/><Relationship Id="rId104" Type="http://schemas.openxmlformats.org/officeDocument/2006/relationships/hyperlink" Target="https://www.planalto.gov.br/ccivil_03/leis/l5764.htm" TargetMode="External"/><Relationship Id="rId7" Type="http://schemas.openxmlformats.org/officeDocument/2006/relationships/webSettings" Target="webSettings.xml"/><Relationship Id="rId71" Type="http://schemas.openxmlformats.org/officeDocument/2006/relationships/hyperlink" Target="https://sei.trf3.jus.br/sei/controlador_externo.php?acao=usuario_externo_logar&amp;id_orgao_acesso_externo=1" TargetMode="External"/><Relationship Id="rId92" Type="http://schemas.openxmlformats.org/officeDocument/2006/relationships/hyperlink" Target="http://normas.receita.fazenda.gov.br/sijut2consulta/link.action?idAto=122177" TargetMode="External"/><Relationship Id="rId2" Type="http://schemas.openxmlformats.org/officeDocument/2006/relationships/customXml" Target="../customXml/item2.xml"/><Relationship Id="rId29" Type="http://schemas.openxmlformats.org/officeDocument/2006/relationships/hyperlink" Target="https://www.planalto.gov.br/ccivil_03/leis/lcp/lcp123.htm" TargetMode="External"/><Relationship Id="rId24" Type="http://schemas.openxmlformats.org/officeDocument/2006/relationships/hyperlink" Target="https://www.planalto.gov.br/ccivil_03/constituicao/constituicao.htm"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gov.br/compras/pt-br/acesso-a-informacao/legislacao/instrucoes-normativas/instrucao-normativa-no-3-de-26-de-abril-de-2018" TargetMode="External"/><Relationship Id="rId66" Type="http://schemas.openxmlformats.org/officeDocument/2006/relationships/hyperlink" Target="https://www.gov.br/compras/pt-br/acesso-a-informacao/legislacao/instrucoes-normativas/instrucao-normativa-seges-me-no-73-de-30-de-setembro-de-2022" TargetMode="External"/><Relationship Id="rId87" Type="http://schemas.openxmlformats.org/officeDocument/2006/relationships/hyperlink" Target="https://www.planalto.gov.br/ccivil_03/_ato2019-2022/2021/lei/l14133.htm" TargetMode="External"/><Relationship Id="rId110" Type="http://schemas.openxmlformats.org/officeDocument/2006/relationships/theme" Target="theme/theme1.xml"/><Relationship Id="rId61" Type="http://schemas.openxmlformats.org/officeDocument/2006/relationships/hyperlink" Target="https://pesquisa.apps.tcu.gov.br/documento/acordao-completo/*/NUMACORDAO%253A2443%2520ANOACORDAO%253A2021%2520COLEGIADO%253A%2522Plen%25C3%25A1rio%2522/DTRELEVANCIA%2520desc%252C%2520NUMACORDAOINT%2520desc/0" TargetMode="External"/><Relationship Id="rId82" Type="http://schemas.openxmlformats.org/officeDocument/2006/relationships/hyperlink" Target="https://www.planalto.gov.br/ccivil_03/_ato2011-2014/2013/lei/l12846.htm" TargetMode="External"/><Relationship Id="rId19" Type="http://schemas.openxmlformats.org/officeDocument/2006/relationships/hyperlink" Target="https://www.planalto.gov.br/ccivil_03/leis/L6404compilada.htm" TargetMode="External"/><Relationship Id="rId14" Type="http://schemas.openxmlformats.org/officeDocument/2006/relationships/hyperlink" Target="http://www.gov.br/compras"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s://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constituicao/constituicao.htm" TargetMode="External"/><Relationship Id="rId105" Type="http://schemas.openxmlformats.org/officeDocument/2006/relationships/hyperlink" Target="https://www.planalto.gov.br/ccivil_03/leis/l5764.htm" TargetMode="External"/><Relationship Id="rId8" Type="http://schemas.openxmlformats.org/officeDocument/2006/relationships/footnotes" Target="footnotes.xml"/><Relationship Id="rId51" Type="http://schemas.openxmlformats.org/officeDocument/2006/relationships/hyperlink" Target="https://www.planalto.gov.br/ccivil_03/_ato2019-2022/2019/decreto/D9830.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mailto:admsp-suli@trf3.jus.br" TargetMode="External"/><Relationship Id="rId98" Type="http://schemas.openxmlformats.org/officeDocument/2006/relationships/hyperlink" Target="https://www.planalto.gov.br/ccivil_03/leis/l5764.htm" TargetMode="External"/><Relationship Id="rId3" Type="http://schemas.openxmlformats.org/officeDocument/2006/relationships/customXml" Target="../customXml/item3.xml"/><Relationship Id="rId25" Type="http://schemas.openxmlformats.org/officeDocument/2006/relationships/hyperlink" Target="https://www.planalto.gov.br/ccivil_03/constituicao/constituicao.htm" TargetMode="External"/><Relationship Id="rId46"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s://www.planalto.gov.br/ccivil_03/constituicao/constituicao.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atos.cnj.jus.br/files/original12453420230420644133eee0292.pdf" TargetMode="External"/><Relationship Id="rId62" Type="http://schemas.openxmlformats.org/officeDocument/2006/relationships/hyperlink" Target="https://www.planalto.gov.br/ccivil_03/_ato2019-2022/2021/lei/l14133.htm" TargetMode="External"/><Relationship Id="rId83" Type="http://schemas.openxmlformats.org/officeDocument/2006/relationships/hyperlink" Target="https://www.planalto.gov.br/ccivil_03/_ato2019-2022/2021/lei/l14133.htm" TargetMode="External"/><Relationship Id="rId88" Type="http://schemas.openxmlformats.org/officeDocument/2006/relationships/hyperlink" Target="https://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B95721CB2E60146A22EAE621B5F9D07" ma:contentTypeVersion="3" ma:contentTypeDescription="Crie um novo documento." ma:contentTypeScope="" ma:versionID="c414b010c87eaa72bb767b4fee70771b">
  <xsd:schema xmlns:xsd="http://www.w3.org/2001/XMLSchema" xmlns:xs="http://www.w3.org/2001/XMLSchema" xmlns:p="http://schemas.microsoft.com/office/2006/metadata/properties" xmlns:ns2="524ea8b9-592a-4328-80d2-3c1b30aae9c3" targetNamespace="http://schemas.microsoft.com/office/2006/metadata/properties" ma:root="true" ma:fieldsID="f8a85fae750230704b15a20425aec5da" ns2:_="">
    <xsd:import namespace="524ea8b9-592a-4328-80d2-3c1b30aae9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ea8b9-592a-4328-80d2-3c1b30aae9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155473-5D50-4028-8C2F-A65DBA12D8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5E000B-AED9-4BB9-AA35-250D6A651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4ea8b9-592a-4328-80d2-3c1b30aae9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9BD77C-6C21-4693-982A-B537E7340C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34</Pages>
  <Words>13884</Words>
  <Characters>74978</Characters>
  <Application>Microsoft Office Word</Application>
  <DocSecurity>0</DocSecurity>
  <Lines>624</Lines>
  <Paragraphs>177</Paragraphs>
  <ScaleCrop>false</ScaleCrop>
  <Company>Tribunal Regional Federal 3ª Região</Company>
  <LinksUpToDate>false</LinksUpToDate>
  <CharactersWithSpaces>88685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elis c</cp:lastModifiedBy>
  <cp:revision>2</cp:revision>
  <dcterms:created xsi:type="dcterms:W3CDTF">2026-06-24T14:55:00Z</dcterms:created>
  <dcterms:modified xsi:type="dcterms:W3CDTF">2026-06-24T14:55:00Z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0x0101004B95721CB2E60146A22EAE621B5F9D07</vt:lpwstr>
  </property>
  <property fmtid="{D5CDD505-2E9C-101B-9397-08002B2CF9AE}" pid="3" name="docLang">
    <vt:lpwstr>pt</vt:lpwstr>
  </property>
  <property fmtid="{D5CDD505-2E9C-101B-9397-08002B2CF9AE}" pid="4" name="Order">
    <vt:r8>1081200</vt:r8>
  </property>
  <property fmtid="{D5CDD505-2E9C-101B-9397-08002B2CF9AE}" pid="5" name="ComplianceAssetId">
    <vt:lpwstr/>
  </property>
  <property fmtid="{D5CDD505-2E9C-101B-9397-08002B2CF9AE}" pid="6" name="_activity">
    <vt:lpwstr>{"FileActivityType":"6","FileActivityTimeStamp":"2025-10-20T15:07:06.033Z","FileActivityUsersOnPage":[{"DisplayName":"RENATO LADWIG DOS SANTOS","Id":"rldsanto@trf3.jus.br"}],"FileActivityNavigationId":null}</vt:lpwstr>
  </property>
  <property fmtid="{D5CDD505-2E9C-101B-9397-08002B2CF9AE}" pid="7" name="_ExtendedDescription">
    <vt:lpwstr/>
  </property>
  <property fmtid="{D5CDD505-2E9C-101B-9397-08002B2CF9AE}" pid="8" name="TriggerFlowInfo">
    <vt:lpwstr/>
  </property>
</Properties>
</file>