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36862" w14:textId="77777777" w:rsidR="00062CAF" w:rsidRPr="009A31DE" w:rsidRDefault="00062CAF" w:rsidP="00062CAF">
      <w:pPr>
        <w:spacing w:before="100" w:beforeAutospacing="1" w:after="100" w:afterAutospacing="1" w:line="240" w:lineRule="auto"/>
        <w:jc w:val="both"/>
        <w:rPr>
          <w:rFonts w:ascii="Times New Roman" w:eastAsia="Times New Roman" w:hAnsi="Times New Roman" w:cs="Times New Roman"/>
          <w:sz w:val="16"/>
          <w:szCs w:val="16"/>
          <w:lang w:eastAsia="pt-BR"/>
        </w:rPr>
      </w:pPr>
    </w:p>
    <w:p w14:paraId="5B7869B7" w14:textId="1B69DBAD" w:rsidR="00062CAF" w:rsidRPr="005620DC" w:rsidRDefault="00062CAF" w:rsidP="00062CAF">
      <w:pPr>
        <w:pStyle w:val="NormalWeb"/>
        <w:pBdr>
          <w:top w:val="double" w:sz="4" w:space="1" w:color="auto"/>
          <w:bottom w:val="double" w:sz="4" w:space="1" w:color="auto"/>
        </w:pBdr>
        <w:spacing w:before="120" w:beforeAutospacing="0" w:after="120" w:afterAutospacing="0"/>
        <w:jc w:val="center"/>
        <w:rPr>
          <w:rFonts w:ascii="Arial" w:hAnsi="Arial" w:cs="Arial"/>
          <w:b/>
          <w:bCs/>
        </w:rPr>
      </w:pPr>
      <w:r w:rsidRPr="005620DC">
        <w:rPr>
          <w:rFonts w:ascii="Arial" w:hAnsi="Arial" w:cs="Arial"/>
          <w:b/>
          <w:bCs/>
        </w:rPr>
        <w:t>PREGÃO ELETRÔNICO Nº 90017/2026</w:t>
      </w:r>
    </w:p>
    <w:p w14:paraId="357C83E6" w14:textId="77777777" w:rsidR="00062CAF" w:rsidRPr="005620DC" w:rsidRDefault="00062CAF" w:rsidP="00062CAF">
      <w:pPr>
        <w:pStyle w:val="NormalWeb"/>
        <w:pBdr>
          <w:top w:val="double" w:sz="4" w:space="1" w:color="auto"/>
          <w:bottom w:val="double" w:sz="4" w:space="1" w:color="auto"/>
        </w:pBdr>
        <w:spacing w:before="120" w:beforeAutospacing="0" w:after="120" w:afterAutospacing="0"/>
        <w:jc w:val="center"/>
        <w:rPr>
          <w:rFonts w:ascii="Arial" w:hAnsi="Arial" w:cs="Arial"/>
          <w:b/>
          <w:bCs/>
        </w:rPr>
      </w:pPr>
      <w:r w:rsidRPr="005620DC">
        <w:rPr>
          <w:rFonts w:ascii="Arial" w:hAnsi="Arial" w:cs="Arial"/>
          <w:b/>
          <w:bCs/>
        </w:rPr>
        <w:t>ANEXO IV - MINUTA DE CONTRATO</w:t>
      </w:r>
    </w:p>
    <w:p w14:paraId="04DCD00C" w14:textId="77777777" w:rsidR="00062CAF" w:rsidRPr="005620DC" w:rsidRDefault="00062CAF" w:rsidP="00062CAF">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sz w:val="24"/>
          <w:szCs w:val="24"/>
          <w:lang w:eastAsia="pt-BR"/>
        </w:rPr>
        <w:t> </w:t>
      </w:r>
    </w:p>
    <w:p w14:paraId="26260665" w14:textId="77777777" w:rsidR="00062CAF" w:rsidRPr="005620DC" w:rsidRDefault="00062CAF" w:rsidP="00062CAF">
      <w:pPr>
        <w:spacing w:before="100" w:beforeAutospacing="1" w:after="100" w:afterAutospacing="1" w:line="240" w:lineRule="auto"/>
        <w:jc w:val="both"/>
        <w:rPr>
          <w:rFonts w:ascii="Arial" w:eastAsia="Times New Roman" w:hAnsi="Arial" w:cs="Arial"/>
          <w:b/>
          <w:bCs/>
          <w:color w:val="000000"/>
          <w:sz w:val="24"/>
          <w:szCs w:val="24"/>
          <w:lang w:eastAsia="pt-BR"/>
        </w:rPr>
      </w:pPr>
      <w:r w:rsidRPr="005620DC">
        <w:rPr>
          <w:rFonts w:ascii="Arial" w:eastAsia="Times New Roman" w:hAnsi="Arial" w:cs="Arial"/>
          <w:b/>
          <w:bCs/>
          <w:color w:val="000000"/>
          <w:sz w:val="24"/>
          <w:szCs w:val="24"/>
          <w:lang w:eastAsia="pt-BR"/>
        </w:rPr>
        <w:t>CONTRATO ADMINISTRATIVO Nº ......../...., QUE FAZEM ENTRE SI A UNIÃO, POR INTERMÉDIO DA JUSTIÇA FEDERAL DE PRIMEIRO GRAU EM SÃO PAULO, E A EMPRESA .............................................................</w:t>
      </w:r>
    </w:p>
    <w:p w14:paraId="1958D7EA" w14:textId="77777777" w:rsidR="00062CAF" w:rsidRPr="005620DC" w:rsidRDefault="00062CAF" w:rsidP="00120591">
      <w:pPr>
        <w:spacing w:before="100" w:beforeAutospacing="1" w:after="100" w:afterAutospacing="1" w:line="240" w:lineRule="auto"/>
        <w:jc w:val="both"/>
        <w:rPr>
          <w:rFonts w:ascii="Arial" w:eastAsia="Times New Roman" w:hAnsi="Arial" w:cs="Arial"/>
          <w:color w:val="000000"/>
          <w:sz w:val="24"/>
          <w:szCs w:val="24"/>
          <w:lang w:eastAsia="pt-BR"/>
        </w:rPr>
      </w:pPr>
    </w:p>
    <w:p w14:paraId="5173091F" w14:textId="6D8BECBA" w:rsidR="00120591" w:rsidRPr="005620DC" w:rsidRDefault="00062CAF"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 xml:space="preserve">A </w:t>
      </w:r>
      <w:r w:rsidRPr="005620DC">
        <w:rPr>
          <w:rFonts w:ascii="Arial" w:eastAsia="Times New Roman" w:hAnsi="Arial" w:cs="Arial"/>
          <w:b/>
          <w:bCs/>
          <w:color w:val="000000"/>
          <w:sz w:val="24"/>
          <w:szCs w:val="24"/>
          <w:lang w:eastAsia="pt-BR"/>
        </w:rPr>
        <w:t>UNIÃO</w:t>
      </w:r>
      <w:r w:rsidRPr="005620DC">
        <w:rPr>
          <w:rFonts w:ascii="Arial" w:eastAsia="Times New Roman" w:hAnsi="Arial" w:cs="Arial"/>
          <w:color w:val="000000"/>
          <w:sz w:val="24"/>
          <w:szCs w:val="24"/>
          <w:lang w:eastAsia="pt-BR"/>
        </w:rPr>
        <w:t xml:space="preserve">, por intermédio da </w:t>
      </w:r>
      <w:r w:rsidRPr="005620DC">
        <w:rPr>
          <w:rFonts w:ascii="Arial" w:eastAsia="Times New Roman" w:hAnsi="Arial" w:cs="Arial"/>
          <w:b/>
          <w:bCs/>
          <w:color w:val="000000"/>
          <w:sz w:val="24"/>
          <w:szCs w:val="24"/>
          <w:lang w:eastAsia="pt-BR"/>
        </w:rPr>
        <w:t>JUSTIÇA FEDERAL DE PRIMEIRO GRAU EM SÃO PAULO</w:t>
      </w:r>
      <w:r w:rsidRPr="005620DC">
        <w:rPr>
          <w:rFonts w:ascii="Arial" w:eastAsia="Times New Roman" w:hAnsi="Arial" w:cs="Arial"/>
          <w:color w:val="000000"/>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doravante denominado </w:t>
      </w:r>
      <w:r w:rsidRPr="005620DC">
        <w:rPr>
          <w:rFonts w:ascii="Arial" w:eastAsia="Times New Roman" w:hAnsi="Arial" w:cs="Arial"/>
          <w:b/>
          <w:bCs/>
          <w:color w:val="000000"/>
          <w:sz w:val="24"/>
          <w:szCs w:val="24"/>
          <w:lang w:eastAsia="pt-BR"/>
        </w:rPr>
        <w:t>CONTRATANTE</w:t>
      </w:r>
      <w:r w:rsidRPr="005620DC">
        <w:rPr>
          <w:rFonts w:ascii="Arial" w:eastAsia="Times New Roman" w:hAnsi="Arial" w:cs="Arial"/>
          <w:color w:val="000000"/>
          <w:sz w:val="24"/>
          <w:szCs w:val="24"/>
          <w:lang w:eastAsia="pt-BR"/>
        </w:rPr>
        <w:t xml:space="preserve">, e o(a) .............................., inscrito(a) no CNPJ/MF sob o nº ............................, sediado(a) na ..................................., em ............................., doravante designado </w:t>
      </w:r>
      <w:r w:rsidRPr="005620DC">
        <w:rPr>
          <w:rFonts w:ascii="Arial" w:eastAsia="Times New Roman" w:hAnsi="Arial" w:cs="Arial"/>
          <w:b/>
          <w:bCs/>
          <w:color w:val="000000"/>
          <w:sz w:val="24"/>
          <w:szCs w:val="24"/>
          <w:lang w:eastAsia="pt-BR"/>
        </w:rPr>
        <w:t>CONTRATADO</w:t>
      </w:r>
      <w:r w:rsidRPr="005620DC">
        <w:rPr>
          <w:rFonts w:ascii="Arial" w:eastAsia="Times New Roman" w:hAnsi="Arial" w:cs="Arial"/>
          <w:color w:val="000000"/>
          <w:sz w:val="24"/>
          <w:szCs w:val="24"/>
          <w:lang w:eastAsia="pt-BR"/>
        </w:rPr>
        <w:t>, neste ato representada por .................................. (nome e função no contratado), conforme atos constitutivos da empresa OU procuração apresentada nos autos, tendo em vista o que consta no Processo nº</w:t>
      </w:r>
      <w:r w:rsidRPr="005620DC">
        <w:t xml:space="preserve"> </w:t>
      </w:r>
      <w:r w:rsidRPr="005620DC">
        <w:rPr>
          <w:rFonts w:ascii="Arial" w:eastAsia="Times New Roman" w:hAnsi="Arial" w:cs="Arial"/>
          <w:color w:val="000000"/>
          <w:sz w:val="24"/>
          <w:szCs w:val="24"/>
          <w:lang w:eastAsia="pt-BR"/>
        </w:rPr>
        <w:t>0001986-46.2025.4.03.8001</w:t>
      </w:r>
      <w:r w:rsidR="00120591" w:rsidRPr="005620DC">
        <w:rPr>
          <w:rFonts w:ascii="Arial" w:eastAsia="Times New Roman" w:hAnsi="Arial" w:cs="Arial"/>
          <w:color w:val="000000"/>
          <w:sz w:val="24"/>
          <w:szCs w:val="24"/>
          <w:lang w:eastAsia="pt-BR"/>
        </w:rPr>
        <w:t xml:space="preserve"> e em observância às disposições da Lei nº 14.133, de 1º de abril de 2021, e demais normas aplicáveis, resolvem celebrar o presente Termo de Contrato, decorrente do decorrente do Pregão Eletrônico </w:t>
      </w:r>
      <w:r w:rsidR="000E057D" w:rsidRPr="005620DC">
        <w:rPr>
          <w:rFonts w:ascii="Arial" w:eastAsia="Times New Roman" w:hAnsi="Arial" w:cs="Arial"/>
          <w:color w:val="000000"/>
          <w:sz w:val="24"/>
          <w:szCs w:val="24"/>
          <w:lang w:eastAsia="pt-BR"/>
        </w:rPr>
        <w:t xml:space="preserve">nº </w:t>
      </w:r>
      <w:r w:rsidR="000E057D" w:rsidRPr="005620DC">
        <w:rPr>
          <w:rFonts w:ascii="Arial" w:eastAsia="Times New Roman" w:hAnsi="Arial" w:cs="Arial"/>
          <w:b/>
          <w:bCs/>
          <w:color w:val="000000"/>
          <w:sz w:val="24"/>
          <w:szCs w:val="24"/>
          <w:lang w:eastAsia="pt-BR"/>
        </w:rPr>
        <w:t>90017/2026</w:t>
      </w:r>
      <w:r w:rsidR="00120591" w:rsidRPr="005620DC">
        <w:rPr>
          <w:rFonts w:ascii="Arial" w:eastAsia="Times New Roman" w:hAnsi="Arial" w:cs="Arial"/>
          <w:color w:val="000000"/>
          <w:sz w:val="24"/>
          <w:szCs w:val="24"/>
          <w:lang w:eastAsia="pt-BR"/>
        </w:rPr>
        <w:t>, mediante as cláusulas e condições a seguir enunciadas.</w:t>
      </w:r>
    </w:p>
    <w:p w14:paraId="1C996FC1"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sz w:val="24"/>
          <w:szCs w:val="24"/>
          <w:lang w:eastAsia="pt-BR"/>
        </w:rPr>
        <w:t> </w:t>
      </w:r>
    </w:p>
    <w:p w14:paraId="45610505"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b/>
          <w:bCs/>
          <w:color w:val="000000"/>
          <w:sz w:val="24"/>
          <w:szCs w:val="24"/>
          <w:lang w:eastAsia="pt-BR"/>
        </w:rPr>
        <w:t>1. CLÁUSULA PRIMEIRA – OBJETO</w:t>
      </w:r>
    </w:p>
    <w:p w14:paraId="360A7CB7" w14:textId="533C6FCC"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 xml:space="preserve">1.1. O objeto do presente instrumento é a </w:t>
      </w:r>
      <w:r w:rsidR="00110161" w:rsidRPr="005620DC">
        <w:rPr>
          <w:rFonts w:ascii="Arial" w:eastAsia="Times New Roman" w:hAnsi="Arial" w:cs="Arial"/>
          <w:color w:val="000000"/>
          <w:sz w:val="24"/>
          <w:szCs w:val="24"/>
          <w:lang w:eastAsia="pt-BR"/>
        </w:rPr>
        <w:t>execução</w:t>
      </w:r>
      <w:r w:rsidRPr="005620DC">
        <w:rPr>
          <w:rFonts w:ascii="Arial" w:eastAsia="Times New Roman" w:hAnsi="Arial" w:cs="Arial"/>
          <w:color w:val="000000"/>
          <w:sz w:val="24"/>
          <w:szCs w:val="24"/>
          <w:lang w:eastAsia="pt-BR"/>
        </w:rPr>
        <w:t xml:space="preserve"> de serviços de engenharia </w:t>
      </w:r>
      <w:r w:rsidR="000E057D" w:rsidRPr="005620DC">
        <w:rPr>
          <w:rFonts w:ascii="Arial" w:eastAsia="Times New Roman" w:hAnsi="Arial" w:cs="Arial"/>
          <w:color w:val="000000"/>
          <w:sz w:val="24"/>
          <w:szCs w:val="24"/>
          <w:lang w:eastAsia="pt-BR"/>
        </w:rPr>
        <w:t>para</w:t>
      </w:r>
      <w:r w:rsidR="00110161" w:rsidRPr="005620DC">
        <w:rPr>
          <w:rFonts w:ascii="Arial" w:eastAsia="Times New Roman" w:hAnsi="Arial" w:cs="Arial"/>
          <w:color w:val="000000"/>
          <w:sz w:val="24"/>
          <w:szCs w:val="24"/>
          <w:lang w:eastAsia="pt-BR"/>
        </w:rPr>
        <w:t xml:space="preserve"> Adequação da Entrada de Energia com instalação de Posto Simplificado em Média Tensão do Fórum Federal de Botucatu - SP</w:t>
      </w:r>
      <w:r w:rsidRPr="005620DC">
        <w:rPr>
          <w:rFonts w:ascii="Arial" w:eastAsia="Times New Roman" w:hAnsi="Arial" w:cs="Arial"/>
          <w:color w:val="000000"/>
          <w:sz w:val="24"/>
          <w:szCs w:val="24"/>
          <w:lang w:eastAsia="pt-BR"/>
        </w:rPr>
        <w:t>, nas condições estabelecidas no Termo de Referência.</w:t>
      </w:r>
    </w:p>
    <w:p w14:paraId="7C3CF2DD" w14:textId="516D2CF9"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1.</w:t>
      </w:r>
      <w:r w:rsidR="00CB138B" w:rsidRPr="005620DC">
        <w:rPr>
          <w:rFonts w:ascii="Arial" w:eastAsia="Times New Roman" w:hAnsi="Arial" w:cs="Arial"/>
          <w:color w:val="000000"/>
          <w:sz w:val="24"/>
          <w:szCs w:val="24"/>
          <w:lang w:eastAsia="pt-BR"/>
        </w:rPr>
        <w:t>2</w:t>
      </w:r>
      <w:r w:rsidRPr="005620DC">
        <w:rPr>
          <w:rFonts w:ascii="Arial" w:eastAsia="Times New Roman" w:hAnsi="Arial" w:cs="Arial"/>
          <w:color w:val="000000"/>
          <w:sz w:val="24"/>
          <w:szCs w:val="24"/>
          <w:lang w:eastAsia="pt-BR"/>
        </w:rPr>
        <w:t>. Vinculam esta contratação, independentemente de transcrição:</w:t>
      </w:r>
    </w:p>
    <w:p w14:paraId="493E0125" w14:textId="495C9351"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1.</w:t>
      </w:r>
      <w:r w:rsidR="00CB138B" w:rsidRPr="005620DC">
        <w:rPr>
          <w:rFonts w:ascii="Arial" w:eastAsia="Times New Roman" w:hAnsi="Arial" w:cs="Arial"/>
          <w:color w:val="000000"/>
          <w:sz w:val="24"/>
          <w:szCs w:val="24"/>
          <w:lang w:eastAsia="pt-BR"/>
        </w:rPr>
        <w:t>2</w:t>
      </w:r>
      <w:r w:rsidRPr="005620DC">
        <w:rPr>
          <w:rFonts w:ascii="Arial" w:eastAsia="Times New Roman" w:hAnsi="Arial" w:cs="Arial"/>
          <w:color w:val="000000"/>
          <w:sz w:val="24"/>
          <w:szCs w:val="24"/>
          <w:lang w:eastAsia="pt-BR"/>
        </w:rPr>
        <w:t>.1. O Termo de Referência;</w:t>
      </w:r>
    </w:p>
    <w:p w14:paraId="6ABEC1D4" w14:textId="49B581F1"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1.</w:t>
      </w:r>
      <w:r w:rsidR="00CB138B" w:rsidRPr="005620DC">
        <w:rPr>
          <w:rFonts w:ascii="Arial" w:eastAsia="Times New Roman" w:hAnsi="Arial" w:cs="Arial"/>
          <w:color w:val="000000"/>
          <w:sz w:val="24"/>
          <w:szCs w:val="24"/>
          <w:lang w:eastAsia="pt-BR"/>
        </w:rPr>
        <w:t>2</w:t>
      </w:r>
      <w:r w:rsidRPr="005620DC">
        <w:rPr>
          <w:rFonts w:ascii="Arial" w:eastAsia="Times New Roman" w:hAnsi="Arial" w:cs="Arial"/>
          <w:color w:val="000000"/>
          <w:sz w:val="24"/>
          <w:szCs w:val="24"/>
          <w:lang w:eastAsia="pt-BR"/>
        </w:rPr>
        <w:t>.2. O Edital de Licitação;</w:t>
      </w:r>
    </w:p>
    <w:p w14:paraId="331ED69B" w14:textId="7023381C"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1.</w:t>
      </w:r>
      <w:r w:rsidR="00CB138B" w:rsidRPr="005620DC">
        <w:rPr>
          <w:rFonts w:ascii="Arial" w:eastAsia="Times New Roman" w:hAnsi="Arial" w:cs="Arial"/>
          <w:color w:val="000000"/>
          <w:sz w:val="24"/>
          <w:szCs w:val="24"/>
          <w:lang w:eastAsia="pt-BR"/>
        </w:rPr>
        <w:t>2</w:t>
      </w:r>
      <w:r w:rsidRPr="005620DC">
        <w:rPr>
          <w:rFonts w:ascii="Arial" w:eastAsia="Times New Roman" w:hAnsi="Arial" w:cs="Arial"/>
          <w:color w:val="000000"/>
          <w:sz w:val="24"/>
          <w:szCs w:val="24"/>
          <w:lang w:eastAsia="pt-BR"/>
        </w:rPr>
        <w:t>.3. A Proposta do Contratado</w:t>
      </w:r>
      <w:r w:rsidR="00CB138B" w:rsidRPr="005620DC">
        <w:rPr>
          <w:rFonts w:ascii="Arial" w:eastAsia="Times New Roman" w:hAnsi="Arial" w:cs="Arial"/>
          <w:color w:val="000000"/>
          <w:sz w:val="24"/>
          <w:szCs w:val="24"/>
          <w:lang w:eastAsia="pt-BR"/>
        </w:rPr>
        <w:t xml:space="preserve"> (doc. nº...)</w:t>
      </w:r>
      <w:r w:rsidRPr="005620DC">
        <w:rPr>
          <w:rFonts w:ascii="Arial" w:eastAsia="Times New Roman" w:hAnsi="Arial" w:cs="Arial"/>
          <w:color w:val="000000"/>
          <w:sz w:val="24"/>
          <w:szCs w:val="24"/>
          <w:lang w:eastAsia="pt-BR"/>
        </w:rPr>
        <w:t>;</w:t>
      </w:r>
    </w:p>
    <w:p w14:paraId="411BC410" w14:textId="254C032D"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1.</w:t>
      </w:r>
      <w:r w:rsidR="00CB138B" w:rsidRPr="005620DC">
        <w:rPr>
          <w:rFonts w:ascii="Arial" w:eastAsia="Times New Roman" w:hAnsi="Arial" w:cs="Arial"/>
          <w:color w:val="000000"/>
          <w:sz w:val="24"/>
          <w:szCs w:val="24"/>
          <w:lang w:eastAsia="pt-BR"/>
        </w:rPr>
        <w:t>2</w:t>
      </w:r>
      <w:r w:rsidRPr="005620DC">
        <w:rPr>
          <w:rFonts w:ascii="Arial" w:eastAsia="Times New Roman" w:hAnsi="Arial" w:cs="Arial"/>
          <w:color w:val="000000"/>
          <w:sz w:val="24"/>
          <w:szCs w:val="24"/>
          <w:lang w:eastAsia="pt-BR"/>
        </w:rPr>
        <w:t>.4. Eventuais anexos dos documentos supracitados.</w:t>
      </w:r>
    </w:p>
    <w:p w14:paraId="613D65C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 </w:t>
      </w:r>
    </w:p>
    <w:p w14:paraId="0B76D745"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 xml:space="preserve">2. CLÁUSULA SEGUNDA – VIGÊNCIA E </w:t>
      </w:r>
      <w:r w:rsidRPr="005620DC">
        <w:rPr>
          <w:rFonts w:ascii="Arial" w:eastAsia="Times New Roman" w:hAnsi="Arial" w:cs="Arial"/>
          <w:b/>
          <w:bCs/>
          <w:color w:val="000000"/>
          <w:sz w:val="24"/>
          <w:szCs w:val="24"/>
          <w:lang w:eastAsia="pt-BR"/>
        </w:rPr>
        <w:t>PRORROGAÇÃO</w:t>
      </w:r>
    </w:p>
    <w:p w14:paraId="033A005B" w14:textId="68D25732"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 xml:space="preserve">2.1. O prazo de vigência da contratação é de </w:t>
      </w:r>
      <w:r w:rsidR="00CB138B" w:rsidRPr="005620DC">
        <w:rPr>
          <w:rFonts w:ascii="Arial" w:eastAsia="Times New Roman" w:hAnsi="Arial" w:cs="Arial"/>
          <w:color w:val="000000"/>
          <w:sz w:val="24"/>
          <w:szCs w:val="24"/>
          <w:lang w:eastAsia="pt-BR"/>
        </w:rPr>
        <w:t>240 (duzentos e quarenta) dias</w:t>
      </w:r>
      <w:r w:rsidRPr="005620DC">
        <w:rPr>
          <w:rFonts w:ascii="Arial" w:eastAsia="Times New Roman" w:hAnsi="Arial" w:cs="Arial"/>
          <w:color w:val="000000"/>
          <w:sz w:val="24"/>
          <w:szCs w:val="24"/>
          <w:lang w:eastAsia="pt-BR"/>
        </w:rPr>
        <w:t xml:space="preserve"> contados da</w:t>
      </w:r>
      <w:r w:rsidR="00CB138B" w:rsidRPr="005620DC">
        <w:rPr>
          <w:rFonts w:ascii="Arial" w:eastAsia="Times New Roman" w:hAnsi="Arial" w:cs="Arial"/>
          <w:color w:val="000000"/>
          <w:sz w:val="24"/>
          <w:szCs w:val="24"/>
          <w:lang w:eastAsia="pt-BR"/>
        </w:rPr>
        <w:t xml:space="preserve"> assinatura deste </w:t>
      </w:r>
      <w:r w:rsidR="000E057D" w:rsidRPr="005620DC">
        <w:rPr>
          <w:rFonts w:ascii="Arial" w:eastAsia="Times New Roman" w:hAnsi="Arial" w:cs="Arial"/>
          <w:color w:val="000000"/>
          <w:sz w:val="24"/>
          <w:szCs w:val="24"/>
          <w:lang w:eastAsia="pt-BR"/>
        </w:rPr>
        <w:t xml:space="preserve">Termo de </w:t>
      </w:r>
      <w:r w:rsidR="00CB138B" w:rsidRPr="005620DC">
        <w:rPr>
          <w:rFonts w:ascii="Arial" w:eastAsia="Times New Roman" w:hAnsi="Arial" w:cs="Arial"/>
          <w:color w:val="000000"/>
          <w:sz w:val="24"/>
          <w:szCs w:val="24"/>
          <w:lang w:eastAsia="pt-BR"/>
        </w:rPr>
        <w:t>Contrato</w:t>
      </w:r>
      <w:r w:rsidRPr="005620DC">
        <w:rPr>
          <w:rFonts w:ascii="Arial" w:eastAsia="Times New Roman" w:hAnsi="Arial" w:cs="Arial"/>
          <w:color w:val="000000"/>
          <w:sz w:val="24"/>
          <w:szCs w:val="24"/>
          <w:lang w:eastAsia="pt-BR"/>
        </w:rPr>
        <w:t>, na forma do artigo 105 da Lei n° 14.133/2021.</w:t>
      </w:r>
    </w:p>
    <w:p w14:paraId="632C47C6" w14:textId="35DB0A74" w:rsidR="00120591" w:rsidRPr="005620DC" w:rsidRDefault="00120591" w:rsidP="00120591">
      <w:pPr>
        <w:spacing w:before="100" w:beforeAutospacing="1" w:after="100" w:afterAutospacing="1" w:line="240" w:lineRule="auto"/>
        <w:jc w:val="both"/>
        <w:rPr>
          <w:rFonts w:ascii="Arial" w:eastAsia="Times New Roman" w:hAnsi="Arial" w:cs="Arial"/>
          <w:color w:val="000000"/>
          <w:sz w:val="24"/>
          <w:szCs w:val="24"/>
          <w:lang w:eastAsia="pt-BR"/>
        </w:rPr>
      </w:pPr>
      <w:r w:rsidRPr="005620DC">
        <w:rPr>
          <w:rFonts w:ascii="Arial" w:eastAsia="Times New Roman" w:hAnsi="Arial" w:cs="Arial"/>
          <w:color w:val="000000"/>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2F2CE2DA" w14:textId="77777777" w:rsidR="000E057D" w:rsidRPr="005620DC" w:rsidRDefault="000E057D" w:rsidP="00120591">
      <w:pPr>
        <w:spacing w:before="100" w:beforeAutospacing="1" w:after="100" w:afterAutospacing="1" w:line="240" w:lineRule="auto"/>
        <w:jc w:val="both"/>
        <w:rPr>
          <w:rFonts w:ascii="Arial" w:eastAsia="Times New Roman" w:hAnsi="Arial" w:cs="Arial"/>
          <w:sz w:val="24"/>
          <w:szCs w:val="24"/>
          <w:lang w:eastAsia="pt-BR"/>
        </w:rPr>
      </w:pPr>
    </w:p>
    <w:p w14:paraId="24664C48"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b/>
          <w:bCs/>
          <w:color w:val="000000"/>
          <w:sz w:val="24"/>
          <w:szCs w:val="24"/>
          <w:lang w:eastAsia="pt-BR"/>
        </w:rPr>
        <w:t>3. CLÁUSULA TERCEIRA – MODELOS DE EXECUÇÃO E GESTÃO CONTRATUAIS</w:t>
      </w:r>
    </w:p>
    <w:p w14:paraId="03891E22" w14:textId="7E416BA0"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 xml:space="preserve">3.1. O regime de execução contratual, o modelo de gestão, assim como os prazos e condições de conclusão, entrega, observação e recebimento definitivo constam no Termo de Referência, </w:t>
      </w:r>
      <w:r w:rsidRPr="005620DC">
        <w:rPr>
          <w:rFonts w:ascii="Arial" w:eastAsia="Times New Roman" w:hAnsi="Arial" w:cs="Arial"/>
          <w:sz w:val="24"/>
          <w:szCs w:val="24"/>
          <w:lang w:eastAsia="pt-BR"/>
        </w:rPr>
        <w:t>anexo a</w:t>
      </w:r>
      <w:r w:rsidR="00DF68A8" w:rsidRPr="005620DC">
        <w:rPr>
          <w:rFonts w:ascii="Arial" w:eastAsia="Times New Roman" w:hAnsi="Arial" w:cs="Arial"/>
          <w:sz w:val="24"/>
          <w:szCs w:val="24"/>
          <w:lang w:eastAsia="pt-BR"/>
        </w:rPr>
        <w:t>o Edital</w:t>
      </w:r>
      <w:r w:rsidRPr="005620DC">
        <w:rPr>
          <w:rFonts w:ascii="Arial" w:eastAsia="Times New Roman" w:hAnsi="Arial" w:cs="Arial"/>
          <w:sz w:val="24"/>
          <w:szCs w:val="24"/>
          <w:lang w:eastAsia="pt-BR"/>
        </w:rPr>
        <w:t>.</w:t>
      </w:r>
    </w:p>
    <w:p w14:paraId="2ECAD1B0" w14:textId="77777777" w:rsidR="000E057D" w:rsidRPr="005620DC" w:rsidRDefault="000E057D" w:rsidP="00120591">
      <w:pPr>
        <w:spacing w:before="100" w:beforeAutospacing="1" w:after="100" w:afterAutospacing="1" w:line="240" w:lineRule="auto"/>
        <w:jc w:val="both"/>
        <w:rPr>
          <w:rFonts w:ascii="Arial" w:eastAsia="Times New Roman" w:hAnsi="Arial" w:cs="Arial"/>
          <w:sz w:val="24"/>
          <w:szCs w:val="24"/>
          <w:lang w:eastAsia="pt-BR"/>
        </w:rPr>
      </w:pPr>
    </w:p>
    <w:p w14:paraId="09F78EDC"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b/>
          <w:bCs/>
          <w:color w:val="000000"/>
          <w:sz w:val="24"/>
          <w:szCs w:val="24"/>
          <w:lang w:eastAsia="pt-BR"/>
        </w:rPr>
        <w:t>4. CLÁUSULA QUARTA - SUBCONTRATAÇÃO</w:t>
      </w:r>
    </w:p>
    <w:p w14:paraId="7930321C"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4.1. Não será admitida a subcontratação do objeto contratual.</w:t>
      </w:r>
    </w:p>
    <w:p w14:paraId="757E08F7"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sz w:val="24"/>
          <w:szCs w:val="24"/>
          <w:lang w:eastAsia="pt-BR"/>
        </w:rPr>
        <w:t> </w:t>
      </w:r>
    </w:p>
    <w:p w14:paraId="7F2AF179" w14:textId="77777777" w:rsidR="00120591" w:rsidRPr="005620D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b/>
          <w:bCs/>
          <w:color w:val="000000"/>
          <w:sz w:val="24"/>
          <w:szCs w:val="24"/>
          <w:lang w:eastAsia="pt-BR"/>
        </w:rPr>
        <w:t>5. CLÁUSULA QUINTA - PREÇO</w:t>
      </w:r>
    </w:p>
    <w:p w14:paraId="66AC0808" w14:textId="68078F72"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5620DC">
        <w:rPr>
          <w:rFonts w:ascii="Arial" w:eastAsia="Times New Roman" w:hAnsi="Arial" w:cs="Arial"/>
          <w:color w:val="000000"/>
          <w:sz w:val="24"/>
          <w:szCs w:val="24"/>
          <w:lang w:eastAsia="pt-BR"/>
        </w:rPr>
        <w:t>5.1. O valor total da contratação é de R$.......... (.....)</w:t>
      </w:r>
      <w:r w:rsidR="000E057D" w:rsidRPr="005620DC">
        <w:rPr>
          <w:rFonts w:ascii="Arial" w:eastAsia="Times New Roman" w:hAnsi="Arial" w:cs="Arial"/>
          <w:color w:val="000000"/>
          <w:sz w:val="24"/>
          <w:szCs w:val="24"/>
          <w:lang w:eastAsia="pt-BR"/>
        </w:rPr>
        <w:t>.</w:t>
      </w:r>
    </w:p>
    <w:p w14:paraId="204A63E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E7E87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5.3. O valor acima é meramente estimativo, de forma que os pagamentos devidos ao contratado dependerão dos quantitativos efetivamente fornecidos.</w:t>
      </w:r>
    </w:p>
    <w:p w14:paraId="43BD7BA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573CBEA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6. CLÁUSULA SEXTA - PAGAMENTO</w:t>
      </w:r>
    </w:p>
    <w:p w14:paraId="506C0854" w14:textId="2A5479E6"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color w:val="000000"/>
          <w:sz w:val="24"/>
          <w:szCs w:val="24"/>
          <w:lang w:eastAsia="pt-BR"/>
        </w:rPr>
        <w:t xml:space="preserve">6.1. O prazo para pagamento ao contratado e demais condições a ele referentes encontram-se definidos no Termo de Referência, </w:t>
      </w:r>
      <w:r w:rsidRPr="00B24023">
        <w:rPr>
          <w:rFonts w:ascii="Arial" w:eastAsia="Times New Roman" w:hAnsi="Arial" w:cs="Arial"/>
          <w:sz w:val="24"/>
          <w:szCs w:val="24"/>
          <w:lang w:eastAsia="pt-BR"/>
        </w:rPr>
        <w:t>anexo a</w:t>
      </w:r>
      <w:r w:rsidR="00C851C8" w:rsidRPr="00B24023">
        <w:rPr>
          <w:rFonts w:ascii="Arial" w:eastAsia="Times New Roman" w:hAnsi="Arial" w:cs="Arial"/>
          <w:sz w:val="24"/>
          <w:szCs w:val="24"/>
          <w:lang w:eastAsia="pt-BR"/>
        </w:rPr>
        <w:t>o Edital.</w:t>
      </w:r>
    </w:p>
    <w:p w14:paraId="5B8866AA"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lastRenderedPageBreak/>
        <w:t> </w:t>
      </w:r>
    </w:p>
    <w:p w14:paraId="1AD77408"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b/>
          <w:bCs/>
          <w:color w:val="000000"/>
          <w:sz w:val="24"/>
          <w:szCs w:val="24"/>
          <w:lang w:eastAsia="pt-BR"/>
        </w:rPr>
        <w:t>7. CLÁUSULA SÉTIMA - REAJUSTE</w:t>
      </w:r>
    </w:p>
    <w:p w14:paraId="568B1C70" w14:textId="7C789B83"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7.1. As regras acerca do reajuste do valor contratual são aquelas definidas no Termo de Referência, anexo a</w:t>
      </w:r>
      <w:r w:rsidR="00C851C8" w:rsidRPr="00B24023">
        <w:rPr>
          <w:rFonts w:ascii="Arial" w:eastAsia="Times New Roman" w:hAnsi="Arial" w:cs="Arial"/>
          <w:sz w:val="24"/>
          <w:szCs w:val="24"/>
          <w:lang w:eastAsia="pt-BR"/>
        </w:rPr>
        <w:t>o Edital</w:t>
      </w:r>
      <w:r w:rsidRPr="00B24023">
        <w:rPr>
          <w:rFonts w:ascii="Arial" w:eastAsia="Times New Roman" w:hAnsi="Arial" w:cs="Arial"/>
          <w:sz w:val="24"/>
          <w:szCs w:val="24"/>
          <w:lang w:eastAsia="pt-BR"/>
        </w:rPr>
        <w:t>.</w:t>
      </w:r>
    </w:p>
    <w:p w14:paraId="31CEE41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6911BD7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8. CLÁUSULA OITAVA - OBRIGAÇÕES DO CONTRATANTE</w:t>
      </w:r>
    </w:p>
    <w:p w14:paraId="23AFF6A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 São obrigações do contratante:</w:t>
      </w:r>
    </w:p>
    <w:p w14:paraId="3095862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 Exigir o cumprimento de todas as obrigações assumidas pelo contratado, de acordo com o contrato e seus anexos;</w:t>
      </w:r>
    </w:p>
    <w:p w14:paraId="7349910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8.1.2. Receber o objeto no prazo e condições estabelecidas no Termo de Referência;</w:t>
      </w:r>
    </w:p>
    <w:p w14:paraId="684E0FE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14:paraId="15C5516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8.1.4. Acompanhar e fiscalizar a execução do contrato e o cumprimento das obrigações pelo contratado;</w:t>
      </w:r>
    </w:p>
    <w:p w14:paraId="4DD0F4F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8.1.5. Comunicar a empresa para emissão de Nota Fiscal no que </w:t>
      </w:r>
      <w:proofErr w:type="spellStart"/>
      <w:r w:rsidRPr="00120591">
        <w:rPr>
          <w:rFonts w:ascii="Arial" w:eastAsia="Times New Roman" w:hAnsi="Arial" w:cs="Arial"/>
          <w:color w:val="000000"/>
          <w:sz w:val="24"/>
          <w:szCs w:val="24"/>
          <w:lang w:eastAsia="pt-BR"/>
        </w:rPr>
        <w:t>pertine</w:t>
      </w:r>
      <w:proofErr w:type="spellEnd"/>
      <w:r w:rsidRPr="00120591">
        <w:rPr>
          <w:rFonts w:ascii="Arial" w:eastAsia="Times New Roman" w:hAnsi="Arial" w:cs="Arial"/>
          <w:color w:val="000000"/>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6452C76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8.1.6. Efetuar o pagamento ao contratado do valor correspondente à prestação de serviço, no prazo, forma e condições estabelecidos no presente Contrato e no Termo de Referência;</w:t>
      </w:r>
    </w:p>
    <w:p w14:paraId="56B8972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8.1.7. Aplicar ao contratado as sanções previstas na Lei e neste Contrato;</w:t>
      </w:r>
    </w:p>
    <w:p w14:paraId="028C949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62DD06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06A1E8C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8.1.9. Notificar os emitentes das garantias quanto ao início de processo administrativo para apuração de descumprimento de cláusulas contratuais.</w:t>
      </w:r>
    </w:p>
    <w:p w14:paraId="0C6CCCF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8.1.10. Comunicar aos emitentes das garantais as alterações contratuais que resultem agravamento do risco, de acordo com os critérios estabelecidos nas condições contratuais do seguro, observada a normatização de regência.</w:t>
      </w:r>
    </w:p>
    <w:p w14:paraId="450057C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8.1.11. Comunicar o contratado na hipótese de posterior alteração do projeto pelo contratante, no caso do art. 93, §3º, da Lei nº 14.133/2021.</w:t>
      </w:r>
    </w:p>
    <w:p w14:paraId="3933652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8.1.12. Fornecer por escrito as informações necessárias para o desenvolvimento dos serviços objeto do contrato.</w:t>
      </w:r>
    </w:p>
    <w:p w14:paraId="03BC3B1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8.1.13. Realizar avaliações periódicas da qualidade dos serviços, após seu recebimento.</w:t>
      </w:r>
    </w:p>
    <w:p w14:paraId="6732FA5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8.1.14. Exigir do contratado que providencie a seguinte documentação como condição indispensável para o recebimento definitivo de objeto, quando for o caso:</w:t>
      </w:r>
    </w:p>
    <w:p w14:paraId="29BA4BB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a) "as </w:t>
      </w:r>
      <w:proofErr w:type="spellStart"/>
      <w:r w:rsidRPr="00120591">
        <w:rPr>
          <w:rFonts w:ascii="Arial" w:eastAsia="Times New Roman" w:hAnsi="Arial" w:cs="Arial"/>
          <w:color w:val="000000"/>
          <w:sz w:val="24"/>
          <w:szCs w:val="24"/>
          <w:lang w:eastAsia="pt-BR"/>
        </w:rPr>
        <w:t>built</w:t>
      </w:r>
      <w:proofErr w:type="spellEnd"/>
      <w:r w:rsidRPr="00120591">
        <w:rPr>
          <w:rFonts w:ascii="Arial" w:eastAsia="Times New Roman" w:hAnsi="Arial" w:cs="Arial"/>
          <w:color w:val="000000"/>
          <w:sz w:val="24"/>
          <w:szCs w:val="24"/>
          <w:lang w:eastAsia="pt-BR"/>
        </w:rPr>
        <w:t>", elaborado pelo responsável por sua execução;</w:t>
      </w:r>
    </w:p>
    <w:p w14:paraId="6AF7BE9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b) comprovação das ligações definitivas de energia, água, telefone e gás;</w:t>
      </w:r>
    </w:p>
    <w:p w14:paraId="3D5689A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c) laudo de vistoria do corpo de bombeiros aprovando o serviço;</w:t>
      </w:r>
    </w:p>
    <w:p w14:paraId="3BEBC8E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d) carta "habite-se", emitida pela prefeitura; e</w:t>
      </w:r>
    </w:p>
    <w:p w14:paraId="5F8600D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e) certidão negativa de débitos previdenciários específica para o registro da obra junto ao Cartório de Registro de Imóveis;</w:t>
      </w:r>
    </w:p>
    <w:p w14:paraId="32DBB65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8.1.15. Arquivar, entre outros documentos, de projetos, "as </w:t>
      </w:r>
      <w:proofErr w:type="spellStart"/>
      <w:r w:rsidRPr="00120591">
        <w:rPr>
          <w:rFonts w:ascii="Arial" w:eastAsia="Times New Roman" w:hAnsi="Arial" w:cs="Arial"/>
          <w:color w:val="000000"/>
          <w:sz w:val="24"/>
          <w:szCs w:val="24"/>
          <w:lang w:eastAsia="pt-BR"/>
        </w:rPr>
        <w:t>built</w:t>
      </w:r>
      <w:proofErr w:type="spellEnd"/>
      <w:r w:rsidRPr="00120591">
        <w:rPr>
          <w:rFonts w:ascii="Arial" w:eastAsia="Times New Roman" w:hAnsi="Arial" w:cs="Arial"/>
          <w:color w:val="000000"/>
          <w:sz w:val="24"/>
          <w:szCs w:val="24"/>
          <w:lang w:eastAsia="pt-BR"/>
        </w:rPr>
        <w:t>", especificações técnicas, orçamentos, termos de recebimento, contratos e aditamentos, relatórios de inspeções técnicas após o recebimento do serviço e notificações expedidas;</w:t>
      </w:r>
    </w:p>
    <w:p w14:paraId="31EEE6D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51AD1F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8.1.17. Previamente à expedição da ordem de serviço, verificar pendências, liberar áreas e/ou adotar providências cabíveis para a regularidade do início da sua execução.</w:t>
      </w:r>
    </w:p>
    <w:p w14:paraId="414FFD00" w14:textId="77777777" w:rsidR="00C851C8"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8.1.18. Não praticar atos de ingerência na administração do contratado, tais como:</w:t>
      </w:r>
      <w:r w:rsidRPr="00120591">
        <w:rPr>
          <w:rFonts w:ascii="Arial" w:eastAsia="Times New Roman" w:hAnsi="Arial" w:cs="Arial"/>
          <w:sz w:val="24"/>
          <w:szCs w:val="24"/>
          <w:lang w:eastAsia="pt-BR"/>
        </w:rPr>
        <w:br/>
        <w:t>a) indicar pessoas expressamente nominadas para executar direta ou indiretamente o objeto contratado;</w:t>
      </w:r>
    </w:p>
    <w:p w14:paraId="759BC17B" w14:textId="77777777" w:rsidR="00C851C8"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fixar salário inferior ao definido em lei ou em ato normativo a ser pago pelo contratado;</w:t>
      </w:r>
    </w:p>
    <w:p w14:paraId="1E466DFE" w14:textId="77777777" w:rsidR="00C851C8"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c) estabelecer vínculo de subordinação com funcionário do contratado;</w:t>
      </w:r>
    </w:p>
    <w:p w14:paraId="41970D00" w14:textId="77777777" w:rsidR="00C851C8"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d) definir forma de pagamento mediante exclusivo reembolso dos salários pagos;</w:t>
      </w:r>
    </w:p>
    <w:p w14:paraId="37A31883" w14:textId="77777777" w:rsidR="00C851C8"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e) demandar a funcionário do contratado a execução de tarefas fora do escopo do objeto da contratação; e</w:t>
      </w:r>
    </w:p>
    <w:p w14:paraId="60F70232" w14:textId="0DDB784F"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f) prever exigências que constituam intervenção indevida da Administração na gestão interna do contratado.</w:t>
      </w:r>
    </w:p>
    <w:p w14:paraId="7F1C1AD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8.2. </w:t>
      </w:r>
      <w:r w:rsidRPr="00120591">
        <w:rPr>
          <w:rFonts w:ascii="Arial" w:eastAsia="Times New Roman" w:hAnsi="Arial" w:cs="Arial"/>
          <w:color w:val="000000"/>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43EB2C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245D3BC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27CA559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sz w:val="24"/>
          <w:szCs w:val="24"/>
          <w:lang w:eastAsia="pt-BR"/>
        </w:rPr>
        <w:t>9. CLÁUSULA NONA - OBRIGAÇÕES DO CONTRATADO</w:t>
      </w:r>
    </w:p>
    <w:p w14:paraId="72A89CC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49937CC6" w14:textId="308AF042"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9.1.1. Atender às determinações regulares emitidas pelo fiscal do contrato ou autoridade </w:t>
      </w:r>
      <w:r w:rsidRPr="00B24023">
        <w:rPr>
          <w:rFonts w:ascii="Arial" w:eastAsia="Times New Roman" w:hAnsi="Arial" w:cs="Arial"/>
          <w:sz w:val="24"/>
          <w:szCs w:val="24"/>
          <w:lang w:eastAsia="pt-BR"/>
        </w:rPr>
        <w:t>superior (art. 137, II</w:t>
      </w:r>
      <w:r w:rsidR="00C851C8" w:rsidRPr="00B24023">
        <w:rPr>
          <w:rFonts w:ascii="Arial" w:eastAsia="Times New Roman" w:hAnsi="Arial" w:cs="Arial"/>
          <w:sz w:val="24"/>
          <w:szCs w:val="24"/>
          <w:lang w:eastAsia="pt-BR"/>
        </w:rPr>
        <w:t>,</w:t>
      </w:r>
      <w:r w:rsidR="00C851C8" w:rsidRPr="00B24023">
        <w:t xml:space="preserve"> </w:t>
      </w:r>
      <w:r w:rsidR="00C851C8" w:rsidRPr="00B24023">
        <w:rPr>
          <w:rFonts w:ascii="Arial" w:eastAsia="Times New Roman" w:hAnsi="Arial" w:cs="Arial"/>
          <w:sz w:val="24"/>
          <w:szCs w:val="24"/>
          <w:lang w:eastAsia="pt-BR"/>
        </w:rPr>
        <w:t>da Lei nº 14.133/2021</w:t>
      </w:r>
      <w:r w:rsidRPr="00B24023">
        <w:rPr>
          <w:rFonts w:ascii="Arial" w:eastAsia="Times New Roman" w:hAnsi="Arial" w:cs="Arial"/>
          <w:sz w:val="24"/>
          <w:szCs w:val="24"/>
          <w:lang w:eastAsia="pt-BR"/>
        </w:rPr>
        <w:t>);</w:t>
      </w:r>
    </w:p>
    <w:p w14:paraId="3A2682C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6BB3B76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689053F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03F231A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7D6898D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1BC127B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C1E47B0" w14:textId="04E3A786"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10B1167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74B7797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9.1.10. Prestar todo esclarecimento ou informação solicitada pelo contratante ou por seus prepostos;</w:t>
      </w:r>
    </w:p>
    <w:p w14:paraId="3DBAD65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43BCBB6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3A6EB11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438D9D0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9.1.14. Prestar os serviços dentro dos parâmetros e rotinas estabelecidos;</w:t>
      </w:r>
    </w:p>
    <w:p w14:paraId="2ACEA45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9.1.15. Submeter previamente, por escrito, ao contratante, para análise e aprovação, quaisquer mudanças nos métodos executivos que fujam às especificações do memorial descritivo ou instrumento congênere;</w:t>
      </w:r>
    </w:p>
    <w:p w14:paraId="54833BF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9.1.16. Cumprir as normas de proteção ao trabalho, inclusive aquelas relativas à segurança e à saúde no trabalho;</w:t>
      </w:r>
    </w:p>
    <w:p w14:paraId="499FC8C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9.1.17. Disponibilizar os empregados necessários, com habilitação e conhecimento adequados, ao perfeito cumprimento das cláusulas deste contrato;</w:t>
      </w:r>
    </w:p>
    <w:p w14:paraId="11E6123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9.1.18. Não submeter os trabalhadores a condições degradantes de trabalho, jornadas exaustivas, servidão por dívida ou trabalhos forçados;</w:t>
      </w:r>
    </w:p>
    <w:p w14:paraId="4254DFD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9.1.19. Não permitir a utilização de qualquer trabalho do menor de dezesseis anos de idade, exceto na condição de aprendiz para os maiores de quatorze anos de idade, observada a legislação pertinente;</w:t>
      </w:r>
    </w:p>
    <w:p w14:paraId="4D1BB5C9" w14:textId="5DEDFBF0"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9.1.20</w:t>
      </w:r>
      <w:r w:rsidR="0097778B">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B19BDD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659457B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06F6D2D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9.1.23. Comprovar a reserva de cargos a que se refere a cláusula acima, no prazo fixado pelo fiscal do contrato, com a indicação dos empregados que preencheram as referidas vagas;</w:t>
      </w:r>
    </w:p>
    <w:p w14:paraId="460257A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9.1.24. Guardar sigilo sobre todas as informações obtidas em decorrência do cumprimento do contrato;</w:t>
      </w:r>
    </w:p>
    <w:p w14:paraId="62E925D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255E6FB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32F0B6E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9.1.27. Fornecer equipamentos de proteção individual (EPI) e equipamentos de proteção coletiva (EPC),quando for o caso;</w:t>
      </w:r>
    </w:p>
    <w:p w14:paraId="57A61D6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9.1.28. Garantir o acesso do contratante, a qualquer tempo, ao local dos trabalhos, bem como aos documentos relativos à execução do contrato;</w:t>
      </w:r>
    </w:p>
    <w:p w14:paraId="1AC1DB1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9.1.29. Cumprir, além dos postulados legais vigentes de âmbito federal, estadual ou municipal, as normas de segurança do contratante;</w:t>
      </w:r>
    </w:p>
    <w:p w14:paraId="288802D4" w14:textId="77777777" w:rsidR="00902C8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9.1.30. Promover a organização técnica e administrativa dos serviços, de modo a conduzi-los eficaz e eficientemente, de acordo com os documentos e especificações que integram o Termo de Referência, no prazo determinado;</w:t>
      </w:r>
    </w:p>
    <w:p w14:paraId="4F07DE16" w14:textId="77777777" w:rsidR="00902C8C"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9.1.31. Instruir seus empregados quanto à necessidade de acatar as normas internas da Administração;</w:t>
      </w:r>
    </w:p>
    <w:p w14:paraId="19FE0A4C" w14:textId="53AA8046"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41DDC76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9.1.33. Adotar as providências e precauções necessárias, inclusive consulta nos respectivos órgãos, se necessário for, a fim de que não venham a ser danificadas as redes </w:t>
      </w:r>
      <w:proofErr w:type="spellStart"/>
      <w:r w:rsidRPr="00120591">
        <w:rPr>
          <w:rFonts w:ascii="Arial" w:eastAsia="Times New Roman" w:hAnsi="Arial" w:cs="Arial"/>
          <w:color w:val="000000"/>
          <w:sz w:val="24"/>
          <w:szCs w:val="24"/>
          <w:lang w:eastAsia="pt-BR"/>
        </w:rPr>
        <w:t>hidrossanitárias</w:t>
      </w:r>
      <w:proofErr w:type="spellEnd"/>
      <w:r w:rsidRPr="00120591">
        <w:rPr>
          <w:rFonts w:ascii="Arial" w:eastAsia="Times New Roman" w:hAnsi="Arial" w:cs="Arial"/>
          <w:color w:val="000000"/>
          <w:sz w:val="24"/>
          <w:szCs w:val="24"/>
          <w:lang w:eastAsia="pt-BR"/>
        </w:rPr>
        <w:t>, elétricas e de comunicação;</w:t>
      </w:r>
    </w:p>
    <w:p w14:paraId="743759F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9.1.34. Estar registrado ou inscrito no Conselho Profissional competente, conforme as áreas de atuação previstas no Termo de Referência;</w:t>
      </w:r>
    </w:p>
    <w:p w14:paraId="632CDFC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14:paraId="4B90F323" w14:textId="00EDAFCA"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9.1.35.1</w:t>
      </w:r>
      <w:r w:rsidR="00E362F4">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Caso o substituto indicado não seja aprovado, o contratado efetuará nova indicação, seguindo a mesma rotina acima definida;</w:t>
      </w:r>
    </w:p>
    <w:p w14:paraId="12CC6181" w14:textId="397D8F4E"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9.1.35.2</w:t>
      </w:r>
      <w:r w:rsidR="00E362F4">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Obtendo aprovação pelo contratante, o novo responsável técnico pelos trabalhos deverá recolher a correspondente ART/RRT, conforme o caso, nos prazos previstos nas normas aplicáveis, podendo somente a partir daí exercer a sua função contratual;</w:t>
      </w:r>
    </w:p>
    <w:p w14:paraId="45C558E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9.1.35.3. Nenhum serviço poderá ser executado sem o efetivo acompanhamento, supervisão, coordenação e direção do responsável técnico regularmente aprovado pelo contratante;</w:t>
      </w:r>
    </w:p>
    <w:p w14:paraId="3EF02A8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14:paraId="1E9C2EA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9.1.36. Obter junto aos órgãos competentes, conforme o caso, as licenças necessárias e demais documentos e autorizações exigíveis, na forma da legislação aplicável;</w:t>
      </w:r>
    </w:p>
    <w:p w14:paraId="68B6533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9.1.37.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5A37F09" w14:textId="2FCFF466"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9.1.38.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14:paraId="5C4D412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9.1.39.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AC8660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9.1.40.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14:paraId="1500037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Cópias das notas fiscais de aquisição dos produtos ou subprodutos florestais;</w:t>
      </w:r>
    </w:p>
    <w:p w14:paraId="3C92115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14:paraId="4AB1503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14:paraId="0F600F2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d) Caso os produtos ou subprodutos florestais utilizados na execução contratual tenham origem em Estado que possua documento de controle próprio, o Contratado deverá apresentá-lo, em complementação ao DOF, a fim de </w:t>
      </w:r>
      <w:r w:rsidRPr="00120591">
        <w:rPr>
          <w:rFonts w:ascii="Arial" w:eastAsia="Times New Roman" w:hAnsi="Arial" w:cs="Arial"/>
          <w:sz w:val="24"/>
          <w:szCs w:val="24"/>
          <w:lang w:eastAsia="pt-BR"/>
        </w:rPr>
        <w:lastRenderedPageBreak/>
        <w:t>demonstrar a regularidade do transporte e armazenamento nos limites do território estadual.</w:t>
      </w:r>
    </w:p>
    <w:p w14:paraId="733105B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9.1.41.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3AB5BF3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697634A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76CE5B3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14:paraId="658ED69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14:paraId="33CBA8A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14:paraId="2711552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f) resíduos Classe D (perigosos, contaminados ou prejudiciais à saúde): deverão ser armazenados, transportados, reutilizados e destinados em conformidade com as normas técnicas específicas.</w:t>
      </w:r>
    </w:p>
    <w:p w14:paraId="5EFB734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9.1.42. Em nenhuma hipótese o contratado poderá dispor os resíduos originários da contratação em aterros de resíduos sólidos urbanos, áreas de “bota fora”, encostas, corpos d´água, lotes vagos e áreas protegidas por Lei, bem como em áreas não licenciadas;</w:t>
      </w:r>
    </w:p>
    <w:p w14:paraId="6F82760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9.1.43.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120591">
        <w:rPr>
          <w:rFonts w:ascii="Arial" w:eastAsia="Times New Roman" w:hAnsi="Arial" w:cs="Arial"/>
          <w:sz w:val="24"/>
          <w:szCs w:val="24"/>
          <w:lang w:eastAsia="pt-BR"/>
        </w:rPr>
        <w:t>ns</w:t>
      </w:r>
      <w:proofErr w:type="spellEnd"/>
      <w:r w:rsidRPr="00120591">
        <w:rPr>
          <w:rFonts w:ascii="Arial" w:eastAsia="Times New Roman" w:hAnsi="Arial" w:cs="Arial"/>
          <w:sz w:val="24"/>
          <w:szCs w:val="24"/>
          <w:lang w:eastAsia="pt-BR"/>
        </w:rPr>
        <w:t>. 15.112, 15.113, 15.114, 15.115 e 15.116, de 2004;</w:t>
      </w:r>
    </w:p>
    <w:p w14:paraId="7AF6174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9.1.44. Observar as seguintes diretrizes de caráter ambiental:</w:t>
      </w:r>
    </w:p>
    <w:p w14:paraId="4DE8A01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7052785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26DF36E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9.1.45.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C496C6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9.1.46.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07D1296E"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9.1.47. Providenciar, conforme o caso, as ligações definitivas das utilidades previstas no projeto (água, esgoto, gás, energia elétrica, telefone etc.), bem como atuar junto aos órgãos federais, estaduais e municipais e concessionárias </w:t>
      </w:r>
      <w:r w:rsidRPr="00B24023">
        <w:rPr>
          <w:rFonts w:ascii="Arial" w:eastAsia="Times New Roman" w:hAnsi="Arial" w:cs="Arial"/>
          <w:sz w:val="24"/>
          <w:szCs w:val="24"/>
          <w:lang w:eastAsia="pt-BR"/>
        </w:rPr>
        <w:t>de serviços públicos para a obtenção de licenças e regularização dos serviços e atividades concluídas (ex.: Habite-se, Licença Ambiental de Operação etc.);</w:t>
      </w:r>
    </w:p>
    <w:p w14:paraId="1B01E921" w14:textId="556D2719"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9.1.4</w:t>
      </w:r>
      <w:r w:rsidR="00902C8C" w:rsidRPr="00B24023">
        <w:rPr>
          <w:rFonts w:ascii="Arial" w:eastAsia="Times New Roman" w:hAnsi="Arial" w:cs="Arial"/>
          <w:sz w:val="24"/>
          <w:szCs w:val="24"/>
          <w:lang w:eastAsia="pt-BR"/>
        </w:rPr>
        <w:t>8</w:t>
      </w:r>
      <w:r w:rsidRPr="00B24023">
        <w:rPr>
          <w:rFonts w:ascii="Arial" w:eastAsia="Times New Roman" w:hAnsi="Arial" w:cs="Arial"/>
          <w:sz w:val="24"/>
          <w:szCs w:val="24"/>
          <w:lang w:eastAsia="pt-BR"/>
        </w:rPr>
        <w:t>. Receber e dar o tratamento adequado a denúncias de discriminação, violência e assédio no ambiente de trabalho;</w:t>
      </w:r>
    </w:p>
    <w:p w14:paraId="33594AFD" w14:textId="5BF4B45E"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9.1.</w:t>
      </w:r>
      <w:r w:rsidR="00902C8C" w:rsidRPr="00B24023">
        <w:rPr>
          <w:rFonts w:ascii="Arial" w:eastAsia="Times New Roman" w:hAnsi="Arial" w:cs="Arial"/>
          <w:sz w:val="24"/>
          <w:szCs w:val="24"/>
          <w:lang w:eastAsia="pt-BR"/>
        </w:rPr>
        <w:t>49</w:t>
      </w:r>
      <w:r w:rsidRPr="00B24023">
        <w:rPr>
          <w:rFonts w:ascii="Arial" w:eastAsia="Times New Roman" w:hAnsi="Arial" w:cs="Arial"/>
          <w:sz w:val="24"/>
          <w:szCs w:val="24"/>
          <w:lang w:eastAsia="pt-BR"/>
        </w:rPr>
        <w:t>.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6B650B95" w14:textId="1F159912" w:rsidR="00120591" w:rsidRPr="00120591" w:rsidRDefault="00120591" w:rsidP="00902C8C">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9.1.5</w:t>
      </w:r>
      <w:r w:rsidR="00902C8C" w:rsidRPr="00B24023">
        <w:rPr>
          <w:rFonts w:ascii="Arial" w:eastAsia="Times New Roman" w:hAnsi="Arial" w:cs="Arial"/>
          <w:sz w:val="24"/>
          <w:szCs w:val="24"/>
          <w:lang w:eastAsia="pt-BR"/>
        </w:rPr>
        <w:t>0</w:t>
      </w:r>
      <w:r w:rsidRPr="00B24023">
        <w:rPr>
          <w:rFonts w:ascii="Arial" w:eastAsia="Times New Roman" w:hAnsi="Arial" w:cs="Arial"/>
          <w:sz w:val="24"/>
          <w:szCs w:val="24"/>
          <w:lang w:eastAsia="pt-BR"/>
        </w:rPr>
        <w:t>. Na contratação integrada, após a elaboração do projeto básico pelo</w:t>
      </w:r>
      <w:r w:rsidRPr="00120591">
        <w:rPr>
          <w:rFonts w:ascii="Arial" w:eastAsia="Times New Roman" w:hAnsi="Arial" w:cs="Arial"/>
          <w:sz w:val="24"/>
          <w:szCs w:val="24"/>
          <w:lang w:eastAsia="pt-BR"/>
        </w:rPr>
        <w:t xml:space="preserve"> contratado, o conjunto de desenhos, especificações, memoriais e cronograma físico-financeiro deverá ser submetido à aprovação da Administração, que avaliará sua adequação em relação aos parâmetros definidos no edital e conformidade com as normas técnicas, vedadas alterações que reduzam a qualidade ou a vida útil do empreendimento e mantida a responsabilidade integral do contratado pelos riscos associados ao projeto básico.</w:t>
      </w:r>
    </w:p>
    <w:p w14:paraId="1E7A45A0" w14:textId="3C9C18A1"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lastRenderedPageBreak/>
        <w:t>9.1.5</w:t>
      </w:r>
      <w:r w:rsidR="00902C8C" w:rsidRPr="00B24023">
        <w:rPr>
          <w:rFonts w:ascii="Arial" w:eastAsia="Times New Roman" w:hAnsi="Arial" w:cs="Arial"/>
          <w:sz w:val="24"/>
          <w:szCs w:val="24"/>
          <w:lang w:eastAsia="pt-BR"/>
        </w:rPr>
        <w:t>1</w:t>
      </w:r>
      <w:r w:rsidRPr="00B24023">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4" w:tgtFrame="_blank" w:history="1">
        <w:r w:rsidRPr="00120591">
          <w:rPr>
            <w:rFonts w:ascii="Arial" w:eastAsia="Times New Roman" w:hAnsi="Arial" w:cs="Arial"/>
            <w:color w:val="0000FF"/>
            <w:sz w:val="24"/>
            <w:szCs w:val="24"/>
            <w:u w:val="single"/>
            <w:lang w:eastAsia="pt-BR"/>
          </w:rPr>
          <w:t>https://web.trf3.jus.br/atos-normativos/</w:t>
        </w:r>
      </w:hyperlink>
    </w:p>
    <w:p w14:paraId="1224468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14B2B2B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10. CLÁUSULA DÉCIMA - OBRIGAÇÕES PERTINENTES À LGPD</w:t>
      </w:r>
    </w:p>
    <w:p w14:paraId="10BA52D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57099CE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26D4779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10.3. É vedado o compartilhamento com terceiros dos dados obtidos fora das hipóteses permitidas em Lei.</w:t>
      </w:r>
    </w:p>
    <w:p w14:paraId="3FFC045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120591">
        <w:rPr>
          <w:rFonts w:ascii="Arial" w:eastAsia="Times New Roman" w:hAnsi="Arial" w:cs="Arial"/>
          <w:color w:val="000000"/>
          <w:sz w:val="24"/>
          <w:szCs w:val="24"/>
          <w:lang w:eastAsia="pt-BR"/>
        </w:rPr>
        <w:t>suboperação</w:t>
      </w:r>
      <w:proofErr w:type="spellEnd"/>
      <w:r w:rsidRPr="00120591">
        <w:rPr>
          <w:rFonts w:ascii="Arial" w:eastAsia="Times New Roman" w:hAnsi="Arial" w:cs="Arial"/>
          <w:color w:val="000000"/>
          <w:sz w:val="24"/>
          <w:szCs w:val="24"/>
          <w:lang w:eastAsia="pt-BR"/>
        </w:rPr>
        <w:t xml:space="preserve"> firmados ou que venham a ser celebrados pelo contratado.</w:t>
      </w:r>
    </w:p>
    <w:p w14:paraId="423F517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12248C6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10.6. É dever do contratado orientar e treinar seus empregados sobre os deveres, requisitos e responsabilidades decorrentes da LGPD.</w:t>
      </w:r>
    </w:p>
    <w:p w14:paraId="00D7F09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77BEB90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10.7. O contratado deverá exigir de </w:t>
      </w:r>
      <w:proofErr w:type="spellStart"/>
      <w:r w:rsidRPr="00120591">
        <w:rPr>
          <w:rFonts w:ascii="Arial" w:eastAsia="Times New Roman" w:hAnsi="Arial" w:cs="Arial"/>
          <w:color w:val="000000"/>
          <w:sz w:val="24"/>
          <w:szCs w:val="24"/>
          <w:lang w:eastAsia="pt-BR"/>
        </w:rPr>
        <w:t>suboperadores</w:t>
      </w:r>
      <w:proofErr w:type="spellEnd"/>
      <w:r w:rsidRPr="00120591">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6ACD318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77A1B66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10.9. O contratado deverá prestar, no prazo fixado pelo Contratante, prorrogável justificadamente, quaisquer informações acerca dos dados pessoais para cumprimento da LGPD, inclusive quanto a eventual descarte realizado.</w:t>
      </w:r>
    </w:p>
    <w:p w14:paraId="11DF5A4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4097D72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1C268A5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0D96709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10.12. Os contratos e convênios de que trata o § 1º do art. 26 da LGPD deverão ser comunicados à autoridade nacional.</w:t>
      </w:r>
    </w:p>
    <w:p w14:paraId="2DF473C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16098D41"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b/>
          <w:bCs/>
          <w:color w:val="000000"/>
          <w:sz w:val="24"/>
          <w:szCs w:val="24"/>
          <w:lang w:eastAsia="pt-BR"/>
        </w:rPr>
        <w:t>11. CLÁUSULA DÉCIMA PRIMEIRA – GARANTIA DE EXECUÇÃO</w:t>
      </w:r>
    </w:p>
    <w:p w14:paraId="64C8DD2D"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11.1. Será exigida a prestação de garantia de execução na presente contratação, conforme regras constantes do Termo de Referência.</w:t>
      </w:r>
    </w:p>
    <w:p w14:paraId="08D9EB61"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 </w:t>
      </w:r>
    </w:p>
    <w:p w14:paraId="2B27AE86"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b/>
          <w:bCs/>
          <w:color w:val="000000"/>
          <w:sz w:val="24"/>
          <w:szCs w:val="24"/>
          <w:lang w:eastAsia="pt-BR"/>
        </w:rPr>
        <w:t>12. CLÁUSULA DÉCIMA SEGUNDA - INFRAÇÕES E SANÇÕES ADMINISTRATIVAS</w:t>
      </w:r>
    </w:p>
    <w:p w14:paraId="2C5F0CB1" w14:textId="38D2766D"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sz w:val="24"/>
          <w:szCs w:val="24"/>
          <w:lang w:eastAsia="pt-BR"/>
        </w:rPr>
        <w:t xml:space="preserve">12.1. As regras acerca de infrações e sanções administrativas referentes à execução do contrato são aquelas definidas no Termo de Referência, anexo </w:t>
      </w:r>
      <w:r w:rsidR="000E057D" w:rsidRPr="00B24023">
        <w:rPr>
          <w:rFonts w:ascii="Arial" w:eastAsia="Times New Roman" w:hAnsi="Arial" w:cs="Arial"/>
          <w:sz w:val="24"/>
          <w:szCs w:val="24"/>
          <w:lang w:eastAsia="pt-BR"/>
        </w:rPr>
        <w:t>ao Edital.</w:t>
      </w:r>
    </w:p>
    <w:p w14:paraId="5576BD1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4741E11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13. CLÁUSULA DÉCIMA TERCEIRA - EXTINÇÃO CONTRATUAL</w:t>
      </w:r>
    </w:p>
    <w:p w14:paraId="31071AF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13.1. O contrato será extinto quando cumpridas as obrigações de ambas as partes, ainda que isso ocorra antes do prazo estipulado para tanto.</w:t>
      </w:r>
    </w:p>
    <w:p w14:paraId="78A153E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601BF81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13.1.2. Quando a não conclusão do contrato referida no item anterior decorrer de culpa do contratado:</w:t>
      </w:r>
    </w:p>
    <w:p w14:paraId="2C0A69D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a) ficará ele constituído em mora, sendo-lhe aplicáveis as respectivas sanções administrativas; e</w:t>
      </w:r>
    </w:p>
    <w:p w14:paraId="268B603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b) poderá a Administração optar pela extinção do contrato e, nesse caso, adotará as medidas admitidas em lei para a continuidade da execução contratual.</w:t>
      </w:r>
    </w:p>
    <w:p w14:paraId="553A397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35BA790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13.2.1. Nesta hipótese, aplicam-se também os artigos 138 e 139 da mesma Lei.</w:t>
      </w:r>
    </w:p>
    <w:p w14:paraId="4DC18DE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156DD60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31B773E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65E522D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2276F42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 O termo de extinção, sempre que possível, será precedido:</w:t>
      </w:r>
    </w:p>
    <w:p w14:paraId="4881C97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13.4.1. Balanço dos eventos contratuais já cumpridos ou parcialmente cumpridos;</w:t>
      </w:r>
    </w:p>
    <w:p w14:paraId="361AF51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13.4.2. Relação dos pagamentos já efetuados e ainda devidos;</w:t>
      </w:r>
    </w:p>
    <w:p w14:paraId="4339F7F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13.4.3. Indenizações e multas.</w:t>
      </w:r>
    </w:p>
    <w:p w14:paraId="21EA421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13.5. A extinção do contrato não configura óbice para o reconhecimento do desequilíbrio econômico-financeiro, hipótese em que será concedida </w:t>
      </w:r>
      <w:r w:rsidRPr="00120591">
        <w:rPr>
          <w:rFonts w:ascii="Arial" w:eastAsia="Times New Roman" w:hAnsi="Arial" w:cs="Arial"/>
          <w:color w:val="000000"/>
          <w:sz w:val="24"/>
          <w:szCs w:val="24"/>
          <w:lang w:eastAsia="pt-BR"/>
        </w:rPr>
        <w:lastRenderedPageBreak/>
        <w:t>indenização por meio de termo indenizatório (art. 131, caput, da Lei n.º 14.133/2021).</w:t>
      </w:r>
    </w:p>
    <w:p w14:paraId="32F6BFF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13.6. O contratado reconhece os direitos da Administração previstos nos artigos 137 a 139 da Lei nº 14.133/2021.</w:t>
      </w:r>
    </w:p>
    <w:p w14:paraId="3F2ECBA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0148BC7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14. CLÁUSULA DÉCIMA QUARTA – ALTERAÇÕES</w:t>
      </w:r>
    </w:p>
    <w:p w14:paraId="73D8D22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14.1. Eventuais alterações contratuais reger-se-ão pela disciplina dos </w:t>
      </w:r>
      <w:proofErr w:type="spellStart"/>
      <w:r w:rsidRPr="00120591">
        <w:rPr>
          <w:rFonts w:ascii="Arial" w:eastAsia="Times New Roman" w:hAnsi="Arial" w:cs="Arial"/>
          <w:color w:val="000000"/>
          <w:sz w:val="24"/>
          <w:szCs w:val="24"/>
          <w:lang w:eastAsia="pt-BR"/>
        </w:rPr>
        <w:t>arts</w:t>
      </w:r>
      <w:proofErr w:type="spellEnd"/>
      <w:r w:rsidRPr="00120591">
        <w:rPr>
          <w:rFonts w:ascii="Arial" w:eastAsia="Times New Roman" w:hAnsi="Arial" w:cs="Arial"/>
          <w:color w:val="000000"/>
          <w:sz w:val="24"/>
          <w:szCs w:val="24"/>
          <w:lang w:eastAsia="pt-BR"/>
        </w:rPr>
        <w:t>. 124 e seguintes da Lei nº 14.133/2021.</w:t>
      </w:r>
    </w:p>
    <w:p w14:paraId="600267B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r w:rsidRPr="00120591">
        <w:rPr>
          <w:rFonts w:ascii="Arial" w:eastAsia="Times New Roman" w:hAnsi="Arial" w:cs="Arial"/>
          <w:sz w:val="24"/>
          <w:szCs w:val="24"/>
          <w:lang w:eastAsia="pt-BR"/>
        </w:rPr>
        <w:t>, e, no caso de reforma de edifício ou de equipamento, o limite para os acréscimos será de 50% (cinquenta por cento).</w:t>
      </w:r>
    </w:p>
    <w:p w14:paraId="57520A5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59D3B65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2A07F31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14:paraId="0E058E7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14:paraId="06379EF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14.7. Na hipótese de celebração de aditivos contratuais para a inclusão de novos serviços, o preço desses serviços será calculado considerando os preços referenciais ou de mercado vigentes na data do aditamento e a taxa de BDI de referência especificada no orçamento-base da licitação, observados os artigos 127 e 128 da Lei nº 14.133/2021.</w:t>
      </w:r>
    </w:p>
    <w:p w14:paraId="1EDAFA0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14.8. Registros que não caracterizam alteração do contrato podem ser realizados por simples apostila, dispensada a celebração de termo aditivo, na forma do art. 136 da Lei nº 14.133/2021.</w:t>
      </w:r>
    </w:p>
    <w:p w14:paraId="51B66EC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5EC5984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lastRenderedPageBreak/>
        <w:t>15. CLÁUSULA DÉCIMA QUINTA – DOTAÇÃO ORÇAMENTÁRIA</w:t>
      </w:r>
    </w:p>
    <w:p w14:paraId="5D6F7B3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14:paraId="18D5BE66" w14:textId="678AD11E"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I. Gestão/</w:t>
      </w:r>
      <w:r w:rsidRPr="00B24023">
        <w:rPr>
          <w:rFonts w:ascii="Arial" w:eastAsia="Times New Roman" w:hAnsi="Arial" w:cs="Arial"/>
          <w:color w:val="000000"/>
          <w:sz w:val="24"/>
          <w:szCs w:val="24"/>
          <w:lang w:eastAsia="pt-BR"/>
        </w:rPr>
        <w:t>Unidade:</w:t>
      </w:r>
      <w:r w:rsidR="00856621" w:rsidRPr="00B24023">
        <w:t xml:space="preserve"> </w:t>
      </w:r>
      <w:r w:rsidR="00856621" w:rsidRPr="00B24023">
        <w:rPr>
          <w:rFonts w:ascii="Arial" w:eastAsia="Times New Roman" w:hAnsi="Arial" w:cs="Arial"/>
          <w:color w:val="000000"/>
          <w:sz w:val="24"/>
          <w:szCs w:val="24"/>
          <w:lang w:eastAsia="pt-BR"/>
        </w:rPr>
        <w:t>12.101 - Justiça Federal de Primeiro Grau em São Paulo;</w:t>
      </w:r>
    </w:p>
    <w:p w14:paraId="5AF6205A" w14:textId="191DEAF2"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color w:val="000000"/>
          <w:sz w:val="24"/>
          <w:szCs w:val="24"/>
          <w:lang w:eastAsia="pt-BR"/>
        </w:rPr>
        <w:t>II. Fonte de Recursos:</w:t>
      </w:r>
      <w:r w:rsidR="00856621" w:rsidRPr="00B24023">
        <w:t xml:space="preserve"> </w:t>
      </w:r>
      <w:r w:rsidR="00856621" w:rsidRPr="00B24023">
        <w:rPr>
          <w:rFonts w:ascii="Arial" w:eastAsia="Times New Roman" w:hAnsi="Arial" w:cs="Arial"/>
          <w:color w:val="000000"/>
          <w:sz w:val="24"/>
          <w:szCs w:val="24"/>
          <w:lang w:eastAsia="pt-BR"/>
        </w:rPr>
        <w:t>0100 (recursos ordinários);</w:t>
      </w:r>
    </w:p>
    <w:p w14:paraId="2F43F99C" w14:textId="2BCAF352"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color w:val="000000"/>
          <w:sz w:val="24"/>
          <w:szCs w:val="24"/>
          <w:lang w:eastAsia="pt-BR"/>
        </w:rPr>
        <w:t>III. Programa de Trabalho:</w:t>
      </w:r>
      <w:r w:rsidR="00856621" w:rsidRPr="00B24023">
        <w:t xml:space="preserve"> </w:t>
      </w:r>
      <w:r w:rsidR="00856621" w:rsidRPr="00B24023">
        <w:rPr>
          <w:rFonts w:ascii="Arial" w:eastAsia="Times New Roman" w:hAnsi="Arial" w:cs="Arial"/>
          <w:color w:val="000000"/>
          <w:sz w:val="24"/>
          <w:szCs w:val="24"/>
          <w:lang w:eastAsia="pt-BR"/>
        </w:rPr>
        <w:t>249.402;</w:t>
      </w:r>
    </w:p>
    <w:p w14:paraId="5DCB9223" w14:textId="23E56D7A"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color w:val="000000"/>
          <w:sz w:val="24"/>
          <w:szCs w:val="24"/>
          <w:lang w:eastAsia="pt-BR"/>
        </w:rPr>
        <w:t>IV. Elemento de Despesa:</w:t>
      </w:r>
      <w:r w:rsidR="00856621" w:rsidRPr="00B24023">
        <w:t xml:space="preserve"> </w:t>
      </w:r>
      <w:r w:rsidR="00856621" w:rsidRPr="00B24023">
        <w:rPr>
          <w:rFonts w:ascii="Arial" w:eastAsia="Times New Roman" w:hAnsi="Arial" w:cs="Arial"/>
          <w:color w:val="000000"/>
          <w:sz w:val="24"/>
          <w:szCs w:val="24"/>
          <w:lang w:eastAsia="pt-BR"/>
        </w:rPr>
        <w:t>44.90.51;</w:t>
      </w:r>
    </w:p>
    <w:p w14:paraId="65B238F5" w14:textId="6760DC42"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color w:val="000000"/>
          <w:sz w:val="24"/>
          <w:szCs w:val="24"/>
          <w:lang w:eastAsia="pt-BR"/>
        </w:rPr>
        <w:t>V. Plano Interno:</w:t>
      </w:r>
      <w:r w:rsidR="00856621" w:rsidRPr="00B24023">
        <w:t xml:space="preserve"> </w:t>
      </w:r>
      <w:r w:rsidR="00856621" w:rsidRPr="00B24023">
        <w:rPr>
          <w:rFonts w:ascii="Arial" w:eastAsia="Times New Roman" w:hAnsi="Arial" w:cs="Arial"/>
          <w:color w:val="000000"/>
          <w:sz w:val="24"/>
          <w:szCs w:val="24"/>
          <w:lang w:eastAsia="pt-BR"/>
        </w:rPr>
        <w:t>SEI 0001534-70.2024.4.03.8001</w:t>
      </w:r>
      <w:r w:rsidR="00B02AB8" w:rsidRPr="00B24023">
        <w:rPr>
          <w:rFonts w:ascii="Arial" w:eastAsia="Times New Roman" w:hAnsi="Arial" w:cs="Arial"/>
          <w:color w:val="000000"/>
          <w:sz w:val="24"/>
          <w:szCs w:val="24"/>
          <w:lang w:eastAsia="pt-BR"/>
        </w:rPr>
        <w:t xml:space="preserve"> </w:t>
      </w:r>
      <w:r w:rsidR="00856621" w:rsidRPr="00B24023">
        <w:rPr>
          <w:rFonts w:ascii="Arial" w:eastAsia="Times New Roman" w:hAnsi="Arial" w:cs="Arial"/>
          <w:color w:val="000000"/>
          <w:sz w:val="24"/>
          <w:szCs w:val="24"/>
          <w:lang w:eastAsia="pt-BR"/>
        </w:rPr>
        <w:t>(Projetos/Obras e Construções) - Plano de Obras;</w:t>
      </w:r>
    </w:p>
    <w:p w14:paraId="013FEC9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VI. Nota de Empenho:</w:t>
      </w:r>
    </w:p>
    <w:p w14:paraId="0C6431A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79453D7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70539BA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16. CLÁUSULA DÉCIMA SEXTA – DOS CASOS OMISSOS</w:t>
      </w:r>
    </w:p>
    <w:p w14:paraId="4BEDF914" w14:textId="1D820CAC" w:rsidR="00120591" w:rsidRPr="00120591" w:rsidRDefault="00120591" w:rsidP="00062CAF">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w:t>
      </w:r>
      <w:r w:rsidR="00957CC6">
        <w:rPr>
          <w:rFonts w:ascii="Arial" w:eastAsia="Times New Roman" w:hAnsi="Arial" w:cs="Arial"/>
          <w:color w:val="000000"/>
          <w:sz w:val="24"/>
          <w:szCs w:val="24"/>
          <w:lang w:eastAsia="pt-BR"/>
        </w:rPr>
        <w:t xml:space="preserve"> </w:t>
      </w:r>
      <w:r w:rsidR="00957CC6" w:rsidRPr="00120591">
        <w:rPr>
          <w:rFonts w:ascii="Arial" w:eastAsia="Times New Roman" w:hAnsi="Arial" w:cs="Arial"/>
          <w:color w:val="000000"/>
          <w:sz w:val="24"/>
          <w:szCs w:val="24"/>
          <w:lang w:eastAsia="pt-BR"/>
        </w:rPr>
        <w:t>– Código de Defesa do Consumidor – e normas e princípios gerais dos contratos.</w:t>
      </w:r>
      <w:r w:rsidRPr="00120591">
        <w:rPr>
          <w:rFonts w:ascii="Arial" w:eastAsia="Times New Roman" w:hAnsi="Arial" w:cs="Arial"/>
          <w:color w:val="000000"/>
          <w:sz w:val="24"/>
          <w:szCs w:val="24"/>
          <w:lang w:eastAsia="pt-BR"/>
        </w:rPr>
        <w:t xml:space="preserve"> </w:t>
      </w:r>
    </w:p>
    <w:p w14:paraId="03794A4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5F239A1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17. CLÁUSULA DÉCIMA SÉTIMA – PUBLICAÇÃO</w:t>
      </w:r>
    </w:p>
    <w:p w14:paraId="73DAB6A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120591">
        <w:rPr>
          <w:rFonts w:ascii="Arial" w:eastAsia="Times New Roman" w:hAnsi="Arial" w:cs="Arial"/>
          <w:i/>
          <w:iCs/>
          <w:color w:val="000000"/>
          <w:sz w:val="24"/>
          <w:szCs w:val="24"/>
          <w:lang w:eastAsia="pt-BR"/>
        </w:rPr>
        <w:t>caput,</w:t>
      </w:r>
      <w:r w:rsidRPr="00120591">
        <w:rPr>
          <w:rFonts w:ascii="Arial" w:eastAsia="Times New Roman" w:hAnsi="Arial" w:cs="Arial"/>
          <w:color w:val="000000"/>
          <w:sz w:val="24"/>
          <w:szCs w:val="24"/>
          <w:lang w:eastAsia="pt-BR"/>
        </w:rPr>
        <w:t xml:space="preserve"> da Lei n.º 14.133/2021, e ao art. 8º, §2º, da Lei n.º 12.527/2011.</w:t>
      </w:r>
    </w:p>
    <w:p w14:paraId="289DDFC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4B9F07F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18. CLÁUSULA DÉCIMA OITAVA - COMUNICAÇÕES</w:t>
      </w:r>
    </w:p>
    <w:p w14:paraId="2F02A3A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053F7525" w14:textId="1BB30733" w:rsidR="00062CAF" w:rsidRPr="00B24023" w:rsidRDefault="00120591" w:rsidP="00120591">
      <w:pPr>
        <w:spacing w:before="100" w:beforeAutospacing="1" w:after="100" w:afterAutospacing="1" w:line="240" w:lineRule="auto"/>
        <w:jc w:val="both"/>
        <w:rPr>
          <w:rFonts w:ascii="Arial" w:eastAsia="Times New Roman" w:hAnsi="Arial" w:cs="Arial"/>
          <w:color w:val="000000"/>
          <w:sz w:val="24"/>
          <w:szCs w:val="24"/>
          <w:lang w:eastAsia="pt-BR"/>
        </w:rPr>
      </w:pPr>
      <w:r w:rsidRPr="00120591">
        <w:rPr>
          <w:rFonts w:ascii="Arial" w:eastAsia="Times New Roman" w:hAnsi="Arial" w:cs="Arial"/>
          <w:color w:val="000000"/>
          <w:sz w:val="24"/>
          <w:szCs w:val="24"/>
          <w:lang w:eastAsia="pt-BR"/>
        </w:rPr>
        <w:lastRenderedPageBreak/>
        <w:t xml:space="preserve">18.1.1. As </w:t>
      </w:r>
      <w:r w:rsidRPr="00B24023">
        <w:rPr>
          <w:rFonts w:ascii="Arial" w:eastAsia="Times New Roman" w:hAnsi="Arial" w:cs="Arial"/>
          <w:color w:val="000000"/>
          <w:sz w:val="24"/>
          <w:szCs w:val="24"/>
          <w:lang w:eastAsia="pt-BR"/>
        </w:rPr>
        <w:t xml:space="preserve">comunicações feitas ao contratante deverão ser endereçadas à </w:t>
      </w:r>
      <w:r w:rsidR="00062CAF" w:rsidRPr="00B24023">
        <w:rPr>
          <w:rFonts w:ascii="Arial" w:eastAsia="Times New Roman" w:hAnsi="Arial" w:cs="Arial"/>
          <w:color w:val="000000"/>
          <w:sz w:val="24"/>
          <w:szCs w:val="24"/>
          <w:lang w:eastAsia="pt-BR"/>
        </w:rPr>
        <w:t>Divisão de Fiscalização de Obras e Serviços de Engenharia - DIFO</w:t>
      </w:r>
      <w:r w:rsidRPr="00B24023">
        <w:rPr>
          <w:rFonts w:ascii="Arial" w:eastAsia="Times New Roman" w:hAnsi="Arial" w:cs="Arial"/>
          <w:color w:val="000000"/>
          <w:sz w:val="24"/>
          <w:szCs w:val="24"/>
          <w:lang w:eastAsia="pt-BR"/>
        </w:rPr>
        <w:t xml:space="preserve">, situada na </w:t>
      </w:r>
      <w:r w:rsidR="00062CAF" w:rsidRPr="00B24023">
        <w:rPr>
          <w:rFonts w:ascii="Arial" w:eastAsia="Times New Roman" w:hAnsi="Arial" w:cs="Arial"/>
          <w:color w:val="000000"/>
          <w:sz w:val="24"/>
          <w:szCs w:val="24"/>
          <w:lang w:eastAsia="pt-BR"/>
        </w:rPr>
        <w:t>Rua Peixoto Gomide, 768, Jardim Paulista, São Paulo/SP, CEP 01409-903</w:t>
      </w:r>
      <w:r w:rsidRPr="00B24023">
        <w:rPr>
          <w:rFonts w:ascii="Arial" w:eastAsia="Times New Roman" w:hAnsi="Arial" w:cs="Arial"/>
          <w:color w:val="000000"/>
          <w:sz w:val="24"/>
          <w:szCs w:val="24"/>
          <w:lang w:eastAsia="pt-BR"/>
        </w:rPr>
        <w:t xml:space="preserve">, telefone (0xx11) </w:t>
      </w:r>
      <w:r w:rsidR="00062CAF" w:rsidRPr="00B24023">
        <w:rPr>
          <w:rFonts w:ascii="Arial" w:eastAsia="Times New Roman" w:hAnsi="Arial" w:cs="Arial"/>
          <w:color w:val="000000"/>
          <w:sz w:val="24"/>
          <w:szCs w:val="24"/>
          <w:lang w:eastAsia="pt-BR"/>
        </w:rPr>
        <w:t>2172-6423</w:t>
      </w:r>
      <w:r w:rsidRPr="00B24023">
        <w:rPr>
          <w:rFonts w:ascii="Arial" w:eastAsia="Times New Roman" w:hAnsi="Arial" w:cs="Arial"/>
          <w:color w:val="000000"/>
          <w:sz w:val="24"/>
          <w:szCs w:val="24"/>
          <w:lang w:eastAsia="pt-BR"/>
        </w:rPr>
        <w:t>, ou no</w:t>
      </w:r>
      <w:r w:rsidR="00062CAF" w:rsidRPr="00B24023">
        <w:rPr>
          <w:rFonts w:ascii="Arial" w:eastAsia="Times New Roman" w:hAnsi="Arial" w:cs="Arial"/>
          <w:color w:val="000000"/>
          <w:sz w:val="24"/>
          <w:szCs w:val="24"/>
          <w:lang w:eastAsia="pt-BR"/>
        </w:rPr>
        <w:t>s</w:t>
      </w:r>
      <w:r w:rsidRPr="00B24023">
        <w:rPr>
          <w:rFonts w:ascii="Arial" w:eastAsia="Times New Roman" w:hAnsi="Arial" w:cs="Arial"/>
          <w:color w:val="000000"/>
          <w:sz w:val="24"/>
          <w:szCs w:val="24"/>
          <w:lang w:eastAsia="pt-BR"/>
        </w:rPr>
        <w:t xml:space="preserve"> e-mail</w:t>
      </w:r>
      <w:r w:rsidR="00062CAF" w:rsidRPr="00B24023">
        <w:rPr>
          <w:rFonts w:ascii="Arial" w:eastAsia="Times New Roman" w:hAnsi="Arial" w:cs="Arial"/>
          <w:color w:val="000000"/>
          <w:sz w:val="24"/>
          <w:szCs w:val="24"/>
          <w:lang w:eastAsia="pt-BR"/>
        </w:rPr>
        <w:t>s</w:t>
      </w:r>
      <w:r w:rsidRPr="00B24023">
        <w:rPr>
          <w:rFonts w:ascii="Arial" w:eastAsia="Times New Roman" w:hAnsi="Arial" w:cs="Arial"/>
          <w:color w:val="000000"/>
          <w:sz w:val="24"/>
          <w:szCs w:val="24"/>
          <w:lang w:eastAsia="pt-BR"/>
        </w:rPr>
        <w:t xml:space="preserve">: </w:t>
      </w:r>
      <w:hyperlink r:id="rId5" w:history="1">
        <w:r w:rsidR="00062CAF" w:rsidRPr="00B24023">
          <w:rPr>
            <w:rStyle w:val="Hyperlink"/>
            <w:rFonts w:ascii="Arial" w:eastAsia="Times New Roman" w:hAnsi="Arial" w:cs="Arial"/>
            <w:sz w:val="24"/>
            <w:szCs w:val="24"/>
            <w:lang w:eastAsia="pt-BR"/>
          </w:rPr>
          <w:t>admsp-difo@trf3.jus.br</w:t>
        </w:r>
      </w:hyperlink>
      <w:r w:rsidR="00062CAF" w:rsidRPr="00B24023">
        <w:rPr>
          <w:rFonts w:ascii="Arial" w:eastAsia="Times New Roman" w:hAnsi="Arial" w:cs="Arial"/>
          <w:color w:val="000000"/>
          <w:sz w:val="24"/>
          <w:szCs w:val="24"/>
          <w:lang w:eastAsia="pt-BR"/>
        </w:rPr>
        <w:t xml:space="preserve">  e </w:t>
      </w:r>
      <w:hyperlink r:id="rId6" w:history="1">
        <w:r w:rsidR="00062CAF" w:rsidRPr="00B24023">
          <w:rPr>
            <w:rStyle w:val="Hyperlink"/>
            <w:rFonts w:ascii="Arial" w:eastAsia="Times New Roman" w:hAnsi="Arial" w:cs="Arial"/>
            <w:sz w:val="24"/>
            <w:szCs w:val="24"/>
            <w:lang w:eastAsia="pt-BR"/>
          </w:rPr>
          <w:t>admsp-sufg@trf3.jus.br</w:t>
        </w:r>
      </w:hyperlink>
      <w:r w:rsidR="00062CAF" w:rsidRPr="00B24023">
        <w:rPr>
          <w:rFonts w:ascii="Arial" w:eastAsia="Times New Roman" w:hAnsi="Arial" w:cs="Arial"/>
          <w:color w:val="000000"/>
          <w:sz w:val="24"/>
          <w:szCs w:val="24"/>
          <w:lang w:eastAsia="pt-BR"/>
        </w:rPr>
        <w:t>.</w:t>
      </w:r>
    </w:p>
    <w:p w14:paraId="01AAC7C0" w14:textId="7D9982E5"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B24023">
        <w:rPr>
          <w:rFonts w:ascii="Arial" w:eastAsia="Times New Roman" w:hAnsi="Arial" w:cs="Arial"/>
          <w:color w:val="000000"/>
          <w:sz w:val="24"/>
          <w:szCs w:val="24"/>
          <w:lang w:eastAsia="pt-BR"/>
        </w:rPr>
        <w:t>18.1.2. As comunicações feitas pelo contratante em decorrência desta contratação ou de eventuais processos</w:t>
      </w:r>
      <w:r w:rsidRPr="00120591">
        <w:rPr>
          <w:rFonts w:ascii="Arial" w:eastAsia="Times New Roman" w:hAnsi="Arial" w:cs="Arial"/>
          <w:color w:val="000000"/>
          <w:sz w:val="24"/>
          <w:szCs w:val="24"/>
          <w:lang w:eastAsia="pt-BR"/>
        </w:rPr>
        <w:t xml:space="preserve">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0FBDBB1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7CBF068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476A10C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4B11A07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telefone/fax (0xx11) ....</w:t>
      </w:r>
    </w:p>
    <w:p w14:paraId="7E44F13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35E6562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18.1.6. Eventuais mudanças de endereços deverão ser comunicadas por escrito.</w:t>
      </w:r>
    </w:p>
    <w:p w14:paraId="6083A5D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357D8E6F" w14:textId="77777777" w:rsidR="00120591" w:rsidRPr="00B24023"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 xml:space="preserve">19. </w:t>
      </w:r>
      <w:r w:rsidRPr="00B24023">
        <w:rPr>
          <w:rFonts w:ascii="Arial" w:eastAsia="Times New Roman" w:hAnsi="Arial" w:cs="Arial"/>
          <w:b/>
          <w:bCs/>
          <w:color w:val="000000"/>
          <w:sz w:val="24"/>
          <w:szCs w:val="24"/>
          <w:lang w:eastAsia="pt-BR"/>
        </w:rPr>
        <w:t>CLÁUSULA DÉCIMA NONA – FORO</w:t>
      </w:r>
    </w:p>
    <w:p w14:paraId="4A107804" w14:textId="77777777" w:rsidR="00062CAF" w:rsidRPr="00062CAF" w:rsidRDefault="00062CAF" w:rsidP="00062CAF">
      <w:pPr>
        <w:spacing w:before="100" w:beforeAutospacing="1" w:after="100" w:afterAutospacing="1" w:line="240" w:lineRule="auto"/>
        <w:jc w:val="both"/>
        <w:rPr>
          <w:rFonts w:ascii="Arial" w:eastAsia="Times New Roman" w:hAnsi="Arial" w:cs="Arial"/>
          <w:color w:val="000000"/>
          <w:sz w:val="24"/>
          <w:szCs w:val="24"/>
          <w:lang w:eastAsia="pt-BR"/>
        </w:rPr>
      </w:pPr>
      <w:r w:rsidRPr="00B24023">
        <w:rPr>
          <w:rFonts w:ascii="Arial" w:eastAsia="Times New Roman" w:hAnsi="Arial" w:cs="Arial"/>
          <w:color w:val="000000"/>
          <w:sz w:val="24"/>
          <w:szCs w:val="24"/>
          <w:lang w:eastAsia="pt-BR"/>
        </w:rPr>
        <w:t>19.1. É eleito o Foro da Justiça Federal de Primeiro Grau em São Paulo, 1ª Subseção Judiciária, para dirimir os litígios que decorrerem da execução deste Termo de Contrato que não possam ser compostos pela conciliação, conforme art. 92, §1º da Lei nº 14.133/2021.</w:t>
      </w:r>
    </w:p>
    <w:p w14:paraId="74D91A33" w14:textId="77777777" w:rsidR="00062CAF" w:rsidRPr="00062CAF" w:rsidRDefault="00062CAF" w:rsidP="00062CAF">
      <w:pPr>
        <w:spacing w:before="100" w:beforeAutospacing="1" w:after="100" w:afterAutospacing="1" w:line="240" w:lineRule="auto"/>
        <w:jc w:val="both"/>
        <w:rPr>
          <w:rFonts w:ascii="Arial" w:eastAsia="Times New Roman" w:hAnsi="Arial" w:cs="Arial"/>
          <w:color w:val="000000"/>
          <w:sz w:val="24"/>
          <w:szCs w:val="24"/>
          <w:lang w:eastAsia="pt-BR"/>
        </w:rPr>
      </w:pPr>
      <w:r w:rsidRPr="00062CAF">
        <w:rPr>
          <w:rFonts w:ascii="Arial" w:eastAsia="Times New Roman" w:hAnsi="Arial" w:cs="Arial"/>
          <w:color w:val="000000"/>
          <w:sz w:val="24"/>
          <w:szCs w:val="24"/>
          <w:lang w:eastAsia="pt-BR"/>
        </w:rPr>
        <w:lastRenderedPageBreak/>
        <w:t>19.2. A unidade gestora poderá empregar métodos de resolução consensual de conflitos observados o art. 151 da Lei nº 14.133/2021 e a Recomendação nº 140, de 21 de agosto de 2023, do Conselho Nacional de Justiça.</w:t>
      </w:r>
    </w:p>
    <w:p w14:paraId="47CF142F" w14:textId="77777777" w:rsidR="00062CAF" w:rsidRPr="00062CAF" w:rsidRDefault="00062CAF" w:rsidP="00062CAF">
      <w:pPr>
        <w:spacing w:before="100" w:beforeAutospacing="1" w:after="100" w:afterAutospacing="1" w:line="240" w:lineRule="auto"/>
        <w:jc w:val="both"/>
        <w:rPr>
          <w:rFonts w:ascii="Arial" w:eastAsia="Times New Roman" w:hAnsi="Arial" w:cs="Arial"/>
          <w:color w:val="000000"/>
          <w:sz w:val="24"/>
          <w:szCs w:val="24"/>
          <w:lang w:eastAsia="pt-BR"/>
        </w:rPr>
      </w:pPr>
    </w:p>
    <w:p w14:paraId="57131D31" w14:textId="6E461A13" w:rsidR="00120591" w:rsidRPr="00120591" w:rsidRDefault="00062CAF" w:rsidP="00062CAF">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24023">
        <w:rPr>
          <w:rFonts w:ascii="Arial" w:eastAsia="Times New Roman" w:hAnsi="Arial"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r w:rsidR="00120591" w:rsidRPr="00120591">
        <w:rPr>
          <w:rFonts w:ascii="Times New Roman" w:eastAsia="Times New Roman" w:hAnsi="Times New Roman" w:cs="Times New Roman"/>
          <w:sz w:val="24"/>
          <w:szCs w:val="24"/>
          <w:lang w:eastAsia="pt-BR"/>
        </w:rPr>
        <w:t> </w:t>
      </w:r>
    </w:p>
    <w:p w14:paraId="1353D64B" w14:textId="77777777" w:rsidR="00841F80" w:rsidRDefault="00B24023"/>
    <w:sectPr w:rsidR="00841F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91"/>
    <w:rsid w:val="00062CAF"/>
    <w:rsid w:val="000E057D"/>
    <w:rsid w:val="00110161"/>
    <w:rsid w:val="00120591"/>
    <w:rsid w:val="005620DC"/>
    <w:rsid w:val="005B7DB4"/>
    <w:rsid w:val="00856621"/>
    <w:rsid w:val="00902C8C"/>
    <w:rsid w:val="00957CC6"/>
    <w:rsid w:val="0097778B"/>
    <w:rsid w:val="00A63594"/>
    <w:rsid w:val="00AE5F72"/>
    <w:rsid w:val="00B02AB8"/>
    <w:rsid w:val="00B24023"/>
    <w:rsid w:val="00C851C8"/>
    <w:rsid w:val="00CB138B"/>
    <w:rsid w:val="00D72F3D"/>
    <w:rsid w:val="00DF68A8"/>
    <w:rsid w:val="00E362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7CD4B"/>
  <w15:chartTrackingRefBased/>
  <w15:docId w15:val="{248D1228-DDA4-46AF-BD40-E7AF56C4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20591"/>
    <w:rPr>
      <w:b/>
      <w:bCs/>
    </w:rPr>
  </w:style>
  <w:style w:type="paragraph" w:customStyle="1" w:styleId="textojustificado">
    <w:name w:val="texto_justificado"/>
    <w:basedOn w:val="Normal"/>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120591"/>
    <w:rPr>
      <w:color w:val="0000FF"/>
      <w:u w:val="single"/>
    </w:rPr>
  </w:style>
  <w:style w:type="paragraph" w:customStyle="1" w:styleId="textojustificadorecuoprimeiralinha">
    <w:name w:val="texto_justificado_recuo_primeira_linha"/>
    <w:basedOn w:val="Normal"/>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062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5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sp-sufg@trf3.jus.br" TargetMode="External"/><Relationship Id="rId11" Type="http://schemas.openxmlformats.org/officeDocument/2006/relationships/customXml" Target="../customXml/item3.xml"/><Relationship Id="rId5" Type="http://schemas.openxmlformats.org/officeDocument/2006/relationships/hyperlink" Target="mailto:admsp-difo@trf3.jus.br" TargetMode="External"/><Relationship Id="rId10" Type="http://schemas.openxmlformats.org/officeDocument/2006/relationships/customXml" Target="../customXml/item2.xml"/><Relationship Id="rId4" Type="http://schemas.openxmlformats.org/officeDocument/2006/relationships/hyperlink" Target="https://web.trf3.jus.br/atos-normativos/" TargetMode="External"/><Relationship Id="rId9" Type="http://schemas.openxmlformats.org/officeDocument/2006/relationships/customXml" Target="../customXml/item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AE53C2-EF63-48FB-B469-C67ABA3FFE08}"/>
</file>

<file path=customXml/itemProps2.xml><?xml version="1.0" encoding="utf-8"?>
<ds:datastoreItem xmlns:ds="http://schemas.openxmlformats.org/officeDocument/2006/customXml" ds:itemID="{C7F15DFD-1AEA-4607-97A1-1F7419A52817}"/>
</file>

<file path=customXml/itemProps3.xml><?xml version="1.0" encoding="utf-8"?>
<ds:datastoreItem xmlns:ds="http://schemas.openxmlformats.org/officeDocument/2006/customXml" ds:itemID="{B0AE1E3F-C1EF-460B-B695-E59FE45A2035}"/>
</file>

<file path=docProps/app.xml><?xml version="1.0" encoding="utf-8"?>
<Properties xmlns="http://schemas.openxmlformats.org/officeDocument/2006/extended-properties" xmlns:vt="http://schemas.openxmlformats.org/officeDocument/2006/docPropsVTypes">
  <Template>Normal</Template>
  <TotalTime>51</TotalTime>
  <Pages>18</Pages>
  <Words>6232</Words>
  <Characters>33657</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16</cp:revision>
  <dcterms:created xsi:type="dcterms:W3CDTF">2026-04-10T15:34:00Z</dcterms:created>
  <dcterms:modified xsi:type="dcterms:W3CDTF">2026-05-15T14:39:00Z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