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45BA3" w14:textId="77777777" w:rsidR="00423DEF" w:rsidRPr="00070F82" w:rsidRDefault="00423DEF" w:rsidP="0090151D">
      <w:pPr>
        <w:spacing w:after="240" w:line="240" w:lineRule="auto"/>
        <w:ind w:left="120" w:right="120"/>
        <w:jc w:val="center"/>
        <w:rPr>
          <w:rFonts w:ascii="Arial" w:eastAsia="Times New Roman" w:hAnsi="Arial" w:cs="Arial"/>
          <w:sz w:val="24"/>
          <w:szCs w:val="24"/>
          <w:lang w:eastAsia="pt-BR"/>
        </w:rPr>
      </w:pPr>
    </w:p>
    <w:p w14:paraId="5DA7CDC8" w14:textId="6C9C5686" w:rsidR="006932D0" w:rsidRDefault="006932D0" w:rsidP="004E4C75">
      <w:pPr>
        <w:pBdr>
          <w:top w:val="double" w:sz="4" w:space="12" w:color="auto"/>
          <w:bottom w:val="double" w:sz="4" w:space="12" w:color="auto"/>
        </w:pBdr>
        <w:spacing w:after="120" w:line="240" w:lineRule="auto"/>
        <w:jc w:val="center"/>
        <w:rPr>
          <w:rFonts w:ascii="Arial" w:hAnsi="Arial" w:cs="Arial"/>
          <w:b/>
          <w:bCs/>
          <w:color w:val="FF0000"/>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w:t>
      </w:r>
      <w:r w:rsidR="00274E64">
        <w:rPr>
          <w:rFonts w:ascii="Arial" w:hAnsi="Arial" w:cs="Arial"/>
          <w:b/>
          <w:bCs/>
          <w:sz w:val="24"/>
          <w:szCs w:val="24"/>
          <w:lang w:eastAsia="pt-BR"/>
        </w:rPr>
        <w:t>17</w:t>
      </w:r>
      <w:r w:rsidRPr="00070F82">
        <w:rPr>
          <w:rFonts w:ascii="Arial" w:hAnsi="Arial" w:cs="Arial"/>
          <w:b/>
          <w:bCs/>
          <w:sz w:val="24"/>
          <w:szCs w:val="24"/>
          <w:lang w:eastAsia="pt-BR"/>
        </w:rPr>
        <w:t>/202</w:t>
      </w:r>
      <w:r w:rsidR="002D3A60">
        <w:rPr>
          <w:rFonts w:ascii="Arial" w:hAnsi="Arial" w:cs="Arial"/>
          <w:b/>
          <w:bCs/>
          <w:sz w:val="24"/>
          <w:szCs w:val="24"/>
          <w:lang w:eastAsia="pt-BR"/>
        </w:rPr>
        <w:t>6</w:t>
      </w:r>
    </w:p>
    <w:p w14:paraId="73168AB1" w14:textId="357535C3" w:rsidR="00827418" w:rsidRPr="00070F82" w:rsidRDefault="00827418"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827418">
        <w:rPr>
          <w:rFonts w:ascii="Arial" w:hAnsi="Arial" w:cs="Arial"/>
          <w:b/>
          <w:bCs/>
          <w:color w:val="FF0000"/>
          <w:sz w:val="24"/>
          <w:szCs w:val="24"/>
          <w:bdr w:val="single" w:sz="4" w:space="0" w:color="auto"/>
          <w:lang w:eastAsia="pt-BR"/>
        </w:rPr>
        <w:t xml:space="preserve">Número do Edital no </w:t>
      </w:r>
      <w:proofErr w:type="spellStart"/>
      <w:r w:rsidRPr="00827418">
        <w:rPr>
          <w:rFonts w:ascii="Arial" w:hAnsi="Arial" w:cs="Arial"/>
          <w:b/>
          <w:bCs/>
          <w:color w:val="FF0000"/>
          <w:sz w:val="24"/>
          <w:szCs w:val="24"/>
          <w:bdr w:val="single" w:sz="4" w:space="0" w:color="auto"/>
          <w:lang w:eastAsia="pt-BR"/>
        </w:rPr>
        <w:t>comprasgov</w:t>
      </w:r>
      <w:proofErr w:type="spellEnd"/>
      <w:r w:rsidRPr="00827418">
        <w:rPr>
          <w:rFonts w:ascii="Arial" w:hAnsi="Arial" w:cs="Arial"/>
          <w:b/>
          <w:bCs/>
          <w:color w:val="FF0000"/>
          <w:sz w:val="24"/>
          <w:szCs w:val="24"/>
          <w:bdr w:val="single" w:sz="4" w:space="0" w:color="auto"/>
          <w:lang w:eastAsia="pt-BR"/>
        </w:rPr>
        <w:t>/PNCP: 35/2026</w:t>
      </w:r>
    </w:p>
    <w:p w14:paraId="098E6978" w14:textId="776296C7"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Pr="00070F82">
        <w:rPr>
          <w:rFonts w:ascii="Arial" w:hAnsi="Arial" w:cs="Arial"/>
          <w:sz w:val="24"/>
          <w:szCs w:val="24"/>
          <w:lang w:eastAsia="pt-BR"/>
        </w:rPr>
        <w:t xml:space="preserve"> </w:t>
      </w:r>
      <w:r w:rsidR="008009B1">
        <w:rPr>
          <w:rFonts w:ascii="Arial" w:hAnsi="Arial" w:cs="Arial"/>
          <w:sz w:val="24"/>
          <w:szCs w:val="24"/>
          <w:lang w:eastAsia="pt-BR"/>
        </w:rPr>
        <w:t>0001986-46.2025.4.03.8001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38CE371" w14:textId="1220C329" w:rsidR="00646428" w:rsidRPr="00070F82" w:rsidRDefault="00675ECF" w:rsidP="00EE5BCE">
      <w:pPr>
        <w:spacing w:after="240" w:line="240" w:lineRule="auto"/>
        <w:ind w:left="120" w:firstLine="447"/>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Torna-se público que a JUSTIÇA FEDERAL DE 1º GRAU EM SÃO PAULO, por meio da</w:t>
      </w:r>
      <w:r w:rsidRPr="00070F82">
        <w:rPr>
          <w:rFonts w:ascii="Arial" w:hAnsi="Arial" w:cs="Arial"/>
          <w:sz w:val="24"/>
          <w:szCs w:val="24"/>
        </w:rPr>
        <w:t xml:space="preserve"> </w:t>
      </w:r>
      <w:r w:rsidRPr="00070F82">
        <w:rPr>
          <w:rFonts w:ascii="Arial" w:eastAsia="Times New Roman" w:hAnsi="Arial" w:cs="Arial"/>
          <w:color w:val="000000"/>
          <w:sz w:val="24"/>
          <w:szCs w:val="24"/>
          <w:lang w:eastAsia="pt-BR"/>
        </w:rPr>
        <w:t xml:space="preserve">Subsecretaria de Compras, Licitações e Contratos - UCOL, sediada na </w:t>
      </w:r>
      <w:r w:rsidRPr="00070F82">
        <w:rPr>
          <w:rFonts w:ascii="Arial" w:eastAsia="Times New Roman" w:hAnsi="Arial" w:cs="Arial"/>
          <w:sz w:val="24"/>
          <w:szCs w:val="24"/>
          <w:lang w:eastAsia="pt-BR"/>
        </w:rPr>
        <w:t xml:space="preserve">Rua Peixoto Gomide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xml:space="preserve"> 768 - Jardim Paulista – São Paulo - SP</w:t>
      </w:r>
      <w:r w:rsidRPr="00070F82">
        <w:rPr>
          <w:rFonts w:ascii="Arial" w:eastAsia="Times New Roman" w:hAnsi="Arial" w:cs="Arial"/>
          <w:b/>
          <w:sz w:val="24"/>
          <w:szCs w:val="24"/>
          <w:lang w:eastAsia="pt-BR"/>
        </w:rPr>
        <w:t xml:space="preserve">, </w:t>
      </w:r>
      <w:r w:rsidRPr="00070F82">
        <w:rPr>
          <w:rFonts w:ascii="Arial" w:eastAsia="Times New Roman" w:hAnsi="Arial" w:cs="Arial"/>
          <w:sz w:val="24"/>
          <w:szCs w:val="24"/>
          <w:lang w:eastAsia="pt-BR"/>
        </w:rPr>
        <w:t>CEP 01409-903</w:t>
      </w:r>
      <w:r w:rsidRPr="00070F82">
        <w:rPr>
          <w:rFonts w:ascii="Arial" w:eastAsia="Times New Roman" w:hAnsi="Arial" w:cs="Arial"/>
          <w:color w:val="000000"/>
          <w:sz w:val="24"/>
          <w:szCs w:val="24"/>
          <w:lang w:eastAsia="pt-BR"/>
        </w:rPr>
        <w:t xml:space="preserve">, realizará licitação, na modalidade PREGÃO, na forma ELETRÔNICA, nos termos da </w:t>
      </w:r>
      <w:hyperlink r:id="rId10" w:history="1">
        <w:r w:rsidRPr="00B10328">
          <w:rPr>
            <w:rStyle w:val="Hyperlink"/>
            <w:rFonts w:ascii="Arial" w:eastAsia="Times New Roman" w:hAnsi="Arial" w:cs="Arial"/>
            <w:sz w:val="24"/>
            <w:szCs w:val="24"/>
            <w:lang w:eastAsia="pt-BR"/>
          </w:rPr>
          <w:t xml:space="preserve">Lei </w:t>
        </w:r>
        <w:r w:rsidR="00625C2D" w:rsidRPr="00B10328">
          <w:rPr>
            <w:rStyle w:val="Hyperlink"/>
            <w:rFonts w:ascii="Arial" w:eastAsia="Times New Roman" w:hAnsi="Arial" w:cs="Arial"/>
            <w:sz w:val="24"/>
            <w:szCs w:val="24"/>
            <w:lang w:eastAsia="pt-BR"/>
          </w:rPr>
          <w:t>n.</w:t>
        </w:r>
        <w:r w:rsidRPr="00B10328">
          <w:rPr>
            <w:rStyle w:val="Hyperlink"/>
            <w:rFonts w:ascii="Arial" w:eastAsia="Times New Roman" w:hAnsi="Arial" w:cs="Arial"/>
            <w:sz w:val="24"/>
            <w:szCs w:val="24"/>
            <w:lang w:eastAsia="pt-BR"/>
          </w:rPr>
          <w:t xml:space="preserve"> 14.133/2021</w:t>
        </w:r>
      </w:hyperlink>
      <w:r w:rsidRPr="00070F82">
        <w:rPr>
          <w:rFonts w:ascii="Arial" w:eastAsia="Times New Roman" w:hAnsi="Arial" w:cs="Arial"/>
          <w:color w:val="000000"/>
          <w:sz w:val="24"/>
          <w:szCs w:val="24"/>
          <w:lang w:eastAsia="pt-BR"/>
        </w:rPr>
        <w:t xml:space="preserve">, demais normas aplicáveis e, ainda, de </w:t>
      </w:r>
      <w:r w:rsidRPr="00070F82">
        <w:rPr>
          <w:rFonts w:ascii="Arial" w:eastAsia="Times New Roman" w:hAnsi="Arial" w:cs="Arial"/>
          <w:sz w:val="24"/>
          <w:szCs w:val="24"/>
          <w:lang w:eastAsia="pt-BR"/>
        </w:rPr>
        <w:t xml:space="preserve">acordo </w:t>
      </w:r>
      <w:r w:rsidRPr="00070F82">
        <w:rPr>
          <w:rFonts w:ascii="Arial" w:eastAsia="Times New Roman" w:hAnsi="Arial" w:cs="Arial"/>
          <w:color w:val="000000"/>
          <w:sz w:val="24"/>
          <w:szCs w:val="24"/>
          <w:lang w:eastAsia="pt-BR"/>
        </w:rPr>
        <w:t>com as condições estabelecidas neste Edital</w:t>
      </w:r>
      <w:r w:rsidR="00646428" w:rsidRPr="00070F82">
        <w:rPr>
          <w:rFonts w:ascii="Arial" w:eastAsia="Times New Roman" w:hAnsi="Arial" w:cs="Arial"/>
          <w:color w:val="000000"/>
          <w:sz w:val="24"/>
          <w:szCs w:val="24"/>
          <w:lang w:eastAsia="pt-BR"/>
        </w:rPr>
        <w:t>.</w:t>
      </w:r>
    </w:p>
    <w:p w14:paraId="3441604D" w14:textId="79DEA3AF"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Valor total da contratação:</w:t>
      </w:r>
    </w:p>
    <w:p w14:paraId="4B184190" w14:textId="43DF791A"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274B81">
        <w:rPr>
          <w:rFonts w:ascii="Arial" w:eastAsia="Times New Roman" w:hAnsi="Arial" w:cs="Arial"/>
          <w:color w:val="000000"/>
          <w:sz w:val="24"/>
          <w:szCs w:val="24"/>
          <w:lang w:eastAsia="pt-BR"/>
        </w:rPr>
        <w:t xml:space="preserve">R$ </w:t>
      </w:r>
      <w:r w:rsidR="00700D5E" w:rsidRPr="00274B81">
        <w:rPr>
          <w:rFonts w:ascii="Arial" w:eastAsia="Times New Roman" w:hAnsi="Arial" w:cs="Arial"/>
          <w:color w:val="000000"/>
          <w:sz w:val="24"/>
          <w:szCs w:val="24"/>
          <w:lang w:eastAsia="pt-BR"/>
        </w:rPr>
        <w:t>363.164,39</w:t>
      </w:r>
    </w:p>
    <w:p w14:paraId="7C98181C" w14:textId="3380F39D"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Data da sessão pública:</w:t>
      </w:r>
    </w:p>
    <w:p w14:paraId="71E1F277" w14:textId="194F33F6"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Dia </w:t>
      </w:r>
      <w:r w:rsidR="00323022">
        <w:rPr>
          <w:rFonts w:ascii="Arial" w:eastAsia="Times New Roman" w:hAnsi="Arial" w:cs="Arial"/>
          <w:color w:val="000000"/>
          <w:sz w:val="24"/>
          <w:szCs w:val="24"/>
          <w:lang w:eastAsia="pt-BR"/>
        </w:rPr>
        <w:t>18/09/2026</w:t>
      </w:r>
      <w:r w:rsidRPr="00070F82">
        <w:rPr>
          <w:rFonts w:ascii="Arial" w:eastAsia="Times New Roman" w:hAnsi="Arial" w:cs="Arial"/>
          <w:color w:val="000000"/>
          <w:sz w:val="24"/>
          <w:szCs w:val="24"/>
          <w:lang w:eastAsia="pt-BR"/>
        </w:rPr>
        <w:t xml:space="preserve"> às </w:t>
      </w:r>
      <w:r w:rsidR="00323022">
        <w:rPr>
          <w:rFonts w:ascii="Arial" w:eastAsia="Times New Roman" w:hAnsi="Arial" w:cs="Arial"/>
          <w:color w:val="000000"/>
          <w:sz w:val="24"/>
          <w:szCs w:val="24"/>
          <w:lang w:eastAsia="pt-BR"/>
        </w:rPr>
        <w:t>13</w:t>
      </w:r>
      <w:r w:rsidRPr="00070F82">
        <w:rPr>
          <w:rFonts w:ascii="Arial" w:eastAsia="Times New Roman" w:hAnsi="Arial" w:cs="Arial"/>
          <w:color w:val="000000"/>
          <w:sz w:val="24"/>
          <w:szCs w:val="24"/>
          <w:lang w:eastAsia="pt-BR"/>
        </w:rPr>
        <w:t>h</w:t>
      </w:r>
      <w:r w:rsidR="00323022">
        <w:rPr>
          <w:rFonts w:ascii="Arial" w:eastAsia="Times New Roman" w:hAnsi="Arial" w:cs="Arial"/>
          <w:color w:val="000000"/>
          <w:sz w:val="24"/>
          <w:szCs w:val="24"/>
          <w:lang w:eastAsia="pt-BR"/>
        </w:rPr>
        <w:t>30</w:t>
      </w:r>
      <w:r w:rsidRPr="00070F82">
        <w:rPr>
          <w:rFonts w:ascii="Arial" w:eastAsia="Times New Roman" w:hAnsi="Arial" w:cs="Arial"/>
          <w:color w:val="000000"/>
          <w:sz w:val="24"/>
          <w:szCs w:val="24"/>
          <w:lang w:eastAsia="pt-BR"/>
        </w:rPr>
        <w:t xml:space="preserve"> (horário de Brasília)</w:t>
      </w:r>
    </w:p>
    <w:p w14:paraId="4D95FE63" w14:textId="4DFA91AB" w:rsidR="00A32ADA" w:rsidRPr="00070F82" w:rsidRDefault="000611AE"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Local</w:t>
      </w:r>
      <w:r w:rsidR="00A32ADA"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color w:val="000000"/>
          <w:sz w:val="24"/>
          <w:szCs w:val="24"/>
          <w:lang w:eastAsia="pt-BR"/>
        </w:rPr>
        <w:t xml:space="preserve">Portal de Compras do Governo Federal – </w:t>
      </w:r>
      <w:hyperlink r:id="rId11" w:history="1">
        <w:r w:rsidR="00A32ADA" w:rsidRPr="00070F82">
          <w:rPr>
            <w:rStyle w:val="Hyperlink"/>
            <w:rFonts w:ascii="Arial" w:eastAsia="Times New Roman" w:hAnsi="Arial" w:cs="Arial"/>
            <w:sz w:val="24"/>
            <w:szCs w:val="24"/>
            <w:lang w:eastAsia="pt-BR"/>
          </w:rPr>
          <w:t>www.gov.br/compras/</w:t>
        </w:r>
      </w:hyperlink>
    </w:p>
    <w:p w14:paraId="15C11FFA" w14:textId="27C18416" w:rsidR="007A2912" w:rsidRPr="00070F82" w:rsidRDefault="007A2912" w:rsidP="00EE5BCE">
      <w:pPr>
        <w:spacing w:after="240" w:line="240" w:lineRule="auto"/>
        <w:ind w:left="119"/>
        <w:jc w:val="both"/>
        <w:rPr>
          <w:rFonts w:ascii="Arial" w:eastAsia="Times New Roman" w:hAnsi="Arial" w:cs="Arial"/>
          <w:b/>
          <w:bCs/>
          <w:color w:val="000000"/>
          <w:sz w:val="24"/>
          <w:szCs w:val="24"/>
          <w:lang w:eastAsia="pt-BR"/>
        </w:rPr>
      </w:pPr>
      <w:r w:rsidRPr="00070F82">
        <w:rPr>
          <w:rFonts w:ascii="Arial" w:eastAsia="Times New Roman" w:hAnsi="Arial" w:cs="Arial"/>
          <w:b/>
          <w:bCs/>
          <w:color w:val="000000"/>
          <w:sz w:val="24"/>
          <w:szCs w:val="24"/>
          <w:lang w:eastAsia="pt-BR"/>
        </w:rPr>
        <w:t xml:space="preserve">UASG: </w:t>
      </w:r>
      <w:r w:rsidR="004A5ED4" w:rsidRPr="00070F82">
        <w:rPr>
          <w:rFonts w:ascii="Arial" w:eastAsia="Times New Roman" w:hAnsi="Arial" w:cs="Arial"/>
          <w:sz w:val="24"/>
          <w:szCs w:val="24"/>
          <w:lang w:eastAsia="pt-BR"/>
        </w:rPr>
        <w:t>090017</w:t>
      </w:r>
    </w:p>
    <w:p w14:paraId="0E4CEF23" w14:textId="48523B7E"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Critério de julgamento:</w:t>
      </w:r>
    </w:p>
    <w:p w14:paraId="387EDD05" w14:textId="705BE3AB" w:rsidR="00A32ADA" w:rsidRPr="00070F82" w:rsidRDefault="00700D5E" w:rsidP="00EE5BCE">
      <w:pPr>
        <w:spacing w:after="240" w:line="240" w:lineRule="auto"/>
        <w:ind w:left="119"/>
        <w:jc w:val="both"/>
        <w:rPr>
          <w:rFonts w:ascii="Arial" w:eastAsia="Times New Roman" w:hAnsi="Arial" w:cs="Arial"/>
          <w:sz w:val="24"/>
          <w:szCs w:val="24"/>
          <w:lang w:eastAsia="pt-BR"/>
        </w:rPr>
      </w:pPr>
      <w:r w:rsidRPr="00274B81">
        <w:rPr>
          <w:rFonts w:ascii="Arial" w:eastAsia="Times New Roman" w:hAnsi="Arial" w:cs="Arial"/>
          <w:color w:val="000000"/>
          <w:sz w:val="24"/>
          <w:szCs w:val="24"/>
          <w:lang w:eastAsia="pt-BR"/>
        </w:rPr>
        <w:t>Menor preço global do item</w:t>
      </w:r>
    </w:p>
    <w:p w14:paraId="75F1D158" w14:textId="14DF2E68"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Modo de disputa:</w:t>
      </w:r>
    </w:p>
    <w:p w14:paraId="58F91694" w14:textId="59F55A71" w:rsidR="00A32ADA" w:rsidRPr="00070F82" w:rsidRDefault="00C83F89" w:rsidP="00EE5BCE">
      <w:pPr>
        <w:spacing w:after="240" w:line="240" w:lineRule="auto"/>
        <w:ind w:left="119"/>
        <w:jc w:val="both"/>
        <w:rPr>
          <w:rFonts w:ascii="Arial" w:eastAsia="Times New Roman" w:hAnsi="Arial" w:cs="Arial"/>
          <w:sz w:val="24"/>
          <w:szCs w:val="24"/>
          <w:lang w:eastAsia="pt-BR"/>
        </w:rPr>
      </w:pPr>
      <w:r w:rsidRPr="00274B81">
        <w:rPr>
          <w:rFonts w:ascii="Arial" w:eastAsia="Times New Roman" w:hAnsi="Arial" w:cs="Arial"/>
          <w:color w:val="000000"/>
          <w:sz w:val="24"/>
          <w:szCs w:val="24"/>
          <w:lang w:eastAsia="pt-BR"/>
        </w:rPr>
        <w:t>A</w:t>
      </w:r>
      <w:r w:rsidR="00A32ADA" w:rsidRPr="00274B81">
        <w:rPr>
          <w:rFonts w:ascii="Arial" w:eastAsia="Times New Roman" w:hAnsi="Arial" w:cs="Arial"/>
          <w:color w:val="000000"/>
          <w:sz w:val="24"/>
          <w:szCs w:val="24"/>
          <w:lang w:eastAsia="pt-BR"/>
        </w:rPr>
        <w:t>berto</w:t>
      </w:r>
    </w:p>
    <w:p w14:paraId="66E3FE1C" w14:textId="0CB29CFF" w:rsidR="00A32ADA" w:rsidRPr="00070F82" w:rsidRDefault="0073710A"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b/>
          <w:bCs/>
          <w:color w:val="000000"/>
          <w:sz w:val="24"/>
          <w:szCs w:val="24"/>
          <w:lang w:eastAsia="pt-BR"/>
        </w:rPr>
        <w:t>Tratamento favorecido</w:t>
      </w:r>
      <w:r w:rsidR="00B46C0F"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b/>
          <w:bCs/>
          <w:color w:val="000000"/>
          <w:sz w:val="24"/>
          <w:szCs w:val="24"/>
          <w:lang w:eastAsia="pt-BR"/>
        </w:rPr>
        <w:t>ME/EPP/E</w:t>
      </w:r>
      <w:r w:rsidR="00B46C0F" w:rsidRPr="00070F82">
        <w:rPr>
          <w:rFonts w:ascii="Arial" w:eastAsia="Times New Roman" w:hAnsi="Arial" w:cs="Arial"/>
          <w:b/>
          <w:bCs/>
          <w:color w:val="000000"/>
          <w:sz w:val="24"/>
          <w:szCs w:val="24"/>
          <w:lang w:eastAsia="pt-BR"/>
        </w:rPr>
        <w:t>quiparadas:</w:t>
      </w:r>
    </w:p>
    <w:p w14:paraId="539869EA" w14:textId="3A2C6C13" w:rsidR="00A32ADA" w:rsidRPr="00070F82" w:rsidRDefault="00C05001" w:rsidP="00EE5BCE">
      <w:pPr>
        <w:spacing w:after="120" w:line="240" w:lineRule="auto"/>
        <w:ind w:left="119"/>
        <w:jc w:val="both"/>
        <w:rPr>
          <w:rFonts w:ascii="Arial" w:eastAsia="Times New Roman" w:hAnsi="Arial" w:cs="Arial"/>
          <w:sz w:val="24"/>
          <w:szCs w:val="24"/>
          <w:lang w:eastAsia="pt-BR"/>
        </w:rPr>
      </w:pPr>
      <w:r w:rsidRPr="00274B81">
        <w:rPr>
          <w:rFonts w:ascii="Arial" w:eastAsia="Times New Roman" w:hAnsi="Arial" w:cs="Arial"/>
          <w:color w:val="000000"/>
          <w:sz w:val="24"/>
          <w:szCs w:val="24"/>
          <w:lang w:eastAsia="pt-BR"/>
        </w:rPr>
        <w:t>SIM</w:t>
      </w:r>
    </w:p>
    <w:p w14:paraId="62F673B7" w14:textId="704919DC"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23C227EC" w14:textId="6DF8D38A"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19FF7A93"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objeto da presente licitação é a escolha da proposta mais vantajosa para a </w:t>
      </w:r>
      <w:r w:rsidR="00C05001" w:rsidRPr="00274B81">
        <w:rPr>
          <w:rFonts w:ascii="Arial" w:eastAsia="Times New Roman" w:hAnsi="Arial" w:cs="Arial"/>
          <w:color w:val="000000"/>
          <w:sz w:val="24"/>
          <w:szCs w:val="24"/>
          <w:lang w:eastAsia="pt-BR"/>
        </w:rPr>
        <w:t>execução de serviços</w:t>
      </w:r>
      <w:r w:rsidRPr="00274B81">
        <w:rPr>
          <w:rFonts w:ascii="Arial" w:eastAsia="Times New Roman" w:hAnsi="Arial" w:cs="Arial"/>
          <w:color w:val="000000"/>
          <w:sz w:val="24"/>
          <w:szCs w:val="24"/>
          <w:lang w:eastAsia="pt-BR"/>
        </w:rPr>
        <w:t xml:space="preserve"> de </w:t>
      </w:r>
      <w:r w:rsidR="00B41652" w:rsidRPr="00274B81">
        <w:rPr>
          <w:rFonts w:ascii="Arial" w:eastAsia="Times New Roman" w:hAnsi="Arial" w:cs="Arial"/>
          <w:color w:val="000000"/>
          <w:sz w:val="24"/>
          <w:szCs w:val="24"/>
          <w:lang w:eastAsia="pt-BR"/>
        </w:rPr>
        <w:t>Adequação da Entrada de Energia com instalação de Posto Simplificado em Média Tensão do Fórum Federal de Botucatu - SP</w:t>
      </w:r>
      <w:r w:rsidR="00567E26">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conforme condições, quantidades e exigências estabelecidas neste Edital e seus anexos.</w:t>
      </w:r>
    </w:p>
    <w:p w14:paraId="22D96372" w14:textId="164C0555" w:rsidR="003F34EB" w:rsidRPr="00274B81" w:rsidRDefault="0019318F"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274B81">
        <w:rPr>
          <w:rFonts w:ascii="Arial" w:hAnsi="Arial" w:cs="Arial"/>
          <w:sz w:val="24"/>
          <w:szCs w:val="24"/>
        </w:rPr>
        <w:t>A licitação será realizada em único item.</w:t>
      </w:r>
    </w:p>
    <w:p w14:paraId="2340C767" w14:textId="26A534A5" w:rsidR="00931130" w:rsidRPr="00070F82" w:rsidRDefault="003662A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O critério de julgamento adotado será o </w:t>
      </w:r>
      <w:r w:rsidR="0019318F" w:rsidRPr="00274B81">
        <w:rPr>
          <w:rFonts w:ascii="Arial" w:eastAsia="Times New Roman" w:hAnsi="Arial" w:cs="Arial"/>
          <w:b/>
          <w:bCs/>
          <w:sz w:val="24"/>
          <w:szCs w:val="24"/>
          <w:lang w:eastAsia="pt-BR"/>
        </w:rPr>
        <w:t>menor preço global do item</w:t>
      </w:r>
      <w:r w:rsidRPr="00070F82">
        <w:rPr>
          <w:rFonts w:ascii="Arial" w:eastAsia="Times New Roman" w:hAnsi="Arial" w:cs="Arial"/>
          <w:sz w:val="24"/>
          <w:szCs w:val="24"/>
          <w:lang w:eastAsia="pt-BR"/>
        </w:rPr>
        <w:t>, observadas as exigências contidas neste Edital e seus Anexos quanto às especificações do objeto.</w:t>
      </w:r>
    </w:p>
    <w:p w14:paraId="6C956B2D" w14:textId="3BD1EF6B" w:rsidR="00EE0A19" w:rsidRPr="00EE0A19" w:rsidRDefault="00EE0A19" w:rsidP="00EE0A1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EE0A19">
        <w:rPr>
          <w:rFonts w:ascii="Arial" w:eastAsia="Times New Roman" w:hAnsi="Arial" w:cs="Arial"/>
          <w:sz w:val="24"/>
          <w:szCs w:val="24"/>
          <w:lang w:eastAsia="pt-BR"/>
        </w:rPr>
        <w:t>O orçamento estimado da presente contratação não será de caráter sigiloso.</w:t>
      </w:r>
    </w:p>
    <w:p w14:paraId="791E0137" w14:textId="77777777" w:rsidR="002F4420" w:rsidRPr="00344949" w:rsidRDefault="002F4420" w:rsidP="002F4420">
      <w:pPr>
        <w:pStyle w:val="PargrafodaLista"/>
        <w:spacing w:after="240" w:line="240" w:lineRule="auto"/>
        <w:ind w:left="567"/>
        <w:contextualSpacing w:val="0"/>
        <w:jc w:val="both"/>
        <w:rPr>
          <w:rFonts w:ascii="Arial" w:eastAsia="Times New Roman" w:hAnsi="Arial" w:cs="Arial"/>
          <w:color w:val="EE0000"/>
          <w:sz w:val="24"/>
          <w:szCs w:val="24"/>
          <w:lang w:eastAsia="pt-BR"/>
        </w:rPr>
      </w:pPr>
    </w:p>
    <w:p w14:paraId="5DEC5ED1" w14:textId="468AD6DF"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154A0B3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w:t>
      </w:r>
      <w:r w:rsidR="00041ABD">
        <w:rPr>
          <w:rFonts w:ascii="Arial" w:eastAsia="Times New Roman" w:hAnsi="Arial" w:cs="Arial"/>
          <w:color w:val="000000"/>
          <w:sz w:val="24"/>
          <w:szCs w:val="24"/>
          <w:lang w:eastAsia="pt-BR"/>
        </w:rPr>
        <w:t>certame</w:t>
      </w:r>
      <w:r w:rsidRPr="00070F82">
        <w:rPr>
          <w:rFonts w:ascii="Arial" w:eastAsia="Times New Roman" w:hAnsi="Arial" w:cs="Arial"/>
          <w:color w:val="000000"/>
          <w:sz w:val="24"/>
          <w:szCs w:val="24"/>
          <w:lang w:eastAsia="pt-BR"/>
        </w:rPr>
        <w:t xml:space="preserve"> os interessados</w:t>
      </w:r>
      <w:r w:rsidR="00D51380">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previamente credenciados no Sistema de Cadastramento Unificado de Fornecedores - S</w:t>
      </w:r>
      <w:r w:rsidR="00D14AFB">
        <w:rPr>
          <w:rFonts w:ascii="Arial" w:eastAsia="Times New Roman" w:hAnsi="Arial" w:cs="Arial"/>
          <w:color w:val="000000"/>
          <w:sz w:val="24"/>
          <w:szCs w:val="24"/>
          <w:lang w:eastAsia="pt-BR"/>
        </w:rPr>
        <w:t>ICAF</w:t>
      </w:r>
      <w:r w:rsidRPr="00070F82">
        <w:rPr>
          <w:rFonts w:ascii="Arial" w:eastAsia="Times New Roman" w:hAnsi="Arial" w:cs="Arial"/>
          <w:color w:val="000000"/>
          <w:sz w:val="24"/>
          <w:szCs w:val="24"/>
          <w:lang w:eastAsia="pt-BR"/>
        </w:rPr>
        <w:t xml:space="preserve"> e no Sistema de Compras do Governo Federal (</w:t>
      </w:r>
      <w:hyperlink r:id="rId12"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interessados deverão atender às condições exigidas no cadastramento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até o terceiro dia útil anterior à data prevista para recebimento das propostas.</w:t>
      </w:r>
    </w:p>
    <w:p w14:paraId="1E3ED6A2" w14:textId="0164E70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BBCC7E9" w14:textId="7B28BD4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do cadastrado conferir a exatidão dos seus dados </w:t>
      </w:r>
      <w:r w:rsidRPr="00B21C4A">
        <w:rPr>
          <w:rFonts w:ascii="Arial" w:eastAsia="Times New Roman" w:hAnsi="Arial" w:cs="Arial"/>
          <w:color w:val="000000"/>
          <w:sz w:val="24"/>
          <w:szCs w:val="24"/>
          <w:lang w:eastAsia="pt-BR"/>
        </w:rPr>
        <w:t xml:space="preserve">cadastrais </w:t>
      </w:r>
      <w:r w:rsidR="008F6D8D" w:rsidRPr="00B21C4A">
        <w:rPr>
          <w:rFonts w:ascii="Arial" w:eastAsia="Times New Roman" w:hAnsi="Arial" w:cs="Arial"/>
          <w:sz w:val="24"/>
          <w:szCs w:val="24"/>
          <w:lang w:eastAsia="pt-BR"/>
        </w:rPr>
        <w:t>nos sistemas relacionados neste item</w:t>
      </w:r>
      <w:r w:rsidRPr="00B21C4A">
        <w:rPr>
          <w:rFonts w:ascii="Arial" w:eastAsia="Times New Roman" w:hAnsi="Arial" w:cs="Arial"/>
          <w:color w:val="000000"/>
          <w:sz w:val="24"/>
          <w:szCs w:val="24"/>
          <w:lang w:eastAsia="pt-BR"/>
        </w:rPr>
        <w:t xml:space="preserve"> e mantê</w:t>
      </w:r>
      <w:r w:rsidRPr="00070F82">
        <w:rPr>
          <w:rFonts w:ascii="Arial" w:eastAsia="Times New Roman" w:hAnsi="Arial" w:cs="Arial"/>
          <w:color w:val="000000"/>
          <w:sz w:val="24"/>
          <w:szCs w:val="24"/>
          <w:lang w:eastAsia="pt-BR"/>
        </w:rPr>
        <w:t>-los atualizados junto aos órgãos responsáveis pela informação, devendo proceder</w:t>
      </w:r>
      <w:r w:rsidR="00254A1A">
        <w:rPr>
          <w:rFonts w:ascii="Arial" w:eastAsia="Times New Roman" w:hAnsi="Arial" w:cs="Arial"/>
          <w:color w:val="000000"/>
          <w:sz w:val="24"/>
          <w:szCs w:val="24"/>
          <w:lang w:eastAsia="pt-BR"/>
        </w:rPr>
        <w:t>,</w:t>
      </w:r>
      <w:r w:rsidR="00254A1A" w:rsidRPr="00254A1A">
        <w:rPr>
          <w:rFonts w:ascii="Arial" w:eastAsia="Times New Roman" w:hAnsi="Arial" w:cs="Arial"/>
          <w:color w:val="000000"/>
          <w:sz w:val="24"/>
          <w:szCs w:val="24"/>
          <w:lang w:eastAsia="pt-BR"/>
        </w:rPr>
        <w:t xml:space="preserve"> imediatamente, </w:t>
      </w:r>
      <w:r w:rsidRPr="00070F82">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C552F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w:t>
      </w:r>
    </w:p>
    <w:p w14:paraId="4047EC5F" w14:textId="77777777" w:rsidR="00A56E04" w:rsidRPr="00070F82" w:rsidRDefault="00A56E04" w:rsidP="007366C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0" w:name="_Ref145317550"/>
      <w:r w:rsidRPr="00070F82">
        <w:rPr>
          <w:rFonts w:ascii="Arial" w:eastAsia="Times New Roman" w:hAnsi="Arial" w:cs="Arial"/>
          <w:color w:val="000000"/>
          <w:sz w:val="24"/>
          <w:szCs w:val="24"/>
          <w:lang w:eastAsia="pt-BR"/>
        </w:rPr>
        <w:t xml:space="preserve">A </w:t>
      </w:r>
      <w:r w:rsidRPr="004B6BFE">
        <w:rPr>
          <w:rFonts w:ascii="Arial" w:eastAsia="Times New Roman" w:hAnsi="Arial" w:cs="Arial"/>
          <w:color w:val="000000"/>
          <w:sz w:val="24"/>
          <w:szCs w:val="24"/>
          <w:lang w:eastAsia="pt-BR"/>
        </w:rPr>
        <w:t>obtenção</w:t>
      </w:r>
      <w:r w:rsidRPr="00070F82">
        <w:rPr>
          <w:rFonts w:ascii="Arial" w:eastAsia="Times New Roman" w:hAnsi="Arial" w:cs="Arial"/>
          <w:color w:val="000000"/>
          <w:sz w:val="24"/>
          <w:szCs w:val="24"/>
          <w:lang w:eastAsia="pt-BR"/>
        </w:rPr>
        <w:t xml:space="preserve"> dos benefícios da </w:t>
      </w:r>
      <w:hyperlink r:id="rId13" w:history="1">
        <w:r w:rsidRPr="00E87D2B">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2243DDBE" w14:textId="77777777" w:rsidR="00A56E04" w:rsidRPr="00070F82" w:rsidRDefault="00A56E04" w:rsidP="007366C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concedido tratamento favorecido para as microempresas e empresas de pequeno porte, para as sociedades cooperativas mencionadas no artigo 16 da </w:t>
      </w:r>
      <w:hyperlink r:id="rId14" w:history="1">
        <w:r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para o agricultor familiar, o produtor rural pessoa física e para o microempreendedor individual - MEI, caso permitida a participação, nos limites previstos da </w:t>
      </w:r>
      <w:hyperlink r:id="rId15" w:history="1">
        <w:r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 do </w:t>
      </w:r>
      <w:hyperlink r:id="rId16" w:history="1">
        <w:r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color w:val="000000"/>
          <w:sz w:val="24"/>
          <w:szCs w:val="24"/>
          <w:lang w:eastAsia="pt-BR"/>
        </w:rPr>
        <w:t>.</w:t>
      </w:r>
    </w:p>
    <w:p w14:paraId="637331C6" w14:textId="640E60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 w:name="_Ref145316959"/>
      <w:r w:rsidRPr="00070F82">
        <w:rPr>
          <w:rFonts w:ascii="Arial" w:eastAsia="Times New Roman" w:hAnsi="Arial" w:cs="Arial"/>
          <w:color w:val="000000"/>
          <w:sz w:val="24"/>
          <w:szCs w:val="24"/>
          <w:lang w:eastAsia="pt-BR"/>
        </w:rPr>
        <w:t>Não poderão disputar esta licitação:</w:t>
      </w:r>
      <w:bookmarkEnd w:id="1"/>
    </w:p>
    <w:p w14:paraId="55495D42" w14:textId="6CF4331B" w:rsidR="00646428" w:rsidRPr="004171C8"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não atenda às condições deste Edital e seu(s) anexo(s);</w:t>
      </w:r>
    </w:p>
    <w:p w14:paraId="3469EFB4" w14:textId="77777777" w:rsidR="004171C8"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aquele que desempenhe atividade incompatível com o objeto da licitação;</w:t>
      </w:r>
    </w:p>
    <w:p w14:paraId="5F1DADCC" w14:textId="77777777" w:rsidR="004171C8" w:rsidRPr="00B61112"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lastRenderedPageBreak/>
        <w:t>empresas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2" w:name="_Ref145274300"/>
      <w:r w:rsidRPr="00070F82">
        <w:rPr>
          <w:rFonts w:ascii="Arial" w:eastAsia="Times New Roman" w:hAnsi="Arial" w:cs="Arial"/>
          <w:color w:val="000000"/>
          <w:sz w:val="24"/>
          <w:szCs w:val="24"/>
          <w:lang w:eastAsia="pt-BR"/>
        </w:rPr>
        <w:t>autor do anteprojeto, do projeto básico ou do projeto executivo, pessoa física ou jurídica, quando a licitação versar sobre serviços ou fornecimento de bens a ele relacionados;</w:t>
      </w:r>
      <w:bookmarkEnd w:id="2"/>
    </w:p>
    <w:p w14:paraId="56FEE33E" w14:textId="4433E0C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21"/>
      <w:r w:rsidRPr="00070F82">
        <w:rPr>
          <w:rFonts w:ascii="Arial" w:eastAsia="Times New Roman" w:hAnsi="Arial" w:cs="Arial"/>
          <w:color w:val="000000"/>
          <w:sz w:val="24"/>
          <w:szCs w:val="24"/>
          <w:lang w:eastAsia="pt-B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0B609DEA" w14:textId="6ECE0643"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185"/>
      <w:r w:rsidRPr="00070F82">
        <w:rPr>
          <w:rFonts w:ascii="Arial" w:eastAsia="Times New Roman" w:hAnsi="Arial" w:cs="Arial"/>
          <w:color w:val="000000"/>
          <w:sz w:val="24"/>
          <w:szCs w:val="24"/>
          <w:lang w:eastAsia="pt-BR"/>
        </w:rPr>
        <w:t>pessoa física ou jurídica que se encontre, ao tempo da licitação, impossibilitada de participar da licitação em decorrência de sanção que lhe foi imposta;</w:t>
      </w:r>
      <w:bookmarkEnd w:id="4"/>
    </w:p>
    <w:p w14:paraId="1496CC10" w14:textId="7650151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empresas controladoras, controladas ou coligadas, nos termos da </w:t>
      </w:r>
      <w:hyperlink r:id="rId17"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sz w:val="24"/>
            <w:szCs w:val="24"/>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A94959"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9F0B8F0" w14:textId="7E4243EE" w:rsidR="00A94959" w:rsidRPr="00274B81" w:rsidRDefault="00AA536D" w:rsidP="00A94959">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74B81">
        <w:rPr>
          <w:rFonts w:ascii="Arial" w:eastAsia="Times New Roman" w:hAnsi="Arial" w:cs="Arial"/>
          <w:sz w:val="24"/>
          <w:szCs w:val="24"/>
          <w:lang w:eastAsia="pt-BR"/>
        </w:rPr>
        <w:t>p</w:t>
      </w:r>
      <w:r w:rsidR="00A94959" w:rsidRPr="00274B81">
        <w:rPr>
          <w:rFonts w:ascii="Arial" w:eastAsia="Times New Roman" w:hAnsi="Arial" w:cs="Arial"/>
          <w:sz w:val="24"/>
          <w:szCs w:val="24"/>
          <w:lang w:eastAsia="pt-BR"/>
        </w:rPr>
        <w:t>essoas físicas</w:t>
      </w:r>
      <w:r w:rsidR="00DB2542" w:rsidRPr="00274B81">
        <w:rPr>
          <w:rFonts w:ascii="Arial" w:eastAsia="Times New Roman" w:hAnsi="Arial" w:cs="Arial"/>
          <w:sz w:val="24"/>
          <w:szCs w:val="24"/>
          <w:lang w:eastAsia="pt-BR"/>
        </w:rPr>
        <w:t>;</w:t>
      </w:r>
    </w:p>
    <w:p w14:paraId="2B01F692" w14:textId="66A3FA5D"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5" w:name="_Ref145273734"/>
      <w:r w:rsidRPr="00070F82">
        <w:rPr>
          <w:rFonts w:ascii="Arial" w:eastAsia="Times New Roman" w:hAnsi="Arial" w:cs="Arial"/>
          <w:color w:val="000000"/>
          <w:sz w:val="24"/>
          <w:szCs w:val="24"/>
          <w:lang w:eastAsia="pt-BR"/>
        </w:rPr>
        <w:t>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5"/>
    </w:p>
    <w:p w14:paraId="5ADEB778" w14:textId="2F7A4C25" w:rsidR="00646428" w:rsidRPr="00070F82" w:rsidRDefault="00B06230"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r w:rsidR="00646428" w:rsidRPr="00070F82">
        <w:rPr>
          <w:rFonts w:ascii="Arial" w:eastAsia="Times New Roman" w:hAnsi="Arial" w:cs="Arial"/>
          <w:color w:val="000000"/>
          <w:sz w:val="24"/>
          <w:szCs w:val="24"/>
          <w:lang w:eastAsia="pt-BR"/>
        </w:rPr>
        <w:t>a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657298">
        <w:rPr>
          <w:rFonts w:ascii="Arial" w:eastAsia="Times New Roman" w:hAnsi="Arial" w:cs="Arial"/>
          <w:color w:val="0000FF"/>
          <w:sz w:val="24"/>
          <w:szCs w:val="24"/>
          <w:u w:val="single"/>
          <w:lang w:eastAsia="pt-BR"/>
        </w:rPr>
        <w:t>2.7.12</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os magistrados e servidores geradores de incompatibilidade estavam no </w:t>
      </w:r>
      <w:r w:rsidR="00646428" w:rsidRPr="00070F82">
        <w:rPr>
          <w:rFonts w:ascii="Arial" w:eastAsia="Times New Roman" w:hAnsi="Arial" w:cs="Arial"/>
          <w:color w:val="000000"/>
          <w:sz w:val="24"/>
          <w:szCs w:val="24"/>
          <w:lang w:eastAsia="pt-BR"/>
        </w:rPr>
        <w:lastRenderedPageBreak/>
        <w:t>exercício dos respectivos cargos e funções, assim como às licitações iniciadas até 6 (seis) meses após a desincompatibilização.</w:t>
      </w:r>
    </w:p>
    <w:p w14:paraId="2D314C3D" w14:textId="37B96F8E"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6" w:name="_Ref228355398"/>
      <w:r w:rsidRPr="00070F82">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w:t>
      </w:r>
      <w:hyperlink r:id="rId18"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bookmarkEnd w:id="6"/>
    </w:p>
    <w:p w14:paraId="57468B3D" w14:textId="308435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2.7.6</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23C0043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2.7.4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2.7.5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poderão participar no apoio das atividades de planejamento da contratação, de execução da licitação ou de gestão do contrato, desde que sob supervisão exclusiva de agentes públicos do órgão ou entidade.</w:t>
      </w:r>
    </w:p>
    <w:p w14:paraId="05C5FA6B" w14:textId="6E065F7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1FBC3E4D"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2.7.4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2.7.5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7EAF79E1"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9"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37300F0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vedação de que trata o item</w:t>
      </w:r>
      <w:r w:rsidR="000C75B4">
        <w:rPr>
          <w:rFonts w:ascii="Arial" w:eastAsia="Times New Roman" w:hAnsi="Arial" w:cs="Arial"/>
          <w:color w:val="000000"/>
          <w:sz w:val="24"/>
          <w:szCs w:val="24"/>
          <w:lang w:eastAsia="pt-BR"/>
        </w:rPr>
        <w:t xml:space="preserve"> </w:t>
      </w:r>
      <w:r w:rsidR="00E55117" w:rsidRPr="00E55117">
        <w:rPr>
          <w:rFonts w:ascii="Arial" w:eastAsia="Times New Roman" w:hAnsi="Arial" w:cs="Arial"/>
          <w:color w:val="0000FF"/>
          <w:sz w:val="24"/>
          <w:szCs w:val="24"/>
          <w:u w:val="single"/>
          <w:lang w:eastAsia="pt-BR"/>
        </w:rPr>
        <w:fldChar w:fldCharType="begin"/>
      </w:r>
      <w:r w:rsidR="00E55117" w:rsidRPr="00E55117">
        <w:rPr>
          <w:rFonts w:ascii="Arial" w:eastAsia="Times New Roman" w:hAnsi="Arial" w:cs="Arial"/>
          <w:color w:val="0000FF"/>
          <w:sz w:val="24"/>
          <w:szCs w:val="24"/>
          <w:u w:val="single"/>
          <w:lang w:eastAsia="pt-BR"/>
        </w:rPr>
        <w:instrText xml:space="preserve"> REF _Ref228355398 \r \h  \* MERGEFORMAT </w:instrText>
      </w:r>
      <w:r w:rsidR="00E55117" w:rsidRPr="00E55117">
        <w:rPr>
          <w:rFonts w:ascii="Arial" w:eastAsia="Times New Roman" w:hAnsi="Arial" w:cs="Arial"/>
          <w:color w:val="0000FF"/>
          <w:sz w:val="24"/>
          <w:szCs w:val="24"/>
          <w:u w:val="single"/>
          <w:lang w:eastAsia="pt-BR"/>
        </w:rPr>
      </w:r>
      <w:r w:rsidR="00E55117" w:rsidRPr="00E55117">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2.7.13</w:t>
      </w:r>
      <w:r w:rsidR="00E55117" w:rsidRPr="00E55117">
        <w:rPr>
          <w:rFonts w:ascii="Arial" w:eastAsia="Times New Roman" w:hAnsi="Arial" w:cs="Arial"/>
          <w:color w:val="0000FF"/>
          <w:sz w:val="24"/>
          <w:szCs w:val="24"/>
          <w:u w:val="single"/>
          <w:lang w:eastAsia="pt-BR"/>
        </w:rPr>
        <w:fldChar w:fldCharType="end"/>
      </w:r>
      <w:r w:rsidR="0058188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estende-se a terceiro que auxilie a condução da contratação na qualidade de integrante de equipe de apoio, profissional especializado ou funcionário ou representante de empresa que preste assessoria técnica.</w:t>
      </w:r>
    </w:p>
    <w:p w14:paraId="59E033E4" w14:textId="2CC2DCEA" w:rsidR="00646428" w:rsidRPr="00274B81" w:rsidRDefault="00C85E7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274B81">
        <w:rPr>
          <w:rFonts w:ascii="Arial" w:eastAsia="Times New Roman" w:hAnsi="Arial" w:cs="Arial"/>
          <w:color w:val="000000"/>
          <w:sz w:val="24"/>
          <w:szCs w:val="24"/>
          <w:lang w:eastAsia="pt-BR"/>
        </w:rPr>
        <w:t>Cooperativas não poderão disputar esta licitação, conforme justificativa apresentada no Estudo Técnico Preliminar.</w:t>
      </w:r>
    </w:p>
    <w:p w14:paraId="44E4165E" w14:textId="245296E3" w:rsidR="00CD62FD" w:rsidRPr="00070F82" w:rsidRDefault="00CD62F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274B81">
        <w:rPr>
          <w:rFonts w:ascii="Arial" w:eastAsia="Times New Roman" w:hAnsi="Arial" w:cs="Arial"/>
          <w:color w:val="000000"/>
          <w:sz w:val="24"/>
          <w:szCs w:val="24"/>
          <w:lang w:eastAsia="pt-BR"/>
        </w:rPr>
        <w:t>Quando</w:t>
      </w:r>
      <w:r w:rsidRPr="00274B81">
        <w:rPr>
          <w:rFonts w:ascii="Arial" w:eastAsia="Times New Roman" w:hAnsi="Arial" w:cs="Arial"/>
          <w:sz w:val="24"/>
          <w:szCs w:val="24"/>
          <w:lang w:eastAsia="pt-BR"/>
        </w:rPr>
        <w:t xml:space="preserve"> permitida a participação de consórcio de empresas</w:t>
      </w:r>
      <w:r w:rsidRPr="00070F82">
        <w:rPr>
          <w:rFonts w:ascii="Arial" w:eastAsia="Times New Roman" w:hAnsi="Arial" w:cs="Arial"/>
          <w:sz w:val="24"/>
          <w:szCs w:val="24"/>
          <w:lang w:eastAsia="pt-BR"/>
        </w:rPr>
        <w:t xml:space="preserve">, serão observadas as seguintes condições, </w:t>
      </w:r>
      <w:r w:rsidR="00F41DE7" w:rsidRPr="00F41DE7">
        <w:rPr>
          <w:rStyle w:val="ui-provider"/>
          <w:rFonts w:ascii="Arial" w:hAnsi="Arial" w:cs="Arial"/>
          <w:sz w:val="24"/>
          <w:szCs w:val="24"/>
        </w:rPr>
        <w:t xml:space="preserve">sem prejuízo do disposto </w:t>
      </w:r>
      <w:r w:rsidR="00F41DE7" w:rsidRPr="00F41DE7">
        <w:rPr>
          <w:rStyle w:val="Forte"/>
          <w:rFonts w:ascii="Arial" w:hAnsi="Arial" w:cs="Arial"/>
          <w:b w:val="0"/>
          <w:bCs w:val="0"/>
          <w:sz w:val="24"/>
          <w:szCs w:val="24"/>
        </w:rPr>
        <w:t xml:space="preserve">no </w:t>
      </w:r>
      <w:hyperlink w:anchor="Anexo_II" w:history="1">
        <w:r w:rsidR="00462336" w:rsidRPr="00070F82">
          <w:rPr>
            <w:rStyle w:val="Hyperlink"/>
            <w:rFonts w:ascii="Arial" w:eastAsia="Times New Roman" w:hAnsi="Arial" w:cs="Arial"/>
            <w:sz w:val="24"/>
            <w:szCs w:val="24"/>
            <w:lang w:eastAsia="pt-BR"/>
          </w:rPr>
          <w:t>Anexo II</w:t>
        </w:r>
      </w:hyperlink>
      <w:r w:rsidR="00F41DE7" w:rsidRPr="00F41DE7">
        <w:rPr>
          <w:rStyle w:val="Forte"/>
          <w:rFonts w:ascii="Arial" w:hAnsi="Arial" w:cs="Arial"/>
          <w:sz w:val="24"/>
          <w:szCs w:val="24"/>
        </w:rPr>
        <w:t> </w:t>
      </w:r>
      <w:r w:rsidR="00E41C46" w:rsidRPr="00E41C46">
        <w:rPr>
          <w:rStyle w:val="Forte"/>
          <w:rFonts w:ascii="Arial" w:hAnsi="Arial" w:cs="Arial"/>
          <w:b w:val="0"/>
          <w:bCs w:val="0"/>
          <w:sz w:val="24"/>
          <w:szCs w:val="24"/>
        </w:rPr>
        <w:t xml:space="preserve">do Edital </w:t>
      </w:r>
      <w:r w:rsidR="00F41DE7" w:rsidRPr="00F41DE7">
        <w:rPr>
          <w:rStyle w:val="ui-provider"/>
          <w:rFonts w:ascii="Arial" w:hAnsi="Arial" w:cs="Arial"/>
          <w:sz w:val="24"/>
          <w:szCs w:val="24"/>
        </w:rPr>
        <w:t>– Documentação exigida para habilitação</w:t>
      </w:r>
      <w:r w:rsidRPr="00070F82">
        <w:rPr>
          <w:rFonts w:ascii="Arial" w:eastAsia="Times New Roman" w:hAnsi="Arial" w:cs="Arial"/>
          <w:sz w:val="24"/>
          <w:szCs w:val="24"/>
          <w:lang w:eastAsia="pt-BR"/>
        </w:rPr>
        <w:t>:</w:t>
      </w:r>
    </w:p>
    <w:p w14:paraId="7D3AE717" w14:textId="3AF3738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7" w:name="_Ref163578618"/>
      <w:r w:rsidRPr="00070F82">
        <w:rPr>
          <w:rFonts w:ascii="Arial" w:eastAsia="Times New Roman" w:hAnsi="Arial" w:cs="Arial"/>
          <w:sz w:val="24"/>
          <w:szCs w:val="24"/>
          <w:lang w:eastAsia="pt-BR"/>
        </w:rPr>
        <w:t xml:space="preserve">Comprovação de compromisso público ou particular de constituição de consórcio, </w:t>
      </w:r>
      <w:r w:rsidRPr="00070F82">
        <w:rPr>
          <w:rFonts w:ascii="Arial" w:eastAsia="Times New Roman" w:hAnsi="Arial" w:cs="Arial"/>
          <w:color w:val="000000"/>
          <w:sz w:val="24"/>
          <w:szCs w:val="24"/>
          <w:lang w:eastAsia="pt-BR"/>
        </w:rPr>
        <w:t>subscrito</w:t>
      </w:r>
      <w:r w:rsidRPr="00070F82">
        <w:rPr>
          <w:rFonts w:ascii="Arial" w:eastAsia="Times New Roman" w:hAnsi="Arial" w:cs="Arial"/>
          <w:sz w:val="24"/>
          <w:szCs w:val="24"/>
          <w:lang w:eastAsia="pt-BR"/>
        </w:rPr>
        <w:t xml:space="preserve"> pelos consorciados.</w:t>
      </w:r>
      <w:bookmarkEnd w:id="7"/>
    </w:p>
    <w:p w14:paraId="57C0607B" w14:textId="38353E5C"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Indicação da empresa líder do consórcio, que será responsável por sua representação perante a Administração.</w:t>
      </w:r>
    </w:p>
    <w:p w14:paraId="0A4223BB" w14:textId="3AC58380" w:rsidR="00CD62FD" w:rsidRPr="00070F82" w:rsidRDefault="00CD62FD"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Deverão ser observadas as </w:t>
      </w:r>
      <w:r w:rsidRPr="00070F82">
        <w:rPr>
          <w:rFonts w:ascii="Arial" w:eastAsia="Times New Roman" w:hAnsi="Arial" w:cs="Arial"/>
          <w:color w:val="000000"/>
          <w:sz w:val="24"/>
          <w:szCs w:val="24"/>
          <w:lang w:eastAsia="pt-BR"/>
        </w:rPr>
        <w:t>seguintes</w:t>
      </w:r>
      <w:r w:rsidRPr="00070F82">
        <w:rPr>
          <w:rFonts w:ascii="Arial" w:eastAsia="Times New Roman" w:hAnsi="Arial" w:cs="Arial"/>
          <w:sz w:val="24"/>
          <w:szCs w:val="24"/>
          <w:lang w:eastAsia="pt-BR"/>
        </w:rPr>
        <w:t xml:space="preserve"> condições de liderança:</w:t>
      </w:r>
    </w:p>
    <w:p w14:paraId="266176A1"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responsabilizar-se por todas as comunicações e informações do consórcio perante o contratante;</w:t>
      </w:r>
    </w:p>
    <w:p w14:paraId="0410D316"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responsabilizar-se pelo contrato a ser firmado, sob os aspectos técnicos e administrativos, com poderes expressos inclusive para transferir, requerer, receber e dar quitação, tanto para fins desta licitação, quanto na execução do contrato, sem prejuízo da responsabilidade de cada um dos consorciados;</w:t>
      </w:r>
    </w:p>
    <w:p w14:paraId="147EA93E"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ter poderes expressos para receber citação e responder administrativa e judicialmente pelo consórcio;</w:t>
      </w:r>
    </w:p>
    <w:p w14:paraId="5A2F767B"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ter poderes expressos para representar o consórcio em todas as fases desta licitação, podendo inclusive interpor e desistir de recursos, assinar contratos e praticar todos os atos necessários visando à perfeita execução de seu objeto até sua conclusão.</w:t>
      </w:r>
    </w:p>
    <w:p w14:paraId="69E1270B" w14:textId="185B29A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Impedimento de a empresa consorciada participar, na mesma licitação, de mais de um consórcio ou de forma isolada.</w:t>
      </w:r>
    </w:p>
    <w:p w14:paraId="7DA3D371" w14:textId="055EAA2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Responsabilidade solidária dos integrantes pelos atos praticados em consórcio, tanto na fase de licitação quanto na de execução do contrato.</w:t>
      </w:r>
    </w:p>
    <w:p w14:paraId="174AA9E5" w14:textId="0F2F4898" w:rsidR="00646428"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Constituição e registro do consórcio antes da celebração do contrato nos termos do compromisso referido no subitem</w:t>
      </w:r>
      <w:r w:rsidR="005E058E" w:rsidRPr="00070F82">
        <w:rPr>
          <w:rFonts w:ascii="Arial" w:eastAsia="Times New Roman" w:hAnsi="Arial" w:cs="Arial"/>
          <w:sz w:val="24"/>
          <w:szCs w:val="24"/>
          <w:lang w:eastAsia="pt-BR"/>
        </w:rPr>
        <w:t xml:space="preserve"> </w:t>
      </w:r>
      <w:r w:rsidR="005E058E" w:rsidRPr="00070F82">
        <w:rPr>
          <w:rFonts w:ascii="Arial" w:eastAsia="Times New Roman" w:hAnsi="Arial" w:cs="Arial"/>
          <w:color w:val="0000FF"/>
          <w:sz w:val="24"/>
          <w:szCs w:val="24"/>
          <w:u w:val="single"/>
          <w:lang w:eastAsia="pt-BR"/>
        </w:rPr>
        <w:fldChar w:fldCharType="begin"/>
      </w:r>
      <w:r w:rsidR="005E058E" w:rsidRPr="00070F82">
        <w:rPr>
          <w:rFonts w:ascii="Arial" w:eastAsia="Times New Roman" w:hAnsi="Arial" w:cs="Arial"/>
          <w:color w:val="0000FF"/>
          <w:sz w:val="24"/>
          <w:szCs w:val="24"/>
          <w:u w:val="single"/>
          <w:lang w:eastAsia="pt-BR"/>
        </w:rPr>
        <w:instrText xml:space="preserve"> REF _Ref163578618 \r \h </w:instrText>
      </w:r>
      <w:r w:rsidR="00070F82" w:rsidRPr="00070F82">
        <w:rPr>
          <w:rFonts w:ascii="Arial" w:eastAsia="Times New Roman" w:hAnsi="Arial" w:cs="Arial"/>
          <w:color w:val="0000FF"/>
          <w:sz w:val="24"/>
          <w:szCs w:val="24"/>
          <w:u w:val="single"/>
          <w:lang w:eastAsia="pt-BR"/>
        </w:rPr>
        <w:instrText xml:space="preserve"> \* MERGEFORMAT </w:instrText>
      </w:r>
      <w:r w:rsidR="005E058E" w:rsidRPr="00070F82">
        <w:rPr>
          <w:rFonts w:ascii="Arial" w:eastAsia="Times New Roman" w:hAnsi="Arial" w:cs="Arial"/>
          <w:color w:val="0000FF"/>
          <w:sz w:val="24"/>
          <w:szCs w:val="24"/>
          <w:u w:val="single"/>
          <w:lang w:eastAsia="pt-BR"/>
        </w:rPr>
      </w:r>
      <w:r w:rsidR="005E058E"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2.15.1</w:t>
      </w:r>
      <w:r w:rsidR="005E058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w:t>
      </w:r>
    </w:p>
    <w:p w14:paraId="10B7CF63" w14:textId="77777777" w:rsidR="00AC5E97" w:rsidRPr="00070F82"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5736798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A143FB0" w14:textId="422AB55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8" w:name="_Ref145278433"/>
      <w:r w:rsidRPr="00070F82">
        <w:rPr>
          <w:rFonts w:ascii="Arial" w:eastAsia="Times New Roman" w:hAnsi="Arial" w:cs="Arial"/>
          <w:color w:val="000000"/>
          <w:sz w:val="24"/>
          <w:szCs w:val="24"/>
          <w:lang w:eastAsia="pt-BR"/>
        </w:rPr>
        <w:t>No cadastramento da proposta inicial, o licitante declarará, em campo próprio do sistema, que:</w:t>
      </w:r>
      <w:bookmarkEnd w:id="8"/>
    </w:p>
    <w:p w14:paraId="25DC429E" w14:textId="34937134"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está ciente e concorda com as condições contidas no Edital e seus anexos, bem como de que a proposta apresentada compreende a integralidade dos custos para atendimento dos direitos trabalhistas assegurados na </w:t>
      </w:r>
      <w:hyperlink r:id="rId20" w:history="1">
        <w:r w:rsidR="007956F7"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infralegais, nas convenções coletivas de trabalho e nos termos de ajustamento de conduta </w:t>
      </w:r>
      <w:r w:rsidRPr="00070F82">
        <w:rPr>
          <w:rFonts w:ascii="Arial" w:eastAsia="Times New Roman" w:hAnsi="Arial" w:cs="Arial"/>
          <w:color w:val="000000"/>
          <w:sz w:val="24"/>
          <w:szCs w:val="24"/>
          <w:lang w:eastAsia="pt-BR"/>
        </w:rPr>
        <w:lastRenderedPageBreak/>
        <w:t>vigentes na data de entrega das propostas e que cumpre os requisitos de habilitação definidos no instrumento convocatório;</w:t>
      </w:r>
    </w:p>
    <w:p w14:paraId="0DF46EA9" w14:textId="25944BA9"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9" w:name="_Ref163724546"/>
      <w:r w:rsidRPr="00070F82">
        <w:rPr>
          <w:rFonts w:ascii="Arial" w:eastAsia="Times New Roman" w:hAnsi="Arial" w:cs="Arial"/>
          <w:color w:val="000000"/>
          <w:sz w:val="24"/>
          <w:szCs w:val="24"/>
          <w:lang w:eastAsia="pt-BR"/>
        </w:rPr>
        <w:t xml:space="preserve">não emprega menor de 18 anos em trabalho noturno, perigoso ou insalubre e não emprega menor de 16 anos, salvo menor, a partir de 14 anos, na condição de aprendiz, nos termos do artigo 7°, XXXIII, da </w:t>
      </w:r>
      <w:hyperlink r:id="rId21" w:history="1">
        <w:r w:rsidR="00560A77"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w:t>
      </w:r>
      <w:bookmarkEnd w:id="9"/>
    </w:p>
    <w:p w14:paraId="7545F2E7" w14:textId="1FBB610F"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possui empregados executando trabalho degradante ou forçado, observando o disposto nos incisos III e IV do art. 1º e no inciso III do art. 5º da </w:t>
      </w:r>
      <w:hyperlink r:id="rId22" w:history="1">
        <w:r w:rsidR="00EA53DF"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w:t>
      </w:r>
    </w:p>
    <w:p w14:paraId="178479E3" w14:textId="0F1F1725"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0" w:name="_Ref179984993"/>
      <w:r w:rsidRPr="00070F82">
        <w:rPr>
          <w:rFonts w:ascii="Arial" w:eastAsia="Times New Roman" w:hAnsi="Arial" w:cs="Arial"/>
          <w:color w:val="000000"/>
          <w:sz w:val="24"/>
          <w:szCs w:val="24"/>
          <w:lang w:eastAsia="pt-BR"/>
        </w:rPr>
        <w:t>cumpre as exigências de reserva de cargos para pessoa com deficiência e para reabilitado da Previdência Social, previstas em lei e em outras normas específicas.</w:t>
      </w:r>
      <w:bookmarkEnd w:id="10"/>
    </w:p>
    <w:p w14:paraId="774398DB" w14:textId="3BFBE4A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1" w:name="_Ref145278466"/>
      <w:r w:rsidRPr="00070F82">
        <w:rPr>
          <w:rFonts w:ascii="Arial" w:eastAsia="Times New Roman" w:hAnsi="Arial" w:cs="Arial"/>
          <w:color w:val="000000"/>
          <w:sz w:val="24"/>
          <w:szCs w:val="24"/>
          <w:lang w:eastAsia="pt-BR"/>
        </w:rPr>
        <w:t>O fornecedor enquadrado como microempresa</w:t>
      </w:r>
      <w:r w:rsidR="004E347E">
        <w:rPr>
          <w:rFonts w:ascii="Arial" w:eastAsia="Times New Roman" w:hAnsi="Arial" w:cs="Arial"/>
          <w:color w:val="000000"/>
          <w:sz w:val="24"/>
          <w:szCs w:val="24"/>
          <w:lang w:eastAsia="pt-BR"/>
        </w:rPr>
        <w:t xml:space="preserve"> ou</w:t>
      </w:r>
      <w:r w:rsidRPr="00070F82">
        <w:rPr>
          <w:rFonts w:ascii="Arial" w:eastAsia="Times New Roman" w:hAnsi="Arial" w:cs="Arial"/>
          <w:color w:val="000000"/>
          <w:sz w:val="24"/>
          <w:szCs w:val="24"/>
          <w:lang w:eastAsia="pt-BR"/>
        </w:rPr>
        <w:t xml:space="preserve"> empresa de pequeno porte deverá declarar, ainda, em campo próprio do sistema eletrônico, que cumpre os requisitos estabelecidos no artigo 3° da </w:t>
      </w:r>
      <w:hyperlink r:id="rId23"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estando apto a usufruir do tratamento favorecido estabelecido em seus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42 a 49, observado o disposto nos §§ 1º ao 3º do art. </w:t>
      </w:r>
      <w:bookmarkEnd w:id="11"/>
      <w:r w:rsidRPr="00070F82">
        <w:rPr>
          <w:rFonts w:ascii="Arial" w:eastAsia="Times New Roman" w:hAnsi="Arial" w:cs="Arial"/>
          <w:color w:val="000000"/>
          <w:sz w:val="24"/>
          <w:szCs w:val="24"/>
          <w:lang w:eastAsia="pt-BR"/>
        </w:rPr>
        <w:t xml:space="preserve">4º, da </w:t>
      </w:r>
      <w:hyperlink r:id="rId24"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998612D" w14:textId="1913DED0" w:rsidR="00646428" w:rsidRPr="00850F2C"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74B81">
        <w:rPr>
          <w:rFonts w:ascii="Arial" w:eastAsia="Times New Roman" w:hAnsi="Arial" w:cs="Arial"/>
          <w:color w:val="000000"/>
          <w:sz w:val="24"/>
          <w:szCs w:val="24"/>
          <w:lang w:eastAsia="pt-BR"/>
        </w:rPr>
        <w:t>no ite</w:t>
      </w:r>
      <w:r w:rsidR="0009076F" w:rsidRPr="00274B81">
        <w:rPr>
          <w:rFonts w:ascii="Arial" w:eastAsia="Times New Roman" w:hAnsi="Arial" w:cs="Arial"/>
          <w:color w:val="000000"/>
          <w:sz w:val="24"/>
          <w:szCs w:val="24"/>
          <w:lang w:eastAsia="pt-BR"/>
        </w:rPr>
        <w:t>m</w:t>
      </w:r>
      <w:r w:rsidRPr="00274B81">
        <w:rPr>
          <w:rFonts w:ascii="Arial" w:eastAsia="Times New Roman" w:hAnsi="Arial" w:cs="Arial"/>
          <w:color w:val="000000"/>
          <w:sz w:val="24"/>
          <w:szCs w:val="24"/>
          <w:lang w:eastAsia="pt-BR"/>
        </w:rPr>
        <w:t xml:space="preserve"> em que a participação não for exclusiva</w:t>
      </w:r>
      <w:r w:rsidRPr="00070F82">
        <w:rPr>
          <w:rFonts w:ascii="Arial" w:eastAsia="Times New Roman" w:hAnsi="Arial" w:cs="Arial"/>
          <w:color w:val="000000"/>
          <w:sz w:val="24"/>
          <w:szCs w:val="24"/>
          <w:lang w:eastAsia="pt-BR"/>
        </w:rPr>
        <w:t xml:space="preserve"> para microempresas e empresas de pequeno porte, a assinalação do campo “não” apenas produzirá o efeito de o licitante não ter direito ao tratamento favorecido previsto na </w:t>
      </w:r>
      <w:hyperlink r:id="rId25"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mesmo que microempresa</w:t>
      </w:r>
      <w:r w:rsidR="004E347E">
        <w:rPr>
          <w:rFonts w:ascii="Arial" w:eastAsia="Times New Roman" w:hAnsi="Arial" w:cs="Arial"/>
          <w:color w:val="000000"/>
          <w:sz w:val="24"/>
          <w:szCs w:val="24"/>
          <w:lang w:eastAsia="pt-BR"/>
        </w:rPr>
        <w:t xml:space="preserve"> ou</w:t>
      </w:r>
      <w:r w:rsidRPr="00070F82">
        <w:rPr>
          <w:rFonts w:ascii="Arial" w:eastAsia="Times New Roman" w:hAnsi="Arial" w:cs="Arial"/>
          <w:color w:val="000000"/>
          <w:sz w:val="24"/>
          <w:szCs w:val="24"/>
          <w:lang w:eastAsia="pt-BR"/>
        </w:rPr>
        <w:t xml:space="preserve"> empresa de pequeno porte.</w:t>
      </w:r>
    </w:p>
    <w:p w14:paraId="638597C1" w14:textId="3621B493" w:rsidR="00C74254" w:rsidRDefault="00C74254" w:rsidP="00C74254">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Não poderá se beneficiar-se do tratamento jurídico diferenciado estabelecido nos </w:t>
      </w:r>
      <w:proofErr w:type="spellStart"/>
      <w:r w:rsidRPr="009572D1">
        <w:rPr>
          <w:rFonts w:ascii="Arial" w:eastAsia="Times New Roman" w:hAnsi="Arial" w:cs="Arial"/>
          <w:sz w:val="24"/>
          <w:szCs w:val="24"/>
          <w:lang w:eastAsia="pt-BR"/>
        </w:rPr>
        <w:t>arts</w:t>
      </w:r>
      <w:proofErr w:type="spellEnd"/>
      <w:r w:rsidRPr="009572D1">
        <w:rPr>
          <w:rFonts w:ascii="Arial" w:eastAsia="Times New Roman" w:hAnsi="Arial" w:cs="Arial"/>
          <w:sz w:val="24"/>
          <w:szCs w:val="24"/>
          <w:lang w:eastAsia="pt-BR"/>
        </w:rPr>
        <w:t xml:space="preserve">. 42 a 49 da </w:t>
      </w:r>
      <w:hyperlink r:id="rId26" w:history="1">
        <w:r w:rsidR="002C1A4D" w:rsidRPr="0099092F">
          <w:rPr>
            <w:rStyle w:val="Hyperlink"/>
            <w:rFonts w:ascii="Arial" w:hAnsi="Arial" w:cs="Arial"/>
            <w:sz w:val="24"/>
            <w:szCs w:val="24"/>
          </w:rPr>
          <w:t>Lei Complementar n. 123/2006</w:t>
        </w:r>
      </w:hyperlink>
      <w:r w:rsidRPr="009572D1">
        <w:rPr>
          <w:rFonts w:ascii="Arial" w:eastAsia="Times New Roman" w:hAnsi="Arial" w:cs="Arial"/>
          <w:sz w:val="24"/>
          <w:szCs w:val="24"/>
          <w:lang w:eastAsia="pt-BR"/>
        </w:rPr>
        <w:t>, a pessoa jurídica:</w:t>
      </w:r>
    </w:p>
    <w:p w14:paraId="171BAED1"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w:t>
      </w:r>
      <w:r w:rsidRPr="00F243AF">
        <w:rPr>
          <w:rFonts w:ascii="Arial" w:eastAsia="Times New Roman" w:hAnsi="Arial" w:cs="Arial"/>
          <w:color w:val="000000"/>
          <w:sz w:val="24"/>
          <w:szCs w:val="24"/>
          <w:lang w:eastAsia="pt-BR"/>
        </w:rPr>
        <w:t>capital</w:t>
      </w:r>
      <w:r w:rsidRPr="009572D1">
        <w:rPr>
          <w:rFonts w:ascii="Arial" w:eastAsia="Times New Roman" w:hAnsi="Arial" w:cs="Arial"/>
          <w:sz w:val="24"/>
          <w:szCs w:val="24"/>
          <w:lang w:eastAsia="pt-BR"/>
        </w:rPr>
        <w:t xml:space="preserve"> participe outra pessoa jurídica;</w:t>
      </w:r>
    </w:p>
    <w:p w14:paraId="1C0E4A6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seja filial, sucursal, agência ou representação, no País, de pessoa jurídica com sede no exterior;</w:t>
      </w:r>
    </w:p>
    <w:p w14:paraId="6B489639" w14:textId="43F58F7A"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capital participe pessoa física que seja inscrita como empresário ou seja sócia de outra empresa que receba tratamento jurídico diferenciado nos termos da </w:t>
      </w:r>
      <w:hyperlink r:id="rId27" w:history="1">
        <w:r w:rsidRPr="00083A35">
          <w:rPr>
            <w:rStyle w:val="Hyperlink"/>
            <w:rFonts w:ascii="Arial" w:eastAsia="Times New Roman" w:hAnsi="Arial" w:cs="Arial"/>
            <w:sz w:val="24"/>
            <w:szCs w:val="24"/>
            <w:lang w:eastAsia="pt-BR"/>
          </w:rPr>
          <w:t>Lei Complementar n</w:t>
        </w:r>
        <w:r w:rsidR="00FD08F9">
          <w:rPr>
            <w:rStyle w:val="Hyperlink"/>
            <w:rFonts w:ascii="Arial" w:eastAsia="Times New Roman" w:hAnsi="Arial" w:cs="Arial"/>
            <w:sz w:val="24"/>
            <w:szCs w:val="24"/>
            <w:lang w:eastAsia="pt-BR"/>
          </w:rPr>
          <w:t>.</w:t>
        </w:r>
        <w:r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AB7F5E0" w14:textId="634AD69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cujo titular ou sócio participe com mais de 10% (dez por cento) do capital de outra empresa não beneficiada pela </w:t>
      </w:r>
      <w:hyperlink r:id="rId28" w:history="1">
        <w:r w:rsidR="001A5F7E" w:rsidRPr="00083A35">
          <w:rPr>
            <w:rStyle w:val="Hyperlink"/>
            <w:rFonts w:ascii="Arial" w:eastAsia="Times New Roman" w:hAnsi="Arial" w:cs="Arial"/>
            <w:sz w:val="24"/>
            <w:szCs w:val="24"/>
            <w:lang w:eastAsia="pt-BR"/>
          </w:rPr>
          <w:t>Lei Complementar n</w:t>
        </w:r>
        <w:r w:rsidR="001A5F7E">
          <w:rPr>
            <w:rStyle w:val="Hyperlink"/>
            <w:rFonts w:ascii="Arial" w:eastAsia="Times New Roman" w:hAnsi="Arial" w:cs="Arial"/>
            <w:sz w:val="24"/>
            <w:szCs w:val="24"/>
            <w:lang w:eastAsia="pt-BR"/>
          </w:rPr>
          <w:t>.</w:t>
        </w:r>
        <w:r w:rsidR="001A5F7E"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E60853D"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 sócio ou titular seja administrador ou equiparado de outra pessoa jurídica com fins lucrativos, desde que a receita bruta global ultrapasse o limite de que trata o inciso II do art. 3º da referida lei;</w:t>
      </w:r>
    </w:p>
    <w:p w14:paraId="4F55468A"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participe do capital de outra pessoa jurídica;</w:t>
      </w:r>
    </w:p>
    <w:p w14:paraId="157FF467"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lastRenderedPageBreak/>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8CFC5D8"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resultante ou remanescente de cisão ou qualquer outra forma de desmembramento de pessoa jurídica que tenha ocorrido em um dos 5 (cinco) anos-calendário anteriores;</w:t>
      </w:r>
    </w:p>
    <w:p w14:paraId="05E5D2AD" w14:textId="571F2260"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sociedade por ações</w:t>
      </w:r>
      <w:r w:rsidR="004C0586">
        <w:rPr>
          <w:rFonts w:ascii="Arial" w:eastAsia="Times New Roman" w:hAnsi="Arial" w:cs="Arial"/>
          <w:sz w:val="24"/>
          <w:szCs w:val="24"/>
          <w:lang w:eastAsia="pt-BR"/>
        </w:rPr>
        <w:t>;</w:t>
      </w:r>
    </w:p>
    <w:p w14:paraId="5CCFFD3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cujos titulares ou sócios guardem, cumulativamente, com o contratante do serviço, relação de pessoalidade, subordinação e habitualidade.</w:t>
      </w:r>
    </w:p>
    <w:p w14:paraId="6FC17297" w14:textId="2260AC1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falsidade da declaração de que trata os itens</w:t>
      </w:r>
      <w:r w:rsidR="00811B2E" w:rsidRPr="00070F82">
        <w:rPr>
          <w:rFonts w:ascii="Arial" w:eastAsia="Times New Roman" w:hAnsi="Arial" w:cs="Arial"/>
          <w:color w:val="000000"/>
          <w:sz w:val="24"/>
          <w:szCs w:val="24"/>
          <w:lang w:eastAsia="pt-BR"/>
        </w:rPr>
        <w:t xml:space="preserve"> </w:t>
      </w:r>
      <w:r w:rsidR="00802F50" w:rsidRPr="00070F82">
        <w:rPr>
          <w:rFonts w:ascii="Arial" w:eastAsia="Times New Roman" w:hAnsi="Arial" w:cs="Arial"/>
          <w:color w:val="0000FF"/>
          <w:sz w:val="24"/>
          <w:szCs w:val="24"/>
          <w:u w:val="single"/>
          <w:lang w:eastAsia="pt-BR"/>
        </w:rPr>
        <w:fldChar w:fldCharType="begin"/>
      </w:r>
      <w:r w:rsidR="00802F50" w:rsidRPr="00070F82">
        <w:rPr>
          <w:rFonts w:ascii="Arial" w:eastAsia="Times New Roman" w:hAnsi="Arial" w:cs="Arial"/>
          <w:color w:val="0000FF"/>
          <w:sz w:val="24"/>
          <w:szCs w:val="24"/>
          <w:u w:val="single"/>
          <w:lang w:eastAsia="pt-BR"/>
        </w:rPr>
        <w:instrText xml:space="preserve"> REF _Ref145278433 \r \h </w:instrText>
      </w:r>
      <w:r w:rsidR="00E47696" w:rsidRPr="00070F82">
        <w:rPr>
          <w:rFonts w:ascii="Arial" w:eastAsia="Times New Roman" w:hAnsi="Arial" w:cs="Arial"/>
          <w:color w:val="0000FF"/>
          <w:sz w:val="24"/>
          <w:szCs w:val="24"/>
          <w:u w:val="single"/>
          <w:lang w:eastAsia="pt-BR"/>
        </w:rPr>
        <w:instrText xml:space="preserve"> \* MERGEFORMAT </w:instrText>
      </w:r>
      <w:r w:rsidR="00802F50" w:rsidRPr="00070F82">
        <w:rPr>
          <w:rFonts w:ascii="Arial" w:eastAsia="Times New Roman" w:hAnsi="Arial" w:cs="Arial"/>
          <w:color w:val="0000FF"/>
          <w:sz w:val="24"/>
          <w:szCs w:val="24"/>
          <w:u w:val="single"/>
          <w:lang w:eastAsia="pt-BR"/>
        </w:rPr>
      </w:r>
      <w:r w:rsidR="00802F50"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3.3</w:t>
      </w:r>
      <w:r w:rsidR="00802F50" w:rsidRPr="00070F82">
        <w:rPr>
          <w:rFonts w:ascii="Arial" w:eastAsia="Times New Roman" w:hAnsi="Arial" w:cs="Arial"/>
          <w:color w:val="0000FF"/>
          <w:sz w:val="24"/>
          <w:szCs w:val="24"/>
          <w:u w:val="single"/>
          <w:lang w:eastAsia="pt-BR"/>
        </w:rPr>
        <w:fldChar w:fldCharType="end"/>
      </w:r>
      <w:r w:rsidR="00802F50" w:rsidRPr="00070F82">
        <w:rPr>
          <w:rFonts w:ascii="Arial" w:eastAsia="Times New Roman" w:hAnsi="Arial" w:cs="Arial"/>
          <w:color w:val="000000"/>
          <w:sz w:val="24"/>
          <w:szCs w:val="24"/>
          <w:lang w:eastAsia="pt-BR"/>
        </w:rPr>
        <w:t xml:space="preserve"> ou</w:t>
      </w:r>
      <w:r w:rsidR="00E47696" w:rsidRPr="00070F82">
        <w:rPr>
          <w:rFonts w:ascii="Arial" w:eastAsia="Times New Roman" w:hAnsi="Arial" w:cs="Arial"/>
          <w:color w:val="000000"/>
          <w:sz w:val="24"/>
          <w:szCs w:val="24"/>
          <w:lang w:eastAsia="pt-BR"/>
        </w:rPr>
        <w:t xml:space="preserve"> </w:t>
      </w:r>
      <w:r w:rsidR="00E47696" w:rsidRPr="00070F82">
        <w:rPr>
          <w:rFonts w:ascii="Arial" w:eastAsia="Times New Roman" w:hAnsi="Arial" w:cs="Arial"/>
          <w:color w:val="0000FF"/>
          <w:sz w:val="24"/>
          <w:szCs w:val="24"/>
          <w:u w:val="single"/>
          <w:lang w:eastAsia="pt-BR"/>
        </w:rPr>
        <w:fldChar w:fldCharType="begin"/>
      </w:r>
      <w:r w:rsidR="00E47696" w:rsidRPr="00070F82">
        <w:rPr>
          <w:rFonts w:ascii="Arial" w:eastAsia="Times New Roman" w:hAnsi="Arial" w:cs="Arial"/>
          <w:color w:val="0000FF"/>
          <w:sz w:val="24"/>
          <w:szCs w:val="24"/>
          <w:u w:val="single"/>
          <w:lang w:eastAsia="pt-BR"/>
        </w:rPr>
        <w:instrText xml:space="preserve"> REF _Ref145278466 \r \h  \* MERGEFORMAT </w:instrText>
      </w:r>
      <w:r w:rsidR="00E47696" w:rsidRPr="00070F82">
        <w:rPr>
          <w:rFonts w:ascii="Arial" w:eastAsia="Times New Roman" w:hAnsi="Arial" w:cs="Arial"/>
          <w:color w:val="0000FF"/>
          <w:sz w:val="24"/>
          <w:szCs w:val="24"/>
          <w:u w:val="single"/>
          <w:lang w:eastAsia="pt-BR"/>
        </w:rPr>
      </w:r>
      <w:r w:rsidR="00E47696"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3.4</w:t>
      </w:r>
      <w:r w:rsidR="00E4769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sujeitará o licitante às sanções previstas na </w:t>
      </w:r>
      <w:hyperlink r:id="rId29"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neste Edital.</w:t>
      </w:r>
    </w:p>
    <w:p w14:paraId="6B560BCE" w14:textId="5C731B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poderão retirar ou substituir a proposta até a abertura da sessão pública.</w:t>
      </w:r>
    </w:p>
    <w:p w14:paraId="5F0FCEE7" w14:textId="3C0875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1B28131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327045"/>
      <w:r w:rsidRPr="00070F82">
        <w:rPr>
          <w:rFonts w:ascii="Arial" w:eastAsia="Times New Roman" w:hAnsi="Arial" w:cs="Arial"/>
          <w:color w:val="000000"/>
          <w:sz w:val="24"/>
          <w:szCs w:val="24"/>
          <w:lang w:eastAsia="pt-BR"/>
        </w:rPr>
        <w:t>Desde que disponibilizada a funcionalidade no sistema, o licitante poderá parametrizar o seu valor final mínimo quando do cadastramento da proposta e obedecerá às seguintes regras:</w:t>
      </w:r>
      <w:bookmarkEnd w:id="12"/>
    </w:p>
    <w:p w14:paraId="654182BA" w14:textId="6B705F98"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do intervalo mínimo de diferença de valores entre os lances, que incidirá tanto em relação aos lances intermediários quanto em relação ao lance que cobrir a melhor oferta; e</w:t>
      </w:r>
    </w:p>
    <w:p w14:paraId="1D40FA88" w14:textId="0D9B40C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lances serão de envio automático pelo sistema, respeitado o valor final mínimo estabelecido e o intervalo de que trata o subitem acima.</w:t>
      </w:r>
    </w:p>
    <w:p w14:paraId="56007AED" w14:textId="5110440D"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parametrizado no sistema poderá ser alterado pelo fornecedor durante a fase de disputa, sendo vedado:</w:t>
      </w:r>
    </w:p>
    <w:p w14:paraId="6B78C7E9" w14:textId="534962A7"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valor superior a lance já registrado pelo fornecedor no sistema, quando adotado o critério de julgamento por menor preço</w:t>
      </w:r>
      <w:r w:rsidR="004E347E">
        <w:rPr>
          <w:rFonts w:ascii="Arial" w:eastAsia="Times New Roman" w:hAnsi="Arial" w:cs="Arial"/>
          <w:color w:val="000000"/>
          <w:sz w:val="24"/>
          <w:szCs w:val="24"/>
          <w:lang w:eastAsia="pt-BR"/>
        </w:rPr>
        <w:t>.</w:t>
      </w:r>
    </w:p>
    <w:p w14:paraId="1B362BEB" w14:textId="7F49EC2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valor final mínimo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3.10</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D34B80">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PREENCHIMENTO DA PROPOSTA</w:t>
      </w:r>
    </w:p>
    <w:p w14:paraId="7E1CA9F9" w14:textId="76597229" w:rsidR="00646428" w:rsidRPr="00070F82" w:rsidRDefault="00646428" w:rsidP="00D34B8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enviar sua proposta mediante o preenchimento, no sistema eletrônico, dos seguintes campos:</w:t>
      </w:r>
    </w:p>
    <w:p w14:paraId="2CB1AED8" w14:textId="10E9071A" w:rsidR="00646428" w:rsidRPr="00070F82" w:rsidRDefault="002A1CF7"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74B81">
        <w:rPr>
          <w:rFonts w:ascii="Arial" w:eastAsia="Times New Roman" w:hAnsi="Arial" w:cs="Arial"/>
          <w:b/>
          <w:bCs/>
          <w:sz w:val="24"/>
          <w:szCs w:val="24"/>
          <w:lang w:eastAsia="pt-BR"/>
        </w:rPr>
        <w:t>V</w:t>
      </w:r>
      <w:r w:rsidR="00646428" w:rsidRPr="00274B81">
        <w:rPr>
          <w:rFonts w:ascii="Arial" w:eastAsia="Times New Roman" w:hAnsi="Arial" w:cs="Arial"/>
          <w:b/>
          <w:bCs/>
          <w:sz w:val="24"/>
          <w:szCs w:val="24"/>
          <w:lang w:eastAsia="pt-BR"/>
        </w:rPr>
        <w:t xml:space="preserve">alor </w:t>
      </w:r>
      <w:r w:rsidR="004E347E" w:rsidRPr="00274B81">
        <w:rPr>
          <w:rFonts w:ascii="Arial" w:eastAsia="Times New Roman" w:hAnsi="Arial" w:cs="Arial"/>
          <w:b/>
          <w:bCs/>
          <w:sz w:val="24"/>
          <w:szCs w:val="24"/>
          <w:lang w:eastAsia="pt-BR"/>
        </w:rPr>
        <w:t>total do item</w:t>
      </w:r>
      <w:r w:rsidR="004E347E">
        <w:rPr>
          <w:rFonts w:ascii="Arial" w:eastAsia="Times New Roman" w:hAnsi="Arial" w:cs="Arial"/>
          <w:sz w:val="24"/>
          <w:szCs w:val="24"/>
          <w:lang w:eastAsia="pt-BR"/>
        </w:rPr>
        <w:t>;</w:t>
      </w:r>
    </w:p>
    <w:p w14:paraId="387614F4" w14:textId="1AD74F07" w:rsidR="000A6EEA" w:rsidRPr="00070F82" w:rsidRDefault="000A6EEA" w:rsidP="000A6EEA">
      <w:pPr>
        <w:pStyle w:val="PargrafodaLista"/>
        <w:tabs>
          <w:tab w:val="left" w:pos="1560"/>
        </w:tabs>
        <w:spacing w:after="240" w:line="240" w:lineRule="auto"/>
        <w:ind w:left="567"/>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Observação</w:t>
      </w:r>
      <w:r w:rsidRPr="00070F82">
        <w:rPr>
          <w:rFonts w:ascii="Arial" w:eastAsia="Times New Roman" w:hAnsi="Arial" w:cs="Arial"/>
          <w:sz w:val="24"/>
          <w:szCs w:val="24"/>
          <w:lang w:eastAsia="pt-BR"/>
        </w:rPr>
        <w:t xml:space="preserve">: Para a correta operacionalização do sistema </w:t>
      </w:r>
      <w:hyperlink r:id="rId30" w:history="1">
        <w:r w:rsidR="00497CF9" w:rsidRPr="009E15FE">
          <w:rPr>
            <w:rStyle w:val="Hyperlink"/>
            <w:rFonts w:ascii="Arial" w:hAnsi="Arial" w:cs="Arial"/>
            <w:sz w:val="24"/>
            <w:szCs w:val="24"/>
          </w:rPr>
          <w:t>Compras.gov.br</w:t>
        </w:r>
      </w:hyperlink>
      <w:r w:rsidRPr="00070F82">
        <w:rPr>
          <w:rFonts w:ascii="Arial" w:eastAsia="Times New Roman" w:hAnsi="Arial" w:cs="Arial"/>
          <w:sz w:val="24"/>
          <w:szCs w:val="24"/>
          <w:lang w:eastAsia="pt-BR"/>
        </w:rPr>
        <w:t>, o licitante, ao formular sua proposta no sistema, deverá preencher o valor unitário idêntico ao valor total do item (assim considerado o preço final obtido a partir do preenchimento da planilha do Anexo III), em razão da natureza do objeto licitado.</w:t>
      </w:r>
    </w:p>
    <w:p w14:paraId="70C3CB1C" w14:textId="4D1E515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especificações do objeto contidas na proposta vinculam o licitante.</w:t>
      </w:r>
    </w:p>
    <w:p w14:paraId="6E2824E7" w14:textId="452E80F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preços ofertados, tanto na proposta inicial, quanto na fase de lances, serão de exclusiva responsabilidade do licitante, não lhe assistindo o direito de pleitear qualquer alteração, sob alegação de erro, omissão ou qualquer outro pretexto.</w:t>
      </w:r>
    </w:p>
    <w:p w14:paraId="062CC091" w14:textId="05FD637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32504F6A" w14:textId="7999AC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ferramentas e utensílios necessários, em quantidades e qualidades adequadas à perfeita execução contratual, promovendo, quando requerido, sua substituição.</w:t>
      </w:r>
    </w:p>
    <w:p w14:paraId="4E036468" w14:textId="0A19D09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76BFF5A2"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3" w:name="_Ref145278980"/>
      <w:r w:rsidRPr="00070F82">
        <w:rPr>
          <w:rFonts w:ascii="Arial" w:eastAsia="Times New Roman" w:hAnsi="Arial" w:cs="Arial"/>
          <w:color w:val="000000"/>
          <w:sz w:val="24"/>
          <w:szCs w:val="24"/>
          <w:lang w:eastAsia="pt-BR"/>
        </w:rPr>
        <w:lastRenderedPageBreak/>
        <w:t>Os licitantes devem respeitar os preços máximos estabelecidos</w:t>
      </w:r>
      <w:r w:rsidR="005A65CF">
        <w:rPr>
          <w:rFonts w:ascii="Arial" w:eastAsia="Times New Roman" w:hAnsi="Arial" w:cs="Arial"/>
          <w:color w:val="000000"/>
          <w:sz w:val="24"/>
          <w:szCs w:val="24"/>
          <w:lang w:eastAsia="pt-BR"/>
        </w:rPr>
        <w:t xml:space="preserve"> </w:t>
      </w:r>
      <w:r w:rsidR="005A65CF" w:rsidRPr="002C59D4">
        <w:rPr>
          <w:rFonts w:ascii="Arial" w:eastAsia="Times New Roman" w:hAnsi="Arial" w:cs="Arial"/>
          <w:sz w:val="24"/>
          <w:szCs w:val="24"/>
          <w:lang w:eastAsia="pt-BR"/>
        </w:rPr>
        <w:t xml:space="preserve">no </w:t>
      </w:r>
      <w:r w:rsidR="005A65CF" w:rsidRPr="00274B81">
        <w:rPr>
          <w:rFonts w:ascii="Arial" w:eastAsia="Times New Roman" w:hAnsi="Arial" w:cs="Arial"/>
          <w:sz w:val="24"/>
          <w:szCs w:val="24"/>
          <w:lang w:eastAsia="pt-BR"/>
        </w:rPr>
        <w:t>Termo de Referência</w:t>
      </w:r>
      <w:r w:rsidR="000E0B00" w:rsidRPr="00274B81">
        <w:rPr>
          <w:rFonts w:ascii="Arial" w:eastAsia="Times New Roman" w:hAnsi="Arial" w:cs="Arial"/>
          <w:sz w:val="24"/>
          <w:szCs w:val="24"/>
          <w:lang w:eastAsia="pt-BR"/>
        </w:rPr>
        <w:t xml:space="preserve"> (Anexo</w:t>
      </w:r>
      <w:r w:rsidR="00365E4D" w:rsidRPr="00274B81">
        <w:rPr>
          <w:rFonts w:ascii="Arial" w:eastAsia="Times New Roman" w:hAnsi="Arial" w:cs="Arial"/>
          <w:sz w:val="24"/>
          <w:szCs w:val="24"/>
          <w:lang w:eastAsia="pt-BR"/>
        </w:rPr>
        <w:t xml:space="preserve"> I)</w:t>
      </w:r>
      <w:r w:rsidR="00AA217D" w:rsidRPr="00274B81">
        <w:rPr>
          <w:rFonts w:ascii="Arial" w:eastAsia="Times New Roman" w:hAnsi="Arial" w:cs="Arial"/>
          <w:sz w:val="24"/>
          <w:szCs w:val="24"/>
          <w:lang w:eastAsia="pt-BR"/>
        </w:rPr>
        <w:t>,</w:t>
      </w:r>
      <w:r w:rsidR="005A65CF" w:rsidRPr="00274B81">
        <w:rPr>
          <w:rFonts w:ascii="Arial" w:eastAsia="Times New Roman" w:hAnsi="Arial" w:cs="Arial"/>
          <w:sz w:val="24"/>
          <w:szCs w:val="24"/>
          <w:lang w:eastAsia="pt-BR"/>
        </w:rPr>
        <w:t xml:space="preserve"> </w:t>
      </w:r>
      <w:r w:rsidR="000C3EC6" w:rsidRPr="00274B81">
        <w:rPr>
          <w:rFonts w:ascii="Arial" w:eastAsia="Times New Roman" w:hAnsi="Arial" w:cs="Arial"/>
          <w:sz w:val="24"/>
          <w:szCs w:val="24"/>
          <w:lang w:eastAsia="pt-BR"/>
        </w:rPr>
        <w:t>na</w:t>
      </w:r>
      <w:r w:rsidR="00EE6853" w:rsidRPr="00274B81">
        <w:rPr>
          <w:rFonts w:ascii="Arial" w:eastAsia="Times New Roman" w:hAnsi="Arial" w:cs="Arial"/>
          <w:sz w:val="24"/>
          <w:szCs w:val="24"/>
          <w:lang w:eastAsia="pt-BR"/>
        </w:rPr>
        <w:t xml:space="preserve"> </w:t>
      </w:r>
      <w:r w:rsidR="00745907" w:rsidRPr="00274B81">
        <w:rPr>
          <w:rFonts w:ascii="Arial" w:eastAsia="Times New Roman" w:hAnsi="Arial" w:cs="Arial"/>
          <w:sz w:val="24"/>
          <w:szCs w:val="24"/>
          <w:lang w:eastAsia="pt-BR"/>
        </w:rPr>
        <w:t xml:space="preserve">Planilha de Preços Referenciais </w:t>
      </w:r>
      <w:r w:rsidR="00AA217D" w:rsidRPr="00274B81">
        <w:rPr>
          <w:rFonts w:ascii="Arial" w:eastAsia="Times New Roman" w:hAnsi="Arial" w:cs="Arial"/>
          <w:sz w:val="24"/>
          <w:szCs w:val="24"/>
          <w:lang w:eastAsia="pt-BR"/>
        </w:rPr>
        <w:t>(</w:t>
      </w:r>
      <w:r w:rsidR="00745907" w:rsidRPr="00274B81">
        <w:rPr>
          <w:rFonts w:ascii="Arial" w:eastAsia="Times New Roman" w:hAnsi="Arial" w:cs="Arial"/>
          <w:sz w:val="24"/>
          <w:szCs w:val="24"/>
          <w:lang w:eastAsia="pt-BR"/>
        </w:rPr>
        <w:t>Anexo I-</w:t>
      </w:r>
      <w:r w:rsidR="00AA217D" w:rsidRPr="00274B81">
        <w:rPr>
          <w:rFonts w:ascii="Arial" w:eastAsia="Times New Roman" w:hAnsi="Arial" w:cs="Arial"/>
          <w:sz w:val="24"/>
          <w:szCs w:val="24"/>
          <w:lang w:eastAsia="pt-BR"/>
        </w:rPr>
        <w:t>A</w:t>
      </w:r>
      <w:r w:rsidR="00EE6853" w:rsidRPr="00274B81">
        <w:rPr>
          <w:rFonts w:ascii="Arial" w:eastAsia="Times New Roman" w:hAnsi="Arial" w:cs="Arial"/>
          <w:sz w:val="24"/>
          <w:szCs w:val="24"/>
          <w:lang w:eastAsia="pt-BR"/>
        </w:rPr>
        <w:t>)</w:t>
      </w:r>
      <w:r w:rsidR="00EE6853" w:rsidRPr="00A61D14">
        <w:rPr>
          <w:rFonts w:ascii="Arial" w:eastAsia="Times New Roman" w:hAnsi="Arial" w:cs="Arial"/>
          <w:sz w:val="24"/>
          <w:szCs w:val="24"/>
          <w:lang w:eastAsia="pt-BR"/>
        </w:rPr>
        <w:t xml:space="preserve"> </w:t>
      </w:r>
      <w:r w:rsidR="005A65CF" w:rsidRPr="00A61D14">
        <w:rPr>
          <w:rFonts w:ascii="Arial" w:eastAsia="Times New Roman" w:hAnsi="Arial" w:cs="Arial"/>
          <w:sz w:val="24"/>
          <w:szCs w:val="24"/>
          <w:lang w:eastAsia="pt-BR"/>
        </w:rPr>
        <w:t>e</w:t>
      </w:r>
      <w:r w:rsidRPr="00A61D14">
        <w:rPr>
          <w:rFonts w:ascii="Arial" w:eastAsia="Times New Roman" w:hAnsi="Arial" w:cs="Arial"/>
          <w:sz w:val="24"/>
          <w:szCs w:val="24"/>
          <w:lang w:eastAsia="pt-BR"/>
        </w:rPr>
        <w:t xml:space="preserve"> nas</w:t>
      </w:r>
      <w:r w:rsidRPr="00AA217D">
        <w:rPr>
          <w:rFonts w:ascii="Arial" w:eastAsia="Times New Roman" w:hAnsi="Arial" w:cs="Arial"/>
          <w:sz w:val="24"/>
          <w:szCs w:val="24"/>
          <w:lang w:eastAsia="pt-BR"/>
        </w:rPr>
        <w:t xml:space="preserve"> </w:t>
      </w:r>
      <w:r w:rsidRPr="00070F82">
        <w:rPr>
          <w:rFonts w:ascii="Arial" w:eastAsia="Times New Roman" w:hAnsi="Arial" w:cs="Arial"/>
          <w:color w:val="000000"/>
          <w:sz w:val="24"/>
          <w:szCs w:val="24"/>
          <w:lang w:eastAsia="pt-BR"/>
        </w:rPr>
        <w:t>normas de regência de contratações públicas federais.</w:t>
      </w:r>
      <w:bookmarkEnd w:id="13"/>
    </w:p>
    <w:p w14:paraId="5AD7115B" w14:textId="4219FCE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31" w:history="1">
        <w:r w:rsidR="00C5053A"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 ou condenação dos agentes públicos responsáveis e da empresa contratada ao pagamento dos prejuízos ao erário, caso verificada a ocorrência de superfaturamento por sobrepreço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DA ABERTURA DA SESSÃO, CLASSIFICAÇÃO DAS PROPOSTAS E FORMULAÇÃO DE LANCES</w:t>
      </w:r>
    </w:p>
    <w:p w14:paraId="74C4FF4D" w14:textId="09475EC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abertura da presente licitação dar-se-á automaticamente em sessão pública, por meio de sistema eletrônico, na data, horário e local indicados neste Edital.</w:t>
      </w:r>
    </w:p>
    <w:p w14:paraId="448317D2" w14:textId="1F2007F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1AC3BD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sistema disponibilizará campo próprio para troca de mensagens entre o </w:t>
      </w:r>
      <w:r w:rsidR="00723028">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e os licitantes.</w:t>
      </w:r>
    </w:p>
    <w:p w14:paraId="4A621B1C" w14:textId="6337799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14:paraId="30B6CFA0" w14:textId="3FACF648" w:rsidR="00646428" w:rsidRPr="00070F82" w:rsidRDefault="00646428"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lance deverá ser ofertado pelo </w:t>
      </w:r>
      <w:r w:rsidRPr="00274B81">
        <w:rPr>
          <w:rFonts w:ascii="Arial" w:eastAsia="Times New Roman" w:hAnsi="Arial" w:cs="Arial"/>
          <w:b/>
          <w:bCs/>
          <w:sz w:val="24"/>
          <w:szCs w:val="24"/>
          <w:lang w:eastAsia="pt-BR"/>
        </w:rPr>
        <w:t>valor</w:t>
      </w:r>
      <w:r w:rsidR="006F496A" w:rsidRPr="00274B81">
        <w:rPr>
          <w:rFonts w:ascii="Arial" w:eastAsia="Times New Roman" w:hAnsi="Arial" w:cs="Arial"/>
          <w:b/>
          <w:bCs/>
          <w:sz w:val="24"/>
          <w:szCs w:val="24"/>
          <w:lang w:eastAsia="pt-BR"/>
        </w:rPr>
        <w:t xml:space="preserve"> </w:t>
      </w:r>
      <w:r w:rsidR="00A61D14" w:rsidRPr="00274B81">
        <w:rPr>
          <w:rFonts w:ascii="Arial" w:eastAsia="Times New Roman" w:hAnsi="Arial" w:cs="Arial"/>
          <w:b/>
          <w:bCs/>
          <w:sz w:val="24"/>
          <w:szCs w:val="24"/>
          <w:lang w:eastAsia="pt-BR"/>
        </w:rPr>
        <w:t>total do item</w:t>
      </w:r>
      <w:r w:rsidR="00A61D14">
        <w:rPr>
          <w:rFonts w:ascii="Arial" w:eastAsia="Times New Roman" w:hAnsi="Arial" w:cs="Arial"/>
          <w:b/>
          <w:bCs/>
          <w:sz w:val="24"/>
          <w:szCs w:val="24"/>
          <w:lang w:eastAsia="pt-BR"/>
        </w:rPr>
        <w:t>.</w:t>
      </w:r>
    </w:p>
    <w:p w14:paraId="1185D9DA" w14:textId="2239FE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7AB1E85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somente poderá oferecer lance de valor inferior ao último por ele ofertado e registrado pelo sistema, observado o intervalo mínimo de diferença de valores entre os lances.</w:t>
      </w:r>
    </w:p>
    <w:p w14:paraId="321E50EE" w14:textId="77B9298B" w:rsidR="00646428" w:rsidRPr="00274B81"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intervalo mínimo de diferença de valores entre os lances, que incidirá tanto em relação aos lances intermediários quanto em relação à proposta que cobrir a melhor oferta deverá ser de</w:t>
      </w:r>
      <w:r w:rsidRPr="00AC567D">
        <w:rPr>
          <w:rFonts w:ascii="Arial" w:eastAsia="Times New Roman" w:hAnsi="Arial" w:cs="Arial"/>
          <w:b/>
          <w:bCs/>
          <w:sz w:val="24"/>
          <w:szCs w:val="24"/>
          <w:lang w:eastAsia="pt-BR"/>
        </w:rPr>
        <w:t xml:space="preserve"> </w:t>
      </w:r>
      <w:r w:rsidR="00F67F71" w:rsidRPr="00274B81">
        <w:rPr>
          <w:rFonts w:ascii="Arial" w:eastAsia="Times New Roman" w:hAnsi="Arial" w:cs="Arial"/>
          <w:b/>
          <w:bCs/>
          <w:sz w:val="24"/>
          <w:szCs w:val="24"/>
          <w:lang w:eastAsia="pt-BR"/>
        </w:rPr>
        <w:t>R$</w:t>
      </w:r>
      <w:r w:rsidR="00DD04FB" w:rsidRPr="00274B81">
        <w:rPr>
          <w:rFonts w:ascii="Arial" w:eastAsia="Times New Roman" w:hAnsi="Arial" w:cs="Arial"/>
          <w:b/>
          <w:bCs/>
          <w:sz w:val="24"/>
          <w:szCs w:val="24"/>
          <w:lang w:eastAsia="pt-BR"/>
        </w:rPr>
        <w:t xml:space="preserve"> 1.000,00</w:t>
      </w:r>
      <w:r w:rsidRPr="00274B81">
        <w:rPr>
          <w:rFonts w:ascii="Arial" w:eastAsia="Times New Roman" w:hAnsi="Arial" w:cs="Arial"/>
          <w:b/>
          <w:bCs/>
          <w:sz w:val="24"/>
          <w:szCs w:val="24"/>
          <w:lang w:eastAsia="pt-BR"/>
        </w:rPr>
        <w:t xml:space="preserve"> (</w:t>
      </w:r>
      <w:r w:rsidR="00DD04FB" w:rsidRPr="00274B81">
        <w:rPr>
          <w:rFonts w:ascii="Arial" w:eastAsia="Times New Roman" w:hAnsi="Arial" w:cs="Arial"/>
          <w:b/>
          <w:bCs/>
          <w:sz w:val="24"/>
          <w:szCs w:val="24"/>
          <w:lang w:eastAsia="pt-BR"/>
        </w:rPr>
        <w:t xml:space="preserve">um mil </w:t>
      </w:r>
      <w:r w:rsidR="00F67F71" w:rsidRPr="00274B81">
        <w:rPr>
          <w:rFonts w:ascii="Arial" w:eastAsia="Times New Roman" w:hAnsi="Arial" w:cs="Arial"/>
          <w:b/>
          <w:bCs/>
          <w:sz w:val="24"/>
          <w:szCs w:val="24"/>
          <w:lang w:eastAsia="pt-BR"/>
        </w:rPr>
        <w:t>reais</w:t>
      </w:r>
      <w:r w:rsidRPr="00274B81">
        <w:rPr>
          <w:rFonts w:ascii="Arial" w:eastAsia="Times New Roman" w:hAnsi="Arial" w:cs="Arial"/>
          <w:b/>
          <w:bCs/>
          <w:sz w:val="24"/>
          <w:szCs w:val="24"/>
          <w:lang w:eastAsia="pt-BR"/>
        </w:rPr>
        <w:t>)</w:t>
      </w:r>
      <w:r w:rsidRPr="00274B81">
        <w:rPr>
          <w:rFonts w:ascii="Arial" w:eastAsia="Times New Roman" w:hAnsi="Arial" w:cs="Arial"/>
          <w:sz w:val="24"/>
          <w:szCs w:val="24"/>
          <w:lang w:eastAsia="pt-BR"/>
        </w:rPr>
        <w:t>.</w:t>
      </w:r>
    </w:p>
    <w:p w14:paraId="1B2A1444" w14:textId="73B241E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poderá, uma única vez, excluir seu último lance ofertado, no intervalo de quinze segundos após o registro no sistema, na hipótese de lance inconsistente ou inexequível.</w:t>
      </w:r>
    </w:p>
    <w:p w14:paraId="38583CB6" w14:textId="5CC5E57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pregoeiro poderá, durante a disputa, como medida excepcional, excluir a proposta ou o lance que possa comprometer, restringir ou frustrar o caráter </w:t>
      </w:r>
      <w:r w:rsidRPr="00070F82">
        <w:rPr>
          <w:rFonts w:ascii="Arial" w:eastAsia="Times New Roman" w:hAnsi="Arial" w:cs="Arial"/>
          <w:sz w:val="24"/>
          <w:szCs w:val="24"/>
          <w:lang w:eastAsia="pt-BR"/>
        </w:rPr>
        <w:lastRenderedPageBreak/>
        <w:t xml:space="preserve">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32"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procedimento seguirá de acordo com o modo de disputa adotado.</w:t>
      </w:r>
    </w:p>
    <w:p w14:paraId="1D5E215C" w14:textId="2B4A5FF9" w:rsidR="00646428" w:rsidRPr="00070F82" w:rsidRDefault="00471D2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Nest</w:t>
      </w:r>
      <w:r w:rsidR="0005683F">
        <w:rPr>
          <w:rFonts w:ascii="Arial" w:eastAsia="Times New Roman" w:hAnsi="Arial" w:cs="Arial"/>
          <w:sz w:val="24"/>
          <w:szCs w:val="24"/>
          <w:lang w:eastAsia="pt-BR"/>
        </w:rPr>
        <w:t>a licitação</w:t>
      </w:r>
      <w:r w:rsidR="00A402E6" w:rsidRPr="00070F82">
        <w:rPr>
          <w:rFonts w:ascii="Arial" w:eastAsia="Times New Roman" w:hAnsi="Arial" w:cs="Arial"/>
          <w:sz w:val="24"/>
          <w:szCs w:val="24"/>
          <w:lang w:eastAsia="pt-BR"/>
        </w:rPr>
        <w:t>, foi adotado</w:t>
      </w:r>
      <w:r w:rsidR="00646428" w:rsidRPr="00070F82">
        <w:rPr>
          <w:rFonts w:ascii="Arial" w:eastAsia="Times New Roman" w:hAnsi="Arial" w:cs="Arial"/>
          <w:sz w:val="24"/>
          <w:szCs w:val="24"/>
          <w:lang w:eastAsia="pt-BR"/>
        </w:rPr>
        <w:t xml:space="preserve"> o modo de disputa </w:t>
      </w:r>
      <w:r w:rsidR="00646428" w:rsidRPr="00274B81">
        <w:rPr>
          <w:rFonts w:ascii="Arial" w:eastAsia="Times New Roman" w:hAnsi="Arial" w:cs="Arial"/>
          <w:sz w:val="24"/>
          <w:szCs w:val="24"/>
          <w:lang w:eastAsia="pt-BR"/>
        </w:rPr>
        <w:t>“aberto”</w:t>
      </w:r>
      <w:r w:rsidR="00A402E6" w:rsidRPr="00070F82">
        <w:rPr>
          <w:rFonts w:ascii="Arial" w:eastAsia="Times New Roman" w:hAnsi="Arial" w:cs="Arial"/>
          <w:sz w:val="24"/>
          <w:szCs w:val="24"/>
          <w:lang w:eastAsia="pt-BR"/>
        </w:rPr>
        <w:t>, em que</w:t>
      </w:r>
      <w:r w:rsidR="00646428" w:rsidRPr="00070F82">
        <w:rPr>
          <w:rFonts w:ascii="Arial" w:eastAsia="Times New Roman" w:hAnsi="Arial" w:cs="Arial"/>
          <w:sz w:val="24"/>
          <w:szCs w:val="24"/>
          <w:lang w:eastAsia="pt-BR"/>
        </w:rPr>
        <w:t xml:space="preserve"> os licitantes apresentarão lances públicos e sucessivos, com prorrogações, conforme o critério de julgamento adotado neste Edital.</w:t>
      </w:r>
    </w:p>
    <w:p w14:paraId="3F328BF5" w14:textId="79A129A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5CCECDF5" w14:textId="2485922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C01D7A" w14:textId="0B8CD25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o reinício previsto no item supra, os licitantes serão convocados para apresentar lances intermediários.</w:t>
      </w:r>
    </w:p>
    <w:p w14:paraId="59379342" w14:textId="7D56DB87"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4" w:name="_Ref145279182"/>
      <w:r w:rsidRPr="00070F82">
        <w:rPr>
          <w:rFonts w:ascii="Arial" w:eastAsia="Times New Roman" w:hAnsi="Arial" w:cs="Arial"/>
          <w:sz w:val="24"/>
          <w:szCs w:val="24"/>
          <w:lang w:eastAsia="pt-BR"/>
        </w:rPr>
        <w:t>Encerrados os prazos estabelecidos nos itens anteriores, o sistema ordenará e divulgará os lances segundo a ordem crescente de valores quando adotado o critério de julgamento por menor preço.</w:t>
      </w:r>
      <w:bookmarkEnd w:id="14"/>
    </w:p>
    <w:p w14:paraId="24DE0C3C" w14:textId="5826C2D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0501050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No caso de desconexão com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no decorrer da etapa competitiva d</w:t>
      </w:r>
      <w:r w:rsidR="00C41D22">
        <w:rPr>
          <w:rFonts w:ascii="Arial" w:eastAsia="Times New Roman" w:hAnsi="Arial" w:cs="Arial"/>
          <w:sz w:val="24"/>
          <w:szCs w:val="24"/>
          <w:lang w:eastAsia="pt-BR"/>
        </w:rPr>
        <w:t>a</w:t>
      </w:r>
      <w:r w:rsidRPr="00070F82">
        <w:rPr>
          <w:rFonts w:ascii="Arial" w:eastAsia="Times New Roman" w:hAnsi="Arial" w:cs="Arial"/>
          <w:sz w:val="24"/>
          <w:szCs w:val="24"/>
          <w:lang w:eastAsia="pt-BR"/>
        </w:rPr>
        <w:t xml:space="preserve"> </w:t>
      </w:r>
      <w:r w:rsidR="00C41D22">
        <w:rPr>
          <w:rFonts w:ascii="Arial" w:eastAsia="Times New Roman" w:hAnsi="Arial" w:cs="Arial"/>
          <w:sz w:val="24"/>
          <w:szCs w:val="24"/>
          <w:lang w:eastAsia="pt-BR"/>
        </w:rPr>
        <w:t>licitação</w:t>
      </w:r>
      <w:r w:rsidRPr="00070F82">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Quando a desconexão do sistema eletrônico para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 xml:space="preserve">regoeiro persistir por tempo superior a dez minutos, a sessão pública será suspensa e reiniciada somente </w:t>
      </w:r>
      <w:r w:rsidRPr="00070F82">
        <w:rPr>
          <w:rFonts w:ascii="Arial" w:eastAsia="Times New Roman" w:hAnsi="Arial" w:cs="Arial"/>
          <w:sz w:val="24"/>
          <w:szCs w:val="24"/>
          <w:lang w:eastAsia="pt-BR"/>
        </w:rPr>
        <w:lastRenderedPageBreak/>
        <w:t>após decorridas vinte e quatro horas da comunicação do fato pelo pregoeiro aos participantes, no sítio eletrônico utilizado para divulgação.</w:t>
      </w:r>
    </w:p>
    <w:p w14:paraId="633C905D" w14:textId="2231262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licitante não apresente lances, concorrerá com o valor de sua proposta.</w:t>
      </w:r>
    </w:p>
    <w:p w14:paraId="257B1FEC" w14:textId="2313C37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274B81">
        <w:rPr>
          <w:rFonts w:ascii="Arial" w:eastAsia="Times New Roman" w:hAnsi="Arial" w:cs="Arial"/>
          <w:sz w:val="24"/>
          <w:szCs w:val="24"/>
          <w:lang w:eastAsia="pt-BR"/>
        </w:rPr>
        <w:t>Em relação a ite</w:t>
      </w:r>
      <w:r w:rsidR="000E4A16" w:rsidRPr="00274B81">
        <w:rPr>
          <w:rFonts w:ascii="Arial" w:eastAsia="Times New Roman" w:hAnsi="Arial" w:cs="Arial"/>
          <w:sz w:val="24"/>
          <w:szCs w:val="24"/>
          <w:lang w:eastAsia="pt-BR"/>
        </w:rPr>
        <w:t>m</w:t>
      </w:r>
      <w:r w:rsidRPr="00274B81">
        <w:rPr>
          <w:rFonts w:ascii="Arial" w:eastAsia="Times New Roman" w:hAnsi="Arial" w:cs="Arial"/>
          <w:sz w:val="24"/>
          <w:szCs w:val="24"/>
          <w:lang w:eastAsia="pt-BR"/>
        </w:rPr>
        <w:t xml:space="preserve"> não exclusivo</w:t>
      </w:r>
      <w:r w:rsidRPr="00070F82">
        <w:rPr>
          <w:rFonts w:ascii="Arial" w:eastAsia="Times New Roman" w:hAnsi="Arial" w:cs="Arial"/>
          <w:sz w:val="24"/>
          <w:szCs w:val="24"/>
          <w:lang w:eastAsia="pt-BR"/>
        </w:rPr>
        <w:t xml:space="preserve"> para participação de microempresas e empresas de pequeno porte, uma vez encerrada a fase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070F82">
        <w:rPr>
          <w:rFonts w:ascii="Arial" w:eastAsia="Times New Roman" w:hAnsi="Arial" w:cs="Arial"/>
          <w:sz w:val="24"/>
          <w:szCs w:val="24"/>
          <w:lang w:eastAsia="pt-BR"/>
        </w:rPr>
        <w:t>arts</w:t>
      </w:r>
      <w:proofErr w:type="spellEnd"/>
      <w:r w:rsidRPr="00070F82">
        <w:rPr>
          <w:rFonts w:ascii="Arial" w:eastAsia="Times New Roman" w:hAnsi="Arial" w:cs="Arial"/>
          <w:sz w:val="24"/>
          <w:szCs w:val="24"/>
          <w:lang w:eastAsia="pt-BR"/>
        </w:rPr>
        <w:t xml:space="preserve">. 44 e 45 da </w:t>
      </w:r>
      <w:hyperlink r:id="rId33"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xml:space="preserve">, regulamentada pelo </w:t>
      </w:r>
      <w:hyperlink r:id="rId34"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7F8455EE" w14:textId="36C70883"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Nessas condições, as propostas de microempresas e empresas de pequeno porte que se encontrarem na faixa de até 5% (cinco por cento) acima da melhor proposta ou melhor lance serão consideradas empatadas com a primeira colocada.</w:t>
      </w:r>
    </w:p>
    <w:p w14:paraId="12E18A51" w14:textId="77DC1C72" w:rsidR="00646428" w:rsidRPr="00070F82" w:rsidRDefault="0063186B"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O licitante</w:t>
      </w:r>
      <w:r w:rsidR="00646428" w:rsidRPr="00070F82">
        <w:rPr>
          <w:rFonts w:ascii="Arial" w:eastAsia="Times New Roman" w:hAnsi="Arial" w:cs="Arial"/>
          <w:sz w:val="24"/>
          <w:szCs w:val="24"/>
          <w:lang w:eastAsia="pt-BR"/>
        </w:rPr>
        <w:t xml:space="preserve"> </w:t>
      </w:r>
      <w:r w:rsidR="00DD73DC" w:rsidRPr="00070F82">
        <w:rPr>
          <w:rFonts w:ascii="Arial" w:eastAsia="Times New Roman" w:hAnsi="Arial" w:cs="Arial"/>
          <w:sz w:val="24"/>
          <w:szCs w:val="24"/>
          <w:lang w:eastAsia="pt-BR"/>
        </w:rPr>
        <w:t xml:space="preserve">mais bem </w:t>
      </w:r>
      <w:r w:rsidR="00646428" w:rsidRPr="00070F82">
        <w:rPr>
          <w:rFonts w:ascii="Arial" w:eastAsia="Times New Roman" w:hAnsi="Arial" w:cs="Arial"/>
          <w:sz w:val="24"/>
          <w:szCs w:val="24"/>
          <w:lang w:eastAsia="pt-BR"/>
        </w:rPr>
        <w:t>classificad</w:t>
      </w:r>
      <w:r>
        <w:rPr>
          <w:rFonts w:ascii="Arial" w:eastAsia="Times New Roman" w:hAnsi="Arial" w:cs="Arial"/>
          <w:sz w:val="24"/>
          <w:szCs w:val="24"/>
          <w:lang w:eastAsia="pt-BR"/>
        </w:rPr>
        <w:t>o</w:t>
      </w:r>
      <w:r w:rsidR="00646428" w:rsidRPr="00070F82">
        <w:rPr>
          <w:rFonts w:ascii="Arial" w:eastAsia="Times New Roman" w:hAnsi="Arial" w:cs="Arial"/>
          <w:sz w:val="24"/>
          <w:szCs w:val="24"/>
          <w:lang w:eastAsia="pt-BR"/>
        </w:rPr>
        <w:t xml:space="preserve">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1840CD4" w14:textId="46F92D44"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2B83B7D" w14:textId="77777777" w:rsidR="004F5224" w:rsidRPr="004F522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r w:rsidRPr="00070F82">
        <w:rPr>
          <w:rFonts w:ascii="Arial" w:eastAsia="Times New Roman" w:hAnsi="Arial" w:cs="Arial"/>
          <w:sz w:val="24"/>
          <w:szCs w:val="24"/>
          <w:lang w:eastAsia="pt-B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R="004F5224">
        <w:rPr>
          <w:rFonts w:ascii="Arial" w:eastAsia="Times New Roman" w:hAnsi="Arial" w:cs="Arial"/>
          <w:sz w:val="24"/>
          <w:szCs w:val="24"/>
          <w:lang w:eastAsia="pt-BR"/>
        </w:rPr>
        <w:t>.</w:t>
      </w:r>
    </w:p>
    <w:p w14:paraId="71ED2530" w14:textId="10CEE382" w:rsidR="00646428" w:rsidRPr="00070F82" w:rsidRDefault="004F5224"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bookmarkStart w:id="15" w:name="_Hlk179904530"/>
      <w:r w:rsidRPr="00AD3D0F">
        <w:rPr>
          <w:rFonts w:ascii="Arial" w:eastAsia="Times New Roman" w:hAnsi="Arial" w:cs="Arial"/>
          <w:sz w:val="24"/>
          <w:szCs w:val="24"/>
          <w:lang w:eastAsia="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5"/>
      <w:r w:rsidR="00646428" w:rsidRPr="00070F82">
        <w:rPr>
          <w:rFonts w:ascii="Arial" w:eastAsia="Times New Roman" w:hAnsi="Arial" w:cs="Arial"/>
          <w:sz w:val="24"/>
          <w:szCs w:val="24"/>
          <w:lang w:eastAsia="pt-BR"/>
        </w:rPr>
        <w:t>.</w:t>
      </w:r>
    </w:p>
    <w:p w14:paraId="31B88C2A" w14:textId="169C11E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33CE9B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Havendo eventual empate entre propostas, o critério de desempate será aquele previsto no art. 60 da </w:t>
      </w:r>
      <w:hyperlink r:id="rId35"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 nesta ordem:</w:t>
      </w:r>
    </w:p>
    <w:p w14:paraId="01BA1C51" w14:textId="132052B1" w:rsidR="00646428" w:rsidRPr="00070F82" w:rsidRDefault="003319D1"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w:t>
      </w:r>
      <w:r w:rsidR="00646428" w:rsidRPr="00070F82">
        <w:rPr>
          <w:rFonts w:ascii="Arial" w:eastAsia="Times New Roman" w:hAnsi="Arial" w:cs="Arial"/>
          <w:color w:val="000000"/>
          <w:sz w:val="24"/>
          <w:szCs w:val="24"/>
          <w:lang w:eastAsia="pt-BR"/>
        </w:rPr>
        <w:t>isputa</w:t>
      </w:r>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51F0094B"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avaliação do desempenho contratual prévio dos licitantes, para a qual deverão preferencialmente ser utilizados registros cadastrais para efeito de atesto de cumprimento de obrigações previstos na </w:t>
      </w:r>
      <w:hyperlink r:id="rId36" w:history="1">
        <w:r w:rsidR="00E86561" w:rsidRPr="00A24D35">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w:t>
      </w:r>
    </w:p>
    <w:p w14:paraId="107C0345" w14:textId="4C9DE3E7" w:rsidR="009074A5" w:rsidRDefault="009074A5" w:rsidP="00651688">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bookmarkStart w:id="16" w:name="_Hlk179905786"/>
      <w:r w:rsidRPr="005F7115">
        <w:rPr>
          <w:rFonts w:ascii="Arial" w:eastAsia="Times New Roman" w:hAnsi="Arial" w:cs="Arial"/>
          <w:sz w:val="24"/>
          <w:szCs w:val="24"/>
          <w:lang w:eastAsia="pt-BR"/>
        </w:rPr>
        <w:t xml:space="preserve">enquanto estiver pendente a regulamentação dos registros cadastrais para efeito de atesto de cumprimento de obrigações previstos na </w:t>
      </w:r>
      <w:hyperlink r:id="rId37" w:history="1">
        <w:r w:rsidR="00E86561" w:rsidRPr="00A24D35">
          <w:rPr>
            <w:rStyle w:val="Hyperlink"/>
            <w:rFonts w:ascii="Arial" w:eastAsia="Times New Roman" w:hAnsi="Arial" w:cs="Arial"/>
            <w:sz w:val="24"/>
            <w:szCs w:val="24"/>
            <w:lang w:eastAsia="pt-BR"/>
          </w:rPr>
          <w:t>Lei n. 14.133/2021</w:t>
        </w:r>
      </w:hyperlink>
      <w:r w:rsidRPr="005F7115">
        <w:rPr>
          <w:rFonts w:ascii="Arial" w:eastAsia="Times New Roman" w:hAnsi="Arial" w:cs="Arial"/>
          <w:sz w:val="24"/>
          <w:szCs w:val="24"/>
          <w:lang w:eastAsia="pt-BR"/>
        </w:rPr>
        <w:t>, esse critério não será aplicado para estabelecer o resultado do certame</w:t>
      </w:r>
      <w:bookmarkEnd w:id="16"/>
      <w:r>
        <w:rPr>
          <w:rFonts w:ascii="Arial" w:eastAsia="Times New Roman" w:hAnsi="Arial" w:cs="Arial"/>
          <w:sz w:val="24"/>
          <w:szCs w:val="24"/>
          <w:lang w:eastAsia="pt-BR"/>
        </w:rPr>
        <w:t>.</w:t>
      </w:r>
    </w:p>
    <w:p w14:paraId="5AFD7D45" w14:textId="7E94D25A"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desenvolvimento pelo licitante de ações de equidade entre homens e mulheres no ambiente de trabalho, conforme disposto no art. 8º da </w:t>
      </w:r>
      <w:hyperlink r:id="rId38" w:history="1">
        <w:r w:rsidR="0092697B" w:rsidRPr="00377940">
          <w:rPr>
            <w:rStyle w:val="Hyperlink"/>
            <w:rFonts w:ascii="Arial" w:hAnsi="Arial" w:cs="Arial"/>
            <w:sz w:val="24"/>
            <w:szCs w:val="24"/>
          </w:rPr>
          <w:t>Resolução n. 497</w:t>
        </w:r>
      </w:hyperlink>
      <w:r w:rsidRPr="00070F82">
        <w:rPr>
          <w:rFonts w:ascii="Arial" w:eastAsia="Times New Roman" w:hAnsi="Arial" w:cs="Arial"/>
          <w:sz w:val="24"/>
          <w:szCs w:val="24"/>
          <w:lang w:eastAsia="pt-BR"/>
        </w:rPr>
        <w:t xml:space="preserve">, de 14 de abril de 2023, do Conselho Nacional de Justiça </w:t>
      </w:r>
      <w:r w:rsidR="00A40EAF">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CNJ</w:t>
      </w:r>
      <w:r w:rsidRPr="00081049">
        <w:rPr>
          <w:rFonts w:ascii="Arial" w:eastAsia="Times New Roman" w:hAnsi="Arial" w:cs="Arial"/>
          <w:sz w:val="24"/>
          <w:szCs w:val="24"/>
          <w:lang w:eastAsia="pt-BR"/>
        </w:rPr>
        <w:t>.</w:t>
      </w:r>
    </w:p>
    <w:p w14:paraId="09723F6E" w14:textId="6939B384" w:rsidR="00BB31AB" w:rsidRPr="00070F82" w:rsidRDefault="00646428"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Para fins do disposto no subitem anterior, serão consideradas ações de equidade:</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 programas destinados à equidade de gênero e de raça; e</w:t>
      </w:r>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 ações em saúde e segurança do trabalho que considerem as diferenças entre os gêneros.</w:t>
      </w:r>
    </w:p>
    <w:p w14:paraId="23AC0136" w14:textId="299DFE8A" w:rsidR="00A44F6F" w:rsidRDefault="00E677F1" w:rsidP="003A717D">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A comprovação da ação de equidade considerada para efeito de critério desempate obedecerá aos parâmetros estabelecidos em norma da Justiça Federal da 3ª Região</w:t>
      </w:r>
      <w:r w:rsidR="004C201B">
        <w:rPr>
          <w:rFonts w:ascii="Arial" w:eastAsia="Times New Roman" w:hAnsi="Arial" w:cs="Arial"/>
          <w:sz w:val="24"/>
          <w:szCs w:val="24"/>
          <w:lang w:eastAsia="pt-BR"/>
        </w:rPr>
        <w:t>.</w:t>
      </w:r>
    </w:p>
    <w:p w14:paraId="7E016C0E" w14:textId="6E2BA64F" w:rsidR="00FA65C5" w:rsidRPr="000A5945" w:rsidRDefault="00FA65C5" w:rsidP="00FA65C5">
      <w:pPr>
        <w:pStyle w:val="PargrafodaLista"/>
        <w:numPr>
          <w:ilvl w:val="5"/>
          <w:numId w:val="1"/>
        </w:numPr>
        <w:tabs>
          <w:tab w:val="left" w:pos="2552"/>
        </w:tabs>
        <w:spacing w:after="240" w:line="240" w:lineRule="auto"/>
        <w:ind w:left="1701"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enquanto estiverem pendentes os parâmetros estabelecidos em norma da Justiça Federal da 3ª Região</w:t>
      </w:r>
      <w:r w:rsidRPr="00494FA9">
        <w:rPr>
          <w:rFonts w:ascii="Arial" w:hAnsi="Arial" w:cs="Arial"/>
          <w:sz w:val="24"/>
          <w:szCs w:val="24"/>
        </w:rPr>
        <w:t xml:space="preserve">, </w:t>
      </w:r>
      <w:r w:rsidRPr="00494FA9">
        <w:rPr>
          <w:rFonts w:ascii="Arial" w:eastAsia="Times New Roman" w:hAnsi="Arial" w:cs="Arial"/>
          <w:sz w:val="24"/>
          <w:szCs w:val="24"/>
          <w:lang w:eastAsia="pt-BR"/>
        </w:rPr>
        <w:t>esse critério não será aplicado para esta</w:t>
      </w:r>
      <w:r>
        <w:rPr>
          <w:rFonts w:ascii="Arial" w:eastAsia="Times New Roman" w:hAnsi="Arial" w:cs="Arial"/>
          <w:sz w:val="24"/>
          <w:szCs w:val="24"/>
          <w:lang w:eastAsia="pt-BR"/>
        </w:rPr>
        <w:t>belecer o resultado do certame.</w:t>
      </w:r>
    </w:p>
    <w:p w14:paraId="161DFD64" w14:textId="0F417705"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desenvolvimento pelo licitante de programa de integridade, conforme orientações dos órgãos de controle.</w:t>
      </w:r>
    </w:p>
    <w:p w14:paraId="616CA186" w14:textId="77777777" w:rsidR="00AF5944" w:rsidRDefault="00AF5944"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r w:rsidRPr="00AF5944">
        <w:rPr>
          <w:rFonts w:ascii="Arial" w:eastAsia="Times New Roman" w:hAnsi="Arial" w:cs="Arial"/>
          <w:sz w:val="24"/>
          <w:szCs w:val="24"/>
          <w:lang w:eastAsia="pt-BR"/>
        </w:rPr>
        <w:t>enquanto estiverem pendentes as orientações dos órgãos de controle, esse critério não será aplicado para estabelecer o resultado do certame.</w:t>
      </w:r>
    </w:p>
    <w:p w14:paraId="6598CED4" w14:textId="519F71A8" w:rsidR="00674BE3" w:rsidRPr="00AF5944" w:rsidRDefault="00674BE3"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lastRenderedPageBreak/>
        <w:t>para os fins dos subitens anteriores, são considerados os órgãos de controle do Poder Judiciário Federal, conforme previsto em regulamento.</w:t>
      </w:r>
    </w:p>
    <w:p w14:paraId="178EAC37" w14:textId="0259B1E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Persistindo o empate, será assegurada preferência, sucessivamente, aos bens e serviços produzidos ou prestados por:</w:t>
      </w:r>
    </w:p>
    <w:p w14:paraId="3489BE4C" w14:textId="4A69AA0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brasileiras;</w:t>
      </w:r>
    </w:p>
    <w:p w14:paraId="23564C24" w14:textId="61DCC8B4"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que invistam em pesquisa e no desenvolvimento de tecnologia no País;</w:t>
      </w:r>
    </w:p>
    <w:p w14:paraId="40B3D573" w14:textId="174DDB6A"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empresas que comprovem a prática de mitigação, nos termos da </w:t>
      </w:r>
      <w:hyperlink r:id="rId39" w:history="1">
        <w:r w:rsidR="006D61CF" w:rsidRPr="00377940">
          <w:rPr>
            <w:rStyle w:val="Hyperlink"/>
            <w:rFonts w:ascii="Arial" w:hAnsi="Arial" w:cs="Arial"/>
            <w:sz w:val="24"/>
            <w:szCs w:val="24"/>
          </w:rPr>
          <w:t>Lei n. 12.187</w:t>
        </w:r>
      </w:hyperlink>
      <w:r w:rsidRPr="00070F82">
        <w:rPr>
          <w:rFonts w:ascii="Arial" w:eastAsia="Times New Roman" w:hAnsi="Arial" w:cs="Arial"/>
          <w:sz w:val="24"/>
          <w:szCs w:val="24"/>
          <w:lang w:eastAsia="pt-BR"/>
        </w:rPr>
        <w:t>, de 29 de dezembro de 2009.</w:t>
      </w:r>
    </w:p>
    <w:p w14:paraId="0DB42649" w14:textId="298E2439" w:rsidR="004A2234" w:rsidRPr="004A2234" w:rsidRDefault="00117BCF" w:rsidP="007C4C8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Esgotados todos os critérios de desempate previstos em Lei, a escolha do licitante vencedor ocorrerá por sorteio, em ato público, para o qual todos os licitantes serão convocados, vedado qualquer outro processo</w:t>
      </w:r>
      <w:r w:rsidR="004A2234" w:rsidRPr="004A2234">
        <w:rPr>
          <w:rFonts w:ascii="Arial" w:eastAsia="Times New Roman" w:hAnsi="Arial" w:cs="Arial"/>
          <w:sz w:val="24"/>
          <w:szCs w:val="24"/>
          <w:lang w:eastAsia="pt-BR"/>
        </w:rPr>
        <w:t>.</w:t>
      </w:r>
    </w:p>
    <w:p w14:paraId="4E10647C" w14:textId="65A8CEEE"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Encerrada a etapa de envio de lances da sessão pública, na hipótese da proposta do primeiro colocado permanecer acima do preço máximo definido para a contratação, o </w:t>
      </w:r>
      <w:r w:rsidR="00916C5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poderá negociar condições mais vantajosas, após definido o resultado do julgamento.</w:t>
      </w:r>
    </w:p>
    <w:p w14:paraId="060B7633" w14:textId="4DC67754"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A2B05">
        <w:rPr>
          <w:rFonts w:ascii="Arial" w:eastAsia="Times New Roman" w:hAnsi="Arial" w:cs="Arial"/>
          <w:sz w:val="24"/>
          <w:szCs w:val="24"/>
          <w:lang w:eastAsia="pt-BR"/>
        </w:rPr>
        <w:t>A negociação poderá ser feita com os demais licitantes, segundo a ordem de classificação inicialmente estabelecida, quando o primeiro colocado, mesmo após a negociação, for desclassificado em razão de sua proposta permanecer a</w:t>
      </w:r>
      <w:r w:rsidRPr="00070F82">
        <w:rPr>
          <w:rFonts w:ascii="Arial" w:eastAsia="Times New Roman" w:hAnsi="Arial" w:cs="Arial"/>
          <w:sz w:val="24"/>
          <w:szCs w:val="24"/>
          <w:lang w:eastAsia="pt-BR"/>
        </w:rPr>
        <w:t>cima do preço máximo definido para a contratação.</w:t>
      </w:r>
    </w:p>
    <w:p w14:paraId="00C234A9" w14:textId="3A8A37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resultado da negociação será divulgado a todos os licitantes e anexado aos autos do processo licitatório.</w:t>
      </w:r>
    </w:p>
    <w:p w14:paraId="5EFB3EA0" w14:textId="6D73BBF2" w:rsidR="00646428" w:rsidRDefault="00646428" w:rsidP="00D1656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7" w:name="_Ref145317973"/>
      <w:bookmarkStart w:id="18" w:name="_Ref207646868"/>
      <w:r w:rsidRPr="00070F82">
        <w:rPr>
          <w:rFonts w:ascii="Arial" w:eastAsia="Times New Roman" w:hAnsi="Arial" w:cs="Arial"/>
          <w:sz w:val="24"/>
          <w:szCs w:val="24"/>
          <w:lang w:eastAsia="pt-BR"/>
        </w:rPr>
        <w:t xml:space="preserve">O pregoeiro solicitará ao licitante mais bem classificado que, no prazo </w:t>
      </w:r>
      <w:r w:rsidRPr="00274B81">
        <w:rPr>
          <w:rFonts w:ascii="Arial" w:eastAsia="Times New Roman" w:hAnsi="Arial" w:cs="Arial"/>
          <w:sz w:val="24"/>
          <w:szCs w:val="24"/>
          <w:lang w:eastAsia="pt-BR"/>
        </w:rPr>
        <w:t xml:space="preserve">de </w:t>
      </w:r>
      <w:r w:rsidR="00081049" w:rsidRPr="00274B81">
        <w:rPr>
          <w:rFonts w:ascii="Arial" w:eastAsia="Times New Roman" w:hAnsi="Arial" w:cs="Arial"/>
          <w:b/>
          <w:bCs/>
          <w:sz w:val="24"/>
          <w:szCs w:val="24"/>
          <w:lang w:eastAsia="pt-BR"/>
        </w:rPr>
        <w:t>3</w:t>
      </w:r>
      <w:r w:rsidR="00762A7B" w:rsidRPr="00274B81">
        <w:rPr>
          <w:rFonts w:ascii="Arial" w:eastAsia="Times New Roman" w:hAnsi="Arial" w:cs="Arial"/>
          <w:b/>
          <w:bCs/>
          <w:sz w:val="24"/>
          <w:szCs w:val="24"/>
          <w:lang w:eastAsia="pt-BR"/>
        </w:rPr>
        <w:t xml:space="preserve"> </w:t>
      </w:r>
      <w:r w:rsidR="008D7475" w:rsidRPr="00274B81">
        <w:rPr>
          <w:rFonts w:ascii="Arial" w:eastAsia="Times New Roman" w:hAnsi="Arial" w:cs="Arial"/>
          <w:b/>
          <w:bCs/>
          <w:sz w:val="24"/>
          <w:szCs w:val="24"/>
          <w:lang w:eastAsia="pt-BR"/>
        </w:rPr>
        <w:t>(</w:t>
      </w:r>
      <w:r w:rsidR="00081049" w:rsidRPr="00274B81">
        <w:rPr>
          <w:rFonts w:ascii="Arial" w:eastAsia="Times New Roman" w:hAnsi="Arial" w:cs="Arial"/>
          <w:b/>
          <w:bCs/>
          <w:sz w:val="24"/>
          <w:szCs w:val="24"/>
          <w:lang w:eastAsia="pt-BR"/>
        </w:rPr>
        <w:t>três</w:t>
      </w:r>
      <w:r w:rsidR="008D7475" w:rsidRPr="00274B81">
        <w:rPr>
          <w:rFonts w:ascii="Arial" w:eastAsia="Times New Roman" w:hAnsi="Arial" w:cs="Arial"/>
          <w:b/>
          <w:bCs/>
          <w:sz w:val="24"/>
          <w:szCs w:val="24"/>
          <w:lang w:eastAsia="pt-BR"/>
        </w:rPr>
        <w:t>)</w:t>
      </w:r>
      <w:r w:rsidR="00D81D9E" w:rsidRPr="00274B81">
        <w:rPr>
          <w:rFonts w:ascii="Arial" w:eastAsia="Times New Roman" w:hAnsi="Arial" w:cs="Arial"/>
          <w:b/>
          <w:bCs/>
          <w:sz w:val="24"/>
          <w:szCs w:val="24"/>
          <w:lang w:eastAsia="pt-BR"/>
        </w:rPr>
        <w:t xml:space="preserve"> </w:t>
      </w:r>
      <w:r w:rsidRPr="00274B81">
        <w:rPr>
          <w:rFonts w:ascii="Arial" w:eastAsia="Times New Roman" w:hAnsi="Arial" w:cs="Arial"/>
          <w:b/>
          <w:bCs/>
          <w:sz w:val="24"/>
          <w:szCs w:val="24"/>
          <w:lang w:eastAsia="pt-BR"/>
        </w:rPr>
        <w:t>horas</w:t>
      </w:r>
      <w:r w:rsidRPr="00070F82">
        <w:rPr>
          <w:rFonts w:ascii="Arial" w:eastAsia="Times New Roman" w:hAnsi="Arial" w:cs="Arial"/>
          <w:sz w:val="24"/>
          <w:szCs w:val="24"/>
          <w:lang w:eastAsia="pt-BR"/>
        </w:rPr>
        <w:t>, envie a proposta adequada ao último lance ofertado após a negociação realizada, acompanhada, se for o caso, dos documentos complementares, quando necessários à confirmação daqueles exigidos neste Edital, sem prejuízo do disposto no 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6.12</w:t>
      </w:r>
      <w:r w:rsidR="00F86A36" w:rsidRPr="00070F82">
        <w:rPr>
          <w:rFonts w:ascii="Arial" w:eastAsia="Times New Roman" w:hAnsi="Arial" w:cs="Arial"/>
          <w:color w:val="0000FF"/>
          <w:sz w:val="24"/>
          <w:szCs w:val="24"/>
          <w:u w:val="single"/>
          <w:lang w:eastAsia="pt-BR"/>
        </w:rPr>
        <w:fldChar w:fldCharType="end"/>
      </w:r>
      <w:bookmarkEnd w:id="17"/>
      <w:r w:rsidR="00A3344F" w:rsidRPr="00A3344F">
        <w:rPr>
          <w:rFonts w:ascii="Arial" w:eastAsia="Times New Roman" w:hAnsi="Arial" w:cs="Arial"/>
          <w:sz w:val="24"/>
          <w:szCs w:val="24"/>
          <w:lang w:eastAsia="pt-BR"/>
        </w:rPr>
        <w:t xml:space="preserve"> </w:t>
      </w:r>
      <w:r w:rsidR="00A3344F" w:rsidRPr="00C73901">
        <w:rPr>
          <w:rFonts w:ascii="Arial" w:eastAsia="Times New Roman" w:hAnsi="Arial" w:cs="Arial"/>
          <w:sz w:val="24"/>
          <w:szCs w:val="24"/>
          <w:lang w:eastAsia="pt-BR"/>
        </w:rPr>
        <w:t>deste Edit</w:t>
      </w:r>
      <w:r w:rsidR="00A3344F" w:rsidRPr="00DA4D4E">
        <w:rPr>
          <w:rFonts w:ascii="Arial" w:eastAsia="Times New Roman" w:hAnsi="Arial" w:cs="Arial"/>
          <w:sz w:val="24"/>
          <w:szCs w:val="24"/>
          <w:lang w:eastAsia="pt-BR"/>
        </w:rPr>
        <w:t>al</w:t>
      </w:r>
      <w:r w:rsidR="00A3344F" w:rsidRPr="00DA4D4E">
        <w:rPr>
          <w:rFonts w:ascii="Arial" w:eastAsia="Times New Roman" w:hAnsi="Arial" w:cs="Arial"/>
          <w:color w:val="0000FF"/>
          <w:sz w:val="24"/>
          <w:szCs w:val="24"/>
          <w:lang w:eastAsia="pt-BR"/>
        </w:rPr>
        <w:t xml:space="preserve"> </w:t>
      </w:r>
      <w:r w:rsidR="00A3344F" w:rsidRPr="00DA4D4E">
        <w:rPr>
          <w:rFonts w:ascii="Arial" w:eastAsia="Times New Roman" w:hAnsi="Arial" w:cs="Arial"/>
          <w:sz w:val="24"/>
          <w:szCs w:val="24"/>
          <w:lang w:eastAsia="pt-BR"/>
        </w:rPr>
        <w:t>a</w:t>
      </w:r>
      <w:r w:rsidR="00A3344F" w:rsidRPr="00D9740C">
        <w:rPr>
          <w:rFonts w:ascii="Arial" w:eastAsia="Times New Roman" w:hAnsi="Arial" w:cs="Arial"/>
          <w:sz w:val="24"/>
          <w:szCs w:val="24"/>
          <w:lang w:eastAsia="pt-BR"/>
        </w:rPr>
        <w:t>cerca do saneamento das propostas</w:t>
      </w:r>
      <w:r w:rsidR="00A3344F">
        <w:rPr>
          <w:rFonts w:ascii="Arial" w:eastAsia="Times New Roman" w:hAnsi="Arial" w:cs="Arial"/>
          <w:sz w:val="24"/>
          <w:szCs w:val="24"/>
          <w:lang w:eastAsia="pt-BR"/>
        </w:rPr>
        <w:t>.</w:t>
      </w:r>
      <w:bookmarkEnd w:id="18"/>
    </w:p>
    <w:p w14:paraId="45A57416" w14:textId="1F1DFEB6" w:rsidR="0064642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É facultado ao pregoeiro prorrogar o prazo estabelecido, a partir de solicitação fundamentada feita no chat pelo licitante, antes de findo o prazo.</w:t>
      </w:r>
    </w:p>
    <w:p w14:paraId="776344E2" w14:textId="0C5635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31F8F7D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40"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na legislação correlata e no item</w:t>
      </w:r>
      <w:r w:rsidR="00F17C72" w:rsidRPr="00070F82">
        <w:rPr>
          <w:rFonts w:ascii="Arial" w:eastAsia="Times New Roman" w:hAnsi="Arial" w:cs="Arial"/>
          <w:color w:val="000000"/>
          <w:sz w:val="24"/>
          <w:szCs w:val="24"/>
          <w:lang w:eastAsia="pt-BR"/>
        </w:rPr>
        <w:t xml:space="preserve"> </w:t>
      </w:r>
      <w:r w:rsidR="0043520B" w:rsidRPr="00070F82">
        <w:rPr>
          <w:rFonts w:ascii="Arial" w:eastAsia="Times New Roman" w:hAnsi="Arial" w:cs="Arial"/>
          <w:color w:val="0000FF"/>
          <w:sz w:val="24"/>
          <w:szCs w:val="24"/>
          <w:u w:val="single"/>
          <w:lang w:eastAsia="pt-BR"/>
        </w:rPr>
        <w:fldChar w:fldCharType="begin"/>
      </w:r>
      <w:r w:rsidR="0043520B" w:rsidRPr="00070F82">
        <w:rPr>
          <w:rFonts w:ascii="Arial" w:eastAsia="Times New Roman" w:hAnsi="Arial" w:cs="Arial"/>
          <w:color w:val="0000FF"/>
          <w:sz w:val="24"/>
          <w:szCs w:val="24"/>
          <w:u w:val="single"/>
          <w:lang w:eastAsia="pt-BR"/>
        </w:rPr>
        <w:instrText xml:space="preserve"> REF _Ref145316959 \r \h </w:instrText>
      </w:r>
      <w:r w:rsidR="00CE34EC" w:rsidRPr="00070F82">
        <w:rPr>
          <w:rFonts w:ascii="Arial" w:eastAsia="Times New Roman" w:hAnsi="Arial" w:cs="Arial"/>
          <w:color w:val="0000FF"/>
          <w:sz w:val="24"/>
          <w:szCs w:val="24"/>
          <w:u w:val="single"/>
          <w:lang w:eastAsia="pt-BR"/>
        </w:rPr>
        <w:instrText xml:space="preserve"> \* MERGEFORMAT </w:instrText>
      </w:r>
      <w:r w:rsidR="0043520B" w:rsidRPr="00070F82">
        <w:rPr>
          <w:rFonts w:ascii="Arial" w:eastAsia="Times New Roman" w:hAnsi="Arial" w:cs="Arial"/>
          <w:color w:val="0000FF"/>
          <w:sz w:val="24"/>
          <w:szCs w:val="24"/>
          <w:u w:val="single"/>
          <w:lang w:eastAsia="pt-BR"/>
        </w:rPr>
      </w:r>
      <w:r w:rsidR="0043520B"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2.7</w:t>
      </w:r>
      <w:r w:rsidR="0043520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Default="00646428" w:rsidP="00833065">
      <w:pPr>
        <w:spacing w:after="240" w:line="240" w:lineRule="auto"/>
        <w:ind w:left="120"/>
        <w:jc w:val="both"/>
        <w:rPr>
          <w:rFonts w:ascii="Arial" w:eastAsia="Times New Roman" w:hAnsi="Arial" w:cs="Arial"/>
          <w:color w:val="000000"/>
          <w:sz w:val="24"/>
          <w:szCs w:val="24"/>
          <w:lang w:eastAsia="pt-BR"/>
        </w:rPr>
      </w:pPr>
      <w:r w:rsidRPr="00070F82">
        <w:rPr>
          <w:rFonts w:ascii="Arial" w:eastAsia="Times New Roman" w:hAnsi="Arial" w:cs="Arial"/>
          <w:color w:val="000000"/>
          <w:sz w:val="24"/>
          <w:szCs w:val="24"/>
          <w:lang w:eastAsia="pt-BR"/>
        </w:rPr>
        <w:t>e) Lista de Inidôneos mantida pelo Tribunal de Contas da União - TCU.</w:t>
      </w:r>
    </w:p>
    <w:p w14:paraId="4E2FADE3" w14:textId="162EBB0E" w:rsidR="00A24D60" w:rsidRPr="00507619" w:rsidRDefault="00A24D60" w:rsidP="00A24D6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07619">
        <w:rPr>
          <w:rFonts w:ascii="Arial" w:eastAsia="Times New Roman" w:hAnsi="Arial" w:cs="Arial"/>
          <w:sz w:val="24"/>
          <w:szCs w:val="24"/>
          <w:lang w:eastAsia="pt-BR"/>
        </w:rPr>
        <w:t xml:space="preserve">A </w:t>
      </w:r>
      <w:r w:rsidRPr="00507619">
        <w:rPr>
          <w:rFonts w:ascii="Arial" w:eastAsia="Times New Roman" w:hAnsi="Arial" w:cs="Arial"/>
          <w:color w:val="000000"/>
          <w:sz w:val="24"/>
          <w:szCs w:val="24"/>
          <w:lang w:eastAsia="pt-BR"/>
        </w:rPr>
        <w:t>consulta</w:t>
      </w:r>
      <w:r w:rsidRPr="00507619">
        <w:rPr>
          <w:rFonts w:ascii="Arial" w:eastAsia="Times New Roman" w:hAnsi="Arial" w:cs="Arial"/>
          <w:sz w:val="24"/>
          <w:szCs w:val="24"/>
          <w:lang w:eastAsia="pt-BR"/>
        </w:rPr>
        <w:t xml:space="preserve"> aos cadastros será realizada no nome e no CNPJ da empresa licitante.</w:t>
      </w:r>
    </w:p>
    <w:p w14:paraId="27AC2261" w14:textId="778BED5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2DA5409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9" w:name="_Ref145317116"/>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aos cadastros será realizada em nome da pessoa física ou da empresa licitante </w:t>
      </w:r>
      <w:proofErr w:type="gramStart"/>
      <w:r w:rsidRPr="00070F82">
        <w:rPr>
          <w:rFonts w:ascii="Arial" w:eastAsia="Times New Roman" w:hAnsi="Arial" w:cs="Arial"/>
          <w:color w:val="000000"/>
          <w:sz w:val="24"/>
          <w:szCs w:val="24"/>
          <w:lang w:eastAsia="pt-BR"/>
        </w:rPr>
        <w:t>e também</w:t>
      </w:r>
      <w:proofErr w:type="gramEnd"/>
      <w:r w:rsidRPr="00070F82">
        <w:rPr>
          <w:rFonts w:ascii="Arial" w:eastAsia="Times New Roman" w:hAnsi="Arial" w:cs="Arial"/>
          <w:color w:val="000000"/>
          <w:sz w:val="24"/>
          <w:szCs w:val="24"/>
          <w:lang w:eastAsia="pt-BR"/>
        </w:rPr>
        <w:t xml:space="preserve"> de seu sócio </w:t>
      </w:r>
      <w:r w:rsidRPr="00507619">
        <w:rPr>
          <w:rFonts w:ascii="Arial" w:eastAsia="Times New Roman" w:hAnsi="Arial" w:cs="Arial"/>
          <w:color w:val="000000"/>
          <w:sz w:val="24"/>
          <w:szCs w:val="24"/>
          <w:lang w:eastAsia="pt-BR"/>
        </w:rPr>
        <w:t xml:space="preserve">majoritário, </w:t>
      </w:r>
      <w:r w:rsidR="00632C51" w:rsidRPr="00507619">
        <w:rPr>
          <w:rFonts w:ascii="Arial" w:eastAsia="Times New Roman" w:hAnsi="Arial" w:cs="Arial"/>
          <w:color w:val="000000"/>
          <w:sz w:val="24"/>
          <w:szCs w:val="24"/>
          <w:lang w:eastAsia="pt-BR"/>
        </w:rPr>
        <w:t>se houver</w:t>
      </w:r>
      <w:r w:rsidR="00CB25FC" w:rsidRPr="00507619">
        <w:rPr>
          <w:rFonts w:ascii="Arial" w:eastAsia="Times New Roman" w:hAnsi="Arial" w:cs="Arial"/>
          <w:color w:val="000000"/>
          <w:sz w:val="24"/>
          <w:szCs w:val="24"/>
          <w:lang w:eastAsia="pt-BR"/>
        </w:rPr>
        <w:t xml:space="preserve">, </w:t>
      </w:r>
      <w:r w:rsidRPr="00507619">
        <w:rPr>
          <w:rFonts w:ascii="Arial" w:eastAsia="Times New Roman" w:hAnsi="Arial" w:cs="Arial"/>
          <w:color w:val="000000"/>
          <w:sz w:val="24"/>
          <w:szCs w:val="24"/>
          <w:lang w:eastAsia="pt-BR"/>
        </w:rPr>
        <w:t>por força</w:t>
      </w:r>
      <w:r w:rsidRPr="00070F82">
        <w:rPr>
          <w:rFonts w:ascii="Arial" w:eastAsia="Times New Roman" w:hAnsi="Arial" w:cs="Arial"/>
          <w:color w:val="000000"/>
          <w:sz w:val="24"/>
          <w:szCs w:val="24"/>
          <w:lang w:eastAsia="pt-BR"/>
        </w:rPr>
        <w:t xml:space="preserve"> da vedação de que trata o artigo 12 da </w:t>
      </w:r>
      <w:bookmarkEnd w:id="19"/>
      <w:r>
        <w:fldChar w:fldCharType="begin"/>
      </w:r>
      <w:r>
        <w:instrText>HYPERLINK "https://www.planalto.gov.br/ccivil_03/leis/L8429compilada.htm"</w:instrText>
      </w:r>
      <w:r>
        <w:fldChar w:fldCharType="separate"/>
      </w:r>
      <w:r w:rsidRPr="00595C4B">
        <w:rPr>
          <w:rStyle w:val="Hyperlink"/>
          <w:rFonts w:ascii="Arial" w:eastAsia="Times New Roman" w:hAnsi="Arial" w:cs="Arial"/>
          <w:sz w:val="24"/>
          <w:szCs w:val="24"/>
          <w:lang w:eastAsia="pt-BR"/>
        </w:rPr>
        <w:t>Lei n</w:t>
      </w:r>
      <w:r w:rsidR="006C6353" w:rsidRPr="00595C4B">
        <w:rPr>
          <w:rStyle w:val="Hyperlink"/>
          <w:rFonts w:ascii="Arial" w:eastAsia="Times New Roman" w:hAnsi="Arial" w:cs="Arial"/>
          <w:sz w:val="24"/>
          <w:szCs w:val="24"/>
          <w:lang w:eastAsia="pt-BR"/>
        </w:rPr>
        <w:t>.</w:t>
      </w:r>
      <w:r w:rsidRPr="00595C4B">
        <w:rPr>
          <w:rStyle w:val="Hyperlink"/>
          <w:rFonts w:ascii="Arial" w:eastAsia="Times New Roman" w:hAnsi="Arial" w:cs="Arial"/>
          <w:sz w:val="24"/>
          <w:szCs w:val="24"/>
          <w:lang w:eastAsia="pt-BR"/>
        </w:rPr>
        <w:t xml:space="preserve"> 8.429/1992</w:t>
      </w:r>
      <w:r>
        <w:rPr>
          <w:rStyle w:val="Hyperlink"/>
          <w:rFonts w:ascii="Arial" w:eastAsia="Times New Roman" w:hAnsi="Arial" w:cs="Arial"/>
          <w:sz w:val="24"/>
          <w:szCs w:val="24"/>
          <w:lang w:eastAsia="pt-BR"/>
        </w:rPr>
        <w:fldChar w:fldCharType="end"/>
      </w:r>
      <w:r w:rsidRPr="00070F82">
        <w:rPr>
          <w:rFonts w:ascii="Arial" w:eastAsia="Times New Roman" w:hAnsi="Arial" w:cs="Arial"/>
          <w:color w:val="000000"/>
          <w:sz w:val="24"/>
          <w:szCs w:val="24"/>
          <w:lang w:eastAsia="pt-BR"/>
        </w:rPr>
        <w:t>.</w:t>
      </w:r>
    </w:p>
    <w:p w14:paraId="405E250A" w14:textId="0D0E2EC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o caso de empresa que possua sócios igualitários (50%), as consultas </w:t>
      </w:r>
      <w:r w:rsidR="00F51B6D">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6.2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3AB3FBC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Caso conste na Consulta de Situação do licitante a existência de Ocorrências Impeditivas Indiretas, o </w:t>
      </w:r>
      <w:r w:rsidR="00DA23FC">
        <w:rPr>
          <w:rFonts w:ascii="Arial" w:eastAsia="Times New Roman" w:hAnsi="Arial" w:cs="Arial"/>
          <w:color w:val="000000"/>
          <w:sz w:val="24"/>
          <w:szCs w:val="24"/>
          <w:lang w:eastAsia="pt-BR"/>
        </w:rPr>
        <w:t>p</w:t>
      </w:r>
      <w:r w:rsidRPr="00070F82">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41"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1F6C2E9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42"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6BF76BD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será convocado para manifestação previamente a uma eventual desclassificação (</w:t>
      </w:r>
      <w:hyperlink r:id="rId43"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Constatada a existência de sanção, o licitante será reputado inabilitado, por falta de condição de participação.</w:t>
      </w:r>
    </w:p>
    <w:p w14:paraId="0FC21632" w14:textId="4FAD541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Caso o licitante provisoriamente classificado em primeiro lugar tenha se utilizado de algum tratamento favorecido às ME/</w:t>
      </w:r>
      <w:proofErr w:type="spellStart"/>
      <w:r w:rsidRPr="00070F82">
        <w:rPr>
          <w:rFonts w:ascii="Arial" w:eastAsia="Times New Roman" w:hAnsi="Arial" w:cs="Arial"/>
          <w:color w:val="000000"/>
          <w:sz w:val="24"/>
          <w:szCs w:val="24"/>
          <w:lang w:eastAsia="pt-BR"/>
        </w:rPr>
        <w:t>EPPs</w:t>
      </w:r>
      <w:proofErr w:type="spellEnd"/>
      <w:r w:rsidRPr="00070F82">
        <w:rPr>
          <w:rFonts w:ascii="Arial" w:eastAsia="Times New Roman" w:hAnsi="Arial" w:cs="Arial"/>
          <w:color w:val="000000"/>
          <w:sz w:val="24"/>
          <w:szCs w:val="24"/>
          <w:lang w:eastAsia="pt-BR"/>
        </w:rPr>
        <w:t>, o pregoeiro verificará se faz jus ao benefício, em conformidade com os itens</w:t>
      </w:r>
      <w:r w:rsidR="000D00BE" w:rsidRPr="00070F82">
        <w:rPr>
          <w:rFonts w:ascii="Arial" w:eastAsia="Times New Roman" w:hAnsi="Arial" w:cs="Arial"/>
          <w:color w:val="000000"/>
          <w:sz w:val="24"/>
          <w:szCs w:val="24"/>
          <w:lang w:eastAsia="pt-BR"/>
        </w:rPr>
        <w:t xml:space="preserv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_Ref145317550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2.5</w:t>
      </w:r>
      <w:r w:rsidR="00C75150"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_Ref145278466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3.4</w:t>
      </w:r>
      <w:r w:rsidR="00C75150" w:rsidRPr="00070F82">
        <w:rPr>
          <w:rFonts w:ascii="Arial" w:eastAsia="Times New Roman" w:hAnsi="Arial" w:cs="Arial"/>
          <w:color w:val="0000FF"/>
          <w:sz w:val="24"/>
          <w:szCs w:val="24"/>
          <w:u w:val="single"/>
          <w:lang w:eastAsia="pt-BR"/>
        </w:rPr>
        <w:fldChar w:fldCharType="end"/>
      </w:r>
      <w:r w:rsidR="00B9435B" w:rsidRPr="00B9435B">
        <w:rPr>
          <w:rFonts w:ascii="Arial" w:eastAsia="Times New Roman" w:hAnsi="Arial" w:cs="Arial"/>
          <w:sz w:val="24"/>
          <w:szCs w:val="24"/>
          <w:lang w:eastAsia="pt-BR"/>
        </w:rPr>
        <w:t xml:space="preserve"> deste Edital</w:t>
      </w:r>
      <w:r w:rsidRPr="00070F82">
        <w:rPr>
          <w:rFonts w:ascii="Arial" w:eastAsia="Times New Roman" w:hAnsi="Arial" w:cs="Arial"/>
          <w:color w:val="000000"/>
          <w:sz w:val="24"/>
          <w:szCs w:val="24"/>
          <w:lang w:eastAsia="pt-BR"/>
        </w:rPr>
        <w:t>.</w:t>
      </w:r>
    </w:p>
    <w:p w14:paraId="23DA3230" w14:textId="7683AF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44"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0"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20"/>
    </w:p>
    <w:p w14:paraId="760618EB" w14:textId="2235464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contiver vícios insanáveis;</w:t>
      </w:r>
    </w:p>
    <w:p w14:paraId="62F6F0B2" w14:textId="1C99EF4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obedecer às especificações técnicas contidas no Termo de Referência</w:t>
      </w:r>
      <w:r w:rsidR="00D40CD1" w:rsidRPr="00274B81">
        <w:rPr>
          <w:rFonts w:ascii="Arial" w:eastAsia="Times New Roman" w:hAnsi="Arial" w:cs="Arial"/>
          <w:color w:val="000000"/>
          <w:sz w:val="24"/>
          <w:szCs w:val="24"/>
          <w:lang w:eastAsia="pt-BR"/>
        </w:rPr>
        <w:t>/Projeto Básico</w:t>
      </w:r>
      <w:r w:rsidRPr="00070F82">
        <w:rPr>
          <w:rFonts w:ascii="Arial" w:eastAsia="Times New Roman" w:hAnsi="Arial" w:cs="Arial"/>
          <w:color w:val="000000"/>
          <w:sz w:val="24"/>
          <w:szCs w:val="24"/>
          <w:lang w:eastAsia="pt-BR"/>
        </w:rPr>
        <w:t>;</w:t>
      </w:r>
    </w:p>
    <w:p w14:paraId="367CCA49" w14:textId="2BA8DD6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preços inexequíveis ou permanecerem acima do preço máximo definido para a contratação;</w:t>
      </w:r>
    </w:p>
    <w:p w14:paraId="6C692264" w14:textId="7ADCC0FB" w:rsidR="00646428" w:rsidRPr="009514F9"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tiverem sua exequibilidade demonstrada, quando exigido pela Administração;</w:t>
      </w:r>
    </w:p>
    <w:p w14:paraId="62CE0FC5" w14:textId="486059F8" w:rsidR="009514F9" w:rsidRPr="00F90C2D" w:rsidRDefault="009514F9"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90C2D">
        <w:rPr>
          <w:rFonts w:ascii="Arial" w:eastAsia="Times New Roman" w:hAnsi="Arial" w:cs="Arial"/>
          <w:sz w:val="24"/>
          <w:szCs w:val="24"/>
          <w:lang w:eastAsia="pt-BR"/>
        </w:rPr>
        <w:t>não cumpra os critérios de aceitabilidade de preços definidos no Edital ou nos seus anexos;</w:t>
      </w:r>
    </w:p>
    <w:p w14:paraId="1859484C" w14:textId="65EB5843" w:rsidR="00646428" w:rsidRPr="00B2202B"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desconformidade com quaisquer outras exigências deste Edital ou seus anexos, desde que insanável.</w:t>
      </w:r>
    </w:p>
    <w:p w14:paraId="405E8546" w14:textId="166A0AFC" w:rsidR="00B2202B" w:rsidRPr="00656A3C" w:rsidRDefault="00B2202B" w:rsidP="00B2202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1" w:name="_Ref145317868"/>
      <w:r w:rsidRPr="00070F82">
        <w:rPr>
          <w:rFonts w:ascii="Arial" w:eastAsia="Times New Roman" w:hAnsi="Arial" w:cs="Arial"/>
          <w:color w:val="000000"/>
          <w:sz w:val="24"/>
          <w:szCs w:val="24"/>
          <w:lang w:eastAsia="pt-BR"/>
        </w:rPr>
        <w:t xml:space="preserve">Se houver indícios de inexequibilidade da proposta de preço, ou em caso da necessidade de esclarecimentos complementares, deverão ser efetuadas </w:t>
      </w:r>
      <w:r w:rsidRPr="00656A3C">
        <w:rPr>
          <w:rFonts w:ascii="Arial" w:eastAsia="Times New Roman" w:hAnsi="Arial" w:cs="Arial"/>
          <w:color w:val="000000"/>
          <w:sz w:val="24"/>
          <w:szCs w:val="24"/>
          <w:lang w:eastAsia="pt-BR"/>
        </w:rPr>
        <w:t>diligências, para que a empresa comprove a exequibilidade da proposta.</w:t>
      </w:r>
      <w:bookmarkEnd w:id="21"/>
    </w:p>
    <w:p w14:paraId="26C8200F" w14:textId="753594B1" w:rsidR="00646428" w:rsidRPr="00656A3C" w:rsidRDefault="00807165" w:rsidP="00833065">
      <w:pPr>
        <w:pStyle w:val="PargrafodaLista"/>
        <w:numPr>
          <w:ilvl w:val="1"/>
          <w:numId w:val="1"/>
        </w:numPr>
        <w:spacing w:after="240" w:line="240" w:lineRule="auto"/>
        <w:ind w:left="0" w:firstLine="0"/>
        <w:contextualSpacing w:val="0"/>
        <w:jc w:val="both"/>
        <w:rPr>
          <w:rFonts w:ascii="Agency FB" w:eastAsia="Times New Roman" w:hAnsi="Agency FB" w:cs="Arial"/>
          <w:sz w:val="24"/>
          <w:szCs w:val="24"/>
          <w:lang w:eastAsia="pt-BR"/>
        </w:rPr>
      </w:pPr>
      <w:bookmarkStart w:id="22" w:name="_Ref181799198"/>
      <w:r w:rsidRPr="00656A3C">
        <w:rPr>
          <w:rFonts w:ascii="Arial" w:eastAsia="Times New Roman" w:hAnsi="Arial" w:cs="Arial"/>
          <w:color w:val="000000"/>
          <w:sz w:val="24"/>
          <w:szCs w:val="24"/>
          <w:lang w:eastAsia="pt-BR"/>
        </w:rPr>
        <w:t>Nesta contratação</w:t>
      </w:r>
      <w:r w:rsidR="00646428" w:rsidRPr="00656A3C">
        <w:rPr>
          <w:rFonts w:ascii="Arial" w:eastAsia="Times New Roman" w:hAnsi="Arial" w:cs="Arial"/>
          <w:color w:val="000000"/>
          <w:sz w:val="24"/>
          <w:szCs w:val="24"/>
          <w:lang w:eastAsia="pt-BR"/>
        </w:rPr>
        <w:t>, além das disposições do</w:t>
      </w:r>
      <w:r w:rsidR="00A945BD" w:rsidRPr="00656A3C">
        <w:rPr>
          <w:rFonts w:ascii="Arial" w:eastAsia="Times New Roman" w:hAnsi="Arial" w:cs="Arial"/>
          <w:color w:val="000000"/>
          <w:sz w:val="24"/>
          <w:szCs w:val="24"/>
          <w:lang w:eastAsia="pt-BR"/>
        </w:rPr>
        <w:t>s</w:t>
      </w:r>
      <w:r w:rsidR="00646428" w:rsidRPr="00656A3C">
        <w:rPr>
          <w:rFonts w:ascii="Arial" w:eastAsia="Times New Roman" w:hAnsi="Arial" w:cs="Arial"/>
          <w:color w:val="000000"/>
          <w:sz w:val="24"/>
          <w:szCs w:val="24"/>
          <w:lang w:eastAsia="pt-BR"/>
        </w:rPr>
        <w:t xml:space="preserve"> subite</w:t>
      </w:r>
      <w:r w:rsidR="00A945BD" w:rsidRPr="00656A3C">
        <w:rPr>
          <w:rFonts w:ascii="Arial" w:eastAsia="Times New Roman" w:hAnsi="Arial" w:cs="Arial"/>
          <w:color w:val="000000"/>
          <w:sz w:val="24"/>
          <w:szCs w:val="24"/>
          <w:lang w:eastAsia="pt-BR"/>
        </w:rPr>
        <w:t>ns</w:t>
      </w:r>
      <w:r w:rsidR="00646428" w:rsidRPr="00656A3C">
        <w:rPr>
          <w:rFonts w:ascii="Arial" w:eastAsia="Times New Roman" w:hAnsi="Arial" w:cs="Arial"/>
          <w:color w:val="000000"/>
          <w:sz w:val="24"/>
          <w:szCs w:val="24"/>
          <w:lang w:eastAsia="pt-BR"/>
        </w:rPr>
        <w:t xml:space="preserve"> </w:t>
      </w:r>
      <w:r w:rsidR="00206A4A" w:rsidRPr="00656A3C">
        <w:rPr>
          <w:rFonts w:ascii="Arial" w:eastAsia="Times New Roman" w:hAnsi="Arial" w:cs="Arial"/>
          <w:color w:val="0000FF"/>
          <w:sz w:val="24"/>
          <w:szCs w:val="24"/>
          <w:u w:val="single"/>
          <w:lang w:eastAsia="pt-BR"/>
        </w:rPr>
        <w:fldChar w:fldCharType="begin"/>
      </w:r>
      <w:r w:rsidR="00206A4A" w:rsidRPr="00656A3C">
        <w:rPr>
          <w:rFonts w:ascii="Arial" w:eastAsia="Times New Roman" w:hAnsi="Arial" w:cs="Arial"/>
          <w:color w:val="0000FF"/>
          <w:sz w:val="24"/>
          <w:szCs w:val="24"/>
          <w:u w:val="single"/>
          <w:lang w:eastAsia="pt-BR"/>
        </w:rPr>
        <w:instrText xml:space="preserve"> REF _Ref145334184 \r \h  \* MERGEFORMAT </w:instrText>
      </w:r>
      <w:r w:rsidR="00206A4A" w:rsidRPr="00656A3C">
        <w:rPr>
          <w:rFonts w:ascii="Arial" w:eastAsia="Times New Roman" w:hAnsi="Arial" w:cs="Arial"/>
          <w:color w:val="0000FF"/>
          <w:sz w:val="24"/>
          <w:szCs w:val="24"/>
          <w:u w:val="single"/>
          <w:lang w:eastAsia="pt-BR"/>
        </w:rPr>
      </w:r>
      <w:r w:rsidR="00206A4A" w:rsidRPr="00656A3C">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6.6</w:t>
      </w:r>
      <w:r w:rsidR="00206A4A" w:rsidRPr="00656A3C">
        <w:rPr>
          <w:rFonts w:ascii="Arial" w:eastAsia="Times New Roman" w:hAnsi="Arial" w:cs="Arial"/>
          <w:color w:val="0000FF"/>
          <w:sz w:val="24"/>
          <w:szCs w:val="24"/>
          <w:u w:val="single"/>
          <w:lang w:eastAsia="pt-BR"/>
        </w:rPr>
        <w:fldChar w:fldCharType="end"/>
      </w:r>
      <w:r w:rsidR="00F8078C" w:rsidRPr="00656A3C">
        <w:rPr>
          <w:rFonts w:ascii="Arial" w:eastAsia="Times New Roman" w:hAnsi="Arial" w:cs="Arial"/>
          <w:color w:val="000000"/>
          <w:sz w:val="24"/>
          <w:szCs w:val="24"/>
          <w:lang w:eastAsia="pt-BR"/>
        </w:rPr>
        <w:t xml:space="preserve"> </w:t>
      </w:r>
      <w:r w:rsidR="00187154" w:rsidRPr="00656A3C">
        <w:rPr>
          <w:rFonts w:ascii="Arial" w:eastAsia="Times New Roman" w:hAnsi="Arial" w:cs="Arial"/>
          <w:color w:val="000000"/>
          <w:sz w:val="24"/>
          <w:szCs w:val="24"/>
          <w:lang w:eastAsia="pt-BR"/>
        </w:rPr>
        <w:t xml:space="preserve">e </w:t>
      </w:r>
      <w:r w:rsidR="00187154" w:rsidRPr="00656A3C">
        <w:rPr>
          <w:rFonts w:ascii="Arial" w:eastAsia="Times New Roman" w:hAnsi="Arial" w:cs="Arial"/>
          <w:color w:val="0000FF"/>
          <w:sz w:val="24"/>
          <w:szCs w:val="24"/>
          <w:u w:val="single"/>
          <w:lang w:eastAsia="pt-BR"/>
        </w:rPr>
        <w:fldChar w:fldCharType="begin"/>
      </w:r>
      <w:r w:rsidR="00187154" w:rsidRPr="00656A3C">
        <w:rPr>
          <w:rFonts w:ascii="Arial" w:eastAsia="Times New Roman" w:hAnsi="Arial" w:cs="Arial"/>
          <w:color w:val="0000FF"/>
          <w:sz w:val="24"/>
          <w:szCs w:val="24"/>
          <w:u w:val="single"/>
          <w:lang w:eastAsia="pt-BR"/>
        </w:rPr>
        <w:instrText xml:space="preserve"> REF _Ref145317868 \r \h  \* MERGEFORMAT </w:instrText>
      </w:r>
      <w:r w:rsidR="00187154" w:rsidRPr="00656A3C">
        <w:rPr>
          <w:rFonts w:ascii="Arial" w:eastAsia="Times New Roman" w:hAnsi="Arial" w:cs="Arial"/>
          <w:color w:val="0000FF"/>
          <w:sz w:val="24"/>
          <w:szCs w:val="24"/>
          <w:u w:val="single"/>
          <w:lang w:eastAsia="pt-BR"/>
        </w:rPr>
      </w:r>
      <w:r w:rsidR="00187154" w:rsidRPr="00656A3C">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6.7</w:t>
      </w:r>
      <w:r w:rsidR="00187154" w:rsidRPr="00656A3C">
        <w:rPr>
          <w:rFonts w:ascii="Arial" w:eastAsia="Times New Roman" w:hAnsi="Arial" w:cs="Arial"/>
          <w:color w:val="0000FF"/>
          <w:sz w:val="24"/>
          <w:szCs w:val="24"/>
          <w:u w:val="single"/>
          <w:lang w:eastAsia="pt-BR"/>
        </w:rPr>
        <w:fldChar w:fldCharType="end"/>
      </w:r>
      <w:r w:rsidR="00646428" w:rsidRPr="00656A3C">
        <w:rPr>
          <w:rFonts w:ascii="Arial" w:eastAsia="Times New Roman" w:hAnsi="Arial" w:cs="Arial"/>
          <w:color w:val="000000"/>
          <w:sz w:val="24"/>
          <w:szCs w:val="24"/>
          <w:lang w:eastAsia="pt-BR"/>
        </w:rPr>
        <w:t xml:space="preserve"> a análise de exequibilidade e sobrepreço considerará o seguinte:</w:t>
      </w:r>
      <w:r w:rsidR="001A4398" w:rsidRPr="00656A3C">
        <w:rPr>
          <w:rFonts w:ascii="Arial" w:eastAsia="Times New Roman" w:hAnsi="Arial" w:cs="Arial"/>
          <w:color w:val="000000"/>
          <w:sz w:val="24"/>
          <w:szCs w:val="24"/>
          <w:lang w:eastAsia="pt-BR"/>
        </w:rPr>
        <w:t xml:space="preserve">  </w:t>
      </w:r>
      <w:bookmarkEnd w:id="22"/>
    </w:p>
    <w:p w14:paraId="3C6AA754" w14:textId="2EB6A549" w:rsidR="00646428" w:rsidRPr="00656A3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74B81">
        <w:rPr>
          <w:rFonts w:ascii="Arial" w:eastAsia="Times New Roman" w:hAnsi="Arial" w:cs="Arial"/>
          <w:color w:val="000000"/>
          <w:sz w:val="24"/>
          <w:szCs w:val="24"/>
          <w:lang w:eastAsia="pt-BR"/>
        </w:rPr>
        <w:t xml:space="preserve">No regime de </w:t>
      </w:r>
      <w:r w:rsidR="00A729C7" w:rsidRPr="00274B81">
        <w:rPr>
          <w:rFonts w:ascii="Arial" w:eastAsia="Times New Roman" w:hAnsi="Arial" w:cs="Arial"/>
          <w:color w:val="000000"/>
          <w:sz w:val="24"/>
          <w:szCs w:val="24"/>
          <w:lang w:eastAsia="pt-BR"/>
        </w:rPr>
        <w:t>execução</w:t>
      </w:r>
      <w:r w:rsidRPr="00274B81">
        <w:rPr>
          <w:rFonts w:ascii="Arial" w:eastAsia="Times New Roman" w:hAnsi="Arial" w:cs="Arial"/>
          <w:color w:val="000000"/>
          <w:sz w:val="24"/>
          <w:szCs w:val="24"/>
          <w:lang w:eastAsia="pt-BR"/>
        </w:rPr>
        <w:t xml:space="preserve"> de empreitada por preço unitário</w:t>
      </w:r>
      <w:r w:rsidRPr="00656A3C">
        <w:rPr>
          <w:rFonts w:ascii="Arial" w:eastAsia="Times New Roman" w:hAnsi="Arial" w:cs="Arial"/>
          <w:color w:val="000000"/>
          <w:sz w:val="24"/>
          <w:szCs w:val="24"/>
          <w:lang w:eastAsia="pt-BR"/>
        </w:rPr>
        <w:t>, a caracterização do sobrepreço se dará pela superação do valor global estimado e pela superação de custo unitário tido como relevante, conforme planilha anexa ao Edital</w:t>
      </w:r>
      <w:r w:rsidR="00656A3C" w:rsidRPr="00656A3C">
        <w:rPr>
          <w:rFonts w:ascii="Arial" w:eastAsia="Times New Roman" w:hAnsi="Arial" w:cs="Arial"/>
          <w:color w:val="000000"/>
          <w:sz w:val="24"/>
          <w:szCs w:val="24"/>
          <w:lang w:eastAsia="pt-BR"/>
        </w:rPr>
        <w:t>.</w:t>
      </w:r>
    </w:p>
    <w:p w14:paraId="4AEA9DED" w14:textId="55312594" w:rsidR="00646428" w:rsidRPr="00656A3C" w:rsidRDefault="00116B6A" w:rsidP="00C25034">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656A3C">
        <w:rPr>
          <w:rFonts w:ascii="Arial" w:eastAsia="Times New Roman" w:hAnsi="Arial" w:cs="Arial"/>
          <w:color w:val="000000"/>
          <w:sz w:val="24"/>
          <w:szCs w:val="24"/>
          <w:lang w:eastAsia="pt-BR"/>
        </w:rPr>
        <w:t>S</w:t>
      </w:r>
      <w:r w:rsidR="00646428" w:rsidRPr="00656A3C">
        <w:rPr>
          <w:rFonts w:ascii="Arial" w:eastAsia="Times New Roman" w:hAnsi="Arial" w:cs="Arial"/>
          <w:color w:val="000000"/>
          <w:sz w:val="24"/>
          <w:szCs w:val="24"/>
          <w:lang w:eastAsia="pt-BR"/>
        </w:rPr>
        <w:t>erão consideradas inexequíveis as propostas cujos valores forem inferiores a 75% (setenta e cinco por cento) do valor orçado pela Administração, independentemente do regime de execução, sem prejuízo do disposto no item</w:t>
      </w:r>
      <w:r w:rsidR="00147689" w:rsidRPr="00656A3C">
        <w:rPr>
          <w:rFonts w:ascii="Arial" w:eastAsia="Times New Roman" w:hAnsi="Arial" w:cs="Arial"/>
          <w:color w:val="000000"/>
          <w:sz w:val="24"/>
          <w:szCs w:val="24"/>
          <w:lang w:eastAsia="pt-BR"/>
        </w:rPr>
        <w:t xml:space="preserve"> </w:t>
      </w:r>
      <w:r w:rsidR="008F2E8C" w:rsidRPr="00656A3C">
        <w:rPr>
          <w:rFonts w:ascii="Arial" w:eastAsia="Times New Roman" w:hAnsi="Arial" w:cs="Arial"/>
          <w:color w:val="0000FF"/>
          <w:sz w:val="24"/>
          <w:szCs w:val="24"/>
          <w:u w:val="single"/>
          <w:lang w:eastAsia="pt-BR"/>
        </w:rPr>
        <w:fldChar w:fldCharType="begin"/>
      </w:r>
      <w:r w:rsidR="008F2E8C" w:rsidRPr="00656A3C">
        <w:rPr>
          <w:rFonts w:ascii="Arial" w:eastAsia="Times New Roman" w:hAnsi="Arial" w:cs="Arial"/>
          <w:color w:val="0000FF"/>
          <w:sz w:val="24"/>
          <w:szCs w:val="24"/>
          <w:u w:val="single"/>
          <w:lang w:eastAsia="pt-BR"/>
        </w:rPr>
        <w:instrText xml:space="preserve"> REF _Ref145317868 \r \h </w:instrText>
      </w:r>
      <w:r w:rsidR="00DF1F06" w:rsidRPr="00656A3C">
        <w:rPr>
          <w:rFonts w:ascii="Arial" w:eastAsia="Times New Roman" w:hAnsi="Arial" w:cs="Arial"/>
          <w:color w:val="0000FF"/>
          <w:sz w:val="24"/>
          <w:szCs w:val="24"/>
          <w:u w:val="single"/>
          <w:lang w:eastAsia="pt-BR"/>
        </w:rPr>
        <w:instrText xml:space="preserve"> \* MERGEFORMAT </w:instrText>
      </w:r>
      <w:r w:rsidR="008F2E8C" w:rsidRPr="00656A3C">
        <w:rPr>
          <w:rFonts w:ascii="Arial" w:eastAsia="Times New Roman" w:hAnsi="Arial" w:cs="Arial"/>
          <w:color w:val="0000FF"/>
          <w:sz w:val="24"/>
          <w:szCs w:val="24"/>
          <w:u w:val="single"/>
          <w:lang w:eastAsia="pt-BR"/>
        </w:rPr>
      </w:r>
      <w:r w:rsidR="008F2E8C" w:rsidRPr="00656A3C">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6.7</w:t>
      </w:r>
      <w:r w:rsidR="008F2E8C" w:rsidRPr="00656A3C">
        <w:rPr>
          <w:rFonts w:ascii="Arial" w:eastAsia="Times New Roman" w:hAnsi="Arial" w:cs="Arial"/>
          <w:color w:val="0000FF"/>
          <w:sz w:val="24"/>
          <w:szCs w:val="24"/>
          <w:u w:val="single"/>
          <w:lang w:eastAsia="pt-BR"/>
        </w:rPr>
        <w:fldChar w:fldCharType="end"/>
      </w:r>
      <w:r w:rsidR="00646428" w:rsidRPr="00656A3C">
        <w:rPr>
          <w:rFonts w:ascii="Arial" w:eastAsia="Times New Roman" w:hAnsi="Arial" w:cs="Arial"/>
          <w:color w:val="000000"/>
          <w:sz w:val="24"/>
          <w:szCs w:val="24"/>
          <w:lang w:eastAsia="pt-BR"/>
        </w:rPr>
        <w:t>.</w:t>
      </w:r>
    </w:p>
    <w:p w14:paraId="25B96BBC" w14:textId="28E133A5" w:rsidR="00646428" w:rsidRPr="00656A3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656A3C">
        <w:rPr>
          <w:rFonts w:ascii="Arial" w:eastAsia="Times New Roman" w:hAnsi="Arial" w:cs="Arial"/>
          <w:color w:val="000000"/>
          <w:sz w:val="24"/>
          <w:szCs w:val="24"/>
          <w:lang w:eastAsia="pt-BR"/>
        </w:rPr>
        <w:t>Será exigida garantia adicional do licitante vencedor cuja proposta for inferior a 85% (oitenta e cinco por cento) do valor orçado pela Administração, equivalente à diferença entre este último e o valor da proposta, sem prejuízo</w:t>
      </w:r>
      <w:r w:rsidRPr="00656A3C">
        <w:rPr>
          <w:rFonts w:ascii="Arial" w:eastAsia="Times New Roman" w:hAnsi="Arial" w:cs="Arial"/>
          <w:sz w:val="24"/>
          <w:szCs w:val="24"/>
          <w:lang w:eastAsia="pt-BR"/>
        </w:rPr>
        <w:t xml:space="preserve"> das demais garantias exigíveis de acordo com a Lei.</w:t>
      </w:r>
    </w:p>
    <w:p w14:paraId="3E85FD57" w14:textId="3554DAAF" w:rsidR="00BC1552" w:rsidRPr="00656A3C" w:rsidRDefault="00BC1552" w:rsidP="001212F8">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3" w:name="_Hlk179909225"/>
      <w:r w:rsidRPr="00656A3C">
        <w:rPr>
          <w:rFonts w:ascii="Arial" w:eastAsia="Times New Roman" w:hAnsi="Arial" w:cs="Arial"/>
          <w:color w:val="000000"/>
          <w:sz w:val="24"/>
          <w:szCs w:val="24"/>
          <w:lang w:eastAsia="pt-BR"/>
        </w:rPr>
        <w:t>Homologado</w:t>
      </w:r>
      <w:r w:rsidRPr="00656A3C">
        <w:rPr>
          <w:rFonts w:ascii="Arial" w:eastAsia="Times New Roman" w:hAnsi="Arial" w:cs="Arial"/>
          <w:sz w:val="24"/>
          <w:szCs w:val="24"/>
          <w:lang w:eastAsia="pt-BR"/>
        </w:rPr>
        <w:t xml:space="preserve"> o procedimento licitatório, o licitante vencedor deverá apresentar a garantia adicional antes da assinatura do contrato.</w:t>
      </w:r>
      <w:bookmarkEnd w:id="23"/>
    </w:p>
    <w:p w14:paraId="556E092B" w14:textId="5D1430C8" w:rsidR="001B3C96" w:rsidRPr="00656A3C" w:rsidRDefault="001B3C96" w:rsidP="00C4218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656A3C">
        <w:rPr>
          <w:rFonts w:ascii="Arial" w:eastAsia="Times New Roman" w:hAnsi="Arial" w:cs="Arial"/>
          <w:sz w:val="24"/>
          <w:szCs w:val="24"/>
          <w:lang w:eastAsia="pt-BR"/>
        </w:rPr>
        <w:t>A garantia adicional</w:t>
      </w:r>
      <w:r w:rsidR="00B824B5" w:rsidRPr="00656A3C">
        <w:rPr>
          <w:rFonts w:ascii="Arial" w:eastAsia="Times New Roman" w:hAnsi="Arial" w:cs="Arial"/>
          <w:sz w:val="24"/>
          <w:szCs w:val="24"/>
          <w:lang w:eastAsia="pt-BR"/>
        </w:rPr>
        <w:t xml:space="preserve"> será apresentada</w:t>
      </w:r>
      <w:r w:rsidRPr="00656A3C">
        <w:rPr>
          <w:rFonts w:ascii="Arial" w:eastAsia="Times New Roman" w:hAnsi="Arial" w:cs="Arial"/>
          <w:sz w:val="24"/>
          <w:szCs w:val="24"/>
          <w:lang w:eastAsia="pt-BR"/>
        </w:rPr>
        <w:t xml:space="preserve"> dentre as modalidades previstas no </w:t>
      </w:r>
      <w:r w:rsidRPr="00656A3C">
        <w:rPr>
          <w:rFonts w:ascii="Arial" w:eastAsia="Times New Roman" w:hAnsi="Arial" w:cs="Arial"/>
          <w:color w:val="000000"/>
          <w:sz w:val="24"/>
          <w:szCs w:val="24"/>
          <w:lang w:eastAsia="pt-BR"/>
        </w:rPr>
        <w:t>art</w:t>
      </w:r>
      <w:r w:rsidRPr="00656A3C">
        <w:rPr>
          <w:rFonts w:ascii="Arial" w:eastAsia="Times New Roman" w:hAnsi="Arial" w:cs="Arial"/>
          <w:sz w:val="24"/>
          <w:szCs w:val="24"/>
          <w:lang w:eastAsia="pt-BR"/>
        </w:rPr>
        <w:t xml:space="preserve">. 96, § 1º, da </w:t>
      </w:r>
      <w:hyperlink r:id="rId45" w:history="1">
        <w:r w:rsidR="007C61CE" w:rsidRPr="00656A3C">
          <w:rPr>
            <w:rStyle w:val="Hyperlink"/>
            <w:rFonts w:ascii="Arial" w:eastAsia="Times New Roman" w:hAnsi="Arial" w:cs="Arial"/>
            <w:sz w:val="24"/>
            <w:szCs w:val="24"/>
            <w:lang w:eastAsia="pt-BR"/>
          </w:rPr>
          <w:t>Lei n. 14.133/2021</w:t>
        </w:r>
      </w:hyperlink>
      <w:r w:rsidRPr="00656A3C">
        <w:rPr>
          <w:rFonts w:ascii="Arial" w:eastAsia="Times New Roman" w:hAnsi="Arial" w:cs="Arial"/>
          <w:sz w:val="24"/>
          <w:szCs w:val="24"/>
          <w:lang w:eastAsia="pt-BR"/>
        </w:rPr>
        <w:t>, cuja opção cabe ao licitante vencedor.</w:t>
      </w:r>
    </w:p>
    <w:p w14:paraId="7C29F0AA" w14:textId="21B94D16" w:rsidR="001B3C96" w:rsidRPr="00656A3C" w:rsidRDefault="001B3C96" w:rsidP="00C4218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656A3C">
        <w:rPr>
          <w:rFonts w:ascii="Arial" w:eastAsia="Times New Roman" w:hAnsi="Arial" w:cs="Arial"/>
          <w:sz w:val="24"/>
          <w:szCs w:val="24"/>
          <w:lang w:eastAsia="pt-BR"/>
        </w:rPr>
        <w:lastRenderedPageBreak/>
        <w:t xml:space="preserve">Aplicam-se, por analogia, as disposições dos artigos 96 a 102 da </w:t>
      </w:r>
      <w:hyperlink r:id="rId46" w:history="1">
        <w:r w:rsidR="00C429A7" w:rsidRPr="00656A3C">
          <w:rPr>
            <w:rStyle w:val="Hyperlink"/>
            <w:rFonts w:ascii="Arial" w:eastAsia="Times New Roman" w:hAnsi="Arial" w:cs="Arial"/>
            <w:sz w:val="24"/>
            <w:szCs w:val="24"/>
            <w:lang w:eastAsia="pt-BR"/>
          </w:rPr>
          <w:t>Lei n. 14.133/2021</w:t>
        </w:r>
      </w:hyperlink>
      <w:r w:rsidRPr="00656A3C">
        <w:rPr>
          <w:rFonts w:ascii="Arial" w:eastAsia="Times New Roman" w:hAnsi="Arial" w:cs="Arial"/>
          <w:sz w:val="24"/>
          <w:szCs w:val="24"/>
          <w:lang w:eastAsia="pt-BR"/>
        </w:rPr>
        <w:t>, no que couber.</w:t>
      </w:r>
    </w:p>
    <w:p w14:paraId="7002B559" w14:textId="38E323D3" w:rsidR="001B3C96" w:rsidRPr="006A1D6A" w:rsidRDefault="001B3C96" w:rsidP="00C4218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6A1D6A">
        <w:rPr>
          <w:rFonts w:ascii="Arial" w:eastAsia="Times New Roman" w:hAnsi="Arial" w:cs="Arial"/>
          <w:sz w:val="24"/>
          <w:szCs w:val="24"/>
          <w:lang w:eastAsia="pt-BR"/>
        </w:rPr>
        <w:t>As demais regras aplicáveis constam do Termo de Referência.</w:t>
      </w:r>
    </w:p>
    <w:p w14:paraId="64100850" w14:textId="6C54BB6F" w:rsidR="00646428" w:rsidRPr="006A1D6A"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6A1D6A">
        <w:rPr>
          <w:rFonts w:ascii="Arial" w:eastAsia="Times New Roman" w:hAnsi="Arial" w:cs="Arial"/>
          <w:color w:val="000000"/>
          <w:sz w:val="24"/>
          <w:szCs w:val="24"/>
          <w:lang w:eastAsia="pt-BR"/>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w:t>
      </w:r>
      <w:r w:rsidR="003040A2" w:rsidRPr="006A1D6A">
        <w:rPr>
          <w:rFonts w:ascii="Arial" w:eastAsia="Times New Roman" w:hAnsi="Arial" w:cs="Arial"/>
          <w:color w:val="000000"/>
          <w:sz w:val="24"/>
          <w:szCs w:val="24"/>
          <w:lang w:eastAsia="pt-BR"/>
        </w:rPr>
        <w:t>p</w:t>
      </w:r>
      <w:r w:rsidRPr="006A1D6A">
        <w:rPr>
          <w:rFonts w:ascii="Arial" w:eastAsia="Times New Roman" w:hAnsi="Arial" w:cs="Arial"/>
          <w:color w:val="000000"/>
          <w:sz w:val="24"/>
          <w:szCs w:val="24"/>
          <w:lang w:eastAsia="pt-BR"/>
        </w:rPr>
        <w:t>lanilha por ele elaborada, com os respectivos valores adequados ao valor final da sua proposta, sob pena de não aceitação da proposta.</w:t>
      </w:r>
    </w:p>
    <w:p w14:paraId="561BCB43" w14:textId="7224B497" w:rsidR="00646428" w:rsidRPr="006A1D6A" w:rsidRDefault="005760CF"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4" w:name="_Ref145318051"/>
      <w:r w:rsidRPr="006A1D6A">
        <w:rPr>
          <w:rFonts w:ascii="Arial" w:eastAsia="Times New Roman" w:hAnsi="Arial" w:cs="Arial"/>
          <w:color w:val="000000"/>
          <w:sz w:val="24"/>
          <w:szCs w:val="24"/>
          <w:lang w:eastAsia="pt-BR"/>
        </w:rPr>
        <w:t>Nesta contratação</w:t>
      </w:r>
      <w:r w:rsidR="00646428" w:rsidRPr="006A1D6A">
        <w:rPr>
          <w:rFonts w:ascii="Arial" w:eastAsia="Times New Roman" w:hAnsi="Arial" w:cs="Arial"/>
          <w:color w:val="000000"/>
          <w:sz w:val="24"/>
          <w:szCs w:val="24"/>
          <w:lang w:eastAsia="pt-BR"/>
        </w:rPr>
        <w:t>, o licitante classificado em primeiro lugar será convocado a apresentar à Administração, por meio eletrônico, no prazo previsto no subitem</w:t>
      </w:r>
      <w:r w:rsidR="0028196B" w:rsidRPr="006A1D6A">
        <w:rPr>
          <w:rFonts w:ascii="Arial" w:eastAsia="Times New Roman" w:hAnsi="Arial" w:cs="Arial"/>
          <w:color w:val="000000"/>
          <w:sz w:val="24"/>
          <w:szCs w:val="24"/>
          <w:lang w:eastAsia="pt-BR"/>
        </w:rPr>
        <w:t xml:space="preserve"> </w:t>
      </w:r>
      <w:r w:rsidR="00D21967" w:rsidRPr="006A1D6A">
        <w:rPr>
          <w:rFonts w:ascii="Arial" w:eastAsia="Times New Roman" w:hAnsi="Arial" w:cs="Arial"/>
          <w:color w:val="0000FF"/>
          <w:sz w:val="24"/>
          <w:szCs w:val="24"/>
          <w:u w:val="single"/>
          <w:lang w:eastAsia="pt-BR"/>
        </w:rPr>
        <w:fldChar w:fldCharType="begin"/>
      </w:r>
      <w:r w:rsidR="00D21967" w:rsidRPr="006A1D6A">
        <w:rPr>
          <w:rFonts w:ascii="Arial" w:eastAsia="Times New Roman" w:hAnsi="Arial" w:cs="Arial"/>
          <w:color w:val="0000FF"/>
          <w:sz w:val="24"/>
          <w:szCs w:val="24"/>
          <w:u w:val="single"/>
          <w:lang w:eastAsia="pt-BR"/>
        </w:rPr>
        <w:instrText xml:space="preserve"> REF _Ref145317973 \r \h </w:instrText>
      </w:r>
      <w:r w:rsidR="006E133E" w:rsidRPr="006A1D6A">
        <w:rPr>
          <w:rFonts w:ascii="Arial" w:eastAsia="Times New Roman" w:hAnsi="Arial" w:cs="Arial"/>
          <w:color w:val="0000FF"/>
          <w:sz w:val="24"/>
          <w:szCs w:val="24"/>
          <w:u w:val="single"/>
          <w:lang w:eastAsia="pt-BR"/>
        </w:rPr>
        <w:instrText xml:space="preserve"> \* MERGEFORMAT </w:instrText>
      </w:r>
      <w:r w:rsidR="00D21967" w:rsidRPr="006A1D6A">
        <w:rPr>
          <w:rFonts w:ascii="Arial" w:eastAsia="Times New Roman" w:hAnsi="Arial" w:cs="Arial"/>
          <w:color w:val="0000FF"/>
          <w:sz w:val="24"/>
          <w:szCs w:val="24"/>
          <w:u w:val="single"/>
          <w:lang w:eastAsia="pt-BR"/>
        </w:rPr>
      </w:r>
      <w:r w:rsidR="00D21967" w:rsidRPr="006A1D6A">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5.22</w:t>
      </w:r>
      <w:r w:rsidR="00D21967" w:rsidRPr="006A1D6A">
        <w:rPr>
          <w:rFonts w:ascii="Arial" w:eastAsia="Times New Roman" w:hAnsi="Arial" w:cs="Arial"/>
          <w:color w:val="0000FF"/>
          <w:sz w:val="24"/>
          <w:szCs w:val="24"/>
          <w:u w:val="single"/>
          <w:lang w:eastAsia="pt-BR"/>
        </w:rPr>
        <w:fldChar w:fldCharType="end"/>
      </w:r>
      <w:r w:rsidR="00646428" w:rsidRPr="006A1D6A">
        <w:rPr>
          <w:rFonts w:ascii="Arial" w:eastAsia="Times New Roman" w:hAnsi="Arial" w:cs="Arial"/>
          <w:color w:val="000000"/>
          <w:sz w:val="24"/>
          <w:szCs w:val="24"/>
          <w:lang w:eastAsia="pt-BR"/>
        </w:rPr>
        <w:t xml:space="preserve">, a proposta e as planilhas com indicação dos quantitativos e dos custos unitários, conforme modelos constantes do </w:t>
      </w:r>
      <w:r w:rsidR="00F2743F" w:rsidRPr="006A1D6A">
        <w:rPr>
          <w:rFonts w:ascii="Arial" w:eastAsia="Times New Roman" w:hAnsi="Arial" w:cs="Arial"/>
          <w:color w:val="000000"/>
          <w:sz w:val="24"/>
          <w:szCs w:val="24"/>
          <w:lang w:eastAsia="pt-BR"/>
        </w:rPr>
        <w:t>A</w:t>
      </w:r>
      <w:r w:rsidR="00646428" w:rsidRPr="006A1D6A">
        <w:rPr>
          <w:rFonts w:ascii="Arial" w:eastAsia="Times New Roman" w:hAnsi="Arial" w:cs="Arial"/>
          <w:color w:val="000000"/>
          <w:sz w:val="24"/>
          <w:szCs w:val="24"/>
          <w:lang w:eastAsia="pt-BR"/>
        </w:rPr>
        <w:t xml:space="preserve">nexo </w:t>
      </w:r>
      <w:r w:rsidR="00A7717D" w:rsidRPr="006A1D6A">
        <w:rPr>
          <w:rFonts w:ascii="Arial" w:eastAsia="Times New Roman" w:hAnsi="Arial" w:cs="Arial"/>
          <w:sz w:val="24"/>
          <w:szCs w:val="24"/>
          <w:lang w:eastAsia="pt-BR"/>
        </w:rPr>
        <w:t>III</w:t>
      </w:r>
      <w:r w:rsidR="00646428" w:rsidRPr="006A1D6A">
        <w:rPr>
          <w:rFonts w:ascii="Arial" w:eastAsia="Times New Roman" w:hAnsi="Arial" w:cs="Arial"/>
          <w:color w:val="000000"/>
          <w:sz w:val="24"/>
          <w:szCs w:val="24"/>
          <w:lang w:eastAsia="pt-BR"/>
        </w:rPr>
        <w:t>, bem como com detalhamento das Bonificações e Despesas Indiretas (BDI) e dos Encargos Sociais (ES), com os respectivos valores adequados ao valor final da proposta melhor classificada.</w:t>
      </w:r>
      <w:bookmarkEnd w:id="24"/>
    </w:p>
    <w:p w14:paraId="0351C041" w14:textId="501248F8" w:rsidR="00646428" w:rsidRPr="006A1D6A"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6A1D6A">
        <w:rPr>
          <w:rFonts w:ascii="Arial" w:eastAsia="Times New Roman" w:hAnsi="Arial" w:cs="Arial"/>
          <w:color w:val="000000"/>
          <w:sz w:val="24"/>
          <w:szCs w:val="24"/>
          <w:lang w:eastAsia="pt-BR"/>
        </w:rPr>
        <w:t>O prazo estabelecido no subitem</w:t>
      </w:r>
      <w:r w:rsidR="006E133E" w:rsidRPr="006A1D6A">
        <w:rPr>
          <w:rFonts w:ascii="Arial" w:eastAsia="Times New Roman" w:hAnsi="Arial" w:cs="Arial"/>
          <w:color w:val="000000"/>
          <w:sz w:val="24"/>
          <w:szCs w:val="24"/>
          <w:lang w:eastAsia="pt-BR"/>
        </w:rPr>
        <w:t xml:space="preserve"> </w:t>
      </w:r>
      <w:r w:rsidR="00DE02F9" w:rsidRPr="006A1D6A">
        <w:rPr>
          <w:rFonts w:ascii="Arial" w:eastAsia="Times New Roman" w:hAnsi="Arial" w:cs="Arial"/>
          <w:color w:val="0000FF"/>
          <w:sz w:val="24"/>
          <w:szCs w:val="24"/>
          <w:u w:val="single"/>
          <w:lang w:eastAsia="pt-BR"/>
        </w:rPr>
        <w:fldChar w:fldCharType="begin"/>
      </w:r>
      <w:r w:rsidR="00DE02F9" w:rsidRPr="006A1D6A">
        <w:rPr>
          <w:rFonts w:ascii="Arial" w:eastAsia="Times New Roman" w:hAnsi="Arial" w:cs="Arial"/>
          <w:color w:val="0000FF"/>
          <w:sz w:val="24"/>
          <w:szCs w:val="24"/>
          <w:u w:val="single"/>
          <w:lang w:eastAsia="pt-BR"/>
        </w:rPr>
        <w:instrText xml:space="preserve"> REF _Ref145318051 \r \h  \* MERGEFORMAT </w:instrText>
      </w:r>
      <w:r w:rsidR="00DE02F9" w:rsidRPr="006A1D6A">
        <w:rPr>
          <w:rFonts w:ascii="Arial" w:eastAsia="Times New Roman" w:hAnsi="Arial" w:cs="Arial"/>
          <w:color w:val="0000FF"/>
          <w:sz w:val="24"/>
          <w:szCs w:val="24"/>
          <w:u w:val="single"/>
          <w:lang w:eastAsia="pt-BR"/>
        </w:rPr>
      </w:r>
      <w:r w:rsidR="00DE02F9" w:rsidRPr="006A1D6A">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6.10.1</w:t>
      </w:r>
      <w:r w:rsidR="00DE02F9" w:rsidRPr="006A1D6A">
        <w:rPr>
          <w:rFonts w:ascii="Arial" w:eastAsia="Times New Roman" w:hAnsi="Arial" w:cs="Arial"/>
          <w:color w:val="0000FF"/>
          <w:sz w:val="24"/>
          <w:szCs w:val="24"/>
          <w:u w:val="single"/>
          <w:lang w:eastAsia="pt-BR"/>
        </w:rPr>
        <w:fldChar w:fldCharType="end"/>
      </w:r>
      <w:r w:rsidRPr="006A1D6A">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72493B34" w14:textId="3A2E2DA4" w:rsidR="00646428" w:rsidRPr="006A1D6A"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6A1D6A">
        <w:rPr>
          <w:rFonts w:ascii="Arial" w:eastAsia="Times New Roman" w:hAnsi="Arial" w:cs="Arial"/>
          <w:color w:val="000000"/>
          <w:sz w:val="24"/>
          <w:szCs w:val="24"/>
          <w:lang w:eastAsia="pt-BR"/>
        </w:rPr>
        <w:t xml:space="preserve">Em caso de indisponibilidade do sistema será aceito, mediante autorização do pregoeiro, o envio da proposta adequada por meio do </w:t>
      </w:r>
      <w:r w:rsidRPr="006A1D6A">
        <w:rPr>
          <w:rFonts w:ascii="Arial" w:eastAsia="Times New Roman" w:hAnsi="Arial" w:cs="Arial"/>
          <w:i/>
          <w:iCs/>
          <w:color w:val="000000"/>
          <w:sz w:val="24"/>
          <w:szCs w:val="24"/>
          <w:lang w:eastAsia="pt-BR"/>
        </w:rPr>
        <w:t>e-mail</w:t>
      </w:r>
      <w:r w:rsidRPr="006A1D6A">
        <w:rPr>
          <w:rFonts w:ascii="Arial" w:eastAsia="Times New Roman" w:hAnsi="Arial" w:cs="Arial"/>
          <w:color w:val="000000"/>
          <w:sz w:val="24"/>
          <w:szCs w:val="24"/>
          <w:lang w:eastAsia="pt-BR"/>
        </w:rPr>
        <w:t xml:space="preserve"> </w:t>
      </w:r>
      <w:hyperlink r:id="rId47" w:history="1">
        <w:r w:rsidR="004A0AF2" w:rsidRPr="006A1D6A">
          <w:rPr>
            <w:rStyle w:val="Hyperlink"/>
            <w:rFonts w:ascii="Arial" w:eastAsia="Times New Roman" w:hAnsi="Arial" w:cs="Arial"/>
            <w:sz w:val="24"/>
            <w:szCs w:val="24"/>
            <w:lang w:eastAsia="pt-BR"/>
          </w:rPr>
          <w:t>admsp-suli@trf3.jus.br</w:t>
        </w:r>
      </w:hyperlink>
      <w:r w:rsidRPr="006A1D6A">
        <w:rPr>
          <w:rFonts w:ascii="Arial" w:eastAsia="Times New Roman" w:hAnsi="Arial" w:cs="Arial"/>
          <w:color w:val="000000"/>
          <w:sz w:val="24"/>
          <w:szCs w:val="24"/>
          <w:lang w:eastAsia="pt-BR"/>
        </w:rPr>
        <w:t>.</w:t>
      </w:r>
    </w:p>
    <w:p w14:paraId="0AB112E1" w14:textId="00194CF0" w:rsidR="00646428" w:rsidRPr="0042266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5" w:name="_Ref145320889"/>
      <w:r w:rsidRPr="00422664">
        <w:rPr>
          <w:rFonts w:ascii="Arial" w:eastAsia="Times New Roman" w:hAnsi="Arial" w:cs="Arial"/>
          <w:color w:val="000000"/>
          <w:sz w:val="24"/>
          <w:szCs w:val="24"/>
          <w:lang w:eastAsia="pt-BR"/>
        </w:rPr>
        <w:t>Erros no preenchimento</w:t>
      </w:r>
      <w:r w:rsidR="00C469D0" w:rsidRPr="00422664">
        <w:rPr>
          <w:rFonts w:ascii="Arial" w:eastAsia="Times New Roman" w:hAnsi="Arial" w:cs="Arial"/>
          <w:color w:val="000000"/>
          <w:sz w:val="24"/>
          <w:szCs w:val="24"/>
          <w:lang w:eastAsia="pt-BR"/>
        </w:rPr>
        <w:t xml:space="preserve"> </w:t>
      </w:r>
      <w:r w:rsidR="005B6463">
        <w:rPr>
          <w:rFonts w:ascii="Arial" w:eastAsia="Times New Roman" w:hAnsi="Arial" w:cs="Arial"/>
          <w:color w:val="000000"/>
          <w:sz w:val="24"/>
          <w:szCs w:val="24"/>
          <w:lang w:eastAsia="pt-BR"/>
        </w:rPr>
        <w:t>da</w:t>
      </w:r>
      <w:r w:rsidRPr="00422664">
        <w:rPr>
          <w:rFonts w:ascii="Arial" w:eastAsia="Times New Roman" w:hAnsi="Arial" w:cs="Arial"/>
          <w:color w:val="000000"/>
          <w:sz w:val="24"/>
          <w:szCs w:val="24"/>
          <w:lang w:eastAsia="pt-BR"/>
        </w:rPr>
        <w:t xml:space="preserve"> planilha não constituem motivo para a desclassificação da proposta. A planilha poderá́ ser ajustada pelo licitante, no prazo previsto no subitem</w:t>
      </w:r>
      <w:r w:rsidR="00004837" w:rsidRPr="00422664">
        <w:rPr>
          <w:rFonts w:ascii="Arial" w:eastAsia="Times New Roman" w:hAnsi="Arial" w:cs="Arial"/>
          <w:color w:val="000000"/>
          <w:sz w:val="24"/>
          <w:szCs w:val="24"/>
          <w:lang w:eastAsia="pt-BR"/>
        </w:rPr>
        <w:t xml:space="preserve"> </w:t>
      </w:r>
      <w:r w:rsidR="00004837" w:rsidRPr="00422664">
        <w:rPr>
          <w:rFonts w:ascii="Arial" w:eastAsia="Times New Roman" w:hAnsi="Arial" w:cs="Arial"/>
          <w:color w:val="0000FF"/>
          <w:sz w:val="24"/>
          <w:szCs w:val="24"/>
          <w:u w:val="single"/>
          <w:lang w:eastAsia="pt-BR"/>
        </w:rPr>
        <w:fldChar w:fldCharType="begin"/>
      </w:r>
      <w:r w:rsidR="00004837" w:rsidRPr="00422664">
        <w:rPr>
          <w:rFonts w:ascii="Arial" w:eastAsia="Times New Roman" w:hAnsi="Arial" w:cs="Arial"/>
          <w:color w:val="0000FF"/>
          <w:sz w:val="24"/>
          <w:szCs w:val="24"/>
          <w:u w:val="single"/>
          <w:lang w:eastAsia="pt-BR"/>
        </w:rPr>
        <w:instrText xml:space="preserve"> REF _Ref145317973 \r \h  \* MERGEFORMAT </w:instrText>
      </w:r>
      <w:r w:rsidR="00004837" w:rsidRPr="00422664">
        <w:rPr>
          <w:rFonts w:ascii="Arial" w:eastAsia="Times New Roman" w:hAnsi="Arial" w:cs="Arial"/>
          <w:color w:val="0000FF"/>
          <w:sz w:val="24"/>
          <w:szCs w:val="24"/>
          <w:u w:val="single"/>
          <w:lang w:eastAsia="pt-BR"/>
        </w:rPr>
      </w:r>
      <w:r w:rsidR="00004837" w:rsidRPr="00422664">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5.22</w:t>
      </w:r>
      <w:r w:rsidR="00004837" w:rsidRPr="00422664">
        <w:rPr>
          <w:rFonts w:ascii="Arial" w:eastAsia="Times New Roman" w:hAnsi="Arial" w:cs="Arial"/>
          <w:color w:val="0000FF"/>
          <w:sz w:val="24"/>
          <w:szCs w:val="24"/>
          <w:u w:val="single"/>
          <w:lang w:eastAsia="pt-BR"/>
        </w:rPr>
        <w:fldChar w:fldCharType="end"/>
      </w:r>
      <w:r w:rsidRPr="00422664">
        <w:rPr>
          <w:rFonts w:ascii="Arial" w:eastAsia="Times New Roman" w:hAnsi="Arial" w:cs="Arial"/>
          <w:color w:val="000000"/>
          <w:sz w:val="24"/>
          <w:szCs w:val="24"/>
          <w:lang w:eastAsia="pt-BR"/>
        </w:rPr>
        <w:t>, desde que não haja majoração do preço e que se comprove que este é o bastante para arcar com todos os custos da contratação.</w:t>
      </w:r>
      <w:bookmarkEnd w:id="25"/>
    </w:p>
    <w:p w14:paraId="462E088C" w14:textId="3E65FAE9"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 xml:space="preserve">O prazo estabelecido no </w:t>
      </w:r>
      <w:r w:rsidR="00EB731C">
        <w:rPr>
          <w:rFonts w:ascii="Arial" w:eastAsia="Times New Roman" w:hAnsi="Arial" w:cs="Arial"/>
          <w:color w:val="000000"/>
          <w:sz w:val="24"/>
          <w:szCs w:val="24"/>
          <w:lang w:eastAsia="pt-BR"/>
        </w:rPr>
        <w:t>sub</w:t>
      </w:r>
      <w:r w:rsidRPr="00422664">
        <w:rPr>
          <w:rFonts w:ascii="Arial" w:eastAsia="Times New Roman" w:hAnsi="Arial" w:cs="Arial"/>
          <w:color w:val="000000"/>
          <w:sz w:val="24"/>
          <w:szCs w:val="24"/>
          <w:lang w:eastAsia="pt-BR"/>
        </w:rPr>
        <w:t>item</w:t>
      </w:r>
      <w:r w:rsidR="003140A3" w:rsidRPr="00422664">
        <w:rPr>
          <w:rFonts w:ascii="Arial" w:eastAsia="Times New Roman" w:hAnsi="Arial" w:cs="Arial"/>
          <w:color w:val="000000"/>
          <w:sz w:val="24"/>
          <w:szCs w:val="24"/>
          <w:lang w:eastAsia="pt-BR"/>
        </w:rPr>
        <w:t xml:space="preserve"> </w:t>
      </w:r>
      <w:r w:rsidR="00E76990">
        <w:rPr>
          <w:rFonts w:ascii="Arial" w:eastAsia="Times New Roman" w:hAnsi="Arial" w:cs="Arial"/>
          <w:color w:val="000000"/>
          <w:sz w:val="24"/>
          <w:szCs w:val="24"/>
          <w:lang w:eastAsia="pt-BR"/>
        </w:rPr>
        <w:t>acima</w:t>
      </w:r>
      <w:r w:rsidRPr="00422664">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340826CA" w14:textId="3A089260" w:rsidR="006D667C" w:rsidRPr="00422664" w:rsidRDefault="006D667C"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sz w:val="24"/>
          <w:szCs w:val="24"/>
          <w:lang w:eastAsia="pt-BR"/>
        </w:rPr>
        <w:t xml:space="preserve">De acordo com o art. 63 da </w:t>
      </w:r>
      <w:hyperlink r:id="rId48" w:history="1">
        <w:r w:rsidRPr="00422664">
          <w:rPr>
            <w:rStyle w:val="Hyperlink"/>
            <w:rFonts w:ascii="Arial" w:eastAsia="Times New Roman" w:hAnsi="Arial" w:cs="Arial"/>
            <w:sz w:val="24"/>
            <w:szCs w:val="24"/>
            <w:lang w:eastAsia="pt-BR"/>
          </w:rPr>
          <w:t>Instrução Normativa n</w:t>
        </w:r>
        <w:r w:rsidR="008C6E5A" w:rsidRPr="00422664">
          <w:rPr>
            <w:rStyle w:val="Hyperlink"/>
            <w:rFonts w:ascii="Arial" w:eastAsia="Times New Roman" w:hAnsi="Arial" w:cs="Arial"/>
            <w:sz w:val="24"/>
            <w:szCs w:val="24"/>
            <w:lang w:eastAsia="pt-BR"/>
          </w:rPr>
          <w:t>.</w:t>
        </w:r>
        <w:r w:rsidRPr="00422664">
          <w:rPr>
            <w:rStyle w:val="Hyperlink"/>
            <w:rFonts w:ascii="Arial" w:eastAsia="Times New Roman" w:hAnsi="Arial" w:cs="Arial"/>
            <w:sz w:val="24"/>
            <w:szCs w:val="24"/>
            <w:lang w:eastAsia="pt-BR"/>
          </w:rPr>
          <w:t xml:space="preserve"> 05/2017</w:t>
        </w:r>
      </w:hyperlink>
      <w:r w:rsidRPr="00422664">
        <w:rPr>
          <w:rFonts w:ascii="Arial" w:eastAsia="Times New Roman" w:hAnsi="Arial" w:cs="Arial"/>
          <w:sz w:val="24"/>
          <w:szCs w:val="24"/>
          <w:lang w:eastAsia="pt-BR"/>
        </w:rPr>
        <w:t>, o contratado deverá arcar com o ônus decorrente de eventual equívoco no dimensionamento dos quantitativos de sua proposta.</w:t>
      </w:r>
    </w:p>
    <w:p w14:paraId="6F0AAF49" w14:textId="2B139E24"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O ajuste de que trata este dispositivo se limita a sanar erros ou falhas que não alterem a substância das propostas.</w:t>
      </w:r>
    </w:p>
    <w:p w14:paraId="07F367DA" w14:textId="4750B37E"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Considera-se erro no preenchimento da planilha passível de correção a indicação de recolhimento de impostos e contribuições na forma do Simples Nacional, quando não cabível esse regime.</w:t>
      </w:r>
    </w:p>
    <w:p w14:paraId="1FE3D211" w14:textId="1F679BDC" w:rsidR="00646428" w:rsidRPr="004B7D2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6" w:name="_Ref145279703"/>
      <w:r w:rsidRPr="00070F82">
        <w:rPr>
          <w:rFonts w:ascii="Arial" w:eastAsia="Times New Roman" w:hAnsi="Arial" w:cs="Arial"/>
          <w:color w:val="000000"/>
          <w:sz w:val="24"/>
          <w:szCs w:val="24"/>
          <w:lang w:eastAsia="pt-BR"/>
        </w:rPr>
        <w:t xml:space="preserve">O pregoeiro, durante a fase de julgamento das propostas, pode solicitar documento ausente, comprobatório de condição atendida pelo fornecedor quando apresentou sua proposta, com fundamento nos Acórdãos </w:t>
      </w:r>
      <w:hyperlink r:id="rId49" w:history="1">
        <w:r w:rsidR="0031630F">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lastRenderedPageBreak/>
        <w:t xml:space="preserve">e </w:t>
      </w:r>
      <w:bookmarkStart w:id="27" w:name="_Hlk195014623"/>
      <w:r w:rsidR="002A268C">
        <w:rPr>
          <w:rStyle w:val="Forte"/>
          <w:rFonts w:ascii="Arial" w:hAnsi="Arial" w:cs="Arial"/>
          <w:b w:val="0"/>
          <w:bCs w:val="0"/>
          <w:color w:val="0070C0"/>
          <w:sz w:val="24"/>
          <w:szCs w:val="24"/>
        </w:rPr>
        <w:fldChar w:fldCharType="begin"/>
      </w:r>
      <w:r w:rsidR="002A268C">
        <w:rPr>
          <w:rStyle w:val="Forte"/>
          <w:rFonts w:ascii="Arial" w:hAnsi="Arial" w:cs="Arial"/>
          <w:color w:val="0070C0"/>
          <w:sz w:val="24"/>
          <w:szCs w:val="24"/>
        </w:rPr>
        <w:instrText xml:space="preserve"> HYPERLINK "https://pesquisa.apps.tcu.gov.br/documento/acordao-completo/*/NUMACORDAO%253A2443%2520ANOACORDAO%253A2021%2520COLEGIADO%253A%2522Plen%25C3%25A1rio%2522/DTRELEVANCIA%2520desc%252C%2520NUMACORDAOINT%2520desc/0" </w:instrText>
      </w:r>
      <w:r w:rsidR="002A268C">
        <w:rPr>
          <w:rStyle w:val="Forte"/>
          <w:rFonts w:ascii="Arial" w:hAnsi="Arial" w:cs="Arial"/>
          <w:b w:val="0"/>
          <w:bCs w:val="0"/>
          <w:color w:val="0070C0"/>
          <w:sz w:val="24"/>
          <w:szCs w:val="24"/>
        </w:rPr>
      </w:r>
      <w:r w:rsidR="002A268C">
        <w:rPr>
          <w:rStyle w:val="Forte"/>
          <w:rFonts w:ascii="Arial" w:hAnsi="Arial" w:cs="Arial"/>
          <w:b w:val="0"/>
          <w:bCs w:val="0"/>
          <w:color w:val="0070C0"/>
          <w:sz w:val="24"/>
          <w:szCs w:val="24"/>
        </w:rPr>
        <w:fldChar w:fldCharType="separate"/>
      </w:r>
      <w:r w:rsidR="002A268C" w:rsidRPr="00F21823">
        <w:rPr>
          <w:rStyle w:val="Hyperlink"/>
          <w:rFonts w:ascii="Arial" w:hAnsi="Arial" w:cs="Arial"/>
          <w:sz w:val="24"/>
          <w:szCs w:val="24"/>
        </w:rPr>
        <w:t>2443/2021 - Plenário</w:t>
      </w:r>
      <w:r w:rsidR="002A268C">
        <w:rPr>
          <w:rStyle w:val="Forte"/>
          <w:rFonts w:ascii="Arial" w:hAnsi="Arial" w:cs="Arial"/>
          <w:b w:val="0"/>
          <w:bCs w:val="0"/>
          <w:color w:val="0070C0"/>
          <w:sz w:val="24"/>
          <w:szCs w:val="24"/>
        </w:rPr>
        <w:fldChar w:fldCharType="end"/>
      </w:r>
      <w:bookmarkEnd w:id="27"/>
      <w:r w:rsidRPr="00070F82">
        <w:rPr>
          <w:rFonts w:ascii="Arial" w:eastAsia="Times New Roman" w:hAnsi="Arial" w:cs="Arial"/>
          <w:color w:val="000000"/>
          <w:sz w:val="24"/>
          <w:szCs w:val="24"/>
          <w:lang w:eastAsia="pt-BR"/>
        </w:rPr>
        <w:t xml:space="preserve">, artigo 5º da </w:t>
      </w:r>
      <w:hyperlink r:id="rId50"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51" w:history="1">
        <w:r w:rsidR="00316CD6"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bookmarkEnd w:id="26"/>
      <w:r w:rsidR="004B7D24">
        <w:rPr>
          <w:rFonts w:ascii="Arial" w:eastAsia="Times New Roman" w:hAnsi="Arial" w:cs="Arial"/>
          <w:color w:val="000000"/>
          <w:sz w:val="24"/>
          <w:szCs w:val="24"/>
          <w:lang w:eastAsia="pt-BR"/>
        </w:rPr>
        <w:t xml:space="preserve"> </w:t>
      </w:r>
    </w:p>
    <w:p w14:paraId="0F5C6575" w14:textId="29819F83" w:rsidR="004B7D24" w:rsidRDefault="004B7D24" w:rsidP="006364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O documento solicitado será apresentado no prazo previsto no </w:t>
      </w:r>
      <w:r w:rsidR="00E2036E" w:rsidRPr="00A84ADC">
        <w:rPr>
          <w:rFonts w:ascii="Arial" w:eastAsia="Times New Roman" w:hAnsi="Arial" w:cs="Arial"/>
          <w:sz w:val="24"/>
          <w:szCs w:val="24"/>
          <w:lang w:eastAsia="pt-BR"/>
        </w:rPr>
        <w:t xml:space="preserve">subitem </w:t>
      </w:r>
      <w:r w:rsidR="00E2036E" w:rsidRPr="00C9068B">
        <w:rPr>
          <w:rFonts w:ascii="Arial" w:eastAsia="Times New Roman" w:hAnsi="Arial" w:cs="Arial"/>
          <w:color w:val="0000FF"/>
          <w:sz w:val="24"/>
          <w:szCs w:val="24"/>
          <w:u w:val="single"/>
          <w:lang w:eastAsia="pt-BR"/>
        </w:rPr>
        <w:fldChar w:fldCharType="begin"/>
      </w:r>
      <w:r w:rsidR="00E2036E" w:rsidRPr="00C9068B">
        <w:rPr>
          <w:rFonts w:ascii="Arial" w:eastAsia="Times New Roman" w:hAnsi="Arial" w:cs="Arial"/>
          <w:color w:val="0000FF"/>
          <w:sz w:val="24"/>
          <w:szCs w:val="24"/>
          <w:u w:val="single"/>
          <w:lang w:eastAsia="pt-BR"/>
        </w:rPr>
        <w:instrText xml:space="preserve"> REF _Ref207646868 \r \h  \* MERGEFORMAT </w:instrText>
      </w:r>
      <w:r w:rsidR="00E2036E" w:rsidRPr="00C9068B">
        <w:rPr>
          <w:rFonts w:ascii="Arial" w:eastAsia="Times New Roman" w:hAnsi="Arial" w:cs="Arial"/>
          <w:color w:val="0000FF"/>
          <w:sz w:val="24"/>
          <w:szCs w:val="24"/>
          <w:u w:val="single"/>
          <w:lang w:eastAsia="pt-BR"/>
        </w:rPr>
      </w:r>
      <w:r w:rsidR="00E2036E" w:rsidRPr="00C9068B">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5.22</w:t>
      </w:r>
      <w:r w:rsidR="00E2036E" w:rsidRPr="00C9068B">
        <w:rPr>
          <w:rFonts w:ascii="Arial" w:eastAsia="Times New Roman" w:hAnsi="Arial" w:cs="Arial"/>
          <w:color w:val="0000FF"/>
          <w:sz w:val="24"/>
          <w:szCs w:val="24"/>
          <w:u w:val="single"/>
          <w:lang w:eastAsia="pt-BR"/>
        </w:rPr>
        <w:fldChar w:fldCharType="end"/>
      </w:r>
      <w:r w:rsidR="00E2036E" w:rsidRPr="00A84ADC">
        <w:rPr>
          <w:rFonts w:ascii="Arial" w:eastAsia="Times New Roman" w:hAnsi="Arial" w:cs="Arial"/>
          <w:sz w:val="24"/>
          <w:szCs w:val="24"/>
          <w:lang w:eastAsia="pt-BR"/>
        </w:rPr>
        <w:t>.</w:t>
      </w:r>
    </w:p>
    <w:p w14:paraId="1ABF3148" w14:textId="77777777" w:rsidR="000F7463" w:rsidRPr="00070F82" w:rsidRDefault="000F7463" w:rsidP="000F746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84ADC">
        <w:rPr>
          <w:rFonts w:ascii="Arial" w:eastAsia="Times New Roman" w:hAnsi="Arial" w:cs="Arial"/>
          <w:sz w:val="24"/>
          <w:szCs w:val="24"/>
          <w:lang w:eastAsia="pt-BR"/>
        </w:rPr>
        <w:t>Findo o prazo assinalado sem o envio da nova documentação, restará preclusa essa oportunidade conferida ao licitante, implicando a desclassificação da proposta.</w:t>
      </w:r>
    </w:p>
    <w:p w14:paraId="01FE8EAD" w14:textId="0F6879EE" w:rsidR="00646428" w:rsidRPr="00572579"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14:paraId="605A473B" w14:textId="35731FBA" w:rsidR="00357E88" w:rsidRPr="00F828B1" w:rsidRDefault="00357E8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28B1">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F828B1">
        <w:rPr>
          <w:rFonts w:ascii="Arial" w:eastAsia="Times New Roman" w:hAnsi="Arial" w:cs="Arial"/>
          <w:color w:val="0000FF"/>
          <w:sz w:val="24"/>
          <w:szCs w:val="24"/>
          <w:u w:val="single"/>
          <w:lang w:eastAsia="pt-BR"/>
        </w:rPr>
        <w:fldChar w:fldCharType="begin"/>
      </w:r>
      <w:r w:rsidR="00543644" w:rsidRPr="00F828B1">
        <w:rPr>
          <w:rFonts w:ascii="Arial" w:eastAsia="Times New Roman" w:hAnsi="Arial" w:cs="Arial"/>
          <w:color w:val="0000FF"/>
          <w:sz w:val="24"/>
          <w:szCs w:val="24"/>
          <w:u w:val="single"/>
          <w:lang w:eastAsia="pt-BR"/>
        </w:rPr>
        <w:instrText xml:space="preserve"> REF _Ref145334744 \r \h  \* MERGEFORMAT </w:instrText>
      </w:r>
      <w:r w:rsidR="00543644" w:rsidRPr="00F828B1">
        <w:rPr>
          <w:rFonts w:ascii="Arial" w:eastAsia="Times New Roman" w:hAnsi="Arial" w:cs="Arial"/>
          <w:color w:val="0000FF"/>
          <w:sz w:val="24"/>
          <w:szCs w:val="24"/>
          <w:u w:val="single"/>
          <w:lang w:eastAsia="pt-BR"/>
        </w:rPr>
      </w:r>
      <w:r w:rsidR="00543644" w:rsidRPr="00F828B1">
        <w:rPr>
          <w:rFonts w:ascii="Arial" w:eastAsia="Times New Roman" w:hAnsi="Arial" w:cs="Arial"/>
          <w:color w:val="0000FF"/>
          <w:sz w:val="24"/>
          <w:szCs w:val="24"/>
          <w:u w:val="single"/>
          <w:lang w:eastAsia="pt-BR"/>
        </w:rPr>
        <w:fldChar w:fldCharType="separate"/>
      </w:r>
      <w:r w:rsidR="00E508F8">
        <w:rPr>
          <w:rFonts w:ascii="Arial" w:eastAsia="Times New Roman" w:hAnsi="Arial" w:cs="Arial"/>
          <w:color w:val="0000FF"/>
          <w:sz w:val="24"/>
          <w:szCs w:val="24"/>
          <w:u w:val="single"/>
          <w:lang w:eastAsia="pt-BR"/>
        </w:rPr>
        <w:t>7</w:t>
      </w:r>
      <w:r w:rsidR="00543644" w:rsidRPr="00F828B1">
        <w:rPr>
          <w:rFonts w:ascii="Arial" w:eastAsia="Times New Roman" w:hAnsi="Arial" w:cs="Arial"/>
          <w:color w:val="0000FF"/>
          <w:sz w:val="24"/>
          <w:szCs w:val="24"/>
          <w:u w:val="single"/>
          <w:lang w:eastAsia="pt-BR"/>
        </w:rPr>
        <w:fldChar w:fldCharType="end"/>
      </w:r>
      <w:r w:rsidRPr="00F828B1">
        <w:rPr>
          <w:rFonts w:ascii="Arial" w:eastAsia="Times New Roman" w:hAnsi="Arial" w:cs="Arial"/>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8" w:name="_Ref145334744"/>
      <w:r w:rsidRPr="00070F82">
        <w:rPr>
          <w:rFonts w:ascii="Arial" w:eastAsia="Times New Roman" w:hAnsi="Arial" w:cs="Arial"/>
          <w:b/>
          <w:bCs/>
          <w:color w:val="000000"/>
          <w:sz w:val="24"/>
          <w:szCs w:val="24"/>
          <w:lang w:eastAsia="pt-BR"/>
        </w:rPr>
        <w:t>DA FASE DE HABILITAÇÃO</w:t>
      </w:r>
      <w:bookmarkEnd w:id="28"/>
      <w:r w:rsidRPr="00070F82">
        <w:rPr>
          <w:rFonts w:ascii="Arial" w:eastAsia="Times New Roman" w:hAnsi="Arial" w:cs="Arial"/>
          <w:b/>
          <w:bCs/>
          <w:color w:val="000000"/>
          <w:sz w:val="24"/>
          <w:szCs w:val="24"/>
          <w:lang w:eastAsia="pt-BR"/>
        </w:rPr>
        <w:t xml:space="preserve"> </w:t>
      </w:r>
    </w:p>
    <w:p w14:paraId="1BFE663C" w14:textId="6DC0CFD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necessários e suficientes para demonstrar a capacidade do licitante de realizar o objeto da licitação, serão exigidos para fins de habilitação, nos termos dos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62 a 70 da </w:t>
      </w:r>
      <w:hyperlink r:id="rId52"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9A4C3EC" w14:textId="50D790D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9" w:name="_Ref145276174"/>
      <w:r w:rsidRPr="00070F82">
        <w:rPr>
          <w:rFonts w:ascii="Arial" w:eastAsia="Times New Roman" w:hAnsi="Arial" w:cs="Arial"/>
          <w:color w:val="000000"/>
          <w:sz w:val="24"/>
          <w:szCs w:val="24"/>
          <w:lang w:eastAsia="pt-BR"/>
        </w:rPr>
        <w:t>A documentação exigida para fins de habilitação jurídica, fiscal, social e trabalhista e econômico-</w:t>
      </w:r>
      <w:proofErr w:type="spellStart"/>
      <w:r w:rsidRPr="00070F82">
        <w:rPr>
          <w:rFonts w:ascii="Arial" w:eastAsia="Times New Roman" w:hAnsi="Arial" w:cs="Arial"/>
          <w:color w:val="000000"/>
          <w:sz w:val="24"/>
          <w:szCs w:val="24"/>
          <w:lang w:eastAsia="pt-BR"/>
        </w:rPr>
        <w:t>ﬁnanceira</w:t>
      </w:r>
      <w:proofErr w:type="spellEnd"/>
      <w:r w:rsidRPr="00070F82">
        <w:rPr>
          <w:rFonts w:ascii="Arial" w:eastAsia="Times New Roman" w:hAnsi="Arial" w:cs="Arial"/>
          <w:color w:val="000000"/>
          <w:sz w:val="24"/>
          <w:szCs w:val="24"/>
          <w:lang w:eastAsia="pt-BR"/>
        </w:rPr>
        <w:t xml:space="preserve">, poderá ser substituída pelo registro cadastral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bookmarkEnd w:id="29"/>
    </w:p>
    <w:p w14:paraId="10FCEA16" w14:textId="30834D4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485BAEA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w:t>
      </w:r>
      <w:proofErr w:type="spellStart"/>
      <w:r w:rsidRPr="00070F82">
        <w:rPr>
          <w:rFonts w:ascii="Arial" w:eastAsia="Times New Roman" w:hAnsi="Arial" w:cs="Arial"/>
          <w:color w:val="000000"/>
          <w:sz w:val="24"/>
          <w:szCs w:val="24"/>
          <w:lang w:eastAsia="pt-BR"/>
        </w:rPr>
        <w:t>ﬁns</w:t>
      </w:r>
      <w:proofErr w:type="spellEnd"/>
      <w:r w:rsidRPr="00070F82">
        <w:rPr>
          <w:rFonts w:ascii="Arial" w:eastAsia="Times New Roman" w:hAnsi="Arial" w:cs="Arial"/>
          <w:color w:val="000000"/>
          <w:sz w:val="24"/>
          <w:szCs w:val="24"/>
          <w:lang w:eastAsia="pt-BR"/>
        </w:rPr>
        <w:t xml:space="preserve"> de assinatura do contrato ou da ata de registro de preços, os documentos exigidos para a habilitação serão traduzidos por tradutor juramentado no País e apostilados nos termos do disposto no </w:t>
      </w:r>
      <w:hyperlink r:id="rId53" w:history="1">
        <w:r w:rsidR="004D70A0" w:rsidRPr="005E766F">
          <w:rPr>
            <w:rStyle w:val="Hyperlink"/>
            <w:rFonts w:ascii="Arial" w:hAnsi="Arial" w:cs="Arial"/>
            <w:sz w:val="24"/>
            <w:szCs w:val="24"/>
          </w:rPr>
          <w:t>Decreto n. 8.660</w:t>
        </w:r>
      </w:hyperlink>
      <w:r w:rsidRPr="00070F82">
        <w:rPr>
          <w:rFonts w:ascii="Arial" w:eastAsia="Times New Roman" w:hAnsi="Arial" w:cs="Arial"/>
          <w:color w:val="000000"/>
          <w:sz w:val="24"/>
          <w:szCs w:val="24"/>
          <w:lang w:eastAsia="pt-BR"/>
        </w:rPr>
        <w:t xml:space="preserve">, de 29 de janeiro de 2016, ou de outro que venha a substituí-lo, ou </w:t>
      </w:r>
      <w:proofErr w:type="spellStart"/>
      <w:r w:rsidRPr="00070F82">
        <w:rPr>
          <w:rFonts w:ascii="Arial" w:eastAsia="Times New Roman" w:hAnsi="Arial" w:cs="Arial"/>
          <w:color w:val="000000"/>
          <w:sz w:val="24"/>
          <w:szCs w:val="24"/>
          <w:lang w:eastAsia="pt-BR"/>
        </w:rPr>
        <w:t>consularizados</w:t>
      </w:r>
      <w:proofErr w:type="spellEnd"/>
      <w:r w:rsidRPr="00070F82">
        <w:rPr>
          <w:rFonts w:ascii="Arial" w:eastAsia="Times New Roman" w:hAnsi="Arial" w:cs="Arial"/>
          <w:color w:val="000000"/>
          <w:sz w:val="24"/>
          <w:szCs w:val="24"/>
          <w:lang w:eastAsia="pt-BR"/>
        </w:rPr>
        <w:t xml:space="preserve"> pelos respectivos consulados ou embaixadas.</w:t>
      </w:r>
    </w:p>
    <w:p w14:paraId="30CBF6FB" w14:textId="3235B87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documentos exigidos para fins de habilitação serão apresentados em formato digital.</w:t>
      </w:r>
    </w:p>
    <w:p w14:paraId="1BCEB914" w14:textId="7AD2B37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0" w:name="_Ref145342839"/>
      <w:r w:rsidRPr="00070F82">
        <w:rPr>
          <w:rFonts w:ascii="Arial" w:eastAsia="Times New Roman" w:hAnsi="Arial" w:cs="Arial"/>
          <w:color w:val="000000"/>
          <w:sz w:val="24"/>
          <w:szCs w:val="24"/>
          <w:lang w:eastAsia="pt-BR"/>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54"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30"/>
    </w:p>
    <w:p w14:paraId="649EE917" w14:textId="16776AC9"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C2565A">
        <w:rPr>
          <w:rFonts w:ascii="Arial" w:eastAsia="Times New Roman" w:hAnsi="Arial" w:cs="Arial"/>
          <w:color w:val="0000FF"/>
          <w:sz w:val="24"/>
          <w:szCs w:val="24"/>
          <w:u w:val="single"/>
          <w:lang w:eastAsia="pt-BR"/>
        </w:rPr>
        <w:t>7.3.1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não-digitais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w:t>
      </w:r>
      <w:r w:rsidRPr="00070F82">
        <w:rPr>
          <w:rFonts w:ascii="Arial" w:eastAsia="Times New Roman" w:hAnsi="Arial" w:cs="Arial"/>
          <w:color w:val="000000"/>
          <w:sz w:val="24"/>
          <w:szCs w:val="24"/>
          <w:lang w:eastAsia="pt-BR"/>
        </w:rPr>
        <w:lastRenderedPageBreak/>
        <w:t>da convocação. Caberá ao agente administrativo comparar o documento original e a cópia para atestar a autenticidade.</w:t>
      </w:r>
    </w:p>
    <w:p w14:paraId="3F60F35E" w14:textId="7BD6791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55"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5653917" w14:textId="380CE9F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declaração de que atende aos requisitos de habilitação, e o declarante responderá pela veracidade das informações prestadas, na forma da Lei (art. 63, I, da </w:t>
      </w:r>
      <w:hyperlink r:id="rId56"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35C1775" w14:textId="5D139D4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EFCBC39" w14:textId="6F48365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sob pena de desclassificação, declaração de que suas propostas econômicas compreendem a integralidade dos custos para atendimento dos direitos trabalhistas assegurados na </w:t>
      </w:r>
      <w:hyperlink r:id="rId57" w:history="1">
        <w:r w:rsidR="0092406E"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infralegais, nas convenções coletivas de trabalho e nos termos de ajustamento de conduta vigentes na data de entrega das propostas. </w:t>
      </w:r>
    </w:p>
    <w:p w14:paraId="45B5C055" w14:textId="479BEB5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1" w:name="_Ref145276249"/>
      <w:r w:rsidRPr="00070F82">
        <w:rPr>
          <w:rFonts w:ascii="Arial" w:eastAsia="Times New Roman" w:hAnsi="Arial" w:cs="Arial"/>
          <w:color w:val="000000"/>
          <w:sz w:val="24"/>
          <w:szCs w:val="24"/>
          <w:lang w:eastAsia="pt-BR"/>
        </w:rPr>
        <w:t xml:space="preserve">A habilitação será verificada por meio do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31"/>
    </w:p>
    <w:p w14:paraId="68A05D4F" w14:textId="7529DDC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do licitante conferir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 à correção ou à alteração dos registros tão logo identifique incorreção ou aqueles se tornem desatualizados. (</w:t>
      </w:r>
      <w:hyperlink r:id="rId58"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6E02CE6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 (</w:t>
      </w:r>
      <w:hyperlink r:id="rId59"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Serão aceitos registros de CNPJ de matriz e filial com diferenças de números de documentos pertinentes ao CND e ao CRF/FGTS, quando for comprovada a centralização do recolhimento dessas contribuições.</w:t>
      </w:r>
    </w:p>
    <w:p w14:paraId="1A5F8F01" w14:textId="5F7E62F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2" w:name="_Ref145276594"/>
      <w:r w:rsidRPr="00070F82">
        <w:rPr>
          <w:rFonts w:ascii="Arial" w:eastAsia="Times New Roman" w:hAnsi="Arial" w:cs="Arial"/>
          <w:color w:val="000000"/>
          <w:sz w:val="24"/>
          <w:szCs w:val="24"/>
          <w:lang w:eastAsia="pt-BR"/>
        </w:rPr>
        <w:t xml:space="preserve">Os documentos exigidos para habilitação que não estejam contemplados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serão enviados por meio do sistema, em formato digital, no prazo de </w:t>
      </w:r>
      <w:r w:rsidR="00C2565A" w:rsidRPr="00274B81">
        <w:rPr>
          <w:rFonts w:ascii="Arial" w:eastAsia="Times New Roman" w:hAnsi="Arial" w:cs="Arial"/>
          <w:b/>
          <w:color w:val="000000"/>
          <w:sz w:val="24"/>
          <w:szCs w:val="24"/>
          <w:lang w:eastAsia="pt-BR"/>
        </w:rPr>
        <w:t>3</w:t>
      </w:r>
      <w:r w:rsidRPr="00274B81">
        <w:rPr>
          <w:rFonts w:ascii="Arial" w:eastAsia="Times New Roman" w:hAnsi="Arial" w:cs="Arial"/>
          <w:b/>
          <w:color w:val="000000"/>
          <w:sz w:val="24"/>
          <w:szCs w:val="24"/>
          <w:lang w:eastAsia="pt-BR"/>
        </w:rPr>
        <w:t xml:space="preserve"> </w:t>
      </w:r>
      <w:r w:rsidR="001216EA" w:rsidRPr="00274B81">
        <w:rPr>
          <w:rFonts w:ascii="Arial" w:eastAsia="Times New Roman" w:hAnsi="Arial" w:cs="Arial"/>
          <w:b/>
          <w:color w:val="000000"/>
          <w:sz w:val="24"/>
          <w:szCs w:val="24"/>
          <w:lang w:eastAsia="pt-BR"/>
        </w:rPr>
        <w:t>(</w:t>
      </w:r>
      <w:r w:rsidR="00C2565A" w:rsidRPr="00274B81">
        <w:rPr>
          <w:rFonts w:ascii="Arial" w:eastAsia="Times New Roman" w:hAnsi="Arial" w:cs="Arial"/>
          <w:b/>
          <w:color w:val="000000"/>
          <w:sz w:val="24"/>
          <w:szCs w:val="24"/>
          <w:lang w:eastAsia="pt-BR"/>
        </w:rPr>
        <w:t>trê</w:t>
      </w:r>
      <w:r w:rsidR="001216EA" w:rsidRPr="00274B81">
        <w:rPr>
          <w:rFonts w:ascii="Arial" w:eastAsia="Times New Roman" w:hAnsi="Arial" w:cs="Arial"/>
          <w:b/>
          <w:color w:val="000000"/>
          <w:sz w:val="24"/>
          <w:szCs w:val="24"/>
          <w:lang w:eastAsia="pt-BR"/>
        </w:rPr>
        <w:t xml:space="preserve">s) </w:t>
      </w:r>
      <w:r w:rsidRPr="00274B81">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32"/>
    </w:p>
    <w:p w14:paraId="49466A2D" w14:textId="62C221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verificação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ou a exigência dos documentos nele não contidos somente será feita em relação ao licitante mais bem classificado.</w:t>
      </w:r>
    </w:p>
    <w:p w14:paraId="17F670AF" w14:textId="0069BEA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3"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33"/>
    </w:p>
    <w:p w14:paraId="5A09D36E" w14:textId="2ED6DBDB" w:rsidR="005A7D05" w:rsidRPr="005A7D05" w:rsidRDefault="005A7D05" w:rsidP="00685638">
      <w:pPr>
        <w:pStyle w:val="PargrafodaLista"/>
        <w:numPr>
          <w:ilvl w:val="1"/>
          <w:numId w:val="1"/>
        </w:numPr>
        <w:spacing w:after="240" w:line="240" w:lineRule="auto"/>
        <w:ind w:left="0"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Encerrado o prazo para envio da documentação de que trata o subitem </w:t>
      </w:r>
      <w:r w:rsidR="004A05A0" w:rsidRPr="004A05A0">
        <w:rPr>
          <w:rFonts w:ascii="Arial" w:eastAsia="Times New Roman" w:hAnsi="Arial" w:cs="Arial"/>
          <w:color w:val="0000FF"/>
          <w:sz w:val="24"/>
          <w:szCs w:val="24"/>
          <w:u w:val="single"/>
          <w:lang w:eastAsia="pt-BR"/>
        </w:rPr>
        <w:fldChar w:fldCharType="begin"/>
      </w:r>
      <w:r w:rsidR="004A05A0" w:rsidRPr="004A05A0">
        <w:rPr>
          <w:rFonts w:ascii="Arial" w:eastAsia="Times New Roman" w:hAnsi="Arial" w:cs="Arial"/>
          <w:color w:val="0000FF"/>
          <w:sz w:val="24"/>
          <w:szCs w:val="24"/>
          <w:u w:val="single"/>
          <w:lang w:eastAsia="pt-BR"/>
        </w:rPr>
        <w:instrText xml:space="preserve"> REF _Ref145276594 \r \h  \* MERGEFORMAT </w:instrText>
      </w:r>
      <w:r w:rsidR="004A05A0" w:rsidRPr="004A05A0">
        <w:rPr>
          <w:rFonts w:ascii="Arial" w:eastAsia="Times New Roman" w:hAnsi="Arial" w:cs="Arial"/>
          <w:color w:val="0000FF"/>
          <w:sz w:val="24"/>
          <w:szCs w:val="24"/>
          <w:u w:val="single"/>
          <w:lang w:eastAsia="pt-BR"/>
        </w:rPr>
      </w:r>
      <w:r w:rsidR="004A05A0" w:rsidRPr="004A05A0">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7.14</w:t>
      </w:r>
      <w:r w:rsidR="004A05A0" w:rsidRPr="004A05A0">
        <w:rPr>
          <w:rFonts w:ascii="Arial" w:eastAsia="Times New Roman" w:hAnsi="Arial" w:cs="Arial"/>
          <w:color w:val="0000FF"/>
          <w:sz w:val="24"/>
          <w:szCs w:val="24"/>
          <w:u w:val="single"/>
          <w:lang w:eastAsia="pt-BR"/>
        </w:rPr>
        <w:fldChar w:fldCharType="end"/>
      </w:r>
      <w:r w:rsidRPr="005A7D05">
        <w:rPr>
          <w:rFonts w:ascii="Arial" w:eastAsia="Times New Roman" w:hAnsi="Arial" w:cs="Arial"/>
          <w:color w:val="000000"/>
          <w:sz w:val="24"/>
          <w:szCs w:val="24"/>
          <w:lang w:eastAsia="pt-BR"/>
        </w:rPr>
        <w:t>, o pregoeiro/agente de contratação/comissão de contratação poderá admitir a apresentação de novos documentos de habilitação ou a complementação de informações acerca dos documentos já apresentados pelos licitantes, no mesmo prazo desse subitem, para:</w:t>
      </w:r>
    </w:p>
    <w:p w14:paraId="46010604" w14:textId="6D76DA5A"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a aferição das condições de habilitação do licitante, desde que decorrentes de fatos existentes à época da abertura do certame, </w:t>
      </w:r>
      <w:r w:rsidR="00726BF0" w:rsidRPr="00070F82">
        <w:rPr>
          <w:rFonts w:ascii="Arial" w:eastAsia="Times New Roman" w:hAnsi="Arial" w:cs="Arial"/>
          <w:color w:val="000000"/>
          <w:sz w:val="24"/>
          <w:szCs w:val="24"/>
          <w:lang w:eastAsia="pt-BR"/>
        </w:rPr>
        <w:t xml:space="preserve">com fundamento nos Acórdãos </w:t>
      </w:r>
      <w:hyperlink r:id="rId60" w:history="1">
        <w:r w:rsidR="00726BF0">
          <w:rPr>
            <w:rStyle w:val="Hyperlink"/>
            <w:rFonts w:ascii="Arial" w:hAnsi="Arial" w:cs="Arial"/>
            <w:sz w:val="24"/>
            <w:szCs w:val="24"/>
          </w:rPr>
          <w:t>TCU 1211/2021 - Plenário</w:t>
        </w:r>
      </w:hyperlink>
      <w:r w:rsidR="00726BF0" w:rsidRPr="00070F82">
        <w:rPr>
          <w:rFonts w:ascii="Arial" w:eastAsia="Times New Roman" w:hAnsi="Arial" w:cs="Arial"/>
          <w:color w:val="000000"/>
          <w:sz w:val="24"/>
          <w:szCs w:val="24"/>
          <w:lang w:eastAsia="pt-BR"/>
        </w:rPr>
        <w:t xml:space="preserve"> e </w:t>
      </w:r>
      <w:hyperlink r:id="rId61" w:history="1">
        <w:r w:rsidR="00726BF0" w:rsidRPr="00F21823">
          <w:rPr>
            <w:rStyle w:val="Hyperlink"/>
            <w:rFonts w:ascii="Arial" w:hAnsi="Arial" w:cs="Arial"/>
            <w:sz w:val="24"/>
            <w:szCs w:val="24"/>
          </w:rPr>
          <w:t>2443/2021 - Plenário</w:t>
        </w:r>
      </w:hyperlink>
      <w:r w:rsidR="00726BF0" w:rsidRPr="00070F82">
        <w:rPr>
          <w:rFonts w:ascii="Arial" w:eastAsia="Times New Roman" w:hAnsi="Arial" w:cs="Arial"/>
          <w:color w:val="000000"/>
          <w:sz w:val="24"/>
          <w:szCs w:val="24"/>
          <w:lang w:eastAsia="pt-BR"/>
        </w:rPr>
        <w:t xml:space="preserve">, artigo 5º da </w:t>
      </w:r>
      <w:hyperlink r:id="rId62" w:history="1">
        <w:r w:rsidR="00726BF0" w:rsidRPr="00B10328">
          <w:rPr>
            <w:rStyle w:val="Hyperlink"/>
            <w:rFonts w:ascii="Arial" w:eastAsia="Times New Roman" w:hAnsi="Arial" w:cs="Arial"/>
            <w:sz w:val="24"/>
            <w:szCs w:val="24"/>
            <w:lang w:eastAsia="pt-BR"/>
          </w:rPr>
          <w:t>Lei n. 14.133/2021</w:t>
        </w:r>
      </w:hyperlink>
      <w:r w:rsidR="00726BF0" w:rsidRPr="00070F82">
        <w:rPr>
          <w:rFonts w:ascii="Arial" w:eastAsia="Times New Roman" w:hAnsi="Arial" w:cs="Arial"/>
          <w:color w:val="000000"/>
          <w:sz w:val="24"/>
          <w:szCs w:val="24"/>
          <w:lang w:eastAsia="pt-BR"/>
        </w:rPr>
        <w:t xml:space="preserve"> e artigo 19 do </w:t>
      </w:r>
      <w:hyperlink r:id="rId63" w:history="1">
        <w:r w:rsidR="00726BF0" w:rsidRPr="005E766F">
          <w:rPr>
            <w:rStyle w:val="Hyperlink"/>
            <w:rFonts w:ascii="Arial" w:hAnsi="Arial" w:cs="Arial"/>
            <w:sz w:val="24"/>
            <w:szCs w:val="24"/>
          </w:rPr>
          <w:t>Decreto n. 9.830/2019</w:t>
        </w:r>
      </w:hyperlink>
      <w:r w:rsidRPr="005A7D05">
        <w:rPr>
          <w:rFonts w:ascii="Arial" w:eastAsia="Times New Roman" w:hAnsi="Arial" w:cs="Arial"/>
          <w:color w:val="000000"/>
          <w:sz w:val="24"/>
          <w:szCs w:val="24"/>
          <w:lang w:eastAsia="pt-BR"/>
        </w:rPr>
        <w:t>;</w:t>
      </w:r>
    </w:p>
    <w:p w14:paraId="3050A63D" w14:textId="39421AA0"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atualização de documentos cuja validade tenha expirado após a data de recebimento das propostas;</w:t>
      </w:r>
    </w:p>
    <w:p w14:paraId="21064362" w14:textId="7FBAC562"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suprimento da ausência de documento de cunho declaratório emitido unilateralmente pelo licitante;</w:t>
      </w:r>
    </w:p>
    <w:p w14:paraId="0853DC8C" w14:textId="7C3CDA6B"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suprimento da ausência de certidão e/ou documento de cunho declaratório expedido por órgão ou entidade cujos atos gozem de presunção de veracidade e fé pública.</w:t>
      </w:r>
    </w:p>
    <w:p w14:paraId="2F10C0DA" w14:textId="03F5A3F3" w:rsidR="00337181" w:rsidRPr="00070F82" w:rsidRDefault="005A7D05" w:rsidP="0078099A">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5A7D05">
        <w:rPr>
          <w:rFonts w:ascii="Arial" w:eastAsia="Times New Roman" w:hAnsi="Arial" w:cs="Arial"/>
          <w:color w:val="000000"/>
          <w:sz w:val="24"/>
          <w:szCs w:val="24"/>
          <w:lang w:eastAsia="pt-BR"/>
        </w:rPr>
        <w:t>Findo o prazo assinalado sem o envio da nova documentação, restará preclusa essa oportunidade conferida ao licitante, implicando sua inabilitação.</w:t>
      </w:r>
    </w:p>
    <w:p w14:paraId="5297B0DC" w14:textId="58E91CB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070F82">
        <w:rPr>
          <w:rFonts w:ascii="Arial" w:eastAsia="Times New Roman" w:hAnsi="Arial" w:cs="Arial"/>
          <w:color w:val="000000"/>
          <w:sz w:val="24"/>
          <w:szCs w:val="24"/>
          <w:lang w:eastAsia="pt-BR"/>
        </w:rPr>
        <w:t>eﬁcácia</w:t>
      </w:r>
      <w:proofErr w:type="spellEnd"/>
      <w:r w:rsidRPr="00070F82">
        <w:rPr>
          <w:rFonts w:ascii="Arial" w:eastAsia="Times New Roman" w:hAnsi="Arial" w:cs="Arial"/>
          <w:color w:val="000000"/>
          <w:sz w:val="24"/>
          <w:szCs w:val="24"/>
          <w:lang w:eastAsia="pt-BR"/>
        </w:rPr>
        <w:t xml:space="preserve"> para fins de habilitação e classificação.</w:t>
      </w:r>
    </w:p>
    <w:p w14:paraId="2068D4B8" w14:textId="0A00D49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7.14</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Somente serão disponibilizados para acesso público os documentos de habilitação do licitante cuja proposta atenda ao Edital de licitação, após concluídos os procedimentos de que trata o subitem anterior.</w:t>
      </w:r>
    </w:p>
    <w:p w14:paraId="69BD9FDB" w14:textId="6B696F5C" w:rsidR="00646428" w:rsidRDefault="00646428" w:rsidP="00AF147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comprovação de regularidade fiscal e trabalhista das microempresas e das empresas de pequeno porte somente será exigida para efeito de contratação, e não como condição para participação na </w:t>
      </w:r>
      <w:r w:rsidRPr="00070F82">
        <w:rPr>
          <w:rFonts w:ascii="Arial" w:eastAsia="Times New Roman" w:hAnsi="Arial" w:cs="Arial"/>
          <w:sz w:val="24"/>
          <w:szCs w:val="24"/>
          <w:lang w:eastAsia="pt-BR"/>
        </w:rPr>
        <w:t xml:space="preserve">licitação (art. 4º do </w:t>
      </w:r>
      <w:hyperlink r:id="rId64"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12E61F5A" w14:textId="4CE49657" w:rsidR="00061584" w:rsidRDefault="00061584" w:rsidP="0006158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A obtenção do </w:t>
      </w:r>
      <w:r>
        <w:rPr>
          <w:rFonts w:ascii="Arial" w:eastAsia="Times New Roman" w:hAnsi="Arial" w:cs="Arial"/>
          <w:color w:val="000000"/>
          <w:sz w:val="24"/>
          <w:szCs w:val="24"/>
          <w:lang w:eastAsia="pt-BR"/>
        </w:rPr>
        <w:t>benefício tratado neste</w:t>
      </w:r>
      <w:r w:rsidRPr="00D616F9">
        <w:rPr>
          <w:rFonts w:ascii="Arial" w:eastAsia="Times New Roman" w:hAnsi="Arial" w:cs="Arial"/>
          <w:color w:val="000000"/>
          <w:sz w:val="24"/>
          <w:szCs w:val="24"/>
          <w:lang w:eastAsia="pt-BR"/>
        </w:rPr>
        <w:t xml:space="preserve"> item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Pr>
          <w:rFonts w:ascii="Arial" w:eastAsia="Times New Roman" w:hAnsi="Arial" w:cs="Arial"/>
          <w:color w:val="000000"/>
          <w:sz w:val="24"/>
          <w:szCs w:val="24"/>
          <w:lang w:eastAsia="pt-BR"/>
        </w:rPr>
        <w:t>.</w:t>
      </w:r>
    </w:p>
    <w:p w14:paraId="0E83A09E" w14:textId="69B67E78" w:rsidR="00B057E0" w:rsidRPr="00D37B5D" w:rsidRDefault="00B057E0" w:rsidP="00436BD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Caso a proposta mais vantajosa seja ofertada por licitante qualificado como microempresa ou empresa de pequeno porte ou sociedade cooperativa equiparada, e uma vez constatada a existência de alguma restrição no que tange à regularidade fiscal e trabalhista, a empresa será convocada para, no prazo de 5 (cinco) dias úteis, após a habilitação, comprovar a regularização. O prazo poderá ser prorrogado po</w:t>
      </w:r>
      <w:r>
        <w:rPr>
          <w:rFonts w:ascii="Arial" w:eastAsia="Times New Roman" w:hAnsi="Arial" w:cs="Arial"/>
          <w:sz w:val="24"/>
          <w:szCs w:val="24"/>
          <w:lang w:eastAsia="pt-BR"/>
        </w:rPr>
        <w:t>r igual período, a critério da </w:t>
      </w:r>
      <w:r w:rsidRPr="00D37B5D">
        <w:rPr>
          <w:rFonts w:ascii="Arial" w:eastAsia="Times New Roman" w:hAnsi="Arial" w:cs="Arial"/>
          <w:sz w:val="24"/>
          <w:szCs w:val="24"/>
          <w:lang w:eastAsia="pt-BR"/>
        </w:rPr>
        <w:t>Administração, quando requerida pelo licitante, mediante apresentação de justificativa.</w:t>
      </w:r>
    </w:p>
    <w:p w14:paraId="72A40FD4" w14:textId="1EFA0417" w:rsidR="00B057E0" w:rsidRPr="00070F82" w:rsidRDefault="00B057E0" w:rsidP="00657E0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0BD7BC7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65" w:history="1">
        <w:r w:rsidR="009853A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no art. 40 da </w:t>
      </w:r>
      <w:hyperlink r:id="rId66"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recursal é de </w:t>
      </w:r>
      <w:r w:rsidRPr="00070F82">
        <w:rPr>
          <w:rFonts w:ascii="Arial" w:eastAsia="Times New Roman" w:hAnsi="Arial" w:cs="Arial"/>
          <w:b/>
          <w:bCs/>
          <w:color w:val="000000"/>
          <w:sz w:val="24"/>
          <w:szCs w:val="24"/>
          <w:lang w:eastAsia="pt-BR"/>
        </w:rPr>
        <w:t>3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1764C6BC" w:rsidR="00646428" w:rsidRPr="00070F82" w:rsidRDefault="006A5D3C"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O</w:t>
      </w:r>
      <w:r w:rsidR="00782B33" w:rsidRPr="00397259">
        <w:rPr>
          <w:rFonts w:ascii="Arial" w:eastAsia="Times New Roman" w:hAnsi="Arial" w:cs="Arial"/>
          <w:sz w:val="24"/>
          <w:szCs w:val="24"/>
          <w:lang w:eastAsia="pt-BR"/>
        </w:rPr>
        <w:t xml:space="preserve"> licitante manifestará </w:t>
      </w:r>
      <w:r w:rsidR="00646428" w:rsidRPr="00397259">
        <w:rPr>
          <w:rFonts w:ascii="Arial" w:eastAsia="Times New Roman" w:hAnsi="Arial" w:cs="Arial"/>
          <w:sz w:val="24"/>
          <w:szCs w:val="24"/>
          <w:lang w:eastAsia="pt-BR"/>
        </w:rPr>
        <w:t xml:space="preserve">a intenção de </w:t>
      </w:r>
      <w:r w:rsidR="00646428" w:rsidRPr="00397259">
        <w:rPr>
          <w:rFonts w:ascii="Arial" w:eastAsia="Times New Roman" w:hAnsi="Arial" w:cs="Arial"/>
          <w:color w:val="000000"/>
          <w:sz w:val="24"/>
          <w:szCs w:val="24"/>
          <w:lang w:eastAsia="pt-BR"/>
        </w:rPr>
        <w:t xml:space="preserve">recorrer no prazo </w:t>
      </w:r>
      <w:r w:rsidR="0060405C" w:rsidRPr="00397259">
        <w:rPr>
          <w:rFonts w:ascii="Arial" w:eastAsia="Times New Roman" w:hAnsi="Arial" w:cs="Arial"/>
          <w:color w:val="000000"/>
          <w:sz w:val="24"/>
          <w:szCs w:val="24"/>
          <w:lang w:eastAsia="pt-BR"/>
        </w:rPr>
        <w:t xml:space="preserve">máximo </w:t>
      </w:r>
      <w:r w:rsidR="00646428" w:rsidRPr="00397259">
        <w:rPr>
          <w:rFonts w:ascii="Arial" w:eastAsia="Times New Roman" w:hAnsi="Arial" w:cs="Arial"/>
          <w:color w:val="000000"/>
          <w:sz w:val="24"/>
          <w:szCs w:val="24"/>
          <w:lang w:eastAsia="pt-BR"/>
        </w:rPr>
        <w:t xml:space="preserve">de </w:t>
      </w:r>
      <w:r w:rsidR="00646428" w:rsidRPr="00397259">
        <w:rPr>
          <w:rFonts w:ascii="Arial" w:eastAsia="Times New Roman" w:hAnsi="Arial" w:cs="Arial"/>
          <w:b/>
          <w:bCs/>
          <w:color w:val="000000"/>
          <w:sz w:val="24"/>
          <w:szCs w:val="24"/>
          <w:lang w:eastAsia="pt-BR"/>
        </w:rPr>
        <w:t>30 minutos</w:t>
      </w:r>
      <w:r w:rsidR="00646428" w:rsidRPr="00397259">
        <w:rPr>
          <w:rFonts w:ascii="Arial" w:eastAsia="Times New Roman" w:hAnsi="Arial" w:cs="Arial"/>
          <w:color w:val="000000"/>
          <w:sz w:val="24"/>
          <w:szCs w:val="24"/>
          <w:lang w:eastAsia="pt-BR"/>
        </w:rPr>
        <w:t>, em campo próprio do sistema, sob pena de preclusão, ficando a autoridade superior autorizada a adjudicar o objeto ao</w:t>
      </w:r>
      <w:r w:rsidR="00646428" w:rsidRPr="00070F82">
        <w:rPr>
          <w:rFonts w:ascii="Arial" w:eastAsia="Times New Roman" w:hAnsi="Arial" w:cs="Arial"/>
          <w:color w:val="000000"/>
          <w:sz w:val="24"/>
          <w:szCs w:val="24"/>
          <w:lang w:eastAsia="pt-BR"/>
        </w:rPr>
        <w:t xml:space="preserve"> licitante declarado vencedor;</w:t>
      </w:r>
    </w:p>
    <w:p w14:paraId="6BF04CA3" w14:textId="26A869F9"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o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r w:rsidR="00397259">
        <w:rPr>
          <w:rFonts w:ascii="Arial" w:eastAsia="Times New Roman" w:hAnsi="Arial" w:cs="Arial"/>
          <w:color w:val="000000"/>
          <w:sz w:val="24"/>
          <w:szCs w:val="24"/>
          <w:lang w:eastAsia="pt-BR"/>
        </w:rPr>
        <w:t>.</w:t>
      </w:r>
    </w:p>
    <w:p w14:paraId="5E1EC87C" w14:textId="7B9140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86D4C60" w14:textId="70CAB36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recursos interpostos fora do prazo não serão conhecidos, devendo ser analisados como direito de petição nos termos do art. 5º, inciso XXXIV, alínea "a", da </w:t>
      </w:r>
      <w:hyperlink r:id="rId67" w:history="1">
        <w:r w:rsidR="00A97395"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de 1988.</w:t>
      </w:r>
    </w:p>
    <w:p w14:paraId="1417ED8C" w14:textId="1D72012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para apresentação de contrarrazões ao recurso pelos demais licitantes será de 3 (três) dias úteis, contados da data da intimação pessoal ou da divulgação da interposição do recurso.</w:t>
      </w:r>
    </w:p>
    <w:p w14:paraId="7500D246" w14:textId="1B5095C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acolhimento do recurso invalida tão somente os atos insuscetíveis de aproveitamento.</w:t>
      </w:r>
    </w:p>
    <w:p w14:paraId="70540DE2" w14:textId="5B0412A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68"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0B97F34B" w14:textId="77777777" w:rsidR="00964580" w:rsidRPr="00070F82" w:rsidRDefault="00964580" w:rsidP="003C4EF1">
      <w:pPr>
        <w:spacing w:after="240" w:line="240" w:lineRule="auto"/>
        <w:rPr>
          <w:rFonts w:ascii="Arial" w:eastAsia="Times New Roman" w:hAnsi="Arial" w:cs="Arial"/>
          <w:color w:val="FF0000"/>
          <w:sz w:val="24"/>
          <w:szCs w:val="24"/>
          <w:lang w:eastAsia="pt-BR"/>
        </w:rPr>
      </w:pPr>
    </w:p>
    <w:p w14:paraId="5E3DD009" w14:textId="56F761C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6472B8BE" w:rsidR="00646428" w:rsidRPr="00726A64"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69" w:history="1">
        <w:r w:rsidR="00F05084"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5982E9F" w14:textId="2A414B1A" w:rsidR="00726A64" w:rsidRPr="007A4E86" w:rsidRDefault="00726A64" w:rsidP="00726A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A4E86">
        <w:rPr>
          <w:rFonts w:ascii="Arial" w:eastAsia="Times New Roman" w:hAnsi="Arial" w:cs="Arial"/>
          <w:sz w:val="24"/>
          <w:szCs w:val="24"/>
          <w:lang w:eastAsia="pt-BR"/>
        </w:rPr>
        <w:t>Após a homologação, será firmado termo de contrato, ou outro instrumento equivalente.</w:t>
      </w:r>
    </w:p>
    <w:p w14:paraId="5EBB1A1F" w14:textId="466B123B" w:rsidR="00646428" w:rsidRPr="007A4E86"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A4E86">
        <w:rPr>
          <w:rFonts w:ascii="Arial" w:eastAsia="Times New Roman" w:hAnsi="Arial" w:cs="Arial"/>
          <w:sz w:val="24"/>
          <w:szCs w:val="24"/>
          <w:lang w:eastAsia="pt-BR"/>
        </w:rPr>
        <w:t xml:space="preserve">O adjudicatário terá o prazo de </w:t>
      </w:r>
      <w:r w:rsidR="00557F06" w:rsidRPr="007A4E86">
        <w:rPr>
          <w:rFonts w:ascii="Arial" w:eastAsia="Times New Roman" w:hAnsi="Arial" w:cs="Arial"/>
          <w:b/>
          <w:bCs/>
          <w:sz w:val="24"/>
          <w:szCs w:val="24"/>
          <w:lang w:eastAsia="pt-BR"/>
        </w:rPr>
        <w:t>03</w:t>
      </w:r>
      <w:r w:rsidR="00E20241" w:rsidRPr="007A4E86">
        <w:rPr>
          <w:rFonts w:ascii="Arial" w:eastAsia="Times New Roman" w:hAnsi="Arial" w:cs="Arial"/>
          <w:b/>
          <w:bCs/>
          <w:sz w:val="24"/>
          <w:szCs w:val="24"/>
          <w:lang w:eastAsia="pt-BR"/>
        </w:rPr>
        <w:t xml:space="preserve"> </w:t>
      </w:r>
      <w:r w:rsidRPr="007A4E86">
        <w:rPr>
          <w:rFonts w:ascii="Arial" w:eastAsia="Times New Roman" w:hAnsi="Arial" w:cs="Arial"/>
          <w:b/>
          <w:bCs/>
          <w:sz w:val="24"/>
          <w:szCs w:val="24"/>
          <w:lang w:eastAsia="pt-BR"/>
        </w:rPr>
        <w:t>(</w:t>
      </w:r>
      <w:r w:rsidR="00E20241" w:rsidRPr="007A4E86">
        <w:rPr>
          <w:rFonts w:ascii="Arial" w:eastAsia="Times New Roman" w:hAnsi="Arial" w:cs="Arial"/>
          <w:b/>
          <w:bCs/>
          <w:sz w:val="24"/>
          <w:szCs w:val="24"/>
          <w:lang w:eastAsia="pt-BR"/>
        </w:rPr>
        <w:t>três</w:t>
      </w:r>
      <w:r w:rsidRPr="007A4E86">
        <w:rPr>
          <w:rFonts w:ascii="Arial" w:eastAsia="Times New Roman" w:hAnsi="Arial" w:cs="Arial"/>
          <w:b/>
          <w:bCs/>
          <w:sz w:val="24"/>
          <w:szCs w:val="24"/>
          <w:lang w:eastAsia="pt-BR"/>
        </w:rPr>
        <w:t>) dias úteis</w:t>
      </w:r>
      <w:r w:rsidRPr="007A4E86">
        <w:rPr>
          <w:rFonts w:ascii="Arial" w:eastAsia="Times New Roman" w:hAnsi="Arial" w:cs="Arial"/>
          <w:sz w:val="24"/>
          <w:szCs w:val="24"/>
          <w:lang w:eastAsia="pt-BR"/>
        </w:rPr>
        <w:t xml:space="preserve">, contados a partir da data de sua convocação, para assinar o termo de contrato, sob pena de decair o direito à contratação, sem prejuízo das sanções previstas na </w:t>
      </w:r>
      <w:hyperlink r:id="rId70" w:history="1">
        <w:r w:rsidR="00776BA8" w:rsidRPr="007A4E86">
          <w:rPr>
            <w:rStyle w:val="Hyperlink"/>
            <w:rFonts w:ascii="Arial" w:eastAsia="Times New Roman" w:hAnsi="Arial" w:cs="Arial"/>
            <w:sz w:val="24"/>
            <w:szCs w:val="24"/>
            <w:lang w:eastAsia="pt-BR"/>
          </w:rPr>
          <w:t>Lei n. 14.133/2021</w:t>
        </w:r>
      </w:hyperlink>
      <w:r w:rsidRPr="007A4E86">
        <w:rPr>
          <w:rFonts w:ascii="Arial" w:eastAsia="Times New Roman" w:hAnsi="Arial" w:cs="Arial"/>
          <w:sz w:val="24"/>
          <w:szCs w:val="24"/>
          <w:lang w:eastAsia="pt-BR"/>
        </w:rPr>
        <w:t xml:space="preserve"> e neste Edital e seus anexos.</w:t>
      </w:r>
    </w:p>
    <w:p w14:paraId="4AE61032" w14:textId="2009B612" w:rsidR="00646428" w:rsidRPr="007A4E86"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A4E86">
        <w:rPr>
          <w:rFonts w:ascii="Arial" w:eastAsia="Times New Roman" w:hAnsi="Arial" w:cs="Arial"/>
          <w:sz w:val="24"/>
          <w:szCs w:val="24"/>
          <w:lang w:eastAsia="pt-BR"/>
        </w:rPr>
        <w:t xml:space="preserve">A assinatura do termo de contrato se dará mediante cadastro de usuário externo no sítio da </w:t>
      </w:r>
      <w:r w:rsidR="00E13751" w:rsidRPr="007A4E86">
        <w:rPr>
          <w:rFonts w:ascii="Arial" w:eastAsia="Times New Roman" w:hAnsi="Arial" w:cs="Arial"/>
          <w:sz w:val="24"/>
          <w:szCs w:val="24"/>
          <w:lang w:eastAsia="pt-BR"/>
        </w:rPr>
        <w:t>Justiça Federal - Seção Judiciária de São Paulo,</w:t>
      </w:r>
      <w:r w:rsidRPr="007A4E86">
        <w:rPr>
          <w:rFonts w:ascii="Arial" w:eastAsia="Times New Roman" w:hAnsi="Arial" w:cs="Arial"/>
          <w:sz w:val="24"/>
          <w:szCs w:val="24"/>
          <w:lang w:eastAsia="pt-BR"/>
        </w:rPr>
        <w:t xml:space="preserve"> no endereço eletrônico </w:t>
      </w:r>
      <w:hyperlink r:id="rId71" w:tooltip="Ir para o site da JFSP." w:history="1">
        <w:r w:rsidR="00E13751" w:rsidRPr="007A4E86">
          <w:rPr>
            <w:rStyle w:val="Hyperlink"/>
            <w:rFonts w:ascii="Arial" w:eastAsia="Times New Roman" w:hAnsi="Arial" w:cs="Arial"/>
            <w:sz w:val="24"/>
            <w:szCs w:val="24"/>
            <w:lang w:eastAsia="pt-BR"/>
          </w:rPr>
          <w:t>http://www.jfsp.jus.br</w:t>
        </w:r>
      </w:hyperlink>
      <w:r w:rsidR="00E13751" w:rsidRPr="007A4E86">
        <w:rPr>
          <w:rStyle w:val="Hyperlink"/>
          <w:rFonts w:ascii="Arial" w:hAnsi="Arial" w:cs="Arial"/>
          <w:sz w:val="24"/>
          <w:szCs w:val="24"/>
        </w:rPr>
        <w:t>,</w:t>
      </w:r>
      <w:r w:rsidRPr="007A4E86">
        <w:rPr>
          <w:rFonts w:ascii="Arial" w:eastAsia="Times New Roman" w:hAnsi="Arial" w:cs="Arial"/>
          <w:sz w:val="24"/>
          <w:szCs w:val="24"/>
          <w:lang w:eastAsia="pt-BR"/>
        </w:rPr>
        <w:t xml:space="preserve"> no ícone “sei! ACESSO EXTERNO SISTEMA SEI” (</w:t>
      </w:r>
      <w:r w:rsidRPr="007A4E86">
        <w:rPr>
          <w:rFonts w:ascii="Arial" w:eastAsia="Times New Roman" w:hAnsi="Arial" w:cs="Arial"/>
          <w:i/>
          <w:iCs/>
          <w:sz w:val="24"/>
          <w:szCs w:val="24"/>
          <w:lang w:eastAsia="pt-BR"/>
        </w:rPr>
        <w:t>Link</w:t>
      </w:r>
      <w:r w:rsidRPr="007A4E86">
        <w:rPr>
          <w:rFonts w:ascii="Arial" w:eastAsia="Times New Roman" w:hAnsi="Arial" w:cs="Arial"/>
          <w:sz w:val="24"/>
          <w:szCs w:val="24"/>
          <w:lang w:eastAsia="pt-BR"/>
        </w:rPr>
        <w:t xml:space="preserve"> para acesso:</w:t>
      </w:r>
      <w:r w:rsidR="00E13751" w:rsidRPr="007A4E86">
        <w:rPr>
          <w:rFonts w:ascii="Arial" w:eastAsia="Times New Roman" w:hAnsi="Arial" w:cs="Arial"/>
          <w:color w:val="538135" w:themeColor="accent6" w:themeShade="BF"/>
          <w:sz w:val="24"/>
          <w:szCs w:val="24"/>
          <w:lang w:eastAsia="pt-BR"/>
        </w:rPr>
        <w:t xml:space="preserve"> </w:t>
      </w:r>
      <w:hyperlink r:id="rId72" w:history="1">
        <w:r w:rsidR="00E13751" w:rsidRPr="007A4E86">
          <w:rPr>
            <w:rStyle w:val="Hyperlink"/>
            <w:rFonts w:ascii="Arial" w:eastAsia="Times New Roman" w:hAnsi="Arial" w:cs="Arial"/>
            <w:sz w:val="24"/>
            <w:szCs w:val="24"/>
            <w:lang w:eastAsia="pt-BR"/>
          </w:rPr>
          <w:t>SEI - Acesso Externo</w:t>
        </w:r>
      </w:hyperlink>
      <w:r w:rsidRPr="007A4E86">
        <w:rPr>
          <w:rStyle w:val="Hyperlink"/>
        </w:rPr>
        <w:t>).</w:t>
      </w:r>
      <w:r w:rsidRPr="007A4E86">
        <w:rPr>
          <w:rFonts w:ascii="Arial" w:eastAsia="Times New Roman" w:hAnsi="Arial" w:cs="Arial"/>
          <w:sz w:val="24"/>
          <w:szCs w:val="24"/>
          <w:lang w:eastAsia="pt-BR"/>
        </w:rPr>
        <w:t xml:space="preserve"> Para tanto, o </w:t>
      </w:r>
      <w:r w:rsidRPr="007A4E86">
        <w:rPr>
          <w:rFonts w:ascii="Arial" w:eastAsia="Times New Roman" w:hAnsi="Arial" w:cs="Arial"/>
          <w:sz w:val="24"/>
          <w:szCs w:val="24"/>
          <w:lang w:eastAsia="pt-BR"/>
        </w:rPr>
        <w:lastRenderedPageBreak/>
        <w:t xml:space="preserve">representante indicado na Proposta Comercial para assinatura eletrônica do termo deverá cadastrar a senha, mediante </w:t>
      </w:r>
      <w:r w:rsidRPr="007A4E86">
        <w:rPr>
          <w:rFonts w:ascii="Arial" w:eastAsia="Times New Roman" w:hAnsi="Arial" w:cs="Arial"/>
          <w:i/>
          <w:iCs/>
          <w:sz w:val="24"/>
          <w:szCs w:val="24"/>
          <w:lang w:eastAsia="pt-BR"/>
        </w:rPr>
        <w:t>e-mail</w:t>
      </w:r>
      <w:r w:rsidRPr="007A4E86">
        <w:rPr>
          <w:rFonts w:ascii="Arial" w:eastAsia="Times New Roman" w:hAnsi="Arial" w:cs="Arial"/>
          <w:sz w:val="24"/>
          <w:szCs w:val="24"/>
          <w:lang w:eastAsia="pt-BR"/>
        </w:rPr>
        <w:t xml:space="preserve"> pessoa física.</w:t>
      </w:r>
    </w:p>
    <w:p w14:paraId="0FEAB4EB" w14:textId="15F73FE2" w:rsidR="00646428" w:rsidRPr="007A4E86"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A4E86">
        <w:rPr>
          <w:rFonts w:ascii="Arial" w:eastAsia="Times New Roman" w:hAnsi="Arial" w:cs="Arial"/>
          <w:sz w:val="24"/>
          <w:szCs w:val="24"/>
          <w:lang w:eastAsia="pt-BR"/>
        </w:rPr>
        <w:t>O adjudicatário fica incumbido de apresentar cópia da procuração, contrato social ou documento equivalente, que designe expressamente seu representante habilitado para assinatura do termo de contrato.</w:t>
      </w:r>
    </w:p>
    <w:p w14:paraId="3A2B4542" w14:textId="04DAE915" w:rsidR="00646428" w:rsidRPr="007A4E86"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A4E86">
        <w:rPr>
          <w:rFonts w:ascii="Arial" w:eastAsia="Times New Roman" w:hAnsi="Arial" w:cs="Arial"/>
          <w:sz w:val="24"/>
          <w:szCs w:val="24"/>
          <w:lang w:eastAsia="pt-BR"/>
        </w:rPr>
        <w:t xml:space="preserve">Quando houver dúvida em relação à integridade dos documentos, o adjudicatário será convocado a apresentar os documentos originais não-digitais no prazo de </w:t>
      </w:r>
      <w:r w:rsidR="00963758" w:rsidRPr="007A4E86">
        <w:rPr>
          <w:rFonts w:ascii="Arial" w:eastAsia="Times New Roman" w:hAnsi="Arial" w:cs="Arial"/>
          <w:sz w:val="24"/>
          <w:szCs w:val="24"/>
          <w:lang w:eastAsia="pt-BR"/>
        </w:rPr>
        <w:t xml:space="preserve">5 </w:t>
      </w:r>
      <w:r w:rsidRPr="007A4E86">
        <w:rPr>
          <w:rFonts w:ascii="Arial" w:eastAsia="Times New Roman" w:hAnsi="Arial" w:cs="Arial"/>
          <w:sz w:val="24"/>
          <w:szCs w:val="24"/>
          <w:lang w:eastAsia="pt-BR"/>
        </w:rPr>
        <w:t>(</w:t>
      </w:r>
      <w:r w:rsidR="00963758" w:rsidRPr="007A4E86">
        <w:rPr>
          <w:rFonts w:ascii="Arial" w:eastAsia="Times New Roman" w:hAnsi="Arial" w:cs="Arial"/>
          <w:sz w:val="24"/>
          <w:szCs w:val="24"/>
          <w:lang w:eastAsia="pt-BR"/>
        </w:rPr>
        <w:t>cinco</w:t>
      </w:r>
      <w:r w:rsidRPr="007A4E86">
        <w:rPr>
          <w:rFonts w:ascii="Arial" w:eastAsia="Times New Roman" w:hAnsi="Arial" w:cs="Arial"/>
          <w:sz w:val="24"/>
          <w:szCs w:val="24"/>
          <w:lang w:eastAsia="pt-BR"/>
        </w:rPr>
        <w:t>) dias úteis, contados da convocação. Caberá ao agente administrativo comparar o documento original e a cópia para atestar a autenticidade.</w:t>
      </w:r>
    </w:p>
    <w:p w14:paraId="515233E2" w14:textId="04190A5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previsto para assinatura do contrato ou para aceitação ou retirada da nota de empenho ou instrumento equivalente poderá ser prorrogado 1 (uma) vez, por igual período, por solicitação justificada do adjudicatário durante o seu transcurso e aceita pela Administração.</w:t>
      </w:r>
    </w:p>
    <w:p w14:paraId="599D4DA0" w14:textId="6356C71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w:t>
      </w:r>
    </w:p>
    <w:p w14:paraId="68DB187C" w14:textId="7521A8A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de vigência da contratação é o estabelecido no Termo de Referência.</w:t>
      </w:r>
    </w:p>
    <w:p w14:paraId="5A74A148" w14:textId="77777777" w:rsidR="00DA23A5" w:rsidRPr="00DA23A5" w:rsidRDefault="00DA23A5" w:rsidP="00F8182C">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 xml:space="preserve">Na </w:t>
      </w:r>
      <w:r w:rsidRPr="00F8182C">
        <w:rPr>
          <w:rFonts w:ascii="Arial" w:eastAsia="Times New Roman" w:hAnsi="Arial" w:cs="Arial"/>
          <w:color w:val="000000"/>
          <w:sz w:val="24"/>
          <w:szCs w:val="24"/>
          <w:lang w:eastAsia="pt-BR"/>
        </w:rPr>
        <w:t>assinatura</w:t>
      </w:r>
      <w:r w:rsidRPr="00DA23A5">
        <w:rPr>
          <w:rFonts w:ascii="Arial" w:eastAsia="Times New Roman" w:hAnsi="Arial" w:cs="Arial"/>
          <w:sz w:val="24"/>
          <w:szCs w:val="24"/>
          <w:lang w:eastAsia="pt-BR"/>
        </w:rPr>
        <w:t xml:space="preserve">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585B69C" w14:textId="77DE60E8" w:rsidR="00C21F79" w:rsidRDefault="00DA23A5" w:rsidP="00874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A existência de registro no Cadin constitui fator impeditivo para a contratação.</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INFRAÇÕES ADMINISTRATIVAS E SANÇÕES</w:t>
      </w:r>
    </w:p>
    <w:p w14:paraId="60D3E21E" w14:textId="0BB6967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4" w:name="_Ref145341925"/>
      <w:r w:rsidRPr="00070F82">
        <w:rPr>
          <w:rFonts w:ascii="Arial" w:eastAsia="Times New Roman" w:hAnsi="Arial" w:cs="Arial"/>
          <w:color w:val="000000"/>
          <w:sz w:val="24"/>
          <w:szCs w:val="24"/>
          <w:lang w:eastAsia="pt-BR"/>
        </w:rPr>
        <w:t>deixar de entregar a documentação exigida para o certame ou não entregar qualquer documento que tenha sido solicitado pelo pregoeiro durante o certame;</w:t>
      </w:r>
      <w:bookmarkEnd w:id="34"/>
    </w:p>
    <w:p w14:paraId="197123A8" w14:textId="70BEC80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5"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5"/>
    </w:p>
    <w:p w14:paraId="2471AC30" w14:textId="24980B2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enviar a proposta adequada ao último lance ofertado ou após a negociação;</w:t>
      </w:r>
    </w:p>
    <w:p w14:paraId="37E78435" w14:textId="18791DA1"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recusar-se a enviar o detalhamento da proposta quando exigível;</w:t>
      </w:r>
    </w:p>
    <w:p w14:paraId="47C7A5C4" w14:textId="77AF3F55"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pedir para ser desclassificado quando encerrada a etapa competitiva; ou</w:t>
      </w:r>
    </w:p>
    <w:p w14:paraId="1BAE7FAD" w14:textId="7EDBAF8D"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proposta em desacordo com as especificações do Edital;</w:t>
      </w:r>
    </w:p>
    <w:p w14:paraId="1064D289" w14:textId="0BF2A3E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6" w:name="_Ref145341966"/>
      <w:r w:rsidRPr="00070F82">
        <w:rPr>
          <w:rFonts w:ascii="Arial" w:eastAsia="Times New Roman" w:hAnsi="Arial" w:cs="Arial"/>
          <w:color w:val="000000"/>
          <w:sz w:val="24"/>
          <w:szCs w:val="24"/>
          <w:lang w:eastAsia="pt-BR"/>
        </w:rPr>
        <w:t>não celebrar o contrato ou não entregar a documentação exigida para a contratação, quando convocado dentro do prazo de validade de sua proposta;</w:t>
      </w:r>
      <w:bookmarkEnd w:id="36"/>
    </w:p>
    <w:p w14:paraId="06ED9E93" w14:textId="6392BA8E"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7" w:name="_Ref145342637"/>
      <w:r w:rsidRPr="00070F82">
        <w:rPr>
          <w:rFonts w:ascii="Arial" w:eastAsia="Times New Roman" w:hAnsi="Arial" w:cs="Arial"/>
          <w:color w:val="000000"/>
          <w:sz w:val="24"/>
          <w:szCs w:val="24"/>
          <w:lang w:eastAsia="pt-BR"/>
        </w:rPr>
        <w:t>recusar-se, sem justificativa, a assinar o contrato ou a ata de registro de preço, ou a aceitar ou retirar o instrumento equivalente no prazo estabelecido pela Administração;</w:t>
      </w:r>
      <w:bookmarkEnd w:id="37"/>
    </w:p>
    <w:p w14:paraId="64E927D8" w14:textId="605F5F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8" w:name="_Ref145342203"/>
      <w:r w:rsidRPr="00070F82">
        <w:rPr>
          <w:rFonts w:ascii="Arial" w:eastAsia="Times New Roman" w:hAnsi="Arial" w:cs="Arial"/>
          <w:color w:val="000000"/>
          <w:sz w:val="24"/>
          <w:szCs w:val="24"/>
          <w:lang w:eastAsia="pt-BR"/>
        </w:rPr>
        <w:t>apresentar declaração ou documentação falsa exigida para o certame</w:t>
      </w:r>
      <w:r w:rsidR="00222302" w:rsidRPr="00070F82">
        <w:rPr>
          <w:rFonts w:ascii="Arial" w:eastAsia="Times New Roman" w:hAnsi="Arial" w:cs="Arial"/>
          <w:color w:val="000000"/>
          <w:sz w:val="24"/>
          <w:szCs w:val="24"/>
          <w:lang w:eastAsia="pt-BR"/>
        </w:rPr>
        <w:t>, a exemplo de declaração falsa quanto às condições de participação ou quanto 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8"/>
    </w:p>
    <w:p w14:paraId="5FAA7D62" w14:textId="04EEF88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9" w:name="_Ref145342207"/>
      <w:r w:rsidRPr="00070F82">
        <w:rPr>
          <w:rFonts w:ascii="Arial" w:eastAsia="Times New Roman" w:hAnsi="Arial" w:cs="Arial"/>
          <w:color w:val="000000"/>
          <w:sz w:val="24"/>
          <w:szCs w:val="24"/>
          <w:lang w:eastAsia="pt-BR"/>
        </w:rPr>
        <w:t>fraudar a licitação;</w:t>
      </w:r>
      <w:bookmarkEnd w:id="39"/>
    </w:p>
    <w:p w14:paraId="2A98F25E" w14:textId="5208EAA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0" w:name="_Ref145342210"/>
      <w:r w:rsidRPr="00070F82">
        <w:rPr>
          <w:rFonts w:ascii="Arial" w:eastAsia="Times New Roman" w:hAnsi="Arial" w:cs="Arial"/>
          <w:color w:val="000000"/>
          <w:sz w:val="24"/>
          <w:szCs w:val="24"/>
          <w:lang w:eastAsia="pt-BR"/>
        </w:rPr>
        <w:t>comportar-se de modo inidôneo ou cometer fraude de qualquer natureza, em especial quando:</w:t>
      </w:r>
      <w:bookmarkEnd w:id="40"/>
    </w:p>
    <w:p w14:paraId="4896CADA" w14:textId="6352A8F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agir em conluio ou em desconformidade com a lei;</w:t>
      </w:r>
    </w:p>
    <w:p w14:paraId="5BF0EAB4" w14:textId="146DC91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induzir deliberadamente a erro no julgamento;</w:t>
      </w:r>
    </w:p>
    <w:p w14:paraId="08BCDC96" w14:textId="53F1BC3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1" w:name="_Ref145342218"/>
      <w:r w:rsidRPr="00070F82">
        <w:rPr>
          <w:rFonts w:ascii="Arial" w:eastAsia="Times New Roman" w:hAnsi="Arial" w:cs="Arial"/>
          <w:color w:val="000000"/>
          <w:sz w:val="24"/>
          <w:szCs w:val="24"/>
          <w:lang w:eastAsia="pt-BR"/>
        </w:rPr>
        <w:t>praticar atos ilícitos com vistas a frustrar os objetivos da licitação;</w:t>
      </w:r>
      <w:bookmarkEnd w:id="41"/>
    </w:p>
    <w:p w14:paraId="506720B6" w14:textId="400114E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2" w:name="_Ref145342221"/>
      <w:r w:rsidRPr="00070F82">
        <w:rPr>
          <w:rFonts w:ascii="Arial" w:eastAsia="Times New Roman" w:hAnsi="Arial" w:cs="Arial"/>
          <w:color w:val="000000"/>
          <w:sz w:val="24"/>
          <w:szCs w:val="24"/>
          <w:lang w:eastAsia="pt-BR"/>
        </w:rPr>
        <w:t xml:space="preserve">praticar ato lesivo previsto no art. 5º da </w:t>
      </w:r>
      <w:hyperlink r:id="rId73" w:history="1">
        <w:r w:rsidR="007700D0" w:rsidRPr="005E766F">
          <w:rPr>
            <w:rStyle w:val="Hyperlink"/>
            <w:rFonts w:ascii="Arial" w:hAnsi="Arial" w:cs="Arial"/>
            <w:sz w:val="24"/>
            <w:szCs w:val="24"/>
          </w:rPr>
          <w:t>Lei n. 12.846/2013</w:t>
        </w:r>
      </w:hyperlink>
      <w:r w:rsidRPr="00070F82">
        <w:rPr>
          <w:rFonts w:ascii="Arial" w:eastAsia="Times New Roman" w:hAnsi="Arial" w:cs="Arial"/>
          <w:color w:val="000000"/>
          <w:sz w:val="24"/>
          <w:szCs w:val="24"/>
          <w:lang w:eastAsia="pt-BR"/>
        </w:rPr>
        <w:t>.</w:t>
      </w:r>
      <w:bookmarkEnd w:id="42"/>
    </w:p>
    <w:p w14:paraId="1F5EC521" w14:textId="3D46350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w:t>
      </w:r>
      <w:hyperlink r:id="rId74"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multa;</w:t>
      </w:r>
    </w:p>
    <w:p w14:paraId="24B6AFB2" w14:textId="131430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impedimento de licitar e contratar e</w:t>
      </w:r>
    </w:p>
    <w:p w14:paraId="0F7F0161" w14:textId="44F7AC7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declaração de inidoneidade para licitar ou contratar.</w:t>
      </w:r>
    </w:p>
    <w:p w14:paraId="1664A52E" w14:textId="6AA86EE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natureza e a gravidade da infração cometida;</w:t>
      </w:r>
    </w:p>
    <w:p w14:paraId="5AEBA1D4" w14:textId="5AC1890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peculiaridades do caso concreto;</w:t>
      </w:r>
    </w:p>
    <w:p w14:paraId="1CAC2333" w14:textId="5FCB7F4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circunstâncias agravantes ou atenuantes;</w:t>
      </w:r>
    </w:p>
    <w:p w14:paraId="12CF258F" w14:textId="178CA40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danos que dela provierem para a Administração Pública;</w:t>
      </w:r>
    </w:p>
    <w:p w14:paraId="2FE0A41C" w14:textId="280A6CB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implantação ou o aperfeiçoamento de programa de integridade, conforme normas e orientações dos órgãos de controle.</w:t>
      </w:r>
    </w:p>
    <w:p w14:paraId="580492BF" w14:textId="17CE16A8" w:rsidR="00646428" w:rsidRPr="00B83230"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83230">
        <w:rPr>
          <w:rFonts w:ascii="Arial" w:eastAsia="Times New Roman" w:hAnsi="Arial" w:cs="Arial"/>
          <w:color w:val="000000"/>
          <w:sz w:val="24"/>
          <w:szCs w:val="24"/>
          <w:lang w:eastAsia="pt-BR"/>
        </w:rPr>
        <w:lastRenderedPageBreak/>
        <w:t xml:space="preserve">A multa será recolhida em percentual de 0,5% a 30% incidente sobre o valor estimado da contratação ou do item pertinente, recolhida no prazo máximo de </w:t>
      </w:r>
      <w:r w:rsidR="00BD32D3" w:rsidRPr="00B83230">
        <w:rPr>
          <w:rFonts w:ascii="Arial" w:eastAsia="Times New Roman" w:hAnsi="Arial" w:cs="Arial"/>
          <w:color w:val="000000"/>
          <w:sz w:val="24"/>
          <w:szCs w:val="24"/>
          <w:lang w:eastAsia="pt-BR"/>
        </w:rPr>
        <w:t>30 (trinta) dias</w:t>
      </w:r>
      <w:r w:rsidRPr="00B83230">
        <w:rPr>
          <w:rFonts w:ascii="Arial" w:eastAsia="Times New Roman" w:hAnsi="Arial" w:cs="Arial"/>
          <w:color w:val="000000"/>
          <w:sz w:val="24"/>
          <w:szCs w:val="24"/>
          <w:lang w:eastAsia="pt-BR"/>
        </w:rPr>
        <w:t>, a contar da comunicação oficial.</w:t>
      </w:r>
    </w:p>
    <w:p w14:paraId="427E9BA7" w14:textId="379D7903" w:rsidR="00646428" w:rsidRPr="00070F82" w:rsidRDefault="00A7071F"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83230">
        <w:rPr>
          <w:rFonts w:ascii="Arial" w:eastAsia="Times New Roman" w:hAnsi="Arial" w:cs="Arial"/>
          <w:color w:val="000000"/>
          <w:sz w:val="24"/>
          <w:szCs w:val="24"/>
          <w:lang w:eastAsia="pt-BR"/>
        </w:rPr>
        <w:t>Se a multa aplicada e as indenizações cabíveis forem superiores ao valor do pagamento eventualmente devido pelo contratante ao contratado, além da perda desse valor, a diferença será descontada da garantia prestada ou será cobrada judicialmente.</w:t>
      </w:r>
      <w:r w:rsidR="00810D57">
        <w:rPr>
          <w:rFonts w:ascii="Arial" w:eastAsia="Times New Roman" w:hAnsi="Arial" w:cs="Arial"/>
          <w:color w:val="000000"/>
          <w:sz w:val="24"/>
          <w:szCs w:val="24"/>
          <w:lang w:eastAsia="pt-BR"/>
        </w:rPr>
        <w:t xml:space="preserve"> </w:t>
      </w:r>
    </w:p>
    <w:p w14:paraId="0E262F96" w14:textId="479F657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10.1.1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10.1.2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10.1.3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7C8C002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10.1.4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10.1.5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10.1.6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10.1.7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10.1.8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B83230"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aplicação da sanção de multa será facultada a defesa do interessado no </w:t>
      </w:r>
      <w:r w:rsidRPr="00B83230">
        <w:rPr>
          <w:rFonts w:ascii="Arial" w:eastAsia="Times New Roman" w:hAnsi="Arial" w:cs="Arial"/>
          <w:color w:val="000000"/>
          <w:sz w:val="24"/>
          <w:szCs w:val="24"/>
          <w:lang w:eastAsia="pt-BR"/>
        </w:rPr>
        <w:t>prazo de 15 (quinze) dias úteis, contado da data de sua intimação.</w:t>
      </w:r>
    </w:p>
    <w:p w14:paraId="6B21C408" w14:textId="0B16AD2A" w:rsidR="004B53E1" w:rsidRPr="00B83230"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B83230">
        <w:rPr>
          <w:rFonts w:ascii="Arial" w:eastAsia="Times New Roman" w:hAnsi="Arial" w:cs="Arial"/>
          <w:color w:val="000000"/>
          <w:sz w:val="24"/>
          <w:szCs w:val="24"/>
          <w:lang w:eastAsia="pt-BR"/>
        </w:rPr>
        <w:t xml:space="preserve">Para fins de aplicação da multa, o valor do contrato é o valor atual do contrato quando da prática da infração, incluídos os reajustes/revisões já implementados em decorrência das formas previstas na </w:t>
      </w:r>
      <w:hyperlink r:id="rId75" w:history="1">
        <w:r w:rsidR="00E21E75" w:rsidRPr="00B10328">
          <w:rPr>
            <w:rStyle w:val="Hyperlink"/>
            <w:rFonts w:ascii="Arial" w:eastAsia="Times New Roman" w:hAnsi="Arial" w:cs="Arial"/>
            <w:sz w:val="24"/>
            <w:szCs w:val="24"/>
            <w:lang w:eastAsia="pt-BR"/>
          </w:rPr>
          <w:t>Lei n. 14.133/2021</w:t>
        </w:r>
      </w:hyperlink>
      <w:r w:rsidRPr="00B83230">
        <w:rPr>
          <w:rFonts w:ascii="Arial" w:eastAsia="Times New Roman" w:hAnsi="Arial" w:cs="Arial"/>
          <w:color w:val="000000"/>
          <w:sz w:val="24"/>
          <w:szCs w:val="24"/>
          <w:lang w:eastAsia="pt-BR"/>
        </w:rPr>
        <w:t>.</w:t>
      </w:r>
    </w:p>
    <w:p w14:paraId="096A5EF2" w14:textId="410E8FF0" w:rsidR="004B53E1" w:rsidRPr="00B83230"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B83230">
        <w:rPr>
          <w:rFonts w:ascii="Arial" w:eastAsia="Times New Roman" w:hAnsi="Arial" w:cs="Arial"/>
          <w:color w:val="000000"/>
          <w:sz w:val="24"/>
          <w:szCs w:val="24"/>
          <w:lang w:eastAsia="pt-BR"/>
        </w:rPr>
        <w:t>Eventual atualização ou correção monetária do valor da multa será devida apenas após a decisão irrecorrível que impôs a penalidade.</w:t>
      </w:r>
    </w:p>
    <w:p w14:paraId="50C91D17" w14:textId="54DC46D7" w:rsidR="004B53E1" w:rsidRPr="00B83230"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B83230">
        <w:rPr>
          <w:rFonts w:ascii="Arial" w:eastAsia="Times New Roman" w:hAnsi="Arial" w:cs="Arial"/>
          <w:color w:val="000000"/>
          <w:sz w:val="24"/>
          <w:szCs w:val="24"/>
          <w:lang w:eastAsia="pt-BR"/>
        </w:rPr>
        <w:t>A taxa referencial do Sistema Especial de Liquidação e de Custódia - SELIC para títulos federais, acumulada mensalmente, será o índice utilizado para fins de atualização ou correção monetária e de juros de mora devidos em caso de atraso injustificado no pagamento do débito decorrente da multa.</w:t>
      </w:r>
    </w:p>
    <w:p w14:paraId="3E234BDA" w14:textId="65817D00" w:rsidR="004B53E1" w:rsidRPr="00B83230"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83230">
        <w:rPr>
          <w:rFonts w:ascii="Arial" w:eastAsia="Times New Roman" w:hAnsi="Arial" w:cs="Arial"/>
          <w:color w:val="000000"/>
          <w:sz w:val="24"/>
          <w:szCs w:val="24"/>
          <w:lang w:eastAsia="pt-BR"/>
        </w:rPr>
        <w:t>Em vista do disposto no subitem anterior, a atualização ou correção monetária e os juros de mora não serão cumulados.</w:t>
      </w:r>
    </w:p>
    <w:p w14:paraId="54F9A4DF" w14:textId="5D9F2D5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impedimento de licitar e contratar será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10.1.1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10.1.2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10.1.3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4FD98B1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10.1.4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10.1.8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10.1.1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10.1.3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3 (três) anos e máximo de 6 (seis) anos.</w:t>
      </w:r>
    </w:p>
    <w:p w14:paraId="3A695D88" w14:textId="74FEC2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B64C92">
        <w:rPr>
          <w:rFonts w:ascii="Arial" w:eastAsia="Times New Roman" w:hAnsi="Arial" w:cs="Arial"/>
          <w:color w:val="0000FF"/>
          <w:sz w:val="24"/>
          <w:szCs w:val="24"/>
          <w:u w:val="single"/>
          <w:lang w:eastAsia="pt-BR"/>
        </w:rPr>
        <w:t>10.1.3.1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76"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F5ECA45" w14:textId="53C7CF3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2E068DC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w:t>
      </w:r>
      <w:hyperlink r:id="rId77"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em outras leis de licitações e contratos da Administração Pública que também sejam tipificados como atos lesivos na </w:t>
      </w:r>
      <w:hyperlink r:id="rId78"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competente definidos na referida Lei (art. 159 da </w:t>
      </w:r>
      <w:hyperlink r:id="rId79"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16D3B589" w14:textId="79C0197D"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80"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81"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2E818A4" w14:textId="39C7AA9D" w:rsidR="00646428" w:rsidRPr="001B3CEE"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w:t>
      </w:r>
      <w:hyperlink r:id="rId82"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41F29B5" w14:textId="2A8FCF62" w:rsidR="001B3CEE" w:rsidRPr="00070F82" w:rsidRDefault="001B3CEE"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As penalidades serão obrigatoriamente registradas no SICAF.</w:t>
      </w:r>
    </w:p>
    <w:p w14:paraId="2D063D8C" w14:textId="76680586" w:rsidR="00646428" w:rsidRPr="00FA4281"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As sanções de impedimento de licitar e contratar e declaração de inidoneidade para licitar ou contratar são passíveis de reabilitação na forma do art. 163 da </w:t>
      </w:r>
      <w:hyperlink r:id="rId83"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2B025DEC" w14:textId="77777777" w:rsidR="00FA4281" w:rsidRPr="00FA4281" w:rsidRDefault="00FA4281" w:rsidP="00FA428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Para a </w:t>
      </w:r>
      <w:r w:rsidRPr="00FA4281">
        <w:rPr>
          <w:rFonts w:ascii="Arial" w:eastAsia="Times New Roman" w:hAnsi="Arial" w:cs="Arial"/>
          <w:color w:val="000000"/>
          <w:sz w:val="24"/>
          <w:szCs w:val="24"/>
          <w:lang w:eastAsia="pt-BR"/>
        </w:rPr>
        <w:t>garantia</w:t>
      </w:r>
      <w:r w:rsidRPr="00FA4281">
        <w:rPr>
          <w:rFonts w:ascii="Arial" w:eastAsia="Times New Roman" w:hAnsi="Arial" w:cs="Arial"/>
          <w:sz w:val="24"/>
          <w:szCs w:val="24"/>
          <w:lang w:eastAsia="pt-BR"/>
        </w:rPr>
        <w:t xml:space="preserve"> da ampla defesa e contraditório dos licitantes, as notificações serão enviadas eletronicamente para 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w:t>
      </w:r>
    </w:p>
    <w:p w14:paraId="287D9A36" w14:textId="230B120B" w:rsidR="00FA4281" w:rsidRPr="00070F82" w:rsidRDefault="00FA4281" w:rsidP="00466EC9">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 serão considerados de uso </w:t>
      </w:r>
      <w:r w:rsidRPr="00466EC9">
        <w:rPr>
          <w:rFonts w:ascii="Arial" w:eastAsia="Times New Roman" w:hAnsi="Arial" w:cs="Arial"/>
          <w:color w:val="000000"/>
          <w:sz w:val="24"/>
          <w:szCs w:val="24"/>
          <w:lang w:eastAsia="pt-BR"/>
        </w:rPr>
        <w:t>contínuo</w:t>
      </w:r>
      <w:r w:rsidRPr="00FA4281">
        <w:rPr>
          <w:rFonts w:ascii="Arial" w:eastAsia="Times New Roman" w:hAnsi="Arial" w:cs="Arial"/>
          <w:sz w:val="24"/>
          <w:szCs w:val="24"/>
          <w:lang w:eastAsia="pt-BR"/>
        </w:rPr>
        <w:t xml:space="preserve"> da empresa, não cabendo alegação de desconhecimento das comunicações a eles comprovadamente enviadas.</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IMPUGNAÇÃO AO EDITAL E DO PEDIDO DE ESCLARECIMENTO</w:t>
      </w:r>
    </w:p>
    <w:p w14:paraId="05B56FFC" w14:textId="5B4BDA8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w:t>
      </w:r>
      <w:hyperlink r:id="rId84"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solicitar esclarecimento sobre seus termos, devendo protocolar o pedido até 3 (três) dias úteis antes da data da abertura do certame.</w:t>
      </w:r>
    </w:p>
    <w:p w14:paraId="1C95CD06" w14:textId="335CAAF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43" w:name="_Ref145340712"/>
      <w:r w:rsidRPr="00070F82">
        <w:rPr>
          <w:rFonts w:ascii="Arial" w:eastAsia="Times New Roman" w:hAnsi="Arial" w:cs="Arial"/>
          <w:color w:val="000000"/>
          <w:sz w:val="24"/>
          <w:szCs w:val="24"/>
          <w:lang w:eastAsia="pt-BR"/>
        </w:rPr>
        <w:t>A resposta à impugnação ou ao pedido de esclarecimento será divulgada em sítio eletrônico oficial no prazo de até 3 (três) dias úteis, limitado ao último dia útil anterior à data da abertura do certame.</w:t>
      </w:r>
      <w:bookmarkEnd w:id="43"/>
    </w:p>
    <w:p w14:paraId="39E714AE" w14:textId="5A5A876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B83230">
        <w:rPr>
          <w:rFonts w:ascii="Arial" w:eastAsia="Times New Roman" w:hAnsi="Arial" w:cs="Arial"/>
          <w:color w:val="0000FF"/>
          <w:sz w:val="24"/>
          <w:szCs w:val="24"/>
          <w:u w:val="single"/>
          <w:lang w:eastAsia="pt-BR"/>
        </w:rPr>
        <w:t>11.2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85"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FAD141C" w14:textId="301A71D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desatendimento de exigências formais não essenciais não importará o afastamento do licitante, desde que seja possível o aproveitamento do ato, observados os princípios da isonomia e do interesse público.</w:t>
      </w:r>
    </w:p>
    <w:p w14:paraId="65C33075" w14:textId="5D00E0D4" w:rsidR="00646428" w:rsidRPr="005E5E9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caso de divergência entre disposições deste Edital e de seus anexos ou </w:t>
      </w:r>
      <w:r w:rsidRPr="005E5E92">
        <w:rPr>
          <w:rFonts w:ascii="Arial" w:eastAsia="Times New Roman" w:hAnsi="Arial" w:cs="Arial"/>
          <w:color w:val="000000"/>
          <w:sz w:val="24"/>
          <w:szCs w:val="24"/>
          <w:lang w:eastAsia="pt-BR"/>
        </w:rPr>
        <w:t>demais peças que compõem o processo, prevalecerão as deste Edital.</w:t>
      </w:r>
    </w:p>
    <w:p w14:paraId="0C26E71A" w14:textId="0650A690" w:rsidR="00646428" w:rsidRPr="005E5E92" w:rsidRDefault="00646428"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E5E92">
        <w:rPr>
          <w:rFonts w:ascii="Arial" w:eastAsia="Times New Roman" w:hAnsi="Arial" w:cs="Arial"/>
          <w:color w:val="000000"/>
          <w:sz w:val="24"/>
          <w:szCs w:val="24"/>
          <w:lang w:eastAsia="pt-BR"/>
        </w:rPr>
        <w:t xml:space="preserve">Em </w:t>
      </w:r>
      <w:r w:rsidRPr="005E5E92">
        <w:rPr>
          <w:rFonts w:ascii="Arial" w:eastAsia="Times New Roman" w:hAnsi="Arial" w:cs="Arial"/>
          <w:sz w:val="24"/>
          <w:szCs w:val="24"/>
          <w:lang w:eastAsia="pt-BR"/>
        </w:rPr>
        <w:t>caso</w:t>
      </w:r>
      <w:r w:rsidRPr="005E5E92">
        <w:rPr>
          <w:rFonts w:ascii="Arial" w:eastAsia="Times New Roman" w:hAnsi="Arial" w:cs="Arial"/>
          <w:color w:val="000000"/>
          <w:sz w:val="24"/>
          <w:szCs w:val="24"/>
          <w:lang w:eastAsia="pt-BR"/>
        </w:rPr>
        <w:t xml:space="preserve"> de divergência entre informações insertas no</w:t>
      </w:r>
      <w:r w:rsidR="00613BCF" w:rsidRPr="005E5E92">
        <w:t xml:space="preserve"> </w:t>
      </w:r>
      <w:r w:rsidR="00613BCF" w:rsidRPr="005E5E92">
        <w:rPr>
          <w:rFonts w:ascii="Arial" w:eastAsia="Times New Roman" w:hAnsi="Arial" w:cs="Arial"/>
          <w:color w:val="000000"/>
          <w:sz w:val="24"/>
          <w:szCs w:val="24"/>
          <w:lang w:eastAsia="pt-BR"/>
        </w:rPr>
        <w:t xml:space="preserve">SIASG/Compras.gov.br </w:t>
      </w:r>
      <w:r w:rsidRPr="005E5E92">
        <w:rPr>
          <w:rFonts w:ascii="Arial" w:eastAsia="Times New Roman" w:hAnsi="Arial" w:cs="Arial"/>
          <w:color w:val="000000"/>
          <w:sz w:val="24"/>
          <w:szCs w:val="24"/>
          <w:lang w:eastAsia="pt-BR"/>
        </w:rPr>
        <w:t>e este Edital, prevalecerão as deste Edital.</w:t>
      </w:r>
    </w:p>
    <w:p w14:paraId="3A5D57E7" w14:textId="5F129689" w:rsidR="002A1EC2" w:rsidRPr="005E5E92" w:rsidRDefault="002A1EC2" w:rsidP="00486EE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E5E92">
        <w:rPr>
          <w:rFonts w:ascii="Arial" w:eastAsia="Times New Roman" w:hAnsi="Arial" w:cs="Arial"/>
          <w:sz w:val="24"/>
          <w:szCs w:val="24"/>
          <w:lang w:eastAsia="pt-BR"/>
        </w:rPr>
        <w:t>Em caso de divergência entre informações insertas no</w:t>
      </w:r>
      <w:r w:rsidR="00613BCF" w:rsidRPr="005E5E92">
        <w:rPr>
          <w:rFonts w:ascii="Arial" w:eastAsia="Times New Roman" w:hAnsi="Arial" w:cs="Arial"/>
          <w:sz w:val="24"/>
          <w:szCs w:val="24"/>
          <w:lang w:eastAsia="pt-BR"/>
        </w:rPr>
        <w:t xml:space="preserve"> </w:t>
      </w:r>
      <w:r w:rsidR="00613BCF" w:rsidRPr="005E5E92">
        <w:rPr>
          <w:rFonts w:ascii="Arial" w:eastAsia="Times New Roman" w:hAnsi="Arial" w:cs="Arial"/>
          <w:color w:val="000000"/>
          <w:sz w:val="24"/>
          <w:szCs w:val="24"/>
          <w:lang w:eastAsia="pt-BR"/>
        </w:rPr>
        <w:t>SIASG/Compras.gov.br</w:t>
      </w:r>
      <w:r w:rsidRPr="005E5E92">
        <w:rPr>
          <w:rFonts w:ascii="Arial" w:eastAsia="Times New Roman" w:hAnsi="Arial" w:cs="Arial"/>
          <w:sz w:val="24"/>
          <w:szCs w:val="24"/>
          <w:lang w:eastAsia="pt-BR"/>
        </w:rPr>
        <w:t xml:space="preserve"> e disposições do Termo de Referência, prevalecerão as do Termo de Referência.</w:t>
      </w:r>
    </w:p>
    <w:p w14:paraId="2A020BCA" w14:textId="3A68CC32"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disposições do Termo de Referência e dos demais artefatos de planejamento, prevalecerão as do Termo de Referência.</w:t>
      </w:r>
    </w:p>
    <w:p w14:paraId="2B8B1A2D" w14:textId="03D4D4A3" w:rsidR="002A1EC2" w:rsidRPr="002A11D9"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 xml:space="preserve">Os artefatos de planejamento compreendem o Documento de Formalização da Demanda, os Estudos Técnicos </w:t>
      </w:r>
      <w:r w:rsidRPr="002A11D9">
        <w:rPr>
          <w:rFonts w:ascii="Arial" w:eastAsia="Times New Roman" w:hAnsi="Arial" w:cs="Arial"/>
          <w:sz w:val="24"/>
          <w:szCs w:val="24"/>
          <w:lang w:eastAsia="pt-BR"/>
        </w:rPr>
        <w:t xml:space="preserve">Preliminares, o Mapa de </w:t>
      </w:r>
      <w:r w:rsidR="00176226" w:rsidRPr="002A11D9">
        <w:rPr>
          <w:rFonts w:ascii="Arial" w:eastAsia="Times New Roman" w:hAnsi="Arial" w:cs="Arial"/>
          <w:sz w:val="24"/>
          <w:szCs w:val="24"/>
          <w:lang w:eastAsia="pt-BR"/>
        </w:rPr>
        <w:t>R</w:t>
      </w:r>
      <w:r w:rsidRPr="002A11D9">
        <w:rPr>
          <w:rFonts w:ascii="Arial" w:eastAsia="Times New Roman" w:hAnsi="Arial" w:cs="Arial"/>
          <w:sz w:val="24"/>
          <w:szCs w:val="24"/>
          <w:lang w:eastAsia="pt-BR"/>
        </w:rPr>
        <w:t>iscos e o Mapa Comparativo de Preços.</w:t>
      </w:r>
    </w:p>
    <w:p w14:paraId="19973C98" w14:textId="541BD62B" w:rsidR="002A1EC2" w:rsidRPr="00274B81"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74B81">
        <w:rPr>
          <w:rFonts w:ascii="Arial" w:eastAsia="Times New Roman" w:hAnsi="Arial" w:cs="Arial"/>
          <w:sz w:val="24"/>
          <w:szCs w:val="24"/>
          <w:lang w:eastAsia="pt-BR"/>
        </w:rPr>
        <w:t xml:space="preserve">Nas contratações de obras e serviços de engenharia, se elaborado Projeto Básico e/ou Projeto Executivo, as especificações técnicas neles constantes prevalecerão sobre as disposições do Termo de Referência, dos demais artefatos de planejamento e sobre as informações do </w:t>
      </w:r>
      <w:r w:rsidR="001A4F28" w:rsidRPr="00274B81">
        <w:rPr>
          <w:rFonts w:ascii="Arial" w:eastAsia="Times New Roman" w:hAnsi="Arial" w:cs="Arial"/>
          <w:color w:val="000000"/>
          <w:sz w:val="24"/>
          <w:szCs w:val="24"/>
          <w:lang w:eastAsia="pt-BR"/>
        </w:rPr>
        <w:t>SIASG/Compras.gov.br</w:t>
      </w:r>
      <w:r w:rsidRPr="00274B81">
        <w:rPr>
          <w:rFonts w:ascii="Arial" w:eastAsia="Times New Roman" w:hAnsi="Arial" w:cs="Arial"/>
          <w:sz w:val="24"/>
          <w:szCs w:val="24"/>
          <w:lang w:eastAsia="pt-BR"/>
        </w:rPr>
        <w:t>.</w:t>
      </w:r>
    </w:p>
    <w:p w14:paraId="4B7C87D1" w14:textId="5A7C61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Eventuais correspondências expedidas pelas partes signatárias deverão mencionar o número deste Edital e o assunto específico da correspondência.</w:t>
      </w:r>
    </w:p>
    <w:p w14:paraId="03733FAF" w14:textId="5F12E3B5" w:rsidR="00646428" w:rsidRPr="00274B81"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à Administração, após a homologação do certame, deverão ser endereçadas à </w:t>
      </w:r>
      <w:r w:rsidR="00C5673A" w:rsidRPr="00274B81">
        <w:rPr>
          <w:rFonts w:ascii="Arial" w:eastAsia="Times New Roman" w:hAnsi="Arial" w:cs="Arial"/>
          <w:color w:val="000000"/>
          <w:sz w:val="24"/>
          <w:szCs w:val="24"/>
          <w:lang w:eastAsia="pt-BR"/>
        </w:rPr>
        <w:t>Divisão de Fiscalização de Obras e Serviços de Engenharia - DIFO</w:t>
      </w:r>
      <w:r w:rsidRPr="00274B81">
        <w:rPr>
          <w:rFonts w:ascii="Arial" w:eastAsia="Times New Roman" w:hAnsi="Arial" w:cs="Arial"/>
          <w:color w:val="000000"/>
          <w:sz w:val="24"/>
          <w:szCs w:val="24"/>
          <w:lang w:eastAsia="pt-BR"/>
        </w:rPr>
        <w:t xml:space="preserve">, situada na </w:t>
      </w:r>
      <w:r w:rsidR="00C5673A" w:rsidRPr="00274B81">
        <w:rPr>
          <w:rFonts w:ascii="Arial" w:eastAsia="Times New Roman" w:hAnsi="Arial" w:cs="Arial"/>
          <w:color w:val="000000"/>
          <w:sz w:val="24"/>
          <w:szCs w:val="24"/>
          <w:lang w:eastAsia="pt-BR"/>
        </w:rPr>
        <w:t xml:space="preserve">Rua Peixoto Gomide, </w:t>
      </w:r>
      <w:r w:rsidR="00C10CE4" w:rsidRPr="00274B81">
        <w:rPr>
          <w:rFonts w:ascii="Arial" w:eastAsia="Times New Roman" w:hAnsi="Arial" w:cs="Arial"/>
          <w:color w:val="000000"/>
          <w:sz w:val="24"/>
          <w:szCs w:val="24"/>
          <w:lang w:eastAsia="pt-BR"/>
        </w:rPr>
        <w:t>768, Jardim Paulista, São Paulo/SP</w:t>
      </w:r>
      <w:r w:rsidR="00C5673A" w:rsidRPr="00274B81">
        <w:rPr>
          <w:rFonts w:ascii="Arial" w:eastAsia="Times New Roman" w:hAnsi="Arial" w:cs="Arial"/>
          <w:color w:val="000000"/>
          <w:sz w:val="24"/>
          <w:szCs w:val="24"/>
          <w:lang w:eastAsia="pt-BR"/>
        </w:rPr>
        <w:t>,</w:t>
      </w:r>
      <w:r w:rsidRPr="00274B81">
        <w:rPr>
          <w:rFonts w:ascii="Arial" w:eastAsia="Times New Roman" w:hAnsi="Arial" w:cs="Arial"/>
          <w:color w:val="000000"/>
          <w:sz w:val="24"/>
          <w:szCs w:val="24"/>
          <w:lang w:eastAsia="pt-BR"/>
        </w:rPr>
        <w:t xml:space="preserve"> </w:t>
      </w:r>
      <w:r w:rsidR="003760E2" w:rsidRPr="00274B81">
        <w:rPr>
          <w:rFonts w:ascii="Arial" w:eastAsia="Times New Roman" w:hAnsi="Arial" w:cs="Arial"/>
          <w:color w:val="000000"/>
          <w:sz w:val="24"/>
          <w:szCs w:val="24"/>
          <w:lang w:eastAsia="pt-BR"/>
        </w:rPr>
        <w:t xml:space="preserve">CEP 01409-903, </w:t>
      </w:r>
      <w:r w:rsidRPr="00274B81">
        <w:rPr>
          <w:rFonts w:ascii="Arial" w:eastAsia="Times New Roman" w:hAnsi="Arial" w:cs="Arial"/>
          <w:color w:val="000000"/>
          <w:sz w:val="24"/>
          <w:szCs w:val="24"/>
          <w:lang w:eastAsia="pt-BR"/>
        </w:rPr>
        <w:t>telefone (</w:t>
      </w:r>
      <w:r w:rsidR="00C10CE4" w:rsidRPr="00274B81">
        <w:rPr>
          <w:rFonts w:ascii="Arial" w:eastAsia="Times New Roman" w:hAnsi="Arial" w:cs="Arial"/>
          <w:color w:val="000000"/>
          <w:sz w:val="24"/>
          <w:szCs w:val="24"/>
          <w:lang w:eastAsia="pt-BR"/>
        </w:rPr>
        <w:t>11</w:t>
      </w:r>
      <w:r w:rsidRPr="00274B81">
        <w:rPr>
          <w:rFonts w:ascii="Arial" w:eastAsia="Times New Roman" w:hAnsi="Arial" w:cs="Arial"/>
          <w:color w:val="000000"/>
          <w:sz w:val="24"/>
          <w:szCs w:val="24"/>
          <w:lang w:eastAsia="pt-BR"/>
        </w:rPr>
        <w:t xml:space="preserve">) </w:t>
      </w:r>
      <w:r w:rsidR="00C10CE4" w:rsidRPr="00274B81">
        <w:rPr>
          <w:rFonts w:ascii="Arial" w:eastAsia="Times New Roman" w:hAnsi="Arial" w:cs="Arial"/>
          <w:color w:val="000000"/>
          <w:sz w:val="24"/>
          <w:szCs w:val="24"/>
          <w:lang w:eastAsia="pt-BR"/>
        </w:rPr>
        <w:t>2172-6423</w:t>
      </w:r>
      <w:r w:rsidRPr="00274B81">
        <w:rPr>
          <w:rFonts w:ascii="Arial" w:eastAsia="Times New Roman" w:hAnsi="Arial" w:cs="Arial"/>
          <w:color w:val="000000"/>
          <w:sz w:val="24"/>
          <w:szCs w:val="24"/>
          <w:lang w:eastAsia="pt-BR"/>
        </w:rPr>
        <w:t>, ou no</w:t>
      </w:r>
      <w:r w:rsidR="003760E2" w:rsidRPr="00274B81">
        <w:rPr>
          <w:rFonts w:ascii="Arial" w:eastAsia="Times New Roman" w:hAnsi="Arial" w:cs="Arial"/>
          <w:color w:val="000000"/>
          <w:sz w:val="24"/>
          <w:szCs w:val="24"/>
          <w:lang w:eastAsia="pt-BR"/>
        </w:rPr>
        <w:t>s</w:t>
      </w:r>
      <w:r w:rsidRPr="00274B81">
        <w:rPr>
          <w:rFonts w:ascii="Arial" w:eastAsia="Times New Roman" w:hAnsi="Arial" w:cs="Arial"/>
          <w:color w:val="000000"/>
          <w:sz w:val="24"/>
          <w:szCs w:val="24"/>
          <w:lang w:eastAsia="pt-BR"/>
        </w:rPr>
        <w:t xml:space="preserve"> </w:t>
      </w:r>
      <w:r w:rsidRPr="00274B81">
        <w:rPr>
          <w:rFonts w:ascii="Arial" w:eastAsia="Times New Roman" w:hAnsi="Arial" w:cs="Arial"/>
          <w:i/>
          <w:iCs/>
          <w:color w:val="000000"/>
          <w:sz w:val="24"/>
          <w:szCs w:val="24"/>
          <w:lang w:eastAsia="pt-BR"/>
        </w:rPr>
        <w:t>e-mail</w:t>
      </w:r>
      <w:r w:rsidR="003760E2" w:rsidRPr="00274B81">
        <w:rPr>
          <w:rFonts w:ascii="Arial" w:eastAsia="Times New Roman" w:hAnsi="Arial" w:cs="Arial"/>
          <w:i/>
          <w:iCs/>
          <w:color w:val="000000"/>
          <w:sz w:val="24"/>
          <w:szCs w:val="24"/>
          <w:lang w:eastAsia="pt-BR"/>
        </w:rPr>
        <w:t>s</w:t>
      </w:r>
      <w:r w:rsidRPr="00274B81">
        <w:rPr>
          <w:rFonts w:ascii="Arial" w:eastAsia="Times New Roman" w:hAnsi="Arial" w:cs="Arial"/>
          <w:color w:val="000000"/>
          <w:sz w:val="24"/>
          <w:szCs w:val="24"/>
          <w:lang w:eastAsia="pt-BR"/>
        </w:rPr>
        <w:t xml:space="preserve"> </w:t>
      </w:r>
      <w:hyperlink r:id="rId86" w:history="1">
        <w:r w:rsidR="003760E2" w:rsidRPr="00274B81">
          <w:rPr>
            <w:rStyle w:val="Hyperlink"/>
            <w:rFonts w:ascii="Arial" w:eastAsia="Times New Roman" w:hAnsi="Arial" w:cs="Arial"/>
            <w:sz w:val="24"/>
            <w:szCs w:val="24"/>
            <w:lang w:eastAsia="pt-BR"/>
          </w:rPr>
          <w:t>admsp-difo@trf3.jus.br</w:t>
        </w:r>
      </w:hyperlink>
      <w:r w:rsidR="003760E2" w:rsidRPr="00274B81">
        <w:rPr>
          <w:rFonts w:ascii="Arial" w:eastAsia="Times New Roman" w:hAnsi="Arial" w:cs="Arial"/>
          <w:color w:val="000000"/>
          <w:sz w:val="24"/>
          <w:szCs w:val="24"/>
          <w:lang w:eastAsia="pt-BR"/>
        </w:rPr>
        <w:t xml:space="preserve"> </w:t>
      </w:r>
      <w:r w:rsidR="002C4537" w:rsidRPr="00274B81">
        <w:rPr>
          <w:rFonts w:ascii="Arial" w:eastAsia="Times New Roman" w:hAnsi="Arial" w:cs="Arial"/>
          <w:color w:val="000000"/>
          <w:sz w:val="24"/>
          <w:szCs w:val="24"/>
          <w:lang w:eastAsia="pt-BR"/>
        </w:rPr>
        <w:t xml:space="preserve">e </w:t>
      </w:r>
      <w:hyperlink r:id="rId87" w:history="1">
        <w:r w:rsidR="002C4537" w:rsidRPr="00274B81">
          <w:rPr>
            <w:rStyle w:val="Hyperlink"/>
            <w:rFonts w:ascii="Arial" w:eastAsia="Times New Roman" w:hAnsi="Arial" w:cs="Arial"/>
            <w:sz w:val="24"/>
            <w:szCs w:val="24"/>
            <w:lang w:eastAsia="pt-BR"/>
          </w:rPr>
          <w:t>admsp-sufg@trf3.jus.br</w:t>
        </w:r>
      </w:hyperlink>
      <w:r w:rsidRPr="00274B81">
        <w:rPr>
          <w:rFonts w:ascii="Arial" w:eastAsia="Times New Roman" w:hAnsi="Arial" w:cs="Arial"/>
          <w:color w:val="000000"/>
          <w:sz w:val="24"/>
          <w:szCs w:val="24"/>
          <w:lang w:eastAsia="pt-BR"/>
        </w:rPr>
        <w:t>.</w:t>
      </w:r>
    </w:p>
    <w:p w14:paraId="775EDF7B" w14:textId="53ADCE25"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pela Administração em decorrência desta contratação ou de eventuais processos administrativos a ela inerentes, inclusive as relativas ao informe de rendimentos anual (conforme previsão contida no art. 37 da </w:t>
      </w:r>
      <w:hyperlink r:id="rId88"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89"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Ao licitante caberá confirmar o recebimento da correspondência eletrônica, no prazo de 1 (um) dia útil, contado de seu envio pela Administração.</w:t>
      </w:r>
    </w:p>
    <w:p w14:paraId="463BB58F" w14:textId="5BAD85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90"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BF57CD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w:t>
      </w:r>
      <w:hyperlink r:id="rId91" w:history="1">
        <w:r w:rsidRPr="00BF067B">
          <w:rPr>
            <w:rStyle w:val="Hyperlink"/>
            <w:rFonts w:ascii="Arial" w:eastAsia="Times New Roman" w:hAnsi="Arial" w:cs="Arial"/>
            <w:sz w:val="24"/>
            <w:szCs w:val="24"/>
            <w:lang w:eastAsia="pt-BR"/>
          </w:rPr>
          <w:t>Portal Nacional de Contratações Públicas</w:t>
        </w:r>
      </w:hyperlink>
      <w:r w:rsidRPr="00070F82">
        <w:rPr>
          <w:rFonts w:ascii="Arial" w:eastAsia="Times New Roman" w:hAnsi="Arial" w:cs="Arial"/>
          <w:color w:val="000000"/>
          <w:sz w:val="24"/>
          <w:szCs w:val="24"/>
          <w:lang w:eastAsia="pt-BR"/>
        </w:rPr>
        <w:t xml:space="preserve"> (PNCP) e no endereço eletrônico </w:t>
      </w:r>
      <w:hyperlink r:id="rId92" w:tooltip="Ir para o Portal de Transparência do TRF3" w:history="1">
        <w:r w:rsidR="00045F1B" w:rsidRPr="00070F82">
          <w:rPr>
            <w:rStyle w:val="Hyperlink"/>
            <w:rFonts w:ascii="Arial" w:eastAsia="Arial" w:hAnsi="Arial" w:cs="Arial"/>
            <w:sz w:val="24"/>
            <w:szCs w:val="24"/>
          </w:rPr>
          <w:t>web.trf3.jus.br/contas/</w:t>
        </w:r>
        <w:proofErr w:type="spellStart"/>
        <w:r w:rsidR="00045F1B" w:rsidRPr="00070F82">
          <w:rPr>
            <w:rStyle w:val="Hyperlink"/>
            <w:rFonts w:ascii="Arial" w:eastAsia="Arial" w:hAnsi="Arial" w:cs="Arial"/>
            <w:sz w:val="24"/>
            <w:szCs w:val="24"/>
          </w:rPr>
          <w:t>Licitacoes</w:t>
        </w:r>
        <w:proofErr w:type="spellEnd"/>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93"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27850AE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w:t>
      </w:r>
      <w:r w:rsidR="00F54324" w:rsidRPr="004342B5">
        <w:rPr>
          <w:rFonts w:ascii="Arial" w:eastAsia="Times New Roman" w:hAnsi="Arial" w:cs="Arial"/>
          <w:color w:val="000000"/>
          <w:sz w:val="24"/>
          <w:szCs w:val="24"/>
          <w:lang w:eastAsia="pt-BR"/>
        </w:rPr>
        <w:t>ocorrerá</w:t>
      </w:r>
      <w:r w:rsidR="00F54324">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via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Integram este Edital, para todos os fins e efeitos, os seguintes anexos:</w:t>
      </w:r>
    </w:p>
    <w:p w14:paraId="09049B72" w14:textId="69C22E54"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6C36C865" w14:textId="77777777" w:rsidR="005C5935" w:rsidRDefault="00D6036C" w:rsidP="005C5935">
      <w:pPr>
        <w:pStyle w:val="PargrafodaLista"/>
        <w:numPr>
          <w:ilvl w:val="2"/>
          <w:numId w:val="1"/>
        </w:numPr>
        <w:tabs>
          <w:tab w:val="left" w:pos="1560"/>
          <w:tab w:val="left" w:pos="3119"/>
          <w:tab w:val="left" w:pos="3544"/>
        </w:tabs>
        <w:spacing w:after="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I-A</w:t>
      </w:r>
      <w:r w:rsidRPr="00070F82">
        <w:rPr>
          <w:rFonts w:ascii="Arial" w:eastAsia="Times New Roman" w:hAnsi="Arial" w:cs="Arial"/>
          <w:color w:val="000000"/>
          <w:sz w:val="24"/>
          <w:szCs w:val="24"/>
          <w:lang w:eastAsia="pt-BR"/>
        </w:rPr>
        <w:tab/>
      </w:r>
      <w:r w:rsidR="009909BE" w:rsidRPr="00070F82">
        <w:rPr>
          <w:rFonts w:ascii="Arial" w:eastAsia="Times New Roman" w:hAnsi="Arial" w:cs="Arial"/>
          <w:color w:val="000000"/>
          <w:sz w:val="24"/>
          <w:szCs w:val="24"/>
          <w:lang w:eastAsia="pt-BR"/>
        </w:rPr>
        <w:t>–</w:t>
      </w:r>
      <w:r w:rsidR="009909BE" w:rsidRPr="00070F82">
        <w:rPr>
          <w:rFonts w:ascii="Arial" w:eastAsia="Times New Roman" w:hAnsi="Arial" w:cs="Arial"/>
          <w:color w:val="000000"/>
          <w:sz w:val="24"/>
          <w:szCs w:val="24"/>
          <w:lang w:eastAsia="pt-BR"/>
        </w:rPr>
        <w:tab/>
      </w:r>
      <w:r w:rsidR="009909BE" w:rsidRPr="006D0EAC">
        <w:rPr>
          <w:rFonts w:ascii="Arial" w:eastAsia="Times New Roman" w:hAnsi="Arial" w:cs="Arial"/>
          <w:sz w:val="24"/>
          <w:szCs w:val="24"/>
          <w:lang w:eastAsia="pt-BR"/>
        </w:rPr>
        <w:t xml:space="preserve">Planilha de </w:t>
      </w:r>
      <w:r w:rsidR="00C529CA" w:rsidRPr="006D0EAC">
        <w:rPr>
          <w:rFonts w:ascii="Arial" w:eastAsia="Times New Roman" w:hAnsi="Arial" w:cs="Arial"/>
          <w:sz w:val="24"/>
          <w:szCs w:val="24"/>
          <w:lang w:eastAsia="pt-BR"/>
        </w:rPr>
        <w:t>Orçamento</w:t>
      </w:r>
      <w:r w:rsidR="006D0EAC" w:rsidRPr="006D0EAC">
        <w:rPr>
          <w:rFonts w:ascii="Arial" w:eastAsia="Times New Roman" w:hAnsi="Arial" w:cs="Arial"/>
          <w:sz w:val="24"/>
          <w:szCs w:val="24"/>
          <w:lang w:eastAsia="pt-BR"/>
        </w:rPr>
        <w:t xml:space="preserve"> e Cronograma</w:t>
      </w:r>
    </w:p>
    <w:p w14:paraId="2019C376" w14:textId="422FBAA3" w:rsidR="00954EB7" w:rsidRPr="006D0EAC" w:rsidRDefault="009909BE" w:rsidP="005C5935">
      <w:pPr>
        <w:pStyle w:val="PargrafodaLista"/>
        <w:tabs>
          <w:tab w:val="left" w:pos="1560"/>
          <w:tab w:val="left" w:pos="3119"/>
          <w:tab w:val="left" w:pos="3544"/>
        </w:tabs>
        <w:spacing w:after="240" w:line="240" w:lineRule="auto"/>
        <w:ind w:left="567"/>
        <w:contextualSpacing w:val="0"/>
        <w:jc w:val="both"/>
        <w:rPr>
          <w:rFonts w:ascii="Arial" w:eastAsia="Times New Roman" w:hAnsi="Arial" w:cs="Arial"/>
          <w:sz w:val="24"/>
          <w:szCs w:val="24"/>
          <w:lang w:eastAsia="pt-BR"/>
        </w:rPr>
      </w:pPr>
      <w:r w:rsidRPr="006D0EAC">
        <w:rPr>
          <w:rFonts w:ascii="Arial" w:eastAsia="Times New Roman" w:hAnsi="Arial" w:cs="Arial"/>
          <w:sz w:val="24"/>
          <w:szCs w:val="24"/>
          <w:lang w:eastAsia="pt-BR"/>
        </w:rPr>
        <w:t xml:space="preserve"> </w:t>
      </w:r>
      <w:r w:rsidR="005C5935">
        <w:rPr>
          <w:rFonts w:ascii="Arial" w:eastAsia="Times New Roman" w:hAnsi="Arial" w:cs="Arial"/>
          <w:sz w:val="24"/>
          <w:szCs w:val="24"/>
          <w:lang w:eastAsia="pt-BR"/>
        </w:rPr>
        <w:tab/>
      </w:r>
      <w:r w:rsidR="005C5935">
        <w:rPr>
          <w:rFonts w:ascii="Arial" w:eastAsia="Times New Roman" w:hAnsi="Arial" w:cs="Arial"/>
          <w:sz w:val="24"/>
          <w:szCs w:val="24"/>
          <w:lang w:eastAsia="pt-BR"/>
        </w:rPr>
        <w:tab/>
      </w:r>
      <w:r w:rsidR="005C5935">
        <w:rPr>
          <w:rFonts w:ascii="Arial" w:eastAsia="Times New Roman" w:hAnsi="Arial" w:cs="Arial"/>
          <w:sz w:val="24"/>
          <w:szCs w:val="24"/>
          <w:lang w:eastAsia="pt-BR"/>
        </w:rPr>
        <w:tab/>
      </w:r>
      <w:r w:rsidR="00C516D9">
        <w:rPr>
          <w:rFonts w:ascii="Arial" w:eastAsia="Times New Roman" w:hAnsi="Arial" w:cs="Arial"/>
          <w:sz w:val="24"/>
          <w:szCs w:val="24"/>
          <w:lang w:eastAsia="pt-BR"/>
        </w:rPr>
        <w:t>R</w:t>
      </w:r>
      <w:r w:rsidRPr="006D0EAC">
        <w:rPr>
          <w:rFonts w:ascii="Arial" w:eastAsia="Times New Roman" w:hAnsi="Arial" w:cs="Arial"/>
          <w:sz w:val="24"/>
          <w:szCs w:val="24"/>
          <w:lang w:eastAsia="pt-BR"/>
        </w:rPr>
        <w:t>eferenciais;</w:t>
      </w:r>
      <w:r w:rsidR="00D6036C" w:rsidRPr="006D0EAC">
        <w:rPr>
          <w:rFonts w:ascii="Arial" w:eastAsia="Times New Roman" w:hAnsi="Arial" w:cs="Arial"/>
          <w:sz w:val="24"/>
          <w:szCs w:val="24"/>
          <w:lang w:eastAsia="pt-BR"/>
        </w:rPr>
        <w:t xml:space="preserve"> </w:t>
      </w:r>
      <w:r w:rsidR="00D6036C" w:rsidRPr="006D0EAC">
        <w:rPr>
          <w:rFonts w:ascii="Arial" w:eastAsia="Times New Roman" w:hAnsi="Arial" w:cs="Arial"/>
          <w:sz w:val="24"/>
          <w:szCs w:val="24"/>
          <w:lang w:eastAsia="pt-BR"/>
        </w:rPr>
        <w:tab/>
      </w:r>
    </w:p>
    <w:p w14:paraId="121C2616" w14:textId="50FF24A9" w:rsidR="00D6036C" w:rsidRDefault="009909BE"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I-B</w:t>
      </w:r>
      <w:r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ab/>
      </w:r>
      <w:r w:rsidR="008E2F30">
        <w:rPr>
          <w:rFonts w:ascii="Arial" w:eastAsia="Times New Roman" w:hAnsi="Arial" w:cs="Arial"/>
          <w:sz w:val="24"/>
          <w:szCs w:val="24"/>
          <w:lang w:eastAsia="pt-BR"/>
        </w:rPr>
        <w:t>Projeto</w:t>
      </w:r>
      <w:r w:rsidR="00F56F15" w:rsidRPr="006D0EAC">
        <w:rPr>
          <w:rFonts w:ascii="Arial" w:eastAsia="Times New Roman" w:hAnsi="Arial" w:cs="Arial"/>
          <w:sz w:val="24"/>
          <w:szCs w:val="24"/>
          <w:lang w:eastAsia="pt-BR"/>
        </w:rPr>
        <w:t>;</w:t>
      </w:r>
    </w:p>
    <w:p w14:paraId="74446F92" w14:textId="6C411BEF" w:rsidR="008E2F30" w:rsidRPr="00070F82" w:rsidRDefault="008E2F30"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ANEXO I-</w:t>
      </w:r>
      <w:r>
        <w:rPr>
          <w:rFonts w:ascii="Arial" w:eastAsia="Times New Roman" w:hAnsi="Arial" w:cs="Arial"/>
          <w:sz w:val="24"/>
          <w:szCs w:val="24"/>
          <w:lang w:eastAsia="pt-BR"/>
        </w:rPr>
        <w:t>C</w:t>
      </w:r>
      <w:r>
        <w:rPr>
          <w:rFonts w:ascii="Arial" w:eastAsia="Times New Roman" w:hAnsi="Arial" w:cs="Arial"/>
          <w:sz w:val="24"/>
          <w:szCs w:val="24"/>
          <w:lang w:eastAsia="pt-BR"/>
        </w:rPr>
        <w:tab/>
      </w:r>
      <w:r w:rsidR="005C5935" w:rsidRPr="00070F82">
        <w:rPr>
          <w:rFonts w:ascii="Arial" w:eastAsia="Times New Roman" w:hAnsi="Arial" w:cs="Arial"/>
          <w:color w:val="000000"/>
          <w:sz w:val="24"/>
          <w:szCs w:val="24"/>
          <w:lang w:eastAsia="pt-BR"/>
        </w:rPr>
        <w:t>–</w:t>
      </w:r>
      <w:r>
        <w:rPr>
          <w:rFonts w:ascii="Arial" w:eastAsia="Times New Roman" w:hAnsi="Arial" w:cs="Arial"/>
          <w:sz w:val="24"/>
          <w:szCs w:val="24"/>
          <w:lang w:eastAsia="pt-BR"/>
        </w:rPr>
        <w:tab/>
        <w:t>Caderno de Especificações Técnicas;</w:t>
      </w:r>
    </w:p>
    <w:p w14:paraId="10CC18A4" w14:textId="6E64D146"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CBD6FA7"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p>
    <w:p w14:paraId="1EBAF516" w14:textId="7EBADB9E" w:rsidR="00646428" w:rsidRPr="008E2F30" w:rsidRDefault="00646428" w:rsidP="00AA256F">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8E2F30">
        <w:rPr>
          <w:rFonts w:ascii="Arial" w:eastAsia="Times New Roman" w:hAnsi="Arial" w:cs="Arial"/>
          <w:color w:val="000000"/>
          <w:sz w:val="24"/>
          <w:szCs w:val="24"/>
          <w:lang w:eastAsia="pt-BR"/>
        </w:rPr>
        <w:t xml:space="preserve">ANEXO IV </w:t>
      </w:r>
      <w:r w:rsidR="00B61112" w:rsidRPr="008E2F30">
        <w:rPr>
          <w:rFonts w:ascii="Arial" w:eastAsia="Times New Roman" w:hAnsi="Arial" w:cs="Arial"/>
          <w:color w:val="000000"/>
          <w:sz w:val="24"/>
          <w:szCs w:val="24"/>
          <w:lang w:eastAsia="pt-BR"/>
        </w:rPr>
        <w:tab/>
      </w:r>
      <w:r w:rsidRPr="008E2F30">
        <w:rPr>
          <w:rFonts w:ascii="Arial" w:eastAsia="Times New Roman" w:hAnsi="Arial" w:cs="Arial"/>
          <w:color w:val="000000"/>
          <w:sz w:val="24"/>
          <w:szCs w:val="24"/>
          <w:lang w:eastAsia="pt-BR"/>
        </w:rPr>
        <w:t xml:space="preserve">– </w:t>
      </w:r>
      <w:r w:rsidR="00B61112" w:rsidRPr="008E2F30">
        <w:rPr>
          <w:rFonts w:ascii="Arial" w:eastAsia="Times New Roman" w:hAnsi="Arial" w:cs="Arial"/>
          <w:color w:val="000000"/>
          <w:sz w:val="24"/>
          <w:szCs w:val="24"/>
          <w:lang w:eastAsia="pt-BR"/>
        </w:rPr>
        <w:tab/>
      </w:r>
      <w:r w:rsidRPr="008E2F30">
        <w:rPr>
          <w:rFonts w:ascii="Arial" w:eastAsia="Times New Roman" w:hAnsi="Arial" w:cs="Arial"/>
          <w:color w:val="000000"/>
          <w:sz w:val="24"/>
          <w:szCs w:val="24"/>
          <w:lang w:eastAsia="pt-BR"/>
        </w:rPr>
        <w:t>Minuta de</w:t>
      </w:r>
      <w:r w:rsidR="004C4813" w:rsidRPr="008E2F30">
        <w:rPr>
          <w:rFonts w:ascii="Arial" w:eastAsia="Times New Roman" w:hAnsi="Arial" w:cs="Arial"/>
          <w:color w:val="000000"/>
          <w:sz w:val="24"/>
          <w:szCs w:val="24"/>
          <w:lang w:eastAsia="pt-BR"/>
        </w:rPr>
        <w:t xml:space="preserve"> Contrato</w:t>
      </w:r>
      <w:r w:rsidR="007B47A5" w:rsidRPr="008E2F30">
        <w:rPr>
          <w:rFonts w:ascii="Arial" w:eastAsia="Times New Roman" w:hAnsi="Arial" w:cs="Arial"/>
          <w:color w:val="000000"/>
          <w:sz w:val="24"/>
          <w:szCs w:val="24"/>
          <w:lang w:eastAsia="pt-BR"/>
        </w:rPr>
        <w:t>.</w:t>
      </w:r>
    </w:p>
    <w:p w14:paraId="4287EC5C" w14:textId="2CE6CCEE"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070F82">
        <w:rPr>
          <w:rFonts w:ascii="Arial" w:eastAsia="Times New Roman" w:hAnsi="Arial" w:cs="Arial"/>
          <w:color w:val="000000"/>
          <w:sz w:val="24"/>
          <w:szCs w:val="24"/>
          <w:lang w:eastAsia="pt-BR"/>
        </w:rPr>
        <w:t xml:space="preserve">, </w:t>
      </w:r>
      <w:r w:rsidR="00881A50">
        <w:rPr>
          <w:rFonts w:ascii="Arial" w:eastAsia="Times New Roman" w:hAnsi="Arial" w:cs="Arial"/>
          <w:color w:val="000000"/>
          <w:sz w:val="24"/>
          <w:szCs w:val="24"/>
          <w:lang w:eastAsia="pt-BR"/>
        </w:rPr>
        <w:t>25</w:t>
      </w:r>
      <w:r w:rsidR="00646428" w:rsidRPr="00070F82">
        <w:rPr>
          <w:rFonts w:ascii="Arial" w:eastAsia="Times New Roman" w:hAnsi="Arial" w:cs="Arial"/>
          <w:color w:val="000000"/>
          <w:sz w:val="24"/>
          <w:szCs w:val="24"/>
          <w:lang w:eastAsia="pt-BR"/>
        </w:rPr>
        <w:t xml:space="preserve"> de </w:t>
      </w:r>
      <w:r w:rsidR="00881A50">
        <w:rPr>
          <w:rFonts w:ascii="Arial" w:eastAsia="Times New Roman" w:hAnsi="Arial" w:cs="Arial"/>
          <w:color w:val="000000"/>
          <w:sz w:val="24"/>
          <w:szCs w:val="24"/>
          <w:lang w:eastAsia="pt-BR"/>
        </w:rPr>
        <w:t>maio</w:t>
      </w:r>
      <w:r w:rsidR="00646428" w:rsidRPr="00070F82">
        <w:rPr>
          <w:rFonts w:ascii="Arial" w:eastAsia="Times New Roman" w:hAnsi="Arial" w:cs="Arial"/>
          <w:color w:val="000000"/>
          <w:sz w:val="24"/>
          <w:szCs w:val="24"/>
          <w:lang w:eastAsia="pt-BR"/>
        </w:rPr>
        <w:t xml:space="preserve"> de 20</w:t>
      </w:r>
      <w:r w:rsidRPr="005F2819">
        <w:rPr>
          <w:rFonts w:ascii="Arial" w:eastAsia="Times New Roman" w:hAnsi="Arial" w:cs="Arial"/>
          <w:color w:val="000000"/>
          <w:sz w:val="24"/>
          <w:szCs w:val="24"/>
          <w:lang w:eastAsia="pt-BR"/>
        </w:rPr>
        <w:t>2</w:t>
      </w:r>
      <w:r w:rsidR="002D3A60">
        <w:rPr>
          <w:rFonts w:ascii="Arial" w:eastAsia="Times New Roman" w:hAnsi="Arial" w:cs="Arial"/>
          <w:color w:val="000000"/>
          <w:sz w:val="24"/>
          <w:szCs w:val="24"/>
          <w:lang w:eastAsia="pt-BR"/>
        </w:rPr>
        <w:t>6</w:t>
      </w:r>
      <w:r w:rsidR="00881A50">
        <w:rPr>
          <w:rFonts w:ascii="Arial" w:eastAsia="Times New Roman" w:hAnsi="Arial" w:cs="Arial"/>
          <w:color w:val="000000"/>
          <w:sz w:val="24"/>
          <w:szCs w:val="24"/>
          <w:lang w:eastAsia="pt-BR"/>
        </w:rPr>
        <w:t>.</w:t>
      </w:r>
    </w:p>
    <w:p w14:paraId="73836853" w14:textId="337D3DE9" w:rsidR="00646428" w:rsidRPr="00070F82" w:rsidRDefault="00881A50"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Saulo Nunes</w:t>
      </w:r>
    </w:p>
    <w:p w14:paraId="102A5086" w14:textId="77777777"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p>
    <w:p w14:paraId="46143461" w14:textId="77777777" w:rsidR="00DF7D66" w:rsidRPr="00070F82" w:rsidRDefault="00DF7D66" w:rsidP="00DF7D66">
      <w:pPr>
        <w:tabs>
          <w:tab w:val="left" w:pos="3450"/>
        </w:tabs>
        <w:spacing w:after="240" w:line="240" w:lineRule="auto"/>
        <w:ind w:left="120" w:right="120"/>
        <w:jc w:val="both"/>
        <w:rPr>
          <w:rFonts w:ascii="Arial" w:eastAsia="Times New Roman" w:hAnsi="Arial" w:cs="Arial"/>
          <w:sz w:val="24"/>
          <w:szCs w:val="24"/>
          <w:lang w:eastAsia="pt-BR"/>
        </w:rPr>
      </w:pPr>
    </w:p>
    <w:p w14:paraId="13462F5E" w14:textId="77777777" w:rsidR="00646428" w:rsidRPr="00070F82" w:rsidRDefault="00646428" w:rsidP="004F1BD2">
      <w:pPr>
        <w:spacing w:after="240" w:line="240" w:lineRule="auto"/>
        <w:rPr>
          <w:rFonts w:ascii="Arial" w:eastAsia="Times New Roman" w:hAnsi="Arial" w:cs="Arial"/>
          <w:sz w:val="24"/>
          <w:szCs w:val="24"/>
          <w:lang w:eastAsia="pt-BR"/>
        </w:rPr>
      </w:pPr>
    </w:p>
    <w:p w14:paraId="4E6528CD" w14:textId="77777777" w:rsidR="00D777E5" w:rsidRPr="00070F82" w:rsidRDefault="00D777E5" w:rsidP="004F1BD2">
      <w:pPr>
        <w:spacing w:after="240" w:line="240" w:lineRule="auto"/>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br w:type="page"/>
      </w:r>
    </w:p>
    <w:p w14:paraId="3E4AB1FB" w14:textId="77777777" w:rsidR="00CF0162" w:rsidRPr="00070F82" w:rsidRDefault="00CF0162" w:rsidP="00CF0162">
      <w:pPr>
        <w:spacing w:after="0" w:line="240" w:lineRule="auto"/>
        <w:jc w:val="center"/>
        <w:rPr>
          <w:rFonts w:ascii="Arial" w:eastAsia="Times New Roman" w:hAnsi="Arial" w:cs="Arial"/>
          <w:b/>
          <w:bCs/>
          <w:sz w:val="24"/>
          <w:szCs w:val="24"/>
          <w:lang w:eastAsia="pt-BR"/>
        </w:rPr>
      </w:pPr>
    </w:p>
    <w:p w14:paraId="0693DC54" w14:textId="286355E7" w:rsidR="00646428" w:rsidRPr="00070F82" w:rsidRDefault="00646428" w:rsidP="004F1BD2">
      <w:pPr>
        <w:spacing w:after="240" w:line="240" w:lineRule="auto"/>
        <w:jc w:val="center"/>
        <w:rPr>
          <w:rFonts w:ascii="Arial" w:eastAsia="Times New Roman" w:hAnsi="Arial" w:cs="Arial"/>
          <w:b/>
          <w:bCs/>
          <w:sz w:val="24"/>
          <w:szCs w:val="24"/>
          <w:lang w:eastAsia="pt-BR"/>
        </w:rPr>
      </w:pPr>
      <w:bookmarkStart w:id="44" w:name="Anexo_II"/>
      <w:r w:rsidRPr="00070F82">
        <w:rPr>
          <w:rFonts w:ascii="Arial" w:eastAsia="Times New Roman" w:hAnsi="Arial" w:cs="Arial"/>
          <w:b/>
          <w:bCs/>
          <w:sz w:val="24"/>
          <w:szCs w:val="24"/>
          <w:lang w:eastAsia="pt-BR"/>
        </w:rPr>
        <w:t>ANEXO II</w:t>
      </w:r>
      <w:bookmarkEnd w:id="44"/>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4F1BD2">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29437AE6" w14:textId="31A784F4"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94"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31CA9880" w14:textId="191F61D3"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CFF671A" w14:textId="02ABBA93"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Será verificada a compatibilidade do objeto social do licitante com o objeto da contratação.</w:t>
      </w:r>
    </w:p>
    <w:p w14:paraId="058397C5" w14:textId="77777777" w:rsidR="007B2795" w:rsidRPr="00070F82"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070F82" w:rsidRDefault="008F747C" w:rsidP="004F1BD2">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3B771CB8" w14:textId="50813998" w:rsidR="00CD2DA7" w:rsidRPr="00AF4118" w:rsidRDefault="00001826"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AF4118">
        <w:rPr>
          <w:rFonts w:ascii="Arial" w:eastAsia="Times New Roman" w:hAnsi="Arial" w:cs="Arial"/>
          <w:sz w:val="24"/>
          <w:szCs w:val="24"/>
          <w:lang w:eastAsia="pt-BR"/>
        </w:rPr>
        <w:t>Prova de inscrição no Cadastro Nacional de Pessoas Jurídicas ou no Cadastro de Pessoas Físicas, conforme o caso;</w:t>
      </w:r>
    </w:p>
    <w:p w14:paraId="76AB1543" w14:textId="7A919590"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w:t>
      </w:r>
      <w:r w:rsidRPr="00070F82">
        <w:rPr>
          <w:rFonts w:ascii="Arial" w:eastAsia="Times New Roman" w:hAnsi="Arial" w:cs="Arial"/>
          <w:sz w:val="24"/>
          <w:szCs w:val="24"/>
          <w:lang w:eastAsia="pt-BR"/>
        </w:rPr>
        <w:lastRenderedPageBreak/>
        <w:t xml:space="preserve">termos da </w:t>
      </w:r>
      <w:hyperlink r:id="rId95"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o Fundo de Garantia do Tempo de Serviço (FGTS);</w:t>
      </w:r>
    </w:p>
    <w:p w14:paraId="006CAC4E" w14:textId="648521DA" w:rsidR="00646428"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96"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026C05">
        <w:rPr>
          <w:rFonts w:ascii="Arial" w:eastAsia="Times New Roman" w:hAnsi="Arial" w:cs="Arial"/>
          <w:color w:val="0000FF"/>
          <w:sz w:val="24"/>
          <w:szCs w:val="24"/>
          <w:u w:val="single"/>
          <w:lang w:eastAsia="pt-BR"/>
        </w:rPr>
        <w:t>3.3.2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11B4FF62" w:rsidR="00072A36" w:rsidRPr="00070F82" w:rsidRDefault="00072A36"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026C05">
        <w:rPr>
          <w:rFonts w:ascii="Arial" w:eastAsia="Times New Roman" w:hAnsi="Arial" w:cs="Arial"/>
          <w:color w:val="0000FF"/>
          <w:sz w:val="24"/>
          <w:szCs w:val="24"/>
          <w:u w:val="single"/>
          <w:lang w:eastAsia="pt-BR"/>
        </w:rPr>
        <w:t>3.3.4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97" w:history="1">
        <w:r w:rsidR="00C34B24" w:rsidRPr="00215DA5">
          <w:rPr>
            <w:rStyle w:val="Hyperlink"/>
            <w:rFonts w:ascii="Arial" w:hAnsi="Arial" w:cs="Arial"/>
            <w:sz w:val="24"/>
            <w:szCs w:val="24"/>
          </w:rPr>
          <w:t>Decreto-Lei n. 5.452</w:t>
        </w:r>
      </w:hyperlink>
      <w:r w:rsidRPr="00070F82">
        <w:rPr>
          <w:rFonts w:ascii="Arial" w:eastAsia="Times New Roman" w:hAnsi="Arial" w:cs="Arial"/>
          <w:sz w:val="24"/>
          <w:szCs w:val="24"/>
          <w:lang w:eastAsia="pt-BR"/>
        </w:rPr>
        <w:t>, de 1º de maio de 1943;</w:t>
      </w:r>
    </w:p>
    <w:p w14:paraId="73CCF9F8" w14:textId="2F9EC483" w:rsidR="00646428" w:rsidRPr="00070F82" w:rsidRDefault="00195CB5"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inscrição no cadastro de contribuintes </w:t>
      </w:r>
      <w:r w:rsidRPr="0034057A">
        <w:rPr>
          <w:rFonts w:ascii="Arial" w:eastAsia="Times New Roman" w:hAnsi="Arial" w:cs="Arial"/>
          <w:sz w:val="24"/>
          <w:szCs w:val="24"/>
          <w:lang w:eastAsia="pt-BR"/>
        </w:rPr>
        <w:t>Estadual/Distrital e Municipal/Distrital</w:t>
      </w:r>
      <w:r w:rsidRPr="00070F82">
        <w:rPr>
          <w:rFonts w:ascii="Arial" w:eastAsia="Times New Roman" w:hAnsi="Arial" w:cs="Arial"/>
          <w:sz w:val="24"/>
          <w:szCs w:val="24"/>
          <w:lang w:eastAsia="pt-BR"/>
        </w:rPr>
        <w:t xml:space="preserve"> relativo ao domicílio ou sede do fornecedor, pertinente ao seu ramo de atividade e compatível com o objeto contratual</w:t>
      </w:r>
      <w:r w:rsidR="00646428" w:rsidRPr="00070F82">
        <w:rPr>
          <w:rFonts w:ascii="Arial" w:eastAsia="Times New Roman" w:hAnsi="Arial" w:cs="Arial"/>
          <w:sz w:val="24"/>
          <w:szCs w:val="24"/>
          <w:lang w:eastAsia="pt-BR"/>
        </w:rPr>
        <w:t>;</w:t>
      </w:r>
    </w:p>
    <w:p w14:paraId="199E9269" w14:textId="7D705565" w:rsidR="00646428" w:rsidRPr="00070F82" w:rsidRDefault="00E96783"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com </w:t>
      </w:r>
      <w:r w:rsidRPr="004B3F15">
        <w:rPr>
          <w:rFonts w:ascii="Arial" w:eastAsia="Times New Roman" w:hAnsi="Arial" w:cs="Arial"/>
          <w:sz w:val="24"/>
          <w:szCs w:val="24"/>
          <w:lang w:eastAsia="pt-BR"/>
        </w:rPr>
        <w:t xml:space="preserve">as </w:t>
      </w:r>
      <w:r w:rsidRPr="0034057A">
        <w:rPr>
          <w:rFonts w:ascii="Arial" w:eastAsia="Times New Roman" w:hAnsi="Arial" w:cs="Arial"/>
          <w:sz w:val="24"/>
          <w:szCs w:val="24"/>
          <w:lang w:eastAsia="pt-BR"/>
        </w:rPr>
        <w:t>Fazendas Estadual/Distrital e Municipal/Distrital</w:t>
      </w:r>
      <w:r w:rsidRPr="00070F82">
        <w:rPr>
          <w:rFonts w:ascii="Arial" w:eastAsia="Times New Roman" w:hAnsi="Arial" w:cs="Arial"/>
          <w:sz w:val="24"/>
          <w:szCs w:val="24"/>
          <w:lang w:eastAsia="pt-BR"/>
        </w:rPr>
        <w:t xml:space="preserve"> do domicílio ou sede do fornecedor, relativa à atividade em cujo exercício contrata ou concorre</w:t>
      </w:r>
      <w:r w:rsidR="00646428" w:rsidRPr="00070F82">
        <w:rPr>
          <w:rFonts w:ascii="Arial" w:eastAsia="Times New Roman" w:hAnsi="Arial" w:cs="Arial"/>
          <w:sz w:val="24"/>
          <w:szCs w:val="24"/>
          <w:lang w:eastAsia="pt-BR"/>
        </w:rPr>
        <w:t>;</w:t>
      </w:r>
    </w:p>
    <w:p w14:paraId="73638E99" w14:textId="237FC7CB" w:rsidR="00646428" w:rsidRPr="00070F82" w:rsidRDefault="00FE5E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Caso o fornecedor seja considerado isento dos tributos </w:t>
      </w:r>
      <w:r w:rsidRPr="0034057A">
        <w:rPr>
          <w:rFonts w:ascii="Arial" w:eastAsia="Times New Roman" w:hAnsi="Arial" w:cs="Arial"/>
          <w:sz w:val="24"/>
          <w:szCs w:val="24"/>
          <w:lang w:eastAsia="pt-BR"/>
        </w:rPr>
        <w:t>Estadual/Distrital e Municipal/Distrital</w:t>
      </w:r>
      <w:r w:rsidRPr="00070F82">
        <w:rPr>
          <w:rFonts w:ascii="Arial" w:eastAsia="Times New Roman" w:hAnsi="Arial" w:cs="Arial"/>
          <w:sz w:val="24"/>
          <w:szCs w:val="24"/>
          <w:lang w:eastAsia="pt-BR"/>
        </w:rPr>
        <w:t xml:space="preserve"> relacionados ao objeto contratual, deverá comprovar tal condição mediante a apresentação de declaração da Fazenda respectiva do seu domicílio ou sede, ou outra equivalente, na forma da lei</w:t>
      </w:r>
      <w:r w:rsidR="00646428" w:rsidRPr="00070F82">
        <w:rPr>
          <w:rFonts w:ascii="Arial" w:eastAsia="Times New Roman" w:hAnsi="Arial" w:cs="Arial"/>
          <w:sz w:val="24"/>
          <w:szCs w:val="24"/>
          <w:lang w:eastAsia="pt-BR"/>
        </w:rPr>
        <w:t>.</w:t>
      </w:r>
    </w:p>
    <w:p w14:paraId="7D481F69" w14:textId="0618A5C9" w:rsidR="00646428" w:rsidRPr="00070F82" w:rsidRDefault="00646428" w:rsidP="00A233EF">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fornecedor enquadrado como microempreendedor individual que pretenda auferir os benefícios do tratamento diferenciado previstos </w:t>
      </w:r>
      <w:r w:rsidRPr="009E3E95">
        <w:rPr>
          <w:rFonts w:ascii="Arial" w:eastAsia="Times New Roman" w:hAnsi="Arial" w:cs="Arial"/>
          <w:sz w:val="24"/>
          <w:szCs w:val="24"/>
          <w:lang w:eastAsia="pt-BR"/>
        </w:rPr>
        <w:t xml:space="preserve">na </w:t>
      </w:r>
      <w:hyperlink r:id="rId98" w:history="1">
        <w:r w:rsidR="001632CF" w:rsidRPr="009E3E95">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estará dispensado da prova de inscrição nos cadastros de contribuintes estadual e municipal.</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7412E0CD" w14:textId="5891EE67" w:rsidR="00646428" w:rsidRPr="00070F82" w:rsidRDefault="008F747C" w:rsidP="00A233EF">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Econômico-Financeira:</w:t>
      </w:r>
    </w:p>
    <w:p w14:paraId="107B8A85" w14:textId="0558D921" w:rsidR="00646428" w:rsidRPr="009C6375"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9C6375">
        <w:rPr>
          <w:rFonts w:ascii="Arial" w:eastAsia="Times New Roman" w:hAnsi="Arial" w:cs="Arial"/>
          <w:sz w:val="24"/>
          <w:szCs w:val="24"/>
          <w:lang w:eastAsia="pt-BR"/>
        </w:rPr>
        <w:t>Certidão negativa de falência expedida pelo distribuidor da sede do licitante;</w:t>
      </w:r>
    </w:p>
    <w:p w14:paraId="6D5CD3CF" w14:textId="1D36AB48" w:rsidR="00AE2A6C" w:rsidRPr="009C6375" w:rsidRDefault="00AE2A6C" w:rsidP="009F5F28">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9C6375">
        <w:rPr>
          <w:rFonts w:ascii="Arial" w:eastAsia="Times New Roman" w:hAnsi="Arial" w:cs="Arial"/>
          <w:sz w:val="24"/>
          <w:szCs w:val="24"/>
          <w:lang w:eastAsia="pt-BR"/>
        </w:rPr>
        <w:t>Será verificado se o fornecedor se encontra em recuperação judicial ou extrajudicial.</w:t>
      </w:r>
    </w:p>
    <w:p w14:paraId="1C1F2886" w14:textId="0FBB5363" w:rsidR="00BE161C" w:rsidRPr="009C6375" w:rsidRDefault="00BE161C" w:rsidP="009F5F28">
      <w:pPr>
        <w:pStyle w:val="PargrafodaLista"/>
        <w:numPr>
          <w:ilvl w:val="3"/>
          <w:numId w:val="3"/>
        </w:numPr>
        <w:spacing w:after="240" w:line="240" w:lineRule="auto"/>
        <w:contextualSpacing w:val="0"/>
        <w:jc w:val="both"/>
        <w:rPr>
          <w:rFonts w:ascii="Arial" w:eastAsia="Times New Roman" w:hAnsi="Arial" w:cs="Arial"/>
          <w:sz w:val="24"/>
          <w:szCs w:val="24"/>
          <w:lang w:eastAsia="pt-BR"/>
        </w:rPr>
      </w:pPr>
      <w:r w:rsidRPr="009C6375">
        <w:rPr>
          <w:rFonts w:ascii="Arial" w:eastAsia="Times New Roman" w:hAnsi="Arial" w:cs="Arial"/>
          <w:sz w:val="24"/>
          <w:szCs w:val="24"/>
          <w:lang w:eastAsia="pt-BR"/>
        </w:rPr>
        <w:t xml:space="preserve">Caso o fornecedor se encontre em recuperação judicial ou extrajudicial, o agente responsável solicitará que comprove que já teve seu plano de recuperação concedido ou homologado judicialmente, na forma estatuída nos artigos 58 e 165 da </w:t>
      </w:r>
      <w:bookmarkStart w:id="45" w:name="_Hlk228205904"/>
      <w:r w:rsidR="00AB604A" w:rsidRPr="009C6375">
        <w:rPr>
          <w:rStyle w:val="Hyperlink"/>
          <w:rFonts w:ascii="Arial" w:eastAsia="Times New Roman" w:hAnsi="Arial" w:cs="Arial"/>
          <w:sz w:val="24"/>
          <w:szCs w:val="24"/>
          <w:lang w:eastAsia="pt-BR"/>
        </w:rPr>
        <w:fldChar w:fldCharType="begin"/>
      </w:r>
      <w:r w:rsidR="00AB604A" w:rsidRPr="009C6375">
        <w:rPr>
          <w:rStyle w:val="Hyperlink"/>
          <w:rFonts w:ascii="Arial" w:eastAsia="Times New Roman" w:hAnsi="Arial" w:cs="Arial"/>
          <w:sz w:val="24"/>
          <w:szCs w:val="24"/>
          <w:lang w:eastAsia="pt-BR"/>
        </w:rPr>
        <w:instrText xml:space="preserve"> HYPERLINK "https://www.planalto.gov.br/ccivil_03/_ato2004-2006/2005/lei/l11101.htm" </w:instrText>
      </w:r>
      <w:r w:rsidR="00AB604A" w:rsidRPr="009C6375">
        <w:rPr>
          <w:rStyle w:val="Hyperlink"/>
          <w:rFonts w:ascii="Arial" w:eastAsia="Times New Roman" w:hAnsi="Arial" w:cs="Arial"/>
          <w:sz w:val="24"/>
          <w:szCs w:val="24"/>
          <w:lang w:eastAsia="pt-BR"/>
        </w:rPr>
      </w:r>
      <w:r w:rsidR="00AB604A" w:rsidRPr="009C6375">
        <w:rPr>
          <w:rStyle w:val="Hyperlink"/>
          <w:rFonts w:ascii="Arial" w:eastAsia="Times New Roman" w:hAnsi="Arial" w:cs="Arial"/>
          <w:sz w:val="24"/>
          <w:szCs w:val="24"/>
          <w:lang w:eastAsia="pt-BR"/>
        </w:rPr>
        <w:fldChar w:fldCharType="separate"/>
      </w:r>
      <w:r w:rsidR="00AB604A" w:rsidRPr="009C6375">
        <w:rPr>
          <w:rStyle w:val="Hyperlink"/>
          <w:rFonts w:ascii="Arial" w:eastAsia="Times New Roman" w:hAnsi="Arial" w:cs="Arial"/>
          <w:sz w:val="24"/>
          <w:szCs w:val="24"/>
          <w:lang w:eastAsia="pt-BR"/>
        </w:rPr>
        <w:t xml:space="preserve">Lei n. </w:t>
      </w:r>
      <w:r w:rsidR="00AB604A" w:rsidRPr="009C6375">
        <w:rPr>
          <w:rStyle w:val="Hyperlink"/>
          <w:rFonts w:ascii="Arial" w:eastAsia="Times New Roman" w:hAnsi="Arial" w:cs="Arial"/>
          <w:sz w:val="24"/>
          <w:szCs w:val="24"/>
          <w:lang w:eastAsia="pt-BR"/>
        </w:rPr>
        <w:lastRenderedPageBreak/>
        <w:t>11.101/2005</w:t>
      </w:r>
      <w:r w:rsidR="00AB604A" w:rsidRPr="009C6375">
        <w:rPr>
          <w:rStyle w:val="Hyperlink"/>
          <w:rFonts w:ascii="Arial" w:eastAsia="Times New Roman" w:hAnsi="Arial" w:cs="Arial"/>
          <w:sz w:val="24"/>
          <w:szCs w:val="24"/>
          <w:lang w:eastAsia="pt-BR"/>
        </w:rPr>
        <w:fldChar w:fldCharType="end"/>
      </w:r>
      <w:bookmarkEnd w:id="45"/>
      <w:r w:rsidRPr="009C6375">
        <w:rPr>
          <w:rFonts w:ascii="Arial" w:eastAsia="Times New Roman" w:hAnsi="Arial" w:cs="Arial"/>
          <w:sz w:val="24"/>
          <w:szCs w:val="24"/>
          <w:lang w:eastAsia="pt-BR"/>
        </w:rPr>
        <w:t>, sem prejuízo do atendimento das demais exigências licitatórias cabíveis.</w:t>
      </w:r>
    </w:p>
    <w:p w14:paraId="72625EB0" w14:textId="07C827D8" w:rsidR="00BE161C" w:rsidRPr="009C6375" w:rsidRDefault="00BE161C" w:rsidP="009F5F28">
      <w:pPr>
        <w:pStyle w:val="PargrafodaLista"/>
        <w:numPr>
          <w:ilvl w:val="3"/>
          <w:numId w:val="3"/>
        </w:numPr>
        <w:spacing w:after="240" w:line="240" w:lineRule="auto"/>
        <w:contextualSpacing w:val="0"/>
        <w:jc w:val="both"/>
        <w:rPr>
          <w:rFonts w:ascii="Arial" w:eastAsia="Times New Roman" w:hAnsi="Arial" w:cs="Arial"/>
          <w:sz w:val="24"/>
          <w:szCs w:val="24"/>
          <w:lang w:eastAsia="pt-BR"/>
        </w:rPr>
      </w:pPr>
      <w:r w:rsidRPr="009C6375">
        <w:rPr>
          <w:rFonts w:ascii="Arial" w:eastAsia="Times New Roman" w:hAnsi="Arial" w:cs="Arial"/>
          <w:sz w:val="24"/>
          <w:szCs w:val="24"/>
          <w:lang w:eastAsia="pt-BR"/>
        </w:rPr>
        <w:t>Será concedido o prazo de 2 horas, prorrogável por igual período, contado da solicitação do fornecedor.</w:t>
      </w:r>
    </w:p>
    <w:p w14:paraId="4AEE19E8" w14:textId="0D7D5A0E" w:rsidR="00BE161C" w:rsidRPr="009C6375" w:rsidRDefault="00BE161C" w:rsidP="009F5F28">
      <w:pPr>
        <w:pStyle w:val="PargrafodaLista"/>
        <w:numPr>
          <w:ilvl w:val="3"/>
          <w:numId w:val="3"/>
        </w:numPr>
        <w:spacing w:after="240" w:line="240" w:lineRule="auto"/>
        <w:contextualSpacing w:val="0"/>
        <w:jc w:val="both"/>
        <w:rPr>
          <w:rFonts w:ascii="Arial" w:eastAsia="Times New Roman" w:hAnsi="Arial" w:cs="Arial"/>
          <w:sz w:val="24"/>
          <w:szCs w:val="24"/>
          <w:lang w:eastAsia="pt-BR"/>
        </w:rPr>
      </w:pPr>
      <w:r w:rsidRPr="009C6375">
        <w:rPr>
          <w:rFonts w:ascii="Arial" w:eastAsia="Times New Roman" w:hAnsi="Arial" w:cs="Arial"/>
          <w:sz w:val="24"/>
          <w:szCs w:val="24"/>
          <w:lang w:eastAsia="pt-BR"/>
        </w:rPr>
        <w:t>Na hipótese de não atendimento da diligência no prazo previsto, o fornecedor será inabilitado.</w:t>
      </w:r>
    </w:p>
    <w:p w14:paraId="65434986" w14:textId="77777777" w:rsidR="00646428" w:rsidRPr="00070F82" w:rsidRDefault="00646428" w:rsidP="004B2E3E">
      <w:pPr>
        <w:spacing w:after="0" w:line="240" w:lineRule="auto"/>
        <w:rPr>
          <w:rFonts w:ascii="Arial" w:eastAsia="Times New Roman" w:hAnsi="Arial" w:cs="Arial"/>
          <w:sz w:val="24"/>
          <w:szCs w:val="24"/>
          <w:lang w:eastAsia="pt-BR"/>
        </w:rPr>
      </w:pPr>
    </w:p>
    <w:p w14:paraId="6168813B" w14:textId="0E150C9F" w:rsidR="00646428" w:rsidRPr="00070F82" w:rsidRDefault="008F747C" w:rsidP="004F1BD2">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Técnica</w:t>
      </w:r>
      <w:r w:rsidR="00305B2A" w:rsidRPr="00070F82">
        <w:rPr>
          <w:rFonts w:ascii="Arial" w:eastAsia="Times New Roman" w:hAnsi="Arial" w:cs="Arial"/>
          <w:b/>
          <w:bCs/>
          <w:sz w:val="24"/>
          <w:szCs w:val="24"/>
          <w:lang w:eastAsia="pt-BR"/>
        </w:rPr>
        <w:t>:</w:t>
      </w:r>
    </w:p>
    <w:p w14:paraId="01328F53" w14:textId="3FC235F7" w:rsidR="00646428" w:rsidRPr="00070F82" w:rsidRDefault="00BE055D"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Conforme previst</w:t>
      </w:r>
      <w:r w:rsidR="00F642CA">
        <w:rPr>
          <w:rFonts w:ascii="Arial" w:eastAsia="Times New Roman" w:hAnsi="Arial" w:cs="Arial"/>
          <w:sz w:val="24"/>
          <w:szCs w:val="24"/>
          <w:lang w:eastAsia="pt-BR"/>
        </w:rPr>
        <w:t>o no ite</w:t>
      </w:r>
      <w:r w:rsidR="00BC318B">
        <w:rPr>
          <w:rFonts w:ascii="Arial" w:eastAsia="Times New Roman" w:hAnsi="Arial" w:cs="Arial"/>
          <w:sz w:val="24"/>
          <w:szCs w:val="24"/>
          <w:lang w:eastAsia="pt-BR"/>
        </w:rPr>
        <w:t>m</w:t>
      </w:r>
      <w:r w:rsidR="00F642CA">
        <w:rPr>
          <w:rFonts w:ascii="Arial" w:eastAsia="Times New Roman" w:hAnsi="Arial" w:cs="Arial"/>
          <w:sz w:val="24"/>
          <w:szCs w:val="24"/>
          <w:lang w:eastAsia="pt-BR"/>
        </w:rPr>
        <w:t xml:space="preserve"> 9.6 </w:t>
      </w:r>
      <w:r w:rsidRPr="00070F82">
        <w:rPr>
          <w:rFonts w:ascii="Arial" w:eastAsia="Times New Roman" w:hAnsi="Arial" w:cs="Arial"/>
          <w:sz w:val="24"/>
          <w:szCs w:val="24"/>
          <w:lang w:eastAsia="pt-BR"/>
        </w:rPr>
        <w:t>do Termo de Referência</w:t>
      </w:r>
      <w:r w:rsidR="00BC318B">
        <w:rPr>
          <w:rFonts w:ascii="Arial" w:eastAsia="Times New Roman" w:hAnsi="Arial" w:cs="Arial"/>
          <w:sz w:val="24"/>
          <w:szCs w:val="24"/>
          <w:lang w:eastAsia="pt-BR"/>
        </w:rPr>
        <w:t xml:space="preserve"> (Anexo I)</w:t>
      </w:r>
      <w:r w:rsidRPr="00070F82">
        <w:rPr>
          <w:rFonts w:ascii="Arial" w:eastAsia="Times New Roman" w:hAnsi="Arial" w:cs="Arial"/>
          <w:sz w:val="24"/>
          <w:szCs w:val="24"/>
          <w:lang w:eastAsia="pt-BR"/>
        </w:rPr>
        <w:t>.</w:t>
      </w:r>
    </w:p>
    <w:p w14:paraId="40DA344C" w14:textId="2F0576FF" w:rsidR="008F747C" w:rsidRPr="00070F82" w:rsidRDefault="008F747C" w:rsidP="00821540">
      <w:pPr>
        <w:spacing w:after="0" w:line="240" w:lineRule="auto"/>
        <w:rPr>
          <w:rFonts w:ascii="Arial" w:eastAsia="Times New Roman" w:hAnsi="Arial" w:cs="Arial"/>
          <w:sz w:val="24"/>
          <w:szCs w:val="24"/>
          <w:lang w:eastAsia="pt-BR"/>
        </w:rPr>
      </w:pPr>
    </w:p>
    <w:p w14:paraId="2F035C44" w14:textId="511DA2A5" w:rsidR="00646428" w:rsidRPr="00070F82" w:rsidRDefault="00903AC6" w:rsidP="00903AC6">
      <w:pPr>
        <w:pStyle w:val="PargrafodaLista"/>
        <w:numPr>
          <w:ilvl w:val="0"/>
          <w:numId w:val="3"/>
        </w:numPr>
        <w:spacing w:after="240" w:line="240" w:lineRule="auto"/>
        <w:ind w:firstLine="0"/>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 Empresas reunidas em consórcio</w:t>
      </w:r>
      <w:r w:rsidR="008F5AC7" w:rsidRPr="00070F82">
        <w:rPr>
          <w:rFonts w:ascii="Arial" w:eastAsia="Times New Roman" w:hAnsi="Arial" w:cs="Arial"/>
          <w:b/>
          <w:bCs/>
          <w:sz w:val="24"/>
          <w:szCs w:val="24"/>
          <w:lang w:eastAsia="pt-BR"/>
        </w:rPr>
        <w:t>:</w:t>
      </w:r>
    </w:p>
    <w:p w14:paraId="7389494E" w14:textId="3AEEE47A" w:rsidR="00F8643D" w:rsidRPr="00070F82" w:rsidRDefault="00F8643D" w:rsidP="00F8643D">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Tratando-se de licitantes reunidos em consórcio, serão observadas as seguintes exigências:</w:t>
      </w:r>
    </w:p>
    <w:p w14:paraId="74CE1D2F" w14:textId="60F5FF33" w:rsidR="00F8643D" w:rsidRPr="00070F82" w:rsidRDefault="00F8643D" w:rsidP="00013FFF">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Apresentação dos documentos exigidos nos itens </w:t>
      </w:r>
      <w:r w:rsidR="00BC318B">
        <w:rPr>
          <w:rFonts w:ascii="Arial" w:eastAsia="Times New Roman" w:hAnsi="Arial" w:cs="Arial"/>
          <w:sz w:val="24"/>
          <w:szCs w:val="24"/>
          <w:lang w:eastAsia="pt-BR"/>
        </w:rPr>
        <w:t>1 a 4</w:t>
      </w:r>
      <w:r w:rsidRPr="00070F82">
        <w:rPr>
          <w:rFonts w:ascii="Arial" w:eastAsia="Times New Roman" w:hAnsi="Arial" w:cs="Arial"/>
          <w:sz w:val="24"/>
          <w:szCs w:val="24"/>
          <w:lang w:eastAsia="pt-BR"/>
        </w:rPr>
        <w:t xml:space="preserve"> desta relação de documentos por parte de cada consorciado, admitindo-se para efeito de qualificação técnica, o somatório dos quantitativos de cada consorciado.</w:t>
      </w:r>
    </w:p>
    <w:p w14:paraId="7CA94A7F" w14:textId="6701C862" w:rsidR="008F5AC7" w:rsidRPr="00070F82" w:rsidRDefault="008F5AC7" w:rsidP="007D38F9">
      <w:pPr>
        <w:pStyle w:val="PargrafodaLista"/>
        <w:spacing w:after="240" w:line="240" w:lineRule="auto"/>
        <w:ind w:left="360"/>
        <w:contextualSpacing w:val="0"/>
        <w:jc w:val="both"/>
        <w:rPr>
          <w:rFonts w:ascii="Arial" w:eastAsia="Times New Roman" w:hAnsi="Arial" w:cs="Arial"/>
          <w:sz w:val="24"/>
          <w:szCs w:val="24"/>
          <w:lang w:eastAsia="pt-BR"/>
        </w:rPr>
      </w:pPr>
    </w:p>
    <w:p w14:paraId="6C0CF8B7" w14:textId="0485C915" w:rsidR="006D5ECF" w:rsidRPr="00070F82" w:rsidRDefault="006D5ECF" w:rsidP="004F1BD2">
      <w:pPr>
        <w:spacing w:after="240" w:line="240" w:lineRule="auto"/>
        <w:rPr>
          <w:rFonts w:ascii="Arial" w:hAnsi="Arial" w:cs="Arial"/>
          <w:sz w:val="24"/>
          <w:szCs w:val="24"/>
        </w:rPr>
      </w:pPr>
    </w:p>
    <w:sectPr w:rsidR="006D5ECF" w:rsidRPr="00070F82" w:rsidSect="00DB49E4">
      <w:headerReference w:type="default" r:id="rId99"/>
      <w:headerReference w:type="first" r:id="rId100"/>
      <w:footerReference w:type="first" r:id="rId101"/>
      <w:pgSz w:w="11906" w:h="16838" w:code="9"/>
      <w:pgMar w:top="1474" w:right="1474" w:bottom="1418" w:left="147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B61BE" w14:textId="77777777" w:rsidR="0045120D" w:rsidRDefault="0045120D" w:rsidP="00AA69F7">
      <w:pPr>
        <w:spacing w:after="0" w:line="240" w:lineRule="auto"/>
      </w:pPr>
      <w:r>
        <w:separator/>
      </w:r>
    </w:p>
  </w:endnote>
  <w:endnote w:type="continuationSeparator" w:id="0">
    <w:p w14:paraId="5499F26B" w14:textId="77777777" w:rsidR="0045120D" w:rsidRDefault="0045120D" w:rsidP="00AA69F7">
      <w:pPr>
        <w:spacing w:after="0" w:line="240" w:lineRule="auto"/>
      </w:pPr>
      <w:r>
        <w:continuationSeparator/>
      </w:r>
    </w:p>
  </w:endnote>
  <w:endnote w:type="continuationNotice" w:id="1">
    <w:p w14:paraId="631C985F" w14:textId="77777777" w:rsidR="0045120D" w:rsidRDefault="004512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Device Font 10cpi"/>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gency FB">
    <w:altName w:val="Calibri"/>
    <w:panose1 w:val="020B0503020202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37B2B" w14:textId="3A18F203" w:rsidR="007A0395" w:rsidRPr="003C3DE8" w:rsidRDefault="007A0395" w:rsidP="004204AE">
    <w:pPr>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versão Março/2026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D677B" w14:textId="77777777" w:rsidR="0045120D" w:rsidRDefault="0045120D" w:rsidP="00AA69F7">
      <w:pPr>
        <w:spacing w:after="0" w:line="240" w:lineRule="auto"/>
      </w:pPr>
      <w:r>
        <w:separator/>
      </w:r>
    </w:p>
  </w:footnote>
  <w:footnote w:type="continuationSeparator" w:id="0">
    <w:p w14:paraId="12F42B84" w14:textId="77777777" w:rsidR="0045120D" w:rsidRDefault="0045120D" w:rsidP="00AA69F7">
      <w:pPr>
        <w:spacing w:after="0" w:line="240" w:lineRule="auto"/>
      </w:pPr>
      <w:r>
        <w:continuationSeparator/>
      </w:r>
    </w:p>
  </w:footnote>
  <w:footnote w:type="continuationNotice" w:id="1">
    <w:p w14:paraId="04121F05" w14:textId="77777777" w:rsidR="0045120D" w:rsidRDefault="004512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632ED" w14:textId="1FA8E413" w:rsidR="007A0395" w:rsidRPr="00E34F50" w:rsidRDefault="007A0395" w:rsidP="00E34F50">
    <w:pPr>
      <w:spacing w:after="0" w:line="240" w:lineRule="auto"/>
      <w:jc w:val="right"/>
      <w:rPr>
        <w:rFonts w:ascii="Arial" w:hAnsi="Arial" w:cs="Arial"/>
        <w:sz w:val="16"/>
        <w:szCs w:val="16"/>
      </w:rPr>
    </w:pPr>
    <w:r w:rsidRPr="00E34F50">
      <w:rPr>
        <w:rFonts w:ascii="Arial" w:hAnsi="Arial" w:cs="Arial"/>
        <w:sz w:val="16"/>
        <w:szCs w:val="16"/>
      </w:rPr>
      <w:t>Pregão Eletrônico n. 90017/2026</w:t>
    </w:r>
  </w:p>
  <w:p w14:paraId="3E5D7CC2" w14:textId="3DA273B5" w:rsidR="007A0395" w:rsidRPr="00E34F50" w:rsidRDefault="007A0395" w:rsidP="00E950E4">
    <w:pPr>
      <w:jc w:val="right"/>
      <w:rPr>
        <w:rFonts w:ascii="Arial" w:hAnsi="Arial" w:cs="Arial"/>
        <w:color w:val="FFFFFF" w:themeColor="background1"/>
        <w:sz w:val="16"/>
        <w:szCs w:val="16"/>
      </w:rPr>
    </w:pPr>
    <w:r w:rsidRPr="00E34F50">
      <w:rPr>
        <w:rFonts w:ascii="Arial" w:hAnsi="Arial" w:cs="Arial"/>
        <w:sz w:val="16"/>
        <w:szCs w:val="16"/>
      </w:rPr>
      <w:t xml:space="preserve">Edital - Página </w:t>
    </w:r>
    <w:r w:rsidRPr="00E34F50">
      <w:rPr>
        <w:rFonts w:ascii="Arial" w:hAnsi="Arial" w:cs="Arial"/>
        <w:sz w:val="16"/>
        <w:szCs w:val="16"/>
      </w:rPr>
      <w:fldChar w:fldCharType="begin"/>
    </w:r>
    <w:r w:rsidRPr="00E34F50">
      <w:rPr>
        <w:rFonts w:ascii="Arial" w:hAnsi="Arial" w:cs="Arial"/>
        <w:sz w:val="16"/>
        <w:szCs w:val="16"/>
      </w:rPr>
      <w:instrText>PAGE  \* Arabic  \* MERGEFORMAT</w:instrText>
    </w:r>
    <w:r w:rsidRPr="00E34F50">
      <w:rPr>
        <w:rFonts w:ascii="Arial" w:hAnsi="Arial" w:cs="Arial"/>
        <w:sz w:val="16"/>
        <w:szCs w:val="16"/>
      </w:rPr>
      <w:fldChar w:fldCharType="separate"/>
    </w:r>
    <w:r w:rsidRPr="00E34F50">
      <w:rPr>
        <w:rFonts w:ascii="Arial" w:hAnsi="Arial" w:cs="Arial"/>
        <w:sz w:val="16"/>
        <w:szCs w:val="16"/>
      </w:rPr>
      <w:t>4</w:t>
    </w:r>
    <w:r w:rsidRPr="00E34F50">
      <w:rPr>
        <w:rFonts w:ascii="Arial" w:hAnsi="Arial" w:cs="Arial"/>
        <w:sz w:val="16"/>
        <w:szCs w:val="16"/>
      </w:rPr>
      <w:fldChar w:fldCharType="end"/>
    </w:r>
    <w:r w:rsidRPr="00E34F50">
      <w:rPr>
        <w:rFonts w:ascii="Arial" w:hAnsi="Arial" w:cs="Arial"/>
        <w:sz w:val="16"/>
        <w:szCs w:val="16"/>
      </w:rPr>
      <w:t xml:space="preserve"> de </w:t>
    </w:r>
    <w:r w:rsidRPr="00E34F50">
      <w:rPr>
        <w:rFonts w:ascii="Arial" w:hAnsi="Arial" w:cs="Arial"/>
        <w:sz w:val="16"/>
        <w:szCs w:val="16"/>
      </w:rPr>
      <w:fldChar w:fldCharType="begin"/>
    </w:r>
    <w:r w:rsidRPr="00E34F50">
      <w:rPr>
        <w:rFonts w:ascii="Arial" w:hAnsi="Arial" w:cs="Arial"/>
        <w:sz w:val="16"/>
        <w:szCs w:val="16"/>
      </w:rPr>
      <w:instrText>NUMPAGES  \* Arabic  \* MERGEFORMAT</w:instrText>
    </w:r>
    <w:r w:rsidRPr="00E34F50">
      <w:rPr>
        <w:rFonts w:ascii="Arial" w:hAnsi="Arial" w:cs="Arial"/>
        <w:sz w:val="16"/>
        <w:szCs w:val="16"/>
      </w:rPr>
      <w:fldChar w:fldCharType="separate"/>
    </w:r>
    <w:r w:rsidRPr="00E34F50">
      <w:rPr>
        <w:rFonts w:ascii="Arial" w:hAnsi="Arial" w:cs="Arial"/>
        <w:sz w:val="16"/>
        <w:szCs w:val="16"/>
      </w:rPr>
      <w:t>47</w:t>
    </w:r>
    <w:r w:rsidRPr="00E34F50">
      <w:rPr>
        <w:rFonts w:ascii="Arial" w:hAnsi="Arial" w:cs="Arial"/>
        <w:sz w:val="16"/>
        <w:szCs w:val="1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3C873" w14:textId="51D8CB22" w:rsidR="007A0395" w:rsidRDefault="007A0395"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784F1449" wp14:editId="0CCA321A">
          <wp:simplePos x="0" y="0"/>
          <wp:positionH relativeFrom="margin">
            <wp:posOffset>2463165</wp:posOffset>
          </wp:positionH>
          <wp:positionV relativeFrom="paragraph">
            <wp:posOffset>-229870</wp:posOffset>
          </wp:positionV>
          <wp:extent cx="855980" cy="914400"/>
          <wp:effectExtent l="0" t="0" r="1270" b="0"/>
          <wp:wrapNone/>
          <wp:docPr id="1819157801" name="Imagem 1819157801" descr="Foto preta e branca de um relógio&#10;&#10;Descrição gerada automaticamente">
            <a:extLst xmlns:a="http://schemas.openxmlformats.org/drawingml/2006/main">
              <a:ext uri="{FF2B5EF4-FFF2-40B4-BE49-F238E27FC236}">
                <a16:creationId xmlns:a16="http://schemas.microsoft.com/office/drawing/2014/main" id="{B40C2B20-B09A-4599-B974-B28757A568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AA69F7" w:rsidRPr="00B0383D">
      <w:rPr>
        <w:rFonts w:ascii="Arial" w:eastAsia="Times New Roman" w:hAnsi="Arial" w:cs="Arial"/>
        <w:noProof/>
        <w:sz w:val="24"/>
        <w:szCs w:val="24"/>
        <w:lang w:eastAsia="pt-BR"/>
      </w:rPr>
      <w:drawing>
        <wp:anchor distT="0" distB="0" distL="114300" distR="114300" simplePos="0" relativeHeight="251658241"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1884273727" name="Imagem 1884273727" descr="Foto preta e branca de um relógio&#10;&#10;Descrição gerada automaticamente">
            <a:extLst xmlns:a="http://schemas.openxmlformats.org/drawingml/2006/main">
              <a:ext uri="{FF2B5EF4-FFF2-40B4-BE49-F238E27FC236}">
                <a16:creationId xmlns:a16="http://schemas.microsoft.com/office/drawing/2014/main" id="{CA6FACDB-735A-47C9-9AC5-29027AE0F7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7A0395" w:rsidRDefault="007A0395" w:rsidP="00AA69F7">
    <w:pPr>
      <w:spacing w:before="240"/>
      <w:jc w:val="center"/>
      <w:rPr>
        <w:rFonts w:ascii="Arial" w:hAnsi="Arial" w:cs="Arial"/>
        <w:lang w:eastAsia="pt-BR"/>
      </w:rPr>
    </w:pPr>
  </w:p>
  <w:p w14:paraId="5CF75B19" w14:textId="77777777" w:rsidR="007A0395" w:rsidRDefault="007A0395" w:rsidP="002A6F19">
    <w:pPr>
      <w:spacing w:after="0" w:line="240" w:lineRule="auto"/>
      <w:jc w:val="center"/>
      <w:rPr>
        <w:rFonts w:ascii="Arial" w:hAnsi="Arial" w:cs="Arial"/>
        <w:lang w:eastAsia="pt-BR"/>
      </w:rPr>
    </w:pPr>
  </w:p>
  <w:p w14:paraId="20FDD8F8" w14:textId="174C1611" w:rsidR="007A0395" w:rsidRPr="00B0383D" w:rsidRDefault="007A0395"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7A0395" w:rsidRPr="002A6F19" w:rsidRDefault="007A0395"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15:restartNumberingAfterBreak="0">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2581988"/>
    <w:multiLevelType w:val="multilevel"/>
    <w:tmpl w:val="332C8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96776464">
    <w:abstractNumId w:val="3"/>
  </w:num>
  <w:num w:numId="2" w16cid:durableId="1295452423">
    <w:abstractNumId w:val="1"/>
  </w:num>
  <w:num w:numId="3" w16cid:durableId="195776460">
    <w:abstractNumId w:val="2"/>
  </w:num>
  <w:num w:numId="4" w16cid:durableId="2063207469">
    <w:abstractNumId w:val="0"/>
  </w:num>
  <w:num w:numId="5" w16cid:durableId="2104837015">
    <w:abstractNumId w:val="4"/>
  </w:num>
  <w:num w:numId="6" w16cid:durableId="781730364">
    <w:abstractNumId w:val="6"/>
  </w:num>
  <w:num w:numId="7" w16cid:durableId="9763038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567"/>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428"/>
    <w:rsid w:val="00001826"/>
    <w:rsid w:val="00002DCD"/>
    <w:rsid w:val="00004837"/>
    <w:rsid w:val="00005D23"/>
    <w:rsid w:val="000068F3"/>
    <w:rsid w:val="0000757B"/>
    <w:rsid w:val="0001106F"/>
    <w:rsid w:val="000116FC"/>
    <w:rsid w:val="000118C5"/>
    <w:rsid w:val="00011A22"/>
    <w:rsid w:val="00011EB5"/>
    <w:rsid w:val="000131C9"/>
    <w:rsid w:val="00013FFF"/>
    <w:rsid w:val="00014966"/>
    <w:rsid w:val="00015BFD"/>
    <w:rsid w:val="00016711"/>
    <w:rsid w:val="0001768E"/>
    <w:rsid w:val="00017B83"/>
    <w:rsid w:val="00020007"/>
    <w:rsid w:val="00021E5D"/>
    <w:rsid w:val="00023953"/>
    <w:rsid w:val="00025EB2"/>
    <w:rsid w:val="00026530"/>
    <w:rsid w:val="00026C05"/>
    <w:rsid w:val="00026D2E"/>
    <w:rsid w:val="0003043B"/>
    <w:rsid w:val="000316AA"/>
    <w:rsid w:val="00031808"/>
    <w:rsid w:val="00031A26"/>
    <w:rsid w:val="000357D5"/>
    <w:rsid w:val="0003611D"/>
    <w:rsid w:val="000366E7"/>
    <w:rsid w:val="00036FA8"/>
    <w:rsid w:val="0004115D"/>
    <w:rsid w:val="00041315"/>
    <w:rsid w:val="00041ABD"/>
    <w:rsid w:val="00042F42"/>
    <w:rsid w:val="00045D17"/>
    <w:rsid w:val="00045F1B"/>
    <w:rsid w:val="000461FD"/>
    <w:rsid w:val="000463E2"/>
    <w:rsid w:val="00046ECC"/>
    <w:rsid w:val="00047D41"/>
    <w:rsid w:val="0005056C"/>
    <w:rsid w:val="000518D1"/>
    <w:rsid w:val="00053021"/>
    <w:rsid w:val="00054E52"/>
    <w:rsid w:val="000555A6"/>
    <w:rsid w:val="0005573D"/>
    <w:rsid w:val="0005683F"/>
    <w:rsid w:val="00057BDE"/>
    <w:rsid w:val="00060380"/>
    <w:rsid w:val="00060F4A"/>
    <w:rsid w:val="000611AE"/>
    <w:rsid w:val="00061584"/>
    <w:rsid w:val="000615EE"/>
    <w:rsid w:val="000622A8"/>
    <w:rsid w:val="00062AE7"/>
    <w:rsid w:val="000641C1"/>
    <w:rsid w:val="000648A7"/>
    <w:rsid w:val="0006501C"/>
    <w:rsid w:val="00065B8A"/>
    <w:rsid w:val="00067E1F"/>
    <w:rsid w:val="00070F82"/>
    <w:rsid w:val="00072A36"/>
    <w:rsid w:val="000750BF"/>
    <w:rsid w:val="00075666"/>
    <w:rsid w:val="0007589B"/>
    <w:rsid w:val="00076724"/>
    <w:rsid w:val="00077CB3"/>
    <w:rsid w:val="00080B04"/>
    <w:rsid w:val="00080B79"/>
    <w:rsid w:val="00080D5B"/>
    <w:rsid w:val="00080EC7"/>
    <w:rsid w:val="00081049"/>
    <w:rsid w:val="00081D21"/>
    <w:rsid w:val="00081D23"/>
    <w:rsid w:val="00083A35"/>
    <w:rsid w:val="00085190"/>
    <w:rsid w:val="0008529D"/>
    <w:rsid w:val="00085889"/>
    <w:rsid w:val="0008758B"/>
    <w:rsid w:val="0008785D"/>
    <w:rsid w:val="000904FC"/>
    <w:rsid w:val="00090640"/>
    <w:rsid w:val="0009076F"/>
    <w:rsid w:val="00090C33"/>
    <w:rsid w:val="00091A94"/>
    <w:rsid w:val="00092DB8"/>
    <w:rsid w:val="0009574E"/>
    <w:rsid w:val="00097FB7"/>
    <w:rsid w:val="000A0A46"/>
    <w:rsid w:val="000A187D"/>
    <w:rsid w:val="000A2013"/>
    <w:rsid w:val="000A24ED"/>
    <w:rsid w:val="000A39F6"/>
    <w:rsid w:val="000A4BA3"/>
    <w:rsid w:val="000A5945"/>
    <w:rsid w:val="000A5AB3"/>
    <w:rsid w:val="000A60FD"/>
    <w:rsid w:val="000A6EEA"/>
    <w:rsid w:val="000A70EC"/>
    <w:rsid w:val="000B1AA7"/>
    <w:rsid w:val="000B3C57"/>
    <w:rsid w:val="000B761B"/>
    <w:rsid w:val="000C0962"/>
    <w:rsid w:val="000C0F82"/>
    <w:rsid w:val="000C112D"/>
    <w:rsid w:val="000C2A1F"/>
    <w:rsid w:val="000C328A"/>
    <w:rsid w:val="000C3EC6"/>
    <w:rsid w:val="000C5740"/>
    <w:rsid w:val="000C57A0"/>
    <w:rsid w:val="000C6577"/>
    <w:rsid w:val="000C6D30"/>
    <w:rsid w:val="000C6DA8"/>
    <w:rsid w:val="000C75B4"/>
    <w:rsid w:val="000C75E3"/>
    <w:rsid w:val="000D00BE"/>
    <w:rsid w:val="000D1442"/>
    <w:rsid w:val="000D194A"/>
    <w:rsid w:val="000D2C0B"/>
    <w:rsid w:val="000D4B91"/>
    <w:rsid w:val="000D6D28"/>
    <w:rsid w:val="000E09D2"/>
    <w:rsid w:val="000E0B00"/>
    <w:rsid w:val="000E0E43"/>
    <w:rsid w:val="000E1557"/>
    <w:rsid w:val="000E1A75"/>
    <w:rsid w:val="000E2FCE"/>
    <w:rsid w:val="000E3AD5"/>
    <w:rsid w:val="000E3C5E"/>
    <w:rsid w:val="000E4A16"/>
    <w:rsid w:val="000E522A"/>
    <w:rsid w:val="000E6313"/>
    <w:rsid w:val="000E7CE6"/>
    <w:rsid w:val="000F07C4"/>
    <w:rsid w:val="000F0D7E"/>
    <w:rsid w:val="000F1767"/>
    <w:rsid w:val="000F2DBB"/>
    <w:rsid w:val="000F4010"/>
    <w:rsid w:val="000F4C50"/>
    <w:rsid w:val="000F596A"/>
    <w:rsid w:val="000F5A29"/>
    <w:rsid w:val="000F5C7A"/>
    <w:rsid w:val="000F6850"/>
    <w:rsid w:val="000F7463"/>
    <w:rsid w:val="00100102"/>
    <w:rsid w:val="00102AE9"/>
    <w:rsid w:val="0010599F"/>
    <w:rsid w:val="00105C86"/>
    <w:rsid w:val="001116D0"/>
    <w:rsid w:val="00112069"/>
    <w:rsid w:val="00112DC5"/>
    <w:rsid w:val="00115368"/>
    <w:rsid w:val="00115B19"/>
    <w:rsid w:val="00116ACD"/>
    <w:rsid w:val="00116B6A"/>
    <w:rsid w:val="00116F07"/>
    <w:rsid w:val="00117BCF"/>
    <w:rsid w:val="00120266"/>
    <w:rsid w:val="001212F8"/>
    <w:rsid w:val="00121317"/>
    <w:rsid w:val="001216EA"/>
    <w:rsid w:val="00121923"/>
    <w:rsid w:val="00121B03"/>
    <w:rsid w:val="00121F3A"/>
    <w:rsid w:val="00123102"/>
    <w:rsid w:val="001237B1"/>
    <w:rsid w:val="0012593B"/>
    <w:rsid w:val="00126D31"/>
    <w:rsid w:val="0013000B"/>
    <w:rsid w:val="001300D9"/>
    <w:rsid w:val="001305E0"/>
    <w:rsid w:val="0013094E"/>
    <w:rsid w:val="001312E4"/>
    <w:rsid w:val="0013303A"/>
    <w:rsid w:val="001332F2"/>
    <w:rsid w:val="001349DF"/>
    <w:rsid w:val="0013563E"/>
    <w:rsid w:val="00137F8B"/>
    <w:rsid w:val="00140B1D"/>
    <w:rsid w:val="00140D78"/>
    <w:rsid w:val="00140DEC"/>
    <w:rsid w:val="0014216C"/>
    <w:rsid w:val="00142A40"/>
    <w:rsid w:val="00144742"/>
    <w:rsid w:val="00145616"/>
    <w:rsid w:val="0014621F"/>
    <w:rsid w:val="00146DBA"/>
    <w:rsid w:val="00147689"/>
    <w:rsid w:val="00147BEB"/>
    <w:rsid w:val="00150FE6"/>
    <w:rsid w:val="00151F81"/>
    <w:rsid w:val="00152CD6"/>
    <w:rsid w:val="00153F93"/>
    <w:rsid w:val="00155164"/>
    <w:rsid w:val="0015681D"/>
    <w:rsid w:val="00157818"/>
    <w:rsid w:val="001610B8"/>
    <w:rsid w:val="00161DB1"/>
    <w:rsid w:val="00161E01"/>
    <w:rsid w:val="001632CF"/>
    <w:rsid w:val="00164D9F"/>
    <w:rsid w:val="00165187"/>
    <w:rsid w:val="0016638B"/>
    <w:rsid w:val="001674AD"/>
    <w:rsid w:val="00167A91"/>
    <w:rsid w:val="00171846"/>
    <w:rsid w:val="001722DF"/>
    <w:rsid w:val="001726D4"/>
    <w:rsid w:val="001728F2"/>
    <w:rsid w:val="00172BAE"/>
    <w:rsid w:val="001739A6"/>
    <w:rsid w:val="00174190"/>
    <w:rsid w:val="00176226"/>
    <w:rsid w:val="00176CDE"/>
    <w:rsid w:val="0017715C"/>
    <w:rsid w:val="0017718F"/>
    <w:rsid w:val="001773C6"/>
    <w:rsid w:val="00180B82"/>
    <w:rsid w:val="001813F6"/>
    <w:rsid w:val="00181D35"/>
    <w:rsid w:val="00181ECD"/>
    <w:rsid w:val="001841BA"/>
    <w:rsid w:val="001862C1"/>
    <w:rsid w:val="00186A84"/>
    <w:rsid w:val="00187154"/>
    <w:rsid w:val="00187C88"/>
    <w:rsid w:val="00190F57"/>
    <w:rsid w:val="00193040"/>
    <w:rsid w:val="0019318F"/>
    <w:rsid w:val="001944CA"/>
    <w:rsid w:val="00195CB5"/>
    <w:rsid w:val="001A0A0A"/>
    <w:rsid w:val="001A1857"/>
    <w:rsid w:val="001A2C99"/>
    <w:rsid w:val="001A3368"/>
    <w:rsid w:val="001A34E5"/>
    <w:rsid w:val="001A4398"/>
    <w:rsid w:val="001A4F28"/>
    <w:rsid w:val="001A5F7E"/>
    <w:rsid w:val="001A79E8"/>
    <w:rsid w:val="001B0BE0"/>
    <w:rsid w:val="001B0F7D"/>
    <w:rsid w:val="001B23A8"/>
    <w:rsid w:val="001B2E67"/>
    <w:rsid w:val="001B2EF8"/>
    <w:rsid w:val="001B32C0"/>
    <w:rsid w:val="001B3C96"/>
    <w:rsid w:val="001B3CEE"/>
    <w:rsid w:val="001B4391"/>
    <w:rsid w:val="001B695D"/>
    <w:rsid w:val="001B6C72"/>
    <w:rsid w:val="001C04C8"/>
    <w:rsid w:val="001C0C03"/>
    <w:rsid w:val="001C105F"/>
    <w:rsid w:val="001C22AF"/>
    <w:rsid w:val="001C2560"/>
    <w:rsid w:val="001C48A5"/>
    <w:rsid w:val="001C529A"/>
    <w:rsid w:val="001C5C16"/>
    <w:rsid w:val="001C5C78"/>
    <w:rsid w:val="001C78EE"/>
    <w:rsid w:val="001D054D"/>
    <w:rsid w:val="001D09E5"/>
    <w:rsid w:val="001D1C8D"/>
    <w:rsid w:val="001D2960"/>
    <w:rsid w:val="001D2ADE"/>
    <w:rsid w:val="001D3D33"/>
    <w:rsid w:val="001D6DE7"/>
    <w:rsid w:val="001D6F0E"/>
    <w:rsid w:val="001E1A0B"/>
    <w:rsid w:val="001E207C"/>
    <w:rsid w:val="001E2210"/>
    <w:rsid w:val="001E4EBE"/>
    <w:rsid w:val="001E7A16"/>
    <w:rsid w:val="001E7B0D"/>
    <w:rsid w:val="001E7E7E"/>
    <w:rsid w:val="001F009F"/>
    <w:rsid w:val="001F098E"/>
    <w:rsid w:val="001F108E"/>
    <w:rsid w:val="001F1B49"/>
    <w:rsid w:val="001F2231"/>
    <w:rsid w:val="001F2288"/>
    <w:rsid w:val="001F2749"/>
    <w:rsid w:val="001F3D30"/>
    <w:rsid w:val="001F4863"/>
    <w:rsid w:val="001F7FEF"/>
    <w:rsid w:val="00201112"/>
    <w:rsid w:val="0020116F"/>
    <w:rsid w:val="002032B2"/>
    <w:rsid w:val="00206A33"/>
    <w:rsid w:val="00206A4A"/>
    <w:rsid w:val="00206E5E"/>
    <w:rsid w:val="00211AD7"/>
    <w:rsid w:val="00212B9D"/>
    <w:rsid w:val="00215570"/>
    <w:rsid w:val="00215B0F"/>
    <w:rsid w:val="00215F90"/>
    <w:rsid w:val="00216836"/>
    <w:rsid w:val="002171A4"/>
    <w:rsid w:val="0022122B"/>
    <w:rsid w:val="00222302"/>
    <w:rsid w:val="00223733"/>
    <w:rsid w:val="0022373F"/>
    <w:rsid w:val="00223C74"/>
    <w:rsid w:val="00223EAA"/>
    <w:rsid w:val="0022451B"/>
    <w:rsid w:val="00225CD3"/>
    <w:rsid w:val="00226876"/>
    <w:rsid w:val="00227177"/>
    <w:rsid w:val="002273DA"/>
    <w:rsid w:val="00227764"/>
    <w:rsid w:val="00227A6A"/>
    <w:rsid w:val="0023011A"/>
    <w:rsid w:val="002306BC"/>
    <w:rsid w:val="0023186B"/>
    <w:rsid w:val="00231F53"/>
    <w:rsid w:val="0023207D"/>
    <w:rsid w:val="00232351"/>
    <w:rsid w:val="0023526B"/>
    <w:rsid w:val="0023653A"/>
    <w:rsid w:val="00236A76"/>
    <w:rsid w:val="00237502"/>
    <w:rsid w:val="00237728"/>
    <w:rsid w:val="00237B9D"/>
    <w:rsid w:val="0024053D"/>
    <w:rsid w:val="00240B68"/>
    <w:rsid w:val="00243472"/>
    <w:rsid w:val="00243E6C"/>
    <w:rsid w:val="00244431"/>
    <w:rsid w:val="002458B1"/>
    <w:rsid w:val="00245F0F"/>
    <w:rsid w:val="00246556"/>
    <w:rsid w:val="00246BE2"/>
    <w:rsid w:val="0024726D"/>
    <w:rsid w:val="00247651"/>
    <w:rsid w:val="002478E1"/>
    <w:rsid w:val="00250C35"/>
    <w:rsid w:val="00251487"/>
    <w:rsid w:val="00252380"/>
    <w:rsid w:val="00253348"/>
    <w:rsid w:val="00253983"/>
    <w:rsid w:val="00254868"/>
    <w:rsid w:val="00254A1A"/>
    <w:rsid w:val="00254EA7"/>
    <w:rsid w:val="00256617"/>
    <w:rsid w:val="0025718F"/>
    <w:rsid w:val="00257523"/>
    <w:rsid w:val="00257BA5"/>
    <w:rsid w:val="002602CB"/>
    <w:rsid w:val="00262297"/>
    <w:rsid w:val="00262B11"/>
    <w:rsid w:val="00264DA1"/>
    <w:rsid w:val="00266B0E"/>
    <w:rsid w:val="00267542"/>
    <w:rsid w:val="00267B87"/>
    <w:rsid w:val="00272165"/>
    <w:rsid w:val="00273B11"/>
    <w:rsid w:val="0027472D"/>
    <w:rsid w:val="00274B81"/>
    <w:rsid w:val="00274E64"/>
    <w:rsid w:val="00277A99"/>
    <w:rsid w:val="0028026B"/>
    <w:rsid w:val="00281248"/>
    <w:rsid w:val="0028196B"/>
    <w:rsid w:val="00281D27"/>
    <w:rsid w:val="00282C8A"/>
    <w:rsid w:val="00282E51"/>
    <w:rsid w:val="002849F7"/>
    <w:rsid w:val="00284BE0"/>
    <w:rsid w:val="00284D26"/>
    <w:rsid w:val="00285147"/>
    <w:rsid w:val="00285ABD"/>
    <w:rsid w:val="002866D0"/>
    <w:rsid w:val="00287FC2"/>
    <w:rsid w:val="0029294A"/>
    <w:rsid w:val="00292965"/>
    <w:rsid w:val="00292F1B"/>
    <w:rsid w:val="0029382F"/>
    <w:rsid w:val="00294D27"/>
    <w:rsid w:val="002951E0"/>
    <w:rsid w:val="00295615"/>
    <w:rsid w:val="00296A54"/>
    <w:rsid w:val="00296D4A"/>
    <w:rsid w:val="00297B58"/>
    <w:rsid w:val="002A11D9"/>
    <w:rsid w:val="002A1233"/>
    <w:rsid w:val="002A1421"/>
    <w:rsid w:val="002A1CF7"/>
    <w:rsid w:val="002A1EC2"/>
    <w:rsid w:val="002A268C"/>
    <w:rsid w:val="002A36D4"/>
    <w:rsid w:val="002A3A39"/>
    <w:rsid w:val="002A453C"/>
    <w:rsid w:val="002A6F19"/>
    <w:rsid w:val="002A6FEA"/>
    <w:rsid w:val="002A7363"/>
    <w:rsid w:val="002A7DF7"/>
    <w:rsid w:val="002B0302"/>
    <w:rsid w:val="002B10EB"/>
    <w:rsid w:val="002B215E"/>
    <w:rsid w:val="002B2FA8"/>
    <w:rsid w:val="002B48E7"/>
    <w:rsid w:val="002B4D51"/>
    <w:rsid w:val="002B540D"/>
    <w:rsid w:val="002B6878"/>
    <w:rsid w:val="002B6D1E"/>
    <w:rsid w:val="002B7056"/>
    <w:rsid w:val="002C067C"/>
    <w:rsid w:val="002C1A4D"/>
    <w:rsid w:val="002C2B9C"/>
    <w:rsid w:val="002C368C"/>
    <w:rsid w:val="002C3EA5"/>
    <w:rsid w:val="002C4537"/>
    <w:rsid w:val="002C5A7F"/>
    <w:rsid w:val="002C68EE"/>
    <w:rsid w:val="002C76FC"/>
    <w:rsid w:val="002C7EF1"/>
    <w:rsid w:val="002D1921"/>
    <w:rsid w:val="002D19CC"/>
    <w:rsid w:val="002D38C7"/>
    <w:rsid w:val="002D3A60"/>
    <w:rsid w:val="002D422C"/>
    <w:rsid w:val="002D476B"/>
    <w:rsid w:val="002D5385"/>
    <w:rsid w:val="002D6736"/>
    <w:rsid w:val="002D6B70"/>
    <w:rsid w:val="002D73B9"/>
    <w:rsid w:val="002E104D"/>
    <w:rsid w:val="002E3914"/>
    <w:rsid w:val="002E52C1"/>
    <w:rsid w:val="002E54A0"/>
    <w:rsid w:val="002F042F"/>
    <w:rsid w:val="002F0499"/>
    <w:rsid w:val="002F1D0C"/>
    <w:rsid w:val="002F228A"/>
    <w:rsid w:val="002F3012"/>
    <w:rsid w:val="002F35E1"/>
    <w:rsid w:val="002F4420"/>
    <w:rsid w:val="002F479D"/>
    <w:rsid w:val="002F6880"/>
    <w:rsid w:val="002F7273"/>
    <w:rsid w:val="002F75DB"/>
    <w:rsid w:val="002F7C4F"/>
    <w:rsid w:val="002F7CCD"/>
    <w:rsid w:val="002F7F2D"/>
    <w:rsid w:val="003009B9"/>
    <w:rsid w:val="003010F9"/>
    <w:rsid w:val="003029EC"/>
    <w:rsid w:val="003040A2"/>
    <w:rsid w:val="003042C6"/>
    <w:rsid w:val="003052A3"/>
    <w:rsid w:val="00305466"/>
    <w:rsid w:val="0030577C"/>
    <w:rsid w:val="00305B2A"/>
    <w:rsid w:val="00313FCC"/>
    <w:rsid w:val="003140A3"/>
    <w:rsid w:val="00316269"/>
    <w:rsid w:val="0031630F"/>
    <w:rsid w:val="00316AC9"/>
    <w:rsid w:val="00316CD6"/>
    <w:rsid w:val="00316DEF"/>
    <w:rsid w:val="003173A6"/>
    <w:rsid w:val="00317C6C"/>
    <w:rsid w:val="00320431"/>
    <w:rsid w:val="00321059"/>
    <w:rsid w:val="003218F8"/>
    <w:rsid w:val="00322177"/>
    <w:rsid w:val="00322E6E"/>
    <w:rsid w:val="00323022"/>
    <w:rsid w:val="00323BDA"/>
    <w:rsid w:val="00324C1D"/>
    <w:rsid w:val="00330B7A"/>
    <w:rsid w:val="00331771"/>
    <w:rsid w:val="003319D1"/>
    <w:rsid w:val="00331CF4"/>
    <w:rsid w:val="00333297"/>
    <w:rsid w:val="00333E42"/>
    <w:rsid w:val="003340AE"/>
    <w:rsid w:val="00334177"/>
    <w:rsid w:val="00335060"/>
    <w:rsid w:val="0033658F"/>
    <w:rsid w:val="00336A16"/>
    <w:rsid w:val="00336E50"/>
    <w:rsid w:val="00337181"/>
    <w:rsid w:val="00337FCF"/>
    <w:rsid w:val="0034057A"/>
    <w:rsid w:val="00342D3C"/>
    <w:rsid w:val="00343F52"/>
    <w:rsid w:val="00344663"/>
    <w:rsid w:val="00344949"/>
    <w:rsid w:val="00344B86"/>
    <w:rsid w:val="00345E79"/>
    <w:rsid w:val="0034781E"/>
    <w:rsid w:val="00347D57"/>
    <w:rsid w:val="00350CA3"/>
    <w:rsid w:val="00351214"/>
    <w:rsid w:val="003515CC"/>
    <w:rsid w:val="00351A0F"/>
    <w:rsid w:val="003524F7"/>
    <w:rsid w:val="003525C0"/>
    <w:rsid w:val="00353420"/>
    <w:rsid w:val="0035492E"/>
    <w:rsid w:val="00354B1A"/>
    <w:rsid w:val="00354DC9"/>
    <w:rsid w:val="00355794"/>
    <w:rsid w:val="00355BC1"/>
    <w:rsid w:val="00357E88"/>
    <w:rsid w:val="0036049E"/>
    <w:rsid w:val="0036159D"/>
    <w:rsid w:val="00361AFC"/>
    <w:rsid w:val="00365E4D"/>
    <w:rsid w:val="003660BE"/>
    <w:rsid w:val="003662A9"/>
    <w:rsid w:val="003676CC"/>
    <w:rsid w:val="003714AE"/>
    <w:rsid w:val="00371AC3"/>
    <w:rsid w:val="00373FD7"/>
    <w:rsid w:val="003760E2"/>
    <w:rsid w:val="003775F2"/>
    <w:rsid w:val="00380997"/>
    <w:rsid w:val="00382A59"/>
    <w:rsid w:val="00382E53"/>
    <w:rsid w:val="00382F1C"/>
    <w:rsid w:val="00383F71"/>
    <w:rsid w:val="00384097"/>
    <w:rsid w:val="003844F1"/>
    <w:rsid w:val="00384C70"/>
    <w:rsid w:val="0038632C"/>
    <w:rsid w:val="003871BD"/>
    <w:rsid w:val="003916FA"/>
    <w:rsid w:val="0039410C"/>
    <w:rsid w:val="0039456C"/>
    <w:rsid w:val="003947F6"/>
    <w:rsid w:val="00394BFF"/>
    <w:rsid w:val="003960E1"/>
    <w:rsid w:val="003961B0"/>
    <w:rsid w:val="003964B7"/>
    <w:rsid w:val="003966CD"/>
    <w:rsid w:val="00397259"/>
    <w:rsid w:val="003A04E1"/>
    <w:rsid w:val="003A0624"/>
    <w:rsid w:val="003A0F2A"/>
    <w:rsid w:val="003A25D0"/>
    <w:rsid w:val="003A2B05"/>
    <w:rsid w:val="003A2B93"/>
    <w:rsid w:val="003A3D34"/>
    <w:rsid w:val="003A3F17"/>
    <w:rsid w:val="003A3FD1"/>
    <w:rsid w:val="003A52A7"/>
    <w:rsid w:val="003A530F"/>
    <w:rsid w:val="003A588A"/>
    <w:rsid w:val="003A5A73"/>
    <w:rsid w:val="003A5AF0"/>
    <w:rsid w:val="003A61F7"/>
    <w:rsid w:val="003A717D"/>
    <w:rsid w:val="003B10DF"/>
    <w:rsid w:val="003B1A3C"/>
    <w:rsid w:val="003B1B28"/>
    <w:rsid w:val="003B1FF3"/>
    <w:rsid w:val="003B231E"/>
    <w:rsid w:val="003B28D6"/>
    <w:rsid w:val="003B2D7F"/>
    <w:rsid w:val="003B32D9"/>
    <w:rsid w:val="003B3F5B"/>
    <w:rsid w:val="003B4C77"/>
    <w:rsid w:val="003B51C8"/>
    <w:rsid w:val="003B53C0"/>
    <w:rsid w:val="003B5E2B"/>
    <w:rsid w:val="003B643C"/>
    <w:rsid w:val="003B77AE"/>
    <w:rsid w:val="003C031D"/>
    <w:rsid w:val="003C1009"/>
    <w:rsid w:val="003C216B"/>
    <w:rsid w:val="003C21CD"/>
    <w:rsid w:val="003C270D"/>
    <w:rsid w:val="003C2C6C"/>
    <w:rsid w:val="003C3DE8"/>
    <w:rsid w:val="003C4EF1"/>
    <w:rsid w:val="003C5391"/>
    <w:rsid w:val="003C56E0"/>
    <w:rsid w:val="003C56F1"/>
    <w:rsid w:val="003C7FC2"/>
    <w:rsid w:val="003D000A"/>
    <w:rsid w:val="003D0A44"/>
    <w:rsid w:val="003D14CF"/>
    <w:rsid w:val="003D2120"/>
    <w:rsid w:val="003D4315"/>
    <w:rsid w:val="003D4463"/>
    <w:rsid w:val="003D5C3A"/>
    <w:rsid w:val="003D613B"/>
    <w:rsid w:val="003E05BE"/>
    <w:rsid w:val="003E1D50"/>
    <w:rsid w:val="003E20A7"/>
    <w:rsid w:val="003E435B"/>
    <w:rsid w:val="003E44BB"/>
    <w:rsid w:val="003E4A8F"/>
    <w:rsid w:val="003E6EF3"/>
    <w:rsid w:val="003E6F58"/>
    <w:rsid w:val="003F11F8"/>
    <w:rsid w:val="003F12FF"/>
    <w:rsid w:val="003F1D3F"/>
    <w:rsid w:val="003F1DDC"/>
    <w:rsid w:val="003F34EB"/>
    <w:rsid w:val="003F3F8D"/>
    <w:rsid w:val="003F4383"/>
    <w:rsid w:val="003F5BC6"/>
    <w:rsid w:val="003F6906"/>
    <w:rsid w:val="003F698D"/>
    <w:rsid w:val="00400228"/>
    <w:rsid w:val="0040050A"/>
    <w:rsid w:val="00400B41"/>
    <w:rsid w:val="00401F23"/>
    <w:rsid w:val="0040251C"/>
    <w:rsid w:val="00404B27"/>
    <w:rsid w:val="00407CFB"/>
    <w:rsid w:val="00410860"/>
    <w:rsid w:val="00410DB0"/>
    <w:rsid w:val="00410F60"/>
    <w:rsid w:val="004110B3"/>
    <w:rsid w:val="004142D7"/>
    <w:rsid w:val="004171C8"/>
    <w:rsid w:val="004204AE"/>
    <w:rsid w:val="00420C7C"/>
    <w:rsid w:val="00422664"/>
    <w:rsid w:val="00422BA1"/>
    <w:rsid w:val="00423DEF"/>
    <w:rsid w:val="00424641"/>
    <w:rsid w:val="004256BC"/>
    <w:rsid w:val="00425B70"/>
    <w:rsid w:val="004331A6"/>
    <w:rsid w:val="00433B06"/>
    <w:rsid w:val="004342B5"/>
    <w:rsid w:val="00434715"/>
    <w:rsid w:val="0043520B"/>
    <w:rsid w:val="00436BD4"/>
    <w:rsid w:val="0043701A"/>
    <w:rsid w:val="00437BB7"/>
    <w:rsid w:val="004407C9"/>
    <w:rsid w:val="00442519"/>
    <w:rsid w:val="00442D67"/>
    <w:rsid w:val="00443B67"/>
    <w:rsid w:val="00446AA3"/>
    <w:rsid w:val="004475CE"/>
    <w:rsid w:val="0045010D"/>
    <w:rsid w:val="0045120D"/>
    <w:rsid w:val="0045326E"/>
    <w:rsid w:val="0045454A"/>
    <w:rsid w:val="00454F8C"/>
    <w:rsid w:val="00455077"/>
    <w:rsid w:val="00456202"/>
    <w:rsid w:val="00456500"/>
    <w:rsid w:val="004572DD"/>
    <w:rsid w:val="00457354"/>
    <w:rsid w:val="00460A05"/>
    <w:rsid w:val="00461121"/>
    <w:rsid w:val="00462109"/>
    <w:rsid w:val="00462336"/>
    <w:rsid w:val="00462D9F"/>
    <w:rsid w:val="00464190"/>
    <w:rsid w:val="00464524"/>
    <w:rsid w:val="00466CA3"/>
    <w:rsid w:val="00466EC9"/>
    <w:rsid w:val="0046741F"/>
    <w:rsid w:val="00470F62"/>
    <w:rsid w:val="0047166A"/>
    <w:rsid w:val="00471D2C"/>
    <w:rsid w:val="00474196"/>
    <w:rsid w:val="00475C61"/>
    <w:rsid w:val="004764A8"/>
    <w:rsid w:val="00481F25"/>
    <w:rsid w:val="00483034"/>
    <w:rsid w:val="00484422"/>
    <w:rsid w:val="00485A6E"/>
    <w:rsid w:val="00485D7D"/>
    <w:rsid w:val="00486EEE"/>
    <w:rsid w:val="00487057"/>
    <w:rsid w:val="004874CD"/>
    <w:rsid w:val="0048751D"/>
    <w:rsid w:val="004877E2"/>
    <w:rsid w:val="00487E37"/>
    <w:rsid w:val="00490106"/>
    <w:rsid w:val="00491847"/>
    <w:rsid w:val="00491C05"/>
    <w:rsid w:val="00491DC5"/>
    <w:rsid w:val="004937E9"/>
    <w:rsid w:val="00494596"/>
    <w:rsid w:val="0049459E"/>
    <w:rsid w:val="004958F9"/>
    <w:rsid w:val="00496BF8"/>
    <w:rsid w:val="0049731D"/>
    <w:rsid w:val="00497CF9"/>
    <w:rsid w:val="004A05A0"/>
    <w:rsid w:val="004A086F"/>
    <w:rsid w:val="004A0AF2"/>
    <w:rsid w:val="004A0DAF"/>
    <w:rsid w:val="004A19E8"/>
    <w:rsid w:val="004A2234"/>
    <w:rsid w:val="004A2E21"/>
    <w:rsid w:val="004A34D4"/>
    <w:rsid w:val="004A51CB"/>
    <w:rsid w:val="004A5329"/>
    <w:rsid w:val="004A5ED4"/>
    <w:rsid w:val="004A660F"/>
    <w:rsid w:val="004A6FA5"/>
    <w:rsid w:val="004B082D"/>
    <w:rsid w:val="004B147B"/>
    <w:rsid w:val="004B2ACD"/>
    <w:rsid w:val="004B2E3E"/>
    <w:rsid w:val="004B339F"/>
    <w:rsid w:val="004B358C"/>
    <w:rsid w:val="004B3FB0"/>
    <w:rsid w:val="004B4F08"/>
    <w:rsid w:val="004B51D9"/>
    <w:rsid w:val="004B53E1"/>
    <w:rsid w:val="004B56BA"/>
    <w:rsid w:val="004B6BFE"/>
    <w:rsid w:val="004B7D24"/>
    <w:rsid w:val="004C0508"/>
    <w:rsid w:val="004C0586"/>
    <w:rsid w:val="004C1C08"/>
    <w:rsid w:val="004C2009"/>
    <w:rsid w:val="004C201B"/>
    <w:rsid w:val="004C2BF7"/>
    <w:rsid w:val="004C2ED3"/>
    <w:rsid w:val="004C328A"/>
    <w:rsid w:val="004C4813"/>
    <w:rsid w:val="004C5640"/>
    <w:rsid w:val="004C58FD"/>
    <w:rsid w:val="004C6391"/>
    <w:rsid w:val="004C74F6"/>
    <w:rsid w:val="004D0472"/>
    <w:rsid w:val="004D23FE"/>
    <w:rsid w:val="004D3EA0"/>
    <w:rsid w:val="004D59E4"/>
    <w:rsid w:val="004D5CCD"/>
    <w:rsid w:val="004D67F0"/>
    <w:rsid w:val="004D70A0"/>
    <w:rsid w:val="004D7674"/>
    <w:rsid w:val="004D7FF3"/>
    <w:rsid w:val="004E086E"/>
    <w:rsid w:val="004E1101"/>
    <w:rsid w:val="004E2281"/>
    <w:rsid w:val="004E347E"/>
    <w:rsid w:val="004E3EBB"/>
    <w:rsid w:val="004E4449"/>
    <w:rsid w:val="004E4C75"/>
    <w:rsid w:val="004E5F96"/>
    <w:rsid w:val="004E638A"/>
    <w:rsid w:val="004E6438"/>
    <w:rsid w:val="004F0835"/>
    <w:rsid w:val="004F1BD2"/>
    <w:rsid w:val="004F2871"/>
    <w:rsid w:val="004F3023"/>
    <w:rsid w:val="004F3B4F"/>
    <w:rsid w:val="004F3E11"/>
    <w:rsid w:val="004F5224"/>
    <w:rsid w:val="004F65DE"/>
    <w:rsid w:val="004F69B3"/>
    <w:rsid w:val="004F6AA7"/>
    <w:rsid w:val="004F786B"/>
    <w:rsid w:val="00502026"/>
    <w:rsid w:val="005028A0"/>
    <w:rsid w:val="00503F3E"/>
    <w:rsid w:val="00504B72"/>
    <w:rsid w:val="0050576D"/>
    <w:rsid w:val="005064C9"/>
    <w:rsid w:val="005075D1"/>
    <w:rsid w:val="00507619"/>
    <w:rsid w:val="00507E9E"/>
    <w:rsid w:val="0051288B"/>
    <w:rsid w:val="00515989"/>
    <w:rsid w:val="005159EE"/>
    <w:rsid w:val="00515B0C"/>
    <w:rsid w:val="0051620B"/>
    <w:rsid w:val="005165E6"/>
    <w:rsid w:val="005171A4"/>
    <w:rsid w:val="005222A8"/>
    <w:rsid w:val="00522721"/>
    <w:rsid w:val="00522DA1"/>
    <w:rsid w:val="00524A5F"/>
    <w:rsid w:val="00525DCE"/>
    <w:rsid w:val="00526A2B"/>
    <w:rsid w:val="00530310"/>
    <w:rsid w:val="005320B1"/>
    <w:rsid w:val="00532142"/>
    <w:rsid w:val="00534062"/>
    <w:rsid w:val="00534970"/>
    <w:rsid w:val="00536AD5"/>
    <w:rsid w:val="0053720A"/>
    <w:rsid w:val="00537911"/>
    <w:rsid w:val="00541295"/>
    <w:rsid w:val="005425C9"/>
    <w:rsid w:val="0054279A"/>
    <w:rsid w:val="0054285F"/>
    <w:rsid w:val="00542F52"/>
    <w:rsid w:val="00543644"/>
    <w:rsid w:val="00543C01"/>
    <w:rsid w:val="00544721"/>
    <w:rsid w:val="00544797"/>
    <w:rsid w:val="0054507A"/>
    <w:rsid w:val="0054519C"/>
    <w:rsid w:val="00545518"/>
    <w:rsid w:val="005477BF"/>
    <w:rsid w:val="00547C24"/>
    <w:rsid w:val="00550D61"/>
    <w:rsid w:val="0055329D"/>
    <w:rsid w:val="00553492"/>
    <w:rsid w:val="00554794"/>
    <w:rsid w:val="00555671"/>
    <w:rsid w:val="00557F06"/>
    <w:rsid w:val="00560A77"/>
    <w:rsid w:val="005610BE"/>
    <w:rsid w:val="005638EA"/>
    <w:rsid w:val="00563BB4"/>
    <w:rsid w:val="00564AC7"/>
    <w:rsid w:val="005654D9"/>
    <w:rsid w:val="005669CB"/>
    <w:rsid w:val="0056763E"/>
    <w:rsid w:val="00567E26"/>
    <w:rsid w:val="00572579"/>
    <w:rsid w:val="00572A26"/>
    <w:rsid w:val="0057336C"/>
    <w:rsid w:val="00573DF2"/>
    <w:rsid w:val="00575E7C"/>
    <w:rsid w:val="005760CF"/>
    <w:rsid w:val="00581061"/>
    <w:rsid w:val="00581071"/>
    <w:rsid w:val="0058188B"/>
    <w:rsid w:val="005823EB"/>
    <w:rsid w:val="00583568"/>
    <w:rsid w:val="005838B4"/>
    <w:rsid w:val="0058445A"/>
    <w:rsid w:val="005861EA"/>
    <w:rsid w:val="00587576"/>
    <w:rsid w:val="005914D7"/>
    <w:rsid w:val="005924D8"/>
    <w:rsid w:val="0059258A"/>
    <w:rsid w:val="00592CE5"/>
    <w:rsid w:val="00593793"/>
    <w:rsid w:val="00593B27"/>
    <w:rsid w:val="00593DA3"/>
    <w:rsid w:val="00595C4B"/>
    <w:rsid w:val="005967E8"/>
    <w:rsid w:val="00597525"/>
    <w:rsid w:val="005A1690"/>
    <w:rsid w:val="005A2DB1"/>
    <w:rsid w:val="005A31C2"/>
    <w:rsid w:val="005A5917"/>
    <w:rsid w:val="005A5C59"/>
    <w:rsid w:val="005A65CF"/>
    <w:rsid w:val="005A7D05"/>
    <w:rsid w:val="005B04CE"/>
    <w:rsid w:val="005B3F7A"/>
    <w:rsid w:val="005B5631"/>
    <w:rsid w:val="005B5F38"/>
    <w:rsid w:val="005B6463"/>
    <w:rsid w:val="005B669D"/>
    <w:rsid w:val="005B6F1E"/>
    <w:rsid w:val="005B7970"/>
    <w:rsid w:val="005C0EB3"/>
    <w:rsid w:val="005C319F"/>
    <w:rsid w:val="005C3BF9"/>
    <w:rsid w:val="005C459C"/>
    <w:rsid w:val="005C5935"/>
    <w:rsid w:val="005C6CAF"/>
    <w:rsid w:val="005C7AA9"/>
    <w:rsid w:val="005C7C5F"/>
    <w:rsid w:val="005C7E3A"/>
    <w:rsid w:val="005D03F7"/>
    <w:rsid w:val="005D0DC8"/>
    <w:rsid w:val="005D1479"/>
    <w:rsid w:val="005D2BE3"/>
    <w:rsid w:val="005D32D6"/>
    <w:rsid w:val="005D37CF"/>
    <w:rsid w:val="005D43AE"/>
    <w:rsid w:val="005D73D7"/>
    <w:rsid w:val="005D7E4A"/>
    <w:rsid w:val="005E0182"/>
    <w:rsid w:val="005E01AE"/>
    <w:rsid w:val="005E058E"/>
    <w:rsid w:val="005E0B07"/>
    <w:rsid w:val="005E41C7"/>
    <w:rsid w:val="005E4DBE"/>
    <w:rsid w:val="005E50AC"/>
    <w:rsid w:val="005E5280"/>
    <w:rsid w:val="005E5E92"/>
    <w:rsid w:val="005E6520"/>
    <w:rsid w:val="005F1C7D"/>
    <w:rsid w:val="005F26DD"/>
    <w:rsid w:val="005F2819"/>
    <w:rsid w:val="005F28FA"/>
    <w:rsid w:val="005F3BB6"/>
    <w:rsid w:val="005F4891"/>
    <w:rsid w:val="005F5C3D"/>
    <w:rsid w:val="005F7CC8"/>
    <w:rsid w:val="005F7F9D"/>
    <w:rsid w:val="00600A4D"/>
    <w:rsid w:val="00600E90"/>
    <w:rsid w:val="0060154F"/>
    <w:rsid w:val="00601910"/>
    <w:rsid w:val="00601969"/>
    <w:rsid w:val="0060204C"/>
    <w:rsid w:val="00602262"/>
    <w:rsid w:val="00602CDA"/>
    <w:rsid w:val="006038A3"/>
    <w:rsid w:val="0060405C"/>
    <w:rsid w:val="0060556B"/>
    <w:rsid w:val="00605A37"/>
    <w:rsid w:val="0060667A"/>
    <w:rsid w:val="00607487"/>
    <w:rsid w:val="00610382"/>
    <w:rsid w:val="00610408"/>
    <w:rsid w:val="00611804"/>
    <w:rsid w:val="00611B8B"/>
    <w:rsid w:val="006125AC"/>
    <w:rsid w:val="00612B54"/>
    <w:rsid w:val="00613BCF"/>
    <w:rsid w:val="00614CC5"/>
    <w:rsid w:val="00615042"/>
    <w:rsid w:val="0061640D"/>
    <w:rsid w:val="00621C2E"/>
    <w:rsid w:val="0062219D"/>
    <w:rsid w:val="00622780"/>
    <w:rsid w:val="00622A86"/>
    <w:rsid w:val="006244DE"/>
    <w:rsid w:val="00624CF4"/>
    <w:rsid w:val="00625C2D"/>
    <w:rsid w:val="0063039B"/>
    <w:rsid w:val="006303B4"/>
    <w:rsid w:val="006312AB"/>
    <w:rsid w:val="00631564"/>
    <w:rsid w:val="0063186B"/>
    <w:rsid w:val="00631A73"/>
    <w:rsid w:val="00631EDD"/>
    <w:rsid w:val="00632C51"/>
    <w:rsid w:val="00636464"/>
    <w:rsid w:val="006364B6"/>
    <w:rsid w:val="00637158"/>
    <w:rsid w:val="0063780C"/>
    <w:rsid w:val="00640FBF"/>
    <w:rsid w:val="00641287"/>
    <w:rsid w:val="00643973"/>
    <w:rsid w:val="00644A44"/>
    <w:rsid w:val="00644F6F"/>
    <w:rsid w:val="00645828"/>
    <w:rsid w:val="00646428"/>
    <w:rsid w:val="006464EB"/>
    <w:rsid w:val="006502A1"/>
    <w:rsid w:val="0065086D"/>
    <w:rsid w:val="0065103E"/>
    <w:rsid w:val="00651688"/>
    <w:rsid w:val="006539E2"/>
    <w:rsid w:val="00654690"/>
    <w:rsid w:val="006553C8"/>
    <w:rsid w:val="0065632C"/>
    <w:rsid w:val="00656337"/>
    <w:rsid w:val="006563BE"/>
    <w:rsid w:val="00656A3C"/>
    <w:rsid w:val="00656E76"/>
    <w:rsid w:val="006570CA"/>
    <w:rsid w:val="00657298"/>
    <w:rsid w:val="00657909"/>
    <w:rsid w:val="00657E04"/>
    <w:rsid w:val="00660CDA"/>
    <w:rsid w:val="0066212E"/>
    <w:rsid w:val="00662A87"/>
    <w:rsid w:val="00663BD0"/>
    <w:rsid w:val="00664DF0"/>
    <w:rsid w:val="00665FA6"/>
    <w:rsid w:val="00665FDC"/>
    <w:rsid w:val="006660FC"/>
    <w:rsid w:val="0066741D"/>
    <w:rsid w:val="006675CC"/>
    <w:rsid w:val="006711EF"/>
    <w:rsid w:val="00672000"/>
    <w:rsid w:val="00672E79"/>
    <w:rsid w:val="006731F8"/>
    <w:rsid w:val="00673280"/>
    <w:rsid w:val="00674423"/>
    <w:rsid w:val="00674BE3"/>
    <w:rsid w:val="00675B24"/>
    <w:rsid w:val="00675EA9"/>
    <w:rsid w:val="00675ECF"/>
    <w:rsid w:val="00676CBD"/>
    <w:rsid w:val="006771B0"/>
    <w:rsid w:val="00677E5D"/>
    <w:rsid w:val="00680F31"/>
    <w:rsid w:val="006814B6"/>
    <w:rsid w:val="00683E4D"/>
    <w:rsid w:val="00684D47"/>
    <w:rsid w:val="00685638"/>
    <w:rsid w:val="0068719B"/>
    <w:rsid w:val="00691451"/>
    <w:rsid w:val="00692D34"/>
    <w:rsid w:val="006931A3"/>
    <w:rsid w:val="006932D0"/>
    <w:rsid w:val="00693C87"/>
    <w:rsid w:val="006956CF"/>
    <w:rsid w:val="006A0286"/>
    <w:rsid w:val="006A1CA5"/>
    <w:rsid w:val="006A1D6A"/>
    <w:rsid w:val="006A4EB3"/>
    <w:rsid w:val="006A5D3C"/>
    <w:rsid w:val="006A666A"/>
    <w:rsid w:val="006A6761"/>
    <w:rsid w:val="006B022E"/>
    <w:rsid w:val="006B0322"/>
    <w:rsid w:val="006B0A34"/>
    <w:rsid w:val="006B196E"/>
    <w:rsid w:val="006B499E"/>
    <w:rsid w:val="006B4DF7"/>
    <w:rsid w:val="006B6002"/>
    <w:rsid w:val="006B6334"/>
    <w:rsid w:val="006B6816"/>
    <w:rsid w:val="006B7A44"/>
    <w:rsid w:val="006C05AE"/>
    <w:rsid w:val="006C1FDF"/>
    <w:rsid w:val="006C3935"/>
    <w:rsid w:val="006C566B"/>
    <w:rsid w:val="006C5909"/>
    <w:rsid w:val="006C6151"/>
    <w:rsid w:val="006C6353"/>
    <w:rsid w:val="006C6550"/>
    <w:rsid w:val="006C7D55"/>
    <w:rsid w:val="006D0EAC"/>
    <w:rsid w:val="006D58EB"/>
    <w:rsid w:val="006D5ECF"/>
    <w:rsid w:val="006D61CF"/>
    <w:rsid w:val="006D667C"/>
    <w:rsid w:val="006D7DF1"/>
    <w:rsid w:val="006E133E"/>
    <w:rsid w:val="006E13CD"/>
    <w:rsid w:val="006E1B2F"/>
    <w:rsid w:val="006E298E"/>
    <w:rsid w:val="006E2ACA"/>
    <w:rsid w:val="006E2B8E"/>
    <w:rsid w:val="006E385A"/>
    <w:rsid w:val="006E6ACE"/>
    <w:rsid w:val="006E751E"/>
    <w:rsid w:val="006E7757"/>
    <w:rsid w:val="006F05CA"/>
    <w:rsid w:val="006F0C42"/>
    <w:rsid w:val="006F146D"/>
    <w:rsid w:val="006F1907"/>
    <w:rsid w:val="006F2C35"/>
    <w:rsid w:val="006F415A"/>
    <w:rsid w:val="006F496A"/>
    <w:rsid w:val="006F5290"/>
    <w:rsid w:val="006F6CEE"/>
    <w:rsid w:val="006F7915"/>
    <w:rsid w:val="006F7E11"/>
    <w:rsid w:val="006F7F2F"/>
    <w:rsid w:val="0070021A"/>
    <w:rsid w:val="007002FD"/>
    <w:rsid w:val="00700D09"/>
    <w:rsid w:val="00700D5E"/>
    <w:rsid w:val="00702D8E"/>
    <w:rsid w:val="00703686"/>
    <w:rsid w:val="007055F4"/>
    <w:rsid w:val="00705FA2"/>
    <w:rsid w:val="007071C7"/>
    <w:rsid w:val="007075AC"/>
    <w:rsid w:val="0070769B"/>
    <w:rsid w:val="00707A74"/>
    <w:rsid w:val="00710A58"/>
    <w:rsid w:val="00710B8A"/>
    <w:rsid w:val="007117CD"/>
    <w:rsid w:val="007128E2"/>
    <w:rsid w:val="007129D4"/>
    <w:rsid w:val="00712C7F"/>
    <w:rsid w:val="00713BB1"/>
    <w:rsid w:val="00714138"/>
    <w:rsid w:val="00716A9C"/>
    <w:rsid w:val="0071707D"/>
    <w:rsid w:val="007200B3"/>
    <w:rsid w:val="007208E4"/>
    <w:rsid w:val="00721C97"/>
    <w:rsid w:val="007224C7"/>
    <w:rsid w:val="007227A6"/>
    <w:rsid w:val="00723028"/>
    <w:rsid w:val="007248FC"/>
    <w:rsid w:val="00724F33"/>
    <w:rsid w:val="00725293"/>
    <w:rsid w:val="0072609C"/>
    <w:rsid w:val="00726366"/>
    <w:rsid w:val="0072667A"/>
    <w:rsid w:val="00726778"/>
    <w:rsid w:val="00726A64"/>
    <w:rsid w:val="00726BF0"/>
    <w:rsid w:val="00727275"/>
    <w:rsid w:val="00727350"/>
    <w:rsid w:val="0072799C"/>
    <w:rsid w:val="00727B5E"/>
    <w:rsid w:val="00727F99"/>
    <w:rsid w:val="0073146E"/>
    <w:rsid w:val="007326F7"/>
    <w:rsid w:val="00734030"/>
    <w:rsid w:val="007349C1"/>
    <w:rsid w:val="00735243"/>
    <w:rsid w:val="007361AE"/>
    <w:rsid w:val="0073629B"/>
    <w:rsid w:val="007366C1"/>
    <w:rsid w:val="0073710A"/>
    <w:rsid w:val="007413D8"/>
    <w:rsid w:val="00741B9E"/>
    <w:rsid w:val="007427C3"/>
    <w:rsid w:val="007447E7"/>
    <w:rsid w:val="00744987"/>
    <w:rsid w:val="007452BB"/>
    <w:rsid w:val="00745907"/>
    <w:rsid w:val="0074674E"/>
    <w:rsid w:val="00750082"/>
    <w:rsid w:val="00750132"/>
    <w:rsid w:val="00750308"/>
    <w:rsid w:val="00750665"/>
    <w:rsid w:val="00750A00"/>
    <w:rsid w:val="00750C99"/>
    <w:rsid w:val="00751079"/>
    <w:rsid w:val="007514AB"/>
    <w:rsid w:val="007535A8"/>
    <w:rsid w:val="00753EE8"/>
    <w:rsid w:val="00754166"/>
    <w:rsid w:val="007541CF"/>
    <w:rsid w:val="00754E94"/>
    <w:rsid w:val="00755889"/>
    <w:rsid w:val="007564E0"/>
    <w:rsid w:val="007573B1"/>
    <w:rsid w:val="0075751E"/>
    <w:rsid w:val="00760CA5"/>
    <w:rsid w:val="00761622"/>
    <w:rsid w:val="0076173C"/>
    <w:rsid w:val="00761A38"/>
    <w:rsid w:val="00762087"/>
    <w:rsid w:val="00762A62"/>
    <w:rsid w:val="00762A7B"/>
    <w:rsid w:val="00764048"/>
    <w:rsid w:val="00766B6D"/>
    <w:rsid w:val="00766CD4"/>
    <w:rsid w:val="00767850"/>
    <w:rsid w:val="00767D50"/>
    <w:rsid w:val="007700D0"/>
    <w:rsid w:val="0077028B"/>
    <w:rsid w:val="00770CDE"/>
    <w:rsid w:val="007717ED"/>
    <w:rsid w:val="00772C6D"/>
    <w:rsid w:val="00775121"/>
    <w:rsid w:val="00776BA8"/>
    <w:rsid w:val="00776C18"/>
    <w:rsid w:val="00776F98"/>
    <w:rsid w:val="0077754D"/>
    <w:rsid w:val="0078006A"/>
    <w:rsid w:val="007803D4"/>
    <w:rsid w:val="0078099A"/>
    <w:rsid w:val="00780C80"/>
    <w:rsid w:val="00781656"/>
    <w:rsid w:val="00781662"/>
    <w:rsid w:val="00781796"/>
    <w:rsid w:val="00782094"/>
    <w:rsid w:val="007820D5"/>
    <w:rsid w:val="00782818"/>
    <w:rsid w:val="00782B33"/>
    <w:rsid w:val="00783211"/>
    <w:rsid w:val="00783709"/>
    <w:rsid w:val="00784176"/>
    <w:rsid w:val="0078489A"/>
    <w:rsid w:val="00784EF1"/>
    <w:rsid w:val="00784F5E"/>
    <w:rsid w:val="0078556D"/>
    <w:rsid w:val="00785C3C"/>
    <w:rsid w:val="00785C81"/>
    <w:rsid w:val="00787630"/>
    <w:rsid w:val="00790581"/>
    <w:rsid w:val="00791214"/>
    <w:rsid w:val="007925CD"/>
    <w:rsid w:val="007932BA"/>
    <w:rsid w:val="00793550"/>
    <w:rsid w:val="007937BE"/>
    <w:rsid w:val="00794796"/>
    <w:rsid w:val="00795321"/>
    <w:rsid w:val="007956F7"/>
    <w:rsid w:val="00795D5F"/>
    <w:rsid w:val="007965D6"/>
    <w:rsid w:val="00796F8D"/>
    <w:rsid w:val="00797F3C"/>
    <w:rsid w:val="00797F5E"/>
    <w:rsid w:val="007A0395"/>
    <w:rsid w:val="007A188E"/>
    <w:rsid w:val="007A1E0F"/>
    <w:rsid w:val="007A2912"/>
    <w:rsid w:val="007A3F1C"/>
    <w:rsid w:val="007A41D5"/>
    <w:rsid w:val="007A4E86"/>
    <w:rsid w:val="007A7731"/>
    <w:rsid w:val="007A7B6F"/>
    <w:rsid w:val="007B1A74"/>
    <w:rsid w:val="007B1AF1"/>
    <w:rsid w:val="007B1C4F"/>
    <w:rsid w:val="007B1CC6"/>
    <w:rsid w:val="007B1DB4"/>
    <w:rsid w:val="007B2717"/>
    <w:rsid w:val="007B2795"/>
    <w:rsid w:val="007B47A5"/>
    <w:rsid w:val="007B5D75"/>
    <w:rsid w:val="007B619B"/>
    <w:rsid w:val="007B6797"/>
    <w:rsid w:val="007C0506"/>
    <w:rsid w:val="007C06E3"/>
    <w:rsid w:val="007C2D38"/>
    <w:rsid w:val="007C43EC"/>
    <w:rsid w:val="007C4C83"/>
    <w:rsid w:val="007C4FA5"/>
    <w:rsid w:val="007C5C34"/>
    <w:rsid w:val="007C5DB0"/>
    <w:rsid w:val="007C61CE"/>
    <w:rsid w:val="007C65C0"/>
    <w:rsid w:val="007C70CD"/>
    <w:rsid w:val="007C762F"/>
    <w:rsid w:val="007C78E9"/>
    <w:rsid w:val="007C7D78"/>
    <w:rsid w:val="007D0410"/>
    <w:rsid w:val="007D140A"/>
    <w:rsid w:val="007D38F9"/>
    <w:rsid w:val="007D5AF9"/>
    <w:rsid w:val="007D6F5F"/>
    <w:rsid w:val="007D7EFA"/>
    <w:rsid w:val="007E1A95"/>
    <w:rsid w:val="007E1DA0"/>
    <w:rsid w:val="007E3F05"/>
    <w:rsid w:val="007E4B17"/>
    <w:rsid w:val="007E4BBE"/>
    <w:rsid w:val="007E5D65"/>
    <w:rsid w:val="007E6FD8"/>
    <w:rsid w:val="007F06A9"/>
    <w:rsid w:val="007F0A12"/>
    <w:rsid w:val="007F1530"/>
    <w:rsid w:val="007F1A48"/>
    <w:rsid w:val="007F2F2F"/>
    <w:rsid w:val="007F41B3"/>
    <w:rsid w:val="007F4293"/>
    <w:rsid w:val="007F4379"/>
    <w:rsid w:val="007F51D3"/>
    <w:rsid w:val="007F66A9"/>
    <w:rsid w:val="008005FB"/>
    <w:rsid w:val="008009B1"/>
    <w:rsid w:val="00800B97"/>
    <w:rsid w:val="00802B5D"/>
    <w:rsid w:val="00802F50"/>
    <w:rsid w:val="00802F5D"/>
    <w:rsid w:val="00803D26"/>
    <w:rsid w:val="00803E8A"/>
    <w:rsid w:val="008046BD"/>
    <w:rsid w:val="00805087"/>
    <w:rsid w:val="0080532E"/>
    <w:rsid w:val="008059E5"/>
    <w:rsid w:val="00805CD4"/>
    <w:rsid w:val="00805FE5"/>
    <w:rsid w:val="00807165"/>
    <w:rsid w:val="008076CC"/>
    <w:rsid w:val="00810D57"/>
    <w:rsid w:val="0081156A"/>
    <w:rsid w:val="00811B2E"/>
    <w:rsid w:val="00812295"/>
    <w:rsid w:val="008151FD"/>
    <w:rsid w:val="008158BD"/>
    <w:rsid w:val="008171DD"/>
    <w:rsid w:val="0081740B"/>
    <w:rsid w:val="00820241"/>
    <w:rsid w:val="008204BC"/>
    <w:rsid w:val="00820746"/>
    <w:rsid w:val="008214D9"/>
    <w:rsid w:val="00821540"/>
    <w:rsid w:val="0082183A"/>
    <w:rsid w:val="008219E4"/>
    <w:rsid w:val="008222F8"/>
    <w:rsid w:val="00823FC3"/>
    <w:rsid w:val="00824632"/>
    <w:rsid w:val="008254AB"/>
    <w:rsid w:val="00825856"/>
    <w:rsid w:val="00826485"/>
    <w:rsid w:val="00826604"/>
    <w:rsid w:val="0082695A"/>
    <w:rsid w:val="008269E3"/>
    <w:rsid w:val="00827418"/>
    <w:rsid w:val="0083210D"/>
    <w:rsid w:val="00833065"/>
    <w:rsid w:val="008342F8"/>
    <w:rsid w:val="008345DF"/>
    <w:rsid w:val="008349B3"/>
    <w:rsid w:val="00835B03"/>
    <w:rsid w:val="0083728A"/>
    <w:rsid w:val="00842468"/>
    <w:rsid w:val="008424A8"/>
    <w:rsid w:val="008439CB"/>
    <w:rsid w:val="00844259"/>
    <w:rsid w:val="00845CA5"/>
    <w:rsid w:val="00846053"/>
    <w:rsid w:val="00846E75"/>
    <w:rsid w:val="00846F5A"/>
    <w:rsid w:val="008472C0"/>
    <w:rsid w:val="00850F2C"/>
    <w:rsid w:val="008514F4"/>
    <w:rsid w:val="008518CC"/>
    <w:rsid w:val="00851C8F"/>
    <w:rsid w:val="00852458"/>
    <w:rsid w:val="008529EB"/>
    <w:rsid w:val="00852ABC"/>
    <w:rsid w:val="00852E99"/>
    <w:rsid w:val="0085397E"/>
    <w:rsid w:val="00855396"/>
    <w:rsid w:val="00855C81"/>
    <w:rsid w:val="00856710"/>
    <w:rsid w:val="008579F8"/>
    <w:rsid w:val="0086037B"/>
    <w:rsid w:val="00860455"/>
    <w:rsid w:val="00860590"/>
    <w:rsid w:val="0086142A"/>
    <w:rsid w:val="00863797"/>
    <w:rsid w:val="00863A13"/>
    <w:rsid w:val="008669C5"/>
    <w:rsid w:val="00866E4A"/>
    <w:rsid w:val="00866ECA"/>
    <w:rsid w:val="00867D45"/>
    <w:rsid w:val="0087142E"/>
    <w:rsid w:val="00871E30"/>
    <w:rsid w:val="008729B0"/>
    <w:rsid w:val="008741C9"/>
    <w:rsid w:val="008744D2"/>
    <w:rsid w:val="00874898"/>
    <w:rsid w:val="00874A16"/>
    <w:rsid w:val="00875462"/>
    <w:rsid w:val="00875A36"/>
    <w:rsid w:val="008809AE"/>
    <w:rsid w:val="00881A50"/>
    <w:rsid w:val="008820FF"/>
    <w:rsid w:val="0088269C"/>
    <w:rsid w:val="00883AF4"/>
    <w:rsid w:val="00885307"/>
    <w:rsid w:val="008854F9"/>
    <w:rsid w:val="00886420"/>
    <w:rsid w:val="0088779C"/>
    <w:rsid w:val="008877BE"/>
    <w:rsid w:val="00890682"/>
    <w:rsid w:val="008911F8"/>
    <w:rsid w:val="00891786"/>
    <w:rsid w:val="00893653"/>
    <w:rsid w:val="00894836"/>
    <w:rsid w:val="008948A0"/>
    <w:rsid w:val="0089604A"/>
    <w:rsid w:val="00897C10"/>
    <w:rsid w:val="008A06AB"/>
    <w:rsid w:val="008A362E"/>
    <w:rsid w:val="008A4279"/>
    <w:rsid w:val="008A5523"/>
    <w:rsid w:val="008A5A5B"/>
    <w:rsid w:val="008A625A"/>
    <w:rsid w:val="008A658F"/>
    <w:rsid w:val="008A7165"/>
    <w:rsid w:val="008B0169"/>
    <w:rsid w:val="008B1C36"/>
    <w:rsid w:val="008B246A"/>
    <w:rsid w:val="008B49C4"/>
    <w:rsid w:val="008B5B47"/>
    <w:rsid w:val="008B6C03"/>
    <w:rsid w:val="008B7F19"/>
    <w:rsid w:val="008C134A"/>
    <w:rsid w:val="008C23EC"/>
    <w:rsid w:val="008C3500"/>
    <w:rsid w:val="008C4516"/>
    <w:rsid w:val="008C4A58"/>
    <w:rsid w:val="008C5973"/>
    <w:rsid w:val="008C6B2E"/>
    <w:rsid w:val="008C6E5A"/>
    <w:rsid w:val="008D0490"/>
    <w:rsid w:val="008D05B9"/>
    <w:rsid w:val="008D15C5"/>
    <w:rsid w:val="008D2A12"/>
    <w:rsid w:val="008D2DD2"/>
    <w:rsid w:val="008D32BC"/>
    <w:rsid w:val="008D395D"/>
    <w:rsid w:val="008D50F9"/>
    <w:rsid w:val="008D5177"/>
    <w:rsid w:val="008D5791"/>
    <w:rsid w:val="008D5C13"/>
    <w:rsid w:val="008D6040"/>
    <w:rsid w:val="008D6ACC"/>
    <w:rsid w:val="008D7475"/>
    <w:rsid w:val="008D7846"/>
    <w:rsid w:val="008E012A"/>
    <w:rsid w:val="008E01BA"/>
    <w:rsid w:val="008E0600"/>
    <w:rsid w:val="008E0A69"/>
    <w:rsid w:val="008E2193"/>
    <w:rsid w:val="008E21F7"/>
    <w:rsid w:val="008E261E"/>
    <w:rsid w:val="008E278C"/>
    <w:rsid w:val="008E2E5D"/>
    <w:rsid w:val="008E2F30"/>
    <w:rsid w:val="008E38C9"/>
    <w:rsid w:val="008E4002"/>
    <w:rsid w:val="008E4D93"/>
    <w:rsid w:val="008E5696"/>
    <w:rsid w:val="008E63B2"/>
    <w:rsid w:val="008E69C4"/>
    <w:rsid w:val="008E6FFA"/>
    <w:rsid w:val="008E74C8"/>
    <w:rsid w:val="008E786E"/>
    <w:rsid w:val="008F024A"/>
    <w:rsid w:val="008F24B4"/>
    <w:rsid w:val="008F2E8C"/>
    <w:rsid w:val="008F3058"/>
    <w:rsid w:val="008F5605"/>
    <w:rsid w:val="008F5AC7"/>
    <w:rsid w:val="008F66CF"/>
    <w:rsid w:val="008F6D8D"/>
    <w:rsid w:val="008F70E3"/>
    <w:rsid w:val="008F747C"/>
    <w:rsid w:val="00900330"/>
    <w:rsid w:val="00901335"/>
    <w:rsid w:val="0090151D"/>
    <w:rsid w:val="0090241B"/>
    <w:rsid w:val="0090326E"/>
    <w:rsid w:val="00903541"/>
    <w:rsid w:val="00903AC6"/>
    <w:rsid w:val="00903DAF"/>
    <w:rsid w:val="00906E49"/>
    <w:rsid w:val="009074A5"/>
    <w:rsid w:val="00907C99"/>
    <w:rsid w:val="00911124"/>
    <w:rsid w:val="00911222"/>
    <w:rsid w:val="00912D6F"/>
    <w:rsid w:val="00912E3F"/>
    <w:rsid w:val="00912ED1"/>
    <w:rsid w:val="0091529C"/>
    <w:rsid w:val="009158C7"/>
    <w:rsid w:val="00916C52"/>
    <w:rsid w:val="00917818"/>
    <w:rsid w:val="00920677"/>
    <w:rsid w:val="00920E71"/>
    <w:rsid w:val="0092163A"/>
    <w:rsid w:val="009222C6"/>
    <w:rsid w:val="0092289E"/>
    <w:rsid w:val="00923784"/>
    <w:rsid w:val="0092406E"/>
    <w:rsid w:val="009245A7"/>
    <w:rsid w:val="00924D11"/>
    <w:rsid w:val="009251A6"/>
    <w:rsid w:val="009256F9"/>
    <w:rsid w:val="0092697B"/>
    <w:rsid w:val="0093007A"/>
    <w:rsid w:val="0093068D"/>
    <w:rsid w:val="009306A1"/>
    <w:rsid w:val="00931039"/>
    <w:rsid w:val="009310B0"/>
    <w:rsid w:val="00931130"/>
    <w:rsid w:val="00933BC1"/>
    <w:rsid w:val="00936087"/>
    <w:rsid w:val="00937A50"/>
    <w:rsid w:val="00937C93"/>
    <w:rsid w:val="00937D78"/>
    <w:rsid w:val="009419D5"/>
    <w:rsid w:val="00941E8D"/>
    <w:rsid w:val="00943CFC"/>
    <w:rsid w:val="009441E7"/>
    <w:rsid w:val="00944256"/>
    <w:rsid w:val="00944E3D"/>
    <w:rsid w:val="00945EA3"/>
    <w:rsid w:val="00946ECE"/>
    <w:rsid w:val="0094708F"/>
    <w:rsid w:val="00947834"/>
    <w:rsid w:val="00947E9C"/>
    <w:rsid w:val="009514F9"/>
    <w:rsid w:val="00951950"/>
    <w:rsid w:val="00951C9C"/>
    <w:rsid w:val="00951F53"/>
    <w:rsid w:val="0095498B"/>
    <w:rsid w:val="00954EB7"/>
    <w:rsid w:val="009571E0"/>
    <w:rsid w:val="0095786A"/>
    <w:rsid w:val="00957E1A"/>
    <w:rsid w:val="009614AE"/>
    <w:rsid w:val="0096177A"/>
    <w:rsid w:val="009624CB"/>
    <w:rsid w:val="00963758"/>
    <w:rsid w:val="0096429A"/>
    <w:rsid w:val="00964580"/>
    <w:rsid w:val="009658B1"/>
    <w:rsid w:val="00966712"/>
    <w:rsid w:val="0097011A"/>
    <w:rsid w:val="0097080A"/>
    <w:rsid w:val="00971349"/>
    <w:rsid w:val="00971CAE"/>
    <w:rsid w:val="0097702A"/>
    <w:rsid w:val="00977303"/>
    <w:rsid w:val="0097785C"/>
    <w:rsid w:val="009802DC"/>
    <w:rsid w:val="00980817"/>
    <w:rsid w:val="0098092B"/>
    <w:rsid w:val="0098216A"/>
    <w:rsid w:val="009829BB"/>
    <w:rsid w:val="00982EB4"/>
    <w:rsid w:val="0098396B"/>
    <w:rsid w:val="00983AB8"/>
    <w:rsid w:val="009853AE"/>
    <w:rsid w:val="009874E4"/>
    <w:rsid w:val="009904AB"/>
    <w:rsid w:val="0099078C"/>
    <w:rsid w:val="0099084D"/>
    <w:rsid w:val="009909BE"/>
    <w:rsid w:val="00990EEB"/>
    <w:rsid w:val="00991CD4"/>
    <w:rsid w:val="0099326A"/>
    <w:rsid w:val="00994439"/>
    <w:rsid w:val="00995247"/>
    <w:rsid w:val="00995F13"/>
    <w:rsid w:val="0099618B"/>
    <w:rsid w:val="0099725C"/>
    <w:rsid w:val="00997266"/>
    <w:rsid w:val="00997465"/>
    <w:rsid w:val="00997C5B"/>
    <w:rsid w:val="00997D7F"/>
    <w:rsid w:val="009A14DA"/>
    <w:rsid w:val="009A1B28"/>
    <w:rsid w:val="009A21B2"/>
    <w:rsid w:val="009A2BF1"/>
    <w:rsid w:val="009A2D5C"/>
    <w:rsid w:val="009A3E74"/>
    <w:rsid w:val="009A4F2B"/>
    <w:rsid w:val="009A5E84"/>
    <w:rsid w:val="009A78F5"/>
    <w:rsid w:val="009B14A4"/>
    <w:rsid w:val="009B1C77"/>
    <w:rsid w:val="009B1CB0"/>
    <w:rsid w:val="009B31B3"/>
    <w:rsid w:val="009B34FB"/>
    <w:rsid w:val="009B3606"/>
    <w:rsid w:val="009B3BB7"/>
    <w:rsid w:val="009B60DE"/>
    <w:rsid w:val="009B7ABD"/>
    <w:rsid w:val="009C074D"/>
    <w:rsid w:val="009C09F4"/>
    <w:rsid w:val="009C1136"/>
    <w:rsid w:val="009C1B30"/>
    <w:rsid w:val="009C4363"/>
    <w:rsid w:val="009C4790"/>
    <w:rsid w:val="009C568C"/>
    <w:rsid w:val="009C5D47"/>
    <w:rsid w:val="009C6375"/>
    <w:rsid w:val="009C73E2"/>
    <w:rsid w:val="009D0511"/>
    <w:rsid w:val="009D0CBD"/>
    <w:rsid w:val="009D13D8"/>
    <w:rsid w:val="009D2714"/>
    <w:rsid w:val="009D3779"/>
    <w:rsid w:val="009D506E"/>
    <w:rsid w:val="009D7832"/>
    <w:rsid w:val="009D7A26"/>
    <w:rsid w:val="009D7F87"/>
    <w:rsid w:val="009E03CD"/>
    <w:rsid w:val="009E0C21"/>
    <w:rsid w:val="009E1304"/>
    <w:rsid w:val="009E1CE3"/>
    <w:rsid w:val="009E3758"/>
    <w:rsid w:val="009E3E95"/>
    <w:rsid w:val="009E4203"/>
    <w:rsid w:val="009E53C9"/>
    <w:rsid w:val="009E6C1B"/>
    <w:rsid w:val="009E77F8"/>
    <w:rsid w:val="009F08A1"/>
    <w:rsid w:val="009F22B3"/>
    <w:rsid w:val="009F3A6E"/>
    <w:rsid w:val="009F5114"/>
    <w:rsid w:val="009F5F28"/>
    <w:rsid w:val="009F7C01"/>
    <w:rsid w:val="00A00174"/>
    <w:rsid w:val="00A0267D"/>
    <w:rsid w:val="00A04B24"/>
    <w:rsid w:val="00A055D5"/>
    <w:rsid w:val="00A062DF"/>
    <w:rsid w:val="00A06A23"/>
    <w:rsid w:val="00A11A46"/>
    <w:rsid w:val="00A11F7A"/>
    <w:rsid w:val="00A135BE"/>
    <w:rsid w:val="00A13E54"/>
    <w:rsid w:val="00A13E6F"/>
    <w:rsid w:val="00A13EC7"/>
    <w:rsid w:val="00A1429A"/>
    <w:rsid w:val="00A14992"/>
    <w:rsid w:val="00A1501C"/>
    <w:rsid w:val="00A15240"/>
    <w:rsid w:val="00A155C0"/>
    <w:rsid w:val="00A15816"/>
    <w:rsid w:val="00A16952"/>
    <w:rsid w:val="00A1750A"/>
    <w:rsid w:val="00A17994"/>
    <w:rsid w:val="00A20F6E"/>
    <w:rsid w:val="00A21098"/>
    <w:rsid w:val="00A233EF"/>
    <w:rsid w:val="00A23532"/>
    <w:rsid w:val="00A24D35"/>
    <w:rsid w:val="00A24D60"/>
    <w:rsid w:val="00A25429"/>
    <w:rsid w:val="00A25567"/>
    <w:rsid w:val="00A2566C"/>
    <w:rsid w:val="00A257FD"/>
    <w:rsid w:val="00A26DB7"/>
    <w:rsid w:val="00A27087"/>
    <w:rsid w:val="00A27C4B"/>
    <w:rsid w:val="00A310A7"/>
    <w:rsid w:val="00A32ADA"/>
    <w:rsid w:val="00A3344F"/>
    <w:rsid w:val="00A35628"/>
    <w:rsid w:val="00A3679B"/>
    <w:rsid w:val="00A37CE5"/>
    <w:rsid w:val="00A402E6"/>
    <w:rsid w:val="00A40EAF"/>
    <w:rsid w:val="00A41FDF"/>
    <w:rsid w:val="00A42BE5"/>
    <w:rsid w:val="00A42DE1"/>
    <w:rsid w:val="00A43FD0"/>
    <w:rsid w:val="00A44058"/>
    <w:rsid w:val="00A44F6F"/>
    <w:rsid w:val="00A4502F"/>
    <w:rsid w:val="00A46AAC"/>
    <w:rsid w:val="00A50058"/>
    <w:rsid w:val="00A5009A"/>
    <w:rsid w:val="00A51CED"/>
    <w:rsid w:val="00A53D1F"/>
    <w:rsid w:val="00A53F87"/>
    <w:rsid w:val="00A54FB1"/>
    <w:rsid w:val="00A554EA"/>
    <w:rsid w:val="00A56AB3"/>
    <w:rsid w:val="00A56E04"/>
    <w:rsid w:val="00A5707D"/>
    <w:rsid w:val="00A5751D"/>
    <w:rsid w:val="00A60850"/>
    <w:rsid w:val="00A61D14"/>
    <w:rsid w:val="00A61D17"/>
    <w:rsid w:val="00A62C57"/>
    <w:rsid w:val="00A62D2D"/>
    <w:rsid w:val="00A63265"/>
    <w:rsid w:val="00A63AE1"/>
    <w:rsid w:val="00A64F5C"/>
    <w:rsid w:val="00A651CD"/>
    <w:rsid w:val="00A65465"/>
    <w:rsid w:val="00A67790"/>
    <w:rsid w:val="00A67939"/>
    <w:rsid w:val="00A7024E"/>
    <w:rsid w:val="00A7071F"/>
    <w:rsid w:val="00A708CF"/>
    <w:rsid w:val="00A70D45"/>
    <w:rsid w:val="00A71BAB"/>
    <w:rsid w:val="00A71D08"/>
    <w:rsid w:val="00A729C7"/>
    <w:rsid w:val="00A72EC9"/>
    <w:rsid w:val="00A72FAA"/>
    <w:rsid w:val="00A73468"/>
    <w:rsid w:val="00A7364B"/>
    <w:rsid w:val="00A739F0"/>
    <w:rsid w:val="00A73F0E"/>
    <w:rsid w:val="00A74443"/>
    <w:rsid w:val="00A75B5D"/>
    <w:rsid w:val="00A76109"/>
    <w:rsid w:val="00A7717D"/>
    <w:rsid w:val="00A77A12"/>
    <w:rsid w:val="00A800C4"/>
    <w:rsid w:val="00A8237F"/>
    <w:rsid w:val="00A82B39"/>
    <w:rsid w:val="00A84589"/>
    <w:rsid w:val="00A84ADC"/>
    <w:rsid w:val="00A879D9"/>
    <w:rsid w:val="00A87FB8"/>
    <w:rsid w:val="00A9083F"/>
    <w:rsid w:val="00A94551"/>
    <w:rsid w:val="00A945BD"/>
    <w:rsid w:val="00A94959"/>
    <w:rsid w:val="00A963C3"/>
    <w:rsid w:val="00A96780"/>
    <w:rsid w:val="00A97395"/>
    <w:rsid w:val="00AA217D"/>
    <w:rsid w:val="00AA256F"/>
    <w:rsid w:val="00AA2CB1"/>
    <w:rsid w:val="00AA3713"/>
    <w:rsid w:val="00AA3D85"/>
    <w:rsid w:val="00AA40C5"/>
    <w:rsid w:val="00AA480D"/>
    <w:rsid w:val="00AA536D"/>
    <w:rsid w:val="00AA554A"/>
    <w:rsid w:val="00AA608C"/>
    <w:rsid w:val="00AA67BB"/>
    <w:rsid w:val="00AA69F7"/>
    <w:rsid w:val="00AA6FC8"/>
    <w:rsid w:val="00AA72B7"/>
    <w:rsid w:val="00AA7736"/>
    <w:rsid w:val="00AB1D41"/>
    <w:rsid w:val="00AB31B2"/>
    <w:rsid w:val="00AB42FA"/>
    <w:rsid w:val="00AB4B77"/>
    <w:rsid w:val="00AB4F00"/>
    <w:rsid w:val="00AB4FFC"/>
    <w:rsid w:val="00AB604A"/>
    <w:rsid w:val="00AC0D3C"/>
    <w:rsid w:val="00AC567D"/>
    <w:rsid w:val="00AC5E97"/>
    <w:rsid w:val="00AD08D0"/>
    <w:rsid w:val="00AD1852"/>
    <w:rsid w:val="00AD454A"/>
    <w:rsid w:val="00AD45D9"/>
    <w:rsid w:val="00AD5218"/>
    <w:rsid w:val="00AD6C3E"/>
    <w:rsid w:val="00AE1EA6"/>
    <w:rsid w:val="00AE2A6C"/>
    <w:rsid w:val="00AE4667"/>
    <w:rsid w:val="00AE613D"/>
    <w:rsid w:val="00AE792E"/>
    <w:rsid w:val="00AF1475"/>
    <w:rsid w:val="00AF1ACF"/>
    <w:rsid w:val="00AF25F8"/>
    <w:rsid w:val="00AF2BFD"/>
    <w:rsid w:val="00AF2CBA"/>
    <w:rsid w:val="00AF2D04"/>
    <w:rsid w:val="00AF4118"/>
    <w:rsid w:val="00AF5944"/>
    <w:rsid w:val="00AF59C2"/>
    <w:rsid w:val="00AF6359"/>
    <w:rsid w:val="00AF6BCF"/>
    <w:rsid w:val="00AF7EED"/>
    <w:rsid w:val="00B00611"/>
    <w:rsid w:val="00B01204"/>
    <w:rsid w:val="00B0135B"/>
    <w:rsid w:val="00B01580"/>
    <w:rsid w:val="00B0168D"/>
    <w:rsid w:val="00B01D41"/>
    <w:rsid w:val="00B0516B"/>
    <w:rsid w:val="00B0548B"/>
    <w:rsid w:val="00B057E0"/>
    <w:rsid w:val="00B06230"/>
    <w:rsid w:val="00B06DDB"/>
    <w:rsid w:val="00B07E2B"/>
    <w:rsid w:val="00B10328"/>
    <w:rsid w:val="00B11E2B"/>
    <w:rsid w:val="00B15882"/>
    <w:rsid w:val="00B16022"/>
    <w:rsid w:val="00B16AFA"/>
    <w:rsid w:val="00B17C10"/>
    <w:rsid w:val="00B20047"/>
    <w:rsid w:val="00B2083E"/>
    <w:rsid w:val="00B21C4A"/>
    <w:rsid w:val="00B2202B"/>
    <w:rsid w:val="00B22B26"/>
    <w:rsid w:val="00B22DAC"/>
    <w:rsid w:val="00B23C79"/>
    <w:rsid w:val="00B248C3"/>
    <w:rsid w:val="00B24C1D"/>
    <w:rsid w:val="00B24E87"/>
    <w:rsid w:val="00B258D4"/>
    <w:rsid w:val="00B265ED"/>
    <w:rsid w:val="00B303D8"/>
    <w:rsid w:val="00B30E62"/>
    <w:rsid w:val="00B3182F"/>
    <w:rsid w:val="00B3195E"/>
    <w:rsid w:val="00B33953"/>
    <w:rsid w:val="00B34187"/>
    <w:rsid w:val="00B34388"/>
    <w:rsid w:val="00B3486C"/>
    <w:rsid w:val="00B34891"/>
    <w:rsid w:val="00B3498C"/>
    <w:rsid w:val="00B35032"/>
    <w:rsid w:val="00B35132"/>
    <w:rsid w:val="00B355E7"/>
    <w:rsid w:val="00B40432"/>
    <w:rsid w:val="00B4046E"/>
    <w:rsid w:val="00B41652"/>
    <w:rsid w:val="00B429FB"/>
    <w:rsid w:val="00B43738"/>
    <w:rsid w:val="00B43D62"/>
    <w:rsid w:val="00B44571"/>
    <w:rsid w:val="00B44C3C"/>
    <w:rsid w:val="00B45D72"/>
    <w:rsid w:val="00B46C0F"/>
    <w:rsid w:val="00B46EC6"/>
    <w:rsid w:val="00B506D1"/>
    <w:rsid w:val="00B51E28"/>
    <w:rsid w:val="00B51FBA"/>
    <w:rsid w:val="00B525EB"/>
    <w:rsid w:val="00B53E67"/>
    <w:rsid w:val="00B54D1B"/>
    <w:rsid w:val="00B5529C"/>
    <w:rsid w:val="00B55799"/>
    <w:rsid w:val="00B55993"/>
    <w:rsid w:val="00B56772"/>
    <w:rsid w:val="00B57BB6"/>
    <w:rsid w:val="00B60980"/>
    <w:rsid w:val="00B61112"/>
    <w:rsid w:val="00B61673"/>
    <w:rsid w:val="00B6187A"/>
    <w:rsid w:val="00B61FB8"/>
    <w:rsid w:val="00B626FA"/>
    <w:rsid w:val="00B62CDC"/>
    <w:rsid w:val="00B6463A"/>
    <w:rsid w:val="00B64C92"/>
    <w:rsid w:val="00B65544"/>
    <w:rsid w:val="00B65A18"/>
    <w:rsid w:val="00B66EA4"/>
    <w:rsid w:val="00B700BA"/>
    <w:rsid w:val="00B712F4"/>
    <w:rsid w:val="00B716FF"/>
    <w:rsid w:val="00B71C6F"/>
    <w:rsid w:val="00B71FEE"/>
    <w:rsid w:val="00B725FD"/>
    <w:rsid w:val="00B74263"/>
    <w:rsid w:val="00B754BC"/>
    <w:rsid w:val="00B76B16"/>
    <w:rsid w:val="00B7741D"/>
    <w:rsid w:val="00B811DD"/>
    <w:rsid w:val="00B8173B"/>
    <w:rsid w:val="00B818E6"/>
    <w:rsid w:val="00B81A64"/>
    <w:rsid w:val="00B824B5"/>
    <w:rsid w:val="00B83230"/>
    <w:rsid w:val="00B8598E"/>
    <w:rsid w:val="00B86B22"/>
    <w:rsid w:val="00B92079"/>
    <w:rsid w:val="00B92C6E"/>
    <w:rsid w:val="00B9435B"/>
    <w:rsid w:val="00B95E88"/>
    <w:rsid w:val="00B961AB"/>
    <w:rsid w:val="00B96849"/>
    <w:rsid w:val="00BA05D6"/>
    <w:rsid w:val="00BA0F86"/>
    <w:rsid w:val="00BA323D"/>
    <w:rsid w:val="00BA336C"/>
    <w:rsid w:val="00BA355C"/>
    <w:rsid w:val="00BA35D3"/>
    <w:rsid w:val="00BA667F"/>
    <w:rsid w:val="00BA68F7"/>
    <w:rsid w:val="00BA6920"/>
    <w:rsid w:val="00BB0859"/>
    <w:rsid w:val="00BB1B92"/>
    <w:rsid w:val="00BB2871"/>
    <w:rsid w:val="00BB312B"/>
    <w:rsid w:val="00BB31AB"/>
    <w:rsid w:val="00BB3668"/>
    <w:rsid w:val="00BB37E5"/>
    <w:rsid w:val="00BB3F6C"/>
    <w:rsid w:val="00BB49B6"/>
    <w:rsid w:val="00BB5D96"/>
    <w:rsid w:val="00BB6CD2"/>
    <w:rsid w:val="00BB74C6"/>
    <w:rsid w:val="00BC1552"/>
    <w:rsid w:val="00BC1869"/>
    <w:rsid w:val="00BC23F1"/>
    <w:rsid w:val="00BC318B"/>
    <w:rsid w:val="00BC3D00"/>
    <w:rsid w:val="00BC5E8A"/>
    <w:rsid w:val="00BC62BD"/>
    <w:rsid w:val="00BC62CA"/>
    <w:rsid w:val="00BC6E77"/>
    <w:rsid w:val="00BD0242"/>
    <w:rsid w:val="00BD1534"/>
    <w:rsid w:val="00BD1CE6"/>
    <w:rsid w:val="00BD2B79"/>
    <w:rsid w:val="00BD2FED"/>
    <w:rsid w:val="00BD32D3"/>
    <w:rsid w:val="00BD3AAF"/>
    <w:rsid w:val="00BD3E65"/>
    <w:rsid w:val="00BD4680"/>
    <w:rsid w:val="00BD565D"/>
    <w:rsid w:val="00BD5E9E"/>
    <w:rsid w:val="00BD6690"/>
    <w:rsid w:val="00BD6F5B"/>
    <w:rsid w:val="00BD7BA4"/>
    <w:rsid w:val="00BD7C9E"/>
    <w:rsid w:val="00BE055D"/>
    <w:rsid w:val="00BE161C"/>
    <w:rsid w:val="00BE1A71"/>
    <w:rsid w:val="00BE3166"/>
    <w:rsid w:val="00BE3271"/>
    <w:rsid w:val="00BE3B63"/>
    <w:rsid w:val="00BE3DA4"/>
    <w:rsid w:val="00BE3FEA"/>
    <w:rsid w:val="00BE4DC4"/>
    <w:rsid w:val="00BE56B7"/>
    <w:rsid w:val="00BE5F10"/>
    <w:rsid w:val="00BE668F"/>
    <w:rsid w:val="00BE70E9"/>
    <w:rsid w:val="00BF067B"/>
    <w:rsid w:val="00BF1EEA"/>
    <w:rsid w:val="00BF24CB"/>
    <w:rsid w:val="00BF314E"/>
    <w:rsid w:val="00BF35F5"/>
    <w:rsid w:val="00BF4841"/>
    <w:rsid w:val="00BF56AC"/>
    <w:rsid w:val="00BF6CB4"/>
    <w:rsid w:val="00C003E5"/>
    <w:rsid w:val="00C01489"/>
    <w:rsid w:val="00C041CB"/>
    <w:rsid w:val="00C04635"/>
    <w:rsid w:val="00C05001"/>
    <w:rsid w:val="00C05509"/>
    <w:rsid w:val="00C060D7"/>
    <w:rsid w:val="00C06BD2"/>
    <w:rsid w:val="00C10B2B"/>
    <w:rsid w:val="00C10CE4"/>
    <w:rsid w:val="00C10CF0"/>
    <w:rsid w:val="00C11E52"/>
    <w:rsid w:val="00C1297D"/>
    <w:rsid w:val="00C12BD4"/>
    <w:rsid w:val="00C13333"/>
    <w:rsid w:val="00C13D66"/>
    <w:rsid w:val="00C14AEF"/>
    <w:rsid w:val="00C15C94"/>
    <w:rsid w:val="00C16B1D"/>
    <w:rsid w:val="00C16D53"/>
    <w:rsid w:val="00C16F22"/>
    <w:rsid w:val="00C1733A"/>
    <w:rsid w:val="00C2065B"/>
    <w:rsid w:val="00C208AA"/>
    <w:rsid w:val="00C20AD3"/>
    <w:rsid w:val="00C21F79"/>
    <w:rsid w:val="00C22970"/>
    <w:rsid w:val="00C23FCF"/>
    <w:rsid w:val="00C25034"/>
    <w:rsid w:val="00C2565A"/>
    <w:rsid w:val="00C25FD9"/>
    <w:rsid w:val="00C274E3"/>
    <w:rsid w:val="00C30A77"/>
    <w:rsid w:val="00C315CF"/>
    <w:rsid w:val="00C32A7B"/>
    <w:rsid w:val="00C32C52"/>
    <w:rsid w:val="00C33706"/>
    <w:rsid w:val="00C34B24"/>
    <w:rsid w:val="00C352AC"/>
    <w:rsid w:val="00C35960"/>
    <w:rsid w:val="00C3647C"/>
    <w:rsid w:val="00C37531"/>
    <w:rsid w:val="00C3776E"/>
    <w:rsid w:val="00C37E68"/>
    <w:rsid w:val="00C40556"/>
    <w:rsid w:val="00C40B6E"/>
    <w:rsid w:val="00C41C5F"/>
    <w:rsid w:val="00C41D22"/>
    <w:rsid w:val="00C4218C"/>
    <w:rsid w:val="00C429A7"/>
    <w:rsid w:val="00C43441"/>
    <w:rsid w:val="00C443B5"/>
    <w:rsid w:val="00C4621D"/>
    <w:rsid w:val="00C469D0"/>
    <w:rsid w:val="00C46F47"/>
    <w:rsid w:val="00C5053A"/>
    <w:rsid w:val="00C516D9"/>
    <w:rsid w:val="00C51960"/>
    <w:rsid w:val="00C52144"/>
    <w:rsid w:val="00C5264F"/>
    <w:rsid w:val="00C529CA"/>
    <w:rsid w:val="00C53453"/>
    <w:rsid w:val="00C54179"/>
    <w:rsid w:val="00C544CB"/>
    <w:rsid w:val="00C552F2"/>
    <w:rsid w:val="00C55877"/>
    <w:rsid w:val="00C55AFA"/>
    <w:rsid w:val="00C5673A"/>
    <w:rsid w:val="00C56E84"/>
    <w:rsid w:val="00C57545"/>
    <w:rsid w:val="00C602A9"/>
    <w:rsid w:val="00C61A4E"/>
    <w:rsid w:val="00C6204E"/>
    <w:rsid w:val="00C6247B"/>
    <w:rsid w:val="00C6374A"/>
    <w:rsid w:val="00C64076"/>
    <w:rsid w:val="00C6430E"/>
    <w:rsid w:val="00C64AD0"/>
    <w:rsid w:val="00C64D73"/>
    <w:rsid w:val="00C650B1"/>
    <w:rsid w:val="00C654F3"/>
    <w:rsid w:val="00C70149"/>
    <w:rsid w:val="00C70704"/>
    <w:rsid w:val="00C711E8"/>
    <w:rsid w:val="00C72708"/>
    <w:rsid w:val="00C727E7"/>
    <w:rsid w:val="00C72AD0"/>
    <w:rsid w:val="00C72FE2"/>
    <w:rsid w:val="00C73089"/>
    <w:rsid w:val="00C7342A"/>
    <w:rsid w:val="00C735A6"/>
    <w:rsid w:val="00C73AAC"/>
    <w:rsid w:val="00C74254"/>
    <w:rsid w:val="00C749D6"/>
    <w:rsid w:val="00C74AEA"/>
    <w:rsid w:val="00C75150"/>
    <w:rsid w:val="00C75A74"/>
    <w:rsid w:val="00C76011"/>
    <w:rsid w:val="00C7710B"/>
    <w:rsid w:val="00C80C86"/>
    <w:rsid w:val="00C80C97"/>
    <w:rsid w:val="00C80CD7"/>
    <w:rsid w:val="00C80D8A"/>
    <w:rsid w:val="00C814A3"/>
    <w:rsid w:val="00C82AC8"/>
    <w:rsid w:val="00C83F89"/>
    <w:rsid w:val="00C8526B"/>
    <w:rsid w:val="00C85DA9"/>
    <w:rsid w:val="00C85E78"/>
    <w:rsid w:val="00C87958"/>
    <w:rsid w:val="00C90109"/>
    <w:rsid w:val="00C9068B"/>
    <w:rsid w:val="00C9154A"/>
    <w:rsid w:val="00C9226A"/>
    <w:rsid w:val="00C9274D"/>
    <w:rsid w:val="00C927E6"/>
    <w:rsid w:val="00C92EFD"/>
    <w:rsid w:val="00C940B9"/>
    <w:rsid w:val="00C945D8"/>
    <w:rsid w:val="00C95C72"/>
    <w:rsid w:val="00C96497"/>
    <w:rsid w:val="00C9778F"/>
    <w:rsid w:val="00C977DA"/>
    <w:rsid w:val="00C97A41"/>
    <w:rsid w:val="00CA150A"/>
    <w:rsid w:val="00CA1941"/>
    <w:rsid w:val="00CA26FF"/>
    <w:rsid w:val="00CA2E2E"/>
    <w:rsid w:val="00CA34AD"/>
    <w:rsid w:val="00CA3D55"/>
    <w:rsid w:val="00CA5888"/>
    <w:rsid w:val="00CA6423"/>
    <w:rsid w:val="00CA7316"/>
    <w:rsid w:val="00CA78D7"/>
    <w:rsid w:val="00CA7C16"/>
    <w:rsid w:val="00CB0A6A"/>
    <w:rsid w:val="00CB0BB7"/>
    <w:rsid w:val="00CB0C45"/>
    <w:rsid w:val="00CB1350"/>
    <w:rsid w:val="00CB25FC"/>
    <w:rsid w:val="00CB3958"/>
    <w:rsid w:val="00CB4029"/>
    <w:rsid w:val="00CB40DD"/>
    <w:rsid w:val="00CB43F6"/>
    <w:rsid w:val="00CB590C"/>
    <w:rsid w:val="00CB66BA"/>
    <w:rsid w:val="00CB7971"/>
    <w:rsid w:val="00CC0E59"/>
    <w:rsid w:val="00CC3CA7"/>
    <w:rsid w:val="00CC3FCC"/>
    <w:rsid w:val="00CC6131"/>
    <w:rsid w:val="00CC6908"/>
    <w:rsid w:val="00CC7C29"/>
    <w:rsid w:val="00CD0523"/>
    <w:rsid w:val="00CD2DA7"/>
    <w:rsid w:val="00CD3630"/>
    <w:rsid w:val="00CD46B8"/>
    <w:rsid w:val="00CD4F3E"/>
    <w:rsid w:val="00CD53D0"/>
    <w:rsid w:val="00CD5887"/>
    <w:rsid w:val="00CD62FD"/>
    <w:rsid w:val="00CD6DA1"/>
    <w:rsid w:val="00CD7715"/>
    <w:rsid w:val="00CE1355"/>
    <w:rsid w:val="00CE148F"/>
    <w:rsid w:val="00CE1F38"/>
    <w:rsid w:val="00CE31EC"/>
    <w:rsid w:val="00CE34EC"/>
    <w:rsid w:val="00CE472A"/>
    <w:rsid w:val="00CE4895"/>
    <w:rsid w:val="00CE55BE"/>
    <w:rsid w:val="00CE57FD"/>
    <w:rsid w:val="00CE5958"/>
    <w:rsid w:val="00CE68FB"/>
    <w:rsid w:val="00CE7292"/>
    <w:rsid w:val="00CE78FF"/>
    <w:rsid w:val="00CF0162"/>
    <w:rsid w:val="00CF09D6"/>
    <w:rsid w:val="00CF1485"/>
    <w:rsid w:val="00CF2653"/>
    <w:rsid w:val="00CF2AE3"/>
    <w:rsid w:val="00CF3F93"/>
    <w:rsid w:val="00CF4412"/>
    <w:rsid w:val="00CF5704"/>
    <w:rsid w:val="00CF77A2"/>
    <w:rsid w:val="00D013EF"/>
    <w:rsid w:val="00D01570"/>
    <w:rsid w:val="00D01C77"/>
    <w:rsid w:val="00D02F68"/>
    <w:rsid w:val="00D0390C"/>
    <w:rsid w:val="00D04779"/>
    <w:rsid w:val="00D04A22"/>
    <w:rsid w:val="00D04DAE"/>
    <w:rsid w:val="00D067DA"/>
    <w:rsid w:val="00D10B90"/>
    <w:rsid w:val="00D1225B"/>
    <w:rsid w:val="00D12274"/>
    <w:rsid w:val="00D12D3F"/>
    <w:rsid w:val="00D138A8"/>
    <w:rsid w:val="00D14AFB"/>
    <w:rsid w:val="00D15A73"/>
    <w:rsid w:val="00D1656D"/>
    <w:rsid w:val="00D16679"/>
    <w:rsid w:val="00D2056F"/>
    <w:rsid w:val="00D2067A"/>
    <w:rsid w:val="00D21478"/>
    <w:rsid w:val="00D21967"/>
    <w:rsid w:val="00D2247A"/>
    <w:rsid w:val="00D227E2"/>
    <w:rsid w:val="00D229E6"/>
    <w:rsid w:val="00D22AA4"/>
    <w:rsid w:val="00D2326A"/>
    <w:rsid w:val="00D23620"/>
    <w:rsid w:val="00D23AC5"/>
    <w:rsid w:val="00D23C1C"/>
    <w:rsid w:val="00D23E86"/>
    <w:rsid w:val="00D24C52"/>
    <w:rsid w:val="00D25161"/>
    <w:rsid w:val="00D25653"/>
    <w:rsid w:val="00D2695A"/>
    <w:rsid w:val="00D27CA9"/>
    <w:rsid w:val="00D307D7"/>
    <w:rsid w:val="00D310F1"/>
    <w:rsid w:val="00D31149"/>
    <w:rsid w:val="00D3192B"/>
    <w:rsid w:val="00D321B2"/>
    <w:rsid w:val="00D32348"/>
    <w:rsid w:val="00D32B62"/>
    <w:rsid w:val="00D3425E"/>
    <w:rsid w:val="00D34B80"/>
    <w:rsid w:val="00D34F25"/>
    <w:rsid w:val="00D367A7"/>
    <w:rsid w:val="00D37BC5"/>
    <w:rsid w:val="00D40CD1"/>
    <w:rsid w:val="00D455D0"/>
    <w:rsid w:val="00D460DB"/>
    <w:rsid w:val="00D47155"/>
    <w:rsid w:val="00D47B1C"/>
    <w:rsid w:val="00D50EAA"/>
    <w:rsid w:val="00D51380"/>
    <w:rsid w:val="00D51DE9"/>
    <w:rsid w:val="00D51F0A"/>
    <w:rsid w:val="00D54808"/>
    <w:rsid w:val="00D54BD2"/>
    <w:rsid w:val="00D55F7B"/>
    <w:rsid w:val="00D563C6"/>
    <w:rsid w:val="00D57E36"/>
    <w:rsid w:val="00D6036C"/>
    <w:rsid w:val="00D60F56"/>
    <w:rsid w:val="00D62106"/>
    <w:rsid w:val="00D63515"/>
    <w:rsid w:val="00D6397A"/>
    <w:rsid w:val="00D646D3"/>
    <w:rsid w:val="00D657B9"/>
    <w:rsid w:val="00D657D2"/>
    <w:rsid w:val="00D66017"/>
    <w:rsid w:val="00D67131"/>
    <w:rsid w:val="00D702B4"/>
    <w:rsid w:val="00D702DE"/>
    <w:rsid w:val="00D70AC1"/>
    <w:rsid w:val="00D71407"/>
    <w:rsid w:val="00D73739"/>
    <w:rsid w:val="00D74189"/>
    <w:rsid w:val="00D7572D"/>
    <w:rsid w:val="00D75A09"/>
    <w:rsid w:val="00D7655A"/>
    <w:rsid w:val="00D76B78"/>
    <w:rsid w:val="00D76C5D"/>
    <w:rsid w:val="00D777E5"/>
    <w:rsid w:val="00D81D9E"/>
    <w:rsid w:val="00D82A6E"/>
    <w:rsid w:val="00D82CB8"/>
    <w:rsid w:val="00D845E5"/>
    <w:rsid w:val="00D84F1A"/>
    <w:rsid w:val="00D85AA0"/>
    <w:rsid w:val="00D87BD2"/>
    <w:rsid w:val="00D87F92"/>
    <w:rsid w:val="00D9018E"/>
    <w:rsid w:val="00D91CB0"/>
    <w:rsid w:val="00D91D75"/>
    <w:rsid w:val="00D92082"/>
    <w:rsid w:val="00D942FE"/>
    <w:rsid w:val="00D94B41"/>
    <w:rsid w:val="00D955CD"/>
    <w:rsid w:val="00D965C4"/>
    <w:rsid w:val="00D96DCE"/>
    <w:rsid w:val="00D9782F"/>
    <w:rsid w:val="00DA1235"/>
    <w:rsid w:val="00DA23A5"/>
    <w:rsid w:val="00DA23FC"/>
    <w:rsid w:val="00DA29E9"/>
    <w:rsid w:val="00DA3606"/>
    <w:rsid w:val="00DA3F7E"/>
    <w:rsid w:val="00DA413C"/>
    <w:rsid w:val="00DA4D4E"/>
    <w:rsid w:val="00DA6A2A"/>
    <w:rsid w:val="00DA72DC"/>
    <w:rsid w:val="00DA7389"/>
    <w:rsid w:val="00DA776A"/>
    <w:rsid w:val="00DA7988"/>
    <w:rsid w:val="00DB0984"/>
    <w:rsid w:val="00DB2542"/>
    <w:rsid w:val="00DB25C8"/>
    <w:rsid w:val="00DB389B"/>
    <w:rsid w:val="00DB3C42"/>
    <w:rsid w:val="00DB403E"/>
    <w:rsid w:val="00DB42C5"/>
    <w:rsid w:val="00DB49E4"/>
    <w:rsid w:val="00DB4CE3"/>
    <w:rsid w:val="00DB526E"/>
    <w:rsid w:val="00DB545C"/>
    <w:rsid w:val="00DB5C12"/>
    <w:rsid w:val="00DB6408"/>
    <w:rsid w:val="00DC0031"/>
    <w:rsid w:val="00DC0A63"/>
    <w:rsid w:val="00DC28AE"/>
    <w:rsid w:val="00DC2FCB"/>
    <w:rsid w:val="00DC4F76"/>
    <w:rsid w:val="00DC5C14"/>
    <w:rsid w:val="00DC6007"/>
    <w:rsid w:val="00DC7FDD"/>
    <w:rsid w:val="00DD04FB"/>
    <w:rsid w:val="00DD12D8"/>
    <w:rsid w:val="00DD1CC3"/>
    <w:rsid w:val="00DD2FB6"/>
    <w:rsid w:val="00DD3029"/>
    <w:rsid w:val="00DD31BE"/>
    <w:rsid w:val="00DD3807"/>
    <w:rsid w:val="00DD3A65"/>
    <w:rsid w:val="00DD47AC"/>
    <w:rsid w:val="00DD6345"/>
    <w:rsid w:val="00DD6895"/>
    <w:rsid w:val="00DD73DC"/>
    <w:rsid w:val="00DD7D9F"/>
    <w:rsid w:val="00DE02F9"/>
    <w:rsid w:val="00DE3F58"/>
    <w:rsid w:val="00DE49EE"/>
    <w:rsid w:val="00DE5650"/>
    <w:rsid w:val="00DE5CE1"/>
    <w:rsid w:val="00DE6258"/>
    <w:rsid w:val="00DF1F06"/>
    <w:rsid w:val="00DF267B"/>
    <w:rsid w:val="00DF2738"/>
    <w:rsid w:val="00DF3094"/>
    <w:rsid w:val="00DF499B"/>
    <w:rsid w:val="00DF5FEC"/>
    <w:rsid w:val="00DF665C"/>
    <w:rsid w:val="00DF66AF"/>
    <w:rsid w:val="00DF6F0E"/>
    <w:rsid w:val="00DF7C00"/>
    <w:rsid w:val="00DF7D66"/>
    <w:rsid w:val="00E0052B"/>
    <w:rsid w:val="00E00FFF"/>
    <w:rsid w:val="00E013EF"/>
    <w:rsid w:val="00E038C4"/>
    <w:rsid w:val="00E03A72"/>
    <w:rsid w:val="00E0543A"/>
    <w:rsid w:val="00E05BD8"/>
    <w:rsid w:val="00E061DA"/>
    <w:rsid w:val="00E06361"/>
    <w:rsid w:val="00E068E4"/>
    <w:rsid w:val="00E07ED4"/>
    <w:rsid w:val="00E10487"/>
    <w:rsid w:val="00E10866"/>
    <w:rsid w:val="00E114D6"/>
    <w:rsid w:val="00E11794"/>
    <w:rsid w:val="00E132BF"/>
    <w:rsid w:val="00E13751"/>
    <w:rsid w:val="00E143D6"/>
    <w:rsid w:val="00E14AAB"/>
    <w:rsid w:val="00E15EB2"/>
    <w:rsid w:val="00E16692"/>
    <w:rsid w:val="00E16774"/>
    <w:rsid w:val="00E171C7"/>
    <w:rsid w:val="00E20241"/>
    <w:rsid w:val="00E2036E"/>
    <w:rsid w:val="00E21E75"/>
    <w:rsid w:val="00E2216B"/>
    <w:rsid w:val="00E2388C"/>
    <w:rsid w:val="00E2426B"/>
    <w:rsid w:val="00E24D1F"/>
    <w:rsid w:val="00E2533F"/>
    <w:rsid w:val="00E259A6"/>
    <w:rsid w:val="00E26739"/>
    <w:rsid w:val="00E27ACA"/>
    <w:rsid w:val="00E30570"/>
    <w:rsid w:val="00E3132B"/>
    <w:rsid w:val="00E315A8"/>
    <w:rsid w:val="00E320AF"/>
    <w:rsid w:val="00E334B5"/>
    <w:rsid w:val="00E34B6E"/>
    <w:rsid w:val="00E34F50"/>
    <w:rsid w:val="00E35441"/>
    <w:rsid w:val="00E36A36"/>
    <w:rsid w:val="00E36C3F"/>
    <w:rsid w:val="00E36D70"/>
    <w:rsid w:val="00E40011"/>
    <w:rsid w:val="00E403C7"/>
    <w:rsid w:val="00E40A3E"/>
    <w:rsid w:val="00E411EA"/>
    <w:rsid w:val="00E41C46"/>
    <w:rsid w:val="00E43348"/>
    <w:rsid w:val="00E43A82"/>
    <w:rsid w:val="00E444D7"/>
    <w:rsid w:val="00E44D1E"/>
    <w:rsid w:val="00E4591E"/>
    <w:rsid w:val="00E469C0"/>
    <w:rsid w:val="00E47696"/>
    <w:rsid w:val="00E5036E"/>
    <w:rsid w:val="00E508F8"/>
    <w:rsid w:val="00E51B08"/>
    <w:rsid w:val="00E5269B"/>
    <w:rsid w:val="00E5506E"/>
    <w:rsid w:val="00E55117"/>
    <w:rsid w:val="00E556AA"/>
    <w:rsid w:val="00E5647E"/>
    <w:rsid w:val="00E602B1"/>
    <w:rsid w:val="00E60628"/>
    <w:rsid w:val="00E6107B"/>
    <w:rsid w:val="00E61FFC"/>
    <w:rsid w:val="00E62E56"/>
    <w:rsid w:val="00E63F14"/>
    <w:rsid w:val="00E64795"/>
    <w:rsid w:val="00E650B3"/>
    <w:rsid w:val="00E65BB1"/>
    <w:rsid w:val="00E65CE8"/>
    <w:rsid w:val="00E663F1"/>
    <w:rsid w:val="00E677F1"/>
    <w:rsid w:val="00E71BBA"/>
    <w:rsid w:val="00E73579"/>
    <w:rsid w:val="00E7623B"/>
    <w:rsid w:val="00E76990"/>
    <w:rsid w:val="00E8003A"/>
    <w:rsid w:val="00E80BA3"/>
    <w:rsid w:val="00E80F94"/>
    <w:rsid w:val="00E82E72"/>
    <w:rsid w:val="00E83201"/>
    <w:rsid w:val="00E8412A"/>
    <w:rsid w:val="00E8419A"/>
    <w:rsid w:val="00E84624"/>
    <w:rsid w:val="00E86561"/>
    <w:rsid w:val="00E86C84"/>
    <w:rsid w:val="00E87D2B"/>
    <w:rsid w:val="00E9089B"/>
    <w:rsid w:val="00E90A16"/>
    <w:rsid w:val="00E9133F"/>
    <w:rsid w:val="00E91E4B"/>
    <w:rsid w:val="00E91FF4"/>
    <w:rsid w:val="00E94888"/>
    <w:rsid w:val="00E950E4"/>
    <w:rsid w:val="00E96783"/>
    <w:rsid w:val="00E97A6C"/>
    <w:rsid w:val="00EA19D3"/>
    <w:rsid w:val="00EA2117"/>
    <w:rsid w:val="00EA2D87"/>
    <w:rsid w:val="00EA2EFF"/>
    <w:rsid w:val="00EA3479"/>
    <w:rsid w:val="00EA48FF"/>
    <w:rsid w:val="00EA53DF"/>
    <w:rsid w:val="00EA544C"/>
    <w:rsid w:val="00EA5E01"/>
    <w:rsid w:val="00EA5F99"/>
    <w:rsid w:val="00EA78EE"/>
    <w:rsid w:val="00EB0187"/>
    <w:rsid w:val="00EB0870"/>
    <w:rsid w:val="00EB1DA6"/>
    <w:rsid w:val="00EB220F"/>
    <w:rsid w:val="00EB2408"/>
    <w:rsid w:val="00EB38BF"/>
    <w:rsid w:val="00EB44FA"/>
    <w:rsid w:val="00EB52E4"/>
    <w:rsid w:val="00EB6351"/>
    <w:rsid w:val="00EB667F"/>
    <w:rsid w:val="00EB731C"/>
    <w:rsid w:val="00EB7A78"/>
    <w:rsid w:val="00EC035B"/>
    <w:rsid w:val="00EC040D"/>
    <w:rsid w:val="00EC17CE"/>
    <w:rsid w:val="00EC1FAA"/>
    <w:rsid w:val="00EC24DE"/>
    <w:rsid w:val="00EC2F99"/>
    <w:rsid w:val="00EC3CD0"/>
    <w:rsid w:val="00EC4615"/>
    <w:rsid w:val="00EC542A"/>
    <w:rsid w:val="00EC645C"/>
    <w:rsid w:val="00ED10D7"/>
    <w:rsid w:val="00ED1704"/>
    <w:rsid w:val="00ED20CF"/>
    <w:rsid w:val="00ED49EF"/>
    <w:rsid w:val="00ED4D3C"/>
    <w:rsid w:val="00ED4F5E"/>
    <w:rsid w:val="00ED4FF4"/>
    <w:rsid w:val="00ED7651"/>
    <w:rsid w:val="00EE085F"/>
    <w:rsid w:val="00EE0A19"/>
    <w:rsid w:val="00EE1839"/>
    <w:rsid w:val="00EE1FB8"/>
    <w:rsid w:val="00EE370F"/>
    <w:rsid w:val="00EE3B44"/>
    <w:rsid w:val="00EE59BB"/>
    <w:rsid w:val="00EE59E4"/>
    <w:rsid w:val="00EE5B92"/>
    <w:rsid w:val="00EE5BCE"/>
    <w:rsid w:val="00EE6383"/>
    <w:rsid w:val="00EE6853"/>
    <w:rsid w:val="00EE72F8"/>
    <w:rsid w:val="00EF03C6"/>
    <w:rsid w:val="00EF09C1"/>
    <w:rsid w:val="00EF1C39"/>
    <w:rsid w:val="00EF42F2"/>
    <w:rsid w:val="00EF6862"/>
    <w:rsid w:val="00EF6C82"/>
    <w:rsid w:val="00EF71D8"/>
    <w:rsid w:val="00EF72AA"/>
    <w:rsid w:val="00EF7D71"/>
    <w:rsid w:val="00F01077"/>
    <w:rsid w:val="00F03422"/>
    <w:rsid w:val="00F04356"/>
    <w:rsid w:val="00F048A9"/>
    <w:rsid w:val="00F05084"/>
    <w:rsid w:val="00F05C00"/>
    <w:rsid w:val="00F06213"/>
    <w:rsid w:val="00F0673C"/>
    <w:rsid w:val="00F07D94"/>
    <w:rsid w:val="00F104BD"/>
    <w:rsid w:val="00F107A2"/>
    <w:rsid w:val="00F11316"/>
    <w:rsid w:val="00F1131A"/>
    <w:rsid w:val="00F133BF"/>
    <w:rsid w:val="00F14D3C"/>
    <w:rsid w:val="00F15659"/>
    <w:rsid w:val="00F15DAD"/>
    <w:rsid w:val="00F16375"/>
    <w:rsid w:val="00F16C8B"/>
    <w:rsid w:val="00F170B3"/>
    <w:rsid w:val="00F17C72"/>
    <w:rsid w:val="00F17DA3"/>
    <w:rsid w:val="00F2052B"/>
    <w:rsid w:val="00F213BC"/>
    <w:rsid w:val="00F23036"/>
    <w:rsid w:val="00F231EC"/>
    <w:rsid w:val="00F2490E"/>
    <w:rsid w:val="00F25606"/>
    <w:rsid w:val="00F25A54"/>
    <w:rsid w:val="00F26A22"/>
    <w:rsid w:val="00F2743F"/>
    <w:rsid w:val="00F30A60"/>
    <w:rsid w:val="00F31450"/>
    <w:rsid w:val="00F31766"/>
    <w:rsid w:val="00F31D15"/>
    <w:rsid w:val="00F31DEA"/>
    <w:rsid w:val="00F32A2D"/>
    <w:rsid w:val="00F336FC"/>
    <w:rsid w:val="00F354FF"/>
    <w:rsid w:val="00F356DB"/>
    <w:rsid w:val="00F37EC9"/>
    <w:rsid w:val="00F41591"/>
    <w:rsid w:val="00F41853"/>
    <w:rsid w:val="00F41DE7"/>
    <w:rsid w:val="00F41F50"/>
    <w:rsid w:val="00F42852"/>
    <w:rsid w:val="00F4348B"/>
    <w:rsid w:val="00F459E5"/>
    <w:rsid w:val="00F465A2"/>
    <w:rsid w:val="00F51B6D"/>
    <w:rsid w:val="00F52015"/>
    <w:rsid w:val="00F5228B"/>
    <w:rsid w:val="00F524C7"/>
    <w:rsid w:val="00F53D89"/>
    <w:rsid w:val="00F53EB5"/>
    <w:rsid w:val="00F54324"/>
    <w:rsid w:val="00F55318"/>
    <w:rsid w:val="00F56F15"/>
    <w:rsid w:val="00F57D50"/>
    <w:rsid w:val="00F604ED"/>
    <w:rsid w:val="00F60524"/>
    <w:rsid w:val="00F6105C"/>
    <w:rsid w:val="00F620D2"/>
    <w:rsid w:val="00F63124"/>
    <w:rsid w:val="00F642CA"/>
    <w:rsid w:val="00F672C7"/>
    <w:rsid w:val="00F6754F"/>
    <w:rsid w:val="00F67F71"/>
    <w:rsid w:val="00F71A3D"/>
    <w:rsid w:val="00F71D1B"/>
    <w:rsid w:val="00F72DA5"/>
    <w:rsid w:val="00F735CC"/>
    <w:rsid w:val="00F7627F"/>
    <w:rsid w:val="00F76D91"/>
    <w:rsid w:val="00F77904"/>
    <w:rsid w:val="00F8078C"/>
    <w:rsid w:val="00F8182C"/>
    <w:rsid w:val="00F828B1"/>
    <w:rsid w:val="00F829A8"/>
    <w:rsid w:val="00F82FE7"/>
    <w:rsid w:val="00F83573"/>
    <w:rsid w:val="00F8397B"/>
    <w:rsid w:val="00F8417C"/>
    <w:rsid w:val="00F84A3B"/>
    <w:rsid w:val="00F8643D"/>
    <w:rsid w:val="00F869EF"/>
    <w:rsid w:val="00F86A36"/>
    <w:rsid w:val="00F90C2D"/>
    <w:rsid w:val="00F92504"/>
    <w:rsid w:val="00F9302C"/>
    <w:rsid w:val="00F9351D"/>
    <w:rsid w:val="00F941A7"/>
    <w:rsid w:val="00F94638"/>
    <w:rsid w:val="00F94FB6"/>
    <w:rsid w:val="00F96C49"/>
    <w:rsid w:val="00FA0591"/>
    <w:rsid w:val="00FA28CD"/>
    <w:rsid w:val="00FA391B"/>
    <w:rsid w:val="00FA3970"/>
    <w:rsid w:val="00FA3AE9"/>
    <w:rsid w:val="00FA3D7D"/>
    <w:rsid w:val="00FA4281"/>
    <w:rsid w:val="00FA5000"/>
    <w:rsid w:val="00FA54C9"/>
    <w:rsid w:val="00FA5952"/>
    <w:rsid w:val="00FA65C5"/>
    <w:rsid w:val="00FA6DC1"/>
    <w:rsid w:val="00FA77F8"/>
    <w:rsid w:val="00FA7A39"/>
    <w:rsid w:val="00FB046A"/>
    <w:rsid w:val="00FB1926"/>
    <w:rsid w:val="00FB1A9B"/>
    <w:rsid w:val="00FB1CF2"/>
    <w:rsid w:val="00FB236D"/>
    <w:rsid w:val="00FB348A"/>
    <w:rsid w:val="00FB3695"/>
    <w:rsid w:val="00FB4419"/>
    <w:rsid w:val="00FB694B"/>
    <w:rsid w:val="00FB6D69"/>
    <w:rsid w:val="00FC07A4"/>
    <w:rsid w:val="00FC0FE3"/>
    <w:rsid w:val="00FC1492"/>
    <w:rsid w:val="00FC2188"/>
    <w:rsid w:val="00FC3771"/>
    <w:rsid w:val="00FC4419"/>
    <w:rsid w:val="00FC47BB"/>
    <w:rsid w:val="00FC4E69"/>
    <w:rsid w:val="00FC74E7"/>
    <w:rsid w:val="00FC750F"/>
    <w:rsid w:val="00FD08F9"/>
    <w:rsid w:val="00FD0DD8"/>
    <w:rsid w:val="00FD297F"/>
    <w:rsid w:val="00FD56AB"/>
    <w:rsid w:val="00FD7B12"/>
    <w:rsid w:val="00FE0448"/>
    <w:rsid w:val="00FE0562"/>
    <w:rsid w:val="00FE2329"/>
    <w:rsid w:val="00FE3715"/>
    <w:rsid w:val="00FE5E28"/>
    <w:rsid w:val="00FE66C4"/>
    <w:rsid w:val="00FF005E"/>
    <w:rsid w:val="00FF2247"/>
    <w:rsid w:val="00FF451D"/>
    <w:rsid w:val="00FF4994"/>
    <w:rsid w:val="00FF5CE7"/>
    <w:rsid w:val="00FF63FE"/>
    <w:rsid w:val="00FF69F5"/>
    <w:rsid w:val="00FF70A0"/>
    <w:rsid w:val="00FF7CDF"/>
    <w:rsid w:val="43D6F6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83B8A"/>
  <w15:chartTrackingRefBased/>
  <w15:docId w15:val="{145194CD-F608-434D-BF6B-32FC7E398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character" w:customStyle="1" w:styleId="cf01">
    <w:name w:val="cf01"/>
    <w:basedOn w:val="Fontepargpadro"/>
    <w:rsid w:val="00C01489"/>
    <w:rPr>
      <w:rFonts w:ascii="Segoe UI" w:hAnsi="Segoe UI" w:cs="Segoe UI" w:hint="default"/>
      <w:sz w:val="18"/>
      <w:szCs w:val="18"/>
    </w:rPr>
  </w:style>
  <w:style w:type="character" w:styleId="MenoPendente">
    <w:name w:val="Unresolved Mention"/>
    <w:basedOn w:val="Fontepargpadro"/>
    <w:uiPriority w:val="99"/>
    <w:semiHidden/>
    <w:unhideWhenUsed/>
    <w:rsid w:val="00DD73DC"/>
    <w:rPr>
      <w:color w:val="605E5C"/>
      <w:shd w:val="clear" w:color="auto" w:fill="E1DFDD"/>
    </w:rPr>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style>
  <w:style w:type="character" w:customStyle="1" w:styleId="ui-provider">
    <w:name w:val="ui-provider"/>
    <w:basedOn w:val="Fontepargpadro"/>
    <w:rsid w:val="00F41DE7"/>
  </w:style>
  <w:style w:type="character" w:customStyle="1" w:styleId="TextodecomentrioChar">
    <w:name w:val="Texto de comentário Char"/>
    <w:basedOn w:val="Fontepargpadro"/>
    <w:uiPriority w:val="99"/>
    <w:rsid w:val="000A0A46"/>
    <w:rPr>
      <w:sz w:val="20"/>
      <w:szCs w:val="20"/>
    </w:rPr>
  </w:style>
  <w:style w:type="character" w:customStyle="1" w:styleId="AssuntodocomentrioChar">
    <w:name w:val="Assunto do comentário Char"/>
    <w:basedOn w:val="TextodecomentrioChar"/>
    <w:uiPriority w:val="99"/>
    <w:semiHidden/>
    <w:rsid w:val="000A0A46"/>
    <w:rPr>
      <w:b/>
      <w:bCs/>
      <w:sz w:val="20"/>
      <w:szCs w:val="20"/>
    </w:rPr>
  </w:style>
  <w:style w:type="character" w:customStyle="1" w:styleId="CabealhoChar">
    <w:name w:val="Cabeçalho Char"/>
    <w:basedOn w:val="Fontepargpadro"/>
    <w:uiPriority w:val="99"/>
    <w:rsid w:val="000A0A46"/>
  </w:style>
  <w:style w:type="character" w:customStyle="1" w:styleId="RodapChar">
    <w:name w:val="Rodapé Char"/>
    <w:basedOn w:val="Fontepargpadro"/>
    <w:uiPriority w:val="99"/>
    <w:rsid w:val="000A0A46"/>
  </w:style>
  <w:style w:type="character" w:customStyle="1" w:styleId="TextodebaloChar">
    <w:name w:val="Texto de balão Char"/>
    <w:basedOn w:val="Fontepargpadro"/>
    <w:uiPriority w:val="99"/>
    <w:semiHidden/>
    <w:rsid w:val="000A0A46"/>
    <w:rPr>
      <w:rFonts w:ascii="Segoe UI" w:hAnsi="Segoe UI" w:cs="Segoe UI"/>
      <w:sz w:val="18"/>
      <w:szCs w:val="18"/>
    </w:rPr>
  </w:style>
  <w:style w:type="paragraph" w:styleId="Cabealho">
    <w:name w:val="header"/>
    <w:basedOn w:val="Normal"/>
    <w:link w:val="CabealhoChar1"/>
    <w:uiPriority w:val="99"/>
    <w:unhideWhenUsed/>
    <w:rsid w:val="009B3606"/>
    <w:pPr>
      <w:tabs>
        <w:tab w:val="center" w:pos="4252"/>
        <w:tab w:val="right" w:pos="8504"/>
      </w:tabs>
      <w:spacing w:after="0" w:line="240" w:lineRule="auto"/>
    </w:pPr>
  </w:style>
  <w:style w:type="character" w:customStyle="1" w:styleId="CabealhoChar1">
    <w:name w:val="Cabeçalho Char1"/>
    <w:basedOn w:val="Fontepargpadro"/>
    <w:link w:val="Cabealho"/>
    <w:uiPriority w:val="99"/>
    <w:rsid w:val="00F23036"/>
  </w:style>
  <w:style w:type="paragraph" w:styleId="Rodap">
    <w:name w:val="footer"/>
    <w:basedOn w:val="Normal"/>
    <w:link w:val="RodapChar1"/>
    <w:uiPriority w:val="99"/>
    <w:unhideWhenUsed/>
    <w:rsid w:val="009B3606"/>
    <w:pPr>
      <w:tabs>
        <w:tab w:val="center" w:pos="4252"/>
        <w:tab w:val="right" w:pos="8504"/>
      </w:tabs>
      <w:spacing w:after="0" w:line="240" w:lineRule="auto"/>
    </w:pPr>
  </w:style>
  <w:style w:type="character" w:customStyle="1" w:styleId="RodapChar1">
    <w:name w:val="Rodapé Char1"/>
    <w:basedOn w:val="Fontepargpadro"/>
    <w:link w:val="Rodap"/>
    <w:uiPriority w:val="99"/>
    <w:rsid w:val="00F230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constituicao/constituicao.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mailto:admsp-suli@trf3.jus.br" TargetMode="External"/><Relationship Id="rId63" Type="http://schemas.openxmlformats.org/officeDocument/2006/relationships/hyperlink" Target="https://www.planalto.gov.br/ccivil_03/_ato2019-2022/2019/decreto/D9830.htm" TargetMode="External"/><Relationship Id="rId68" Type="http://schemas.openxmlformats.org/officeDocument/2006/relationships/hyperlink" Target="mailto:admsp-suli@trf3.jus.br"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normas.receita.fazenda.gov.br/sijut2consulta/link.action?idAto=122177" TargetMode="External"/><Relationship Id="rId7" Type="http://schemas.openxmlformats.org/officeDocument/2006/relationships/webSettings" Target="webSettings.xml"/><Relationship Id="rId71" Type="http://schemas.openxmlformats.org/officeDocument/2006/relationships/hyperlink" Target="http://www.jfsp.jus.br/" TargetMode="External"/><Relationship Id="rId92" Type="http://schemas.openxmlformats.org/officeDocument/2006/relationships/hyperlink" Target="https://web.trf3.jus.br/contas/Licitacoes" TargetMode="External"/><Relationship Id="rId2" Type="http://schemas.openxmlformats.org/officeDocument/2006/relationships/customXml" Target="../customXml/item2.xml"/><Relationship Id="rId16" Type="http://schemas.openxmlformats.org/officeDocument/2006/relationships/hyperlink" Target="https://www.planalto.gov.br/ccivil_03/_ato2015-2018/2015/decreto/d8538.htm" TargetMode="External"/><Relationship Id="rId29" Type="http://schemas.openxmlformats.org/officeDocument/2006/relationships/hyperlink" Target="https://www.planalto.gov.br/ccivil_03/_ato2019-2022/2021/lei/l14133.htm" TargetMode="External"/><Relationship Id="rId11" Type="http://schemas.openxmlformats.org/officeDocument/2006/relationships/hyperlink" Target="http://www.gov.br/compras/"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_ato2019-2022/2021/lei/l14133.htm" TargetMode="External"/><Relationship Id="rId53" Type="http://schemas.openxmlformats.org/officeDocument/2006/relationships/hyperlink" Target="https://www.planalto.gov.br/ccivil_03/_ato2015-2018/2016/decreto/d8660.htm" TargetMode="External"/><Relationship Id="rId58"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s://www.gov.br/compras/pt-br/acesso-a-informacao/legislacao/instrucoes-normativas/instrucao-normativa-seges-me-no-73-de-30-de-setembro-de-2022"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_ato2019-2022/2021/lei/l14133.htm" TargetMode="External"/><Relationship Id="rId87" Type="http://schemas.openxmlformats.org/officeDocument/2006/relationships/hyperlink" Target="mailto:admsp-sufg@trf3.jus.br" TargetMode="External"/><Relationship Id="rId102"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82" Type="http://schemas.openxmlformats.org/officeDocument/2006/relationships/hyperlink" Target="https://www.planalto.gov.br/ccivil_03/_ato2019-2022/2021/lei/l14133.htm" TargetMode="External"/><Relationship Id="rId90" Type="http://schemas.openxmlformats.org/officeDocument/2006/relationships/hyperlink" Target="mailto:admsp-suli@trf3.jus.br" TargetMode="External"/><Relationship Id="rId95" Type="http://schemas.openxmlformats.org/officeDocument/2006/relationships/hyperlink" Target="http://normas.receita.fazenda.gov.br/sijut2consulta/link.action?visao=anotado&amp;idAto=56753"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constituicao/constituicao.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gov.br/compras/pt-br"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gov.br/compras/pt-br/acesso-a-informacao/legislacao/instrucoes-normativas/instrucao-normativa-no-5-de-26-de-maio-de-2017-atualizada" TargetMode="External"/><Relationship Id="rId56" Type="http://schemas.openxmlformats.org/officeDocument/2006/relationships/hyperlink" Target="https://www.planalto.gov.br/ccivil_03/_ato2019-2022/2021/lei/l14133.htm" TargetMode="External"/><Relationship Id="rId64" Type="http://schemas.openxmlformats.org/officeDocument/2006/relationships/hyperlink" Target="https://www.planalto.gov.br/ccivil_03/_ato2015-2018/2015/decreto/d8538.htm" TargetMode="External"/><Relationship Id="rId69" Type="http://schemas.openxmlformats.org/officeDocument/2006/relationships/hyperlink" Target="https://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eader" Target="header2.xml"/><Relationship Id="rId8" Type="http://schemas.openxmlformats.org/officeDocument/2006/relationships/footnotes" Target="footnotes.xml"/><Relationship Id="rId51" Type="http://schemas.openxmlformats.org/officeDocument/2006/relationships/hyperlink" Target="https://www.planalto.gov.br/ccivil_03/_ato2019-2022/2019/decreto/D9830.htm" TargetMode="External"/><Relationship Id="rId72" Type="http://schemas.openxmlformats.org/officeDocument/2006/relationships/hyperlink" Target="https://sei.trf3.jus.br/sei/controlador_externo.php?acao=usuario_externo_logar&amp;id_orgao_acesso_externo=1"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mailto:admsp-suli@trf3.jus.br" TargetMode="External"/><Relationship Id="rId93" Type="http://schemas.openxmlformats.org/officeDocument/2006/relationships/hyperlink" Target="mailto:admsp-suli@trf3.jus.br" TargetMode="External"/><Relationship Id="rId98" Type="http://schemas.openxmlformats.org/officeDocument/2006/relationships/hyperlink" Target="https://www.planalto.gov.br/ccivil_03/leis/lcp/lcp12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leis/L6404compilada.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atos.cnj.jus.br/files/original12453420230420644133eee0292.pdf"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constituicao/constituicao.htm" TargetMode="External"/><Relationship Id="rId103" Type="http://schemas.openxmlformats.org/officeDocument/2006/relationships/theme" Target="theme/theme1.xml"/><Relationship Id="rId20" Type="http://schemas.openxmlformats.org/officeDocument/2006/relationships/hyperlink" Target="https://www.planalto.gov.br/ccivil_03/constituicao/constituicao.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s://www.planalto.gov.br/ccivil_03/_ato2019-2022/2021/lei/l14133.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normas.receita.fazenda.gov.br/sijut2consulta/link.action?idAto=37200" TargetMode="External"/><Relationship Id="rId91" Type="http://schemas.openxmlformats.org/officeDocument/2006/relationships/hyperlink" Target="https://pncp.gov.br/app/editais?q=&amp;pagina=1" TargetMode="External"/><Relationship Id="rId96" Type="http://schemas.openxmlformats.org/officeDocument/2006/relationships/hyperlink" Target="https://www.planalto.gov.br/ccivil_03/constituicao/constituicao.htm"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57" Type="http://schemas.openxmlformats.org/officeDocument/2006/relationships/hyperlink" Target="https://www.planalto.gov.br/ccivil_03/constituicao/constituicao.htm" TargetMode="Externa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s://www.planalto.gov.br/ccivil_03/constituicao/constituicao.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planalto.gov.br/ccivil_03/_ato2011-2014/2013/lei/l12846.htm" TargetMode="External"/><Relationship Id="rId78" Type="http://schemas.openxmlformats.org/officeDocument/2006/relationships/hyperlink" Target="https://www.planalto.gov.br/ccivil_03/_ato2011-2014/2013/lei/l12846.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mailto:admsp-difo@trf3.jus.br" TargetMode="External"/><Relationship Id="rId94" Type="http://schemas.openxmlformats.org/officeDocument/2006/relationships/hyperlink" Target="https://www.gov.br/empresas-e-negocios/pt-br/drei/legislacao/arquivos/legislacoes-federais/indrei772020altindrei88.pdf" TargetMode="External"/><Relationship Id="rId99" Type="http://schemas.openxmlformats.org/officeDocument/2006/relationships/header" Target="header1.xml"/><Relationship Id="rId10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_ato2007-2010/2009/lei/l12187.htm" TargetMode="External"/><Relationship Id="rId34"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s://www.gov.br/compras/pt-br/acesso-a-informacao/legislacao/instrucoes-normativas/instrucao-normativa-seges-me-no-73-de-30-de-setembro-de-2022" TargetMode="External"/><Relationship Id="rId97" Type="http://schemas.openxmlformats.org/officeDocument/2006/relationships/hyperlink" Target="https://www.planalto.gov.br/ccivil_03/decreto-lei/del5452.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E000B-AED9-4BB9-AA35-250D6A651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ea8b9-592a-4328-80d2-3c1b30aae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9BD77C-6C21-4693-982A-B537E7340C8C}">
  <ds:schemaRefs>
    <ds:schemaRef ds:uri="http://schemas.microsoft.com/sharepoint/v3/contenttype/forms"/>
  </ds:schemaRefs>
</ds:datastoreItem>
</file>

<file path=customXml/itemProps3.xml><?xml version="1.0" encoding="utf-8"?>
<ds:datastoreItem xmlns:ds="http://schemas.openxmlformats.org/officeDocument/2006/customXml" ds:itemID="{0F155473-5D50-4028-8C2F-A65DBA12D8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5698</TotalTime>
  <Pages>32</Pages>
  <Words>12897</Words>
  <Characters>69647</Characters>
  <Application>Microsoft Office Word</Application>
  <DocSecurity>0</DocSecurity>
  <Lines>580</Lines>
  <Paragraphs>164</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82380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FLORISVALDO DOS SANTOS</cp:lastModifiedBy>
  <cp:revision>1792</cp:revision>
  <dcterms:created xsi:type="dcterms:W3CDTF">2023-07-18T19:16:00Z</dcterms:created>
  <dcterms:modified xsi:type="dcterms:W3CDTF">2026-08-31T21:28:00Z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y fmtid="{D5CDD505-2E9C-101B-9397-08002B2CF9AE}" pid="3" name="docLang">
    <vt:lpwstr>pt</vt:lpwstr>
  </property>
  <property fmtid="{D5CDD505-2E9C-101B-9397-08002B2CF9AE}" pid="4" name="Order">
    <vt:r8>1081200</vt:r8>
  </property>
  <property fmtid="{D5CDD505-2E9C-101B-9397-08002B2CF9AE}" pid="5" name="ComplianceAssetId">
    <vt:lpwstr/>
  </property>
  <property fmtid="{D5CDD505-2E9C-101B-9397-08002B2CF9AE}" pid="6" name="_activity">
    <vt:lpwstr>{"FileActivityType":"6","FileActivityTimeStamp":"2025-10-20T15:07:06.033Z","FileActivityUsersOnPage":[{"DisplayName":"RENATO LADWIG DOS SANTOS","Id":"rldsanto@trf3.jus.br"}],"FileActivityNavigationId":null}</vt:lpwstr>
  </property>
  <property fmtid="{D5CDD505-2E9C-101B-9397-08002B2CF9AE}" pid="7" name="_ExtendedDescription">
    <vt:lpwstr/>
  </property>
  <property fmtid="{D5CDD505-2E9C-101B-9397-08002B2CF9AE}" pid="8" name="TriggerFlowInfo">
    <vt:lpwstr/>
  </property>
</Properties>
</file>