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7F838B49"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000</w:t>
      </w:r>
      <w:r w:rsidR="00F24729">
        <w:rPr>
          <w:rFonts w:ascii="Arial" w:hAnsi="Arial" w:cs="Arial"/>
          <w:b/>
          <w:bCs/>
          <w:sz w:val="24"/>
          <w:szCs w:val="24"/>
          <w:lang w:eastAsia="pt-BR"/>
        </w:rPr>
        <w:t>8</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F24729">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41D9BD35"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F24729" w:rsidRPr="00F24729">
        <w:rPr>
          <w:rFonts w:ascii="Arial" w:hAnsi="Arial" w:cs="Arial"/>
          <w:sz w:val="24"/>
          <w:szCs w:val="24"/>
          <w:lang w:eastAsia="pt-BR"/>
        </w:rPr>
        <w:t>0000896-66.2026.4.03.8001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1"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2"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26C8EBA7"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9C7FC5" w:rsidRPr="009C7FC5">
        <w:rPr>
          <w:rFonts w:ascii="Arial" w:eastAsia="Times New Roman" w:hAnsi="Arial" w:cs="Arial"/>
          <w:color w:val="000000"/>
          <w:sz w:val="24"/>
          <w:szCs w:val="24"/>
          <w:lang w:eastAsia="pt-BR"/>
        </w:rPr>
        <w:t>171.539,10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53DB6FA4"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AE6B57" w:rsidRPr="00AE6B57">
        <w:rPr>
          <w:rFonts w:ascii="Arial" w:eastAsia="Times New Roman" w:hAnsi="Arial" w:cs="Arial"/>
          <w:b/>
          <w:bCs/>
          <w:color w:val="000000"/>
          <w:sz w:val="24"/>
          <w:szCs w:val="24"/>
          <w:highlight w:val="yellow"/>
          <w:lang w:eastAsia="pt-BR"/>
        </w:rPr>
        <w:t>29/05/2026</w:t>
      </w:r>
      <w:r w:rsidRPr="00AE6B57">
        <w:rPr>
          <w:rFonts w:ascii="Arial" w:eastAsia="Times New Roman" w:hAnsi="Arial" w:cs="Arial"/>
          <w:b/>
          <w:bCs/>
          <w:color w:val="000000"/>
          <w:sz w:val="24"/>
          <w:szCs w:val="24"/>
          <w:highlight w:val="yellow"/>
          <w:lang w:eastAsia="pt-BR"/>
        </w:rPr>
        <w:t xml:space="preserve"> às </w:t>
      </w:r>
      <w:r w:rsidR="00AE6B57" w:rsidRPr="00AE6B57">
        <w:rPr>
          <w:rFonts w:ascii="Arial" w:eastAsia="Times New Roman" w:hAnsi="Arial" w:cs="Arial"/>
          <w:b/>
          <w:bCs/>
          <w:color w:val="000000"/>
          <w:sz w:val="24"/>
          <w:szCs w:val="24"/>
          <w:highlight w:val="yellow"/>
          <w:lang w:eastAsia="pt-BR"/>
        </w:rPr>
        <w:t>13</w:t>
      </w:r>
      <w:r w:rsidRPr="00AE6B57">
        <w:rPr>
          <w:rFonts w:ascii="Arial" w:eastAsia="Times New Roman" w:hAnsi="Arial" w:cs="Arial"/>
          <w:b/>
          <w:bCs/>
          <w:color w:val="000000"/>
          <w:sz w:val="24"/>
          <w:szCs w:val="24"/>
          <w:highlight w:val="yellow"/>
          <w:lang w:eastAsia="pt-BR"/>
        </w:rPr>
        <w:t>h</w:t>
      </w:r>
      <w:r w:rsidR="00AE6B57" w:rsidRPr="00AE6B57">
        <w:rPr>
          <w:rFonts w:ascii="Arial" w:eastAsia="Times New Roman" w:hAnsi="Arial" w:cs="Arial"/>
          <w:b/>
          <w:bCs/>
          <w:color w:val="000000"/>
          <w:sz w:val="24"/>
          <w:szCs w:val="24"/>
          <w:highlight w:val="yellow"/>
          <w:lang w:eastAsia="pt-BR"/>
        </w:rPr>
        <w:t>00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361C7734" w:rsidR="00A32ADA" w:rsidRPr="00070F82" w:rsidRDefault="00342A52"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 por grupo de itens</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342A52">
        <w:rPr>
          <w:rFonts w:ascii="Arial" w:eastAsia="Times New Roman" w:hAnsi="Arial" w:cs="Arial"/>
          <w:color w:val="000000"/>
          <w:sz w:val="24"/>
          <w:szCs w:val="24"/>
          <w:lang w:eastAsia="pt-BR"/>
        </w:rPr>
        <w:t>A</w:t>
      </w:r>
      <w:r w:rsidR="00A32ADA" w:rsidRPr="00342A52">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04734AC4" w:rsidR="00A32ADA" w:rsidRPr="00070F82" w:rsidRDefault="00342A52"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098D73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785DF4">
        <w:rPr>
          <w:rFonts w:ascii="Arial" w:eastAsia="Times New Roman" w:hAnsi="Arial" w:cs="Arial"/>
          <w:color w:val="000000"/>
          <w:sz w:val="24"/>
          <w:szCs w:val="24"/>
          <w:lang w:eastAsia="pt-BR"/>
        </w:rPr>
        <w:t>aquisição, mediante Registro de Preços,</w:t>
      </w:r>
      <w:r w:rsidRPr="00070F82">
        <w:rPr>
          <w:rFonts w:ascii="Arial" w:eastAsia="Times New Roman" w:hAnsi="Arial" w:cs="Arial"/>
          <w:color w:val="000000"/>
          <w:sz w:val="24"/>
          <w:szCs w:val="24"/>
          <w:lang w:eastAsia="pt-BR"/>
        </w:rPr>
        <w:t xml:space="preserve"> de</w:t>
      </w:r>
      <w:r w:rsidR="00785DF4" w:rsidRPr="00785DF4">
        <w:rPr>
          <w:rFonts w:ascii="Arial" w:eastAsia="Times New Roman" w:hAnsi="Arial" w:cs="Arial"/>
          <w:color w:val="000000"/>
          <w:sz w:val="24"/>
          <w:szCs w:val="24"/>
          <w:lang w:eastAsia="pt-BR"/>
        </w:rPr>
        <w:t xml:space="preserve"> divisórias, portas e acessórios, sem instalação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1598E8F8" w:rsidR="003F34EB" w:rsidRPr="00070F82" w:rsidRDefault="00785DF4"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A licitação será realizada em grupo único, formado por 5 itens, conforme tabela constante no Termo de Referência, devendo o licitante oferecer proposta para todos os itens que o compõem.</w:t>
      </w:r>
    </w:p>
    <w:p w14:paraId="2340C767" w14:textId="094CCBCB"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w:t>
      </w:r>
      <w:r w:rsidR="009F2E07" w:rsidRPr="00070F82">
        <w:rPr>
          <w:rFonts w:ascii="Arial" w:eastAsia="Times New Roman" w:hAnsi="Arial" w:cs="Arial"/>
          <w:sz w:val="24"/>
          <w:szCs w:val="24"/>
          <w:lang w:eastAsia="pt-BR"/>
        </w:rPr>
        <w:t xml:space="preserve">o </w:t>
      </w:r>
      <w:r w:rsidR="009F2E07" w:rsidRPr="009F2E07">
        <w:rPr>
          <w:rFonts w:ascii="Arial" w:eastAsia="Times New Roman" w:hAnsi="Arial" w:cs="Arial"/>
          <w:b/>
          <w:bCs/>
          <w:sz w:val="24"/>
          <w:szCs w:val="24"/>
          <w:lang w:eastAsia="pt-BR"/>
        </w:rPr>
        <w:t>menor preço</w:t>
      </w:r>
      <w:r w:rsidR="0028332F">
        <w:rPr>
          <w:rFonts w:ascii="Arial" w:eastAsia="Times New Roman" w:hAnsi="Arial" w:cs="Arial"/>
          <w:b/>
          <w:bCs/>
          <w:sz w:val="24"/>
          <w:szCs w:val="24"/>
          <w:lang w:eastAsia="pt-BR"/>
        </w:rPr>
        <w:t xml:space="preserve"> global</w:t>
      </w:r>
      <w:r w:rsidR="009F2E07" w:rsidRPr="009F2E07">
        <w:rPr>
          <w:rFonts w:ascii="Arial" w:eastAsia="Times New Roman" w:hAnsi="Arial" w:cs="Arial"/>
          <w:b/>
          <w:bCs/>
          <w:sz w:val="24"/>
          <w:szCs w:val="24"/>
          <w:lang w:eastAsia="pt-BR"/>
        </w:rPr>
        <w:t xml:space="preserve"> do </w:t>
      </w:r>
      <w:r w:rsidR="009F2E07">
        <w:rPr>
          <w:rFonts w:ascii="Arial" w:eastAsia="Times New Roman" w:hAnsi="Arial" w:cs="Arial"/>
          <w:b/>
          <w:bCs/>
          <w:sz w:val="24"/>
          <w:szCs w:val="24"/>
          <w:lang w:eastAsia="pt-BR"/>
        </w:rPr>
        <w:t>grupo</w:t>
      </w:r>
      <w:r w:rsidRPr="00070F82">
        <w:rPr>
          <w:rFonts w:ascii="Arial" w:eastAsia="Times New Roman" w:hAnsi="Arial" w:cs="Arial"/>
          <w:sz w:val="24"/>
          <w:szCs w:val="24"/>
          <w:lang w:eastAsia="pt-BR"/>
        </w:rPr>
        <w:t>, observadas as exigências contidas neste Edital e seus Anexos quanto às especificações do objeto.</w:t>
      </w:r>
    </w:p>
    <w:p w14:paraId="6D34FA03" w14:textId="6C60D57B" w:rsidR="00845CA5" w:rsidRPr="00940A8B" w:rsidRDefault="00845CA5"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940A8B">
        <w:rPr>
          <w:rFonts w:ascii="Arial" w:eastAsia="Times New Roman" w:hAnsi="Arial" w:cs="Arial"/>
          <w:sz w:val="24"/>
          <w:szCs w:val="24"/>
          <w:lang w:eastAsia="pt-BR"/>
        </w:rPr>
        <w:t>Na licitação para registro de preços, os preços unitários do grupo não poderão superar os preços unitários máximos estabelecidos pela Administração.</w:t>
      </w:r>
    </w:p>
    <w:p w14:paraId="2DA81DD9" w14:textId="77777777" w:rsidR="00C40B6E" w:rsidRPr="00940A8B" w:rsidRDefault="00C40B6E" w:rsidP="00EE5BCE">
      <w:pPr>
        <w:spacing w:after="240" w:line="240" w:lineRule="auto"/>
        <w:jc w:val="both"/>
        <w:rPr>
          <w:rFonts w:ascii="Arial" w:eastAsia="Times New Roman" w:hAnsi="Arial" w:cs="Arial"/>
          <w:sz w:val="24"/>
          <w:szCs w:val="24"/>
          <w:lang w:eastAsia="pt-BR"/>
        </w:rPr>
      </w:pPr>
    </w:p>
    <w:p w14:paraId="26F619B4" w14:textId="44B0E6F5" w:rsidR="00646428" w:rsidRPr="00940A8B"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940A8B">
        <w:rPr>
          <w:rFonts w:ascii="Arial" w:eastAsia="Times New Roman" w:hAnsi="Arial" w:cs="Arial"/>
          <w:b/>
          <w:bCs/>
          <w:sz w:val="24"/>
          <w:szCs w:val="24"/>
          <w:lang w:eastAsia="pt-BR"/>
        </w:rPr>
        <w:t>DO REGISTRO DE PREÇOS</w:t>
      </w:r>
    </w:p>
    <w:p w14:paraId="50A4F012" w14:textId="654774F6" w:rsidR="00646428" w:rsidRPr="00940A8B"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40A8B">
        <w:rPr>
          <w:rFonts w:ascii="Arial" w:eastAsia="Times New Roman" w:hAnsi="Arial" w:cs="Arial"/>
          <w:sz w:val="24"/>
          <w:szCs w:val="24"/>
          <w:lang w:eastAsia="pt-BR"/>
        </w:rPr>
        <w:t>As regras referentes aos órgãos gerenciador e participantes, bem como a eventuais adesões são as que constam da minuta de Ata de Registro de Preços.</w:t>
      </w:r>
    </w:p>
    <w:p w14:paraId="629AC152" w14:textId="52E53940" w:rsidR="00646428" w:rsidRPr="00940A8B" w:rsidRDefault="0015781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940A8B">
        <w:rPr>
          <w:rFonts w:ascii="Arial" w:eastAsia="Times New Roman" w:hAnsi="Arial" w:cs="Arial"/>
          <w:sz w:val="24"/>
          <w:szCs w:val="24"/>
          <w:lang w:eastAsia="pt-BR"/>
        </w:rPr>
        <w:t xml:space="preserve">É vedada a participação do órgão ou da entidade </w:t>
      </w:r>
      <w:r w:rsidR="00646428" w:rsidRPr="00940A8B">
        <w:rPr>
          <w:rFonts w:ascii="Arial" w:eastAsia="Times New Roman" w:hAnsi="Arial" w:cs="Arial"/>
          <w:sz w:val="24"/>
          <w:szCs w:val="24"/>
          <w:lang w:eastAsia="pt-BR"/>
        </w:rPr>
        <w:t>em mais de uma ata de registro de preços com o mesmo objeto no prazo de validade daquela de que já tiver participado, salvo na ocorrência de ata que tenha registrado quantitativo inferior ao máximo previsto no Edital.</w:t>
      </w:r>
    </w:p>
    <w:p w14:paraId="58C046E6" w14:textId="3F4F21C5" w:rsidR="007803D4" w:rsidRPr="006731F8" w:rsidRDefault="007803D4" w:rsidP="00EE5BCE">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r w:rsidRPr="00940A8B">
        <w:rPr>
          <w:rFonts w:ascii="Arial" w:eastAsia="Times New Roman" w:hAnsi="Arial" w:cs="Arial"/>
          <w:sz w:val="24"/>
          <w:szCs w:val="24"/>
          <w:lang w:eastAsia="pt-BR"/>
        </w:rPr>
        <w:t xml:space="preserve">É vedada a contratação, no mesmo órgão ou na mesma entidade, de mais de uma empresa para a execução do mesmo serviço, a fim de assegurar a responsabilidade contratual e o princípio da padronização, ressalvado o disposto no art. 49 da </w:t>
      </w:r>
      <w:hyperlink r:id="rId14" w:history="1">
        <w:r w:rsidR="006731F8" w:rsidRPr="00A24D35">
          <w:rPr>
            <w:rStyle w:val="Hyperlink"/>
            <w:rFonts w:ascii="Arial" w:eastAsia="Times New Roman" w:hAnsi="Arial" w:cs="Arial"/>
            <w:sz w:val="24"/>
            <w:szCs w:val="24"/>
            <w:lang w:eastAsia="pt-BR"/>
          </w:rPr>
          <w:t>Lei n. 14.133/2021</w:t>
        </w:r>
      </w:hyperlink>
      <w:r w:rsidRPr="006731F8">
        <w:rPr>
          <w:rFonts w:ascii="Arial" w:eastAsia="Times New Roman" w:hAnsi="Arial" w:cs="Arial"/>
          <w:color w:val="FF0000"/>
          <w:sz w:val="24"/>
          <w:szCs w:val="24"/>
          <w:lang w:eastAsia="pt-BR"/>
        </w:rPr>
        <w:t>.</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5"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não observância do disposto no item anterior poderá ensejar desclassificação no momento da habilitação.</w:t>
      </w:r>
    </w:p>
    <w:p w14:paraId="4047EC5F"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6" w:history="1">
        <w:r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243DDBE"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7" w:history="1">
        <w:r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8" w:history="1">
        <w:r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9" w:history="1">
        <w:r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20"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5153"/>
      <w:r w:rsidRPr="00070F82">
        <w:rPr>
          <w:rFonts w:ascii="Arial" w:eastAsia="Times New Roman" w:hAnsi="Arial" w:cs="Arial"/>
          <w:color w:val="000000"/>
          <w:sz w:val="24"/>
          <w:szCs w:val="24"/>
          <w:lang w:eastAsia="pt-BR"/>
        </w:rPr>
        <w:t>agente público do órgão ou entidade licitante;</w:t>
      </w:r>
      <w:bookmarkEnd w:id="5"/>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09EF8DC6"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1CE6B52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497086"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97086">
        <w:rPr>
          <w:rFonts w:ascii="Arial" w:eastAsia="Times New Roman" w:hAnsi="Arial" w:cs="Arial"/>
          <w:sz w:val="24"/>
          <w:szCs w:val="24"/>
          <w:lang w:eastAsia="pt-BR"/>
        </w:rPr>
        <w:t>Pessoas físicas, conforme justificativa apresentada no Estudo Técnico Preliminar.</w:t>
      </w:r>
    </w:p>
    <w:p w14:paraId="57468B3D" w14:textId="6F7AD39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1377B4C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6FB0551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não impede a licitação ou a contratação de serviço que inclua como encargo do contratado a elaboração do projeto básico e do </w:t>
      </w:r>
      <w:r w:rsidRPr="00070F82">
        <w:rPr>
          <w:rFonts w:ascii="Arial" w:eastAsia="Times New Roman" w:hAnsi="Arial" w:cs="Arial"/>
          <w:color w:val="000000"/>
          <w:sz w:val="24"/>
          <w:szCs w:val="24"/>
          <w:lang w:eastAsia="pt-BR"/>
        </w:rPr>
        <w:lastRenderedPageBreak/>
        <w:t>projeto executivo, nas contratações integradas, e do projeto executivo, nos demais regimes de execução.</w:t>
      </w:r>
    </w:p>
    <w:p w14:paraId="6F284D01" w14:textId="3E38578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29D8E41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18C0DBE2" w:rsidR="00646428" w:rsidRPr="00070F82" w:rsidRDefault="00497086"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3"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19EE139B"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E3ACA">
        <w:rPr>
          <w:rFonts w:ascii="Arial" w:eastAsia="Times New Roman" w:hAnsi="Arial" w:cs="Arial"/>
          <w:color w:val="000000"/>
          <w:sz w:val="24"/>
          <w:szCs w:val="24"/>
          <w:lang w:eastAsia="pt-BR"/>
        </w:rPr>
        <w:t>Quando</w:t>
      </w:r>
      <w:r w:rsidRPr="00FE3ACA">
        <w:rPr>
          <w:rFonts w:ascii="Arial" w:eastAsia="Times New Roman" w:hAnsi="Arial" w:cs="Arial"/>
          <w:sz w:val="24"/>
          <w:szCs w:val="24"/>
          <w:lang w:eastAsia="pt-BR"/>
        </w:rPr>
        <w:t xml:space="preserve"> permitida a participação de consórcio de empresas,</w:t>
      </w:r>
      <w:r w:rsidRPr="00070F82">
        <w:rPr>
          <w:rFonts w:ascii="Arial" w:eastAsia="Times New Roman" w:hAnsi="Arial" w:cs="Arial"/>
          <w:sz w:val="24"/>
          <w:szCs w:val="24"/>
          <w:lang w:eastAsia="pt-BR"/>
        </w:rPr>
        <w:t xml:space="preserve">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Responsabilidade solidária dos integrantes pelos atos praticados em consórcio, tanto na fase de licitação quanto na de execução do contrato.</w:t>
      </w:r>
    </w:p>
    <w:p w14:paraId="174AA9E5" w14:textId="1C9E6F0F"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6D12968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4"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2ACA9D03"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5"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5911E97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6"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7A4B51"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 xml:space="preserve">cumpre as exigências de reserva de cargos para pessoa com deficiência e para reabilitado da Previdência Social, previstas em lei e em outras </w:t>
      </w:r>
      <w:r w:rsidRPr="007A4B51">
        <w:rPr>
          <w:rFonts w:ascii="Arial" w:eastAsia="Times New Roman" w:hAnsi="Arial" w:cs="Arial"/>
          <w:color w:val="000000"/>
          <w:sz w:val="24"/>
          <w:szCs w:val="24"/>
          <w:lang w:eastAsia="pt-BR"/>
        </w:rPr>
        <w:t>normas específicas.</w:t>
      </w:r>
      <w:bookmarkEnd w:id="10"/>
    </w:p>
    <w:p w14:paraId="5044B794" w14:textId="01AE8EF1" w:rsidR="00646428" w:rsidRPr="007A4B51"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7A4B51">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7" w:history="1">
        <w:r w:rsidR="00D845E5" w:rsidRPr="007A4B51">
          <w:rPr>
            <w:rStyle w:val="Hyperlink"/>
            <w:rFonts w:ascii="Arial" w:eastAsia="Times New Roman" w:hAnsi="Arial" w:cs="Arial"/>
            <w:sz w:val="24"/>
            <w:szCs w:val="24"/>
            <w:lang w:eastAsia="pt-BR"/>
          </w:rPr>
          <w:t>Lei n. 14.133/2021</w:t>
        </w:r>
      </w:hyperlink>
      <w:r w:rsidRPr="007A4B51">
        <w:rPr>
          <w:rFonts w:ascii="Arial" w:eastAsia="Times New Roman" w:hAnsi="Arial" w:cs="Arial"/>
          <w:color w:val="2E74B5" w:themeColor="accent1" w:themeShade="BF"/>
          <w:sz w:val="24"/>
          <w:szCs w:val="24"/>
          <w:lang w:eastAsia="pt-BR"/>
        </w:rPr>
        <w:t>.</w:t>
      </w:r>
    </w:p>
    <w:p w14:paraId="774398DB" w14:textId="6CA00AD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8"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1CAB434D"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37C4C">
        <w:rPr>
          <w:rFonts w:ascii="Arial" w:eastAsia="Times New Roman" w:hAnsi="Arial" w:cs="Arial"/>
          <w:color w:val="000000"/>
          <w:sz w:val="24"/>
          <w:szCs w:val="24"/>
          <w:lang w:eastAsia="pt-BR"/>
        </w:rPr>
        <w:lastRenderedPageBreak/>
        <w:t>no</w:t>
      </w:r>
      <w:r w:rsidR="0009076F" w:rsidRPr="00137C4C">
        <w:rPr>
          <w:rFonts w:ascii="Arial" w:eastAsia="Times New Roman" w:hAnsi="Arial" w:cs="Arial"/>
          <w:color w:val="000000"/>
          <w:sz w:val="24"/>
          <w:szCs w:val="24"/>
          <w:lang w:eastAsia="pt-BR"/>
        </w:rPr>
        <w:t>(</w:t>
      </w:r>
      <w:r w:rsidRPr="00137C4C">
        <w:rPr>
          <w:rFonts w:ascii="Arial" w:eastAsia="Times New Roman" w:hAnsi="Arial" w:cs="Arial"/>
          <w:color w:val="000000"/>
          <w:sz w:val="24"/>
          <w:szCs w:val="24"/>
          <w:lang w:eastAsia="pt-BR"/>
        </w:rPr>
        <w:t>s</w:t>
      </w:r>
      <w:r w:rsidR="0009076F" w:rsidRPr="00137C4C">
        <w:rPr>
          <w:rFonts w:ascii="Arial" w:eastAsia="Times New Roman" w:hAnsi="Arial" w:cs="Arial"/>
          <w:color w:val="000000"/>
          <w:sz w:val="24"/>
          <w:szCs w:val="24"/>
          <w:lang w:eastAsia="pt-BR"/>
        </w:rPr>
        <w:t>)</w:t>
      </w:r>
      <w:r w:rsidRPr="00137C4C">
        <w:rPr>
          <w:rFonts w:ascii="Arial" w:eastAsia="Times New Roman" w:hAnsi="Arial" w:cs="Arial"/>
          <w:color w:val="000000"/>
          <w:sz w:val="24"/>
          <w:szCs w:val="24"/>
          <w:lang w:eastAsia="pt-BR"/>
        </w:rPr>
        <w:t xml:space="preserve"> ite</w:t>
      </w:r>
      <w:r w:rsidR="0009076F" w:rsidRPr="00137C4C">
        <w:rPr>
          <w:rFonts w:ascii="Arial" w:eastAsia="Times New Roman" w:hAnsi="Arial" w:cs="Arial"/>
          <w:color w:val="000000"/>
          <w:sz w:val="24"/>
          <w:szCs w:val="24"/>
          <w:lang w:eastAsia="pt-BR"/>
        </w:rPr>
        <w:t>m(</w:t>
      </w:r>
      <w:proofErr w:type="spellStart"/>
      <w:r w:rsidRPr="00137C4C">
        <w:rPr>
          <w:rFonts w:ascii="Arial" w:eastAsia="Times New Roman" w:hAnsi="Arial" w:cs="Arial"/>
          <w:color w:val="000000"/>
          <w:sz w:val="24"/>
          <w:szCs w:val="24"/>
          <w:lang w:eastAsia="pt-BR"/>
        </w:rPr>
        <w:t>ns</w:t>
      </w:r>
      <w:proofErr w:type="spellEnd"/>
      <w:r w:rsidR="0009076F" w:rsidRPr="00137C4C">
        <w:rPr>
          <w:rFonts w:ascii="Arial" w:eastAsia="Times New Roman" w:hAnsi="Arial" w:cs="Arial"/>
          <w:color w:val="000000"/>
          <w:sz w:val="24"/>
          <w:szCs w:val="24"/>
          <w:lang w:eastAsia="pt-BR"/>
        </w:rPr>
        <w:t>)</w:t>
      </w:r>
      <w:r w:rsidR="005F35D6">
        <w:rPr>
          <w:rFonts w:ascii="Arial" w:eastAsia="Times New Roman" w:hAnsi="Arial" w:cs="Arial"/>
          <w:color w:val="000000"/>
          <w:sz w:val="24"/>
          <w:szCs w:val="24"/>
          <w:lang w:eastAsia="pt-BR"/>
        </w:rPr>
        <w:t>/grupo(s)</w:t>
      </w:r>
      <w:r w:rsidRPr="00137C4C">
        <w:rPr>
          <w:rFonts w:ascii="Arial" w:eastAsia="Times New Roman" w:hAnsi="Arial" w:cs="Arial"/>
          <w:color w:val="000000"/>
          <w:sz w:val="24"/>
          <w:szCs w:val="24"/>
          <w:lang w:eastAsia="pt-BR"/>
        </w:rPr>
        <w:t xml:space="preserve"> em que a participação não for exclusiva</w:t>
      </w:r>
      <w:r w:rsidRPr="00070F82">
        <w:rPr>
          <w:rFonts w:ascii="Arial" w:eastAsia="Times New Roman" w:hAnsi="Arial" w:cs="Arial"/>
          <w:color w:val="000000"/>
          <w:sz w:val="24"/>
          <w:szCs w:val="24"/>
          <w:lang w:eastAsia="pt-BR"/>
        </w:rPr>
        <w:t xml:space="preserve"> para microempresas e empresas de pequeno porte, a assinalação do campo “não” apenas produzirá o efeito de o licitante não ter direito ao tratamento favorecido previsto na </w:t>
      </w:r>
      <w:hyperlink r:id="rId30"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mesmo que microempresa, empresa de </w:t>
      </w:r>
      <w:r w:rsidRPr="005F35D6">
        <w:rPr>
          <w:rFonts w:ascii="Arial" w:eastAsia="Times New Roman" w:hAnsi="Arial" w:cs="Arial"/>
          <w:color w:val="000000"/>
          <w:sz w:val="24"/>
          <w:szCs w:val="24"/>
          <w:lang w:eastAsia="pt-BR"/>
        </w:rPr>
        <w:t>pequeno porte ou sociedade cooperativa.</w:t>
      </w:r>
    </w:p>
    <w:p w14:paraId="638597C1" w14:textId="7EAED181"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31"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35DC3BE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32"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457E1F74"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3"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02A8889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4.3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4.5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4"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27F0C62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4E27403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52D6606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24A8BDB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7436E6">
        <w:rPr>
          <w:rFonts w:ascii="Arial" w:eastAsia="Times New Roman" w:hAnsi="Arial" w:cs="Arial"/>
          <w:color w:val="FF0000"/>
          <w:sz w:val="24"/>
          <w:szCs w:val="24"/>
          <w:lang w:eastAsia="pt-BR"/>
        </w:rPr>
        <w:t>.</w:t>
      </w:r>
    </w:p>
    <w:p w14:paraId="1B362BEB" w14:textId="53FC1D9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4.11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703EF7ED"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V</w:t>
      </w:r>
      <w:r w:rsidR="00646428" w:rsidRPr="00070F82">
        <w:rPr>
          <w:rFonts w:ascii="Arial" w:eastAsia="Times New Roman" w:hAnsi="Arial" w:cs="Arial"/>
          <w:sz w:val="24"/>
          <w:szCs w:val="24"/>
          <w:lang w:eastAsia="pt-BR"/>
        </w:rPr>
        <w:t xml:space="preserve">alor </w:t>
      </w:r>
      <w:r w:rsidR="000D068C">
        <w:rPr>
          <w:rFonts w:ascii="Arial" w:eastAsia="Times New Roman" w:hAnsi="Arial" w:cs="Arial"/>
          <w:sz w:val="24"/>
          <w:szCs w:val="24"/>
          <w:lang w:eastAsia="pt-BR"/>
        </w:rPr>
        <w:t>unitário do item;</w:t>
      </w:r>
    </w:p>
    <w:p w14:paraId="43894F84" w14:textId="5B498CE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05BC4D74" w14:textId="55C370F2"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Fabricante</w:t>
      </w:r>
      <w:r w:rsidR="00B46899">
        <w:rPr>
          <w:rFonts w:ascii="Arial" w:eastAsia="Times New Roman" w:hAnsi="Arial" w:cs="Arial"/>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466A6BE4" w:rsidR="00646428" w:rsidRPr="00275D21"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75D21">
        <w:rPr>
          <w:rFonts w:ascii="Arial" w:eastAsia="Times New Roman" w:hAnsi="Arial" w:cs="Arial"/>
          <w:sz w:val="24"/>
          <w:szCs w:val="24"/>
          <w:lang w:eastAsia="pt-BR"/>
        </w:rPr>
        <w:t xml:space="preserve">O licitante </w:t>
      </w:r>
      <w:r w:rsidR="00275D21" w:rsidRPr="00275D21">
        <w:rPr>
          <w:rFonts w:ascii="Arial" w:eastAsia="Times New Roman" w:hAnsi="Arial" w:cs="Arial"/>
          <w:sz w:val="24"/>
          <w:szCs w:val="24"/>
          <w:lang w:eastAsia="pt-BR"/>
        </w:rPr>
        <w:t>NÃO poderá</w:t>
      </w:r>
      <w:r w:rsidRPr="00275D21">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5039D88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1A088A">
        <w:rPr>
          <w:rFonts w:ascii="Arial" w:eastAsia="Times New Roman" w:hAnsi="Arial" w:cs="Arial"/>
          <w:sz w:val="24"/>
          <w:szCs w:val="24"/>
          <w:lang w:eastAsia="pt-BR"/>
        </w:rPr>
        <w:t xml:space="preserve"> (Anexo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166520F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5"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3F632FE6"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CE7584">
        <w:rPr>
          <w:rFonts w:ascii="Arial" w:eastAsia="Times New Roman" w:hAnsi="Arial" w:cs="Arial"/>
          <w:b/>
          <w:bCs/>
          <w:sz w:val="24"/>
          <w:szCs w:val="24"/>
          <w:lang w:eastAsia="pt-BR"/>
        </w:rPr>
        <w:t>unitário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6E310DC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289C7312"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95719B">
        <w:rPr>
          <w:rFonts w:ascii="Arial" w:eastAsia="Times New Roman" w:hAnsi="Arial" w:cs="Arial"/>
          <w:sz w:val="24"/>
          <w:szCs w:val="24"/>
          <w:lang w:eastAsia="pt-BR"/>
        </w:rPr>
        <w:t>:</w:t>
      </w:r>
    </w:p>
    <w:tbl>
      <w:tblPr>
        <w:tblStyle w:val="Tabelacomgrade"/>
        <w:tblW w:w="0" w:type="auto"/>
        <w:tblLook w:val="04A0" w:firstRow="1" w:lastRow="0" w:firstColumn="1" w:lastColumn="0" w:noHBand="0" w:noVBand="1"/>
      </w:tblPr>
      <w:tblGrid>
        <w:gridCol w:w="2982"/>
        <w:gridCol w:w="2983"/>
        <w:gridCol w:w="2983"/>
      </w:tblGrid>
      <w:tr w:rsidR="00BB74C6" w14:paraId="7063F0CB" w14:textId="77777777" w:rsidTr="00B211D0">
        <w:trPr>
          <w:trHeight w:val="426"/>
        </w:trPr>
        <w:tc>
          <w:tcPr>
            <w:tcW w:w="2982" w:type="dxa"/>
            <w:tcBorders>
              <w:top w:val="single" w:sz="4" w:space="0" w:color="auto"/>
              <w:left w:val="single" w:sz="4" w:space="0" w:color="auto"/>
              <w:bottom w:val="single" w:sz="4" w:space="0" w:color="auto"/>
              <w:right w:val="single" w:sz="4" w:space="0" w:color="auto"/>
            </w:tcBorders>
            <w:vAlign w:val="center"/>
          </w:tcPr>
          <w:p w14:paraId="742D7A11" w14:textId="28A1D1EE"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1: R$ </w:t>
            </w:r>
            <w:r w:rsidR="003A556B">
              <w:rPr>
                <w:rFonts w:ascii="Arial" w:eastAsia="Times New Roman" w:hAnsi="Arial" w:cs="Arial"/>
                <w:sz w:val="24"/>
                <w:szCs w:val="24"/>
                <w:lang w:eastAsia="pt-BR"/>
              </w:rPr>
              <w:t>1,00</w:t>
            </w:r>
          </w:p>
        </w:tc>
        <w:tc>
          <w:tcPr>
            <w:tcW w:w="2983" w:type="dxa"/>
            <w:tcBorders>
              <w:top w:val="single" w:sz="4" w:space="0" w:color="auto"/>
              <w:left w:val="single" w:sz="4" w:space="0" w:color="auto"/>
              <w:bottom w:val="single" w:sz="4" w:space="0" w:color="auto"/>
              <w:right w:val="single" w:sz="4" w:space="0" w:color="auto"/>
            </w:tcBorders>
            <w:vAlign w:val="center"/>
          </w:tcPr>
          <w:p w14:paraId="0FB0C25C" w14:textId="72BD2DA1"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2: R$ </w:t>
            </w:r>
            <w:r w:rsidR="000501A7">
              <w:rPr>
                <w:rFonts w:ascii="Arial" w:eastAsia="Times New Roman" w:hAnsi="Arial" w:cs="Arial"/>
                <w:sz w:val="24"/>
                <w:szCs w:val="24"/>
                <w:lang w:eastAsia="pt-BR"/>
              </w:rPr>
              <w:t>2,00</w:t>
            </w:r>
          </w:p>
        </w:tc>
        <w:tc>
          <w:tcPr>
            <w:tcW w:w="2983" w:type="dxa"/>
            <w:tcBorders>
              <w:top w:val="single" w:sz="4" w:space="0" w:color="auto"/>
              <w:left w:val="single" w:sz="4" w:space="0" w:color="auto"/>
              <w:bottom w:val="single" w:sz="4" w:space="0" w:color="auto"/>
              <w:right w:val="single" w:sz="4" w:space="0" w:color="auto"/>
            </w:tcBorders>
            <w:vAlign w:val="center"/>
          </w:tcPr>
          <w:p w14:paraId="0B1CF15B" w14:textId="7CF4D4C5" w:rsidR="00BB74C6" w:rsidRPr="00570CC5"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3: R$ </w:t>
            </w:r>
            <w:r w:rsidR="000501A7">
              <w:rPr>
                <w:rFonts w:ascii="Arial" w:eastAsia="Times New Roman" w:hAnsi="Arial" w:cs="Arial"/>
                <w:sz w:val="24"/>
                <w:szCs w:val="24"/>
                <w:lang w:eastAsia="pt-BR"/>
              </w:rPr>
              <w:t>2,00</w:t>
            </w:r>
          </w:p>
        </w:tc>
      </w:tr>
      <w:tr w:rsidR="00BB74C6" w14:paraId="238882C1" w14:textId="77777777" w:rsidTr="00B211D0">
        <w:trPr>
          <w:trHeight w:val="462"/>
        </w:trPr>
        <w:tc>
          <w:tcPr>
            <w:tcW w:w="2982" w:type="dxa"/>
            <w:tcBorders>
              <w:top w:val="single" w:sz="4" w:space="0" w:color="auto"/>
              <w:left w:val="single" w:sz="4" w:space="0" w:color="auto"/>
              <w:bottom w:val="single" w:sz="4" w:space="0" w:color="auto"/>
              <w:right w:val="single" w:sz="4" w:space="0" w:color="auto"/>
            </w:tcBorders>
            <w:vAlign w:val="center"/>
          </w:tcPr>
          <w:p w14:paraId="4519998D" w14:textId="4177DCE5"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4: R$ </w:t>
            </w:r>
            <w:r w:rsidR="000501A7">
              <w:rPr>
                <w:rFonts w:ascii="Arial" w:eastAsia="Times New Roman" w:hAnsi="Arial" w:cs="Arial"/>
                <w:sz w:val="24"/>
                <w:szCs w:val="24"/>
                <w:lang w:eastAsia="pt-BR"/>
              </w:rPr>
              <w:t>0,10</w:t>
            </w:r>
          </w:p>
        </w:tc>
        <w:tc>
          <w:tcPr>
            <w:tcW w:w="2983" w:type="dxa"/>
            <w:tcBorders>
              <w:top w:val="single" w:sz="4" w:space="0" w:color="auto"/>
              <w:left w:val="single" w:sz="4" w:space="0" w:color="auto"/>
              <w:bottom w:val="single" w:sz="4" w:space="0" w:color="auto"/>
              <w:right w:val="single" w:sz="4" w:space="0" w:color="auto"/>
            </w:tcBorders>
            <w:vAlign w:val="center"/>
          </w:tcPr>
          <w:p w14:paraId="02248F2B" w14:textId="34A04F1C"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5: R$ </w:t>
            </w:r>
            <w:r w:rsidR="000501A7">
              <w:rPr>
                <w:rFonts w:ascii="Arial" w:eastAsia="Times New Roman" w:hAnsi="Arial" w:cs="Arial"/>
                <w:sz w:val="24"/>
                <w:szCs w:val="24"/>
                <w:lang w:eastAsia="pt-BR"/>
              </w:rPr>
              <w:t>0,10</w:t>
            </w:r>
          </w:p>
        </w:tc>
        <w:tc>
          <w:tcPr>
            <w:tcW w:w="2983" w:type="dxa"/>
            <w:tcBorders>
              <w:top w:val="single" w:sz="4" w:space="0" w:color="auto"/>
              <w:left w:val="single" w:sz="4" w:space="0" w:color="auto"/>
            </w:tcBorders>
            <w:vAlign w:val="center"/>
          </w:tcPr>
          <w:p w14:paraId="4F950909" w14:textId="1D61F60D" w:rsidR="00BB74C6" w:rsidRDefault="00BB74C6">
            <w:pPr>
              <w:pStyle w:val="PargrafodaLista"/>
              <w:ind w:left="0" w:right="120"/>
              <w:jc w:val="center"/>
              <w:rPr>
                <w:rFonts w:ascii="Arial" w:eastAsia="Times New Roman" w:hAnsi="Arial" w:cs="Arial"/>
                <w:sz w:val="24"/>
                <w:szCs w:val="24"/>
                <w:lang w:eastAsia="pt-BR"/>
              </w:rPr>
            </w:pP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26B76A3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6"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w:t>
      </w:r>
      <w:r w:rsidR="00646428" w:rsidRPr="00543CFE">
        <w:rPr>
          <w:rFonts w:ascii="Arial" w:eastAsia="Times New Roman" w:hAnsi="Arial" w:cs="Arial"/>
          <w:sz w:val="24"/>
          <w:szCs w:val="24"/>
          <w:lang w:eastAsia="pt-BR"/>
        </w:rPr>
        <w:t>aberto</w:t>
      </w:r>
      <w:r w:rsidR="00646428" w:rsidRPr="00070F82">
        <w:rPr>
          <w:rFonts w:ascii="Arial" w:eastAsia="Times New Roman" w:hAnsi="Arial" w:cs="Arial"/>
          <w:sz w:val="24"/>
          <w:szCs w:val="24"/>
          <w:lang w:eastAsia="pt-BR"/>
        </w:rPr>
        <w:t>”</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2654460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49557BA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 relação </w:t>
      </w:r>
      <w:proofErr w:type="spellStart"/>
      <w:r w:rsidRPr="00070F82">
        <w:rPr>
          <w:rFonts w:ascii="Arial" w:eastAsia="Times New Roman" w:hAnsi="Arial" w:cs="Arial"/>
          <w:sz w:val="24"/>
          <w:szCs w:val="24"/>
          <w:lang w:eastAsia="pt-BR"/>
        </w:rPr>
        <w:t>a</w:t>
      </w:r>
      <w:proofErr w:type="spellEnd"/>
      <w:r w:rsidRPr="00070F82">
        <w:rPr>
          <w:rFonts w:ascii="Arial" w:eastAsia="Times New Roman" w:hAnsi="Arial" w:cs="Arial"/>
          <w:sz w:val="24"/>
          <w:szCs w:val="24"/>
          <w:lang w:eastAsia="pt-BR"/>
        </w:rPr>
        <w:t xml:space="preserve"> </w:t>
      </w:r>
      <w:r w:rsidR="00A30427">
        <w:rPr>
          <w:rFonts w:ascii="Arial" w:eastAsia="Times New Roman" w:hAnsi="Arial" w:cs="Arial"/>
          <w:sz w:val="24"/>
          <w:szCs w:val="24"/>
          <w:lang w:eastAsia="pt-BR"/>
        </w:rPr>
        <w:t>grupo</w:t>
      </w:r>
      <w:r w:rsidR="008B60C0">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itens não exclusivos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7"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8"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lastRenderedPageBreak/>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6F872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9"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7F4765D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40"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17DE92F"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41"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415E91CA"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42"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43"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10EF5DF7"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3441B16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44"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3688BBF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65EBBC5D" w14:textId="5650C1EF" w:rsidR="00646428" w:rsidRPr="008C0832" w:rsidRDefault="00A1524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C0832">
        <w:rPr>
          <w:rFonts w:ascii="Arial" w:eastAsia="Times New Roman" w:hAnsi="Arial" w:cs="Arial"/>
          <w:sz w:val="24"/>
          <w:szCs w:val="24"/>
          <w:lang w:eastAsia="pt-BR"/>
        </w:rPr>
        <w:lastRenderedPageBreak/>
        <w:t>No Sistema de Registro de Preços, t</w:t>
      </w:r>
      <w:r w:rsidR="00646428" w:rsidRPr="008C0832">
        <w:rPr>
          <w:rFonts w:ascii="Arial" w:eastAsia="Times New Roman" w:hAnsi="Arial" w:cs="Arial"/>
          <w:sz w:val="24"/>
          <w:szCs w:val="24"/>
          <w:lang w:eastAsia="pt-BR"/>
        </w:rPr>
        <w:t>ratando-se de licitação em grupo, a contratação posterior de item específico do grupo exigirá prévia pesquisa de mercado e demonstração de sua vantagem para o órgão ou a entidade e serão observados os preços unitários máximos como critério de aceitabilidade</w:t>
      </w:r>
      <w:r w:rsidR="00DD3029" w:rsidRPr="008C0832">
        <w:rPr>
          <w:rFonts w:ascii="Arial" w:eastAsia="Times New Roman" w:hAnsi="Arial" w:cs="Arial"/>
          <w:sz w:val="24"/>
          <w:szCs w:val="24"/>
          <w:lang w:eastAsia="pt-BR"/>
        </w:rPr>
        <w:t>,</w:t>
      </w:r>
      <w:r w:rsidR="004D59E4" w:rsidRPr="008C0832">
        <w:rPr>
          <w:rFonts w:ascii="Arial" w:eastAsia="Times New Roman" w:hAnsi="Arial" w:cs="Arial"/>
          <w:sz w:val="24"/>
          <w:szCs w:val="24"/>
          <w:lang w:eastAsia="pt-BR"/>
        </w:rPr>
        <w:t xml:space="preserve"> conforme tabela disposta no Termo de Referência</w:t>
      </w:r>
      <w:r w:rsidR="00DD3029" w:rsidRPr="008C0832">
        <w:rPr>
          <w:rFonts w:ascii="Arial" w:eastAsia="Times New Roman" w:hAnsi="Arial" w:cs="Arial"/>
          <w:sz w:val="24"/>
          <w:szCs w:val="24"/>
          <w:lang w:eastAsia="pt-BR"/>
        </w:rPr>
        <w:t>.</w:t>
      </w:r>
    </w:p>
    <w:p w14:paraId="1923F6FB" w14:textId="39340E51" w:rsidR="00646428" w:rsidRPr="008C0832" w:rsidRDefault="003E3D9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8C0832">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803E8A" w:rsidRPr="008C0832">
        <w:rPr>
          <w:rFonts w:ascii="Arial" w:eastAsia="Times New Roman" w:hAnsi="Arial" w:cs="Arial"/>
          <w:sz w:val="24"/>
          <w:szCs w:val="24"/>
          <w:lang w:eastAsia="pt-BR"/>
        </w:rPr>
        <w:t xml:space="preserve">              </w:t>
      </w:r>
    </w:p>
    <w:p w14:paraId="060B7633" w14:textId="4110B52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C0832">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w:t>
      </w:r>
      <w:r w:rsidRPr="003A2B05">
        <w:rPr>
          <w:rFonts w:ascii="Arial" w:eastAsia="Times New Roman" w:hAnsi="Arial" w:cs="Arial"/>
          <w:sz w:val="24"/>
          <w:szCs w:val="24"/>
          <w:lang w:eastAsia="pt-BR"/>
        </w:rPr>
        <w:t xml:space="preserve">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2C29360F" w:rsidR="00646428" w:rsidRPr="00622EA1"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de </w:t>
      </w:r>
      <w:r w:rsidR="00762A7B" w:rsidRPr="00F52BC3">
        <w:rPr>
          <w:rFonts w:ascii="Arial" w:eastAsia="Times New Roman" w:hAnsi="Arial" w:cs="Arial"/>
          <w:b/>
          <w:bCs/>
          <w:sz w:val="24"/>
          <w:szCs w:val="24"/>
          <w:lang w:eastAsia="pt-BR"/>
        </w:rPr>
        <w:t xml:space="preserve">2 </w:t>
      </w:r>
      <w:r w:rsidR="008D7475" w:rsidRPr="00F52BC3">
        <w:rPr>
          <w:rFonts w:ascii="Arial" w:eastAsia="Times New Roman" w:hAnsi="Arial" w:cs="Arial"/>
          <w:b/>
          <w:bCs/>
          <w:sz w:val="24"/>
          <w:szCs w:val="24"/>
          <w:lang w:eastAsia="pt-BR"/>
        </w:rPr>
        <w:t>(</w:t>
      </w:r>
      <w:r w:rsidR="00762A7B" w:rsidRPr="00F52BC3">
        <w:rPr>
          <w:rFonts w:ascii="Arial" w:eastAsia="Times New Roman" w:hAnsi="Arial" w:cs="Arial"/>
          <w:b/>
          <w:bCs/>
          <w:sz w:val="24"/>
          <w:szCs w:val="24"/>
          <w:lang w:eastAsia="pt-BR"/>
        </w:rPr>
        <w:t>duas</w:t>
      </w:r>
      <w:r w:rsidR="008D7475" w:rsidRPr="00070F82">
        <w:rPr>
          <w:rFonts w:ascii="Arial" w:eastAsia="Times New Roman" w:hAnsi="Arial" w:cs="Arial"/>
          <w:b/>
          <w:bCs/>
          <w:sz w:val="24"/>
          <w:szCs w:val="24"/>
          <w:lang w:eastAsia="pt-BR"/>
        </w:rPr>
        <w:t>)</w:t>
      </w:r>
      <w:r w:rsidR="00D81D9E" w:rsidRPr="00070F82">
        <w:rPr>
          <w:rFonts w:ascii="Arial" w:eastAsia="Times New Roman" w:hAnsi="Arial" w:cs="Arial"/>
          <w:b/>
          <w:bCs/>
          <w:sz w:val="24"/>
          <w:szCs w:val="24"/>
          <w:lang w:eastAsia="pt-BR"/>
        </w:rPr>
        <w:t xml:space="preserve"> </w:t>
      </w:r>
      <w:r w:rsidRPr="00070F82">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1803F9">
        <w:rPr>
          <w:rFonts w:ascii="Arial" w:eastAsia="Times New Roman" w:hAnsi="Arial" w:cs="Arial"/>
          <w:color w:val="0000FF"/>
          <w:sz w:val="24"/>
          <w:szCs w:val="24"/>
          <w:u w:val="single"/>
          <w:lang w:eastAsia="pt-BR"/>
        </w:rPr>
        <w:t>7.10</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 xml:space="preserve">cerca do saneamento das </w:t>
      </w:r>
      <w:r w:rsidR="00A3344F" w:rsidRPr="00622EA1">
        <w:rPr>
          <w:rFonts w:ascii="Arial" w:eastAsia="Times New Roman" w:hAnsi="Arial" w:cs="Arial"/>
          <w:sz w:val="24"/>
          <w:szCs w:val="24"/>
          <w:lang w:eastAsia="pt-BR"/>
        </w:rPr>
        <w:t>propostas.</w:t>
      </w:r>
      <w:bookmarkEnd w:id="18"/>
    </w:p>
    <w:p w14:paraId="3F5B68C8" w14:textId="04AF463A" w:rsidR="00787630" w:rsidRPr="00622EA1"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22EA1">
        <w:rPr>
          <w:rFonts w:ascii="Arial" w:eastAsia="Times New Roman" w:hAnsi="Arial" w:cs="Arial"/>
          <w:sz w:val="24"/>
          <w:szCs w:val="24"/>
          <w:lang w:eastAsia="pt-BR"/>
        </w:rPr>
        <w:t xml:space="preserve">O </w:t>
      </w:r>
      <w:r w:rsidR="00A26DB7" w:rsidRPr="00622EA1">
        <w:rPr>
          <w:rFonts w:ascii="Arial" w:eastAsia="Times New Roman" w:hAnsi="Arial" w:cs="Arial"/>
          <w:sz w:val="24"/>
          <w:szCs w:val="24"/>
          <w:lang w:eastAsia="pt-BR"/>
        </w:rPr>
        <w:t>p</w:t>
      </w:r>
      <w:r w:rsidRPr="00622EA1">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7014FB" w:rsidRPr="00622EA1">
        <w:rPr>
          <w:rFonts w:ascii="Arial" w:eastAsia="Times New Roman" w:hAnsi="Arial" w:cs="Arial"/>
          <w:sz w:val="24"/>
          <w:szCs w:val="24"/>
          <w:lang w:eastAsia="pt-BR"/>
        </w:rPr>
        <w:t>pelo menos um dos seguintes documentos</w:t>
      </w:r>
      <w:r w:rsidR="008E7264" w:rsidRPr="00622EA1">
        <w:rPr>
          <w:rFonts w:ascii="Arial" w:eastAsia="Times New Roman" w:hAnsi="Arial" w:cs="Arial"/>
          <w:sz w:val="24"/>
          <w:szCs w:val="24"/>
          <w:lang w:eastAsia="pt-BR"/>
        </w:rPr>
        <w:t xml:space="preserve"> </w:t>
      </w:r>
      <w:r w:rsidR="00782F05">
        <w:rPr>
          <w:rFonts w:ascii="Arial" w:eastAsia="Times New Roman" w:hAnsi="Arial" w:cs="Arial"/>
          <w:sz w:val="24"/>
          <w:szCs w:val="24"/>
          <w:lang w:eastAsia="pt-BR"/>
        </w:rPr>
        <w:t xml:space="preserve">ou outro equivalente, a fim de </w:t>
      </w:r>
      <w:r w:rsidR="008E7264" w:rsidRPr="00622EA1">
        <w:rPr>
          <w:rFonts w:ascii="Arial" w:eastAsia="Times New Roman" w:hAnsi="Arial" w:cs="Arial"/>
          <w:sz w:val="24"/>
          <w:szCs w:val="24"/>
          <w:lang w:eastAsia="pt-BR"/>
        </w:rPr>
        <w:t>comprova</w:t>
      </w:r>
      <w:r w:rsidR="00782F05">
        <w:rPr>
          <w:rFonts w:ascii="Arial" w:eastAsia="Times New Roman" w:hAnsi="Arial" w:cs="Arial"/>
          <w:sz w:val="24"/>
          <w:szCs w:val="24"/>
          <w:lang w:eastAsia="pt-BR"/>
        </w:rPr>
        <w:t>r</w:t>
      </w:r>
      <w:r w:rsidR="008E7264" w:rsidRPr="00622EA1">
        <w:rPr>
          <w:rFonts w:ascii="Arial" w:eastAsia="Times New Roman" w:hAnsi="Arial" w:cs="Arial"/>
          <w:sz w:val="24"/>
          <w:szCs w:val="24"/>
          <w:lang w:eastAsia="pt-BR"/>
        </w:rPr>
        <w:t xml:space="preserve"> critérios de sustentabilidade:</w:t>
      </w:r>
    </w:p>
    <w:p w14:paraId="55F68154" w14:textId="77777777" w:rsidR="002D3278" w:rsidRPr="00A07269" w:rsidRDefault="002D3278" w:rsidP="00AB33D4">
      <w:pPr>
        <w:pStyle w:val="PargrafodaLista"/>
        <w:spacing w:after="240" w:line="240" w:lineRule="auto"/>
        <w:ind w:left="709"/>
        <w:contextualSpacing w:val="0"/>
        <w:jc w:val="both"/>
        <w:rPr>
          <w:rFonts w:ascii="Arial" w:eastAsia="Times New Roman" w:hAnsi="Arial" w:cs="Arial"/>
          <w:sz w:val="24"/>
          <w:szCs w:val="24"/>
          <w:lang w:eastAsia="pt-BR"/>
        </w:rPr>
      </w:pPr>
      <w:r w:rsidRPr="00A07269">
        <w:rPr>
          <w:rFonts w:ascii="Arial" w:eastAsia="Times New Roman" w:hAnsi="Arial" w:cs="Arial"/>
          <w:sz w:val="24"/>
          <w:szCs w:val="24"/>
          <w:lang w:eastAsia="pt-BR"/>
        </w:rPr>
        <w:t>a) Plano de Gestão de Resíduos Sólidos (PGRS) ou Relatórios de Gestão de Resíduos;</w:t>
      </w:r>
    </w:p>
    <w:p w14:paraId="4420E0BD" w14:textId="77777777" w:rsidR="002D3278" w:rsidRPr="00A07269" w:rsidRDefault="002D3278" w:rsidP="00AB33D4">
      <w:pPr>
        <w:pStyle w:val="PargrafodaLista"/>
        <w:spacing w:after="240" w:line="240" w:lineRule="auto"/>
        <w:ind w:left="709"/>
        <w:contextualSpacing w:val="0"/>
        <w:jc w:val="both"/>
        <w:rPr>
          <w:rFonts w:ascii="Arial" w:eastAsia="Times New Roman" w:hAnsi="Arial" w:cs="Arial"/>
          <w:sz w:val="24"/>
          <w:szCs w:val="24"/>
          <w:lang w:eastAsia="pt-BR"/>
        </w:rPr>
      </w:pPr>
      <w:r w:rsidRPr="00A07269">
        <w:rPr>
          <w:rFonts w:ascii="Arial" w:eastAsia="Times New Roman" w:hAnsi="Arial" w:cs="Arial"/>
          <w:sz w:val="24"/>
          <w:szCs w:val="24"/>
          <w:lang w:eastAsia="pt-BR"/>
        </w:rPr>
        <w:t>b) Certificações Ambientais como ISO 14001, FSC, LEED ou outras reconhecidas pelo mercado;</w:t>
      </w:r>
    </w:p>
    <w:p w14:paraId="6CFA6854" w14:textId="77777777" w:rsidR="002D3278" w:rsidRPr="00A07269" w:rsidRDefault="002D3278" w:rsidP="00AB33D4">
      <w:pPr>
        <w:pStyle w:val="PargrafodaLista"/>
        <w:spacing w:after="240" w:line="240" w:lineRule="auto"/>
        <w:ind w:left="709"/>
        <w:contextualSpacing w:val="0"/>
        <w:jc w:val="both"/>
        <w:rPr>
          <w:rFonts w:ascii="Arial" w:eastAsia="Times New Roman" w:hAnsi="Arial" w:cs="Arial"/>
          <w:sz w:val="24"/>
          <w:szCs w:val="24"/>
          <w:lang w:eastAsia="pt-BR"/>
        </w:rPr>
      </w:pPr>
      <w:r w:rsidRPr="00A07269">
        <w:rPr>
          <w:rFonts w:ascii="Arial" w:eastAsia="Times New Roman" w:hAnsi="Arial" w:cs="Arial"/>
          <w:sz w:val="24"/>
          <w:szCs w:val="24"/>
          <w:lang w:eastAsia="pt-BR"/>
        </w:rPr>
        <w:t>c) Relatórios de Sustentabilidade ou Política Ambiental da Empresa;</w:t>
      </w:r>
    </w:p>
    <w:p w14:paraId="29895423" w14:textId="77777777" w:rsidR="002D3278" w:rsidRPr="00A07269" w:rsidRDefault="002D3278" w:rsidP="00AB33D4">
      <w:pPr>
        <w:pStyle w:val="PargrafodaLista"/>
        <w:spacing w:after="240" w:line="240" w:lineRule="auto"/>
        <w:ind w:left="709"/>
        <w:contextualSpacing w:val="0"/>
        <w:jc w:val="both"/>
        <w:rPr>
          <w:rFonts w:ascii="Arial" w:eastAsia="Times New Roman" w:hAnsi="Arial" w:cs="Arial"/>
          <w:sz w:val="24"/>
          <w:szCs w:val="24"/>
          <w:lang w:eastAsia="pt-BR"/>
        </w:rPr>
      </w:pPr>
      <w:r w:rsidRPr="00A07269">
        <w:rPr>
          <w:rFonts w:ascii="Arial" w:eastAsia="Times New Roman" w:hAnsi="Arial" w:cs="Arial"/>
          <w:sz w:val="24"/>
          <w:szCs w:val="24"/>
          <w:lang w:eastAsia="pt-BR"/>
        </w:rPr>
        <w:t>d) Comprovação do uso de materiais recicláveis ou biodegradáveis no fornecimento do objeto contratado;</w:t>
      </w:r>
    </w:p>
    <w:p w14:paraId="6B8E00CE" w14:textId="77777777" w:rsidR="002D3278" w:rsidRPr="00A07269" w:rsidRDefault="002D3278" w:rsidP="00AB33D4">
      <w:pPr>
        <w:pStyle w:val="PargrafodaLista"/>
        <w:spacing w:after="240" w:line="240" w:lineRule="auto"/>
        <w:ind w:left="709"/>
        <w:contextualSpacing w:val="0"/>
        <w:jc w:val="both"/>
        <w:rPr>
          <w:rFonts w:ascii="Arial" w:eastAsia="Times New Roman" w:hAnsi="Arial" w:cs="Arial"/>
          <w:sz w:val="24"/>
          <w:szCs w:val="24"/>
          <w:lang w:eastAsia="pt-BR"/>
        </w:rPr>
      </w:pPr>
      <w:r w:rsidRPr="00A07269">
        <w:rPr>
          <w:rFonts w:ascii="Arial" w:eastAsia="Times New Roman" w:hAnsi="Arial" w:cs="Arial"/>
          <w:sz w:val="24"/>
          <w:szCs w:val="24"/>
          <w:lang w:eastAsia="pt-BR"/>
        </w:rPr>
        <w:t>e) Documentação que comprove a adoção de medidas de eficiência energética ou redução da pegada de carbono.</w:t>
      </w:r>
    </w:p>
    <w:p w14:paraId="32B00BFF" w14:textId="0664CD05" w:rsidR="002D3278" w:rsidRPr="001F7FEF" w:rsidRDefault="002D3278" w:rsidP="00AB33D4">
      <w:pPr>
        <w:pStyle w:val="PargrafodaLista"/>
        <w:spacing w:after="240" w:line="240" w:lineRule="auto"/>
        <w:ind w:left="709"/>
        <w:contextualSpacing w:val="0"/>
        <w:jc w:val="both"/>
        <w:rPr>
          <w:rFonts w:ascii="Arial" w:eastAsia="Times New Roman" w:hAnsi="Arial" w:cs="Arial"/>
          <w:color w:val="A66500"/>
          <w:sz w:val="24"/>
          <w:szCs w:val="24"/>
          <w:lang w:eastAsia="pt-BR"/>
        </w:rPr>
      </w:pPr>
      <w:r w:rsidRPr="00A07269">
        <w:rPr>
          <w:rFonts w:ascii="Arial" w:eastAsia="Times New Roman" w:hAnsi="Arial" w:cs="Arial"/>
          <w:sz w:val="24"/>
          <w:szCs w:val="24"/>
          <w:lang w:eastAsia="pt-BR"/>
        </w:rPr>
        <w:t>f) Catálogos Técnicos ou Fichas Técnicas, para comprovar que as divisórias, portas e acessórios utilizam materiais recicláveis e que atendam a padrões ambientais, priorizando componentes recicláveis e processos de baixa emissão de carbono</w:t>
      </w:r>
      <w:r w:rsidRPr="002D3278">
        <w:rPr>
          <w:rFonts w:ascii="Arial" w:eastAsia="Times New Roman" w:hAnsi="Arial" w:cs="Arial"/>
          <w:color w:val="A66500"/>
          <w:sz w:val="24"/>
          <w:szCs w:val="24"/>
          <w:lang w:eastAsia="pt-BR"/>
        </w:rPr>
        <w:t>.</w:t>
      </w:r>
    </w:p>
    <w:p w14:paraId="45A57416" w14:textId="4401EC2A"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É facultado ao pregoeiro prorrogar o prazo estabelecido</w:t>
      </w:r>
      <w:r w:rsidR="00220B36">
        <w:rPr>
          <w:rFonts w:ascii="Arial" w:eastAsia="Times New Roman" w:hAnsi="Arial" w:cs="Arial"/>
          <w:sz w:val="24"/>
          <w:szCs w:val="24"/>
          <w:lang w:eastAsia="pt-BR"/>
        </w:rPr>
        <w:t xml:space="preserve"> no item </w:t>
      </w:r>
      <w:r w:rsidR="004D2AF5" w:rsidRPr="004D2AF5">
        <w:rPr>
          <w:rFonts w:ascii="Arial" w:eastAsia="Times New Roman" w:hAnsi="Arial" w:cs="Arial"/>
          <w:color w:val="0000FF"/>
          <w:sz w:val="24"/>
          <w:szCs w:val="24"/>
          <w:u w:val="single"/>
          <w:lang w:eastAsia="pt-BR"/>
        </w:rPr>
        <w:fldChar w:fldCharType="begin"/>
      </w:r>
      <w:r w:rsidR="004D2AF5" w:rsidRPr="004D2AF5">
        <w:rPr>
          <w:rFonts w:ascii="Arial" w:eastAsia="Times New Roman" w:hAnsi="Arial" w:cs="Arial"/>
          <w:color w:val="0000FF"/>
          <w:sz w:val="24"/>
          <w:szCs w:val="24"/>
          <w:u w:val="single"/>
          <w:lang w:eastAsia="pt-BR"/>
        </w:rPr>
        <w:instrText xml:space="preserve"> REF _Ref207646868 \r \h  \* MERGEFORMAT </w:instrText>
      </w:r>
      <w:r w:rsidR="004D2AF5" w:rsidRPr="004D2AF5">
        <w:rPr>
          <w:rFonts w:ascii="Arial" w:eastAsia="Times New Roman" w:hAnsi="Arial" w:cs="Arial"/>
          <w:color w:val="0000FF"/>
          <w:sz w:val="24"/>
          <w:szCs w:val="24"/>
          <w:u w:val="single"/>
          <w:lang w:eastAsia="pt-BR"/>
        </w:rPr>
      </w:r>
      <w:r w:rsidR="004D2AF5" w:rsidRPr="004D2AF5">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6.22</w:t>
      </w:r>
      <w:r w:rsidR="004D2AF5" w:rsidRPr="004D2AF5">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1F74347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5"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62C362D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3E7D896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7.2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22A8897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6"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2F9E3A7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2E5109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Constatada a existência de sanção, o licitante será reputado inabilitado, por falta de condição de participação.</w:t>
      </w:r>
    </w:p>
    <w:p w14:paraId="0FC21632" w14:textId="7003C82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4.5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3646E45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9"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58719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3235CD"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 xml:space="preserve">Se houver indícios de inexequibilidade da proposta de preço, ou em caso da necessidade de esclarecimentos complementares, deverão ser efetuadas </w:t>
      </w:r>
      <w:r w:rsidRPr="003235CD">
        <w:rPr>
          <w:rFonts w:ascii="Arial" w:eastAsia="Times New Roman" w:hAnsi="Arial" w:cs="Arial"/>
          <w:color w:val="000000"/>
          <w:sz w:val="24"/>
          <w:szCs w:val="24"/>
          <w:lang w:eastAsia="pt-BR"/>
        </w:rPr>
        <w:t>diligências, para que a empresa comprove a exequibilidade da proposta.</w:t>
      </w:r>
      <w:bookmarkEnd w:id="21"/>
    </w:p>
    <w:p w14:paraId="343749BA" w14:textId="6AA9E61A" w:rsidR="00646428" w:rsidRPr="003235CD"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235CD">
        <w:rPr>
          <w:rFonts w:ascii="Arial" w:eastAsia="Times New Roman" w:hAnsi="Arial" w:cs="Arial"/>
          <w:color w:val="000000"/>
          <w:sz w:val="24"/>
          <w:szCs w:val="24"/>
          <w:lang w:eastAsia="pt-BR"/>
        </w:rPr>
        <w:t>Nesta licitação</w:t>
      </w:r>
      <w:r w:rsidR="00646428" w:rsidRPr="003235CD">
        <w:rPr>
          <w:rFonts w:ascii="Arial" w:eastAsia="Times New Roman" w:hAnsi="Arial" w:cs="Arial"/>
          <w:color w:val="000000"/>
          <w:sz w:val="24"/>
          <w:szCs w:val="24"/>
          <w:lang w:eastAsia="pt-BR"/>
        </w:rPr>
        <w:t>, é indício de inexequibilidade das propostas valores inferiores a 50% (cinquenta por cento) do valor orçado pela Administração.</w:t>
      </w:r>
    </w:p>
    <w:p w14:paraId="48142E4D" w14:textId="025A662F" w:rsidR="00646428" w:rsidRPr="003235CD"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235CD">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3235CD"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3235CD">
        <w:rPr>
          <w:rFonts w:ascii="Arial" w:eastAsia="Times New Roman" w:hAnsi="Arial" w:cs="Arial"/>
          <w:sz w:val="24"/>
          <w:szCs w:val="24"/>
          <w:lang w:eastAsia="pt-BR"/>
        </w:rPr>
        <w:t>que</w:t>
      </w:r>
      <w:r w:rsidRPr="003235CD">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3235CD"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3235CD">
        <w:rPr>
          <w:rFonts w:ascii="Arial" w:eastAsia="Times New Roman" w:hAnsi="Arial" w:cs="Arial"/>
          <w:color w:val="000000"/>
          <w:sz w:val="24"/>
          <w:szCs w:val="24"/>
          <w:lang w:eastAsia="pt-BR"/>
        </w:rPr>
        <w:t>inexistirem custos de oportunidade capazes de justificar o vulto da oferta.</w:t>
      </w:r>
    </w:p>
    <w:p w14:paraId="0AB112E1" w14:textId="744CE10A"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6.22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07321603"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lastRenderedPageBreak/>
        <w:t xml:space="preserve">De acordo com o art. 63 da </w:t>
      </w:r>
      <w:hyperlink r:id="rId50"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10A1635E"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51"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4"/>
      <w:r w:rsidRPr="00070F82">
        <w:rPr>
          <w:rFonts w:ascii="Arial" w:eastAsia="Times New Roman" w:hAnsi="Arial" w:cs="Arial"/>
          <w:color w:val="000000"/>
          <w:sz w:val="24"/>
          <w:szCs w:val="24"/>
          <w:lang w:eastAsia="pt-BR"/>
        </w:rPr>
        <w:t xml:space="preserve">, artigo 5º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3"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3"/>
      <w:r w:rsidR="004B7D24">
        <w:rPr>
          <w:rFonts w:ascii="Arial" w:eastAsia="Times New Roman" w:hAnsi="Arial" w:cs="Arial"/>
          <w:color w:val="000000"/>
          <w:sz w:val="24"/>
          <w:szCs w:val="24"/>
          <w:lang w:eastAsia="pt-BR"/>
        </w:rPr>
        <w:t xml:space="preserve"> </w:t>
      </w:r>
    </w:p>
    <w:p w14:paraId="0F5C6575" w14:textId="251D5CED"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6.22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190C2D1A"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8</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55D3C22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28E1BE0A"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w:t>
      </w:r>
      <w:r w:rsidRPr="00070F82">
        <w:rPr>
          <w:rFonts w:ascii="Arial" w:eastAsia="Times New Roman" w:hAnsi="Arial" w:cs="Arial"/>
          <w:color w:val="000000"/>
          <w:sz w:val="24"/>
          <w:szCs w:val="24"/>
          <w:lang w:eastAsia="pt-BR"/>
        </w:rPr>
        <w:lastRenderedPageBreak/>
        <w:t xml:space="preserve">juramentado no País e apostilados nos termos do disposto no </w:t>
      </w:r>
      <w:hyperlink r:id="rId55"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1049CD9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6"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6480933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8.3.1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404E25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54C9C69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01DAA2A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9"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441ACF0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1CD9160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60"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1C941D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091F68A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5A09D36E" w14:textId="6C0928CE"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8.14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4AFEBBD8"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2"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3"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4"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5"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lastRenderedPageBreak/>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eﬁcácia</w:t>
      </w:r>
      <w:proofErr w:type="spellEnd"/>
      <w:r w:rsidRPr="00070F82">
        <w:rPr>
          <w:rFonts w:ascii="Arial" w:eastAsia="Times New Roman" w:hAnsi="Arial" w:cs="Arial"/>
          <w:color w:val="000000"/>
          <w:sz w:val="24"/>
          <w:szCs w:val="24"/>
          <w:lang w:eastAsia="pt-BR"/>
        </w:rPr>
        <w:t xml:space="preserve"> para fins de habilitação e classificação.</w:t>
      </w:r>
    </w:p>
    <w:p w14:paraId="2068D4B8" w14:textId="25C0CC1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8.14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706DE169"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6"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63627DA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7"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8"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2E4BF9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9"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3536704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0"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4C6603D1"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r w:rsidRPr="007965D6">
        <w:rPr>
          <w:rFonts w:ascii="Arial" w:eastAsia="Times New Roman" w:hAnsi="Arial" w:cs="Arial"/>
          <w:b/>
          <w:bCs/>
          <w:sz w:val="24"/>
          <w:szCs w:val="24"/>
          <w:lang w:eastAsia="pt-BR"/>
        </w:rPr>
        <w:t>3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1"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(a) a solicitação seja devidamente justificada e apresentada dentro do prazo; e</w:t>
      </w:r>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2AAE38F8"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72"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3"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Quando houver dúvida em relação à integridade dos documentos, o fornecedor será convocado a apresentar os documentos originais </w:t>
      </w:r>
      <w:proofErr w:type="spellStart"/>
      <w:r w:rsidRPr="007965D6">
        <w:rPr>
          <w:rFonts w:ascii="Arial" w:eastAsia="Times New Roman" w:hAnsi="Arial" w:cs="Arial"/>
          <w:sz w:val="24"/>
          <w:szCs w:val="24"/>
          <w:lang w:eastAsia="pt-BR"/>
        </w:rPr>
        <w:t>não-digitais</w:t>
      </w:r>
      <w:proofErr w:type="spellEnd"/>
      <w:r w:rsidRPr="007965D6">
        <w:rPr>
          <w:rFonts w:ascii="Arial" w:eastAsia="Times New Roman" w:hAnsi="Arial" w:cs="Arial"/>
          <w:sz w:val="24"/>
          <w:szCs w:val="24"/>
          <w:lang w:eastAsia="pt-BR"/>
        </w:rPr>
        <w:t xml:space="preserve">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w:t>
      </w:r>
      <w:proofErr w:type="spellStart"/>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7965D6" w:rsidRDefault="00164D9F" w:rsidP="00164D9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O prazo de vigência da ata de registro de preços será de 1 (um) ano e poderá ser prorrogado, por igual período, desde que comprovado o preço vantajoso.</w:t>
      </w:r>
    </w:p>
    <w:p w14:paraId="7B5888F1" w14:textId="4FA9DE32"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preços, </w:t>
      </w:r>
      <w:r w:rsidRPr="007965D6">
        <w:rPr>
          <w:rFonts w:ascii="Arial" w:hAnsi="Arial" w:cs="Arial"/>
          <w:sz w:val="24"/>
          <w:szCs w:val="24"/>
        </w:rPr>
        <w:t>atendidas</w:t>
      </w:r>
      <w:r w:rsidRPr="007965D6">
        <w:rPr>
          <w:rFonts w:ascii="Arial" w:eastAsia="Times New Roman" w:hAnsi="Arial" w:cs="Arial"/>
          <w:sz w:val="24"/>
          <w:szCs w:val="24"/>
          <w:lang w:eastAsia="pt-BR"/>
        </w:rPr>
        <w:t xml:space="preserve"> as condições previstas no art</w:t>
      </w:r>
      <w:r w:rsidRPr="00947A0F">
        <w:rPr>
          <w:rFonts w:ascii="Arial" w:eastAsia="Times New Roman" w:hAnsi="Arial" w:cs="Arial"/>
          <w:sz w:val="24"/>
          <w:szCs w:val="24"/>
          <w:lang w:eastAsia="pt-BR"/>
        </w:rPr>
        <w:t xml:space="preserve">. 84 da </w:t>
      </w:r>
      <w:hyperlink r:id="rId74" w:history="1">
        <w:r w:rsidR="000A4BA3" w:rsidRPr="00947A0F">
          <w:rPr>
            <w:rStyle w:val="Hyperlink"/>
            <w:rFonts w:ascii="Arial" w:eastAsia="Times New Roman" w:hAnsi="Arial" w:cs="Arial"/>
            <w:sz w:val="24"/>
            <w:szCs w:val="24"/>
            <w:lang w:eastAsia="pt-BR"/>
          </w:rPr>
          <w:t>Lei n. 14.133/2021</w:t>
        </w:r>
      </w:hyperlink>
      <w:r w:rsidRPr="00947A0F">
        <w:rPr>
          <w:rFonts w:ascii="Arial" w:eastAsia="Times New Roman" w:hAnsi="Arial" w:cs="Arial"/>
          <w:sz w:val="24"/>
          <w:szCs w:val="24"/>
          <w:lang w:eastAsia="pt-BR"/>
        </w:rPr>
        <w:t>,</w:t>
      </w:r>
      <w:r w:rsidRPr="00947A0F">
        <w:rPr>
          <w:rFonts w:ascii="Arial" w:eastAsia="Times New Roman" w:hAnsi="Arial" w:cs="Arial"/>
          <w:color w:val="ED0000"/>
          <w:sz w:val="24"/>
          <w:szCs w:val="24"/>
          <w:lang w:eastAsia="pt-BR"/>
        </w:rPr>
        <w:t xml:space="preserve"> </w:t>
      </w:r>
      <w:r w:rsidRPr="00947A0F">
        <w:rPr>
          <w:rFonts w:ascii="Arial" w:eastAsia="Times New Roman" w:hAnsi="Arial" w:cs="Arial"/>
          <w:sz w:val="24"/>
          <w:szCs w:val="24"/>
          <w:lang w:eastAsia="pt-BR"/>
        </w:rPr>
        <w:t>as quantidades registradas poderão ser renovadas.</w:t>
      </w:r>
    </w:p>
    <w:p w14:paraId="0E8A6F81" w14:textId="05980E4B"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 doze meses, com a renovação das quantidades.</w:t>
      </w:r>
    </w:p>
    <w:p w14:paraId="03F93D3D" w14:textId="1EF58DB9"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doze meses a que se refere o subitem anterior será contado da data do esgotamento da quantidade registrada.</w:t>
      </w:r>
    </w:p>
    <w:p w14:paraId="0CDD3E03" w14:textId="1107D889"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5"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msocom_37"/>
      <w:bookmarkEnd w:id="31"/>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3599D46C"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7965D6">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6"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1754628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7"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2CC2D698" w:rsidR="00646428" w:rsidRPr="00321590"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21590">
        <w:rPr>
          <w:rFonts w:ascii="Arial" w:eastAsia="Times New Roman" w:hAnsi="Arial" w:cs="Arial"/>
          <w:sz w:val="24"/>
          <w:szCs w:val="24"/>
          <w:lang w:eastAsia="pt-BR"/>
        </w:rPr>
        <w:t xml:space="preserve">O adjudicatário terá o prazo de </w:t>
      </w:r>
      <w:r w:rsidR="00557F06" w:rsidRPr="00321590">
        <w:rPr>
          <w:rFonts w:ascii="Arial" w:eastAsia="Times New Roman" w:hAnsi="Arial" w:cs="Arial"/>
          <w:b/>
          <w:bCs/>
          <w:sz w:val="24"/>
          <w:szCs w:val="24"/>
          <w:lang w:eastAsia="pt-BR"/>
        </w:rPr>
        <w:t>03</w:t>
      </w:r>
      <w:r w:rsidR="00E20241" w:rsidRPr="00321590">
        <w:rPr>
          <w:rFonts w:ascii="Arial" w:eastAsia="Times New Roman" w:hAnsi="Arial" w:cs="Arial"/>
          <w:b/>
          <w:bCs/>
          <w:sz w:val="24"/>
          <w:szCs w:val="24"/>
          <w:lang w:eastAsia="pt-BR"/>
        </w:rPr>
        <w:t xml:space="preserve"> </w:t>
      </w:r>
      <w:r w:rsidRPr="00321590">
        <w:rPr>
          <w:rFonts w:ascii="Arial" w:eastAsia="Times New Roman" w:hAnsi="Arial" w:cs="Arial"/>
          <w:b/>
          <w:bCs/>
          <w:sz w:val="24"/>
          <w:szCs w:val="24"/>
          <w:lang w:eastAsia="pt-BR"/>
        </w:rPr>
        <w:t>(</w:t>
      </w:r>
      <w:r w:rsidR="00E20241" w:rsidRPr="00321590">
        <w:rPr>
          <w:rFonts w:ascii="Arial" w:eastAsia="Times New Roman" w:hAnsi="Arial" w:cs="Arial"/>
          <w:b/>
          <w:bCs/>
          <w:sz w:val="24"/>
          <w:szCs w:val="24"/>
          <w:lang w:eastAsia="pt-BR"/>
        </w:rPr>
        <w:t>três</w:t>
      </w:r>
      <w:r w:rsidRPr="00321590">
        <w:rPr>
          <w:rFonts w:ascii="Arial" w:eastAsia="Times New Roman" w:hAnsi="Arial" w:cs="Arial"/>
          <w:b/>
          <w:bCs/>
          <w:sz w:val="24"/>
          <w:szCs w:val="24"/>
          <w:lang w:eastAsia="pt-BR"/>
        </w:rPr>
        <w:t>) dias úteis</w:t>
      </w:r>
      <w:r w:rsidRPr="00321590">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78" w:history="1">
        <w:r w:rsidR="00776BA8" w:rsidRPr="00321590">
          <w:rPr>
            <w:rStyle w:val="Hyperlink"/>
            <w:rFonts w:ascii="Arial" w:eastAsia="Times New Roman" w:hAnsi="Arial" w:cs="Arial"/>
            <w:sz w:val="24"/>
            <w:szCs w:val="24"/>
            <w:lang w:eastAsia="pt-BR"/>
          </w:rPr>
          <w:t>Lei n. 14.133/2021</w:t>
        </w:r>
      </w:hyperlink>
      <w:r w:rsidRPr="00321590">
        <w:rPr>
          <w:rFonts w:ascii="Arial" w:eastAsia="Times New Roman" w:hAnsi="Arial" w:cs="Arial"/>
          <w:sz w:val="24"/>
          <w:szCs w:val="24"/>
          <w:lang w:eastAsia="pt-BR"/>
        </w:rPr>
        <w:t xml:space="preserve"> e neste Edital e seus anexos.</w:t>
      </w:r>
    </w:p>
    <w:p w14:paraId="4AE61032" w14:textId="2ABA845A" w:rsidR="00646428" w:rsidRPr="00321590"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21590">
        <w:rPr>
          <w:rFonts w:ascii="Arial" w:eastAsia="Times New Roman" w:hAnsi="Arial" w:cs="Arial"/>
          <w:sz w:val="24"/>
          <w:szCs w:val="24"/>
          <w:lang w:eastAsia="pt-BR"/>
        </w:rPr>
        <w:t xml:space="preserve">A assinatura do termo de contrato se dará mediante cadastro de usuário externo no sítio da </w:t>
      </w:r>
      <w:r w:rsidR="00E13751" w:rsidRPr="00321590">
        <w:rPr>
          <w:rFonts w:ascii="Arial" w:eastAsia="Times New Roman" w:hAnsi="Arial" w:cs="Arial"/>
          <w:sz w:val="24"/>
          <w:szCs w:val="24"/>
          <w:lang w:eastAsia="pt-BR"/>
        </w:rPr>
        <w:t>Justiça Federal - Seção Judiciária de São Paulo,</w:t>
      </w:r>
      <w:r w:rsidRPr="00321590">
        <w:rPr>
          <w:rFonts w:ascii="Arial" w:eastAsia="Times New Roman" w:hAnsi="Arial" w:cs="Arial"/>
          <w:sz w:val="24"/>
          <w:szCs w:val="24"/>
          <w:lang w:eastAsia="pt-BR"/>
        </w:rPr>
        <w:t xml:space="preserve"> no endereço eletrônico </w:t>
      </w:r>
      <w:hyperlink r:id="rId79" w:tooltip="Ir para o site da JFSP." w:history="1">
        <w:r w:rsidR="00E13751" w:rsidRPr="00321590">
          <w:rPr>
            <w:rStyle w:val="Hyperlink"/>
            <w:rFonts w:ascii="Arial" w:eastAsia="Times New Roman" w:hAnsi="Arial" w:cs="Arial"/>
            <w:sz w:val="24"/>
            <w:szCs w:val="24"/>
            <w:lang w:eastAsia="pt-BR"/>
          </w:rPr>
          <w:t>http://www.jfsp.jus.br</w:t>
        </w:r>
      </w:hyperlink>
      <w:r w:rsidR="00E13751" w:rsidRPr="00321590">
        <w:rPr>
          <w:rStyle w:val="Hyperlink"/>
          <w:rFonts w:ascii="Arial" w:hAnsi="Arial" w:cs="Arial"/>
          <w:color w:val="auto"/>
          <w:sz w:val="24"/>
          <w:szCs w:val="24"/>
          <w:u w:val="none"/>
        </w:rPr>
        <w:t>,</w:t>
      </w:r>
      <w:r w:rsidRPr="00321590">
        <w:rPr>
          <w:rFonts w:ascii="Arial" w:eastAsia="Times New Roman" w:hAnsi="Arial" w:cs="Arial"/>
          <w:sz w:val="24"/>
          <w:szCs w:val="24"/>
          <w:lang w:eastAsia="pt-BR"/>
        </w:rPr>
        <w:t xml:space="preserve"> no ícone “sei! ACESSO EXTERNO SISTEMA SEI” (</w:t>
      </w:r>
      <w:r w:rsidRPr="00321590">
        <w:rPr>
          <w:rFonts w:ascii="Arial" w:eastAsia="Times New Roman" w:hAnsi="Arial" w:cs="Arial"/>
          <w:i/>
          <w:iCs/>
          <w:sz w:val="24"/>
          <w:szCs w:val="24"/>
          <w:lang w:eastAsia="pt-BR"/>
        </w:rPr>
        <w:t>Link</w:t>
      </w:r>
      <w:r w:rsidRPr="00321590">
        <w:rPr>
          <w:rFonts w:ascii="Arial" w:eastAsia="Times New Roman" w:hAnsi="Arial" w:cs="Arial"/>
          <w:sz w:val="24"/>
          <w:szCs w:val="24"/>
          <w:lang w:eastAsia="pt-BR"/>
        </w:rPr>
        <w:t xml:space="preserve"> para acesso:</w:t>
      </w:r>
      <w:r w:rsidR="00E13751" w:rsidRPr="00321590">
        <w:rPr>
          <w:rFonts w:ascii="Arial" w:eastAsia="Times New Roman" w:hAnsi="Arial" w:cs="Arial"/>
          <w:color w:val="538135" w:themeColor="accent6" w:themeShade="BF"/>
          <w:sz w:val="24"/>
          <w:szCs w:val="24"/>
          <w:lang w:eastAsia="pt-BR"/>
        </w:rPr>
        <w:t xml:space="preserve"> </w:t>
      </w:r>
      <w:hyperlink r:id="rId80" w:history="1">
        <w:r w:rsidR="00E13751" w:rsidRPr="00321590">
          <w:rPr>
            <w:rStyle w:val="Hyperlink"/>
            <w:rFonts w:ascii="Arial" w:eastAsia="Times New Roman" w:hAnsi="Arial" w:cs="Arial"/>
            <w:sz w:val="24"/>
            <w:szCs w:val="24"/>
            <w:lang w:eastAsia="pt-BR"/>
          </w:rPr>
          <w:t>SEI - Acesso Externo</w:t>
        </w:r>
      </w:hyperlink>
      <w:r w:rsidRPr="00321590">
        <w:rPr>
          <w:rStyle w:val="Hyperlink"/>
          <w:color w:val="auto"/>
          <w:u w:val="none"/>
        </w:rPr>
        <w:t>).</w:t>
      </w:r>
      <w:r w:rsidRPr="00321590">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321590">
        <w:rPr>
          <w:rFonts w:ascii="Arial" w:eastAsia="Times New Roman" w:hAnsi="Arial" w:cs="Arial"/>
          <w:i/>
          <w:iCs/>
          <w:sz w:val="24"/>
          <w:szCs w:val="24"/>
          <w:lang w:eastAsia="pt-BR"/>
        </w:rPr>
        <w:t>e-mail</w:t>
      </w:r>
      <w:r w:rsidRPr="00321590">
        <w:rPr>
          <w:rFonts w:ascii="Arial" w:eastAsia="Times New Roman" w:hAnsi="Arial" w:cs="Arial"/>
          <w:sz w:val="24"/>
          <w:szCs w:val="24"/>
          <w:lang w:eastAsia="pt-BR"/>
        </w:rPr>
        <w:t xml:space="preserve"> pessoa física.</w:t>
      </w:r>
    </w:p>
    <w:p w14:paraId="0FEAB4EB" w14:textId="15F73FE2" w:rsidR="00646428" w:rsidRPr="00321590"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21590">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321590"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21590">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spellStart"/>
      <w:r w:rsidRPr="00321590">
        <w:rPr>
          <w:rFonts w:ascii="Arial" w:eastAsia="Times New Roman" w:hAnsi="Arial" w:cs="Arial"/>
          <w:sz w:val="24"/>
          <w:szCs w:val="24"/>
          <w:lang w:eastAsia="pt-BR"/>
        </w:rPr>
        <w:t>não-digitais</w:t>
      </w:r>
      <w:proofErr w:type="spellEnd"/>
      <w:r w:rsidRPr="00321590">
        <w:rPr>
          <w:rFonts w:ascii="Arial" w:eastAsia="Times New Roman" w:hAnsi="Arial" w:cs="Arial"/>
          <w:sz w:val="24"/>
          <w:szCs w:val="24"/>
          <w:lang w:eastAsia="pt-BR"/>
        </w:rPr>
        <w:t xml:space="preserve"> no prazo de </w:t>
      </w:r>
      <w:r w:rsidR="00963758" w:rsidRPr="00321590">
        <w:rPr>
          <w:rFonts w:ascii="Arial" w:eastAsia="Times New Roman" w:hAnsi="Arial" w:cs="Arial"/>
          <w:sz w:val="24"/>
          <w:szCs w:val="24"/>
          <w:lang w:eastAsia="pt-BR"/>
        </w:rPr>
        <w:t xml:space="preserve">5 </w:t>
      </w:r>
      <w:r w:rsidRPr="00321590">
        <w:rPr>
          <w:rFonts w:ascii="Arial" w:eastAsia="Times New Roman" w:hAnsi="Arial" w:cs="Arial"/>
          <w:sz w:val="24"/>
          <w:szCs w:val="24"/>
          <w:lang w:eastAsia="pt-BR"/>
        </w:rPr>
        <w:t>(</w:t>
      </w:r>
      <w:r w:rsidR="00963758" w:rsidRPr="00321590">
        <w:rPr>
          <w:rFonts w:ascii="Arial" w:eastAsia="Times New Roman" w:hAnsi="Arial" w:cs="Arial"/>
          <w:sz w:val="24"/>
          <w:szCs w:val="24"/>
          <w:lang w:eastAsia="pt-BR"/>
        </w:rPr>
        <w:t>cinco</w:t>
      </w:r>
      <w:r w:rsidRPr="00321590">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321590"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21590">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47320149" w:rsidR="00646428" w:rsidRPr="00321590"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21590">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321590"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21590">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21590">
        <w:rPr>
          <w:rFonts w:ascii="Arial" w:eastAsia="Times New Roman" w:hAnsi="Arial" w:cs="Arial"/>
          <w:sz w:val="24"/>
          <w:szCs w:val="24"/>
          <w:lang w:eastAsia="pt-BR"/>
        </w:rPr>
        <w:t xml:space="preserve">Na </w:t>
      </w:r>
      <w:r w:rsidRPr="00321590">
        <w:rPr>
          <w:rFonts w:ascii="Arial" w:eastAsia="Times New Roman" w:hAnsi="Arial" w:cs="Arial"/>
          <w:color w:val="000000"/>
          <w:sz w:val="24"/>
          <w:szCs w:val="24"/>
          <w:lang w:eastAsia="pt-BR"/>
        </w:rPr>
        <w:t>assinatura</w:t>
      </w:r>
      <w:r w:rsidRPr="00321590">
        <w:rPr>
          <w:rFonts w:ascii="Arial" w:eastAsia="Times New Roman" w:hAnsi="Arial" w:cs="Arial"/>
          <w:sz w:val="24"/>
          <w:szCs w:val="24"/>
          <w:lang w:eastAsia="pt-BR"/>
        </w:rPr>
        <w:t xml:space="preserve"> do contrato ou instrumento equivalente será exigido o Cadastro Informativo de Créditos não</w:t>
      </w:r>
      <w:r w:rsidRPr="00DA23A5">
        <w:rPr>
          <w:rFonts w:ascii="Arial" w:eastAsia="Times New Roman" w:hAnsi="Arial" w:cs="Arial"/>
          <w:sz w:val="24"/>
          <w:szCs w:val="24"/>
          <w:lang w:eastAsia="pt-BR"/>
        </w:rPr>
        <w:t xml:space="preserve">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lastRenderedPageBreak/>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2"/>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3"/>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22A7908F"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4"/>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5"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5"/>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6"/>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7"/>
      <w:r w:rsidRPr="00070F82">
        <w:rPr>
          <w:rFonts w:ascii="Arial" w:eastAsia="Times New Roman" w:hAnsi="Arial" w:cs="Arial"/>
          <w:color w:val="000000"/>
          <w:sz w:val="24"/>
          <w:szCs w:val="24"/>
          <w:lang w:eastAsia="pt-BR"/>
        </w:rPr>
        <w:t>fraudar a licitação;</w:t>
      </w:r>
      <w:bookmarkEnd w:id="37"/>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8"/>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8"/>
      <w:r w:rsidRPr="00070F82">
        <w:rPr>
          <w:rFonts w:ascii="Arial" w:eastAsia="Times New Roman" w:hAnsi="Arial" w:cs="Arial"/>
          <w:color w:val="000000"/>
          <w:sz w:val="24"/>
          <w:szCs w:val="24"/>
          <w:lang w:eastAsia="pt-BR"/>
        </w:rPr>
        <w:t>praticar atos ilícitos com vistas a frustrar os objetivos da licitação;</w:t>
      </w:r>
      <w:bookmarkEnd w:id="39"/>
    </w:p>
    <w:p w14:paraId="506720B6" w14:textId="14F262C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21"/>
      <w:r w:rsidRPr="00070F82">
        <w:rPr>
          <w:rFonts w:ascii="Arial" w:eastAsia="Times New Roman" w:hAnsi="Arial" w:cs="Arial"/>
          <w:color w:val="000000"/>
          <w:sz w:val="24"/>
          <w:szCs w:val="24"/>
          <w:lang w:eastAsia="pt-BR"/>
        </w:rPr>
        <w:t xml:space="preserve">praticar ato lesivo previsto no art. 5º da </w:t>
      </w:r>
      <w:hyperlink r:id="rId81"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0"/>
    </w:p>
    <w:p w14:paraId="1F5EC521" w14:textId="09C8410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4E80258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5201701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013103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764BB8A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4B8DD15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13.1.3.1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3"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4ADE3CB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5"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2C35A77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46CC20AC"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5C9E6F25"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As sanções de impedimento de licitar e contratar e declaração de inidoneidade para licitar ou contratar são passíveis de reabilitação na forma do art. 163 da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2D6A105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1"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1"/>
    </w:p>
    <w:p w14:paraId="39E714AE" w14:textId="2C0F8A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894724">
        <w:rPr>
          <w:rFonts w:ascii="Arial" w:eastAsia="Times New Roman" w:hAnsi="Arial" w:cs="Arial"/>
          <w:color w:val="0000FF"/>
          <w:sz w:val="24"/>
          <w:szCs w:val="24"/>
          <w:u w:val="single"/>
          <w:lang w:eastAsia="pt-BR"/>
        </w:rPr>
        <w:t>14.2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2"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havendo expediente ou ocorrendo qualquer fato superveniente que impeça a realização do certame na data marcada, a sessão será automaticamente </w:t>
      </w:r>
      <w:r w:rsidRPr="00070F82">
        <w:rPr>
          <w:rFonts w:ascii="Arial" w:eastAsia="Times New Roman" w:hAnsi="Arial" w:cs="Arial"/>
          <w:color w:val="000000"/>
          <w:sz w:val="24"/>
          <w:szCs w:val="24"/>
          <w:lang w:eastAsia="pt-BR"/>
        </w:rPr>
        <w:lastRenderedPageBreak/>
        <w:t>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632A29"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32A29">
        <w:rPr>
          <w:rFonts w:ascii="Arial" w:eastAsia="Times New Roman" w:hAnsi="Arial" w:cs="Arial"/>
          <w:sz w:val="24"/>
          <w:szCs w:val="24"/>
          <w:lang w:eastAsia="pt-BR"/>
        </w:rPr>
        <w:t xml:space="preserve">Os artefatos de planejamento compreendem o Documento de Formalização da Demanda, os Estudos Técnicos Preliminares, o Mapa de </w:t>
      </w:r>
      <w:r w:rsidR="00176226" w:rsidRPr="00632A29">
        <w:rPr>
          <w:rFonts w:ascii="Arial" w:eastAsia="Times New Roman" w:hAnsi="Arial" w:cs="Arial"/>
          <w:sz w:val="24"/>
          <w:szCs w:val="24"/>
          <w:lang w:eastAsia="pt-BR"/>
        </w:rPr>
        <w:t>R</w:t>
      </w:r>
      <w:r w:rsidRPr="00632A29">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0F5A27C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comunicações feitas à Administração, após a homologação do certame, deverão ser endereçadas à</w:t>
      </w:r>
      <w:r w:rsidR="002D1DAB">
        <w:rPr>
          <w:rFonts w:ascii="Arial" w:eastAsia="Times New Roman" w:hAnsi="Arial" w:cs="Arial"/>
          <w:color w:val="000000"/>
          <w:sz w:val="24"/>
          <w:szCs w:val="24"/>
          <w:lang w:eastAsia="pt-BR"/>
        </w:rPr>
        <w:t xml:space="preserve"> </w:t>
      </w:r>
      <w:r w:rsidR="002D1DAB" w:rsidRPr="002D1DAB">
        <w:rPr>
          <w:rFonts w:ascii="Arial" w:eastAsia="Times New Roman" w:hAnsi="Arial" w:cs="Arial"/>
          <w:color w:val="000000"/>
          <w:sz w:val="24"/>
          <w:szCs w:val="24"/>
          <w:lang w:eastAsia="pt-BR"/>
        </w:rPr>
        <w:t xml:space="preserve">Divisão de Administração Predial e Gestão de Serviços </w:t>
      </w:r>
      <w:r w:rsidR="00CE3CD5">
        <w:rPr>
          <w:rFonts w:ascii="Arial" w:eastAsia="Times New Roman" w:hAnsi="Arial" w:cs="Arial"/>
          <w:color w:val="000000"/>
          <w:sz w:val="24"/>
          <w:szCs w:val="24"/>
          <w:lang w:eastAsia="pt-BR"/>
        </w:rPr>
        <w:t>(</w:t>
      </w:r>
      <w:r w:rsidR="002D1DAB" w:rsidRPr="002D1DAB">
        <w:rPr>
          <w:rFonts w:ascii="Arial" w:eastAsia="Times New Roman" w:hAnsi="Arial" w:cs="Arial"/>
          <w:color w:val="000000"/>
          <w:sz w:val="24"/>
          <w:szCs w:val="24"/>
          <w:lang w:eastAsia="pt-BR"/>
        </w:rPr>
        <w:t>DUAP</w:t>
      </w:r>
      <w:r w:rsidR="00CE3CD5">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situada na </w:t>
      </w:r>
      <w:r w:rsidR="00D82990" w:rsidRPr="00D82990">
        <w:rPr>
          <w:rFonts w:ascii="Arial" w:eastAsia="Times New Roman" w:hAnsi="Arial" w:cs="Arial"/>
          <w:color w:val="000000"/>
          <w:sz w:val="24"/>
          <w:szCs w:val="24"/>
          <w:lang w:eastAsia="pt-BR"/>
        </w:rPr>
        <w:t>Rua Peixoto Gomide, 768, Jardim Paulista, São Paulo, CEP 01409-903, telefone</w:t>
      </w:r>
      <w:r w:rsidR="00D82990">
        <w:rPr>
          <w:rFonts w:ascii="Arial" w:eastAsia="Times New Roman" w:hAnsi="Arial" w:cs="Arial"/>
          <w:color w:val="000000"/>
          <w:sz w:val="24"/>
          <w:szCs w:val="24"/>
          <w:lang w:eastAsia="pt-BR"/>
        </w:rPr>
        <w:t>s</w:t>
      </w:r>
      <w:r w:rsidR="00D82990" w:rsidRPr="00D82990">
        <w:rPr>
          <w:rFonts w:ascii="Arial" w:eastAsia="Times New Roman" w:hAnsi="Arial" w:cs="Arial"/>
          <w:color w:val="000000"/>
          <w:sz w:val="24"/>
          <w:szCs w:val="24"/>
          <w:lang w:eastAsia="pt-BR"/>
        </w:rPr>
        <w:t xml:space="preserve"> (11) 2172-6239 e (11) 2172-6407</w:t>
      </w:r>
      <w:r w:rsidRPr="00070F82">
        <w:rPr>
          <w:rFonts w:ascii="Arial" w:eastAsia="Times New Roman" w:hAnsi="Arial" w:cs="Arial"/>
          <w:color w:val="000000"/>
          <w:sz w:val="24"/>
          <w:szCs w:val="24"/>
          <w:lang w:eastAsia="pt-BR"/>
        </w:rPr>
        <w:t>, ou no</w:t>
      </w:r>
      <w:r w:rsidR="005D1C29">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w:t>
      </w:r>
      <w:r w:rsidRPr="00851C8F">
        <w:rPr>
          <w:rFonts w:ascii="Arial" w:eastAsia="Times New Roman" w:hAnsi="Arial" w:cs="Arial"/>
          <w:i/>
          <w:iCs/>
          <w:color w:val="000000"/>
          <w:sz w:val="24"/>
          <w:szCs w:val="24"/>
          <w:lang w:eastAsia="pt-BR"/>
        </w:rPr>
        <w:t>e-mail</w:t>
      </w:r>
      <w:r w:rsidR="005D1C29">
        <w:rPr>
          <w:rFonts w:ascii="Arial" w:eastAsia="Times New Roman" w:hAnsi="Arial" w:cs="Arial"/>
          <w:i/>
          <w:iCs/>
          <w:color w:val="000000"/>
          <w:sz w:val="24"/>
          <w:szCs w:val="24"/>
          <w:lang w:eastAsia="pt-BR"/>
        </w:rPr>
        <w:t>s</w:t>
      </w:r>
      <w:r w:rsidR="005D1C29" w:rsidRPr="00696EC7">
        <w:rPr>
          <w:rFonts w:ascii="Arial" w:eastAsia="Times New Roman" w:hAnsi="Arial" w:cs="Arial"/>
          <w:color w:val="000000"/>
          <w:sz w:val="24"/>
          <w:szCs w:val="24"/>
          <w:lang w:eastAsia="pt-BR"/>
        </w:rPr>
        <w:t> </w:t>
      </w:r>
      <w:hyperlink r:id="rId93" w:history="1">
        <w:r w:rsidR="005D1C29" w:rsidRPr="00696EC7">
          <w:rPr>
            <w:rStyle w:val="Hyperlink"/>
            <w:rFonts w:ascii="Arial" w:eastAsia="Times New Roman" w:hAnsi="Arial" w:cs="Arial"/>
            <w:sz w:val="24"/>
            <w:szCs w:val="24"/>
            <w:lang w:eastAsia="pt-BR"/>
          </w:rPr>
          <w:t>admsp-duap@trf3.jus.br</w:t>
        </w:r>
      </w:hyperlink>
      <w:r w:rsidR="005D1C29" w:rsidRPr="00696EC7">
        <w:rPr>
          <w:rFonts w:ascii="Arial" w:eastAsia="Times New Roman" w:hAnsi="Arial" w:cs="Arial"/>
          <w:color w:val="000000"/>
          <w:sz w:val="24"/>
          <w:szCs w:val="24"/>
          <w:lang w:eastAsia="pt-BR"/>
        </w:rPr>
        <w:t xml:space="preserve"> e </w:t>
      </w:r>
      <w:hyperlink r:id="rId94" w:history="1">
        <w:r w:rsidR="00696EC7" w:rsidRPr="00696EC7">
          <w:rPr>
            <w:rStyle w:val="Hyperlink"/>
            <w:rFonts w:ascii="Arial" w:eastAsia="Times New Roman" w:hAnsi="Arial" w:cs="Arial"/>
            <w:sz w:val="24"/>
            <w:szCs w:val="24"/>
            <w:lang w:eastAsia="pt-BR"/>
          </w:rPr>
          <w:t>admsp-suai@trf3.jus.br</w:t>
        </w:r>
      </w:hyperlink>
      <w:r w:rsidRPr="00070F82">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As comunicações feitas pela Administração em decorrência desta contratação ou de eventuais processos administrativos a ela inerentes, inclusive as relativas ao informe de rendimentos anual (conforme previsão contida no art. 37 da </w:t>
      </w:r>
      <w:hyperlink r:id="rId95"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6"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7"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8"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9"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100"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1E040F"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1E040F">
        <w:rPr>
          <w:rFonts w:ascii="Arial" w:eastAsia="Times New Roman" w:hAnsi="Arial" w:cs="Arial"/>
          <w:sz w:val="24"/>
          <w:szCs w:val="24"/>
          <w:lang w:eastAsia="pt-BR"/>
        </w:rPr>
        <w:t>ANEXO I-A</w:t>
      </w:r>
      <w:r w:rsidRPr="001E040F">
        <w:rPr>
          <w:rFonts w:ascii="Arial" w:eastAsia="Times New Roman" w:hAnsi="Arial" w:cs="Arial"/>
          <w:sz w:val="24"/>
          <w:szCs w:val="24"/>
          <w:lang w:eastAsia="pt-BR"/>
        </w:rPr>
        <w:tab/>
      </w:r>
      <w:r w:rsidR="009909BE" w:rsidRPr="001E040F">
        <w:rPr>
          <w:rFonts w:ascii="Arial" w:eastAsia="Times New Roman" w:hAnsi="Arial" w:cs="Arial"/>
          <w:sz w:val="24"/>
          <w:szCs w:val="24"/>
          <w:lang w:eastAsia="pt-BR"/>
        </w:rPr>
        <w:t>–</w:t>
      </w:r>
      <w:r w:rsidR="009909BE" w:rsidRPr="001E040F">
        <w:rPr>
          <w:rFonts w:ascii="Arial" w:eastAsia="Times New Roman" w:hAnsi="Arial" w:cs="Arial"/>
          <w:sz w:val="24"/>
          <w:szCs w:val="24"/>
          <w:lang w:eastAsia="pt-BR"/>
        </w:rPr>
        <w:tab/>
        <w:t>Planilha de Preços Referenciais;</w:t>
      </w:r>
      <w:r w:rsidRPr="001E040F">
        <w:rPr>
          <w:rFonts w:ascii="Arial" w:eastAsia="Times New Roman" w:hAnsi="Arial" w:cs="Arial"/>
          <w:sz w:val="24"/>
          <w:szCs w:val="24"/>
          <w:lang w:eastAsia="pt-BR"/>
        </w:rPr>
        <w:t xml:space="preserve"> </w:t>
      </w:r>
      <w:r w:rsidRPr="001E040F">
        <w:rPr>
          <w:rFonts w:ascii="Arial" w:eastAsia="Times New Roman" w:hAnsi="Arial" w:cs="Arial"/>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4790A581"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Pr="00070F82">
        <w:rPr>
          <w:rFonts w:ascii="Arial" w:eastAsia="Times New Roman" w:hAnsi="Arial" w:cs="Arial"/>
          <w:color w:val="000000"/>
          <w:sz w:val="24"/>
          <w:szCs w:val="24"/>
          <w:lang w:eastAsia="pt-BR"/>
        </w:rPr>
        <w:t>;</w:t>
      </w:r>
    </w:p>
    <w:p w14:paraId="1EBAF516" w14:textId="5214CDCE" w:rsidR="00646428" w:rsidRPr="00070F82" w:rsidRDefault="00646428" w:rsidP="00AE466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V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57808E73"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B03FDD">
        <w:rPr>
          <w:rFonts w:ascii="Arial" w:eastAsia="Times New Roman" w:hAnsi="Arial" w:cs="Arial"/>
          <w:color w:val="000000"/>
          <w:sz w:val="24"/>
          <w:szCs w:val="24"/>
          <w:lang w:eastAsia="pt-BR"/>
        </w:rPr>
        <w:t>04</w:t>
      </w:r>
      <w:r w:rsidR="00646428" w:rsidRPr="00070F82">
        <w:rPr>
          <w:rFonts w:ascii="Arial" w:eastAsia="Times New Roman" w:hAnsi="Arial" w:cs="Arial"/>
          <w:color w:val="000000"/>
          <w:sz w:val="24"/>
          <w:szCs w:val="24"/>
          <w:lang w:eastAsia="pt-BR"/>
        </w:rPr>
        <w:t xml:space="preserve"> de </w:t>
      </w:r>
      <w:r w:rsidR="00B03FDD">
        <w:rPr>
          <w:rFonts w:ascii="Arial" w:eastAsia="Times New Roman" w:hAnsi="Arial" w:cs="Arial"/>
          <w:color w:val="000000"/>
          <w:sz w:val="24"/>
          <w:szCs w:val="24"/>
          <w:lang w:eastAsia="pt-BR"/>
        </w:rPr>
        <w:t>maio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B03FDD">
        <w:rPr>
          <w:rFonts w:ascii="Arial" w:eastAsia="Times New Roman" w:hAnsi="Arial" w:cs="Arial"/>
          <w:color w:val="000000"/>
          <w:sz w:val="24"/>
          <w:szCs w:val="24"/>
          <w:lang w:eastAsia="pt-BR"/>
        </w:rPr>
        <w:t>.</w:t>
      </w:r>
    </w:p>
    <w:p w14:paraId="73836853" w14:textId="444E2709" w:rsidR="00646428" w:rsidRPr="00070F82" w:rsidRDefault="00B03FDD"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2" w:name="Anexo_II"/>
      <w:r w:rsidRPr="00070F82">
        <w:rPr>
          <w:rFonts w:ascii="Arial" w:eastAsia="Times New Roman" w:hAnsi="Arial" w:cs="Arial"/>
          <w:b/>
          <w:bCs/>
          <w:sz w:val="24"/>
          <w:szCs w:val="24"/>
          <w:lang w:eastAsia="pt-BR"/>
        </w:rPr>
        <w:t>ANEXO II</w:t>
      </w:r>
      <w:bookmarkEnd w:id="42"/>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1"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3"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2"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3"/>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w:t>
      </w:r>
      <w:r w:rsidRPr="00070F82">
        <w:rPr>
          <w:rFonts w:ascii="Arial" w:eastAsia="Times New Roman" w:hAnsi="Arial" w:cs="Arial"/>
          <w:sz w:val="24"/>
          <w:szCs w:val="24"/>
          <w:lang w:eastAsia="pt-BR"/>
        </w:rPr>
        <w:lastRenderedPageBreak/>
        <w:t xml:space="preserve">Federal do Brasil (RFB) e pela Procuradoria-Geral da Fazenda Nacional (PGFN), referente a todos os créditos tributários federais e à Dívida Ativa da União (DAU) por elas administrados, inclusive aqueles relativos à Seguridade Social, nos termos da </w:t>
      </w:r>
      <w:hyperlink r:id="rId103"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436C80A7"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4"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1803F9">
        <w:rPr>
          <w:rFonts w:ascii="Arial" w:eastAsia="Times New Roman" w:hAnsi="Arial" w:cs="Arial"/>
          <w:color w:val="0000FF"/>
          <w:sz w:val="24"/>
          <w:szCs w:val="24"/>
          <w:u w:val="single"/>
          <w:lang w:eastAsia="pt-BR"/>
        </w:rPr>
        <w:t>4.3.2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2296A41B"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1803F9">
        <w:rPr>
          <w:rFonts w:ascii="Arial" w:eastAsia="Times New Roman" w:hAnsi="Arial" w:cs="Arial"/>
          <w:color w:val="0000FF"/>
          <w:sz w:val="24"/>
          <w:szCs w:val="24"/>
          <w:u w:val="single"/>
          <w:lang w:eastAsia="pt-BR"/>
        </w:rPr>
        <w:t>4.3.4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5"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6D870747" w:rsidR="00646428" w:rsidRPr="00A026EF"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A026EF">
        <w:rPr>
          <w:rFonts w:ascii="Arial" w:eastAsia="Times New Roman" w:hAnsi="Arial" w:cs="Arial"/>
          <w:sz w:val="24"/>
          <w:szCs w:val="24"/>
          <w:lang w:eastAsia="pt-BR"/>
        </w:rPr>
        <w:t>Prova de inscrição no cadastro de contribuintes Estadual/Distrital relativo ao domicílio ou sede do fornecedor, pertinente ao seu ramo de atividade e compatível com o objeto contratual;</w:t>
      </w:r>
    </w:p>
    <w:p w14:paraId="199E9269" w14:textId="703FC1EF" w:rsidR="00646428" w:rsidRPr="00A026EF"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A026EF">
        <w:rPr>
          <w:rFonts w:ascii="Arial" w:eastAsia="Times New Roman" w:hAnsi="Arial" w:cs="Arial"/>
          <w:sz w:val="24"/>
          <w:szCs w:val="24"/>
          <w:lang w:eastAsia="pt-BR"/>
        </w:rPr>
        <w:t xml:space="preserve">Prova de regularidade com a Fazenda </w:t>
      </w:r>
      <w:r w:rsidR="00937D78" w:rsidRPr="00A026EF">
        <w:rPr>
          <w:rFonts w:ascii="Arial" w:eastAsia="Times New Roman" w:hAnsi="Arial" w:cs="Arial"/>
          <w:sz w:val="24"/>
          <w:szCs w:val="24"/>
          <w:lang w:eastAsia="pt-BR"/>
        </w:rPr>
        <w:t xml:space="preserve">Estadual/Distrital </w:t>
      </w:r>
      <w:r w:rsidRPr="00A026EF">
        <w:rPr>
          <w:rFonts w:ascii="Arial" w:eastAsia="Times New Roman" w:hAnsi="Arial" w:cs="Arial"/>
          <w:sz w:val="24"/>
          <w:szCs w:val="24"/>
          <w:lang w:eastAsia="pt-BR"/>
        </w:rPr>
        <w:t>do domicílio ou sede do fornecedor, relativa à atividade em cujo exercício contrata ou concorre;</w:t>
      </w:r>
    </w:p>
    <w:p w14:paraId="73638E99" w14:textId="5659FF5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A026EF">
        <w:rPr>
          <w:rFonts w:ascii="Arial" w:eastAsia="Times New Roman" w:hAnsi="Arial" w:cs="Arial"/>
          <w:sz w:val="24"/>
          <w:szCs w:val="24"/>
          <w:lang w:eastAsia="pt-BR"/>
        </w:rPr>
        <w:t xml:space="preserve">Caso o fornecedor seja considerado isento dos tributos </w:t>
      </w:r>
      <w:r w:rsidR="00937D78" w:rsidRPr="00A026EF">
        <w:rPr>
          <w:rFonts w:ascii="Arial" w:eastAsia="Times New Roman" w:hAnsi="Arial" w:cs="Arial"/>
          <w:sz w:val="24"/>
          <w:szCs w:val="24"/>
          <w:lang w:eastAsia="pt-BR"/>
        </w:rPr>
        <w:t>Estadual/Distrital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6"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107B8A85" w14:textId="1342E7F7"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EE41A2">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4º, inciso XI, 21, inciso I e 42, §§2º a 6º da </w:t>
      </w:r>
      <w:hyperlink r:id="rId107"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2BCFFBEE"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1803F9">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8"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60BC2806"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EE41A2">
        <w:rPr>
          <w:rFonts w:ascii="Arial" w:eastAsia="Times New Roman" w:hAnsi="Arial" w:cs="Arial"/>
          <w:sz w:val="24"/>
          <w:szCs w:val="24"/>
          <w:lang w:eastAsia="pt-BR"/>
        </w:rPr>
        <w:t>1 a 3</w:t>
      </w:r>
      <w:r w:rsidRPr="00070F82">
        <w:rPr>
          <w:rFonts w:ascii="Arial" w:eastAsia="Times New Roman" w:hAnsi="Arial" w:cs="Arial"/>
          <w:sz w:val="24"/>
          <w:szCs w:val="24"/>
          <w:lang w:eastAsia="pt-BR"/>
        </w:rPr>
        <w:t xml:space="preserve"> desta relação de documentos por parte de cada consorciado.</w:t>
      </w:r>
    </w:p>
    <w:p w14:paraId="6DDAC993" w14:textId="71E9305E" w:rsidR="00F8643D" w:rsidRPr="00E27ACA" w:rsidRDefault="00F8643D" w:rsidP="00056A09">
      <w:pPr>
        <w:pStyle w:val="PargrafodaLista"/>
        <w:spacing w:after="240" w:line="240" w:lineRule="auto"/>
        <w:ind w:left="851"/>
        <w:contextualSpacing w:val="0"/>
        <w:jc w:val="both"/>
        <w:rPr>
          <w:rFonts w:ascii="Arial" w:eastAsia="Times New Roman" w:hAnsi="Arial" w:cs="Arial"/>
          <w:sz w:val="24"/>
          <w:szCs w:val="24"/>
          <w:lang w:eastAsia="pt-BR"/>
        </w:rPr>
      </w:pP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09"/>
      <w:headerReference w:type="first" r:id="rId110"/>
      <w:footerReference w:type="first" r:id="rId111"/>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A7F7D" w14:textId="77777777" w:rsidR="00B70B87" w:rsidRDefault="00B70B87" w:rsidP="00AA69F7">
      <w:pPr>
        <w:spacing w:after="0" w:line="240" w:lineRule="auto"/>
      </w:pPr>
      <w:r>
        <w:separator/>
      </w:r>
    </w:p>
  </w:endnote>
  <w:endnote w:type="continuationSeparator" w:id="0">
    <w:p w14:paraId="17BCA4AE" w14:textId="77777777" w:rsidR="00B70B87" w:rsidRDefault="00B70B87" w:rsidP="00AA69F7">
      <w:pPr>
        <w:spacing w:after="0" w:line="240" w:lineRule="auto"/>
      </w:pPr>
      <w:r>
        <w:continuationSeparator/>
      </w:r>
    </w:p>
  </w:endnote>
  <w:endnote w:type="continuationNotice" w:id="1">
    <w:p w14:paraId="7EE2F752" w14:textId="77777777" w:rsidR="00B70B87" w:rsidRDefault="00B70B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027F2C86"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08785D">
      <w:rPr>
        <w:rFonts w:ascii="Times New Roman" w:hAnsi="Times New Roman" w:cs="Times New Roman"/>
        <w:i/>
        <w:iCs/>
        <w:color w:val="3B3838" w:themeColor="background2" w:themeShade="40"/>
        <w:sz w:val="16"/>
        <w:szCs w:val="16"/>
      </w:rPr>
      <w:t>Agosto</w:t>
    </w:r>
    <w:r>
      <w:rPr>
        <w:rFonts w:ascii="Times New Roman" w:hAnsi="Times New Roman" w:cs="Times New Roman"/>
        <w:i/>
        <w:iCs/>
        <w:color w:val="3B3838" w:themeColor="background2" w:themeShade="40"/>
        <w:sz w:val="16"/>
        <w:szCs w:val="16"/>
      </w:rPr>
      <w:t>/202</w:t>
    </w:r>
    <w:r w:rsidR="00C3647C">
      <w:rPr>
        <w:rFonts w:ascii="Times New Roman" w:hAnsi="Times New Roman" w:cs="Times New Roman"/>
        <w:i/>
        <w:iCs/>
        <w:color w:val="3B3838" w:themeColor="background2" w:themeShade="40"/>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CA835" w14:textId="77777777" w:rsidR="00B70B87" w:rsidRDefault="00B70B87" w:rsidP="00AA69F7">
      <w:pPr>
        <w:spacing w:after="0" w:line="240" w:lineRule="auto"/>
      </w:pPr>
      <w:r>
        <w:separator/>
      </w:r>
    </w:p>
  </w:footnote>
  <w:footnote w:type="continuationSeparator" w:id="0">
    <w:p w14:paraId="67477A0E" w14:textId="77777777" w:rsidR="00B70B87" w:rsidRDefault="00B70B87" w:rsidP="00AA69F7">
      <w:pPr>
        <w:spacing w:after="0" w:line="240" w:lineRule="auto"/>
      </w:pPr>
      <w:r>
        <w:continuationSeparator/>
      </w:r>
    </w:p>
  </w:footnote>
  <w:footnote w:type="continuationNotice" w:id="1">
    <w:p w14:paraId="0ACC1D7D" w14:textId="77777777" w:rsidR="00B70B87" w:rsidRDefault="00B70B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3533E0C7"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5E0182">
      <w:rPr>
        <w:rFonts w:ascii="Arial" w:hAnsi="Arial" w:cs="Arial"/>
        <w:sz w:val="20"/>
        <w:szCs w:val="20"/>
      </w:rPr>
      <w:t>0</w:t>
    </w:r>
    <w:r w:rsidR="009C7FC5">
      <w:rPr>
        <w:rFonts w:ascii="Arial" w:hAnsi="Arial" w:cs="Arial"/>
        <w:sz w:val="20"/>
        <w:szCs w:val="20"/>
      </w:rPr>
      <w:t>8</w:t>
    </w:r>
    <w:r w:rsidRPr="00D960FB">
      <w:rPr>
        <w:rFonts w:ascii="Arial" w:hAnsi="Arial" w:cs="Arial"/>
        <w:sz w:val="20"/>
        <w:szCs w:val="20"/>
      </w:rPr>
      <w:t>/202</w:t>
    </w:r>
    <w:r w:rsidR="002D3A60">
      <w:rPr>
        <w:rFonts w:ascii="Arial" w:hAnsi="Arial" w:cs="Arial"/>
        <w:sz w:val="20"/>
        <w:szCs w:val="20"/>
      </w:rPr>
      <w:t>6</w:t>
    </w:r>
    <w:r w:rsidR="003714AE" w:rsidRPr="009C7FC5">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1A7"/>
    <w:rsid w:val="0005056C"/>
    <w:rsid w:val="000518D1"/>
    <w:rsid w:val="00053021"/>
    <w:rsid w:val="000555A6"/>
    <w:rsid w:val="0005573D"/>
    <w:rsid w:val="0005683F"/>
    <w:rsid w:val="00056A09"/>
    <w:rsid w:val="00057BDE"/>
    <w:rsid w:val="00060380"/>
    <w:rsid w:val="00060F4A"/>
    <w:rsid w:val="000611AE"/>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71E"/>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3EC6"/>
    <w:rsid w:val="000C5740"/>
    <w:rsid w:val="000C6577"/>
    <w:rsid w:val="000C6D30"/>
    <w:rsid w:val="000C6DA8"/>
    <w:rsid w:val="000C75E3"/>
    <w:rsid w:val="000D00BE"/>
    <w:rsid w:val="000D068C"/>
    <w:rsid w:val="000D1442"/>
    <w:rsid w:val="000D194A"/>
    <w:rsid w:val="000D2C0B"/>
    <w:rsid w:val="000D4B91"/>
    <w:rsid w:val="000D6D28"/>
    <w:rsid w:val="000E09D2"/>
    <w:rsid w:val="000E0E43"/>
    <w:rsid w:val="000E1557"/>
    <w:rsid w:val="000E1A75"/>
    <w:rsid w:val="000E2FCE"/>
    <w:rsid w:val="000E3C5E"/>
    <w:rsid w:val="000E522A"/>
    <w:rsid w:val="000E6313"/>
    <w:rsid w:val="000E7CE6"/>
    <w:rsid w:val="000F07C4"/>
    <w:rsid w:val="000F0D7E"/>
    <w:rsid w:val="000F1767"/>
    <w:rsid w:val="000F2DBB"/>
    <w:rsid w:val="000F4010"/>
    <w:rsid w:val="000F4C50"/>
    <w:rsid w:val="000F596A"/>
    <w:rsid w:val="000F5A29"/>
    <w:rsid w:val="000F5C7A"/>
    <w:rsid w:val="000F6850"/>
    <w:rsid w:val="000F7463"/>
    <w:rsid w:val="00100102"/>
    <w:rsid w:val="00100E5B"/>
    <w:rsid w:val="00102AE9"/>
    <w:rsid w:val="0010599F"/>
    <w:rsid w:val="00105C86"/>
    <w:rsid w:val="001116D0"/>
    <w:rsid w:val="00112DC5"/>
    <w:rsid w:val="00115368"/>
    <w:rsid w:val="00115B19"/>
    <w:rsid w:val="00116ACD"/>
    <w:rsid w:val="00116F07"/>
    <w:rsid w:val="00117BCF"/>
    <w:rsid w:val="00120266"/>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303A"/>
    <w:rsid w:val="001332F2"/>
    <w:rsid w:val="001349DF"/>
    <w:rsid w:val="0013563E"/>
    <w:rsid w:val="00137C4C"/>
    <w:rsid w:val="00137F8B"/>
    <w:rsid w:val="00140B1D"/>
    <w:rsid w:val="00140D78"/>
    <w:rsid w:val="00140DEC"/>
    <w:rsid w:val="0014216C"/>
    <w:rsid w:val="00145616"/>
    <w:rsid w:val="0014621F"/>
    <w:rsid w:val="00146DBA"/>
    <w:rsid w:val="00147689"/>
    <w:rsid w:val="00150FE6"/>
    <w:rsid w:val="00151F81"/>
    <w:rsid w:val="00152CD6"/>
    <w:rsid w:val="00155164"/>
    <w:rsid w:val="0015681D"/>
    <w:rsid w:val="00157818"/>
    <w:rsid w:val="00161DB1"/>
    <w:rsid w:val="00161E01"/>
    <w:rsid w:val="001632CF"/>
    <w:rsid w:val="00164D9F"/>
    <w:rsid w:val="00165135"/>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3C6"/>
    <w:rsid w:val="001803F9"/>
    <w:rsid w:val="00180B82"/>
    <w:rsid w:val="001813F6"/>
    <w:rsid w:val="00181D35"/>
    <w:rsid w:val="00181ECD"/>
    <w:rsid w:val="001841BA"/>
    <w:rsid w:val="001862C1"/>
    <w:rsid w:val="00186A84"/>
    <w:rsid w:val="00187154"/>
    <w:rsid w:val="00187C88"/>
    <w:rsid w:val="00190F57"/>
    <w:rsid w:val="001944CA"/>
    <w:rsid w:val="001A088A"/>
    <w:rsid w:val="001A0A0A"/>
    <w:rsid w:val="001A1857"/>
    <w:rsid w:val="001A2C99"/>
    <w:rsid w:val="001A3368"/>
    <w:rsid w:val="001A34E5"/>
    <w:rsid w:val="001A439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6DE7"/>
    <w:rsid w:val="001D6F0E"/>
    <w:rsid w:val="001E040F"/>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F90"/>
    <w:rsid w:val="00216836"/>
    <w:rsid w:val="002171A4"/>
    <w:rsid w:val="00220B36"/>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53A9"/>
    <w:rsid w:val="00256617"/>
    <w:rsid w:val="0025718F"/>
    <w:rsid w:val="00257BA5"/>
    <w:rsid w:val="002602CB"/>
    <w:rsid w:val="00262297"/>
    <w:rsid w:val="00262B11"/>
    <w:rsid w:val="00266B0E"/>
    <w:rsid w:val="0026718A"/>
    <w:rsid w:val="00267542"/>
    <w:rsid w:val="00267B87"/>
    <w:rsid w:val="00272165"/>
    <w:rsid w:val="00273B11"/>
    <w:rsid w:val="0027472D"/>
    <w:rsid w:val="00275D21"/>
    <w:rsid w:val="00277A99"/>
    <w:rsid w:val="00281248"/>
    <w:rsid w:val="0028196B"/>
    <w:rsid w:val="00281D27"/>
    <w:rsid w:val="00282C8A"/>
    <w:rsid w:val="00282E51"/>
    <w:rsid w:val="0028332F"/>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D5E"/>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6FC"/>
    <w:rsid w:val="002C7EF1"/>
    <w:rsid w:val="002D1921"/>
    <w:rsid w:val="002D19CC"/>
    <w:rsid w:val="002D1DAB"/>
    <w:rsid w:val="002D3278"/>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3012"/>
    <w:rsid w:val="002F35E1"/>
    <w:rsid w:val="002F479D"/>
    <w:rsid w:val="002F7273"/>
    <w:rsid w:val="002F75DB"/>
    <w:rsid w:val="002F7C4F"/>
    <w:rsid w:val="002F7CCD"/>
    <w:rsid w:val="002F7F2D"/>
    <w:rsid w:val="003009B9"/>
    <w:rsid w:val="003010F9"/>
    <w:rsid w:val="003029EC"/>
    <w:rsid w:val="003040A2"/>
    <w:rsid w:val="00304278"/>
    <w:rsid w:val="003042C6"/>
    <w:rsid w:val="003052A3"/>
    <w:rsid w:val="00305466"/>
    <w:rsid w:val="0030577C"/>
    <w:rsid w:val="00305B2A"/>
    <w:rsid w:val="00313FCC"/>
    <w:rsid w:val="003140A3"/>
    <w:rsid w:val="00316269"/>
    <w:rsid w:val="0031630F"/>
    <w:rsid w:val="00316AC9"/>
    <w:rsid w:val="00316CD6"/>
    <w:rsid w:val="00316DEF"/>
    <w:rsid w:val="00317C6C"/>
    <w:rsid w:val="00320431"/>
    <w:rsid w:val="00321059"/>
    <w:rsid w:val="00321590"/>
    <w:rsid w:val="003218F8"/>
    <w:rsid w:val="00322177"/>
    <w:rsid w:val="003235CD"/>
    <w:rsid w:val="00323BDA"/>
    <w:rsid w:val="00324C1D"/>
    <w:rsid w:val="00330B7A"/>
    <w:rsid w:val="00331771"/>
    <w:rsid w:val="003319D1"/>
    <w:rsid w:val="00331CF4"/>
    <w:rsid w:val="00333E42"/>
    <w:rsid w:val="003340AE"/>
    <w:rsid w:val="00334177"/>
    <w:rsid w:val="00335060"/>
    <w:rsid w:val="0033658F"/>
    <w:rsid w:val="00336A16"/>
    <w:rsid w:val="00336E50"/>
    <w:rsid w:val="00337181"/>
    <w:rsid w:val="00337FCF"/>
    <w:rsid w:val="00342A52"/>
    <w:rsid w:val="00342D3C"/>
    <w:rsid w:val="00343F52"/>
    <w:rsid w:val="00344663"/>
    <w:rsid w:val="00344B86"/>
    <w:rsid w:val="0034781E"/>
    <w:rsid w:val="00347D57"/>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A04E1"/>
    <w:rsid w:val="003A0624"/>
    <w:rsid w:val="003A0F2A"/>
    <w:rsid w:val="003A25D0"/>
    <w:rsid w:val="003A2B05"/>
    <w:rsid w:val="003A2B93"/>
    <w:rsid w:val="003A3D34"/>
    <w:rsid w:val="003A3F17"/>
    <w:rsid w:val="003A3FD1"/>
    <w:rsid w:val="003A52A7"/>
    <w:rsid w:val="003A530F"/>
    <w:rsid w:val="003A556B"/>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CD"/>
    <w:rsid w:val="003C270D"/>
    <w:rsid w:val="003C2C6C"/>
    <w:rsid w:val="003C3DE8"/>
    <w:rsid w:val="003C4EF1"/>
    <w:rsid w:val="003C5391"/>
    <w:rsid w:val="003C56E0"/>
    <w:rsid w:val="003C56F1"/>
    <w:rsid w:val="003C7368"/>
    <w:rsid w:val="003C7FC2"/>
    <w:rsid w:val="003D000A"/>
    <w:rsid w:val="003D14CF"/>
    <w:rsid w:val="003D2120"/>
    <w:rsid w:val="003D4315"/>
    <w:rsid w:val="003D4463"/>
    <w:rsid w:val="003D5C3A"/>
    <w:rsid w:val="003D613B"/>
    <w:rsid w:val="003E05BE"/>
    <w:rsid w:val="003E1D50"/>
    <w:rsid w:val="003E20A7"/>
    <w:rsid w:val="003E3D9B"/>
    <w:rsid w:val="003E435B"/>
    <w:rsid w:val="003E44BB"/>
    <w:rsid w:val="003E4A8F"/>
    <w:rsid w:val="003E6EF3"/>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3DEF"/>
    <w:rsid w:val="00424641"/>
    <w:rsid w:val="004256BC"/>
    <w:rsid w:val="00425B70"/>
    <w:rsid w:val="004331A6"/>
    <w:rsid w:val="00433B06"/>
    <w:rsid w:val="00434715"/>
    <w:rsid w:val="0043520B"/>
    <w:rsid w:val="00436BD4"/>
    <w:rsid w:val="0043701A"/>
    <w:rsid w:val="004370A4"/>
    <w:rsid w:val="00437BB7"/>
    <w:rsid w:val="004407C9"/>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6E3"/>
    <w:rsid w:val="00481F25"/>
    <w:rsid w:val="00483034"/>
    <w:rsid w:val="00484422"/>
    <w:rsid w:val="0048454D"/>
    <w:rsid w:val="00485A6E"/>
    <w:rsid w:val="00485D7D"/>
    <w:rsid w:val="00486EEE"/>
    <w:rsid w:val="00487057"/>
    <w:rsid w:val="004874CD"/>
    <w:rsid w:val="0048751D"/>
    <w:rsid w:val="004877E2"/>
    <w:rsid w:val="00487E37"/>
    <w:rsid w:val="00490106"/>
    <w:rsid w:val="00491847"/>
    <w:rsid w:val="00491C05"/>
    <w:rsid w:val="00491DC5"/>
    <w:rsid w:val="004937E9"/>
    <w:rsid w:val="0049459E"/>
    <w:rsid w:val="004958F9"/>
    <w:rsid w:val="00496BF8"/>
    <w:rsid w:val="00497086"/>
    <w:rsid w:val="00497CF9"/>
    <w:rsid w:val="004A05A0"/>
    <w:rsid w:val="004A086F"/>
    <w:rsid w:val="004A0AF2"/>
    <w:rsid w:val="004A0DAF"/>
    <w:rsid w:val="004A19E8"/>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2AF5"/>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A8"/>
    <w:rsid w:val="00522DA1"/>
    <w:rsid w:val="00524A5F"/>
    <w:rsid w:val="00525DCE"/>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3CFE"/>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4F0C"/>
    <w:rsid w:val="00595C4B"/>
    <w:rsid w:val="005967E8"/>
    <w:rsid w:val="00597525"/>
    <w:rsid w:val="005A1690"/>
    <w:rsid w:val="005A31C2"/>
    <w:rsid w:val="005A5917"/>
    <w:rsid w:val="005A5C59"/>
    <w:rsid w:val="005A65CF"/>
    <w:rsid w:val="005A7D05"/>
    <w:rsid w:val="005B04CE"/>
    <w:rsid w:val="005B3F7A"/>
    <w:rsid w:val="005B5631"/>
    <w:rsid w:val="005B5F38"/>
    <w:rsid w:val="005B669D"/>
    <w:rsid w:val="005B6F1E"/>
    <w:rsid w:val="005B734D"/>
    <w:rsid w:val="005C0EB3"/>
    <w:rsid w:val="005C319F"/>
    <w:rsid w:val="005C3BF9"/>
    <w:rsid w:val="005C459C"/>
    <w:rsid w:val="005C6CAF"/>
    <w:rsid w:val="005C7AA9"/>
    <w:rsid w:val="005C7C5F"/>
    <w:rsid w:val="005C7E3A"/>
    <w:rsid w:val="005D03F7"/>
    <w:rsid w:val="005D0DC8"/>
    <w:rsid w:val="005D1479"/>
    <w:rsid w:val="005D1C29"/>
    <w:rsid w:val="005D2BE3"/>
    <w:rsid w:val="005D32D6"/>
    <w:rsid w:val="005D37CF"/>
    <w:rsid w:val="005D43AE"/>
    <w:rsid w:val="005D73D7"/>
    <w:rsid w:val="005D7E4A"/>
    <w:rsid w:val="005E0182"/>
    <w:rsid w:val="005E01AE"/>
    <w:rsid w:val="005E058E"/>
    <w:rsid w:val="005E0B07"/>
    <w:rsid w:val="005E41C7"/>
    <w:rsid w:val="005E4DBE"/>
    <w:rsid w:val="005E50AC"/>
    <w:rsid w:val="005E5280"/>
    <w:rsid w:val="005E6520"/>
    <w:rsid w:val="005F1C7D"/>
    <w:rsid w:val="005F26DD"/>
    <w:rsid w:val="005F2819"/>
    <w:rsid w:val="005F28FA"/>
    <w:rsid w:val="005F35D6"/>
    <w:rsid w:val="005F3BB6"/>
    <w:rsid w:val="005F5C3D"/>
    <w:rsid w:val="005F7CC8"/>
    <w:rsid w:val="005F7F9D"/>
    <w:rsid w:val="00600A4D"/>
    <w:rsid w:val="00600E90"/>
    <w:rsid w:val="0060154F"/>
    <w:rsid w:val="00601910"/>
    <w:rsid w:val="00601969"/>
    <w:rsid w:val="0060204C"/>
    <w:rsid w:val="00602262"/>
    <w:rsid w:val="00602CDA"/>
    <w:rsid w:val="0060556B"/>
    <w:rsid w:val="00605815"/>
    <w:rsid w:val="00605A37"/>
    <w:rsid w:val="0060667A"/>
    <w:rsid w:val="00607487"/>
    <w:rsid w:val="00610382"/>
    <w:rsid w:val="00610408"/>
    <w:rsid w:val="00611804"/>
    <w:rsid w:val="00611B8B"/>
    <w:rsid w:val="006125AC"/>
    <w:rsid w:val="00612B54"/>
    <w:rsid w:val="00614CC5"/>
    <w:rsid w:val="00615042"/>
    <w:rsid w:val="0061640D"/>
    <w:rsid w:val="00621C2E"/>
    <w:rsid w:val="0062219D"/>
    <w:rsid w:val="00622780"/>
    <w:rsid w:val="00622A86"/>
    <w:rsid w:val="00622EA1"/>
    <w:rsid w:val="006244DE"/>
    <w:rsid w:val="00624CF4"/>
    <w:rsid w:val="00625C2D"/>
    <w:rsid w:val="0063039B"/>
    <w:rsid w:val="006303B4"/>
    <w:rsid w:val="006312AB"/>
    <w:rsid w:val="00631564"/>
    <w:rsid w:val="0063186B"/>
    <w:rsid w:val="00631A73"/>
    <w:rsid w:val="00631EDD"/>
    <w:rsid w:val="00632A29"/>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711EF"/>
    <w:rsid w:val="00672000"/>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1451"/>
    <w:rsid w:val="00692D34"/>
    <w:rsid w:val="006931A3"/>
    <w:rsid w:val="006932D0"/>
    <w:rsid w:val="00693C87"/>
    <w:rsid w:val="00694B74"/>
    <w:rsid w:val="006956CF"/>
    <w:rsid w:val="00696EC7"/>
    <w:rsid w:val="006A0286"/>
    <w:rsid w:val="006A1CA5"/>
    <w:rsid w:val="006A4EB3"/>
    <w:rsid w:val="006A666A"/>
    <w:rsid w:val="006A6761"/>
    <w:rsid w:val="006B022E"/>
    <w:rsid w:val="006B0322"/>
    <w:rsid w:val="006B0A34"/>
    <w:rsid w:val="006B180F"/>
    <w:rsid w:val="006B196E"/>
    <w:rsid w:val="006B499E"/>
    <w:rsid w:val="006B4DF7"/>
    <w:rsid w:val="006B5EB0"/>
    <w:rsid w:val="006B6002"/>
    <w:rsid w:val="006B6334"/>
    <w:rsid w:val="006B6816"/>
    <w:rsid w:val="006B7A44"/>
    <w:rsid w:val="006C05AE"/>
    <w:rsid w:val="006C1FDF"/>
    <w:rsid w:val="006C3935"/>
    <w:rsid w:val="006C566B"/>
    <w:rsid w:val="006C5909"/>
    <w:rsid w:val="006C6151"/>
    <w:rsid w:val="006C6353"/>
    <w:rsid w:val="006C6550"/>
    <w:rsid w:val="006C7D55"/>
    <w:rsid w:val="006D5086"/>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6CEE"/>
    <w:rsid w:val="006F7915"/>
    <w:rsid w:val="006F7E11"/>
    <w:rsid w:val="006F7F2F"/>
    <w:rsid w:val="0070021A"/>
    <w:rsid w:val="007002FD"/>
    <w:rsid w:val="00700D09"/>
    <w:rsid w:val="007014FB"/>
    <w:rsid w:val="00702D8E"/>
    <w:rsid w:val="00703686"/>
    <w:rsid w:val="007055F4"/>
    <w:rsid w:val="00705FA2"/>
    <w:rsid w:val="007071C7"/>
    <w:rsid w:val="007075AC"/>
    <w:rsid w:val="0070769B"/>
    <w:rsid w:val="00707A74"/>
    <w:rsid w:val="00710A58"/>
    <w:rsid w:val="007117CD"/>
    <w:rsid w:val="007128E2"/>
    <w:rsid w:val="007129D4"/>
    <w:rsid w:val="00712C7F"/>
    <w:rsid w:val="00713BB1"/>
    <w:rsid w:val="00714138"/>
    <w:rsid w:val="00714A5F"/>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BF0"/>
    <w:rsid w:val="00727275"/>
    <w:rsid w:val="00727350"/>
    <w:rsid w:val="0072799C"/>
    <w:rsid w:val="00727B5E"/>
    <w:rsid w:val="0073146E"/>
    <w:rsid w:val="00731945"/>
    <w:rsid w:val="007326F7"/>
    <w:rsid w:val="00734030"/>
    <w:rsid w:val="007349C1"/>
    <w:rsid w:val="00735243"/>
    <w:rsid w:val="007361AE"/>
    <w:rsid w:val="0073629B"/>
    <w:rsid w:val="007366C1"/>
    <w:rsid w:val="0073710A"/>
    <w:rsid w:val="007413D8"/>
    <w:rsid w:val="00741B9E"/>
    <w:rsid w:val="007427C3"/>
    <w:rsid w:val="007436E6"/>
    <w:rsid w:val="007447E7"/>
    <w:rsid w:val="00744987"/>
    <w:rsid w:val="007452BB"/>
    <w:rsid w:val="00745907"/>
    <w:rsid w:val="0074674E"/>
    <w:rsid w:val="00747B15"/>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404D"/>
    <w:rsid w:val="00766B6D"/>
    <w:rsid w:val="00766CD4"/>
    <w:rsid w:val="00767850"/>
    <w:rsid w:val="007700D0"/>
    <w:rsid w:val="0077028B"/>
    <w:rsid w:val="00770CDE"/>
    <w:rsid w:val="007717ED"/>
    <w:rsid w:val="00772C6D"/>
    <w:rsid w:val="00775121"/>
    <w:rsid w:val="00776BA8"/>
    <w:rsid w:val="00776C18"/>
    <w:rsid w:val="00776F98"/>
    <w:rsid w:val="0077754D"/>
    <w:rsid w:val="007803D4"/>
    <w:rsid w:val="0078099A"/>
    <w:rsid w:val="00780C80"/>
    <w:rsid w:val="00781656"/>
    <w:rsid w:val="00781662"/>
    <w:rsid w:val="00781796"/>
    <w:rsid w:val="00782094"/>
    <w:rsid w:val="007820D5"/>
    <w:rsid w:val="00782818"/>
    <w:rsid w:val="00782F05"/>
    <w:rsid w:val="00783211"/>
    <w:rsid w:val="00783709"/>
    <w:rsid w:val="00784176"/>
    <w:rsid w:val="0078489A"/>
    <w:rsid w:val="00784EF1"/>
    <w:rsid w:val="00784F5E"/>
    <w:rsid w:val="0078556D"/>
    <w:rsid w:val="00785C3C"/>
    <w:rsid w:val="00785C81"/>
    <w:rsid w:val="00785DF4"/>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41D5"/>
    <w:rsid w:val="007A4B51"/>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577D"/>
    <w:rsid w:val="007D6F5F"/>
    <w:rsid w:val="007D7EFA"/>
    <w:rsid w:val="007E1A95"/>
    <w:rsid w:val="007E1DA0"/>
    <w:rsid w:val="007E3F05"/>
    <w:rsid w:val="007E4B17"/>
    <w:rsid w:val="007E4BBE"/>
    <w:rsid w:val="007E6FD8"/>
    <w:rsid w:val="007F06A9"/>
    <w:rsid w:val="007F0A12"/>
    <w:rsid w:val="007F1530"/>
    <w:rsid w:val="007F1A48"/>
    <w:rsid w:val="007F2F2F"/>
    <w:rsid w:val="007F41B3"/>
    <w:rsid w:val="007F4293"/>
    <w:rsid w:val="007F4379"/>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3FC3"/>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092E"/>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1703"/>
    <w:rsid w:val="0088269C"/>
    <w:rsid w:val="00883AF4"/>
    <w:rsid w:val="00885307"/>
    <w:rsid w:val="008854F9"/>
    <w:rsid w:val="00886420"/>
    <w:rsid w:val="0088779C"/>
    <w:rsid w:val="008877BE"/>
    <w:rsid w:val="00887EEE"/>
    <w:rsid w:val="00890682"/>
    <w:rsid w:val="008911F8"/>
    <w:rsid w:val="00891786"/>
    <w:rsid w:val="00893653"/>
    <w:rsid w:val="00894724"/>
    <w:rsid w:val="00894836"/>
    <w:rsid w:val="008948A0"/>
    <w:rsid w:val="00896008"/>
    <w:rsid w:val="0089604A"/>
    <w:rsid w:val="00897C10"/>
    <w:rsid w:val="008A06AB"/>
    <w:rsid w:val="008A362E"/>
    <w:rsid w:val="008A4279"/>
    <w:rsid w:val="008A5523"/>
    <w:rsid w:val="008A5A5B"/>
    <w:rsid w:val="008A625A"/>
    <w:rsid w:val="008A658F"/>
    <w:rsid w:val="008A7165"/>
    <w:rsid w:val="008B0169"/>
    <w:rsid w:val="008B1C36"/>
    <w:rsid w:val="008B49C4"/>
    <w:rsid w:val="008B5B47"/>
    <w:rsid w:val="008B60C0"/>
    <w:rsid w:val="008B6C03"/>
    <w:rsid w:val="008B7F19"/>
    <w:rsid w:val="008C0832"/>
    <w:rsid w:val="008C23EC"/>
    <w:rsid w:val="008C3500"/>
    <w:rsid w:val="008C4516"/>
    <w:rsid w:val="008C4A58"/>
    <w:rsid w:val="008C5973"/>
    <w:rsid w:val="008C6B2E"/>
    <w:rsid w:val="008C6E5A"/>
    <w:rsid w:val="008D0490"/>
    <w:rsid w:val="008D05B9"/>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A69"/>
    <w:rsid w:val="008E2193"/>
    <w:rsid w:val="008E21F7"/>
    <w:rsid w:val="008E261E"/>
    <w:rsid w:val="008E278C"/>
    <w:rsid w:val="008E2E5D"/>
    <w:rsid w:val="008E4002"/>
    <w:rsid w:val="008E4D93"/>
    <w:rsid w:val="008E63B2"/>
    <w:rsid w:val="008E69C4"/>
    <w:rsid w:val="008E6FFA"/>
    <w:rsid w:val="008E7264"/>
    <w:rsid w:val="008E786E"/>
    <w:rsid w:val="008F024A"/>
    <w:rsid w:val="008F24B4"/>
    <w:rsid w:val="008F2E8C"/>
    <w:rsid w:val="008F3058"/>
    <w:rsid w:val="008F5605"/>
    <w:rsid w:val="008F5AC7"/>
    <w:rsid w:val="008F66CF"/>
    <w:rsid w:val="008F70E3"/>
    <w:rsid w:val="008F747C"/>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6087"/>
    <w:rsid w:val="00937A50"/>
    <w:rsid w:val="00937C93"/>
    <w:rsid w:val="00937D78"/>
    <w:rsid w:val="00940A8B"/>
    <w:rsid w:val="009419D5"/>
    <w:rsid w:val="00941E8D"/>
    <w:rsid w:val="00943CFC"/>
    <w:rsid w:val="009441E7"/>
    <w:rsid w:val="00944256"/>
    <w:rsid w:val="00944E3D"/>
    <w:rsid w:val="00945EA3"/>
    <w:rsid w:val="00946ECE"/>
    <w:rsid w:val="0094708F"/>
    <w:rsid w:val="00947834"/>
    <w:rsid w:val="00947A0F"/>
    <w:rsid w:val="00947E9C"/>
    <w:rsid w:val="00951950"/>
    <w:rsid w:val="00951C9C"/>
    <w:rsid w:val="00951F53"/>
    <w:rsid w:val="0095498B"/>
    <w:rsid w:val="00954EB7"/>
    <w:rsid w:val="0095719B"/>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7303"/>
    <w:rsid w:val="0097785C"/>
    <w:rsid w:val="00980817"/>
    <w:rsid w:val="0098092B"/>
    <w:rsid w:val="0098216A"/>
    <w:rsid w:val="009829BB"/>
    <w:rsid w:val="00982EB4"/>
    <w:rsid w:val="0098396B"/>
    <w:rsid w:val="00983AB8"/>
    <w:rsid w:val="009853AE"/>
    <w:rsid w:val="00986B44"/>
    <w:rsid w:val="009874E4"/>
    <w:rsid w:val="009904AB"/>
    <w:rsid w:val="0099078C"/>
    <w:rsid w:val="0099084D"/>
    <w:rsid w:val="009909BE"/>
    <w:rsid w:val="00990EEB"/>
    <w:rsid w:val="00991CD4"/>
    <w:rsid w:val="0099326A"/>
    <w:rsid w:val="00993BB9"/>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4F54"/>
    <w:rsid w:val="009A5E84"/>
    <w:rsid w:val="009A78F5"/>
    <w:rsid w:val="009B14A4"/>
    <w:rsid w:val="009B1C77"/>
    <w:rsid w:val="009B1CB0"/>
    <w:rsid w:val="009B31B3"/>
    <w:rsid w:val="009B34FB"/>
    <w:rsid w:val="009B3BB7"/>
    <w:rsid w:val="009B60DE"/>
    <w:rsid w:val="009B7ABD"/>
    <w:rsid w:val="009C074D"/>
    <w:rsid w:val="009C09F4"/>
    <w:rsid w:val="009C1136"/>
    <w:rsid w:val="009C1B30"/>
    <w:rsid w:val="009C4363"/>
    <w:rsid w:val="009C4790"/>
    <w:rsid w:val="009C5D47"/>
    <w:rsid w:val="009C73E2"/>
    <w:rsid w:val="009C7FC5"/>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2E07"/>
    <w:rsid w:val="009F3A6E"/>
    <w:rsid w:val="009F7C01"/>
    <w:rsid w:val="00A00174"/>
    <w:rsid w:val="00A0267D"/>
    <w:rsid w:val="00A026EF"/>
    <w:rsid w:val="00A04B24"/>
    <w:rsid w:val="00A055D5"/>
    <w:rsid w:val="00A062DF"/>
    <w:rsid w:val="00A06A23"/>
    <w:rsid w:val="00A07269"/>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5429"/>
    <w:rsid w:val="00A25567"/>
    <w:rsid w:val="00A2566C"/>
    <w:rsid w:val="00A257FD"/>
    <w:rsid w:val="00A26DB7"/>
    <w:rsid w:val="00A27087"/>
    <w:rsid w:val="00A27C4B"/>
    <w:rsid w:val="00A30427"/>
    <w:rsid w:val="00A310A7"/>
    <w:rsid w:val="00A32ADA"/>
    <w:rsid w:val="00A3344F"/>
    <w:rsid w:val="00A35628"/>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5B5D"/>
    <w:rsid w:val="00A76109"/>
    <w:rsid w:val="00A7717D"/>
    <w:rsid w:val="00A77A12"/>
    <w:rsid w:val="00A800C4"/>
    <w:rsid w:val="00A82B39"/>
    <w:rsid w:val="00A84589"/>
    <w:rsid w:val="00A84ADC"/>
    <w:rsid w:val="00A879D9"/>
    <w:rsid w:val="00A87FB8"/>
    <w:rsid w:val="00A9083F"/>
    <w:rsid w:val="00A94551"/>
    <w:rsid w:val="00A945BD"/>
    <w:rsid w:val="00A963C3"/>
    <w:rsid w:val="00A96780"/>
    <w:rsid w:val="00A97395"/>
    <w:rsid w:val="00AA2CB1"/>
    <w:rsid w:val="00AA3713"/>
    <w:rsid w:val="00AA3D85"/>
    <w:rsid w:val="00AA40C5"/>
    <w:rsid w:val="00AA480D"/>
    <w:rsid w:val="00AA554A"/>
    <w:rsid w:val="00AA608C"/>
    <w:rsid w:val="00AA67BB"/>
    <w:rsid w:val="00AA69F7"/>
    <w:rsid w:val="00AA6FC8"/>
    <w:rsid w:val="00AA72B7"/>
    <w:rsid w:val="00AA7736"/>
    <w:rsid w:val="00AB1D41"/>
    <w:rsid w:val="00AB31B2"/>
    <w:rsid w:val="00AB33D4"/>
    <w:rsid w:val="00AB42FA"/>
    <w:rsid w:val="00AB4B77"/>
    <w:rsid w:val="00AB4F00"/>
    <w:rsid w:val="00AC0D3C"/>
    <w:rsid w:val="00AC501E"/>
    <w:rsid w:val="00AC51A0"/>
    <w:rsid w:val="00AC567D"/>
    <w:rsid w:val="00AC5E97"/>
    <w:rsid w:val="00AD08D0"/>
    <w:rsid w:val="00AD454A"/>
    <w:rsid w:val="00AD45D9"/>
    <w:rsid w:val="00AD5218"/>
    <w:rsid w:val="00AD6C3E"/>
    <w:rsid w:val="00AE1EA6"/>
    <w:rsid w:val="00AE4667"/>
    <w:rsid w:val="00AE613D"/>
    <w:rsid w:val="00AE6B57"/>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3FDD"/>
    <w:rsid w:val="00B0516B"/>
    <w:rsid w:val="00B0548B"/>
    <w:rsid w:val="00B057E0"/>
    <w:rsid w:val="00B05CF4"/>
    <w:rsid w:val="00B06230"/>
    <w:rsid w:val="00B06DDB"/>
    <w:rsid w:val="00B07E2B"/>
    <w:rsid w:val="00B10328"/>
    <w:rsid w:val="00B11E2B"/>
    <w:rsid w:val="00B15882"/>
    <w:rsid w:val="00B16022"/>
    <w:rsid w:val="00B16AFA"/>
    <w:rsid w:val="00B17C10"/>
    <w:rsid w:val="00B20047"/>
    <w:rsid w:val="00B2083E"/>
    <w:rsid w:val="00B211D0"/>
    <w:rsid w:val="00B2202B"/>
    <w:rsid w:val="00B22B26"/>
    <w:rsid w:val="00B22DAC"/>
    <w:rsid w:val="00B23C79"/>
    <w:rsid w:val="00B248C3"/>
    <w:rsid w:val="00B24C1D"/>
    <w:rsid w:val="00B24E87"/>
    <w:rsid w:val="00B258D4"/>
    <w:rsid w:val="00B265ED"/>
    <w:rsid w:val="00B303D8"/>
    <w:rsid w:val="00B30E62"/>
    <w:rsid w:val="00B316C7"/>
    <w:rsid w:val="00B3182F"/>
    <w:rsid w:val="00B3195E"/>
    <w:rsid w:val="00B33953"/>
    <w:rsid w:val="00B34187"/>
    <w:rsid w:val="00B34388"/>
    <w:rsid w:val="00B3486C"/>
    <w:rsid w:val="00B34891"/>
    <w:rsid w:val="00B3498C"/>
    <w:rsid w:val="00B34E2F"/>
    <w:rsid w:val="00B35032"/>
    <w:rsid w:val="00B35132"/>
    <w:rsid w:val="00B355E7"/>
    <w:rsid w:val="00B40432"/>
    <w:rsid w:val="00B4046E"/>
    <w:rsid w:val="00B429FB"/>
    <w:rsid w:val="00B43738"/>
    <w:rsid w:val="00B43D62"/>
    <w:rsid w:val="00B44571"/>
    <w:rsid w:val="00B45D72"/>
    <w:rsid w:val="00B46899"/>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0B87"/>
    <w:rsid w:val="00B712F4"/>
    <w:rsid w:val="00B716FF"/>
    <w:rsid w:val="00B71C6F"/>
    <w:rsid w:val="00B71FEE"/>
    <w:rsid w:val="00B725FD"/>
    <w:rsid w:val="00B74263"/>
    <w:rsid w:val="00B754BC"/>
    <w:rsid w:val="00B76B16"/>
    <w:rsid w:val="00B7741D"/>
    <w:rsid w:val="00B8069B"/>
    <w:rsid w:val="00B811DD"/>
    <w:rsid w:val="00B8173B"/>
    <w:rsid w:val="00B818E6"/>
    <w:rsid w:val="00B81A64"/>
    <w:rsid w:val="00B824B5"/>
    <w:rsid w:val="00B8598E"/>
    <w:rsid w:val="00B86B22"/>
    <w:rsid w:val="00B92079"/>
    <w:rsid w:val="00B92C6E"/>
    <w:rsid w:val="00B9435B"/>
    <w:rsid w:val="00B961AB"/>
    <w:rsid w:val="00B96849"/>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AAF"/>
    <w:rsid w:val="00BD3E65"/>
    <w:rsid w:val="00BD4680"/>
    <w:rsid w:val="00BD565D"/>
    <w:rsid w:val="00BD5E9E"/>
    <w:rsid w:val="00BD6690"/>
    <w:rsid w:val="00BD6F5B"/>
    <w:rsid w:val="00BD7BA4"/>
    <w:rsid w:val="00BD7C9E"/>
    <w:rsid w:val="00BE055D"/>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208AA"/>
    <w:rsid w:val="00C20AD3"/>
    <w:rsid w:val="00C21F79"/>
    <w:rsid w:val="00C22970"/>
    <w:rsid w:val="00C23FCF"/>
    <w:rsid w:val="00C25034"/>
    <w:rsid w:val="00C25FD9"/>
    <w:rsid w:val="00C274E3"/>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1F5"/>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26FF"/>
    <w:rsid w:val="00CA34AD"/>
    <w:rsid w:val="00CA3D55"/>
    <w:rsid w:val="00CA5888"/>
    <w:rsid w:val="00CA6423"/>
    <w:rsid w:val="00CA7316"/>
    <w:rsid w:val="00CA78D7"/>
    <w:rsid w:val="00CB0A6A"/>
    <w:rsid w:val="00CB0BB7"/>
    <w:rsid w:val="00CB0C45"/>
    <w:rsid w:val="00CB1350"/>
    <w:rsid w:val="00CB4029"/>
    <w:rsid w:val="00CB40DD"/>
    <w:rsid w:val="00CB43F6"/>
    <w:rsid w:val="00CB590C"/>
    <w:rsid w:val="00CB66BA"/>
    <w:rsid w:val="00CB7971"/>
    <w:rsid w:val="00CC0E59"/>
    <w:rsid w:val="00CC3CA7"/>
    <w:rsid w:val="00CC3FCC"/>
    <w:rsid w:val="00CC6131"/>
    <w:rsid w:val="00CC6908"/>
    <w:rsid w:val="00CC7C29"/>
    <w:rsid w:val="00CD0523"/>
    <w:rsid w:val="00CD3630"/>
    <w:rsid w:val="00CD4F3E"/>
    <w:rsid w:val="00CD53D0"/>
    <w:rsid w:val="00CD5887"/>
    <w:rsid w:val="00CD62FD"/>
    <w:rsid w:val="00CD6DA1"/>
    <w:rsid w:val="00CD7715"/>
    <w:rsid w:val="00CE1355"/>
    <w:rsid w:val="00CE148F"/>
    <w:rsid w:val="00CE1F38"/>
    <w:rsid w:val="00CE31EC"/>
    <w:rsid w:val="00CE34EC"/>
    <w:rsid w:val="00CE3CD5"/>
    <w:rsid w:val="00CE472A"/>
    <w:rsid w:val="00CE4895"/>
    <w:rsid w:val="00CE55BE"/>
    <w:rsid w:val="00CE57FD"/>
    <w:rsid w:val="00CE5958"/>
    <w:rsid w:val="00CE67D4"/>
    <w:rsid w:val="00CE68FB"/>
    <w:rsid w:val="00CE7292"/>
    <w:rsid w:val="00CE7584"/>
    <w:rsid w:val="00CE78FF"/>
    <w:rsid w:val="00CF0162"/>
    <w:rsid w:val="00CF040A"/>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67DA"/>
    <w:rsid w:val="00D10B90"/>
    <w:rsid w:val="00D1225B"/>
    <w:rsid w:val="00D12274"/>
    <w:rsid w:val="00D12D3F"/>
    <w:rsid w:val="00D138A8"/>
    <w:rsid w:val="00D14AFB"/>
    <w:rsid w:val="00D15A73"/>
    <w:rsid w:val="00D1656D"/>
    <w:rsid w:val="00D16679"/>
    <w:rsid w:val="00D2056F"/>
    <w:rsid w:val="00D2067A"/>
    <w:rsid w:val="00D21478"/>
    <w:rsid w:val="00D21967"/>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3947"/>
    <w:rsid w:val="00D74189"/>
    <w:rsid w:val="00D7572D"/>
    <w:rsid w:val="00D75A09"/>
    <w:rsid w:val="00D7655A"/>
    <w:rsid w:val="00D76B78"/>
    <w:rsid w:val="00D76C5D"/>
    <w:rsid w:val="00D777E5"/>
    <w:rsid w:val="00D81D9E"/>
    <w:rsid w:val="00D82990"/>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CC3"/>
    <w:rsid w:val="00DD22BF"/>
    <w:rsid w:val="00DD2FB6"/>
    <w:rsid w:val="00DD3029"/>
    <w:rsid w:val="00DD31BE"/>
    <w:rsid w:val="00DD3328"/>
    <w:rsid w:val="00DD3A65"/>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7C00"/>
    <w:rsid w:val="00DF7D66"/>
    <w:rsid w:val="00E0052B"/>
    <w:rsid w:val="00E00FFF"/>
    <w:rsid w:val="00E013EF"/>
    <w:rsid w:val="00E03A72"/>
    <w:rsid w:val="00E0543A"/>
    <w:rsid w:val="00E05BD8"/>
    <w:rsid w:val="00E061DA"/>
    <w:rsid w:val="00E06361"/>
    <w:rsid w:val="00E068E4"/>
    <w:rsid w:val="00E07ED4"/>
    <w:rsid w:val="00E10487"/>
    <w:rsid w:val="00E10866"/>
    <w:rsid w:val="00E114D6"/>
    <w:rsid w:val="00E11794"/>
    <w:rsid w:val="00E13751"/>
    <w:rsid w:val="00E143D6"/>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40011"/>
    <w:rsid w:val="00E403C7"/>
    <w:rsid w:val="00E411EA"/>
    <w:rsid w:val="00E41C46"/>
    <w:rsid w:val="00E43348"/>
    <w:rsid w:val="00E43A82"/>
    <w:rsid w:val="00E44318"/>
    <w:rsid w:val="00E444D7"/>
    <w:rsid w:val="00E44D1E"/>
    <w:rsid w:val="00E4591E"/>
    <w:rsid w:val="00E469C0"/>
    <w:rsid w:val="00E47696"/>
    <w:rsid w:val="00E51B08"/>
    <w:rsid w:val="00E5269B"/>
    <w:rsid w:val="00E5506E"/>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2E72"/>
    <w:rsid w:val="00E83201"/>
    <w:rsid w:val="00E8412A"/>
    <w:rsid w:val="00E8419A"/>
    <w:rsid w:val="00E84624"/>
    <w:rsid w:val="00E86561"/>
    <w:rsid w:val="00E86C84"/>
    <w:rsid w:val="00E87D2B"/>
    <w:rsid w:val="00E9089B"/>
    <w:rsid w:val="00E90A16"/>
    <w:rsid w:val="00E9133F"/>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2D54"/>
    <w:rsid w:val="00ED49EF"/>
    <w:rsid w:val="00ED4D3C"/>
    <w:rsid w:val="00ED4F5E"/>
    <w:rsid w:val="00ED7651"/>
    <w:rsid w:val="00EE085F"/>
    <w:rsid w:val="00EE1839"/>
    <w:rsid w:val="00EE1FB8"/>
    <w:rsid w:val="00EE370F"/>
    <w:rsid w:val="00EE3B44"/>
    <w:rsid w:val="00EE41A2"/>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729"/>
    <w:rsid w:val="00F2490E"/>
    <w:rsid w:val="00F25606"/>
    <w:rsid w:val="00F26A22"/>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852"/>
    <w:rsid w:val="00F4348B"/>
    <w:rsid w:val="00F446F7"/>
    <w:rsid w:val="00F459E5"/>
    <w:rsid w:val="00F465A2"/>
    <w:rsid w:val="00F51B6D"/>
    <w:rsid w:val="00F5228B"/>
    <w:rsid w:val="00F524C7"/>
    <w:rsid w:val="00F52BC3"/>
    <w:rsid w:val="00F53D89"/>
    <w:rsid w:val="00F53EB5"/>
    <w:rsid w:val="00F55318"/>
    <w:rsid w:val="00F56F15"/>
    <w:rsid w:val="00F57D50"/>
    <w:rsid w:val="00F604ED"/>
    <w:rsid w:val="00F60524"/>
    <w:rsid w:val="00F6105C"/>
    <w:rsid w:val="00F620D2"/>
    <w:rsid w:val="00F63124"/>
    <w:rsid w:val="00F672C7"/>
    <w:rsid w:val="00F6754F"/>
    <w:rsid w:val="00F67F71"/>
    <w:rsid w:val="00F71A3D"/>
    <w:rsid w:val="00F71D1B"/>
    <w:rsid w:val="00F72DA5"/>
    <w:rsid w:val="00F735CC"/>
    <w:rsid w:val="00F76189"/>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0A0"/>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3ACA"/>
    <w:rsid w:val="00FE66C4"/>
    <w:rsid w:val="00FF005E"/>
    <w:rsid w:val="00FF2247"/>
    <w:rsid w:val="00FF451D"/>
    <w:rsid w:val="00FF4994"/>
    <w:rsid w:val="00FF5CE7"/>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4B0AC87D-E67B-415F-9C02-6DD7AFC1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atos.cnj.jus.br/files/original12453420230420644133eee0292.pdf"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8" Type="http://schemas.openxmlformats.org/officeDocument/2006/relationships/hyperlink" Target="https://www.gov.br/compras/pt-br/acesso-a-informacao/legislacao/instrucoes-normativas/instrucao-normativa-seges-me-no-73-de-30-de-setembro-de-2022"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leis/l5764.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19/decreto/D9830.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5-2018/2015/decreto/d8538.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www.jfsp.jus.br/"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leis/l5764.htm" TargetMode="External"/><Relationship Id="rId110"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normas.receita.fazenda.gov.br/sijut2consulta/link.action?idAto=37200" TargetMode="External"/><Relationship Id="rId19" Type="http://schemas.openxmlformats.org/officeDocument/2006/relationships/hyperlink" Target="https://www.planalto.gov.br/ccivil_03/_ato2015-2018/2015/decreto/d8538.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constituicao/constituicao.htm" TargetMode="External"/><Relationship Id="rId43" Type="http://schemas.openxmlformats.org/officeDocument/2006/relationships/hyperlink" Target="https://www.planalto.gov.br/ccivil_03/_ato2023-2026/2023/decreto/D11430.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constituicao/constituicao.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mailto:admsp-suli@trf3.jus.br" TargetMode="External"/><Relationship Id="rId105" Type="http://schemas.openxmlformats.org/officeDocument/2006/relationships/hyperlink" Target="https://www.planalto.gov.br/ccivil_03/decreto-lei/del5452.htm" TargetMode="External"/><Relationship Id="rId113"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www.jfsp.jus.br" TargetMode="External"/><Relationship Id="rId80" Type="http://schemas.openxmlformats.org/officeDocument/2006/relationships/hyperlink" Target="https://sei.trf3.jus.br/sei/controlador_externo.php?acao=usuario_externo_logar&amp;id_orgao_acesso_externo=1" TargetMode="External"/><Relationship Id="rId85" Type="http://schemas.openxmlformats.org/officeDocument/2006/relationships/hyperlink" Target="https://www.planalto.gov.br/ccivil_03/_ato2011-2014/2013/lei/l12846.htm" TargetMode="External"/><Relationship Id="rId93" Type="http://schemas.openxmlformats.org/officeDocument/2006/relationships/hyperlink" Target="mailto:admsp-duap@trf3.jus.br" TargetMode="External"/><Relationship Id="rId98" Type="http://schemas.openxmlformats.org/officeDocument/2006/relationships/hyperlink" Target="https://pncp.gov.br/app/editais?q=&amp;pagina=1"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3/decreto/d11462.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_ato2015-2018/2015/decreto/d8538.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planalto.gov.br/ccivil_03/constituicao/constituicao.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normas.receita.fazenda.gov.br/sijut2consulta/link.action?visao=anotado&amp;idAto=56753" TargetMode="External"/><Relationship Id="rId108" Type="http://schemas.openxmlformats.org/officeDocument/2006/relationships/hyperlink" Target="https://www.planalto.gov.br/ccivil_03/leis/l5764.htm" TargetMode="External"/><Relationship Id="rId20" Type="http://schemas.openxmlformats.org/officeDocument/2006/relationships/hyperlink" Target="https://www.planalto.gov.br/ccivil_03/leis/L6404compilada.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0" Type="http://schemas.openxmlformats.org/officeDocument/2006/relationships/hyperlink" Target="mailto:admsp-suli@trf3.jus.br" TargetMode="External"/><Relationship Id="rId75" Type="http://schemas.openxmlformats.org/officeDocument/2006/relationships/hyperlink" Target="https://pncp.gov.br/app/atas?q=&amp;pagina=1" TargetMode="External"/><Relationship Id="rId83" Type="http://schemas.openxmlformats.org/officeDocument/2006/relationships/hyperlink" Target="https://www.gov.br/compras/pt-br/acesso-a-informacao/legislacao/instrucoes-normativas/instrucao-normativa-seges-me-no-73-de-30-de-setembro-de-2022"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normas.receita.fazenda.gov.br/sijut2consulta/link.action?idAto=122177" TargetMode="External"/><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leis/lcp/lcp123.htm" TargetMode="Externa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07-2010/2009/lei/l12187.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19/decreto/D9830.htm" TargetMode="External"/><Relationship Id="rId73" Type="http://schemas.openxmlformats.org/officeDocument/2006/relationships/hyperlink" Target="https://sei.trf3.jus.br/sei/controlador_externo.php?acao=usuario_externo_logar&amp;id_orgao_acesso_externo=1"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admsp-suai@trf3.jus.br" TargetMode="External"/><Relationship Id="rId99" Type="http://schemas.openxmlformats.org/officeDocument/2006/relationships/hyperlink" Target="https://web.trf3.jus.br/contas/Licitacoes" TargetMode="External"/><Relationship Id="rId101" Type="http://schemas.openxmlformats.org/officeDocument/2006/relationships/hyperlink" Target="https://www.gov.br/empresas-e-negocios/pt-br/drei/legislacao/arquivos/legislacoes-federais/indrei772020altindrei88.pdf"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eader" Target="header1.xm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gov.br/compras/pt-br/acesso-a-informacao/legislacao/instrucoes-normativas/instrucao-normativa-no-5-de-26-de-maio-de-2017-atualizada" TargetMode="External"/><Relationship Id="rId55" Type="http://schemas.openxmlformats.org/officeDocument/2006/relationships/hyperlink" Target="https://www.planalto.gov.br/ccivil_03/_ato2015-2018/2016/decreto/d8660.htm" TargetMode="External"/><Relationship Id="rId76" Type="http://schemas.openxmlformats.org/officeDocument/2006/relationships/hyperlink" Target="https://www.planalto.gov.br/ccivil_03/_ato2023-2026/2023/decreto/d11462.htm" TargetMode="External"/><Relationship Id="rId97" Type="http://schemas.openxmlformats.org/officeDocument/2006/relationships/hyperlink" Target="mailto:admsp-suli@trf3.jus.br" TargetMode="External"/><Relationship Id="rId104" Type="http://schemas.openxmlformats.org/officeDocument/2006/relationships/hyperlink" Target="https://www.planalto.gov.br/ccivil_03/constituicao/constituicao.htm" TargetMode="External"/><Relationship Id="rId7" Type="http://schemas.openxmlformats.org/officeDocument/2006/relationships/settings" Target="setting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mailto:admsp-suli@trf3.jus.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01F0BA-C0B8-4B05-8565-0DEA445E8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3.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customXml/itemProps4.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5481</TotalTime>
  <Pages>34</Pages>
  <Words>13752</Words>
  <Characters>74262</Characters>
  <Application>Microsoft Office Word</Application>
  <DocSecurity>0</DocSecurity>
  <Lines>618</Lines>
  <Paragraphs>175</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FLORISVALDO DOS SANTOS</cp:lastModifiedBy>
  <cp:revision>1720</cp:revision>
  <dcterms:created xsi:type="dcterms:W3CDTF">2023-07-18T23:16:00Z</dcterms:created>
  <dcterms:modified xsi:type="dcterms:W3CDTF">2026-05-14T20:33:00Z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