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EFE" w:rsidRDefault="00134EFE">
      <w:bookmarkStart w:id="0" w:name="_GoBack"/>
      <w:bookmarkEnd w:id="0"/>
    </w:p>
    <w:sectPr w:rsidR="00134E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780"/>
    <w:rsid w:val="00134EFE"/>
    <w:rsid w:val="00F73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99968F-A6D2-48FD-A50F-6AE5BD12F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Clotilde Zanda Bodstein</dc:creator>
  <cp:keywords/>
  <dc:description/>
  <cp:lastModifiedBy>Renata Clotilde Zanda Bodstein</cp:lastModifiedBy>
  <cp:revision>1</cp:revision>
  <dcterms:created xsi:type="dcterms:W3CDTF">2023-04-19T19:32:00Z</dcterms:created>
  <dcterms:modified xsi:type="dcterms:W3CDTF">2023-04-19T19:32:00Z</dcterms:modified>
</cp:coreProperties>
</file>