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tLeast" w:line="100" w:before="0" w:after="170"/>
        <w:ind w:hanging="0"/>
        <w:jc w:val="center"/>
        <w:rPr>
          <w:color w:val="000000"/>
          <w:szCs w:val="24"/>
        </w:rPr>
      </w:pPr>
      <w:r>
        <w:rPr>
          <w:color w:val="000000"/>
          <w:szCs w:val="24"/>
        </w:rPr>
        <w:t>ANEXO I - MODELO - PROPOSTA COMERCIAL</w:t>
      </w:r>
    </w:p>
    <w:p>
      <w:pPr>
        <w:pStyle w:val="Normal"/>
        <w:suppressAutoHyphens w:val="true"/>
        <w:spacing w:lineRule="atLeast" w:line="100" w:before="0" w:after="170"/>
        <w:ind w:hanging="0"/>
        <w:jc w:val="center"/>
        <w:rPr>
          <w:rFonts w:cs="Arial"/>
          <w:color w:themeColor="text1" w:val="000000"/>
        </w:rPr>
      </w:pPr>
      <w:r>
        <w:rPr>
          <w:color w:themeColor="text1" w:val="000000"/>
        </w:rPr>
        <w:t xml:space="preserve">DISPENSA </w:t>
      </w:r>
      <w:r>
        <w:rPr/>
        <w:t xml:space="preserve">ELETRÔNICA </w:t>
      </w:r>
      <w:r>
        <w:rPr/>
        <w:t>121</w:t>
      </w:r>
      <w:r>
        <w:rPr>
          <w:color w:themeColor="text1" w:val="000000"/>
        </w:rPr>
        <w:t>/2026 – UASG: 70021</w:t>
      </w:r>
    </w:p>
    <w:p>
      <w:pPr>
        <w:pStyle w:val="Normal"/>
        <w:suppressAutoHyphens w:val="true"/>
        <w:spacing w:lineRule="atLeast" w:line="100" w:before="0" w:after="170"/>
        <w:ind w:hanging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</w:r>
    </w:p>
    <w:p>
      <w:pPr>
        <w:pStyle w:val="Normal"/>
        <w:suppressAutoHyphens w:val="true"/>
        <w:spacing w:lineRule="atLeast" w:line="100" w:before="0" w:after="113"/>
        <w:ind w:hanging="0"/>
        <w:rPr>
          <w:b/>
          <w:bCs/>
          <w:color w:val="000000"/>
        </w:rPr>
      </w:pPr>
      <w:r>
        <w:rPr>
          <w:color w:themeColor="text1" w:val="000000"/>
        </w:rPr>
        <w:t xml:space="preserve">Proposta para prestação dos serviços abaixo relacionados, de acordo com todas as especificações e condições estabelecidas no Aviso de Dispensa Eletrônica </w:t>
      </w:r>
      <w:r>
        <w:rPr>
          <w:color w:themeColor="text1" w:val="000000"/>
        </w:rPr>
        <w:t>121</w:t>
      </w:r>
      <w:r>
        <w:rPr>
          <w:color w:themeColor="text1" w:val="000000"/>
        </w:rPr>
        <w:t>/202</w:t>
      </w:r>
      <w:r>
        <w:rPr/>
        <w:t>6 e no respectivo Termo de Referência.</w:t>
      </w:r>
    </w:p>
    <w:p>
      <w:pPr>
        <w:pStyle w:val="Normal"/>
        <w:suppressAutoHyphens w:val="true"/>
        <w:spacing w:lineRule="atLeast" w:line="100" w:before="0" w:after="113"/>
        <w:ind w:hanging="0"/>
        <w:rPr>
          <w:rFonts w:cs="Arial"/>
          <w:b/>
          <w:color w:val="000000"/>
          <w:szCs w:val="24"/>
        </w:rPr>
      </w:pPr>
      <w:r>
        <w:rPr>
          <w:b/>
          <w:bCs/>
          <w:color w:val="000000"/>
          <w:szCs w:val="24"/>
        </w:rPr>
        <w:t>Declaramos que nos valores propostos estarão inclusos todos os custos operacionais, encargos previdenciários, trabalhistas, tributários, comerciais e quaisquer outros que incidam direta ou indiretamente na prestação dos serviços ofertados.</w:t>
      </w:r>
    </w:p>
    <w:tbl>
      <w:tblPr>
        <w:tblW w:w="10485" w:type="dxa"/>
        <w:jc w:val="center"/>
        <w:tblInd w:w="0" w:type="dxa"/>
        <w:tblLayout w:type="fixed"/>
        <w:tblCellMar>
          <w:top w:w="0" w:type="dxa"/>
          <w:left w:w="2" w:type="dxa"/>
          <w:bottom w:w="0" w:type="dxa"/>
          <w:right w:w="0" w:type="dxa"/>
        </w:tblCellMar>
        <w:tblLook w:val="0000" w:firstRow="0" w:noVBand="0" w:lastRow="0" w:firstColumn="0" w:lastColumn="0" w:noHBand="0"/>
      </w:tblPr>
      <w:tblGrid>
        <w:gridCol w:w="5487"/>
        <w:gridCol w:w="2201"/>
        <w:gridCol w:w="2797"/>
      </w:tblGrid>
      <w:tr>
        <w:trPr>
          <w:tblHeader w:val="true"/>
          <w:trHeight w:val="400" w:hRule="atLeast"/>
        </w:trPr>
        <w:tc>
          <w:tcPr>
            <w:tcW w:w="5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E6E6E6" w:val="clear"/>
            <w:vAlign w:val="center"/>
          </w:tcPr>
          <w:p>
            <w:pPr>
              <w:pStyle w:val="Footer"/>
              <w:tabs>
                <w:tab w:val="clear" w:pos="4419"/>
                <w:tab w:val="clear" w:pos="8838"/>
              </w:tabs>
              <w:suppressAutoHyphens w:val="true"/>
              <w:snapToGrid w:val="false"/>
              <w:ind w:hanging="0"/>
              <w:jc w:val="center"/>
              <w:rPr/>
            </w:pPr>
            <w:r>
              <w:rPr>
                <w:rFonts w:cs="Arial"/>
                <w:b/>
                <w:color w:val="000000"/>
                <w:szCs w:val="24"/>
              </w:rPr>
              <w:t>Especificação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E6E6E6" w:val="clear"/>
            <w:vAlign w:val="center"/>
          </w:tcPr>
          <w:p>
            <w:pPr>
              <w:pStyle w:val="Footer"/>
              <w:tabs>
                <w:tab w:val="clear" w:pos="4419"/>
                <w:tab w:val="clear" w:pos="8838"/>
              </w:tabs>
              <w:suppressAutoHyphens w:val="true"/>
              <w:snapToGrid w:val="false"/>
              <w:ind w:hanging="0"/>
              <w:jc w:val="center"/>
              <w:rPr/>
            </w:pPr>
            <w:r>
              <w:rPr>
                <w:rFonts w:cs="Arial"/>
                <w:b/>
                <w:color w:val="000000"/>
                <w:szCs w:val="24"/>
              </w:rPr>
              <w:t>Quant.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6E6E6" w:val="clear"/>
            <w:vAlign w:val="center"/>
          </w:tcPr>
          <w:p>
            <w:pPr>
              <w:pStyle w:val="Footer"/>
              <w:tabs>
                <w:tab w:val="clear" w:pos="4419"/>
                <w:tab w:val="clear" w:pos="8838"/>
              </w:tabs>
              <w:suppressAutoHyphens w:val="true"/>
              <w:snapToGrid w:val="false"/>
              <w:ind w:hanging="0"/>
              <w:jc w:val="center"/>
              <w:rPr>
                <w:rFonts w:cs="Arial"/>
                <w:b/>
                <w:bCs/>
                <w:color w:val="0047FF"/>
                <w:szCs w:val="24"/>
              </w:rPr>
            </w:pPr>
            <w:r>
              <w:rPr>
                <w:rFonts w:cs="Arial"/>
                <w:b/>
                <w:bCs/>
                <w:color w:val="0047FF"/>
                <w:szCs w:val="24"/>
              </w:rPr>
              <w:t>Valor</w:t>
            </w:r>
          </w:p>
          <w:p>
            <w:pPr>
              <w:pStyle w:val="Footer"/>
              <w:tabs>
                <w:tab w:val="clear" w:pos="4419"/>
                <w:tab w:val="clear" w:pos="8838"/>
              </w:tabs>
              <w:suppressAutoHyphens w:val="true"/>
              <w:snapToGrid w:val="false"/>
              <w:ind w:hanging="0"/>
              <w:jc w:val="center"/>
              <w:rPr/>
            </w:pPr>
            <w:r>
              <w:rPr>
                <w:rFonts w:cs="Arial"/>
                <w:b/>
                <w:bCs/>
                <w:color w:val="0047FF"/>
                <w:szCs w:val="24"/>
              </w:rPr>
              <w:t>total (R$)</w:t>
            </w:r>
          </w:p>
        </w:tc>
      </w:tr>
      <w:tr>
        <w:trPr>
          <w:trHeight w:val="2974" w:hRule="atLeast"/>
        </w:trPr>
        <w:tc>
          <w:tcPr>
            <w:tcW w:w="548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Footer"/>
              <w:suppressAutoHyphens w:val="true"/>
              <w:snapToGrid w:val="false"/>
              <w:ind w:hanging="0"/>
              <w:rPr/>
            </w:pPr>
            <w:r>
              <w:rPr/>
              <w:t xml:space="preserve">Prestação de serviços de locação, montagem, manutenção preventiva/corretiva e desmontagem de estruturas de cobertura temporária (tipo Tenda Galpão ou Tendas Piramidais acopladas), destinadas ao </w:t>
            </w:r>
            <w:r>
              <w:rPr>
                <w:b/>
                <w:bCs/>
              </w:rPr>
              <w:t>pátio frontal</w:t>
            </w:r>
            <w:r>
              <w:rPr/>
              <w:t xml:space="preserve"> e ao </w:t>
            </w:r>
            <w:r>
              <w:rPr>
                <w:b/>
                <w:bCs/>
              </w:rPr>
              <w:t>pátio dos fundos</w:t>
            </w:r>
            <w:r>
              <w:rPr/>
              <w:t xml:space="preserve"> do Depósito de Urnas Eletrônicas do TRE-RS localizado na rua Castro Alves, 99, Bairro Niterói, no </w:t>
            </w:r>
            <w:r>
              <w:rPr>
                <w:b/>
                <w:bCs/>
              </w:rPr>
              <w:t>município de Canoas/RS</w:t>
            </w:r>
            <w:r>
              <w:rPr/>
              <w:t xml:space="preserve">, sob regime de empreitada por preço global, </w:t>
            </w:r>
            <w:r>
              <w:rPr>
                <w:b w:val="false"/>
                <w:bCs w:val="false"/>
                <w:u w:val="single"/>
              </w:rPr>
              <w:t>conforme todas especificações e exigências do Termo de Referência.</w:t>
            </w:r>
          </w:p>
        </w:tc>
        <w:tc>
          <w:tcPr>
            <w:tcW w:w="22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ind w:hanging="0"/>
              <w:jc w:val="center"/>
              <w:rPr>
                <w:rFonts w:eastAsia="Arial" w:cs="Arial"/>
                <w:szCs w:val="24"/>
              </w:rPr>
            </w:pPr>
            <w:r>
              <w:rPr>
                <w:rFonts w:eastAsia="Arial" w:cs="Arial"/>
                <w:szCs w:val="24"/>
              </w:rPr>
              <w:t>1</w:t>
            </w:r>
          </w:p>
          <w:p>
            <w:pPr>
              <w:pStyle w:val="Normal"/>
              <w:suppressAutoHyphens w:val="true"/>
              <w:snapToGrid w:val="false"/>
              <w:ind w:hanging="0"/>
              <w:jc w:val="center"/>
              <w:rPr>
                <w:rFonts w:eastAsia="Arial" w:cs="Arial"/>
                <w:szCs w:val="24"/>
              </w:rPr>
            </w:pPr>
            <w:r>
              <w:rPr>
                <w:rFonts w:eastAsia="Arial" w:cs="Arial"/>
                <w:szCs w:val="24"/>
              </w:rPr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ooter"/>
              <w:tabs>
                <w:tab w:val="clear" w:pos="4419"/>
                <w:tab w:val="clear" w:pos="8838"/>
              </w:tabs>
              <w:suppressAutoHyphens w:val="true"/>
              <w:snapToGrid w:val="false"/>
              <w:ind w:hanging="0"/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</w:r>
          </w:p>
        </w:tc>
      </w:tr>
    </w:tbl>
    <w:p>
      <w:pPr>
        <w:pStyle w:val="Normal"/>
        <w:suppressAutoHyphens w:val="true"/>
        <w:ind w:hanging="0"/>
        <w:rPr>
          <w:rFonts w:eastAsia="ArialMT"/>
          <w:color w:val="000000"/>
          <w:szCs w:val="24"/>
        </w:rPr>
      </w:pPr>
      <w:r>
        <w:rPr>
          <w:rFonts w:eastAsia="ArialMT"/>
          <w:color w:val="000000"/>
          <w:szCs w:val="24"/>
        </w:rPr>
      </w:r>
    </w:p>
    <w:p>
      <w:pPr>
        <w:pStyle w:val="Normal"/>
        <w:suppressAutoHyphens w:val="true"/>
        <w:ind w:hanging="0"/>
        <w:rPr>
          <w:rFonts w:eastAsia="ArialMT"/>
          <w:b/>
          <w:bCs/>
          <w:color w:themeColor="text1" w:val="000000"/>
        </w:rPr>
      </w:pPr>
      <w:r>
        <w:rPr>
          <w:rFonts w:eastAsia="ArialMT"/>
          <w:b/>
          <w:bCs/>
          <w:color w:themeColor="text1" w:val="000000"/>
        </w:rPr>
        <w:t>Obs.</w:t>
      </w:r>
      <w:r>
        <w:rPr>
          <w:rFonts w:eastAsia="ArialMT"/>
          <w:color w:themeColor="text1" w:val="000000"/>
        </w:rPr>
        <w:t xml:space="preserve"> </w:t>
      </w:r>
      <w:r>
        <w:rPr>
          <w:rFonts w:eastAsia="ArialMT"/>
          <w:b/>
          <w:bCs/>
          <w:color w:themeColor="text1" w:val="000000"/>
        </w:rPr>
        <w:t>Deverá ser apresentado ART/RRT/TRT</w:t>
      </w:r>
      <w:r>
        <w:rPr>
          <w:rFonts w:eastAsia="ArialMT"/>
          <w:color w:themeColor="text1" w:val="000000"/>
        </w:rPr>
        <w:t xml:space="preserve"> de projeto e montagem das estruturas fornecidas antes da montagem das mesmas, onde conste que o profissional se responsabiliza pela estabilidade mecânica da estrutura e pela conformidade dos materiais de revestimento (lona) conforme as normas de segurança contra incêndio.</w:t>
      </w:r>
    </w:p>
    <w:p>
      <w:pPr>
        <w:pStyle w:val="Normal"/>
        <w:suppressAutoHyphens w:val="true"/>
        <w:spacing w:lineRule="atLeast" w:line="100" w:before="170" w:after="57"/>
        <w:ind w:hanging="0"/>
        <w:rPr>
          <w:rFonts w:eastAsia="ArialMT"/>
          <w:b/>
          <w:bCs/>
          <w:szCs w:val="24"/>
        </w:rPr>
      </w:pPr>
      <w:r>
        <w:rPr>
          <w:rFonts w:eastAsia="ArialMT"/>
          <w:b/>
          <w:bCs/>
          <w:color w:val="000000"/>
          <w:szCs w:val="24"/>
        </w:rPr>
        <w:t xml:space="preserve">PRAZOS DE EXECUÇÃO: </w:t>
      </w:r>
      <w:r>
        <w:rPr>
          <w:rFonts w:eastAsia="ArialMT"/>
          <w:b w:val="false"/>
          <w:bCs w:val="false"/>
          <w:color w:val="000000"/>
          <w:szCs w:val="24"/>
        </w:rPr>
        <w:t>A montagem da</w:t>
      </w:r>
      <w:r>
        <w:rPr>
          <w:rFonts w:eastAsia="ArialMT"/>
          <w:b w:val="false"/>
          <w:bCs w:val="false"/>
          <w:color w:val="000000"/>
          <w:szCs w:val="24"/>
        </w:rPr>
        <w:t>s</w:t>
      </w:r>
      <w:r>
        <w:rPr>
          <w:rFonts w:eastAsia="ArialMT"/>
          <w:b w:val="false"/>
          <w:bCs w:val="false"/>
          <w:color w:val="000000"/>
          <w:szCs w:val="24"/>
        </w:rPr>
        <w:t xml:space="preserve"> estrutura</w:t>
      </w:r>
      <w:r>
        <w:rPr>
          <w:rFonts w:eastAsia="ArialMT"/>
          <w:b w:val="false"/>
          <w:bCs w:val="false"/>
          <w:color w:val="000000"/>
          <w:szCs w:val="24"/>
        </w:rPr>
        <w:t>s</w:t>
      </w:r>
      <w:r>
        <w:rPr>
          <w:rFonts w:eastAsia="ArialMT"/>
          <w:b w:val="false"/>
          <w:bCs w:val="false"/>
          <w:color w:val="000000"/>
          <w:szCs w:val="24"/>
        </w:rPr>
        <w:t xml:space="preserve"> dever</w:t>
      </w:r>
      <w:r>
        <w:rPr>
          <w:rFonts w:eastAsia="ArialMT"/>
          <w:b w:val="false"/>
          <w:bCs w:val="false"/>
          <w:color w:val="000000"/>
          <w:szCs w:val="24"/>
        </w:rPr>
        <w:t>á</w:t>
      </w:r>
      <w:r>
        <w:rPr>
          <w:rFonts w:eastAsia="ArialMT"/>
          <w:b w:val="false"/>
          <w:bCs w:val="false"/>
          <w:color w:val="000000"/>
          <w:szCs w:val="24"/>
        </w:rPr>
        <w:t xml:space="preserve"> ser realizada</w:t>
      </w:r>
      <w:r>
        <w:rPr>
          <w:rFonts w:eastAsia="ArialMT"/>
          <w:b w:val="false"/>
          <w:bCs w:val="false"/>
          <w:color w:val="000000"/>
          <w:szCs w:val="24"/>
        </w:rPr>
        <w:t xml:space="preserve"> até o dia 01/10/2026. A desmontagem da</w:t>
      </w:r>
      <w:r>
        <w:rPr>
          <w:rFonts w:eastAsia="ArialMT"/>
          <w:b w:val="false"/>
          <w:bCs w:val="false"/>
          <w:color w:val="000000"/>
          <w:szCs w:val="24"/>
        </w:rPr>
        <w:t>s mesmas</w:t>
      </w:r>
      <w:r>
        <w:rPr>
          <w:rFonts w:eastAsia="ArialMT"/>
          <w:b w:val="false"/>
          <w:bCs w:val="false"/>
          <w:color w:val="000000"/>
          <w:szCs w:val="24"/>
        </w:rPr>
        <w:t xml:space="preserve"> deverá ser realizada após o dia 30/10/2026.</w:t>
      </w:r>
    </w:p>
    <w:p>
      <w:pPr>
        <w:pStyle w:val="Normal"/>
        <w:suppressAutoHyphens w:val="true"/>
        <w:spacing w:lineRule="atLeast" w:line="100" w:before="170" w:after="57"/>
        <w:ind w:hanging="0"/>
        <w:rPr>
          <w:rFonts w:eastAsia="ArialMT"/>
          <w:szCs w:val="24"/>
        </w:rPr>
      </w:pPr>
      <w:r>
        <w:rPr>
          <w:rFonts w:eastAsia="ArialMT"/>
          <w:b/>
          <w:bCs/>
          <w:szCs w:val="24"/>
        </w:rPr>
        <w:t xml:space="preserve">LOCAL DE EXECUÇÃO: </w:t>
      </w:r>
      <w:r>
        <w:rPr>
          <w:rFonts w:eastAsia="ArialMT"/>
          <w:b w:val="false"/>
          <w:bCs w:val="false"/>
          <w:szCs w:val="24"/>
        </w:rPr>
        <w:t>Rua Castro Alves, 99, Bairro Niterói, Canoas/RS.</w:t>
      </w:r>
    </w:p>
    <w:p>
      <w:pPr>
        <w:pStyle w:val="Normal"/>
        <w:suppressAutoHyphens w:val="true"/>
        <w:spacing w:lineRule="atLeast" w:line="100" w:before="0" w:after="57"/>
        <w:ind w:hanging="0"/>
        <w:rPr>
          <w:rFonts w:eastAsia="ArialMT"/>
        </w:rPr>
      </w:pPr>
      <w:r>
        <w:rPr>
          <w:rFonts w:eastAsia="ArialMT"/>
        </w:rPr>
      </w:r>
    </w:p>
    <w:p>
      <w:pPr>
        <w:pStyle w:val="Normal"/>
        <w:suppressAutoHyphens w:val="true"/>
        <w:spacing w:lineRule="atLeast" w:line="100" w:before="170" w:after="57"/>
        <w:ind w:hanging="0"/>
        <w:rPr>
          <w:b/>
          <w:color w:val="000000"/>
          <w:szCs w:val="24"/>
        </w:rPr>
      </w:pPr>
      <w:r>
        <w:rPr>
          <w:b/>
          <w:color w:val="0000FF"/>
          <w:szCs w:val="24"/>
        </w:rPr>
        <w:t>DATA DA PROPOSTA:</w:t>
      </w:r>
      <w:r>
        <w:rPr>
          <w:color w:val="0000FF"/>
          <w:szCs w:val="24"/>
        </w:rPr>
        <w:t xml:space="preserve"> </w:t>
      </w:r>
      <w:r>
        <w:rPr>
          <w:color w:val="000000"/>
          <w:szCs w:val="24"/>
        </w:rPr>
        <w:t>__________.</w:t>
      </w:r>
    </w:p>
    <w:p>
      <w:pPr>
        <w:pStyle w:val="Normal"/>
        <w:suppressAutoHyphens w:val="true"/>
        <w:spacing w:lineRule="atLeast" w:line="100" w:before="170" w:after="57"/>
        <w:ind w:hanging="0"/>
        <w:rPr>
          <w:b/>
          <w:color w:val="000000"/>
          <w:szCs w:val="24"/>
        </w:rPr>
      </w:pPr>
      <w:r>
        <w:rPr>
          <w:b/>
          <w:color w:val="000000"/>
          <w:szCs w:val="24"/>
        </w:rPr>
        <w:t>VALIDADE DA PROPOSTA:</w:t>
      </w:r>
      <w:r>
        <w:rPr>
          <w:color w:val="000000"/>
          <w:szCs w:val="24"/>
        </w:rPr>
        <w:t xml:space="preserve"> 60 dias, conforme item 4.10 do Aviso de Dispensa Eletrônica.</w:t>
      </w:r>
    </w:p>
    <w:p>
      <w:pPr>
        <w:pStyle w:val="Normal"/>
        <w:suppressAutoHyphens w:val="true"/>
        <w:spacing w:lineRule="atLeast" w:line="100" w:before="170" w:after="57"/>
        <w:ind w:hanging="0"/>
        <w:rPr>
          <w:b/>
          <w:color w:val="000000"/>
          <w:szCs w:val="24"/>
        </w:rPr>
      </w:pPr>
      <w:r>
        <w:rPr>
          <w:b/>
          <w:color w:val="000000"/>
          <w:szCs w:val="24"/>
        </w:rPr>
        <w:t>DADOS DA EMPRESA</w:t>
      </w:r>
    </w:p>
    <w:p>
      <w:pPr>
        <w:pStyle w:val="Normal"/>
        <w:suppressAutoHyphens w:val="true"/>
        <w:spacing w:lineRule="atLeast" w:line="100" w:before="0" w:after="57"/>
        <w:ind w:hanging="0"/>
        <w:rPr>
          <w:color w:val="0047FF"/>
          <w:szCs w:val="24"/>
        </w:rPr>
      </w:pPr>
      <w:r>
        <w:rPr>
          <w:b/>
          <w:color w:val="000000"/>
          <w:szCs w:val="24"/>
        </w:rPr>
        <w:t>*atenção:</w:t>
      </w:r>
      <w:r>
        <w:rPr>
          <w:szCs w:val="24"/>
        </w:rPr>
        <w:t xml:space="preserve"> </w:t>
      </w:r>
      <w:r>
        <w:rPr>
          <w:color w:val="000000"/>
          <w:szCs w:val="24"/>
        </w:rPr>
        <w:t>é necessário que a empresa possua conta-corrente pois, caso seja contratada, o pagamento somente poderá ser efetuado na conta-corrente do mesmo CNPJ que contratou com o TRE-RS e emitiu o documento fiscal.</w:t>
      </w:r>
    </w:p>
    <w:p>
      <w:pPr>
        <w:pStyle w:val="Normal"/>
        <w:suppressAutoHyphens w:val="true"/>
        <w:spacing w:lineRule="atLeast" w:line="100" w:before="0" w:after="85"/>
        <w:ind w:hanging="0"/>
        <w:rPr>
          <w:b/>
          <w:color w:val="0047FF"/>
          <w:szCs w:val="24"/>
        </w:rPr>
      </w:pPr>
      <w:r>
        <w:rPr>
          <w:color w:val="0047FF"/>
          <w:szCs w:val="24"/>
        </w:rPr>
        <w:t xml:space="preserve">Razão Social: </w:t>
      </w:r>
    </w:p>
    <w:p>
      <w:pPr>
        <w:pStyle w:val="Normal"/>
        <w:suppressAutoHyphens w:val="true"/>
        <w:spacing w:lineRule="atLeast" w:line="100" w:before="0" w:after="85"/>
        <w:ind w:hanging="0"/>
        <w:rPr>
          <w:color w:val="0047FF"/>
          <w:szCs w:val="24"/>
        </w:rPr>
      </w:pPr>
      <w:r>
        <w:rPr>
          <w:b/>
          <w:color w:val="0047FF"/>
          <w:szCs w:val="24"/>
        </w:rPr>
        <w:t>*</w:t>
      </w:r>
      <w:r>
        <w:rPr>
          <w:color w:val="0047FF"/>
          <w:szCs w:val="24"/>
        </w:rPr>
        <w:t xml:space="preserve">CNPJ: </w:t>
      </w:r>
    </w:p>
    <w:p>
      <w:pPr>
        <w:pStyle w:val="Normal"/>
        <w:suppressAutoHyphens w:val="true"/>
        <w:spacing w:lineRule="atLeast" w:line="100" w:before="0" w:after="85"/>
        <w:ind w:hanging="0"/>
        <w:rPr>
          <w:color w:val="0047FF"/>
          <w:szCs w:val="24"/>
        </w:rPr>
      </w:pPr>
      <w:r>
        <w:rPr>
          <w:color w:val="0047FF"/>
          <w:szCs w:val="24"/>
        </w:rPr>
        <w:t xml:space="preserve">Município: </w:t>
      </w:r>
    </w:p>
    <w:p>
      <w:pPr>
        <w:pStyle w:val="Normal"/>
        <w:suppressAutoHyphens w:val="true"/>
        <w:spacing w:lineRule="atLeast" w:line="100" w:before="0" w:after="85"/>
        <w:ind w:hanging="0"/>
        <w:rPr>
          <w:color w:val="0047FF"/>
          <w:szCs w:val="24"/>
        </w:rPr>
      </w:pPr>
      <w:r>
        <w:rPr>
          <w:color w:val="0047FF"/>
          <w:szCs w:val="24"/>
        </w:rPr>
        <w:t xml:space="preserve">Endereço: </w:t>
      </w:r>
    </w:p>
    <w:p>
      <w:pPr>
        <w:pStyle w:val="Normal"/>
        <w:suppressAutoHyphens w:val="true"/>
        <w:spacing w:lineRule="atLeast" w:line="100" w:before="0" w:after="85"/>
        <w:ind w:hanging="0"/>
        <w:rPr>
          <w:color w:val="0047FF"/>
          <w:szCs w:val="24"/>
        </w:rPr>
      </w:pPr>
      <w:r>
        <w:rPr>
          <w:color w:val="0047FF"/>
          <w:szCs w:val="24"/>
        </w:rPr>
        <w:t xml:space="preserve">Telefones: </w:t>
      </w:r>
    </w:p>
    <w:p>
      <w:pPr>
        <w:pStyle w:val="Normal"/>
        <w:suppressAutoHyphens w:val="true"/>
        <w:spacing w:lineRule="atLeast" w:line="100" w:before="0" w:after="85"/>
        <w:ind w:hanging="0"/>
        <w:rPr>
          <w:color w:val="0047FF"/>
          <w:szCs w:val="24"/>
        </w:rPr>
      </w:pPr>
      <w:r>
        <w:rPr>
          <w:color w:val="0047FF"/>
          <w:szCs w:val="24"/>
        </w:rPr>
        <w:t xml:space="preserve">E-mail: </w:t>
      </w:r>
    </w:p>
    <w:p>
      <w:pPr>
        <w:pStyle w:val="Normal"/>
        <w:suppressAutoHyphens w:val="true"/>
        <w:spacing w:lineRule="atLeast" w:line="100" w:before="0" w:after="57"/>
        <w:ind w:hanging="0"/>
        <w:rPr>
          <w:color w:val="0047FF"/>
          <w:szCs w:val="24"/>
        </w:rPr>
      </w:pPr>
      <w:r>
        <w:rPr>
          <w:color w:val="0047FF"/>
          <w:szCs w:val="24"/>
        </w:rPr>
        <w:t xml:space="preserve">Dados bancários para pagamento da </w:t>
      </w:r>
      <w:r>
        <w:rPr>
          <w:b/>
          <w:color w:val="0047FF"/>
          <w:szCs w:val="24"/>
        </w:rPr>
        <w:t>PESSOA JURÍDICA</w:t>
      </w:r>
      <w:r>
        <w:rPr>
          <w:color w:val="0047FF"/>
          <w:szCs w:val="24"/>
        </w:rPr>
        <w:t xml:space="preserve"> que encaminhou a proposta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rFonts w:cs="Arial"/>
          <w:color w:val="0047FF"/>
          <w:szCs w:val="24"/>
        </w:rPr>
      </w:pPr>
      <w:r>
        <w:rPr>
          <w:color w:val="0047FF"/>
          <w:szCs w:val="24"/>
        </w:rPr>
        <w:t>Banco:                       Agência:                     Conta: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rFonts w:cs="Arial"/>
          <w:color w:val="0047FF"/>
          <w:szCs w:val="24"/>
        </w:rPr>
      </w:pPr>
      <w:r>
        <w:rPr>
          <w:rFonts w:cs="Arial"/>
          <w:color w:val="0047FF"/>
          <w:szCs w:val="24"/>
        </w:rPr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color w:val="0047FF"/>
          <w:szCs w:val="24"/>
        </w:rPr>
      </w:pPr>
      <w:r>
        <w:rPr>
          <w:b/>
          <w:bCs/>
          <w:color w:val="0047FF"/>
          <w:szCs w:val="24"/>
        </w:rPr>
        <w:t>DADOS DO(A) REPRESENTANTE LEGAL DA EMPRESA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color w:val="0047FF"/>
          <w:szCs w:val="24"/>
        </w:rPr>
      </w:pPr>
      <w:r>
        <w:rPr>
          <w:color w:val="0047FF"/>
          <w:szCs w:val="24"/>
        </w:rPr>
        <w:t>Nome: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color w:val="0047FF"/>
          <w:szCs w:val="24"/>
        </w:rPr>
      </w:pPr>
      <w:r>
        <w:rPr>
          <w:color w:val="0047FF"/>
          <w:szCs w:val="24"/>
        </w:rPr>
        <w:t>Cargo: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>
          <w:color w:val="0047FF"/>
          <w:szCs w:val="24"/>
        </w:rPr>
      </w:pPr>
      <w:r>
        <w:rPr>
          <w:color w:val="0047FF"/>
          <w:szCs w:val="24"/>
        </w:rPr>
        <w:t>RG:</w:t>
      </w:r>
    </w:p>
    <w:p>
      <w:pPr>
        <w:pStyle w:val="Normal"/>
        <w:suppressAutoHyphens w:val="true"/>
        <w:snapToGrid w:val="false"/>
        <w:spacing w:lineRule="atLeast" w:line="100" w:before="0" w:after="57"/>
        <w:ind w:hanging="0"/>
        <w:rPr/>
      </w:pPr>
      <w:r>
        <w:rPr>
          <w:color w:val="0047FF"/>
          <w:szCs w:val="24"/>
        </w:rPr>
        <w:t>CPF: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850" w:right="851" w:gutter="0" w:header="454" w:top="2802" w:footer="227" w:bottom="13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swiss"/>
    <w:pitch w:val="variable"/>
  </w:font>
  <w:font w:name="Courier New"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TimesNewRomanPS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15"/>
      <w:jc w:val="center"/>
      <w:rPr>
        <w:sz w:val="20"/>
      </w:rPr>
    </w:pPr>
    <w:r>
      <w:rPr>
        <w:sz w:val="20"/>
      </w:rPr>
    </w:r>
  </w:p>
  <w:p>
    <w:pPr>
      <w:pStyle w:val="Normal"/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eastAsia="TimesNewRomanPSMT" w:cs="TimesNewRomanPSMT" w:ascii="TimesNewRomanPSMT" w:hAnsi="TimesNewRomanPSMT"/>
        <w:sz w:val="18"/>
        <w:szCs w:val="18"/>
      </w:rPr>
    </w:r>
  </w:p>
  <w:p>
    <w:pPr>
      <w:pStyle w:val="Footer"/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eastAsia="TimesNewRomanPSMT" w:cs="TimesNewRomanPSMT" w:ascii="TimesNewRomanPSMT" w:hAnsi="TimesNewRomanPSMT"/>
        <w:sz w:val="18"/>
        <w:szCs w:val="18"/>
      </w:rPr>
    </w:r>
  </w:p>
  <w:p>
    <w:pPr>
      <w:pStyle w:val="Footer"/>
      <w:ind w:firstLine="15"/>
      <w:jc w:val="center"/>
      <w:rPr/>
    </w:pPr>
    <w:r>
      <w:rPr>
        <w:sz w:val="20"/>
      </w:rPr>
      <w:t xml:space="preserve">Página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15"/>
      <w:jc w:val="center"/>
      <w:rPr>
        <w:sz w:val="20"/>
      </w:rPr>
    </w:pPr>
    <w:r>
      <w:rPr>
        <w:sz w:val="20"/>
      </w:rPr>
    </w:r>
  </w:p>
  <w:p>
    <w:pPr>
      <w:pStyle w:val="Normal"/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eastAsia="TimesNewRomanPSMT" w:cs="TimesNewRomanPSMT" w:ascii="TimesNewRomanPSMT" w:hAnsi="TimesNewRomanPSMT"/>
        <w:sz w:val="18"/>
        <w:szCs w:val="18"/>
      </w:rPr>
    </w:r>
  </w:p>
  <w:p>
    <w:pPr>
      <w:pStyle w:val="Footer"/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  <w:r>
      <w:rPr>
        <w:rFonts w:eastAsia="TimesNewRomanPSMT" w:cs="TimesNewRomanPSMT" w:ascii="TimesNewRomanPSMT" w:hAnsi="TimesNewRomanPSMT"/>
        <w:sz w:val="18"/>
        <w:szCs w:val="18"/>
      </w:rPr>
    </w:r>
  </w:p>
  <w:p>
    <w:pPr>
      <w:pStyle w:val="Footer"/>
      <w:ind w:firstLine="15"/>
      <w:jc w:val="center"/>
      <w:rPr/>
    </w:pPr>
    <w:r>
      <w:rPr>
        <w:sz w:val="20"/>
      </w:rPr>
      <w:t xml:space="preserve">Página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</w:tabs>
      <w:ind w:hanging="0"/>
      <w:jc w:val="center"/>
      <w:rPr>
        <w:rFonts w:ascii="Verdana" w:hAnsi="Verdana" w:eastAsia="Verdana" w:cs="Verdana"/>
        <w:color w:val="000000"/>
      </w:rPr>
    </w:pPr>
    <w:r>
      <w:rPr>
        <w:rFonts w:eastAsia="Verdana" w:cs="Verdana" w:ascii="Verdana" w:hAnsi="Verdana"/>
      </w:rPr>
      <w:t>JUSTIÇA ELEITORAL</w:t>
    </w:r>
  </w:p>
  <w:p>
    <w:pPr>
      <w:pStyle w:val="Normal"/>
      <w:spacing w:before="0" w:after="567"/>
      <w:ind w:hanging="0"/>
      <w:jc w:val="center"/>
      <w:rPr/>
    </w:pPr>
    <w:r>
      <w:rPr>
        <w:rFonts w:eastAsia="Verdana" w:cs="Verdana" w:ascii="Verdana" w:hAnsi="Verdana"/>
        <w:color w:val="000000"/>
        <w:szCs w:val="24"/>
      </w:rPr>
      <w:t>TRIBUNAL REGIONAL E</w:t>
    </w:r>
    <w: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2761615</wp:posOffset>
          </wp:positionH>
          <wp:positionV relativeFrom="paragraph">
            <wp:posOffset>179705</wp:posOffset>
          </wp:positionV>
          <wp:extent cx="956310" cy="94488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94488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eastAsia="Verdana" w:cs="Verdana" w:ascii="Verdana" w:hAnsi="Verdana"/>
        <w:color w:val="000000"/>
        <w:szCs w:val="24"/>
      </w:rPr>
      <w:t>LEITORAL DO RIO GRANDE DO SUL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</w:tabs>
      <w:ind w:hanging="0"/>
      <w:jc w:val="center"/>
      <w:rPr>
        <w:rFonts w:ascii="Verdana" w:hAnsi="Verdana" w:eastAsia="Verdana" w:cs="Verdana"/>
        <w:color w:val="000000"/>
      </w:rPr>
    </w:pPr>
    <w:r>
      <w:rPr>
        <w:rFonts w:eastAsia="Verdana" w:cs="Verdana" w:ascii="Verdana" w:hAnsi="Verdana"/>
      </w:rPr>
      <w:t>JUSTIÇA ELEITORAL</w:t>
    </w:r>
  </w:p>
  <w:p>
    <w:pPr>
      <w:pStyle w:val="Normal"/>
      <w:spacing w:before="0" w:after="567"/>
      <w:ind w:hanging="0"/>
      <w:jc w:val="center"/>
      <w:rPr/>
    </w:pPr>
    <w:r>
      <w:rPr>
        <w:rFonts w:eastAsia="Verdana" w:cs="Verdana" w:ascii="Verdana" w:hAnsi="Verdana"/>
        <w:color w:val="000000"/>
        <w:szCs w:val="24"/>
      </w:rPr>
      <w:t>TRIBUNAL REGIONAL E</w:t>
    </w:r>
    <w: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2761615</wp:posOffset>
          </wp:positionH>
          <wp:positionV relativeFrom="paragraph">
            <wp:posOffset>179705</wp:posOffset>
          </wp:positionV>
          <wp:extent cx="956310" cy="944880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94488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eastAsia="Verdana" w:cs="Verdana" w:ascii="Verdana" w:hAnsi="Verdana"/>
        <w:color w:val="000000"/>
        <w:szCs w:val="24"/>
      </w:rPr>
      <w:t>LEITORAL DO RIO GRANDE DO SUL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ind w:firstLine="709"/>
      <w:jc w:val="both"/>
    </w:pPr>
    <w:rPr>
      <w:rFonts w:ascii="Arial" w:hAnsi="Arial" w:eastAsia="Times New Roman" w:cs="Times New Roman"/>
      <w:color w:val="auto"/>
      <w:kern w:val="2"/>
      <w:sz w:val="24"/>
      <w:szCs w:val="20"/>
      <w:lang w:val="pt-BR" w:eastAsia="ja-JP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b/>
      <w:spacing w:val="20"/>
      <w:sz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smallCaps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ind w:firstLine="709" w:left="0" w:right="6"/>
      <w:jc w:val="center"/>
      <w:outlineLvl w:val="3"/>
    </w:pPr>
    <w:rPr>
      <w:rFonts w:ascii="Century Gothic" w:hAnsi="Century Gothic" w:cs="Century Gothic"/>
      <w:i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ind w:firstLine="709" w:left="0" w:right="6"/>
      <w:jc w:val="center"/>
      <w:outlineLvl w:val="4"/>
    </w:pPr>
    <w:rPr>
      <w:rFonts w:ascii="Times New Roman" w:hAnsi="Times New Roman"/>
      <w:b/>
      <w:sz w:val="28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ind w:hanging="0" w:left="0"/>
      <w:jc w:val="center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ind w:hanging="0" w:left="0"/>
      <w:jc w:val="center"/>
      <w:outlineLvl w:val="6"/>
    </w:pPr>
    <w:rPr>
      <w:b/>
      <w:i/>
      <w:sz w:val="2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ind w:hanging="0" w:left="0" w:right="759"/>
      <w:jc w:val="center"/>
      <w:outlineLvl w:val="7"/>
    </w:pPr>
    <w:rPr>
      <w:b/>
      <w:sz w:val="32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ind w:hanging="0" w:left="0"/>
      <w:outlineLvl w:val="8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Fontepargpadro1" w:customStyle="1">
    <w:name w:val="Fonte parág. padrão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Fontepargpadro" w:customStyle="1">
    <w:name w:val="WW-Fonte parág. padrão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8Num1z0" w:customStyle="1">
    <w:name w:val="WW8Num1z0"/>
    <w:qFormat/>
    <w:rPr>
      <w:b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14z0" w:customStyle="1">
    <w:name w:val="WW8Num14z0"/>
    <w:qFormat/>
    <w:rPr>
      <w:b/>
    </w:rPr>
  </w:style>
  <w:style w:type="character" w:styleId="WW8Num19z0" w:customStyle="1">
    <w:name w:val="WW8Num19z0"/>
    <w:qFormat/>
    <w:rPr>
      <w:b/>
    </w:rPr>
  </w:style>
  <w:style w:type="character" w:styleId="WW-Fontepargpadro1" w:customStyle="1">
    <w:name w:val="WW-Fonte parág. padrão1"/>
    <w:qFormat/>
    <w:rPr/>
  </w:style>
  <w:style w:type="character" w:styleId="PageNumber">
    <w:name w:val="page number"/>
    <w:basedOn w:val="WW-Fontepargpadro1"/>
    <w:rPr/>
  </w:style>
  <w:style w:type="character" w:styleId="Refdecomentrio1" w:customStyle="1">
    <w:name w:val="Ref. de comentário1"/>
    <w:basedOn w:val="WW-Fontepargpadro1"/>
    <w:qFormat/>
    <w:rPr>
      <w:sz w:val="16"/>
    </w:rPr>
  </w:style>
  <w:style w:type="character" w:styleId="Hiperlink" w:customStyle="1">
    <w:name w:val="Hiperlink"/>
    <w:qFormat/>
    <w:rPr>
      <w:color w:val="0000FF"/>
      <w:u w:val="single"/>
    </w:rPr>
  </w:style>
  <w:style w:type="character" w:styleId="Typewriter" w:customStyle="1">
    <w:name w:val="Typewriter"/>
    <w:qFormat/>
    <w:rPr>
      <w:rFonts w:ascii="Courier New" w:hAnsi="Courier New" w:cs="Courier New"/>
      <w:sz w:val="20"/>
    </w:rPr>
  </w:style>
  <w:style w:type="character" w:styleId="Hyperlink">
    <w:name w:val="Hyperlink"/>
    <w:basedOn w:val="WW-Fontepargpadro1"/>
    <w:rPr>
      <w:color w:val="0000FF"/>
      <w:u w:val="single"/>
    </w:rPr>
  </w:style>
  <w:style w:type="character" w:styleId="FollowedHyperlink">
    <w:name w:val="FollowedHyperlink"/>
    <w:basedOn w:val="WW-Fontepargpadro1"/>
    <w:rPr>
      <w:color w:val="800080"/>
      <w:u w:val="single"/>
    </w:rPr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Smbolosdenumerao" w:customStyle="1">
    <w:name w:val="Símbolos de numeração"/>
    <w:qFormat/>
    <w:rPr>
      <w:rFonts w:ascii="Times New Roman" w:hAnsi="Times New Roman" w:eastAsia="Times New Roman" w:cs="Times New Roman"/>
      <w:color w:val="000000"/>
      <w:szCs w:val="24"/>
      <w:shd w:fill="auto" w:val="clear"/>
      <w:lang w:val="pt-BR"/>
    </w:rPr>
  </w:style>
  <w:style w:type="character" w:styleId="WW8Num18z0" w:customStyle="1">
    <w:name w:val="WW8Num18z0"/>
    <w:qFormat/>
    <w:rPr>
      <w:b/>
    </w:rPr>
  </w:style>
  <w:style w:type="character" w:styleId="WW8Num13z0" w:customStyle="1">
    <w:name w:val="WW8Num13z0"/>
    <w:qFormat/>
    <w:rPr>
      <w:b/>
    </w:rPr>
  </w:style>
  <w:style w:type="character" w:styleId="WW8Num3z0" w:customStyle="1">
    <w:name w:val="WW8Num3z0"/>
    <w:qFormat/>
    <w:rPr>
      <w:rFonts w:ascii="Symbol" w:hAnsi="Symbol" w:cs="OpenSymbol"/>
    </w:rPr>
  </w:style>
  <w:style w:type="character" w:styleId="WW8Num2z0" w:customStyle="1">
    <w:name w:val="WW8Num2z0"/>
    <w:qFormat/>
    <w:rPr>
      <w:rFonts w:ascii="Symbol" w:hAnsi="Symbol" w:cs="OpenSymbol"/>
    </w:rPr>
  </w:style>
  <w:style w:type="character" w:styleId="DefaultParagraphFont0" w:customStyle="1">
    <w:name w:val="Default Paragraph Font0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hanging="0"/>
      <w:jc w:val="left"/>
    </w:pPr>
    <w:rPr>
      <w:b/>
      <w:sz w:val="20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Arial Unicode MS" w:cs="Arial Unicode MS"/>
      <w:sz w:val="28"/>
      <w:szCs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styleId="Title" w:customStyle="1">
    <w:name w:val="Title"/>
    <w:basedOn w:val="Normal"/>
    <w:next w:val="BodyText"/>
    <w:qFormat/>
    <w:pPr>
      <w:keepNext w:val="true"/>
      <w:spacing w:before="240" w:after="120"/>
    </w:pPr>
    <w:rPr>
      <w:rFonts w:eastAsia="Lucida Sans Unicode" w:cs="Arial"/>
      <w:sz w:val="28"/>
      <w:szCs w:val="28"/>
    </w:rPr>
  </w:style>
  <w:style w:type="paragraph" w:styleId="Subtitle">
    <w:name w:val="Subtitle"/>
    <w:basedOn w:val="Title"/>
    <w:next w:val="BodyText"/>
    <w:qFormat/>
    <w:pPr>
      <w:jc w:val="center"/>
    </w:pPr>
    <w:rPr>
      <w:i/>
      <w:iCs/>
    </w:rPr>
  </w:style>
  <w:style w:type="paragraph" w:styleId="WW-Ttulo" w:customStyle="1">
    <w:name w:val="WW-Título"/>
    <w:basedOn w:val="Title"/>
    <w:next w:val="Subtitle"/>
    <w:qFormat/>
    <w:pPr/>
    <w:rPr/>
  </w:style>
  <w:style w:type="paragraph" w:styleId="Estilo1" w:customStyle="1">
    <w:name w:val="Estilo1"/>
    <w:basedOn w:val="Heading2"/>
    <w:qFormat/>
    <w:pPr>
      <w:numPr>
        <w:ilvl w:val="0"/>
        <w:numId w:val="0"/>
      </w:numPr>
      <w:spacing w:before="0" w:after="0"/>
      <w:ind w:firstLine="709"/>
      <w:outlineLvl w:val="9"/>
    </w:pPr>
    <w:rPr>
      <w:b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Recuodecorpodetexto21" w:customStyle="1">
    <w:name w:val="Recuo de corpo de texto 21"/>
    <w:basedOn w:val="Normal"/>
    <w:qFormat/>
    <w:pPr>
      <w:ind w:right="6"/>
    </w:pPr>
    <w:rPr>
      <w:rFonts w:ascii="Century Gothic" w:hAnsi="Century Gothic" w:cs="Century Gothic"/>
      <w:b/>
    </w:rPr>
  </w:style>
  <w:style w:type="paragraph" w:styleId="BodyTextIndent">
    <w:name w:val="Body Text Indent"/>
    <w:basedOn w:val="Normal"/>
    <w:pPr>
      <w:ind w:right="6"/>
    </w:pPr>
    <w:rPr>
      <w:rFonts w:ascii="Century Gothic" w:hAnsi="Century Gothic" w:cs="Century Gothic"/>
    </w:rPr>
  </w:style>
  <w:style w:type="paragraph" w:styleId="Textodecomentrio1" w:customStyle="1">
    <w:name w:val="Texto de comentário1"/>
    <w:basedOn w:val="Normal"/>
    <w:qFormat/>
    <w:pPr/>
    <w:rPr>
      <w:sz w:val="20"/>
    </w:rPr>
  </w:style>
  <w:style w:type="paragraph" w:styleId="Recuodecorpodetexto31" w:customStyle="1">
    <w:name w:val="Recuo de corpo de texto 31"/>
    <w:basedOn w:val="Normal"/>
    <w:qFormat/>
    <w:pPr>
      <w:ind w:right="760"/>
    </w:pPr>
    <w:rPr>
      <w:b/>
    </w:rPr>
  </w:style>
  <w:style w:type="paragraph" w:styleId="Corpodetexto21" w:customStyle="1">
    <w:name w:val="Corpo de texto 21"/>
    <w:basedOn w:val="Normal"/>
    <w:qFormat/>
    <w:pPr>
      <w:ind w:hanging="0"/>
    </w:pPr>
    <w:rPr>
      <w:b/>
    </w:rPr>
  </w:style>
  <w:style w:type="paragraph" w:styleId="Corpodetexto31" w:customStyle="1">
    <w:name w:val="Corpo de texto 31"/>
    <w:basedOn w:val="Normal"/>
    <w:qFormat/>
    <w:pPr>
      <w:ind w:hanging="0" w:right="3453"/>
    </w:pPr>
    <w:rPr>
      <w:rFonts w:ascii="Century Gothic" w:hAnsi="Century Gothic" w:cs="Century Gothic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BodyText"/>
    <w:qFormat/>
    <w:pPr/>
    <w:rPr/>
  </w:style>
  <w:style w:type="paragraph" w:styleId="BodyTextIndent1" w:customStyle="1">
    <w:name w:val="Body Text Indent1"/>
    <w:basedOn w:val="Normal"/>
    <w:qFormat/>
    <w:pPr>
      <w:ind w:right="6"/>
      <w:jc w:val="left"/>
    </w:pPr>
    <w:rPr>
      <w:rFonts w:ascii="Century Gothic" w:hAnsi="Century Gothic" w:cs="Century Gothic"/>
      <w:lang w:val="en-US" w:eastAsia="pt-BR"/>
    </w:rPr>
  </w:style>
  <w:style w:type="paragraph" w:styleId="footer1" w:customStyle="1">
    <w:name w:val="footer1"/>
    <w:basedOn w:val="Normal"/>
    <w:qFormat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Contedodequadro" w:customStyle="1">
    <w:name w:val="Conteúdo de quadro"/>
    <w:basedOn w:val="BodyText"/>
    <w:qFormat/>
    <w:pPr/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<Relationship Id="rId15" Type="http://schemas.openxmlformats.org/officeDocument/2006/relationships/customXml" Target="../customXml/item4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6A16ADA65FE041A72F0B9DE49D92F4" ma:contentTypeVersion="10" ma:contentTypeDescription="Crie um novo documento." ma:contentTypeScope="" ma:versionID="a7986dd69935c96f0a396f9934b0f74c">
  <xsd:schema xmlns:xsd="http://www.w3.org/2001/XMLSchema" xmlns:xs="http://www.w3.org/2001/XMLSchema" xmlns:p="http://schemas.microsoft.com/office/2006/metadata/properties" xmlns:ns2="42ea47bb-7d4d-4346-98c1-cdbe208d7167" targetNamespace="http://schemas.microsoft.com/office/2006/metadata/properties" ma:root="true" ma:fieldsID="c43ec13412124896c98ff9c95e231982" ns2:_="">
    <xsd:import namespace="42ea47bb-7d4d-4346-98c1-cdbe208d7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a47bb-7d4d-4346-98c1-cdbe208d7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Marcações de imagem" ma:readOnly="false" ma:fieldId="{5cf76f15-5ced-4ddc-b409-7134ff3c332f}" ma:taxonomyMulti="true" ma:sspId="c9be0e58-9f7d-463a-8c54-85a56390f5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ea47bb-7d4d-4346-98c1-cdbe208d7167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DE3FE1-F73B-4301-9868-E861DC9133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EAD00A-4C5A-421D-B910-2CE901A6ACE4}"/>
</file>

<file path=customXml/itemProps3.xml><?xml version="1.0" encoding="utf-8"?>
<ds:datastoreItem xmlns:ds="http://schemas.openxmlformats.org/officeDocument/2006/customXml" ds:itemID="{E4C2948D-1E2F-4BDA-87CE-AA36E0135C4E}"/>
</file>

<file path=customXml/itemProps4.xml><?xml version="1.0" encoding="utf-8"?>
<ds:datastoreItem xmlns:ds="http://schemas.openxmlformats.org/officeDocument/2006/customXml" ds:itemID="{C9442779-9C73-46CE-A76F-A3C195EAADB6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LibreOffice/26.2.4.2$Windows_X86_64 LibreOffice_project/0229ac93fcf0d7cbc6376066c6f35021cef002dc</Application>
  <AppVersion>15.0000</AppVersion>
  <Pages>2</Pages>
  <Words>332</Words>
  <Characters>1961</Characters>
  <CharactersWithSpaces>2306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2026-05-07T17:43:00Z</dcterms:created>
  <dc:creator/>
  <dc:description/>
  <dc:language>pt-BR</dc:language>
  <cp:lastModifiedBy/>
  <cp:lastPrinted>1601-01-01T00:00:00Z</cp:lastPrinted>
  <dcterms:modified xsi:type="dcterms:W3CDTF">2026-07-27T16:13:15Z</dcterms:modified>
  <cp:revision>8</cp:revision>
  <dc:subject/>
  <dc:title>TRIBUNAL REGIONAL ELEITORAL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0x010100F26A16ADA65FE041A72F0B9DE49D92F4</vt:lpwstr>
  </property>
  <property fmtid="{D5CDD505-2E9C-101B-9397-08002B2CF9AE}" pid="3" name="MediaServiceImageTags">
    <vt:lpwstr/>
  </property>
  <property fmtid="{D5CDD505-2E9C-101B-9397-08002B2CF9AE}" pid="4" name="Order">
    <vt:lpwstr>1284800.00000000</vt:lpwstr>
  </property>
  <property fmtid="{D5CDD505-2E9C-101B-9397-08002B2CF9AE}" pid="5" name="display_urn:schemas-microsoft-com:office:office#Author">
    <vt:lpwstr>CLOVIS MARTIN FINK</vt:lpwstr>
  </property>
  <property fmtid="{D5CDD505-2E9C-101B-9397-08002B2CF9AE}" pid="6" name="display_urn:schemas-microsoft-com:office:office#Editor">
    <vt:lpwstr>CLOVIS MARTIN FINK</vt:lpwstr>
  </property>
</Properties>
</file>