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
        <w:tblW w:w="9213"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285"/>
        <w:gridCol w:w="1560"/>
        <w:gridCol w:w="1984"/>
        <w:gridCol w:w="2986"/>
      </w:tblGrid>
      <w:tr w:rsidR="00F770E4" w14:paraId="2A348F30" w14:textId="77777777">
        <w:trPr>
          <w:trHeight w:val="1379"/>
        </w:trPr>
        <w:tc>
          <w:tcPr>
            <w:tcW w:w="9213" w:type="dxa"/>
            <w:gridSpan w:val="5"/>
          </w:tcPr>
          <w:p w14:paraId="076FDE01" w14:textId="77777777" w:rsidR="00F770E4" w:rsidRDefault="007F0E1D" w:rsidP="007F0E1D">
            <w:pPr>
              <w:jc w:val="center"/>
              <w:rPr>
                <w:rFonts w:ascii="Arial" w:eastAsia="Arial" w:hAnsi="Arial" w:cs="Arial"/>
                <w:b/>
                <w:sz w:val="20"/>
                <w:szCs w:val="20"/>
              </w:rPr>
            </w:pPr>
            <w:r>
              <w:rPr>
                <w:rFonts w:ascii="Arial" w:eastAsia="Arial" w:hAnsi="Arial" w:cs="Arial"/>
                <w:b/>
                <w:sz w:val="20"/>
                <w:szCs w:val="20"/>
              </w:rPr>
              <w:t>TRIBUNAL REGIONAL ELEITORAL DO ESTADO DE SÃO PAULO</w:t>
            </w:r>
          </w:p>
          <w:p w14:paraId="69A48A54" w14:textId="1DD7A11E" w:rsidR="00F770E4" w:rsidRDefault="007F0E1D">
            <w:pPr>
              <w:ind w:left="131" w:right="123"/>
              <w:jc w:val="center"/>
              <w:rPr>
                <w:rFonts w:ascii="Arial" w:eastAsia="Arial" w:hAnsi="Arial" w:cs="Arial"/>
                <w:b/>
                <w:sz w:val="20"/>
                <w:szCs w:val="20"/>
              </w:rPr>
            </w:pPr>
            <w:r>
              <w:rPr>
                <w:rFonts w:ascii="Arial" w:eastAsia="Arial" w:hAnsi="Arial" w:cs="Arial"/>
                <w:b/>
                <w:sz w:val="20"/>
                <w:szCs w:val="20"/>
              </w:rPr>
              <w:t>Pre</w:t>
            </w:r>
            <w:r w:rsidR="002F3BA4">
              <w:rPr>
                <w:rFonts w:ascii="Arial" w:eastAsia="Arial" w:hAnsi="Arial" w:cs="Arial"/>
                <w:b/>
                <w:sz w:val="20"/>
                <w:szCs w:val="20"/>
              </w:rPr>
              <w:t xml:space="preserve">gão Eletrônico Federal </w:t>
            </w:r>
            <w:proofErr w:type="gramStart"/>
            <w:r w:rsidR="002F3BA4">
              <w:rPr>
                <w:rFonts w:ascii="Arial" w:eastAsia="Arial" w:hAnsi="Arial" w:cs="Arial"/>
                <w:b/>
                <w:sz w:val="20"/>
                <w:szCs w:val="20"/>
              </w:rPr>
              <w:t>n.º</w:t>
            </w:r>
            <w:proofErr w:type="gramEnd"/>
            <w:r w:rsidR="002F3BA4">
              <w:rPr>
                <w:rFonts w:ascii="Arial" w:eastAsia="Arial" w:hAnsi="Arial" w:cs="Arial"/>
                <w:b/>
                <w:sz w:val="20"/>
                <w:szCs w:val="20"/>
              </w:rPr>
              <w:t xml:space="preserve"> 7</w:t>
            </w:r>
            <w:r w:rsidR="0003588F">
              <w:rPr>
                <w:rFonts w:ascii="Arial" w:eastAsia="Arial" w:hAnsi="Arial" w:cs="Arial"/>
                <w:b/>
                <w:sz w:val="20"/>
                <w:szCs w:val="20"/>
              </w:rPr>
              <w:t>00</w:t>
            </w:r>
            <w:r w:rsidR="002F3BA4">
              <w:rPr>
                <w:rFonts w:ascii="Arial" w:eastAsia="Arial" w:hAnsi="Arial" w:cs="Arial"/>
                <w:b/>
                <w:sz w:val="20"/>
                <w:szCs w:val="20"/>
              </w:rPr>
              <w:t>18-</w:t>
            </w:r>
            <w:r w:rsidR="00856AC5">
              <w:rPr>
                <w:rFonts w:ascii="Arial" w:eastAsia="Arial" w:hAnsi="Arial" w:cs="Arial"/>
                <w:b/>
                <w:sz w:val="20"/>
                <w:szCs w:val="20"/>
              </w:rPr>
              <w:t>153</w:t>
            </w:r>
            <w:r w:rsidR="005C07D2">
              <w:rPr>
                <w:rFonts w:ascii="Arial" w:eastAsia="Arial" w:hAnsi="Arial" w:cs="Arial"/>
                <w:b/>
                <w:sz w:val="20"/>
                <w:szCs w:val="20"/>
              </w:rPr>
              <w:t>/2026</w:t>
            </w:r>
          </w:p>
          <w:p w14:paraId="685B9AAB" w14:textId="77777777" w:rsidR="00F770E4" w:rsidRDefault="00F770E4">
            <w:pPr>
              <w:ind w:left="131" w:right="123"/>
              <w:jc w:val="center"/>
              <w:rPr>
                <w:rFonts w:ascii="Arial" w:eastAsia="Arial" w:hAnsi="Arial" w:cs="Arial"/>
                <w:b/>
                <w:sz w:val="20"/>
                <w:szCs w:val="20"/>
              </w:rPr>
            </w:pPr>
          </w:p>
          <w:p w14:paraId="1D499061" w14:textId="77777777" w:rsidR="00F770E4" w:rsidRDefault="007F0E1D">
            <w:pPr>
              <w:widowControl/>
              <w:pBdr>
                <w:top w:val="nil"/>
                <w:left w:val="nil"/>
                <w:bottom w:val="nil"/>
                <w:right w:val="nil"/>
                <w:between w:val="nil"/>
              </w:pBdr>
              <w:spacing w:before="5"/>
              <w:ind w:left="134" w:right="123"/>
              <w:jc w:val="both"/>
              <w:rPr>
                <w:rFonts w:ascii="Arial" w:eastAsia="Arial" w:hAnsi="Arial" w:cs="Arial"/>
                <w:color w:val="000000"/>
                <w:sz w:val="20"/>
                <w:szCs w:val="20"/>
              </w:rPr>
            </w:pPr>
            <w:r>
              <w:rPr>
                <w:rFonts w:ascii="Arial" w:eastAsia="Arial" w:hAnsi="Arial" w:cs="Arial"/>
                <w:color w:val="000000"/>
                <w:sz w:val="20"/>
                <w:szCs w:val="20"/>
              </w:rPr>
              <w:t>Regido pela Lei n.º 14.133, de 1º de abril de 2021,</w:t>
            </w:r>
            <w:r>
              <w:rPr>
                <w:rFonts w:ascii="Times New Roman" w:eastAsia="Times New Roman" w:hAnsi="Times New Roman" w:cs="Times New Roman"/>
                <w:color w:val="000000"/>
                <w:sz w:val="20"/>
                <w:szCs w:val="20"/>
              </w:rPr>
              <w:t xml:space="preserve"> </w:t>
            </w:r>
            <w:r>
              <w:rPr>
                <w:rFonts w:ascii="Arial" w:eastAsia="Arial" w:hAnsi="Arial" w:cs="Arial"/>
                <w:color w:val="000000"/>
                <w:sz w:val="20"/>
                <w:szCs w:val="20"/>
              </w:rPr>
              <w:t>pela IN SEGES/ME nº 73, de 30 de setembro de 2022, pela Lei Complementar n.º 123, de 14 de dezembro de 2006 e alterações posteriores, regulamentada pelo Decreto n.º 8.538, de 6 de outubro de 2015, bem como pela Lei n.º 8.078 de 11 de setembro de 1990 e demais legislações aplicáveis, e, ainda, de acordo com as con</w:t>
            </w:r>
            <w:r w:rsidR="00EF6798">
              <w:rPr>
                <w:rFonts w:ascii="Arial" w:eastAsia="Arial" w:hAnsi="Arial" w:cs="Arial"/>
                <w:color w:val="000000"/>
                <w:sz w:val="20"/>
                <w:szCs w:val="20"/>
              </w:rPr>
              <w:t>dições estabelecidas no Edital, Anexos e Apêndices.</w:t>
            </w:r>
          </w:p>
        </w:tc>
      </w:tr>
      <w:tr w:rsidR="00F770E4" w14:paraId="2EF49447" w14:textId="77777777">
        <w:trPr>
          <w:trHeight w:val="986"/>
        </w:trPr>
        <w:tc>
          <w:tcPr>
            <w:tcW w:w="9213" w:type="dxa"/>
            <w:gridSpan w:val="5"/>
          </w:tcPr>
          <w:p w14:paraId="4ED81EFE" w14:textId="77777777" w:rsidR="003B2CF7" w:rsidRDefault="003B2CF7" w:rsidP="007F0E1D">
            <w:pPr>
              <w:tabs>
                <w:tab w:val="left" w:pos="0"/>
              </w:tabs>
              <w:ind w:left="133" w:right="58"/>
              <w:jc w:val="both"/>
              <w:rPr>
                <w:rFonts w:ascii="Arial" w:eastAsia="Arial" w:hAnsi="Arial" w:cs="Arial"/>
                <w:b/>
                <w:sz w:val="20"/>
                <w:szCs w:val="20"/>
                <w:u w:val="single"/>
              </w:rPr>
            </w:pPr>
          </w:p>
          <w:p w14:paraId="3D65F5E3" w14:textId="773F34C3" w:rsidR="00F770E4" w:rsidRDefault="007F0E1D" w:rsidP="007F0E1D">
            <w:pPr>
              <w:tabs>
                <w:tab w:val="left" w:pos="0"/>
              </w:tabs>
              <w:ind w:left="133" w:right="58"/>
              <w:jc w:val="both"/>
              <w:rPr>
                <w:rFonts w:ascii="Arial" w:eastAsia="Arial" w:hAnsi="Arial" w:cs="Arial"/>
                <w:sz w:val="20"/>
                <w:szCs w:val="20"/>
              </w:rPr>
            </w:pPr>
            <w:r>
              <w:rPr>
                <w:rFonts w:ascii="Arial" w:eastAsia="Arial" w:hAnsi="Arial" w:cs="Arial"/>
                <w:b/>
                <w:sz w:val="20"/>
                <w:szCs w:val="20"/>
                <w:u w:val="single"/>
              </w:rPr>
              <w:t>Objeto</w:t>
            </w:r>
            <w:r>
              <w:rPr>
                <w:rFonts w:ascii="Arial" w:eastAsia="Arial" w:hAnsi="Arial" w:cs="Arial"/>
                <w:b/>
                <w:sz w:val="20"/>
                <w:szCs w:val="20"/>
              </w:rPr>
              <w:t xml:space="preserve">: </w:t>
            </w:r>
            <w:r w:rsidR="00D74902" w:rsidRPr="00947B31">
              <w:rPr>
                <w:rFonts w:ascii="Arial" w:eastAsia="Arial" w:hAnsi="Arial" w:cs="Arial"/>
                <w:color w:val="000000" w:themeColor="text1"/>
                <w:sz w:val="20"/>
                <w:szCs w:val="20"/>
              </w:rPr>
              <w:t xml:space="preserve">Contratação de serviços de controle sanitário de ambiente, que abrange </w:t>
            </w:r>
            <w:proofErr w:type="spellStart"/>
            <w:r w:rsidR="00D74902" w:rsidRPr="00947B31">
              <w:rPr>
                <w:rFonts w:ascii="Arial" w:eastAsia="Arial" w:hAnsi="Arial" w:cs="Arial"/>
                <w:b/>
                <w:color w:val="000000" w:themeColor="text1"/>
                <w:sz w:val="20"/>
                <w:szCs w:val="20"/>
              </w:rPr>
              <w:t>desinsetização</w:t>
            </w:r>
            <w:proofErr w:type="spellEnd"/>
            <w:r w:rsidR="00D74902" w:rsidRPr="00947B31">
              <w:rPr>
                <w:rFonts w:ascii="Arial" w:eastAsia="Arial" w:hAnsi="Arial" w:cs="Arial"/>
                <w:b/>
                <w:color w:val="000000" w:themeColor="text1"/>
                <w:sz w:val="20"/>
                <w:szCs w:val="20"/>
              </w:rPr>
              <w:t xml:space="preserve">, desratização e </w:t>
            </w:r>
            <w:proofErr w:type="spellStart"/>
            <w:r w:rsidR="00D74902" w:rsidRPr="00947B31">
              <w:rPr>
                <w:rFonts w:ascii="Arial" w:eastAsia="Arial" w:hAnsi="Arial" w:cs="Arial"/>
                <w:b/>
                <w:color w:val="000000" w:themeColor="text1"/>
                <w:sz w:val="20"/>
                <w:szCs w:val="20"/>
              </w:rPr>
              <w:t>descupinização</w:t>
            </w:r>
            <w:proofErr w:type="spellEnd"/>
            <w:r w:rsidR="00D74902" w:rsidRPr="00947B31">
              <w:rPr>
                <w:rFonts w:ascii="Arial" w:eastAsia="Arial" w:hAnsi="Arial" w:cs="Arial"/>
                <w:color w:val="000000" w:themeColor="text1"/>
                <w:sz w:val="20"/>
                <w:szCs w:val="20"/>
              </w:rPr>
              <w:t xml:space="preserve"> em madeira seca para atender à Secretaria do Tribunal Regional Eleitoral do Estado de São Paulo - TRE-SP e aos Cartórios Eleitorais da Capital Paulista</w:t>
            </w:r>
            <w:r w:rsidR="00D74902">
              <w:rPr>
                <w:rFonts w:ascii="Arial" w:eastAsia="Arial" w:hAnsi="Arial" w:cs="Arial"/>
                <w:color w:val="000000" w:themeColor="text1"/>
                <w:sz w:val="20"/>
                <w:szCs w:val="20"/>
              </w:rPr>
              <w:t>.</w:t>
            </w:r>
          </w:p>
          <w:p w14:paraId="0B96C9F4" w14:textId="77777777" w:rsidR="007F0E1D" w:rsidRPr="007F0E1D" w:rsidRDefault="007F0E1D" w:rsidP="007F0E1D">
            <w:pPr>
              <w:tabs>
                <w:tab w:val="left" w:pos="0"/>
              </w:tabs>
              <w:ind w:left="133" w:right="58"/>
              <w:jc w:val="both"/>
              <w:rPr>
                <w:rFonts w:ascii="Arial" w:eastAsia="Arial" w:hAnsi="Arial" w:cs="Arial"/>
                <w:sz w:val="20"/>
                <w:szCs w:val="20"/>
              </w:rPr>
            </w:pPr>
          </w:p>
          <w:p w14:paraId="32CE49DE" w14:textId="77777777" w:rsidR="00F770E4" w:rsidRDefault="007F0E1D" w:rsidP="005B0F17">
            <w:pPr>
              <w:widowControl/>
              <w:pBdr>
                <w:top w:val="nil"/>
                <w:left w:val="nil"/>
                <w:bottom w:val="nil"/>
                <w:right w:val="nil"/>
                <w:between w:val="nil"/>
              </w:pBdr>
              <w:ind w:left="134" w:right="99"/>
              <w:jc w:val="both"/>
              <w:rPr>
                <w:rFonts w:ascii="Arial" w:eastAsia="Arial" w:hAnsi="Arial" w:cs="Arial"/>
                <w:color w:val="000000"/>
                <w:sz w:val="20"/>
                <w:szCs w:val="20"/>
              </w:rPr>
            </w:pPr>
            <w:r>
              <w:rPr>
                <w:rFonts w:ascii="Arial" w:eastAsia="Arial" w:hAnsi="Arial" w:cs="Arial"/>
                <w:b/>
                <w:color w:val="000000"/>
                <w:sz w:val="20"/>
                <w:szCs w:val="20"/>
              </w:rPr>
              <w:t>Observação:</w:t>
            </w:r>
            <w:r>
              <w:rPr>
                <w:rFonts w:ascii="Arial" w:eastAsia="Arial" w:hAnsi="Arial" w:cs="Arial"/>
                <w:color w:val="000000"/>
                <w:sz w:val="20"/>
                <w:szCs w:val="20"/>
              </w:rPr>
              <w:t xml:space="preserve"> Havendo divergência entre a descrição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s) item(</w:t>
            </w:r>
            <w:proofErr w:type="spellStart"/>
            <w:r>
              <w:rPr>
                <w:rFonts w:ascii="Arial" w:eastAsia="Arial" w:hAnsi="Arial" w:cs="Arial"/>
                <w:color w:val="000000"/>
                <w:sz w:val="20"/>
                <w:szCs w:val="20"/>
              </w:rPr>
              <w:t>ns</w:t>
            </w:r>
            <w:proofErr w:type="spellEnd"/>
            <w:r>
              <w:rPr>
                <w:rFonts w:ascii="Arial" w:eastAsia="Arial" w:hAnsi="Arial" w:cs="Arial"/>
                <w:color w:val="000000"/>
                <w:sz w:val="20"/>
                <w:szCs w:val="20"/>
              </w:rPr>
              <w:t>) e o código/descrição do CATMAT/CATSER prevalecerão as especificações detalhadas no Anexo I (Termo de Referência) d</w:t>
            </w:r>
            <w:r w:rsidR="005B0F17">
              <w:rPr>
                <w:rFonts w:ascii="Arial" w:eastAsia="Arial" w:hAnsi="Arial" w:cs="Arial"/>
                <w:color w:val="000000"/>
                <w:sz w:val="20"/>
                <w:szCs w:val="20"/>
              </w:rPr>
              <w:t>o</w:t>
            </w:r>
            <w:r>
              <w:rPr>
                <w:rFonts w:ascii="Arial" w:eastAsia="Arial" w:hAnsi="Arial" w:cs="Arial"/>
                <w:color w:val="000000"/>
                <w:sz w:val="20"/>
                <w:szCs w:val="20"/>
              </w:rPr>
              <w:t xml:space="preserve"> Edital. </w:t>
            </w:r>
          </w:p>
        </w:tc>
      </w:tr>
      <w:tr w:rsidR="00F770E4" w14:paraId="5F317C07" w14:textId="77777777">
        <w:trPr>
          <w:trHeight w:val="580"/>
        </w:trPr>
        <w:tc>
          <w:tcPr>
            <w:tcW w:w="9213" w:type="dxa"/>
            <w:gridSpan w:val="5"/>
          </w:tcPr>
          <w:p w14:paraId="77E93E55" w14:textId="77777777" w:rsidR="00F770E4" w:rsidRPr="00226997" w:rsidRDefault="007F0E1D">
            <w:pPr>
              <w:spacing w:line="248" w:lineRule="auto"/>
              <w:jc w:val="center"/>
              <w:rPr>
                <w:rFonts w:ascii="Arial" w:eastAsia="Arial" w:hAnsi="Arial" w:cs="Arial"/>
                <w:b/>
                <w:sz w:val="22"/>
                <w:szCs w:val="22"/>
              </w:rPr>
            </w:pPr>
            <w:r w:rsidRPr="00226997">
              <w:rPr>
                <w:rFonts w:ascii="Arial" w:eastAsia="Arial" w:hAnsi="Arial" w:cs="Arial"/>
                <w:b/>
                <w:sz w:val="22"/>
                <w:szCs w:val="22"/>
              </w:rPr>
              <w:t>Data de abertura da sessão pública:</w:t>
            </w:r>
          </w:p>
          <w:p w14:paraId="4A093B37" w14:textId="21B82386" w:rsidR="00F770E4" w:rsidRPr="00226997" w:rsidRDefault="00856AC5" w:rsidP="00224D37">
            <w:pPr>
              <w:spacing w:before="40"/>
              <w:ind w:left="352"/>
              <w:jc w:val="center"/>
              <w:rPr>
                <w:rFonts w:ascii="Arial" w:eastAsia="Arial" w:hAnsi="Arial" w:cs="Arial"/>
                <w:sz w:val="20"/>
                <w:szCs w:val="20"/>
              </w:rPr>
            </w:pPr>
            <w:r>
              <w:rPr>
                <w:rFonts w:ascii="Arial" w:eastAsia="Arial" w:hAnsi="Arial" w:cs="Arial"/>
                <w:sz w:val="20"/>
                <w:szCs w:val="20"/>
              </w:rPr>
              <w:t>23/09</w:t>
            </w:r>
            <w:r w:rsidR="005C07D2" w:rsidRPr="00226997">
              <w:rPr>
                <w:rFonts w:ascii="Arial" w:eastAsia="Arial" w:hAnsi="Arial" w:cs="Arial"/>
                <w:sz w:val="20"/>
                <w:szCs w:val="20"/>
              </w:rPr>
              <w:t>/2026</w:t>
            </w:r>
            <w:r w:rsidR="00712075" w:rsidRPr="00226997">
              <w:rPr>
                <w:rFonts w:ascii="Arial" w:eastAsia="Arial" w:hAnsi="Arial" w:cs="Arial"/>
                <w:sz w:val="20"/>
                <w:szCs w:val="20"/>
              </w:rPr>
              <w:t xml:space="preserve"> às 13</w:t>
            </w:r>
            <w:r w:rsidR="007F0E1D" w:rsidRPr="00226997">
              <w:rPr>
                <w:rFonts w:ascii="Arial" w:eastAsia="Arial" w:hAnsi="Arial" w:cs="Arial"/>
                <w:sz w:val="20"/>
                <w:szCs w:val="20"/>
              </w:rPr>
              <w:t>h no sítio www.gov.br/compras/pt-br</w:t>
            </w:r>
          </w:p>
        </w:tc>
      </w:tr>
      <w:tr w:rsidR="0045585F" w14:paraId="5AFC73D5" w14:textId="77777777" w:rsidTr="005C07D2">
        <w:trPr>
          <w:trHeight w:val="506"/>
        </w:trPr>
        <w:tc>
          <w:tcPr>
            <w:tcW w:w="1398" w:type="dxa"/>
            <w:tcBorders>
              <w:top w:val="single" w:sz="4" w:space="0" w:color="000000"/>
              <w:right w:val="single" w:sz="4" w:space="0" w:color="000000"/>
            </w:tcBorders>
          </w:tcPr>
          <w:p w14:paraId="08700A96" w14:textId="77777777" w:rsidR="0045585F" w:rsidRPr="00226997" w:rsidRDefault="0045585F">
            <w:pPr>
              <w:spacing w:before="1" w:line="234" w:lineRule="auto"/>
              <w:jc w:val="center"/>
              <w:rPr>
                <w:rFonts w:ascii="Arial" w:eastAsia="Arial" w:hAnsi="Arial" w:cs="Arial"/>
                <w:b/>
                <w:sz w:val="18"/>
                <w:szCs w:val="18"/>
              </w:rPr>
            </w:pPr>
            <w:r w:rsidRPr="00226997">
              <w:rPr>
                <w:rFonts w:ascii="Arial" w:eastAsia="Arial" w:hAnsi="Arial" w:cs="Arial"/>
                <w:b/>
                <w:sz w:val="18"/>
                <w:szCs w:val="18"/>
              </w:rPr>
              <w:t>Registro de Preços?</w:t>
            </w:r>
          </w:p>
          <w:p w14:paraId="4D52E180" w14:textId="77777777" w:rsidR="0045585F" w:rsidRPr="00226997" w:rsidRDefault="0045585F">
            <w:pPr>
              <w:spacing w:before="1" w:line="234" w:lineRule="auto"/>
              <w:jc w:val="center"/>
              <w:rPr>
                <w:rFonts w:ascii="Arial" w:eastAsia="Arial" w:hAnsi="Arial" w:cs="Arial"/>
                <w:b/>
                <w:sz w:val="18"/>
                <w:szCs w:val="18"/>
              </w:rPr>
            </w:pPr>
            <w:r w:rsidRPr="00226997">
              <w:rPr>
                <w:rFonts w:ascii="Arial" w:eastAsia="Arial" w:hAnsi="Arial" w:cs="Arial"/>
                <w:sz w:val="18"/>
                <w:szCs w:val="18"/>
              </w:rPr>
              <w:t>( )Sim (x) Não</w:t>
            </w:r>
          </w:p>
        </w:tc>
        <w:tc>
          <w:tcPr>
            <w:tcW w:w="1285" w:type="dxa"/>
            <w:tcBorders>
              <w:left w:val="single" w:sz="4" w:space="0" w:color="000000"/>
            </w:tcBorders>
          </w:tcPr>
          <w:p w14:paraId="7FA1D080" w14:textId="77777777" w:rsidR="0045585F" w:rsidRPr="00226997" w:rsidRDefault="0045585F">
            <w:pPr>
              <w:spacing w:line="250" w:lineRule="auto"/>
              <w:jc w:val="center"/>
              <w:rPr>
                <w:rFonts w:ascii="Arial" w:eastAsia="Arial" w:hAnsi="Arial" w:cs="Arial"/>
                <w:b/>
                <w:sz w:val="18"/>
                <w:szCs w:val="18"/>
              </w:rPr>
            </w:pPr>
            <w:r w:rsidRPr="00226997">
              <w:rPr>
                <w:rFonts w:ascii="Arial" w:eastAsia="Arial" w:hAnsi="Arial" w:cs="Arial"/>
                <w:b/>
                <w:sz w:val="18"/>
                <w:szCs w:val="18"/>
              </w:rPr>
              <w:t>Tipo:</w:t>
            </w:r>
          </w:p>
          <w:p w14:paraId="7DC8B901" w14:textId="77777777" w:rsidR="0045585F" w:rsidRPr="00226997" w:rsidRDefault="0045585F">
            <w:pPr>
              <w:spacing w:after="160" w:line="259" w:lineRule="auto"/>
              <w:jc w:val="center"/>
              <w:rPr>
                <w:rFonts w:ascii="Arial" w:eastAsia="Arial" w:hAnsi="Arial" w:cs="Arial"/>
                <w:sz w:val="18"/>
                <w:szCs w:val="18"/>
              </w:rPr>
            </w:pPr>
            <w:r w:rsidRPr="00226997">
              <w:rPr>
                <w:rFonts w:ascii="Arial" w:eastAsia="Arial" w:hAnsi="Arial" w:cs="Arial"/>
                <w:sz w:val="18"/>
                <w:szCs w:val="18"/>
              </w:rPr>
              <w:t>Menor preço</w:t>
            </w:r>
          </w:p>
          <w:p w14:paraId="186E5AF8" w14:textId="77777777" w:rsidR="0045585F" w:rsidRPr="00226997" w:rsidRDefault="0045585F">
            <w:pPr>
              <w:spacing w:before="1" w:line="234" w:lineRule="auto"/>
              <w:jc w:val="center"/>
              <w:rPr>
                <w:rFonts w:ascii="Arial" w:eastAsia="Arial" w:hAnsi="Arial" w:cs="Arial"/>
                <w:sz w:val="18"/>
                <w:szCs w:val="18"/>
              </w:rPr>
            </w:pPr>
          </w:p>
        </w:tc>
        <w:tc>
          <w:tcPr>
            <w:tcW w:w="1560" w:type="dxa"/>
          </w:tcPr>
          <w:p w14:paraId="5CA49C75" w14:textId="77777777" w:rsidR="0045585F" w:rsidRPr="00226997" w:rsidRDefault="0045585F">
            <w:pPr>
              <w:spacing w:line="250" w:lineRule="auto"/>
              <w:jc w:val="center"/>
              <w:rPr>
                <w:rFonts w:ascii="Arial" w:eastAsia="Arial" w:hAnsi="Arial" w:cs="Arial"/>
                <w:b/>
                <w:sz w:val="18"/>
                <w:szCs w:val="18"/>
              </w:rPr>
            </w:pPr>
            <w:r w:rsidRPr="00226997">
              <w:rPr>
                <w:rFonts w:ascii="Arial" w:eastAsia="Arial" w:hAnsi="Arial" w:cs="Arial"/>
                <w:b/>
                <w:sz w:val="18"/>
                <w:szCs w:val="18"/>
              </w:rPr>
              <w:t>Modo de disputa:</w:t>
            </w:r>
          </w:p>
          <w:p w14:paraId="32130F78" w14:textId="77777777" w:rsidR="0045585F" w:rsidRPr="00226997" w:rsidRDefault="0045585F">
            <w:pPr>
              <w:spacing w:before="1" w:line="234" w:lineRule="auto"/>
              <w:jc w:val="center"/>
              <w:rPr>
                <w:rFonts w:ascii="Arial" w:eastAsia="Arial" w:hAnsi="Arial" w:cs="Arial"/>
                <w:sz w:val="18"/>
                <w:szCs w:val="18"/>
              </w:rPr>
            </w:pPr>
            <w:r w:rsidRPr="00226997">
              <w:rPr>
                <w:rFonts w:ascii="Arial" w:eastAsia="Arial" w:hAnsi="Arial" w:cs="Arial"/>
                <w:sz w:val="18"/>
                <w:szCs w:val="18"/>
              </w:rPr>
              <w:t xml:space="preserve">Aberto </w:t>
            </w:r>
          </w:p>
        </w:tc>
        <w:tc>
          <w:tcPr>
            <w:tcW w:w="1984" w:type="dxa"/>
            <w:tcBorders>
              <w:bottom w:val="single" w:sz="4" w:space="0" w:color="000000"/>
            </w:tcBorders>
          </w:tcPr>
          <w:p w14:paraId="204535B4" w14:textId="77777777" w:rsidR="0045585F" w:rsidRPr="00226997" w:rsidRDefault="0045585F" w:rsidP="0045585F">
            <w:pPr>
              <w:jc w:val="center"/>
              <w:rPr>
                <w:rFonts w:ascii="Arial" w:eastAsia="Arial" w:hAnsi="Arial" w:cs="Arial"/>
                <w:b/>
                <w:sz w:val="18"/>
                <w:szCs w:val="18"/>
              </w:rPr>
            </w:pPr>
            <w:r w:rsidRPr="00226997">
              <w:rPr>
                <w:rFonts w:ascii="Arial" w:eastAsia="Arial" w:hAnsi="Arial" w:cs="Arial"/>
                <w:b/>
                <w:sz w:val="18"/>
                <w:szCs w:val="18"/>
              </w:rPr>
              <w:t>Exclusiva ME/EPP?</w:t>
            </w:r>
          </w:p>
          <w:p w14:paraId="1A29FC55" w14:textId="3AAC687F" w:rsidR="0045585F" w:rsidRPr="00226997" w:rsidRDefault="0045585F" w:rsidP="0045585F">
            <w:pPr>
              <w:tabs>
                <w:tab w:val="left" w:pos="291"/>
              </w:tabs>
              <w:spacing w:before="5"/>
              <w:jc w:val="center"/>
              <w:rPr>
                <w:rFonts w:ascii="Arial" w:eastAsia="Arial" w:hAnsi="Arial" w:cs="Arial"/>
                <w:sz w:val="18"/>
                <w:szCs w:val="18"/>
              </w:rPr>
            </w:pPr>
            <w:proofErr w:type="gramStart"/>
            <w:r w:rsidRPr="00226997">
              <w:rPr>
                <w:rFonts w:ascii="Arial" w:eastAsia="Arial" w:hAnsi="Arial" w:cs="Arial"/>
                <w:sz w:val="18"/>
                <w:szCs w:val="18"/>
              </w:rPr>
              <w:t>(</w:t>
            </w:r>
            <w:r w:rsidR="00A55347" w:rsidRPr="00226997">
              <w:rPr>
                <w:rFonts w:ascii="Arial" w:eastAsia="Arial" w:hAnsi="Arial" w:cs="Arial"/>
                <w:sz w:val="18"/>
                <w:szCs w:val="18"/>
              </w:rPr>
              <w:t xml:space="preserve"> </w:t>
            </w:r>
            <w:r w:rsidR="002C5081" w:rsidRPr="00226997">
              <w:rPr>
                <w:rFonts w:ascii="Arial" w:eastAsia="Arial" w:hAnsi="Arial" w:cs="Arial"/>
                <w:sz w:val="18"/>
                <w:szCs w:val="18"/>
              </w:rPr>
              <w:t>x</w:t>
            </w:r>
            <w:proofErr w:type="gramEnd"/>
            <w:r w:rsidRPr="00226997">
              <w:rPr>
                <w:rFonts w:ascii="Arial" w:eastAsia="Arial" w:hAnsi="Arial" w:cs="Arial"/>
                <w:sz w:val="18"/>
                <w:szCs w:val="18"/>
              </w:rPr>
              <w:t xml:space="preserve"> ) Sim</w:t>
            </w:r>
          </w:p>
          <w:p w14:paraId="57C1F65C" w14:textId="4D8C360C" w:rsidR="0045585F" w:rsidRPr="00226997" w:rsidRDefault="00A55347" w:rsidP="0045585F">
            <w:pPr>
              <w:tabs>
                <w:tab w:val="left" w:pos="291"/>
              </w:tabs>
              <w:spacing w:before="5"/>
              <w:jc w:val="center"/>
              <w:rPr>
                <w:rFonts w:ascii="Arial" w:eastAsia="Arial" w:hAnsi="Arial" w:cs="Arial"/>
                <w:sz w:val="18"/>
                <w:szCs w:val="18"/>
              </w:rPr>
            </w:pPr>
            <w:r w:rsidRPr="00226997">
              <w:rPr>
                <w:rFonts w:ascii="Arial" w:eastAsia="Arial" w:hAnsi="Arial" w:cs="Arial"/>
                <w:sz w:val="18"/>
                <w:szCs w:val="18"/>
              </w:rPr>
              <w:t xml:space="preserve"> </w:t>
            </w:r>
            <w:proofErr w:type="gramStart"/>
            <w:r w:rsidRPr="00226997">
              <w:rPr>
                <w:rFonts w:ascii="Arial" w:eastAsia="Arial" w:hAnsi="Arial" w:cs="Arial"/>
                <w:sz w:val="18"/>
                <w:szCs w:val="18"/>
              </w:rPr>
              <w:t>(</w:t>
            </w:r>
            <w:r w:rsidR="002C5081" w:rsidRPr="00226997">
              <w:rPr>
                <w:rFonts w:ascii="Arial" w:eastAsia="Arial" w:hAnsi="Arial" w:cs="Arial"/>
                <w:sz w:val="18"/>
                <w:szCs w:val="18"/>
              </w:rPr>
              <w:t xml:space="preserve">  </w:t>
            </w:r>
            <w:r w:rsidR="0045585F" w:rsidRPr="00226997">
              <w:rPr>
                <w:rFonts w:ascii="Arial" w:eastAsia="Arial" w:hAnsi="Arial" w:cs="Arial"/>
                <w:sz w:val="18"/>
                <w:szCs w:val="18"/>
              </w:rPr>
              <w:t>)</w:t>
            </w:r>
            <w:proofErr w:type="gramEnd"/>
            <w:r w:rsidR="0045585F" w:rsidRPr="00226997">
              <w:rPr>
                <w:rFonts w:ascii="Arial" w:eastAsia="Arial" w:hAnsi="Arial" w:cs="Arial"/>
                <w:sz w:val="18"/>
                <w:szCs w:val="18"/>
              </w:rPr>
              <w:t xml:space="preserve"> Não</w:t>
            </w:r>
          </w:p>
          <w:p w14:paraId="47150B14" w14:textId="77777777" w:rsidR="0045585F" w:rsidRPr="00226997" w:rsidRDefault="0045585F" w:rsidP="0045585F">
            <w:pPr>
              <w:tabs>
                <w:tab w:val="left" w:pos="291"/>
              </w:tabs>
              <w:spacing w:before="5"/>
              <w:jc w:val="center"/>
              <w:rPr>
                <w:rFonts w:ascii="Arial" w:eastAsia="Arial" w:hAnsi="Arial" w:cs="Arial"/>
                <w:sz w:val="18"/>
                <w:szCs w:val="18"/>
              </w:rPr>
            </w:pPr>
          </w:p>
          <w:p w14:paraId="0D56C813" w14:textId="77777777" w:rsidR="0045585F" w:rsidRPr="00226997" w:rsidRDefault="0045585F" w:rsidP="0045585F">
            <w:pPr>
              <w:tabs>
                <w:tab w:val="left" w:pos="291"/>
              </w:tabs>
              <w:spacing w:before="5"/>
              <w:jc w:val="center"/>
              <w:rPr>
                <w:rFonts w:ascii="Arial" w:eastAsia="Arial" w:hAnsi="Arial" w:cs="Arial"/>
                <w:b/>
                <w:sz w:val="18"/>
                <w:szCs w:val="18"/>
              </w:rPr>
            </w:pPr>
          </w:p>
        </w:tc>
        <w:tc>
          <w:tcPr>
            <w:tcW w:w="2986" w:type="dxa"/>
            <w:vMerge w:val="restart"/>
          </w:tcPr>
          <w:p w14:paraId="55463128" w14:textId="77777777" w:rsidR="0045585F" w:rsidRPr="00226997" w:rsidRDefault="0045585F" w:rsidP="0045585F">
            <w:pPr>
              <w:widowControl/>
              <w:jc w:val="center"/>
              <w:rPr>
                <w:rFonts w:ascii="Arial" w:eastAsia="Arial" w:hAnsi="Arial" w:cs="Arial"/>
                <w:b/>
                <w:sz w:val="18"/>
                <w:szCs w:val="18"/>
              </w:rPr>
            </w:pPr>
          </w:p>
          <w:p w14:paraId="00D8A47A" w14:textId="77777777" w:rsidR="0045585F" w:rsidRPr="00226997" w:rsidRDefault="0045585F" w:rsidP="0045585F">
            <w:pPr>
              <w:widowControl/>
              <w:jc w:val="center"/>
              <w:rPr>
                <w:rFonts w:ascii="Arial" w:eastAsia="Arial" w:hAnsi="Arial" w:cs="Arial"/>
                <w:b/>
                <w:sz w:val="18"/>
                <w:szCs w:val="18"/>
              </w:rPr>
            </w:pPr>
          </w:p>
          <w:p w14:paraId="122A80BD" w14:textId="77777777" w:rsidR="0045585F" w:rsidRPr="00226997" w:rsidRDefault="0045585F" w:rsidP="0045585F">
            <w:pPr>
              <w:widowControl/>
              <w:jc w:val="center"/>
              <w:rPr>
                <w:rFonts w:ascii="Arial" w:eastAsia="Arial" w:hAnsi="Arial" w:cs="Arial"/>
                <w:b/>
                <w:sz w:val="18"/>
                <w:szCs w:val="18"/>
              </w:rPr>
            </w:pPr>
            <w:r w:rsidRPr="00226997">
              <w:rPr>
                <w:rFonts w:ascii="Arial" w:eastAsia="Arial" w:hAnsi="Arial" w:cs="Arial"/>
                <w:b/>
                <w:sz w:val="18"/>
                <w:szCs w:val="18"/>
              </w:rPr>
              <w:t>Edital híbrido?</w:t>
            </w:r>
          </w:p>
          <w:p w14:paraId="039990C8" w14:textId="77777777" w:rsidR="0045585F" w:rsidRPr="00226997" w:rsidRDefault="0045585F" w:rsidP="0045585F">
            <w:pPr>
              <w:widowControl/>
              <w:jc w:val="center"/>
              <w:rPr>
                <w:rFonts w:ascii="Arial" w:eastAsia="Arial" w:hAnsi="Arial" w:cs="Arial"/>
                <w:sz w:val="18"/>
                <w:szCs w:val="18"/>
              </w:rPr>
            </w:pPr>
            <w:proofErr w:type="gramStart"/>
            <w:r w:rsidRPr="00226997">
              <w:rPr>
                <w:rFonts w:ascii="Arial" w:eastAsia="Arial" w:hAnsi="Arial" w:cs="Arial"/>
                <w:sz w:val="18"/>
                <w:szCs w:val="18"/>
              </w:rPr>
              <w:t>( )</w:t>
            </w:r>
            <w:proofErr w:type="gramEnd"/>
            <w:r w:rsidRPr="00226997">
              <w:rPr>
                <w:rFonts w:ascii="Arial" w:eastAsia="Arial" w:hAnsi="Arial" w:cs="Arial"/>
                <w:sz w:val="18"/>
                <w:szCs w:val="18"/>
              </w:rPr>
              <w:t xml:space="preserve"> sim ( x) não</w:t>
            </w:r>
          </w:p>
          <w:p w14:paraId="3553F786" w14:textId="77777777" w:rsidR="0045585F" w:rsidRPr="00226997" w:rsidRDefault="0045585F" w:rsidP="0045585F">
            <w:pPr>
              <w:widowControl/>
              <w:jc w:val="center"/>
              <w:rPr>
                <w:rFonts w:ascii="Arial" w:eastAsia="Arial" w:hAnsi="Arial" w:cs="Arial"/>
                <w:sz w:val="18"/>
                <w:szCs w:val="18"/>
              </w:rPr>
            </w:pPr>
          </w:p>
          <w:p w14:paraId="714BADF9" w14:textId="77777777" w:rsidR="0045585F" w:rsidRPr="00226997" w:rsidRDefault="0045585F" w:rsidP="0045585F">
            <w:pPr>
              <w:tabs>
                <w:tab w:val="left" w:pos="291"/>
              </w:tabs>
              <w:spacing w:before="5"/>
              <w:jc w:val="center"/>
              <w:rPr>
                <w:rFonts w:ascii="Arial" w:eastAsia="Arial" w:hAnsi="Arial" w:cs="Arial"/>
                <w:sz w:val="18"/>
                <w:szCs w:val="18"/>
              </w:rPr>
            </w:pPr>
            <w:proofErr w:type="gramStart"/>
            <w:r w:rsidRPr="00226997">
              <w:rPr>
                <w:rFonts w:ascii="Arial" w:eastAsia="Arial" w:hAnsi="Arial" w:cs="Arial"/>
                <w:b/>
                <w:sz w:val="18"/>
                <w:szCs w:val="18"/>
              </w:rPr>
              <w:t>Qual(</w:t>
            </w:r>
            <w:proofErr w:type="spellStart"/>
            <w:proofErr w:type="gramEnd"/>
            <w:r w:rsidRPr="00226997">
              <w:rPr>
                <w:rFonts w:ascii="Arial" w:eastAsia="Arial" w:hAnsi="Arial" w:cs="Arial"/>
                <w:b/>
                <w:sz w:val="18"/>
                <w:szCs w:val="18"/>
              </w:rPr>
              <w:t>is</w:t>
            </w:r>
            <w:proofErr w:type="spellEnd"/>
            <w:r w:rsidRPr="00226997">
              <w:rPr>
                <w:rFonts w:ascii="Arial" w:eastAsia="Arial" w:hAnsi="Arial" w:cs="Arial"/>
                <w:b/>
                <w:sz w:val="18"/>
                <w:szCs w:val="18"/>
              </w:rPr>
              <w:t>) item(</w:t>
            </w:r>
            <w:proofErr w:type="spellStart"/>
            <w:r w:rsidRPr="00226997">
              <w:rPr>
                <w:rFonts w:ascii="Arial" w:eastAsia="Arial" w:hAnsi="Arial" w:cs="Arial"/>
                <w:b/>
                <w:sz w:val="18"/>
                <w:szCs w:val="18"/>
              </w:rPr>
              <w:t>ns</w:t>
            </w:r>
            <w:proofErr w:type="spellEnd"/>
            <w:r w:rsidRPr="00226997">
              <w:rPr>
                <w:rFonts w:ascii="Arial" w:eastAsia="Arial" w:hAnsi="Arial" w:cs="Arial"/>
                <w:b/>
                <w:sz w:val="18"/>
                <w:szCs w:val="18"/>
              </w:rPr>
              <w:t>) exclusivos ME/EPP:</w:t>
            </w:r>
            <w:r w:rsidRPr="00226997">
              <w:rPr>
                <w:rFonts w:ascii="Arial" w:eastAsia="Arial" w:hAnsi="Arial" w:cs="Arial"/>
                <w:sz w:val="18"/>
                <w:szCs w:val="18"/>
              </w:rPr>
              <w:t xml:space="preserve"> não se aplica</w:t>
            </w:r>
          </w:p>
          <w:p w14:paraId="7F5E2D4A" w14:textId="77777777" w:rsidR="0045585F" w:rsidRPr="00226997" w:rsidRDefault="0045585F">
            <w:pPr>
              <w:tabs>
                <w:tab w:val="left" w:pos="291"/>
              </w:tabs>
              <w:spacing w:before="2"/>
              <w:ind w:left="290"/>
              <w:rPr>
                <w:rFonts w:ascii="Arial" w:eastAsia="Arial" w:hAnsi="Arial" w:cs="Arial"/>
                <w:sz w:val="18"/>
                <w:szCs w:val="18"/>
              </w:rPr>
            </w:pPr>
          </w:p>
        </w:tc>
      </w:tr>
      <w:tr w:rsidR="0045585F" w14:paraId="543A6113" w14:textId="77777777" w:rsidTr="005C07D2">
        <w:trPr>
          <w:trHeight w:val="865"/>
        </w:trPr>
        <w:tc>
          <w:tcPr>
            <w:tcW w:w="4243" w:type="dxa"/>
            <w:gridSpan w:val="3"/>
          </w:tcPr>
          <w:p w14:paraId="21F48746" w14:textId="77777777" w:rsidR="0045585F" w:rsidRPr="00226997" w:rsidRDefault="0045585F">
            <w:pPr>
              <w:spacing w:line="250" w:lineRule="auto"/>
              <w:jc w:val="center"/>
              <w:rPr>
                <w:rFonts w:ascii="Arial" w:eastAsia="Arial" w:hAnsi="Arial" w:cs="Arial"/>
                <w:b/>
                <w:sz w:val="20"/>
                <w:szCs w:val="20"/>
              </w:rPr>
            </w:pPr>
            <w:r w:rsidRPr="00226997">
              <w:rPr>
                <w:rFonts w:ascii="Arial" w:eastAsia="Arial" w:hAnsi="Arial" w:cs="Arial"/>
                <w:b/>
                <w:sz w:val="20"/>
                <w:szCs w:val="20"/>
              </w:rPr>
              <w:t>Processo SEI:</w:t>
            </w:r>
          </w:p>
          <w:p w14:paraId="3CF65A8D" w14:textId="77777777" w:rsidR="0045585F" w:rsidRPr="00226997" w:rsidRDefault="0045585F" w:rsidP="00EC2187">
            <w:pPr>
              <w:spacing w:before="1" w:line="234" w:lineRule="auto"/>
              <w:jc w:val="center"/>
              <w:rPr>
                <w:rFonts w:ascii="Arial" w:eastAsia="Arial" w:hAnsi="Arial" w:cs="Arial"/>
                <w:sz w:val="20"/>
                <w:szCs w:val="20"/>
              </w:rPr>
            </w:pPr>
            <w:r w:rsidRPr="00226997">
              <w:rPr>
                <w:rFonts w:ascii="Arial" w:eastAsia="Arial" w:hAnsi="Arial" w:cs="Arial"/>
                <w:sz w:val="20"/>
                <w:szCs w:val="20"/>
              </w:rPr>
              <w:t>00</w:t>
            </w:r>
            <w:r w:rsidR="00EC2187" w:rsidRPr="00226997">
              <w:rPr>
                <w:rFonts w:ascii="Arial" w:eastAsia="Arial" w:hAnsi="Arial" w:cs="Arial"/>
                <w:sz w:val="20"/>
                <w:szCs w:val="20"/>
              </w:rPr>
              <w:t>06056-05.2025</w:t>
            </w:r>
            <w:r w:rsidRPr="00226997">
              <w:rPr>
                <w:rFonts w:ascii="Arial" w:eastAsia="Arial" w:hAnsi="Arial" w:cs="Arial"/>
                <w:sz w:val="20"/>
                <w:szCs w:val="20"/>
              </w:rPr>
              <w:t>.6.26.8000</w:t>
            </w:r>
          </w:p>
        </w:tc>
        <w:tc>
          <w:tcPr>
            <w:tcW w:w="1984" w:type="dxa"/>
            <w:tcBorders>
              <w:top w:val="single" w:sz="4" w:space="0" w:color="000000"/>
            </w:tcBorders>
          </w:tcPr>
          <w:p w14:paraId="65FB0B4F" w14:textId="77777777" w:rsidR="0045585F" w:rsidRPr="00226997" w:rsidRDefault="0045585F" w:rsidP="0045585F">
            <w:pPr>
              <w:spacing w:before="112"/>
              <w:ind w:right="221"/>
              <w:jc w:val="center"/>
              <w:rPr>
                <w:rFonts w:ascii="Arial" w:eastAsia="Arial" w:hAnsi="Arial" w:cs="Arial"/>
                <w:b/>
                <w:sz w:val="18"/>
                <w:szCs w:val="18"/>
              </w:rPr>
            </w:pPr>
            <w:r w:rsidRPr="00226997">
              <w:rPr>
                <w:rFonts w:ascii="Arial" w:eastAsia="Arial" w:hAnsi="Arial" w:cs="Arial"/>
                <w:b/>
                <w:sz w:val="18"/>
                <w:szCs w:val="18"/>
              </w:rPr>
              <w:t>Reserva de cota ME/EPP?</w:t>
            </w:r>
          </w:p>
          <w:p w14:paraId="6AEDCA10" w14:textId="77777777" w:rsidR="0045585F" w:rsidRPr="00226997" w:rsidRDefault="0045585F" w:rsidP="0045585F">
            <w:pPr>
              <w:tabs>
                <w:tab w:val="left" w:pos="291"/>
              </w:tabs>
              <w:spacing w:before="2"/>
              <w:ind w:left="290" w:hanging="302"/>
              <w:jc w:val="center"/>
              <w:rPr>
                <w:rFonts w:ascii="Arial" w:eastAsia="Arial" w:hAnsi="Arial" w:cs="Arial"/>
                <w:sz w:val="18"/>
                <w:szCs w:val="18"/>
              </w:rPr>
            </w:pPr>
            <w:proofErr w:type="gramStart"/>
            <w:r w:rsidRPr="00226997">
              <w:rPr>
                <w:rFonts w:ascii="Arial" w:eastAsia="Arial" w:hAnsi="Arial" w:cs="Arial"/>
                <w:sz w:val="18"/>
                <w:szCs w:val="18"/>
              </w:rPr>
              <w:t>(  )</w:t>
            </w:r>
            <w:proofErr w:type="gramEnd"/>
            <w:r w:rsidRPr="00226997">
              <w:rPr>
                <w:rFonts w:ascii="Arial" w:eastAsia="Arial" w:hAnsi="Arial" w:cs="Arial"/>
                <w:sz w:val="18"/>
                <w:szCs w:val="18"/>
              </w:rPr>
              <w:t xml:space="preserve"> Sim</w:t>
            </w:r>
          </w:p>
          <w:p w14:paraId="3F6DA506" w14:textId="77777777" w:rsidR="0045585F" w:rsidRPr="00226997" w:rsidRDefault="0045585F" w:rsidP="0045585F">
            <w:pPr>
              <w:tabs>
                <w:tab w:val="left" w:pos="291"/>
              </w:tabs>
              <w:spacing w:before="5"/>
              <w:jc w:val="center"/>
              <w:rPr>
                <w:rFonts w:ascii="Arial" w:eastAsia="Arial" w:hAnsi="Arial" w:cs="Arial"/>
                <w:sz w:val="20"/>
                <w:szCs w:val="20"/>
              </w:rPr>
            </w:pPr>
            <w:r w:rsidRPr="00226997">
              <w:rPr>
                <w:rFonts w:ascii="Arial" w:eastAsia="Arial" w:hAnsi="Arial" w:cs="Arial"/>
                <w:sz w:val="18"/>
                <w:szCs w:val="18"/>
              </w:rPr>
              <w:t>(x) Não</w:t>
            </w:r>
          </w:p>
        </w:tc>
        <w:tc>
          <w:tcPr>
            <w:tcW w:w="2986" w:type="dxa"/>
            <w:vMerge/>
          </w:tcPr>
          <w:p w14:paraId="6C60AF85" w14:textId="77777777" w:rsidR="0045585F" w:rsidRPr="00226997" w:rsidRDefault="0045585F">
            <w:pPr>
              <w:pBdr>
                <w:top w:val="nil"/>
                <w:left w:val="nil"/>
                <w:bottom w:val="nil"/>
                <w:right w:val="nil"/>
                <w:between w:val="nil"/>
              </w:pBdr>
              <w:spacing w:line="276" w:lineRule="auto"/>
              <w:rPr>
                <w:rFonts w:ascii="Arial" w:eastAsia="Arial" w:hAnsi="Arial" w:cs="Arial"/>
                <w:sz w:val="20"/>
                <w:szCs w:val="20"/>
              </w:rPr>
            </w:pPr>
          </w:p>
        </w:tc>
      </w:tr>
      <w:tr w:rsidR="00F770E4" w14:paraId="7C60E514" w14:textId="77777777">
        <w:trPr>
          <w:trHeight w:val="506"/>
        </w:trPr>
        <w:tc>
          <w:tcPr>
            <w:tcW w:w="4243" w:type="dxa"/>
            <w:gridSpan w:val="3"/>
          </w:tcPr>
          <w:p w14:paraId="5EAAF522" w14:textId="77777777" w:rsidR="00F770E4" w:rsidRPr="00226997" w:rsidRDefault="007F0E1D">
            <w:pPr>
              <w:jc w:val="center"/>
              <w:rPr>
                <w:rFonts w:ascii="Arial" w:eastAsia="Arial" w:hAnsi="Arial" w:cs="Arial"/>
                <w:b/>
                <w:sz w:val="20"/>
                <w:szCs w:val="20"/>
              </w:rPr>
            </w:pPr>
            <w:r w:rsidRPr="00226997">
              <w:rPr>
                <w:rFonts w:ascii="Arial" w:eastAsia="Arial" w:hAnsi="Arial" w:cs="Arial"/>
                <w:b/>
                <w:sz w:val="20"/>
                <w:szCs w:val="20"/>
              </w:rPr>
              <w:t xml:space="preserve">Valor total estimado: </w:t>
            </w:r>
          </w:p>
          <w:p w14:paraId="5F8B1462" w14:textId="3BACFE63" w:rsidR="00F770E4" w:rsidRPr="00226997" w:rsidRDefault="007F0E1D" w:rsidP="002C5081">
            <w:pPr>
              <w:spacing w:after="160" w:line="259" w:lineRule="auto"/>
              <w:jc w:val="center"/>
              <w:rPr>
                <w:rFonts w:ascii="Arial" w:eastAsia="Arial" w:hAnsi="Arial" w:cs="Arial"/>
                <w:sz w:val="20"/>
                <w:szCs w:val="20"/>
              </w:rPr>
            </w:pPr>
            <w:r w:rsidRPr="00226997">
              <w:rPr>
                <w:rFonts w:ascii="Arial" w:eastAsia="Arial" w:hAnsi="Arial" w:cs="Arial"/>
                <w:sz w:val="20"/>
                <w:szCs w:val="20"/>
              </w:rPr>
              <w:t xml:space="preserve">R$ </w:t>
            </w:r>
            <w:r w:rsidR="002C5081" w:rsidRPr="00226997">
              <w:rPr>
                <w:rFonts w:ascii="Arial" w:eastAsia="Arial" w:hAnsi="Arial" w:cs="Arial"/>
                <w:sz w:val="20"/>
                <w:szCs w:val="20"/>
              </w:rPr>
              <w:t>56.775,42</w:t>
            </w:r>
          </w:p>
        </w:tc>
        <w:tc>
          <w:tcPr>
            <w:tcW w:w="1984" w:type="dxa"/>
            <w:vMerge w:val="restart"/>
          </w:tcPr>
          <w:p w14:paraId="7599D72E" w14:textId="77777777" w:rsidR="00F770E4" w:rsidRPr="00226997" w:rsidRDefault="007F0E1D" w:rsidP="0045585F">
            <w:pPr>
              <w:spacing w:before="139"/>
              <w:ind w:right="-8"/>
              <w:jc w:val="center"/>
              <w:rPr>
                <w:rFonts w:ascii="Arial" w:eastAsia="Arial" w:hAnsi="Arial" w:cs="Arial"/>
                <w:b/>
                <w:sz w:val="18"/>
                <w:szCs w:val="18"/>
              </w:rPr>
            </w:pPr>
            <w:r w:rsidRPr="00226997">
              <w:rPr>
                <w:rFonts w:ascii="Arial" w:eastAsia="Arial" w:hAnsi="Arial" w:cs="Arial"/>
                <w:b/>
                <w:sz w:val="18"/>
                <w:szCs w:val="18"/>
              </w:rPr>
              <w:t>Apresentação de amostra?</w:t>
            </w:r>
          </w:p>
          <w:p w14:paraId="29E0E8E9" w14:textId="77777777" w:rsidR="00F770E4" w:rsidRPr="00226997" w:rsidRDefault="007F0E1D" w:rsidP="0045585F">
            <w:pPr>
              <w:tabs>
                <w:tab w:val="left" w:pos="291"/>
              </w:tabs>
              <w:spacing w:before="3"/>
              <w:ind w:left="290" w:right="-8"/>
              <w:jc w:val="center"/>
              <w:rPr>
                <w:rFonts w:ascii="Arial" w:eastAsia="Arial" w:hAnsi="Arial" w:cs="Arial"/>
                <w:sz w:val="18"/>
                <w:szCs w:val="18"/>
              </w:rPr>
            </w:pPr>
            <w:proofErr w:type="gramStart"/>
            <w:r w:rsidRPr="00226997">
              <w:rPr>
                <w:rFonts w:ascii="Arial" w:eastAsia="Arial" w:hAnsi="Arial" w:cs="Arial"/>
                <w:sz w:val="18"/>
                <w:szCs w:val="18"/>
              </w:rPr>
              <w:t>(  )</w:t>
            </w:r>
            <w:proofErr w:type="gramEnd"/>
            <w:r w:rsidRPr="00226997">
              <w:rPr>
                <w:rFonts w:ascii="Arial" w:eastAsia="Arial" w:hAnsi="Arial" w:cs="Arial"/>
                <w:sz w:val="18"/>
                <w:szCs w:val="18"/>
              </w:rPr>
              <w:t xml:space="preserve"> Sim</w:t>
            </w:r>
          </w:p>
          <w:p w14:paraId="34540D62" w14:textId="77777777" w:rsidR="00F770E4" w:rsidRPr="00226997" w:rsidRDefault="007F0E1D" w:rsidP="0045585F">
            <w:pPr>
              <w:tabs>
                <w:tab w:val="left" w:pos="291"/>
              </w:tabs>
              <w:spacing w:before="3"/>
              <w:ind w:left="290" w:right="-8"/>
              <w:jc w:val="center"/>
              <w:rPr>
                <w:rFonts w:ascii="Arial" w:eastAsia="Arial" w:hAnsi="Arial" w:cs="Arial"/>
                <w:sz w:val="18"/>
                <w:szCs w:val="18"/>
              </w:rPr>
            </w:pPr>
            <w:proofErr w:type="gramStart"/>
            <w:r w:rsidRPr="00226997">
              <w:rPr>
                <w:rFonts w:ascii="Arial" w:eastAsia="Arial" w:hAnsi="Arial" w:cs="Arial"/>
                <w:sz w:val="18"/>
                <w:szCs w:val="18"/>
              </w:rPr>
              <w:t>(x) Não</w:t>
            </w:r>
            <w:proofErr w:type="gramEnd"/>
          </w:p>
          <w:p w14:paraId="1792412B" w14:textId="77777777" w:rsidR="00F770E4" w:rsidRPr="00226997" w:rsidRDefault="007F0E1D" w:rsidP="0045585F">
            <w:pPr>
              <w:spacing w:before="139"/>
              <w:ind w:right="-8"/>
              <w:jc w:val="center"/>
              <w:rPr>
                <w:rFonts w:ascii="Arial" w:eastAsia="Arial" w:hAnsi="Arial" w:cs="Arial"/>
                <w:b/>
                <w:sz w:val="18"/>
                <w:szCs w:val="18"/>
              </w:rPr>
            </w:pPr>
            <w:r w:rsidRPr="00226997">
              <w:rPr>
                <w:rFonts w:ascii="Arial" w:eastAsia="Arial" w:hAnsi="Arial" w:cs="Arial"/>
                <w:b/>
                <w:sz w:val="18"/>
                <w:szCs w:val="18"/>
              </w:rPr>
              <w:t>Apresentação de prova?</w:t>
            </w:r>
          </w:p>
          <w:p w14:paraId="60DADCEB" w14:textId="77777777" w:rsidR="00F770E4" w:rsidRPr="00226997" w:rsidRDefault="007F0E1D" w:rsidP="0045585F">
            <w:pPr>
              <w:tabs>
                <w:tab w:val="left" w:pos="291"/>
              </w:tabs>
              <w:spacing w:before="3"/>
              <w:ind w:left="290" w:right="-8"/>
              <w:jc w:val="center"/>
              <w:rPr>
                <w:rFonts w:ascii="Arial" w:eastAsia="Arial" w:hAnsi="Arial" w:cs="Arial"/>
                <w:sz w:val="18"/>
                <w:szCs w:val="18"/>
              </w:rPr>
            </w:pPr>
            <w:proofErr w:type="gramStart"/>
            <w:r w:rsidRPr="00226997">
              <w:rPr>
                <w:rFonts w:ascii="Arial" w:eastAsia="Arial" w:hAnsi="Arial" w:cs="Arial"/>
                <w:sz w:val="18"/>
                <w:szCs w:val="18"/>
              </w:rPr>
              <w:t>( )</w:t>
            </w:r>
            <w:proofErr w:type="gramEnd"/>
            <w:r w:rsidRPr="00226997">
              <w:rPr>
                <w:rFonts w:ascii="Arial" w:eastAsia="Arial" w:hAnsi="Arial" w:cs="Arial"/>
                <w:sz w:val="18"/>
                <w:szCs w:val="18"/>
              </w:rPr>
              <w:t xml:space="preserve"> Sim</w:t>
            </w:r>
          </w:p>
          <w:p w14:paraId="475A1C75" w14:textId="77777777" w:rsidR="00F770E4" w:rsidRPr="00226997" w:rsidRDefault="007F0E1D" w:rsidP="0045585F">
            <w:pPr>
              <w:tabs>
                <w:tab w:val="left" w:pos="291"/>
              </w:tabs>
              <w:spacing w:before="3"/>
              <w:ind w:left="290" w:right="-8"/>
              <w:jc w:val="center"/>
              <w:rPr>
                <w:rFonts w:ascii="Arial" w:eastAsia="Arial" w:hAnsi="Arial" w:cs="Arial"/>
                <w:sz w:val="18"/>
                <w:szCs w:val="18"/>
              </w:rPr>
            </w:pPr>
            <w:r w:rsidRPr="00226997">
              <w:rPr>
                <w:rFonts w:ascii="Arial" w:eastAsia="Arial" w:hAnsi="Arial" w:cs="Arial"/>
                <w:sz w:val="18"/>
                <w:szCs w:val="18"/>
              </w:rPr>
              <w:t>(x) Não</w:t>
            </w:r>
          </w:p>
        </w:tc>
        <w:tc>
          <w:tcPr>
            <w:tcW w:w="2986" w:type="dxa"/>
            <w:vMerge w:val="restart"/>
          </w:tcPr>
          <w:p w14:paraId="67027C5C" w14:textId="77777777" w:rsidR="0045585F" w:rsidRPr="00226997" w:rsidRDefault="0045585F">
            <w:pPr>
              <w:spacing w:line="250" w:lineRule="auto"/>
              <w:jc w:val="center"/>
              <w:rPr>
                <w:rFonts w:ascii="Arial" w:eastAsia="Arial" w:hAnsi="Arial" w:cs="Arial"/>
                <w:b/>
                <w:sz w:val="18"/>
                <w:szCs w:val="18"/>
              </w:rPr>
            </w:pPr>
          </w:p>
          <w:p w14:paraId="6569B6AD" w14:textId="77777777" w:rsidR="0045585F" w:rsidRPr="00226997" w:rsidRDefault="0045585F">
            <w:pPr>
              <w:spacing w:line="250" w:lineRule="auto"/>
              <w:jc w:val="center"/>
              <w:rPr>
                <w:rFonts w:ascii="Arial" w:eastAsia="Arial" w:hAnsi="Arial" w:cs="Arial"/>
                <w:b/>
                <w:sz w:val="18"/>
                <w:szCs w:val="18"/>
              </w:rPr>
            </w:pPr>
          </w:p>
          <w:p w14:paraId="23920236" w14:textId="77777777" w:rsidR="00F770E4" w:rsidRPr="00226997" w:rsidRDefault="007F0E1D">
            <w:pPr>
              <w:spacing w:line="250" w:lineRule="auto"/>
              <w:jc w:val="center"/>
              <w:rPr>
                <w:rFonts w:ascii="Arial" w:eastAsia="Arial" w:hAnsi="Arial" w:cs="Arial"/>
                <w:b/>
                <w:sz w:val="18"/>
                <w:szCs w:val="18"/>
              </w:rPr>
            </w:pPr>
            <w:r w:rsidRPr="00226997">
              <w:rPr>
                <w:rFonts w:ascii="Arial" w:eastAsia="Arial" w:hAnsi="Arial" w:cs="Arial"/>
                <w:b/>
                <w:sz w:val="18"/>
                <w:szCs w:val="18"/>
              </w:rPr>
              <w:t>Vistoria prévia?</w:t>
            </w:r>
          </w:p>
          <w:p w14:paraId="336B92A8" w14:textId="77777777" w:rsidR="00F770E4" w:rsidRPr="00226997" w:rsidRDefault="007F0E1D" w:rsidP="0045585F">
            <w:pPr>
              <w:tabs>
                <w:tab w:val="left" w:pos="291"/>
              </w:tabs>
              <w:spacing w:before="2"/>
              <w:ind w:left="277" w:firstLine="568"/>
              <w:rPr>
                <w:rFonts w:ascii="Arial" w:eastAsia="Arial" w:hAnsi="Arial" w:cs="Arial"/>
                <w:sz w:val="18"/>
                <w:szCs w:val="18"/>
              </w:rPr>
            </w:pPr>
            <w:proofErr w:type="gramStart"/>
            <w:r w:rsidRPr="00226997">
              <w:rPr>
                <w:rFonts w:ascii="Arial" w:eastAsia="Arial" w:hAnsi="Arial" w:cs="Arial"/>
                <w:sz w:val="18"/>
                <w:szCs w:val="18"/>
              </w:rPr>
              <w:t>(  )</w:t>
            </w:r>
            <w:proofErr w:type="gramEnd"/>
            <w:r w:rsidRPr="00226997">
              <w:rPr>
                <w:rFonts w:ascii="Arial" w:eastAsia="Arial" w:hAnsi="Arial" w:cs="Arial"/>
                <w:sz w:val="18"/>
                <w:szCs w:val="18"/>
              </w:rPr>
              <w:t xml:space="preserve"> Obrigatória;</w:t>
            </w:r>
          </w:p>
          <w:p w14:paraId="40E603FC" w14:textId="77777777" w:rsidR="00F770E4" w:rsidRPr="00226997" w:rsidRDefault="007F0E1D" w:rsidP="0045585F">
            <w:pPr>
              <w:spacing w:before="4"/>
              <w:ind w:left="277" w:firstLine="568"/>
              <w:rPr>
                <w:rFonts w:ascii="Arial" w:eastAsia="Arial" w:hAnsi="Arial" w:cs="Arial"/>
                <w:sz w:val="18"/>
                <w:szCs w:val="18"/>
              </w:rPr>
            </w:pPr>
            <w:proofErr w:type="gramStart"/>
            <w:r w:rsidRPr="00226997">
              <w:rPr>
                <w:rFonts w:ascii="Arial" w:eastAsia="Arial" w:hAnsi="Arial" w:cs="Arial"/>
                <w:sz w:val="18"/>
                <w:szCs w:val="18"/>
              </w:rPr>
              <w:t xml:space="preserve">( </w:t>
            </w:r>
            <w:r w:rsidR="00EC2187" w:rsidRPr="00226997">
              <w:rPr>
                <w:rFonts w:ascii="Arial" w:eastAsia="Arial" w:hAnsi="Arial" w:cs="Arial"/>
                <w:sz w:val="18"/>
                <w:szCs w:val="18"/>
              </w:rPr>
              <w:t>x</w:t>
            </w:r>
            <w:proofErr w:type="gramEnd"/>
            <w:r w:rsidRPr="00226997">
              <w:rPr>
                <w:rFonts w:ascii="Arial" w:eastAsia="Arial" w:hAnsi="Arial" w:cs="Arial"/>
                <w:sz w:val="18"/>
                <w:szCs w:val="18"/>
              </w:rPr>
              <w:t xml:space="preserve"> ) Facultativa;</w:t>
            </w:r>
          </w:p>
          <w:p w14:paraId="5333A2ED" w14:textId="77777777" w:rsidR="00F770E4" w:rsidRPr="00226997" w:rsidRDefault="00EC2187" w:rsidP="0045585F">
            <w:pPr>
              <w:spacing w:before="3" w:line="234" w:lineRule="auto"/>
              <w:ind w:left="277" w:firstLine="568"/>
              <w:rPr>
                <w:rFonts w:ascii="Arial" w:eastAsia="Arial" w:hAnsi="Arial" w:cs="Arial"/>
                <w:sz w:val="18"/>
                <w:szCs w:val="18"/>
              </w:rPr>
            </w:pPr>
            <w:proofErr w:type="gramStart"/>
            <w:r w:rsidRPr="00226997">
              <w:rPr>
                <w:rFonts w:ascii="Arial" w:eastAsia="Arial" w:hAnsi="Arial" w:cs="Arial"/>
                <w:sz w:val="18"/>
                <w:szCs w:val="18"/>
              </w:rPr>
              <w:t xml:space="preserve">( </w:t>
            </w:r>
            <w:r w:rsidR="007F0E1D" w:rsidRPr="00226997">
              <w:rPr>
                <w:rFonts w:ascii="Arial" w:eastAsia="Arial" w:hAnsi="Arial" w:cs="Arial"/>
                <w:sz w:val="18"/>
                <w:szCs w:val="18"/>
              </w:rPr>
              <w:t xml:space="preserve"> )</w:t>
            </w:r>
            <w:proofErr w:type="gramEnd"/>
            <w:r w:rsidR="007F0E1D" w:rsidRPr="00226997">
              <w:rPr>
                <w:rFonts w:ascii="Arial" w:eastAsia="Arial" w:hAnsi="Arial" w:cs="Arial"/>
                <w:sz w:val="18"/>
                <w:szCs w:val="18"/>
              </w:rPr>
              <w:t xml:space="preserve"> não se aplica</w:t>
            </w:r>
          </w:p>
          <w:p w14:paraId="7EFE49C4" w14:textId="77777777" w:rsidR="00F770E4" w:rsidRPr="00226997" w:rsidRDefault="00F770E4">
            <w:pPr>
              <w:spacing w:before="3" w:line="234" w:lineRule="auto"/>
              <w:ind w:firstLine="568"/>
              <w:rPr>
                <w:rFonts w:ascii="Arial" w:eastAsia="Arial" w:hAnsi="Arial" w:cs="Arial"/>
                <w:sz w:val="18"/>
                <w:szCs w:val="18"/>
              </w:rPr>
            </w:pPr>
          </w:p>
        </w:tc>
      </w:tr>
      <w:tr w:rsidR="00F770E4" w14:paraId="6F416F29" w14:textId="77777777">
        <w:trPr>
          <w:trHeight w:val="561"/>
        </w:trPr>
        <w:tc>
          <w:tcPr>
            <w:tcW w:w="4243" w:type="dxa"/>
            <w:gridSpan w:val="3"/>
          </w:tcPr>
          <w:p w14:paraId="2C411A4A" w14:textId="77777777" w:rsidR="00EC2187" w:rsidRDefault="007F0E1D">
            <w:pPr>
              <w:spacing w:before="24"/>
              <w:jc w:val="center"/>
              <w:rPr>
                <w:rFonts w:ascii="Arial" w:eastAsia="Arial" w:hAnsi="Arial" w:cs="Arial"/>
                <w:b/>
                <w:sz w:val="20"/>
                <w:szCs w:val="20"/>
              </w:rPr>
            </w:pPr>
            <w:r w:rsidRPr="007157FC">
              <w:rPr>
                <w:rFonts w:ascii="Arial" w:eastAsia="Arial" w:hAnsi="Arial" w:cs="Arial"/>
                <w:b/>
                <w:sz w:val="20"/>
                <w:szCs w:val="20"/>
              </w:rPr>
              <w:t xml:space="preserve">Critério de Julgamento: </w:t>
            </w:r>
          </w:p>
          <w:p w14:paraId="589A639F" w14:textId="77777777" w:rsidR="00C8710C" w:rsidRPr="007157FC" w:rsidRDefault="00C8710C">
            <w:pPr>
              <w:spacing w:before="24"/>
              <w:jc w:val="center"/>
              <w:rPr>
                <w:rFonts w:ascii="Arial" w:eastAsia="Arial" w:hAnsi="Arial" w:cs="Arial"/>
                <w:b/>
                <w:sz w:val="20"/>
                <w:szCs w:val="20"/>
              </w:rPr>
            </w:pPr>
          </w:p>
          <w:p w14:paraId="35ECA354" w14:textId="77777777" w:rsidR="00F770E4" w:rsidRPr="007157FC" w:rsidRDefault="007F0E1D" w:rsidP="00EC2187">
            <w:pPr>
              <w:widowControl/>
              <w:pBdr>
                <w:top w:val="nil"/>
                <w:left w:val="nil"/>
                <w:bottom w:val="nil"/>
                <w:right w:val="nil"/>
                <w:between w:val="nil"/>
              </w:pBdr>
              <w:jc w:val="center"/>
              <w:rPr>
                <w:rFonts w:ascii="Arial" w:eastAsia="Arial" w:hAnsi="Arial" w:cs="Arial"/>
                <w:smallCaps/>
                <w:color w:val="000000"/>
                <w:sz w:val="20"/>
                <w:szCs w:val="20"/>
              </w:rPr>
            </w:pPr>
            <w:r w:rsidRPr="007157FC">
              <w:rPr>
                <w:rFonts w:ascii="Arial" w:eastAsia="Arial" w:hAnsi="Arial" w:cs="Arial"/>
                <w:color w:val="000000"/>
                <w:sz w:val="20"/>
                <w:szCs w:val="20"/>
              </w:rPr>
              <w:t>Menor preço global do grupo único</w:t>
            </w:r>
            <w:r w:rsidR="0074580E" w:rsidRPr="007157FC">
              <w:rPr>
                <w:rFonts w:ascii="Arial" w:eastAsia="Arial" w:hAnsi="Arial" w:cs="Arial"/>
                <w:color w:val="000000"/>
                <w:sz w:val="20"/>
                <w:szCs w:val="20"/>
              </w:rPr>
              <w:t xml:space="preserve"> </w:t>
            </w:r>
          </w:p>
        </w:tc>
        <w:tc>
          <w:tcPr>
            <w:tcW w:w="1984" w:type="dxa"/>
            <w:vMerge/>
          </w:tcPr>
          <w:p w14:paraId="52429BD1" w14:textId="77777777" w:rsidR="00F770E4" w:rsidRDefault="00F770E4">
            <w:pPr>
              <w:pBdr>
                <w:top w:val="nil"/>
                <w:left w:val="nil"/>
                <w:bottom w:val="nil"/>
                <w:right w:val="nil"/>
                <w:between w:val="nil"/>
              </w:pBdr>
              <w:spacing w:line="276" w:lineRule="auto"/>
              <w:rPr>
                <w:rFonts w:ascii="Arial" w:eastAsia="Arial" w:hAnsi="Arial" w:cs="Arial"/>
                <w:smallCaps/>
                <w:color w:val="000000"/>
                <w:sz w:val="20"/>
                <w:szCs w:val="20"/>
              </w:rPr>
            </w:pPr>
          </w:p>
        </w:tc>
        <w:tc>
          <w:tcPr>
            <w:tcW w:w="2986" w:type="dxa"/>
            <w:vMerge/>
          </w:tcPr>
          <w:p w14:paraId="606073A5" w14:textId="77777777" w:rsidR="00F770E4" w:rsidRDefault="00F770E4">
            <w:pPr>
              <w:pBdr>
                <w:top w:val="nil"/>
                <w:left w:val="nil"/>
                <w:bottom w:val="nil"/>
                <w:right w:val="nil"/>
                <w:between w:val="nil"/>
              </w:pBdr>
              <w:spacing w:line="276" w:lineRule="auto"/>
              <w:rPr>
                <w:rFonts w:ascii="Arial" w:eastAsia="Arial" w:hAnsi="Arial" w:cs="Arial"/>
                <w:smallCaps/>
                <w:color w:val="000000"/>
                <w:sz w:val="20"/>
                <w:szCs w:val="20"/>
              </w:rPr>
            </w:pPr>
          </w:p>
        </w:tc>
      </w:tr>
      <w:tr w:rsidR="00F770E4" w14:paraId="62C498B5" w14:textId="77777777">
        <w:trPr>
          <w:trHeight w:val="635"/>
        </w:trPr>
        <w:tc>
          <w:tcPr>
            <w:tcW w:w="4243" w:type="dxa"/>
            <w:gridSpan w:val="3"/>
            <w:tcBorders>
              <w:right w:val="single" w:sz="4" w:space="0" w:color="000000"/>
            </w:tcBorders>
          </w:tcPr>
          <w:p w14:paraId="3C525927" w14:textId="77777777" w:rsidR="00F770E4" w:rsidRDefault="00F770E4">
            <w:pPr>
              <w:spacing w:line="248" w:lineRule="auto"/>
              <w:ind w:left="133"/>
              <w:jc w:val="both"/>
              <w:rPr>
                <w:rFonts w:ascii="Arial" w:eastAsia="Arial" w:hAnsi="Arial" w:cs="Arial"/>
                <w:b/>
                <w:sz w:val="20"/>
                <w:szCs w:val="20"/>
              </w:rPr>
            </w:pPr>
          </w:p>
          <w:p w14:paraId="3E32FE51" w14:textId="77777777" w:rsidR="00F770E4" w:rsidRDefault="007F0E1D">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itens: </w:t>
            </w:r>
            <w:r w:rsidR="00EC2187">
              <w:rPr>
                <w:rFonts w:ascii="Arial" w:eastAsia="Arial" w:hAnsi="Arial" w:cs="Arial"/>
                <w:sz w:val="20"/>
                <w:szCs w:val="20"/>
              </w:rPr>
              <w:t>3</w:t>
            </w:r>
            <w:r>
              <w:rPr>
                <w:rFonts w:ascii="Arial" w:eastAsia="Arial" w:hAnsi="Arial" w:cs="Arial"/>
                <w:sz w:val="20"/>
                <w:szCs w:val="20"/>
              </w:rPr>
              <w:t xml:space="preserve"> itens</w:t>
            </w:r>
          </w:p>
          <w:p w14:paraId="45533866" w14:textId="77777777" w:rsidR="00F770E4" w:rsidRDefault="00F770E4">
            <w:pPr>
              <w:spacing w:line="248" w:lineRule="auto"/>
              <w:ind w:left="133"/>
              <w:jc w:val="both"/>
              <w:rPr>
                <w:rFonts w:ascii="Arial" w:eastAsia="Arial" w:hAnsi="Arial" w:cs="Arial"/>
                <w:b/>
                <w:sz w:val="20"/>
                <w:szCs w:val="20"/>
              </w:rPr>
            </w:pPr>
          </w:p>
        </w:tc>
        <w:tc>
          <w:tcPr>
            <w:tcW w:w="4970" w:type="dxa"/>
            <w:gridSpan w:val="2"/>
            <w:tcBorders>
              <w:left w:val="single" w:sz="4" w:space="0" w:color="000000"/>
            </w:tcBorders>
          </w:tcPr>
          <w:p w14:paraId="24A78C21" w14:textId="77777777" w:rsidR="00F770E4" w:rsidRDefault="00F770E4">
            <w:pPr>
              <w:spacing w:line="248" w:lineRule="auto"/>
              <w:ind w:left="133"/>
              <w:jc w:val="both"/>
              <w:rPr>
                <w:rFonts w:ascii="Arial" w:eastAsia="Arial" w:hAnsi="Arial" w:cs="Arial"/>
                <w:b/>
                <w:sz w:val="20"/>
                <w:szCs w:val="20"/>
              </w:rPr>
            </w:pPr>
          </w:p>
          <w:p w14:paraId="4AB7971E" w14:textId="77777777" w:rsidR="00F770E4" w:rsidRDefault="007F0E1D">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grupos: </w:t>
            </w:r>
            <w:r>
              <w:rPr>
                <w:rFonts w:ascii="Arial" w:eastAsia="Arial" w:hAnsi="Arial" w:cs="Arial"/>
                <w:sz w:val="20"/>
                <w:szCs w:val="20"/>
              </w:rPr>
              <w:t>grupo único</w:t>
            </w:r>
          </w:p>
          <w:p w14:paraId="002D3E88" w14:textId="77777777" w:rsidR="00F770E4" w:rsidRDefault="00F770E4">
            <w:pPr>
              <w:spacing w:line="248" w:lineRule="auto"/>
              <w:ind w:left="207"/>
              <w:jc w:val="both"/>
              <w:rPr>
                <w:rFonts w:ascii="Arial" w:eastAsia="Arial" w:hAnsi="Arial" w:cs="Arial"/>
                <w:b/>
                <w:sz w:val="20"/>
                <w:szCs w:val="20"/>
              </w:rPr>
            </w:pPr>
          </w:p>
        </w:tc>
      </w:tr>
      <w:tr w:rsidR="00F770E4" w14:paraId="4EFEB484" w14:textId="77777777">
        <w:trPr>
          <w:trHeight w:val="635"/>
        </w:trPr>
        <w:tc>
          <w:tcPr>
            <w:tcW w:w="9213" w:type="dxa"/>
            <w:gridSpan w:val="5"/>
          </w:tcPr>
          <w:p w14:paraId="2B234587" w14:textId="77777777" w:rsidR="00F770E4" w:rsidRDefault="007F0E1D">
            <w:pPr>
              <w:spacing w:line="248" w:lineRule="auto"/>
              <w:ind w:left="133"/>
              <w:jc w:val="both"/>
              <w:rPr>
                <w:rFonts w:ascii="Arial" w:eastAsia="Arial" w:hAnsi="Arial" w:cs="Arial"/>
                <w:b/>
                <w:sz w:val="20"/>
                <w:szCs w:val="20"/>
              </w:rPr>
            </w:pPr>
            <w:r>
              <w:rPr>
                <w:rFonts w:ascii="Arial" w:eastAsia="Arial" w:hAnsi="Arial" w:cs="Arial"/>
                <w:b/>
                <w:sz w:val="20"/>
                <w:szCs w:val="20"/>
              </w:rPr>
              <w:t>Licitação Sustentável?</w:t>
            </w:r>
          </w:p>
          <w:p w14:paraId="032F11E1" w14:textId="77777777" w:rsidR="00F770E4" w:rsidRDefault="007F0E1D">
            <w:pPr>
              <w:spacing w:line="248" w:lineRule="auto"/>
              <w:ind w:left="133"/>
              <w:jc w:val="both"/>
              <w:rPr>
                <w:rFonts w:ascii="Arial" w:eastAsia="Arial" w:hAnsi="Arial" w:cs="Arial"/>
                <w:sz w:val="20"/>
                <w:szCs w:val="20"/>
              </w:rPr>
            </w:pPr>
            <w:r>
              <w:rPr>
                <w:rFonts w:ascii="Arial" w:eastAsia="Arial" w:hAnsi="Arial" w:cs="Arial"/>
                <w:sz w:val="20"/>
                <w:szCs w:val="20"/>
              </w:rPr>
              <w:t xml:space="preserve">(x) Sim </w:t>
            </w:r>
            <w:proofErr w:type="gramStart"/>
            <w:r>
              <w:rPr>
                <w:rFonts w:ascii="Arial" w:eastAsia="Arial" w:hAnsi="Arial" w:cs="Arial"/>
                <w:sz w:val="20"/>
                <w:szCs w:val="20"/>
              </w:rPr>
              <w:t>( )</w:t>
            </w:r>
            <w:proofErr w:type="gramEnd"/>
            <w:r>
              <w:rPr>
                <w:rFonts w:ascii="Arial" w:eastAsia="Arial" w:hAnsi="Arial" w:cs="Arial"/>
                <w:sz w:val="20"/>
                <w:szCs w:val="20"/>
              </w:rPr>
              <w:t xml:space="preserve"> Não</w:t>
            </w:r>
          </w:p>
          <w:p w14:paraId="3FCDA34E" w14:textId="20439A3D" w:rsidR="00F770E4" w:rsidRDefault="007F0E1D">
            <w:pPr>
              <w:spacing w:line="248" w:lineRule="auto"/>
              <w:ind w:left="133"/>
              <w:jc w:val="both"/>
              <w:rPr>
                <w:rFonts w:ascii="Arial" w:eastAsia="Arial" w:hAnsi="Arial" w:cs="Arial"/>
                <w:sz w:val="20"/>
                <w:szCs w:val="20"/>
              </w:rPr>
            </w:pPr>
            <w:r>
              <w:rPr>
                <w:rFonts w:ascii="Arial" w:eastAsia="Arial" w:hAnsi="Arial" w:cs="Arial"/>
                <w:b/>
                <w:sz w:val="20"/>
                <w:szCs w:val="20"/>
              </w:rPr>
              <w:t xml:space="preserve">Indicação do critério de sustentabilidade: </w:t>
            </w:r>
            <w:r>
              <w:rPr>
                <w:rFonts w:ascii="Arial" w:eastAsia="Arial" w:hAnsi="Arial" w:cs="Arial"/>
                <w:sz w:val="20"/>
                <w:szCs w:val="20"/>
              </w:rPr>
              <w:t>ite</w:t>
            </w:r>
            <w:r w:rsidR="00360DDA">
              <w:rPr>
                <w:rFonts w:ascii="Arial" w:eastAsia="Arial" w:hAnsi="Arial" w:cs="Arial"/>
                <w:sz w:val="20"/>
                <w:szCs w:val="20"/>
              </w:rPr>
              <w:t>ns</w:t>
            </w:r>
            <w:r>
              <w:rPr>
                <w:rFonts w:ascii="Arial" w:eastAsia="Arial" w:hAnsi="Arial" w:cs="Arial"/>
                <w:sz w:val="20"/>
                <w:szCs w:val="20"/>
              </w:rPr>
              <w:t xml:space="preserve"> 4.1 </w:t>
            </w:r>
            <w:r w:rsidR="005B0F17">
              <w:rPr>
                <w:rFonts w:ascii="Arial" w:eastAsia="Arial" w:hAnsi="Arial" w:cs="Arial"/>
                <w:sz w:val="20"/>
                <w:szCs w:val="20"/>
              </w:rPr>
              <w:t xml:space="preserve">a 4.3.14 </w:t>
            </w:r>
            <w:r>
              <w:rPr>
                <w:rFonts w:ascii="Arial" w:eastAsia="Arial" w:hAnsi="Arial" w:cs="Arial"/>
                <w:sz w:val="20"/>
                <w:szCs w:val="20"/>
              </w:rPr>
              <w:t>do Anexo I (Termo de Referência) do Edital</w:t>
            </w:r>
            <w:r>
              <w:rPr>
                <w:rFonts w:ascii="Arial" w:eastAsia="Arial" w:hAnsi="Arial" w:cs="Arial"/>
                <w:b/>
                <w:sz w:val="20"/>
                <w:szCs w:val="20"/>
              </w:rPr>
              <w:t xml:space="preserve"> </w:t>
            </w:r>
          </w:p>
        </w:tc>
      </w:tr>
      <w:tr w:rsidR="00F770E4" w14:paraId="267F2054" w14:textId="77777777">
        <w:trPr>
          <w:trHeight w:val="1061"/>
        </w:trPr>
        <w:tc>
          <w:tcPr>
            <w:tcW w:w="9213" w:type="dxa"/>
            <w:gridSpan w:val="5"/>
          </w:tcPr>
          <w:p w14:paraId="1C5FF9E2" w14:textId="77777777" w:rsidR="00F770E4" w:rsidRDefault="007F0E1D">
            <w:pPr>
              <w:spacing w:line="248" w:lineRule="auto"/>
              <w:ind w:left="57" w:right="57"/>
              <w:jc w:val="both"/>
              <w:rPr>
                <w:rFonts w:ascii="Arial" w:eastAsia="Arial" w:hAnsi="Arial" w:cs="Arial"/>
                <w:b/>
                <w:sz w:val="20"/>
                <w:szCs w:val="20"/>
              </w:rPr>
            </w:pPr>
            <w:r>
              <w:rPr>
                <w:rFonts w:ascii="Arial" w:eastAsia="Arial" w:hAnsi="Arial" w:cs="Arial"/>
                <w:b/>
                <w:sz w:val="20"/>
                <w:szCs w:val="20"/>
              </w:rPr>
              <w:t>Pedidos de esclarecimentos e impugnações:</w:t>
            </w:r>
          </w:p>
          <w:p w14:paraId="290202FC" w14:textId="392F3381" w:rsidR="00F770E4" w:rsidRDefault="005B0F17">
            <w:pPr>
              <w:spacing w:before="4"/>
              <w:ind w:left="57" w:right="57"/>
              <w:jc w:val="both"/>
              <w:rPr>
                <w:rFonts w:ascii="Arial" w:eastAsia="Arial" w:hAnsi="Arial" w:cs="Arial"/>
                <w:sz w:val="20"/>
                <w:szCs w:val="20"/>
              </w:rPr>
            </w:pPr>
            <w:r>
              <w:rPr>
                <w:rFonts w:ascii="Arial" w:eastAsia="Arial" w:hAnsi="Arial" w:cs="Arial"/>
                <w:sz w:val="20"/>
                <w:szCs w:val="20"/>
              </w:rPr>
              <w:t>Até às 23</w:t>
            </w:r>
            <w:r w:rsidR="007F0E1D">
              <w:rPr>
                <w:rFonts w:ascii="Arial" w:eastAsia="Arial" w:hAnsi="Arial" w:cs="Arial"/>
                <w:sz w:val="20"/>
                <w:szCs w:val="20"/>
              </w:rPr>
              <w:t>h</w:t>
            </w:r>
            <w:r>
              <w:rPr>
                <w:rFonts w:ascii="Arial" w:eastAsia="Arial" w:hAnsi="Arial" w:cs="Arial"/>
                <w:sz w:val="20"/>
                <w:szCs w:val="20"/>
              </w:rPr>
              <w:t>59</w:t>
            </w:r>
            <w:r w:rsidR="00856AC5">
              <w:rPr>
                <w:rFonts w:ascii="Arial" w:eastAsia="Arial" w:hAnsi="Arial" w:cs="Arial"/>
                <w:sz w:val="20"/>
                <w:szCs w:val="20"/>
              </w:rPr>
              <w:t xml:space="preserve"> de 18/09</w:t>
            </w:r>
            <w:r w:rsidR="007F0E1D">
              <w:rPr>
                <w:rFonts w:ascii="Arial" w:eastAsia="Arial" w:hAnsi="Arial" w:cs="Arial"/>
                <w:sz w:val="20"/>
                <w:szCs w:val="20"/>
              </w:rPr>
              <w:t>/202</w:t>
            </w:r>
            <w:r w:rsidR="0003588F">
              <w:rPr>
                <w:rFonts w:ascii="Arial" w:eastAsia="Arial" w:hAnsi="Arial" w:cs="Arial"/>
                <w:sz w:val="20"/>
                <w:szCs w:val="20"/>
              </w:rPr>
              <w:t>6</w:t>
            </w:r>
            <w:r w:rsidR="007F0E1D">
              <w:rPr>
                <w:rFonts w:ascii="Arial" w:eastAsia="Arial" w:hAnsi="Arial" w:cs="Arial"/>
                <w:sz w:val="20"/>
                <w:szCs w:val="20"/>
              </w:rPr>
              <w:t>.</w:t>
            </w:r>
          </w:p>
          <w:p w14:paraId="4D3933A5" w14:textId="77777777" w:rsidR="00F770E4" w:rsidRDefault="007F0E1D">
            <w:pPr>
              <w:spacing w:line="252" w:lineRule="auto"/>
              <w:ind w:left="57" w:right="57"/>
              <w:jc w:val="both"/>
              <w:rPr>
                <w:rFonts w:ascii="Arial" w:eastAsia="Arial" w:hAnsi="Arial" w:cs="Arial"/>
                <w:sz w:val="20"/>
                <w:szCs w:val="20"/>
              </w:rPr>
            </w:pPr>
            <w:r>
              <w:rPr>
                <w:rFonts w:ascii="Arial" w:eastAsia="Arial" w:hAnsi="Arial" w:cs="Arial"/>
                <w:sz w:val="20"/>
                <w:szCs w:val="20"/>
              </w:rPr>
              <w:t xml:space="preserve">Os pedidos de esclarecimentos e as impugnações referentes a este procedimento devem ser encaminhados exclusivamente por meio eletrônico via internet, para o endereço </w:t>
            </w:r>
            <w:hyperlink r:id="rId9">
              <w:r>
                <w:rPr>
                  <w:rFonts w:ascii="Arial" w:eastAsia="Arial" w:hAnsi="Arial" w:cs="Arial"/>
                  <w:sz w:val="20"/>
                  <w:szCs w:val="20"/>
                  <w:u w:val="single"/>
                </w:rPr>
                <w:t>pregoeiro@tre-sp.jus.br</w:t>
              </w:r>
            </w:hyperlink>
          </w:p>
        </w:tc>
      </w:tr>
      <w:tr w:rsidR="00F770E4" w14:paraId="29F8D7D1" w14:textId="77777777">
        <w:trPr>
          <w:trHeight w:val="369"/>
        </w:trPr>
        <w:tc>
          <w:tcPr>
            <w:tcW w:w="9213" w:type="dxa"/>
            <w:gridSpan w:val="5"/>
            <w:shd w:val="clear" w:color="auto" w:fill="D9D9D9"/>
          </w:tcPr>
          <w:p w14:paraId="7607F2C1" w14:textId="77777777" w:rsidR="00F770E4" w:rsidRDefault="007F0E1D">
            <w:pPr>
              <w:spacing w:before="52"/>
              <w:ind w:left="133" w:right="123"/>
              <w:jc w:val="center"/>
              <w:rPr>
                <w:rFonts w:ascii="Arial" w:eastAsia="Arial" w:hAnsi="Arial" w:cs="Arial"/>
                <w:sz w:val="20"/>
                <w:szCs w:val="20"/>
              </w:rPr>
            </w:pPr>
            <w:r>
              <w:rPr>
                <w:rFonts w:ascii="Arial" w:eastAsia="Arial" w:hAnsi="Arial" w:cs="Arial"/>
                <w:b/>
                <w:sz w:val="20"/>
                <w:szCs w:val="20"/>
              </w:rPr>
              <w:t xml:space="preserve">Documentos de habilitação: </w:t>
            </w:r>
          </w:p>
        </w:tc>
      </w:tr>
      <w:tr w:rsidR="00F770E4" w14:paraId="30786121" w14:textId="77777777">
        <w:trPr>
          <w:trHeight w:val="571"/>
        </w:trPr>
        <w:tc>
          <w:tcPr>
            <w:tcW w:w="9213" w:type="dxa"/>
            <w:gridSpan w:val="5"/>
          </w:tcPr>
          <w:p w14:paraId="4A7C3096" w14:textId="77777777" w:rsidR="00F770E4" w:rsidRDefault="00F770E4">
            <w:pPr>
              <w:spacing w:before="1"/>
              <w:ind w:right="59"/>
              <w:jc w:val="center"/>
              <w:rPr>
                <w:rFonts w:ascii="Arial" w:eastAsia="Arial" w:hAnsi="Arial" w:cs="Arial"/>
                <w:b/>
                <w:sz w:val="20"/>
                <w:szCs w:val="20"/>
              </w:rPr>
            </w:pPr>
          </w:p>
          <w:p w14:paraId="1960C528" w14:textId="77777777" w:rsidR="00F770E4" w:rsidRDefault="007F0E1D" w:rsidP="005B0F17">
            <w:pPr>
              <w:spacing w:before="1"/>
              <w:ind w:right="59"/>
              <w:jc w:val="center"/>
              <w:rPr>
                <w:rFonts w:ascii="Arial" w:eastAsia="Arial" w:hAnsi="Arial" w:cs="Arial"/>
                <w:sz w:val="20"/>
                <w:szCs w:val="20"/>
              </w:rPr>
            </w:pPr>
            <w:r>
              <w:rPr>
                <w:rFonts w:ascii="Arial" w:eastAsia="Arial" w:hAnsi="Arial" w:cs="Arial"/>
                <w:sz w:val="20"/>
                <w:szCs w:val="20"/>
              </w:rPr>
              <w:t>Cláusula 15 d</w:t>
            </w:r>
            <w:r w:rsidR="005B0F17">
              <w:rPr>
                <w:rFonts w:ascii="Arial" w:eastAsia="Arial" w:hAnsi="Arial" w:cs="Arial"/>
                <w:sz w:val="20"/>
                <w:szCs w:val="20"/>
              </w:rPr>
              <w:t>o</w:t>
            </w:r>
            <w:r>
              <w:rPr>
                <w:rFonts w:ascii="Arial" w:eastAsia="Arial" w:hAnsi="Arial" w:cs="Arial"/>
                <w:sz w:val="20"/>
                <w:szCs w:val="20"/>
              </w:rPr>
              <w:t xml:space="preserve"> Edital</w:t>
            </w:r>
          </w:p>
        </w:tc>
      </w:tr>
    </w:tbl>
    <w:p w14:paraId="1533016A" w14:textId="77777777" w:rsidR="00F770E4" w:rsidRDefault="00F770E4">
      <w:pPr>
        <w:rPr>
          <w:rFonts w:ascii="Arial" w:eastAsia="Arial" w:hAnsi="Arial" w:cs="Arial"/>
          <w:sz w:val="10"/>
          <w:szCs w:val="10"/>
        </w:rPr>
      </w:pPr>
    </w:p>
    <w:p w14:paraId="1387CC7A" w14:textId="1F46463F" w:rsidR="003B2CF7" w:rsidRDefault="007F0E1D" w:rsidP="00B844DB">
      <w:pPr>
        <w:spacing w:before="94"/>
        <w:ind w:firstLine="142"/>
        <w:jc w:val="center"/>
        <w:rPr>
          <w:rFonts w:ascii="Arial" w:eastAsia="Arial" w:hAnsi="Arial" w:cs="Arial"/>
          <w:b/>
          <w:sz w:val="20"/>
          <w:szCs w:val="20"/>
        </w:rPr>
      </w:pPr>
      <w:r>
        <w:rPr>
          <w:rFonts w:ascii="Arial" w:eastAsia="Arial" w:hAnsi="Arial" w:cs="Arial"/>
          <w:b/>
          <w:sz w:val="20"/>
          <w:szCs w:val="20"/>
        </w:rPr>
        <w:t xml:space="preserve">Endereço da Seção de Elaboração de Editais e Contratos: Rua Francisca </w:t>
      </w:r>
      <w:proofErr w:type="spellStart"/>
      <w:r>
        <w:rPr>
          <w:rFonts w:ascii="Arial" w:eastAsia="Arial" w:hAnsi="Arial" w:cs="Arial"/>
          <w:b/>
          <w:sz w:val="20"/>
          <w:szCs w:val="20"/>
        </w:rPr>
        <w:t>Miquelina</w:t>
      </w:r>
      <w:proofErr w:type="spellEnd"/>
      <w:r>
        <w:rPr>
          <w:rFonts w:ascii="Arial" w:eastAsia="Arial" w:hAnsi="Arial" w:cs="Arial"/>
          <w:b/>
          <w:sz w:val="20"/>
          <w:szCs w:val="20"/>
        </w:rPr>
        <w:t>, 123, Pré</w:t>
      </w:r>
      <w:r w:rsidR="00C03CAE">
        <w:rPr>
          <w:rFonts w:ascii="Arial" w:eastAsia="Arial" w:hAnsi="Arial" w:cs="Arial"/>
          <w:b/>
          <w:sz w:val="20"/>
          <w:szCs w:val="20"/>
        </w:rPr>
        <w:t>dio Brigadeiro, 11</w:t>
      </w:r>
      <w:r>
        <w:rPr>
          <w:rFonts w:ascii="Arial" w:eastAsia="Arial" w:hAnsi="Arial" w:cs="Arial"/>
          <w:b/>
          <w:sz w:val="20"/>
          <w:szCs w:val="20"/>
        </w:rPr>
        <w:t>º andar, sala 1</w:t>
      </w:r>
      <w:r w:rsidR="00C03CAE">
        <w:rPr>
          <w:rFonts w:ascii="Arial" w:eastAsia="Arial" w:hAnsi="Arial" w:cs="Arial"/>
          <w:b/>
          <w:sz w:val="20"/>
          <w:szCs w:val="20"/>
        </w:rPr>
        <w:t>101</w:t>
      </w:r>
      <w:r>
        <w:rPr>
          <w:rFonts w:ascii="Arial" w:eastAsia="Arial" w:hAnsi="Arial" w:cs="Arial"/>
          <w:b/>
          <w:sz w:val="20"/>
          <w:szCs w:val="20"/>
        </w:rPr>
        <w:t>, Bela Vista, São Paulo CEP: 01316-900.</w:t>
      </w:r>
      <w:bookmarkStart w:id="0" w:name="_heading=h.e9tykz22v1xo" w:colFirst="0" w:colLast="0"/>
      <w:bookmarkEnd w:id="0"/>
    </w:p>
    <w:p w14:paraId="3D5C0C27" w14:textId="5BEFA488" w:rsidR="00F770E4" w:rsidRDefault="007F0E1D">
      <w:pPr>
        <w:ind w:firstLine="142"/>
        <w:jc w:val="center"/>
        <w:rPr>
          <w:rFonts w:ascii="Arial" w:eastAsia="Arial" w:hAnsi="Arial" w:cs="Arial"/>
          <w:sz w:val="20"/>
          <w:szCs w:val="20"/>
        </w:rPr>
      </w:pPr>
      <w:r>
        <w:rPr>
          <w:rFonts w:ascii="Arial" w:eastAsia="Arial" w:hAnsi="Arial" w:cs="Arial"/>
          <w:b/>
          <w:sz w:val="20"/>
          <w:szCs w:val="20"/>
        </w:rPr>
        <w:t xml:space="preserve">Retire o Edital e acompanhe esta licitação e seus atos na internet pelos portais </w:t>
      </w:r>
      <w:hyperlink r:id="rId10">
        <w:r>
          <w:rPr>
            <w:rFonts w:ascii="Arial" w:eastAsia="Arial" w:hAnsi="Arial" w:cs="Arial"/>
            <w:sz w:val="20"/>
            <w:szCs w:val="20"/>
            <w:u w:val="single"/>
          </w:rPr>
          <w:t>http://www.tre-sp.jus.br/transparencia-e-prestacao-de-contas/licitacoes/licitacoes</w:t>
        </w:r>
      </w:hyperlink>
      <w:r>
        <w:rPr>
          <w:rFonts w:ascii="Arial" w:eastAsia="Arial" w:hAnsi="Arial" w:cs="Arial"/>
          <w:b/>
          <w:sz w:val="20"/>
          <w:szCs w:val="20"/>
        </w:rPr>
        <w:t xml:space="preserve">  e </w:t>
      </w:r>
      <w:hyperlink r:id="rId11">
        <w:r>
          <w:rPr>
            <w:rFonts w:ascii="Arial" w:eastAsia="Arial" w:hAnsi="Arial" w:cs="Arial"/>
            <w:sz w:val="20"/>
            <w:szCs w:val="20"/>
            <w:u w:val="single"/>
          </w:rPr>
          <w:t>www.gov.br/compras/pt-br</w:t>
        </w:r>
      </w:hyperlink>
    </w:p>
    <w:p w14:paraId="44593C3C" w14:textId="3DDA5E58" w:rsidR="003B2CF7" w:rsidRDefault="003B2CF7">
      <w:pPr>
        <w:rPr>
          <w:rFonts w:ascii="Arial" w:eastAsia="Arial" w:hAnsi="Arial" w:cs="Arial"/>
          <w:b/>
          <w:sz w:val="22"/>
          <w:szCs w:val="22"/>
        </w:rPr>
      </w:pPr>
    </w:p>
    <w:p w14:paraId="0F4B03AC" w14:textId="5530E865" w:rsidR="00F770E4" w:rsidRPr="00C8710C" w:rsidRDefault="0003588F">
      <w:pPr>
        <w:widowControl/>
        <w:spacing w:before="280" w:after="280"/>
        <w:jc w:val="center"/>
        <w:rPr>
          <w:rFonts w:ascii="Arial" w:eastAsia="Arial" w:hAnsi="Arial" w:cs="Arial"/>
          <w:b/>
          <w:sz w:val="22"/>
          <w:szCs w:val="22"/>
        </w:rPr>
      </w:pPr>
      <w:r w:rsidRPr="00C8710C">
        <w:rPr>
          <w:rFonts w:ascii="Arial" w:eastAsia="Arial" w:hAnsi="Arial" w:cs="Arial"/>
          <w:b/>
          <w:sz w:val="22"/>
          <w:szCs w:val="22"/>
        </w:rPr>
        <w:t xml:space="preserve">PREGÃO ELETRÔNICO FEDERAL </w:t>
      </w:r>
      <w:r w:rsidR="009345FF">
        <w:rPr>
          <w:rFonts w:ascii="Arial" w:eastAsia="Arial" w:hAnsi="Arial" w:cs="Arial"/>
          <w:b/>
          <w:sz w:val="22"/>
          <w:szCs w:val="22"/>
        </w:rPr>
        <w:t xml:space="preserve">Nº </w:t>
      </w:r>
      <w:r w:rsidR="002F3BA4">
        <w:rPr>
          <w:rFonts w:ascii="Arial" w:eastAsia="Arial" w:hAnsi="Arial" w:cs="Arial"/>
          <w:b/>
          <w:sz w:val="22"/>
          <w:szCs w:val="22"/>
        </w:rPr>
        <w:t>7</w:t>
      </w:r>
      <w:r w:rsidRPr="00C8710C">
        <w:rPr>
          <w:rFonts w:ascii="Arial" w:eastAsia="Arial" w:hAnsi="Arial" w:cs="Arial"/>
          <w:b/>
          <w:sz w:val="22"/>
          <w:szCs w:val="22"/>
        </w:rPr>
        <w:t>00</w:t>
      </w:r>
      <w:r w:rsidR="002F3BA4">
        <w:rPr>
          <w:rFonts w:ascii="Arial" w:eastAsia="Arial" w:hAnsi="Arial" w:cs="Arial"/>
          <w:b/>
          <w:sz w:val="22"/>
          <w:szCs w:val="22"/>
        </w:rPr>
        <w:t>18-</w:t>
      </w:r>
      <w:r w:rsidR="00AD2C6C">
        <w:rPr>
          <w:rFonts w:ascii="Arial" w:eastAsia="Arial" w:hAnsi="Arial" w:cs="Arial"/>
          <w:b/>
          <w:sz w:val="22"/>
          <w:szCs w:val="22"/>
        </w:rPr>
        <w:t>153</w:t>
      </w:r>
      <w:r w:rsidR="005C07D2" w:rsidRPr="00C8710C">
        <w:rPr>
          <w:rFonts w:ascii="Arial" w:eastAsia="Arial" w:hAnsi="Arial" w:cs="Arial"/>
          <w:b/>
          <w:sz w:val="22"/>
          <w:szCs w:val="22"/>
        </w:rPr>
        <w:t>/2026</w:t>
      </w:r>
    </w:p>
    <w:p w14:paraId="45E5789E" w14:textId="77777777" w:rsidR="00A050C6" w:rsidRPr="00A050C6" w:rsidRDefault="00A050C6" w:rsidP="00A050C6">
      <w:pPr>
        <w:widowControl/>
        <w:rPr>
          <w:rFonts w:ascii="Times New Roman" w:eastAsia="Times New Roman" w:hAnsi="Times New Roman" w:cs="Times New Roman"/>
        </w:rPr>
      </w:pPr>
    </w:p>
    <w:p w14:paraId="0F513053" w14:textId="77777777" w:rsidR="00A050C6" w:rsidRPr="00A050C6" w:rsidRDefault="00A050C6" w:rsidP="00A050C6">
      <w:pPr>
        <w:widowControl/>
        <w:jc w:val="center"/>
        <w:rPr>
          <w:rFonts w:ascii="Times New Roman" w:eastAsia="Times New Roman" w:hAnsi="Times New Roman" w:cs="Times New Roman"/>
        </w:rPr>
      </w:pPr>
      <w:r w:rsidRPr="00226997">
        <w:rPr>
          <w:rFonts w:ascii="Arial" w:eastAsia="Times New Roman" w:hAnsi="Arial" w:cs="Arial"/>
          <w:b/>
          <w:bCs/>
          <w:sz w:val="22"/>
          <w:szCs w:val="22"/>
        </w:rPr>
        <w:t xml:space="preserve">Participação exclusiva de Microempresas e Empresas de Pequeno Porte – </w:t>
      </w:r>
      <w:proofErr w:type="spellStart"/>
      <w:r w:rsidRPr="00226997">
        <w:rPr>
          <w:rFonts w:ascii="Arial" w:eastAsia="Times New Roman" w:hAnsi="Arial" w:cs="Arial"/>
          <w:b/>
          <w:bCs/>
          <w:sz w:val="22"/>
          <w:szCs w:val="22"/>
        </w:rPr>
        <w:t>MEs</w:t>
      </w:r>
      <w:proofErr w:type="spellEnd"/>
      <w:r w:rsidRPr="00226997">
        <w:rPr>
          <w:rFonts w:ascii="Arial" w:eastAsia="Times New Roman" w:hAnsi="Arial" w:cs="Arial"/>
          <w:b/>
          <w:bCs/>
          <w:sz w:val="22"/>
          <w:szCs w:val="22"/>
        </w:rPr>
        <w:t>/</w:t>
      </w:r>
      <w:proofErr w:type="spellStart"/>
      <w:r w:rsidRPr="00226997">
        <w:rPr>
          <w:rFonts w:ascii="Arial" w:eastAsia="Times New Roman" w:hAnsi="Arial" w:cs="Arial"/>
          <w:b/>
          <w:bCs/>
          <w:sz w:val="22"/>
          <w:szCs w:val="22"/>
        </w:rPr>
        <w:t>EPPs</w:t>
      </w:r>
      <w:proofErr w:type="spellEnd"/>
    </w:p>
    <w:p w14:paraId="4BD8863F" w14:textId="648B8960" w:rsidR="00F770E4" w:rsidRDefault="00F770E4">
      <w:pPr>
        <w:tabs>
          <w:tab w:val="left" w:pos="0"/>
        </w:tabs>
        <w:ind w:right="58"/>
        <w:jc w:val="both"/>
        <w:rPr>
          <w:rFonts w:ascii="Arial" w:eastAsia="Arial" w:hAnsi="Arial" w:cs="Arial"/>
          <w:sz w:val="22"/>
          <w:szCs w:val="22"/>
        </w:rPr>
      </w:pPr>
    </w:p>
    <w:p w14:paraId="58220F80" w14:textId="77777777" w:rsidR="00A050C6" w:rsidRDefault="00A050C6">
      <w:pPr>
        <w:tabs>
          <w:tab w:val="left" w:pos="0"/>
        </w:tabs>
        <w:ind w:right="58"/>
        <w:jc w:val="both"/>
        <w:rPr>
          <w:rFonts w:ascii="Arial" w:eastAsia="Arial" w:hAnsi="Arial" w:cs="Arial"/>
          <w:sz w:val="22"/>
          <w:szCs w:val="22"/>
        </w:rPr>
      </w:pPr>
    </w:p>
    <w:p w14:paraId="4CA2F188" w14:textId="3EFEB5FB" w:rsidR="00F770E4" w:rsidRDefault="007F0E1D">
      <w:pPr>
        <w:jc w:val="both"/>
        <w:rPr>
          <w:rFonts w:ascii="Arial" w:eastAsia="Arial" w:hAnsi="Arial" w:cs="Arial"/>
          <w:sz w:val="22"/>
          <w:szCs w:val="22"/>
        </w:rPr>
      </w:pPr>
      <w:r>
        <w:rPr>
          <w:rFonts w:ascii="Arial" w:eastAsia="Arial" w:hAnsi="Arial" w:cs="Arial"/>
          <w:sz w:val="22"/>
          <w:szCs w:val="22"/>
        </w:rPr>
        <w:t xml:space="preserve">O </w:t>
      </w:r>
      <w:r>
        <w:rPr>
          <w:rFonts w:ascii="Arial" w:eastAsia="Arial" w:hAnsi="Arial" w:cs="Arial"/>
          <w:b/>
          <w:sz w:val="22"/>
          <w:szCs w:val="22"/>
        </w:rPr>
        <w:t>TRIBUNAL REGIONAL ELEITORAL DO ESTADO DE SÃO PAULO</w:t>
      </w:r>
      <w:r>
        <w:rPr>
          <w:rFonts w:ascii="Arial" w:eastAsia="Arial" w:hAnsi="Arial" w:cs="Arial"/>
          <w:sz w:val="22"/>
          <w:szCs w:val="22"/>
        </w:rPr>
        <w:t xml:space="preserve">, nos termos das disposições contidas na Lei n.º 14.133, de 1º de abril de 2021, na IN SEGES/ME nº 73, de 30 de setembro de 2022, na Lei Complementar n.º </w:t>
      </w:r>
      <w:r w:rsidRPr="007157FC">
        <w:rPr>
          <w:rFonts w:ascii="Arial" w:eastAsia="Arial" w:hAnsi="Arial" w:cs="Arial"/>
          <w:sz w:val="22"/>
          <w:szCs w:val="22"/>
        </w:rPr>
        <w:t xml:space="preserve">123, de 14 de dezembro de 2006, e alterações posteriores, regulamentada pelo Decreto n.º 8.538, de 6 de outubro de 2015, bem como na Lei n.º 8.078 de 11 de setembro de 1990 e demais legislações aplicáveis, realizará licitação, na modalidade de </w:t>
      </w:r>
      <w:r w:rsidRPr="007157FC">
        <w:rPr>
          <w:rFonts w:ascii="Arial" w:eastAsia="Arial" w:hAnsi="Arial" w:cs="Arial"/>
          <w:b/>
          <w:sz w:val="22"/>
          <w:szCs w:val="22"/>
        </w:rPr>
        <w:t xml:space="preserve">PREGÃO ELETRÔNICO, com critério de julgamento pelo menor preço global do grupo único, </w:t>
      </w:r>
      <w:r w:rsidRPr="007157FC">
        <w:rPr>
          <w:rFonts w:ascii="Arial" w:eastAsia="Arial" w:hAnsi="Arial" w:cs="Arial"/>
          <w:sz w:val="22"/>
          <w:szCs w:val="22"/>
        </w:rPr>
        <w:t>visando à</w:t>
      </w:r>
      <w:r w:rsidRPr="007157FC">
        <w:rPr>
          <w:rFonts w:ascii="Arial" w:eastAsia="Arial" w:hAnsi="Arial" w:cs="Arial"/>
          <w:b/>
          <w:sz w:val="22"/>
          <w:szCs w:val="22"/>
        </w:rPr>
        <w:t xml:space="preserve"> contratação de serviços de </w:t>
      </w:r>
      <w:r w:rsidR="009345FF" w:rsidRPr="009345FF">
        <w:rPr>
          <w:rFonts w:ascii="Arial" w:eastAsia="Arial" w:hAnsi="Arial" w:cs="Arial"/>
          <w:b/>
          <w:sz w:val="22"/>
          <w:szCs w:val="22"/>
        </w:rPr>
        <w:t xml:space="preserve">controle sanitário de ambiente, que abrange </w:t>
      </w:r>
      <w:proofErr w:type="spellStart"/>
      <w:r w:rsidR="009345FF" w:rsidRPr="009345FF">
        <w:rPr>
          <w:rFonts w:ascii="Arial" w:eastAsia="Arial" w:hAnsi="Arial" w:cs="Arial"/>
          <w:b/>
          <w:sz w:val="22"/>
          <w:szCs w:val="22"/>
        </w:rPr>
        <w:t>desinsetização</w:t>
      </w:r>
      <w:proofErr w:type="spellEnd"/>
      <w:r w:rsidR="009345FF" w:rsidRPr="009345FF">
        <w:rPr>
          <w:rFonts w:ascii="Arial" w:eastAsia="Arial" w:hAnsi="Arial" w:cs="Arial"/>
          <w:b/>
          <w:sz w:val="22"/>
          <w:szCs w:val="22"/>
        </w:rPr>
        <w:t xml:space="preserve">, desratização e </w:t>
      </w:r>
      <w:proofErr w:type="spellStart"/>
      <w:r w:rsidR="009345FF" w:rsidRPr="009345FF">
        <w:rPr>
          <w:rFonts w:ascii="Arial" w:eastAsia="Arial" w:hAnsi="Arial" w:cs="Arial"/>
          <w:b/>
          <w:sz w:val="22"/>
          <w:szCs w:val="22"/>
        </w:rPr>
        <w:t>descupinização</w:t>
      </w:r>
      <w:proofErr w:type="spellEnd"/>
      <w:r w:rsidR="009345FF" w:rsidRPr="009345FF">
        <w:rPr>
          <w:rFonts w:ascii="Arial" w:eastAsia="Arial" w:hAnsi="Arial" w:cs="Arial"/>
          <w:b/>
          <w:sz w:val="22"/>
          <w:szCs w:val="22"/>
        </w:rPr>
        <w:t xml:space="preserve"> em madeira seca para atender à Secretaria do Tribunal Regional Eleitoral do Estado de São Paulo - TRE-SP e aos Cartórios Eleitorais da Capital Paulista</w:t>
      </w:r>
      <w:r w:rsidRPr="007157FC">
        <w:rPr>
          <w:rFonts w:ascii="Arial" w:eastAsia="Arial" w:hAnsi="Arial" w:cs="Arial"/>
          <w:b/>
          <w:sz w:val="22"/>
          <w:szCs w:val="22"/>
        </w:rPr>
        <w:t>,</w:t>
      </w:r>
      <w:r w:rsidRPr="007157FC">
        <w:rPr>
          <w:rFonts w:ascii="Arial" w:eastAsia="Arial" w:hAnsi="Arial" w:cs="Arial"/>
          <w:sz w:val="22"/>
          <w:szCs w:val="22"/>
        </w:rPr>
        <w:t xml:space="preserve"> conforme condições e especificações constantes das cláusulas abaixo</w:t>
      </w:r>
      <w:r w:rsidR="003B2CF7">
        <w:rPr>
          <w:rFonts w:ascii="Arial" w:eastAsia="Arial" w:hAnsi="Arial" w:cs="Arial"/>
          <w:sz w:val="22"/>
          <w:szCs w:val="22"/>
        </w:rPr>
        <w:t xml:space="preserve">, </w:t>
      </w:r>
      <w:r w:rsidR="003B2CF7" w:rsidRPr="000F6960">
        <w:rPr>
          <w:rFonts w:ascii="Arial" w:hAnsi="Arial" w:cs="Arial"/>
          <w:sz w:val="22"/>
          <w:szCs w:val="22"/>
        </w:rPr>
        <w:t xml:space="preserve">do Anexo I, </w:t>
      </w:r>
      <w:r w:rsidR="003B2CF7">
        <w:rPr>
          <w:rFonts w:ascii="Arial" w:hAnsi="Arial" w:cs="Arial"/>
          <w:sz w:val="22"/>
          <w:szCs w:val="22"/>
        </w:rPr>
        <w:t>d</w:t>
      </w:r>
      <w:r w:rsidR="003B2CF7" w:rsidRPr="000F6960">
        <w:rPr>
          <w:rFonts w:ascii="Arial" w:hAnsi="Arial" w:cs="Arial"/>
          <w:sz w:val="22"/>
          <w:szCs w:val="22"/>
        </w:rPr>
        <w:t>e</w:t>
      </w:r>
      <w:r w:rsidR="003B2CF7">
        <w:rPr>
          <w:rFonts w:ascii="Arial" w:hAnsi="Arial" w:cs="Arial"/>
          <w:sz w:val="22"/>
          <w:szCs w:val="22"/>
        </w:rPr>
        <w:t xml:space="preserve"> seus</w:t>
      </w:r>
      <w:r w:rsidR="003B2CF7" w:rsidRPr="000F6960">
        <w:rPr>
          <w:rFonts w:ascii="Arial" w:hAnsi="Arial" w:cs="Arial"/>
          <w:sz w:val="22"/>
          <w:szCs w:val="22"/>
        </w:rPr>
        <w:t xml:space="preserve"> respectivos Apêndices,</w:t>
      </w:r>
      <w:r w:rsidRPr="007157FC">
        <w:rPr>
          <w:rFonts w:ascii="Arial" w:eastAsia="Arial" w:hAnsi="Arial" w:cs="Arial"/>
          <w:sz w:val="22"/>
          <w:szCs w:val="22"/>
        </w:rPr>
        <w:t xml:space="preserve"> e dos Anexos I</w:t>
      </w:r>
      <w:r w:rsidR="003B2CF7">
        <w:rPr>
          <w:rFonts w:ascii="Arial" w:eastAsia="Arial" w:hAnsi="Arial" w:cs="Arial"/>
          <w:sz w:val="22"/>
          <w:szCs w:val="22"/>
        </w:rPr>
        <w:t>I</w:t>
      </w:r>
      <w:r w:rsidRPr="007157FC">
        <w:rPr>
          <w:rFonts w:ascii="Arial" w:eastAsia="Arial" w:hAnsi="Arial" w:cs="Arial"/>
          <w:sz w:val="22"/>
          <w:szCs w:val="22"/>
        </w:rPr>
        <w:t xml:space="preserve"> a VI</w:t>
      </w:r>
      <w:r w:rsidR="003B2CF7">
        <w:rPr>
          <w:rFonts w:ascii="Arial" w:eastAsia="Arial" w:hAnsi="Arial" w:cs="Arial"/>
          <w:sz w:val="22"/>
          <w:szCs w:val="22"/>
        </w:rPr>
        <w:t>I</w:t>
      </w:r>
      <w:r w:rsidRPr="007157FC">
        <w:rPr>
          <w:rFonts w:ascii="Arial" w:eastAsia="Arial" w:hAnsi="Arial" w:cs="Arial"/>
          <w:sz w:val="22"/>
          <w:szCs w:val="22"/>
        </w:rPr>
        <w:t xml:space="preserve"> a seguir discriminados, os quais fazem parte integrante do presente Edital</w:t>
      </w:r>
      <w:r>
        <w:rPr>
          <w:rFonts w:ascii="Arial" w:eastAsia="Arial" w:hAnsi="Arial" w:cs="Arial"/>
          <w:sz w:val="22"/>
          <w:szCs w:val="22"/>
        </w:rPr>
        <w:t xml:space="preserve">: </w:t>
      </w:r>
    </w:p>
    <w:p w14:paraId="2218D5A9" w14:textId="77777777" w:rsidR="00F770E4" w:rsidRDefault="00F770E4">
      <w:pPr>
        <w:tabs>
          <w:tab w:val="left" w:pos="0"/>
        </w:tabs>
        <w:ind w:right="58"/>
        <w:jc w:val="both"/>
        <w:rPr>
          <w:rFonts w:ascii="Arial" w:eastAsia="Arial" w:hAnsi="Arial" w:cs="Arial"/>
          <w:b/>
          <w:color w:val="FF0000"/>
          <w:sz w:val="22"/>
          <w:szCs w:val="22"/>
        </w:rPr>
      </w:pPr>
    </w:p>
    <w:p w14:paraId="2DC97369" w14:textId="77777777" w:rsidR="00F770E4" w:rsidRDefault="007F0E1D">
      <w:pPr>
        <w:widowControl/>
        <w:jc w:val="both"/>
        <w:rPr>
          <w:rFonts w:ascii="Arial" w:eastAsia="Arial" w:hAnsi="Arial" w:cs="Arial"/>
          <w:sz w:val="22"/>
          <w:szCs w:val="22"/>
        </w:rPr>
      </w:pPr>
      <w:r>
        <w:rPr>
          <w:rFonts w:ascii="Arial" w:eastAsia="Arial" w:hAnsi="Arial" w:cs="Arial"/>
          <w:b/>
          <w:sz w:val="22"/>
          <w:szCs w:val="22"/>
        </w:rPr>
        <w:t>Anexo 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Termo de Referência;</w:t>
      </w:r>
    </w:p>
    <w:p w14:paraId="245D53C5" w14:textId="77777777" w:rsidR="009345FF" w:rsidRPr="000F6960" w:rsidRDefault="009345FF" w:rsidP="009345FF">
      <w:pPr>
        <w:widowControl/>
        <w:jc w:val="both"/>
        <w:rPr>
          <w:rFonts w:ascii="Arial" w:eastAsia="Times New Roman" w:hAnsi="Arial" w:cs="Arial"/>
          <w:sz w:val="22"/>
          <w:szCs w:val="22"/>
          <w:shd w:val="clear" w:color="auto" w:fill="FFFFFF"/>
        </w:rPr>
      </w:pPr>
      <w:r w:rsidRPr="000F6960">
        <w:rPr>
          <w:rFonts w:ascii="Arial" w:eastAsia="Times New Roman" w:hAnsi="Arial" w:cs="Arial"/>
          <w:b/>
          <w:sz w:val="22"/>
          <w:szCs w:val="22"/>
        </w:rPr>
        <w:t>Apêndice A –</w:t>
      </w:r>
      <w:r w:rsidRPr="000F6960">
        <w:rPr>
          <w:rFonts w:ascii="Arial" w:eastAsia="Times New Roman" w:hAnsi="Arial" w:cs="Arial"/>
          <w:sz w:val="22"/>
          <w:szCs w:val="22"/>
        </w:rPr>
        <w:t xml:space="preserve"> </w:t>
      </w:r>
      <w:r>
        <w:rPr>
          <w:rFonts w:ascii="Arial" w:eastAsia="Times New Roman" w:hAnsi="Arial" w:cs="Arial"/>
          <w:sz w:val="22"/>
          <w:szCs w:val="22"/>
          <w:lang w:bidi="pt-PT"/>
        </w:rPr>
        <w:t>Locais d</w:t>
      </w:r>
      <w:r w:rsidRPr="000F6960">
        <w:rPr>
          <w:rFonts w:ascii="Arial" w:eastAsia="Times New Roman" w:hAnsi="Arial" w:cs="Arial"/>
          <w:sz w:val="22"/>
          <w:szCs w:val="22"/>
          <w:lang w:bidi="pt-PT"/>
        </w:rPr>
        <w:t>e Execuç</w:t>
      </w:r>
      <w:r>
        <w:rPr>
          <w:rFonts w:ascii="Arial" w:eastAsia="Times New Roman" w:hAnsi="Arial" w:cs="Arial"/>
          <w:sz w:val="22"/>
          <w:szCs w:val="22"/>
          <w:lang w:bidi="pt-PT"/>
        </w:rPr>
        <w:t>ão d</w:t>
      </w:r>
      <w:r w:rsidRPr="000F6960">
        <w:rPr>
          <w:rFonts w:ascii="Arial" w:eastAsia="Times New Roman" w:hAnsi="Arial" w:cs="Arial"/>
          <w:sz w:val="22"/>
          <w:szCs w:val="22"/>
          <w:lang w:bidi="pt-PT"/>
        </w:rPr>
        <w:t>os Serviços;</w:t>
      </w:r>
    </w:p>
    <w:p w14:paraId="2B637121" w14:textId="77777777" w:rsidR="009345FF" w:rsidRPr="009345FF" w:rsidRDefault="009345FF">
      <w:pPr>
        <w:widowControl/>
        <w:jc w:val="both"/>
        <w:rPr>
          <w:rFonts w:ascii="Arial" w:eastAsia="Times New Roman" w:hAnsi="Arial" w:cs="Arial"/>
          <w:sz w:val="22"/>
          <w:szCs w:val="22"/>
        </w:rPr>
      </w:pPr>
      <w:r w:rsidRPr="000F6960">
        <w:rPr>
          <w:rFonts w:ascii="Arial" w:eastAsia="Times New Roman" w:hAnsi="Arial" w:cs="Arial"/>
          <w:b/>
          <w:sz w:val="22"/>
          <w:szCs w:val="22"/>
        </w:rPr>
        <w:t>Apêndice</w:t>
      </w:r>
      <w:r w:rsidRPr="000F6960">
        <w:rPr>
          <w:rFonts w:ascii="Arial" w:eastAsia="Times New Roman" w:hAnsi="Arial" w:cs="Arial"/>
          <w:sz w:val="22"/>
          <w:szCs w:val="22"/>
        </w:rPr>
        <w:t xml:space="preserve"> </w:t>
      </w:r>
      <w:r w:rsidRPr="000F6960">
        <w:rPr>
          <w:rFonts w:ascii="Arial" w:eastAsia="Times New Roman" w:hAnsi="Arial" w:cs="Arial"/>
          <w:b/>
          <w:sz w:val="22"/>
          <w:szCs w:val="22"/>
        </w:rPr>
        <w:t>B</w:t>
      </w:r>
      <w:r w:rsidRPr="000F6960">
        <w:rPr>
          <w:rFonts w:ascii="Arial" w:eastAsia="Times New Roman" w:hAnsi="Arial" w:cs="Arial"/>
          <w:sz w:val="22"/>
          <w:szCs w:val="22"/>
        </w:rPr>
        <w:t xml:space="preserve"> </w:t>
      </w:r>
      <w:r w:rsidRPr="000F6960">
        <w:rPr>
          <w:rFonts w:ascii="Arial" w:eastAsia="Times New Roman" w:hAnsi="Arial" w:cs="Arial"/>
          <w:b/>
          <w:sz w:val="22"/>
          <w:szCs w:val="22"/>
        </w:rPr>
        <w:t xml:space="preserve">– </w:t>
      </w:r>
      <w:r>
        <w:rPr>
          <w:rFonts w:ascii="Arial" w:eastAsia="Times New Roman" w:hAnsi="Arial" w:cs="Arial"/>
          <w:sz w:val="22"/>
          <w:szCs w:val="22"/>
        </w:rPr>
        <w:t>Termo de Garantia e d</w:t>
      </w:r>
      <w:r w:rsidRPr="000F6960">
        <w:rPr>
          <w:rFonts w:ascii="Arial" w:eastAsia="Times New Roman" w:hAnsi="Arial" w:cs="Arial"/>
          <w:sz w:val="22"/>
          <w:szCs w:val="22"/>
        </w:rPr>
        <w:t>e Responsabilidade;</w:t>
      </w:r>
    </w:p>
    <w:p w14:paraId="20F7BA2F" w14:textId="77777777" w:rsidR="00F770E4" w:rsidRDefault="007F0E1D">
      <w:pPr>
        <w:widowControl/>
        <w:jc w:val="both"/>
        <w:rPr>
          <w:rFonts w:ascii="Arial" w:eastAsia="Arial" w:hAnsi="Arial" w:cs="Arial"/>
          <w:sz w:val="22"/>
          <w:szCs w:val="22"/>
        </w:rPr>
      </w:pPr>
      <w:r>
        <w:rPr>
          <w:rFonts w:ascii="Arial" w:eastAsia="Arial" w:hAnsi="Arial" w:cs="Arial"/>
          <w:b/>
          <w:sz w:val="22"/>
          <w:szCs w:val="22"/>
        </w:rPr>
        <w:t>Anexo II</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Modelo de Proposta Definitiva de Preços;</w:t>
      </w:r>
    </w:p>
    <w:p w14:paraId="5AAE6395" w14:textId="5CE274D9" w:rsidR="00F770E4" w:rsidRDefault="007F0E1D">
      <w:pPr>
        <w:jc w:val="both"/>
        <w:rPr>
          <w:rFonts w:ascii="Arial" w:eastAsia="Arial" w:hAnsi="Arial" w:cs="Arial"/>
          <w:sz w:val="22"/>
          <w:szCs w:val="22"/>
        </w:rPr>
      </w:pPr>
      <w:r>
        <w:rPr>
          <w:rFonts w:ascii="Arial" w:eastAsia="Arial" w:hAnsi="Arial" w:cs="Arial"/>
          <w:b/>
          <w:sz w:val="22"/>
          <w:szCs w:val="22"/>
        </w:rPr>
        <w:t>Anexo III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Minuta de Contrato;</w:t>
      </w:r>
    </w:p>
    <w:p w14:paraId="76A98AC3" w14:textId="160F35B1" w:rsidR="00691521" w:rsidRDefault="00691521">
      <w:pPr>
        <w:jc w:val="both"/>
        <w:rPr>
          <w:rFonts w:ascii="Arial" w:eastAsia="Arial" w:hAnsi="Arial" w:cs="Arial"/>
          <w:sz w:val="22"/>
          <w:szCs w:val="22"/>
        </w:rPr>
      </w:pPr>
      <w:r>
        <w:rPr>
          <w:rFonts w:ascii="Arial" w:eastAsia="Arial" w:hAnsi="Arial" w:cs="Arial"/>
          <w:b/>
          <w:sz w:val="22"/>
          <w:szCs w:val="22"/>
        </w:rPr>
        <w:t>Anexo IV –</w:t>
      </w:r>
      <w:r>
        <w:rPr>
          <w:rFonts w:ascii="Arial" w:eastAsia="Arial" w:hAnsi="Arial" w:cs="Arial"/>
          <w:sz w:val="22"/>
          <w:szCs w:val="22"/>
        </w:rPr>
        <w:t xml:space="preserve"> Modelo de Declaração de Disponibilidade de Profissional Especializado;</w:t>
      </w:r>
    </w:p>
    <w:p w14:paraId="6F2F220B" w14:textId="140BE2E1" w:rsidR="00F770E4" w:rsidRDefault="00691521">
      <w:pPr>
        <w:jc w:val="both"/>
        <w:rPr>
          <w:rFonts w:ascii="Arial" w:eastAsia="Arial" w:hAnsi="Arial" w:cs="Arial"/>
          <w:sz w:val="22"/>
          <w:szCs w:val="22"/>
        </w:rPr>
      </w:pPr>
      <w:r>
        <w:rPr>
          <w:rFonts w:ascii="Arial" w:eastAsia="Arial" w:hAnsi="Arial" w:cs="Arial"/>
          <w:b/>
          <w:bCs/>
          <w:sz w:val="22"/>
          <w:szCs w:val="22"/>
        </w:rPr>
        <w:t xml:space="preserve">Anexo </w:t>
      </w:r>
      <w:r w:rsidR="00F120C2">
        <w:rPr>
          <w:rFonts w:ascii="Arial" w:eastAsia="Arial" w:hAnsi="Arial" w:cs="Arial"/>
          <w:b/>
          <w:bCs/>
          <w:sz w:val="22"/>
          <w:szCs w:val="22"/>
        </w:rPr>
        <w:t>V</w:t>
      </w:r>
      <w:r w:rsidR="00F120C2" w:rsidRPr="000C369E">
        <w:rPr>
          <w:rFonts w:ascii="Arial" w:eastAsia="Arial" w:hAnsi="Arial" w:cs="Arial"/>
          <w:b/>
          <w:bCs/>
          <w:sz w:val="22"/>
          <w:szCs w:val="22"/>
        </w:rPr>
        <w:t xml:space="preserve"> –</w:t>
      </w:r>
      <w:r w:rsidR="00F120C2" w:rsidRPr="000C369E">
        <w:rPr>
          <w:rFonts w:ascii="Arial" w:eastAsia="Arial" w:hAnsi="Arial" w:cs="Arial"/>
          <w:sz w:val="22"/>
          <w:szCs w:val="22"/>
        </w:rPr>
        <w:t xml:space="preserve"> Declaração de Não</w:t>
      </w:r>
      <w:r w:rsidR="00F120C2">
        <w:rPr>
          <w:rFonts w:ascii="Arial" w:eastAsia="Arial" w:hAnsi="Arial" w:cs="Arial"/>
          <w:sz w:val="22"/>
          <w:szCs w:val="22"/>
        </w:rPr>
        <w:t xml:space="preserve"> Exploração de Trabalho Escravo;</w:t>
      </w:r>
      <w:r w:rsidR="00F120C2" w:rsidRPr="000C369E">
        <w:rPr>
          <w:rFonts w:ascii="Arial" w:eastAsia="Arial" w:hAnsi="Arial" w:cs="Arial"/>
          <w:sz w:val="22"/>
          <w:szCs w:val="22"/>
        </w:rPr>
        <w:t xml:space="preserve"> </w:t>
      </w:r>
    </w:p>
    <w:p w14:paraId="7E39F4CE" w14:textId="34A4D240" w:rsidR="00F770E4" w:rsidRDefault="007F0E1D">
      <w:pPr>
        <w:widowControl/>
        <w:jc w:val="both"/>
        <w:rPr>
          <w:rFonts w:ascii="Arial" w:eastAsia="Arial" w:hAnsi="Arial" w:cs="Arial"/>
          <w:sz w:val="22"/>
          <w:szCs w:val="22"/>
          <w:highlight w:val="white"/>
        </w:rPr>
      </w:pPr>
      <w:r>
        <w:rPr>
          <w:rFonts w:ascii="Arial" w:eastAsia="Arial" w:hAnsi="Arial" w:cs="Arial"/>
          <w:b/>
          <w:sz w:val="22"/>
          <w:szCs w:val="22"/>
          <w:highlight w:val="white"/>
        </w:rPr>
        <w:t>Anexo V</w:t>
      </w:r>
      <w:r w:rsidR="00691521">
        <w:rPr>
          <w:rFonts w:ascii="Arial" w:eastAsia="Arial" w:hAnsi="Arial" w:cs="Arial"/>
          <w:b/>
          <w:sz w:val="22"/>
          <w:szCs w:val="22"/>
          <w:highlight w:val="white"/>
        </w:rPr>
        <w:t>I</w:t>
      </w:r>
      <w:r>
        <w:rPr>
          <w:rFonts w:ascii="Arial" w:eastAsia="Arial" w:hAnsi="Arial" w:cs="Arial"/>
          <w:b/>
          <w:sz w:val="22"/>
          <w:szCs w:val="22"/>
          <w:highlight w:val="white"/>
        </w:rPr>
        <w:t xml:space="preserve"> – </w:t>
      </w:r>
      <w:r>
        <w:rPr>
          <w:rFonts w:ascii="Arial" w:eastAsia="Arial" w:hAnsi="Arial" w:cs="Arial"/>
          <w:sz w:val="22"/>
          <w:szCs w:val="22"/>
          <w:highlight w:val="white"/>
        </w:rPr>
        <w:t>Instrução Normativa TRE/SP nº 01, de 31 de maio de 2019 – versão resumida;</w:t>
      </w:r>
    </w:p>
    <w:p w14:paraId="107189EF" w14:textId="62DABD7F" w:rsidR="00F770E4" w:rsidRDefault="007F0E1D">
      <w:pPr>
        <w:widowControl/>
        <w:jc w:val="both"/>
        <w:rPr>
          <w:rFonts w:ascii="Arial" w:eastAsia="Arial" w:hAnsi="Arial" w:cs="Arial"/>
          <w:sz w:val="22"/>
          <w:szCs w:val="22"/>
          <w:highlight w:val="white"/>
        </w:rPr>
      </w:pPr>
      <w:r>
        <w:rPr>
          <w:rFonts w:ascii="Arial" w:eastAsia="Arial" w:hAnsi="Arial" w:cs="Arial"/>
          <w:b/>
          <w:sz w:val="22"/>
          <w:szCs w:val="22"/>
          <w:highlight w:val="white"/>
        </w:rPr>
        <w:t>Anexo VI</w:t>
      </w:r>
      <w:r w:rsidR="00691521">
        <w:rPr>
          <w:rFonts w:ascii="Arial" w:eastAsia="Arial" w:hAnsi="Arial" w:cs="Arial"/>
          <w:b/>
          <w:sz w:val="22"/>
          <w:szCs w:val="22"/>
          <w:highlight w:val="white"/>
        </w:rPr>
        <w:t>I</w:t>
      </w:r>
      <w:r>
        <w:rPr>
          <w:rFonts w:ascii="Arial" w:eastAsia="Arial" w:hAnsi="Arial" w:cs="Arial"/>
          <w:b/>
          <w:sz w:val="22"/>
          <w:szCs w:val="22"/>
          <w:highlight w:val="white"/>
        </w:rPr>
        <w:t xml:space="preserve"> – </w:t>
      </w:r>
      <w:r>
        <w:rPr>
          <w:rFonts w:ascii="Arial" w:eastAsia="Arial" w:hAnsi="Arial" w:cs="Arial"/>
          <w:sz w:val="22"/>
          <w:szCs w:val="22"/>
          <w:highlight w:val="white"/>
        </w:rPr>
        <w:t xml:space="preserve">Instruções complementares ao processo de cadastro de usuário externo </w:t>
      </w:r>
      <w:proofErr w:type="spellStart"/>
      <w:r>
        <w:rPr>
          <w:rFonts w:ascii="Arial" w:eastAsia="Arial" w:hAnsi="Arial" w:cs="Arial"/>
          <w:sz w:val="22"/>
          <w:szCs w:val="22"/>
          <w:highlight w:val="white"/>
        </w:rPr>
        <w:t>no</w:t>
      </w:r>
      <w:proofErr w:type="spellEnd"/>
      <w:r>
        <w:rPr>
          <w:rFonts w:ascii="Arial" w:eastAsia="Arial" w:hAnsi="Arial" w:cs="Arial"/>
          <w:sz w:val="22"/>
          <w:szCs w:val="22"/>
          <w:highlight w:val="white"/>
        </w:rPr>
        <w:t xml:space="preserve"> SEI.</w:t>
      </w:r>
    </w:p>
    <w:p w14:paraId="6EC55C7B" w14:textId="77777777" w:rsidR="00F770E4" w:rsidRDefault="00F770E4">
      <w:pPr>
        <w:jc w:val="both"/>
        <w:rPr>
          <w:rFonts w:ascii="Arial" w:eastAsia="Arial" w:hAnsi="Arial" w:cs="Arial"/>
          <w:b/>
          <w:sz w:val="22"/>
          <w:szCs w:val="22"/>
        </w:rPr>
      </w:pPr>
    </w:p>
    <w:p w14:paraId="2479BF8A" w14:textId="77777777" w:rsidR="00F770E4" w:rsidRDefault="007F0E1D">
      <w:pPr>
        <w:jc w:val="both"/>
        <w:rPr>
          <w:rFonts w:ascii="Arial" w:eastAsia="Arial" w:hAnsi="Arial" w:cs="Arial"/>
          <w:sz w:val="22"/>
          <w:szCs w:val="22"/>
        </w:rPr>
      </w:pPr>
      <w:r>
        <w:rPr>
          <w:rFonts w:ascii="Arial" w:eastAsia="Arial" w:hAnsi="Arial" w:cs="Arial"/>
          <w:b/>
          <w:sz w:val="22"/>
          <w:szCs w:val="22"/>
        </w:rPr>
        <w:t>1 – DA SESSÃO PÚBLICA DO PREGÃO ELETRÔNICO</w:t>
      </w:r>
    </w:p>
    <w:p w14:paraId="6DB5D77D" w14:textId="77777777" w:rsidR="00F770E4" w:rsidRDefault="00F770E4">
      <w:pPr>
        <w:jc w:val="both"/>
        <w:rPr>
          <w:rFonts w:ascii="Arial" w:eastAsia="Arial" w:hAnsi="Arial" w:cs="Arial"/>
          <w:sz w:val="22"/>
          <w:szCs w:val="22"/>
        </w:rPr>
      </w:pPr>
    </w:p>
    <w:p w14:paraId="7418C5C0"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A abertura da presente licitação dar-se-á em sessão pública, dirigida pelo pregoeiro/pela pregoeira, a ser realizada conforme indicado abaixo, de acordo com a legislação mencionada no preâmbulo deste Edital.</w:t>
      </w:r>
    </w:p>
    <w:p w14:paraId="756753F4" w14:textId="77777777" w:rsidR="00F770E4" w:rsidRDefault="00F770E4">
      <w:pPr>
        <w:jc w:val="both"/>
        <w:rPr>
          <w:rFonts w:ascii="Arial" w:eastAsia="Arial" w:hAnsi="Arial" w:cs="Arial"/>
          <w:sz w:val="22"/>
          <w:szCs w:val="22"/>
        </w:rPr>
      </w:pPr>
    </w:p>
    <w:p w14:paraId="180CA590" w14:textId="78401553" w:rsidR="00F770E4" w:rsidRDefault="007F0E1D">
      <w:pPr>
        <w:jc w:val="both"/>
        <w:rPr>
          <w:rFonts w:ascii="Arial" w:eastAsia="Arial" w:hAnsi="Arial" w:cs="Arial"/>
          <w:sz w:val="22"/>
          <w:szCs w:val="22"/>
        </w:rPr>
      </w:pPr>
      <w:r>
        <w:rPr>
          <w:rFonts w:ascii="Arial" w:eastAsia="Arial" w:hAnsi="Arial" w:cs="Arial"/>
          <w:b/>
          <w:sz w:val="22"/>
          <w:szCs w:val="22"/>
        </w:rPr>
        <w:t>1.2 –</w:t>
      </w:r>
      <w:r>
        <w:rPr>
          <w:rFonts w:ascii="Arial" w:eastAsia="Arial" w:hAnsi="Arial" w:cs="Arial"/>
          <w:sz w:val="22"/>
          <w:szCs w:val="22"/>
        </w:rPr>
        <w:t xml:space="preserve"> As propostas deve</w:t>
      </w:r>
      <w:r w:rsidR="007653FF">
        <w:rPr>
          <w:rFonts w:ascii="Arial" w:eastAsia="Arial" w:hAnsi="Arial" w:cs="Arial"/>
          <w:sz w:val="22"/>
          <w:szCs w:val="22"/>
        </w:rPr>
        <w:t>rão ser envi</w:t>
      </w:r>
      <w:r w:rsidR="00224D37">
        <w:rPr>
          <w:rFonts w:ascii="Arial" w:eastAsia="Arial" w:hAnsi="Arial" w:cs="Arial"/>
          <w:sz w:val="22"/>
          <w:szCs w:val="22"/>
        </w:rPr>
        <w:t>adas a p</w:t>
      </w:r>
      <w:r w:rsidR="002725A6">
        <w:rPr>
          <w:rFonts w:ascii="Arial" w:eastAsia="Arial" w:hAnsi="Arial" w:cs="Arial"/>
          <w:sz w:val="22"/>
          <w:szCs w:val="22"/>
        </w:rPr>
        <w:t xml:space="preserve">artir das 08 horas de </w:t>
      </w:r>
      <w:r w:rsidR="00C06877">
        <w:rPr>
          <w:rFonts w:ascii="Arial" w:eastAsia="Arial" w:hAnsi="Arial" w:cs="Arial"/>
          <w:sz w:val="22"/>
          <w:szCs w:val="22"/>
        </w:rPr>
        <w:t>09/09</w:t>
      </w:r>
      <w:r w:rsidR="0003588F">
        <w:rPr>
          <w:rFonts w:ascii="Arial" w:eastAsia="Arial" w:hAnsi="Arial" w:cs="Arial"/>
          <w:sz w:val="22"/>
          <w:szCs w:val="22"/>
        </w:rPr>
        <w:t xml:space="preserve">/2026 até </w:t>
      </w:r>
      <w:r w:rsidR="003A000C">
        <w:rPr>
          <w:rFonts w:ascii="Arial" w:eastAsia="Arial" w:hAnsi="Arial" w:cs="Arial"/>
          <w:sz w:val="22"/>
          <w:szCs w:val="22"/>
        </w:rPr>
        <w:t>às</w:t>
      </w:r>
      <w:r w:rsidR="00C06877">
        <w:rPr>
          <w:rFonts w:ascii="Arial" w:eastAsia="Arial" w:hAnsi="Arial" w:cs="Arial"/>
          <w:sz w:val="22"/>
          <w:szCs w:val="22"/>
        </w:rPr>
        <w:t xml:space="preserve"> 13 horas de 23/09</w:t>
      </w:r>
      <w:r w:rsidR="005C07D2">
        <w:rPr>
          <w:rFonts w:ascii="Arial" w:eastAsia="Arial" w:hAnsi="Arial" w:cs="Arial"/>
          <w:sz w:val="22"/>
          <w:szCs w:val="22"/>
        </w:rPr>
        <w:t>/2026</w:t>
      </w:r>
      <w:r>
        <w:rPr>
          <w:rFonts w:ascii="Arial" w:eastAsia="Arial" w:hAnsi="Arial" w:cs="Arial"/>
          <w:sz w:val="22"/>
          <w:szCs w:val="22"/>
        </w:rPr>
        <w:t>.</w:t>
      </w:r>
    </w:p>
    <w:p w14:paraId="38384AC6" w14:textId="77777777" w:rsidR="00F770E4" w:rsidRDefault="00F770E4">
      <w:pPr>
        <w:jc w:val="both"/>
        <w:rPr>
          <w:rFonts w:ascii="Arial" w:eastAsia="Arial" w:hAnsi="Arial" w:cs="Arial"/>
          <w:sz w:val="22"/>
          <w:szCs w:val="22"/>
        </w:rPr>
      </w:pPr>
    </w:p>
    <w:p w14:paraId="62995004" w14:textId="6584F0D9" w:rsidR="00F770E4" w:rsidRDefault="007F0E1D">
      <w:pPr>
        <w:jc w:val="both"/>
        <w:rPr>
          <w:rFonts w:ascii="Arial" w:eastAsia="Arial" w:hAnsi="Arial" w:cs="Arial"/>
          <w:sz w:val="22"/>
          <w:szCs w:val="22"/>
        </w:rPr>
      </w:pPr>
      <w:r>
        <w:rPr>
          <w:rFonts w:ascii="Arial" w:eastAsia="Arial" w:hAnsi="Arial" w:cs="Arial"/>
          <w:b/>
          <w:sz w:val="22"/>
          <w:szCs w:val="22"/>
        </w:rPr>
        <w:t xml:space="preserve">1.3 – </w:t>
      </w:r>
      <w:r w:rsidR="00C06877">
        <w:rPr>
          <w:rFonts w:ascii="Arial" w:eastAsia="Arial" w:hAnsi="Arial" w:cs="Arial"/>
          <w:sz w:val="22"/>
          <w:szCs w:val="22"/>
        </w:rPr>
        <w:t>No dia 23/09</w:t>
      </w:r>
      <w:r w:rsidR="005C07D2">
        <w:rPr>
          <w:rFonts w:ascii="Arial" w:eastAsia="Arial" w:hAnsi="Arial" w:cs="Arial"/>
          <w:sz w:val="22"/>
          <w:szCs w:val="22"/>
        </w:rPr>
        <w:t>/2026</w:t>
      </w:r>
      <w:r w:rsidR="007653FF">
        <w:rPr>
          <w:rFonts w:ascii="Arial" w:eastAsia="Arial" w:hAnsi="Arial" w:cs="Arial"/>
          <w:sz w:val="22"/>
          <w:szCs w:val="22"/>
        </w:rPr>
        <w:t>, às 13</w:t>
      </w:r>
      <w:r>
        <w:rPr>
          <w:rFonts w:ascii="Arial" w:eastAsia="Arial" w:hAnsi="Arial" w:cs="Arial"/>
          <w:sz w:val="22"/>
          <w:szCs w:val="22"/>
        </w:rPr>
        <w:t xml:space="preserve"> horas, será feita a abertura da sessão pública, </w:t>
      </w:r>
      <w:r>
        <w:rPr>
          <w:rFonts w:ascii="Arial" w:eastAsia="Arial" w:hAnsi="Arial" w:cs="Arial"/>
          <w:b/>
          <w:sz w:val="22"/>
          <w:szCs w:val="22"/>
          <w:u w:val="single"/>
        </w:rPr>
        <w:t>exclusivamente</w:t>
      </w:r>
      <w:r>
        <w:rPr>
          <w:rFonts w:ascii="Arial" w:eastAsia="Arial" w:hAnsi="Arial" w:cs="Arial"/>
          <w:sz w:val="22"/>
          <w:szCs w:val="22"/>
        </w:rPr>
        <w:t xml:space="preserve"> por meio do sítio </w:t>
      </w:r>
      <w:hyperlink r:id="rId12">
        <w:r>
          <w:rPr>
            <w:rFonts w:ascii="Arial" w:eastAsia="Arial" w:hAnsi="Arial" w:cs="Arial"/>
            <w:sz w:val="22"/>
            <w:szCs w:val="22"/>
            <w:u w:val="single"/>
          </w:rPr>
          <w:t>www.gov.br/compras/pt-br</w:t>
        </w:r>
      </w:hyperlink>
      <w:r>
        <w:rPr>
          <w:rFonts w:ascii="Arial" w:eastAsia="Arial" w:hAnsi="Arial" w:cs="Arial"/>
          <w:sz w:val="22"/>
          <w:szCs w:val="22"/>
        </w:rPr>
        <w:t>.</w:t>
      </w:r>
    </w:p>
    <w:p w14:paraId="2E9F8B3C" w14:textId="77777777" w:rsidR="00F770E4" w:rsidRDefault="00F770E4">
      <w:pPr>
        <w:jc w:val="both"/>
        <w:rPr>
          <w:rFonts w:ascii="Arial" w:eastAsia="Arial" w:hAnsi="Arial" w:cs="Arial"/>
          <w:sz w:val="22"/>
          <w:szCs w:val="22"/>
        </w:rPr>
      </w:pPr>
    </w:p>
    <w:p w14:paraId="39AD5836"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1.4 – </w:t>
      </w:r>
      <w:r>
        <w:rPr>
          <w:rFonts w:ascii="Arial" w:eastAsia="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4A1DDA2C" w14:textId="77777777" w:rsidR="00F770E4" w:rsidRDefault="00F770E4">
      <w:pPr>
        <w:jc w:val="both"/>
        <w:rPr>
          <w:rFonts w:ascii="Arial" w:eastAsia="Arial" w:hAnsi="Arial" w:cs="Arial"/>
          <w:sz w:val="22"/>
          <w:szCs w:val="22"/>
        </w:rPr>
      </w:pPr>
    </w:p>
    <w:p w14:paraId="7647998E" w14:textId="77777777" w:rsidR="00F770E4" w:rsidRDefault="007F0E1D">
      <w:pPr>
        <w:tabs>
          <w:tab w:val="left" w:pos="4086"/>
        </w:tabs>
        <w:jc w:val="both"/>
        <w:rPr>
          <w:rFonts w:ascii="Arial" w:eastAsia="Arial" w:hAnsi="Arial" w:cs="Arial"/>
          <w:sz w:val="22"/>
          <w:szCs w:val="22"/>
        </w:rPr>
      </w:pPr>
      <w:r>
        <w:rPr>
          <w:rFonts w:ascii="Arial" w:eastAsia="Arial" w:hAnsi="Arial" w:cs="Arial"/>
          <w:b/>
          <w:sz w:val="22"/>
          <w:szCs w:val="22"/>
        </w:rPr>
        <w:t>2 – DO OBJETO</w:t>
      </w:r>
    </w:p>
    <w:p w14:paraId="33DAD90B" w14:textId="77777777" w:rsidR="00F770E4" w:rsidRDefault="00F770E4">
      <w:pPr>
        <w:jc w:val="both"/>
        <w:rPr>
          <w:rFonts w:ascii="Arial" w:eastAsia="Arial" w:hAnsi="Arial" w:cs="Arial"/>
          <w:sz w:val="22"/>
          <w:szCs w:val="22"/>
        </w:rPr>
      </w:pPr>
    </w:p>
    <w:p w14:paraId="6DC54998" w14:textId="61CF3F10" w:rsidR="00F770E4" w:rsidRPr="007157FC" w:rsidRDefault="007F0E1D">
      <w:pPr>
        <w:jc w:val="both"/>
        <w:rPr>
          <w:rFonts w:ascii="Arial" w:eastAsia="Arial" w:hAnsi="Arial" w:cs="Arial"/>
          <w:sz w:val="22"/>
          <w:szCs w:val="22"/>
        </w:rPr>
      </w:pPr>
      <w:bookmarkStart w:id="1" w:name="_heading=h.9ibupmu0rd4n" w:colFirst="0" w:colLast="0"/>
      <w:bookmarkEnd w:id="1"/>
      <w:r>
        <w:rPr>
          <w:rFonts w:ascii="Arial" w:eastAsia="Arial" w:hAnsi="Arial" w:cs="Arial"/>
          <w:b/>
          <w:sz w:val="22"/>
          <w:szCs w:val="22"/>
        </w:rPr>
        <w:t>2.1 –</w:t>
      </w:r>
      <w:r>
        <w:rPr>
          <w:rFonts w:ascii="Arial" w:eastAsia="Arial" w:hAnsi="Arial" w:cs="Arial"/>
          <w:sz w:val="22"/>
          <w:szCs w:val="22"/>
        </w:rPr>
        <w:t xml:space="preserve"> O objeto da presente licitação consiste na contratação de serviços de </w:t>
      </w:r>
      <w:r w:rsidR="00126171">
        <w:rPr>
          <w:rFonts w:ascii="Arial" w:eastAsia="Arial" w:hAnsi="Arial" w:cs="Arial"/>
          <w:color w:val="000000"/>
          <w:sz w:val="22"/>
          <w:szCs w:val="22"/>
        </w:rPr>
        <w:t xml:space="preserve">controle sanitário de ambiente, que abrange </w:t>
      </w:r>
      <w:proofErr w:type="spellStart"/>
      <w:r w:rsidR="00126171">
        <w:rPr>
          <w:rFonts w:ascii="Arial" w:eastAsia="Arial" w:hAnsi="Arial" w:cs="Arial"/>
          <w:b/>
          <w:bCs/>
          <w:color w:val="000000"/>
          <w:sz w:val="22"/>
          <w:szCs w:val="22"/>
        </w:rPr>
        <w:t>desinsetização</w:t>
      </w:r>
      <w:proofErr w:type="spellEnd"/>
      <w:r w:rsidR="00126171">
        <w:rPr>
          <w:rFonts w:ascii="Arial" w:eastAsia="Arial" w:hAnsi="Arial" w:cs="Arial"/>
          <w:b/>
          <w:bCs/>
          <w:color w:val="000000"/>
          <w:sz w:val="22"/>
          <w:szCs w:val="22"/>
        </w:rPr>
        <w:t xml:space="preserve">, desratização e </w:t>
      </w:r>
      <w:proofErr w:type="spellStart"/>
      <w:r w:rsidR="00126171">
        <w:rPr>
          <w:rFonts w:ascii="Arial" w:eastAsia="Arial" w:hAnsi="Arial" w:cs="Arial"/>
          <w:b/>
          <w:bCs/>
          <w:color w:val="000000"/>
          <w:sz w:val="22"/>
          <w:szCs w:val="22"/>
        </w:rPr>
        <w:t>descupinização</w:t>
      </w:r>
      <w:proofErr w:type="spellEnd"/>
      <w:r w:rsidR="00126171">
        <w:rPr>
          <w:rFonts w:ascii="Arial" w:eastAsia="Arial" w:hAnsi="Arial" w:cs="Arial"/>
          <w:color w:val="000000"/>
          <w:sz w:val="22"/>
          <w:szCs w:val="22"/>
        </w:rPr>
        <w:t xml:space="preserve"> em madeira seca para atender à Secretaria do Tribunal Regional Eleitoral do Estado de São Paulo - TRE-SP e aos Cartórios Eleitorais da Capital Paulista, compreendendo 02 (duas) aplicações nas edificações constantes da tabela do Apêndice </w:t>
      </w:r>
      <w:r w:rsidR="00126171">
        <w:rPr>
          <w:rFonts w:ascii="Arial" w:eastAsia="Arial" w:hAnsi="Arial" w:cs="Arial"/>
          <w:color w:val="000000"/>
          <w:sz w:val="22"/>
          <w:szCs w:val="22"/>
        </w:rPr>
        <w:lastRenderedPageBreak/>
        <w:t>A, ocorrendo a 2ª (segunda) após 06 (seis) meses da 1ª (primeira), de modo a permitir que o reforço dos serviços garanta que os locais continuem livres de infestações, sem prejuízo de, entre a primeira e a segunda aplicação, e no período de garantia, o Tribunal demandar a contratada, sem ônus e custos para aquele, para que realize intervenções de reforço, em vista da ineficácia dos produtos empregados</w:t>
      </w:r>
      <w:r>
        <w:rPr>
          <w:rFonts w:ascii="Arial" w:eastAsia="Arial" w:hAnsi="Arial" w:cs="Arial"/>
          <w:sz w:val="22"/>
          <w:szCs w:val="22"/>
        </w:rPr>
        <w:t xml:space="preserve">, </w:t>
      </w:r>
      <w:r w:rsidR="00360DDA">
        <w:rPr>
          <w:rFonts w:ascii="Arial" w:eastAsia="Arial" w:hAnsi="Arial" w:cs="Arial"/>
          <w:sz w:val="22"/>
          <w:szCs w:val="22"/>
        </w:rPr>
        <w:t xml:space="preserve">conforme quantidade e condições </w:t>
      </w:r>
      <w:r>
        <w:rPr>
          <w:rFonts w:ascii="Arial" w:eastAsia="Arial" w:hAnsi="Arial" w:cs="Arial"/>
          <w:sz w:val="22"/>
          <w:szCs w:val="22"/>
        </w:rPr>
        <w:t xml:space="preserve">em estrita conformidade com o estabelecido </w:t>
      </w:r>
      <w:r w:rsidR="00126171">
        <w:rPr>
          <w:rFonts w:ascii="Arial" w:eastAsia="Arial" w:hAnsi="Arial" w:cs="Arial"/>
          <w:sz w:val="22"/>
          <w:szCs w:val="22"/>
        </w:rPr>
        <w:t>neste Edital, seus Anexos e Apêndices.</w:t>
      </w:r>
    </w:p>
    <w:p w14:paraId="44A53AD0" w14:textId="77777777" w:rsidR="00905CB7" w:rsidRPr="007157FC" w:rsidRDefault="00905CB7">
      <w:pPr>
        <w:jc w:val="both"/>
        <w:rPr>
          <w:rFonts w:ascii="Arial" w:eastAsia="Arial" w:hAnsi="Arial" w:cs="Arial"/>
          <w:sz w:val="22"/>
          <w:szCs w:val="22"/>
        </w:rPr>
      </w:pPr>
    </w:p>
    <w:p w14:paraId="11CE1B4D" w14:textId="77777777" w:rsidR="00126171" w:rsidRDefault="00126171" w:rsidP="00126171">
      <w:pPr>
        <w:jc w:val="both"/>
        <w:rPr>
          <w:rFonts w:ascii="Arial" w:hAnsi="Arial" w:cs="Arial"/>
          <w:sz w:val="22"/>
          <w:szCs w:val="22"/>
        </w:rPr>
      </w:pPr>
      <w:r w:rsidRPr="00351BD4">
        <w:rPr>
          <w:rFonts w:ascii="Arial" w:hAnsi="Arial" w:cs="Arial"/>
          <w:b/>
          <w:sz w:val="22"/>
          <w:szCs w:val="22"/>
        </w:rPr>
        <w:t>2.2 -</w:t>
      </w:r>
      <w:r w:rsidRPr="00351BD4">
        <w:rPr>
          <w:rFonts w:ascii="Arial" w:hAnsi="Arial" w:cs="Arial"/>
          <w:sz w:val="22"/>
          <w:szCs w:val="22"/>
        </w:rPr>
        <w:t xml:space="preserve"> A licitação será realizada em grupo único, </w:t>
      </w:r>
      <w:r>
        <w:rPr>
          <w:rFonts w:ascii="Arial" w:hAnsi="Arial" w:cs="Arial"/>
          <w:sz w:val="22"/>
          <w:szCs w:val="22"/>
        </w:rPr>
        <w:t>formado por 3</w:t>
      </w:r>
      <w:r w:rsidRPr="00351BD4">
        <w:rPr>
          <w:rFonts w:ascii="Arial" w:hAnsi="Arial" w:cs="Arial"/>
          <w:sz w:val="22"/>
          <w:szCs w:val="22"/>
        </w:rPr>
        <w:t xml:space="preserve"> (</w:t>
      </w:r>
      <w:r>
        <w:rPr>
          <w:rFonts w:ascii="Arial" w:hAnsi="Arial" w:cs="Arial"/>
          <w:sz w:val="22"/>
          <w:szCs w:val="22"/>
        </w:rPr>
        <w:t>três</w:t>
      </w:r>
      <w:r w:rsidRPr="00351BD4">
        <w:rPr>
          <w:rFonts w:ascii="Arial" w:hAnsi="Arial" w:cs="Arial"/>
          <w:sz w:val="22"/>
          <w:szCs w:val="22"/>
        </w:rPr>
        <w:t>) itens, conforme tabela constante do Anexo I (Termo de Referência) deste Edital, devendo a licitante oferecer proposta para todos os itens que o compõem. </w:t>
      </w:r>
    </w:p>
    <w:p w14:paraId="2AFA155E" w14:textId="77777777" w:rsidR="00126171" w:rsidRPr="00351BD4" w:rsidRDefault="00126171" w:rsidP="00126171">
      <w:pPr>
        <w:jc w:val="both"/>
        <w:rPr>
          <w:rFonts w:ascii="Arial" w:hAnsi="Arial" w:cs="Arial"/>
          <w:sz w:val="22"/>
          <w:szCs w:val="22"/>
        </w:rPr>
      </w:pPr>
    </w:p>
    <w:p w14:paraId="57127A0F" w14:textId="77777777" w:rsidR="00F770E4" w:rsidRDefault="007F0E1D">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2.3 </w:t>
      </w:r>
      <w:r w:rsidR="00DF34F1">
        <w:rPr>
          <w:rFonts w:ascii="Arial" w:eastAsia="Arial" w:hAnsi="Arial" w:cs="Arial"/>
          <w:b/>
          <w:strike/>
          <w:color w:val="000000"/>
          <w:sz w:val="22"/>
          <w:szCs w:val="22"/>
        </w:rPr>
        <w:t>-</w:t>
      </w:r>
      <w:r w:rsidR="00DF34F1">
        <w:rPr>
          <w:rFonts w:ascii="Arial" w:eastAsia="Arial" w:hAnsi="Arial" w:cs="Arial"/>
          <w:b/>
          <w:color w:val="000000"/>
          <w:sz w:val="22"/>
          <w:szCs w:val="22"/>
        </w:rPr>
        <w:t xml:space="preserve"> </w:t>
      </w:r>
      <w:r w:rsidR="006F145F">
        <w:rPr>
          <w:rFonts w:ascii="Arial" w:hAnsi="Arial" w:cs="Arial"/>
          <w:b/>
          <w:bCs/>
          <w:color w:val="000000"/>
          <w:sz w:val="22"/>
          <w:szCs w:val="22"/>
        </w:rPr>
        <w:t> </w:t>
      </w:r>
      <w:proofErr w:type="gramStart"/>
      <w:r w:rsidR="006F145F">
        <w:rPr>
          <w:rFonts w:ascii="Arial" w:hAnsi="Arial" w:cs="Arial"/>
          <w:b/>
          <w:bCs/>
          <w:color w:val="000000"/>
          <w:sz w:val="22"/>
          <w:szCs w:val="22"/>
          <w:u w:val="single"/>
        </w:rPr>
        <w:t>O</w:t>
      </w:r>
      <w:r w:rsidR="006F145F" w:rsidRPr="006F145F">
        <w:rPr>
          <w:rFonts w:ascii="Arial" w:hAnsi="Arial" w:cs="Arial"/>
          <w:b/>
          <w:bCs/>
          <w:color w:val="000000"/>
          <w:sz w:val="22"/>
          <w:szCs w:val="22"/>
          <w:u w:val="single"/>
        </w:rPr>
        <w:t>(</w:t>
      </w:r>
      <w:proofErr w:type="gramEnd"/>
      <w:r w:rsidR="006F145F">
        <w:rPr>
          <w:rFonts w:ascii="Arial" w:hAnsi="Arial" w:cs="Arial"/>
          <w:b/>
          <w:bCs/>
          <w:color w:val="000000"/>
          <w:sz w:val="22"/>
          <w:szCs w:val="22"/>
          <w:u w:val="single"/>
        </w:rPr>
        <w:t>s</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código</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s</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e descrição</w:t>
      </w:r>
      <w:r w:rsidR="006F145F" w:rsidRPr="006F145F">
        <w:rPr>
          <w:rFonts w:ascii="Arial" w:hAnsi="Arial" w:cs="Arial"/>
          <w:b/>
          <w:bCs/>
          <w:color w:val="000000"/>
          <w:sz w:val="22"/>
          <w:szCs w:val="22"/>
          <w:u w:val="single"/>
        </w:rPr>
        <w:t>(</w:t>
      </w:r>
      <w:proofErr w:type="spellStart"/>
      <w:r w:rsidR="006F145F" w:rsidRPr="006F145F">
        <w:rPr>
          <w:rFonts w:ascii="Arial" w:hAnsi="Arial" w:cs="Arial"/>
          <w:b/>
          <w:bCs/>
          <w:color w:val="000000"/>
          <w:sz w:val="22"/>
          <w:szCs w:val="22"/>
          <w:u w:val="single"/>
        </w:rPr>
        <w:t>ões</w:t>
      </w:r>
      <w:proofErr w:type="spellEnd"/>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do "CATMAT/CATSER" constante</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s</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do Compras.gov.br </w:t>
      </w:r>
      <w:r w:rsidR="006F145F" w:rsidRPr="006F145F">
        <w:rPr>
          <w:rFonts w:ascii="Arial" w:hAnsi="Arial" w:cs="Arial"/>
          <w:b/>
          <w:bCs/>
          <w:color w:val="000000"/>
          <w:sz w:val="22"/>
          <w:szCs w:val="22"/>
          <w:u w:val="single"/>
        </w:rPr>
        <w:t>podem</w:t>
      </w:r>
      <w:r w:rsidR="006F145F">
        <w:rPr>
          <w:rFonts w:ascii="Arial" w:hAnsi="Arial" w:cs="Arial"/>
          <w:b/>
          <w:bCs/>
          <w:color w:val="000000"/>
          <w:sz w:val="22"/>
          <w:szCs w:val="22"/>
          <w:u w:val="single"/>
        </w:rPr>
        <w:t xml:space="preserve"> eventualmente divergir da</w:t>
      </w:r>
      <w:r w:rsidR="006F145F" w:rsidRPr="006F145F">
        <w:rPr>
          <w:rFonts w:ascii="Arial" w:hAnsi="Arial" w:cs="Arial"/>
          <w:b/>
          <w:bCs/>
          <w:color w:val="000000"/>
          <w:sz w:val="22"/>
          <w:szCs w:val="22"/>
          <w:u w:val="single"/>
        </w:rPr>
        <w:t>(s)</w:t>
      </w:r>
      <w:r w:rsidR="006F145F">
        <w:rPr>
          <w:rFonts w:ascii="Arial" w:hAnsi="Arial" w:cs="Arial"/>
          <w:b/>
          <w:bCs/>
          <w:color w:val="000000"/>
          <w:sz w:val="22"/>
          <w:szCs w:val="22"/>
          <w:u w:val="single"/>
        </w:rPr>
        <w:t xml:space="preserve"> descrição</w:t>
      </w:r>
      <w:r w:rsidR="006F145F" w:rsidRPr="006F145F">
        <w:rPr>
          <w:rFonts w:ascii="Arial" w:hAnsi="Arial" w:cs="Arial"/>
          <w:b/>
          <w:bCs/>
          <w:color w:val="000000"/>
          <w:sz w:val="22"/>
          <w:szCs w:val="22"/>
          <w:u w:val="single"/>
        </w:rPr>
        <w:t>(</w:t>
      </w:r>
      <w:proofErr w:type="spellStart"/>
      <w:r w:rsidR="006F145F" w:rsidRPr="006F145F">
        <w:rPr>
          <w:rFonts w:ascii="Arial" w:hAnsi="Arial" w:cs="Arial"/>
          <w:b/>
          <w:bCs/>
          <w:color w:val="000000"/>
          <w:sz w:val="22"/>
          <w:szCs w:val="22"/>
          <w:u w:val="single"/>
        </w:rPr>
        <w:t>ões</w:t>
      </w:r>
      <w:proofErr w:type="spellEnd"/>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do</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s</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ite</w:t>
      </w:r>
      <w:r w:rsidR="006F145F" w:rsidRPr="006F145F">
        <w:rPr>
          <w:rFonts w:ascii="Arial" w:hAnsi="Arial" w:cs="Arial"/>
          <w:b/>
          <w:bCs/>
          <w:color w:val="000000"/>
          <w:sz w:val="22"/>
          <w:szCs w:val="22"/>
          <w:u w:val="single"/>
        </w:rPr>
        <w:t>m(</w:t>
      </w:r>
      <w:proofErr w:type="spellStart"/>
      <w:r w:rsidR="006F145F">
        <w:rPr>
          <w:rFonts w:ascii="Arial" w:hAnsi="Arial" w:cs="Arial"/>
          <w:b/>
          <w:bCs/>
          <w:color w:val="000000"/>
          <w:sz w:val="22"/>
          <w:szCs w:val="22"/>
          <w:u w:val="single"/>
        </w:rPr>
        <w:t>ns</w:t>
      </w:r>
      <w:proofErr w:type="spellEnd"/>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a ser</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em</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contratado</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s</w:t>
      </w:r>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quanto a especificações e outras características. Neste caso, havendo </w:t>
      </w:r>
      <w:proofErr w:type="gramStart"/>
      <w:r w:rsidR="006F145F">
        <w:rPr>
          <w:rFonts w:ascii="Arial" w:hAnsi="Arial" w:cs="Arial"/>
          <w:b/>
          <w:bCs/>
          <w:color w:val="000000"/>
          <w:sz w:val="22"/>
          <w:szCs w:val="22"/>
          <w:u w:val="single"/>
        </w:rPr>
        <w:t>divergência</w:t>
      </w:r>
      <w:r w:rsidR="006F145F" w:rsidRPr="006F145F">
        <w:rPr>
          <w:rFonts w:ascii="Arial" w:hAnsi="Arial" w:cs="Arial"/>
          <w:b/>
          <w:bCs/>
          <w:color w:val="000000"/>
          <w:sz w:val="22"/>
          <w:szCs w:val="22"/>
          <w:u w:val="single"/>
        </w:rPr>
        <w:t>(</w:t>
      </w:r>
      <w:proofErr w:type="gramEnd"/>
      <w:r w:rsidR="006F145F" w:rsidRPr="006F145F">
        <w:rPr>
          <w:rFonts w:ascii="Arial" w:hAnsi="Arial" w:cs="Arial"/>
          <w:b/>
          <w:bCs/>
          <w:color w:val="000000"/>
          <w:sz w:val="22"/>
          <w:szCs w:val="22"/>
          <w:u w:val="single"/>
        </w:rPr>
        <w:t>s)</w:t>
      </w:r>
      <w:r w:rsidR="006F145F">
        <w:rPr>
          <w:rFonts w:ascii="Arial" w:hAnsi="Arial" w:cs="Arial"/>
          <w:b/>
          <w:bCs/>
          <w:color w:val="000000"/>
          <w:sz w:val="22"/>
          <w:szCs w:val="22"/>
          <w:u w:val="single"/>
        </w:rPr>
        <w:t xml:space="preserve"> quanto ao</w:t>
      </w:r>
      <w:r w:rsidR="006F145F" w:rsidRPr="006F145F">
        <w:rPr>
          <w:rFonts w:ascii="Arial" w:hAnsi="Arial" w:cs="Arial"/>
          <w:b/>
          <w:bCs/>
          <w:color w:val="000000"/>
          <w:sz w:val="22"/>
          <w:szCs w:val="22"/>
          <w:u w:val="single"/>
        </w:rPr>
        <w:t>(s)</w:t>
      </w:r>
      <w:r w:rsidR="006F145F">
        <w:rPr>
          <w:rFonts w:ascii="Arial" w:hAnsi="Arial" w:cs="Arial"/>
          <w:b/>
          <w:bCs/>
          <w:color w:val="000000"/>
          <w:sz w:val="22"/>
          <w:szCs w:val="22"/>
          <w:u w:val="single"/>
        </w:rPr>
        <w:t xml:space="preserve"> código</w:t>
      </w:r>
      <w:r w:rsidR="006F145F" w:rsidRPr="006F145F">
        <w:rPr>
          <w:rFonts w:ascii="Arial" w:hAnsi="Arial" w:cs="Arial"/>
          <w:b/>
          <w:bCs/>
          <w:color w:val="000000"/>
          <w:sz w:val="22"/>
          <w:szCs w:val="22"/>
          <w:u w:val="single"/>
        </w:rPr>
        <w:t>(s)</w:t>
      </w:r>
      <w:r w:rsidR="006F145F">
        <w:rPr>
          <w:rFonts w:ascii="Arial" w:hAnsi="Arial" w:cs="Arial"/>
          <w:b/>
          <w:bCs/>
          <w:color w:val="000000"/>
          <w:sz w:val="22"/>
          <w:szCs w:val="22"/>
          <w:u w:val="single"/>
        </w:rPr>
        <w:t>/descrição</w:t>
      </w:r>
      <w:r w:rsidR="006F145F" w:rsidRPr="006F145F">
        <w:rPr>
          <w:rFonts w:ascii="Arial" w:hAnsi="Arial" w:cs="Arial"/>
          <w:b/>
          <w:bCs/>
          <w:color w:val="000000"/>
          <w:sz w:val="22"/>
          <w:szCs w:val="22"/>
          <w:u w:val="single"/>
        </w:rPr>
        <w:t>(</w:t>
      </w:r>
      <w:proofErr w:type="spellStart"/>
      <w:r w:rsidR="006F145F" w:rsidRPr="006F145F">
        <w:rPr>
          <w:rFonts w:ascii="Arial" w:hAnsi="Arial" w:cs="Arial"/>
          <w:b/>
          <w:bCs/>
          <w:color w:val="000000"/>
          <w:sz w:val="22"/>
          <w:szCs w:val="22"/>
          <w:u w:val="single"/>
        </w:rPr>
        <w:t>ões</w:t>
      </w:r>
      <w:proofErr w:type="spellEnd"/>
      <w:r w:rsidR="006F145F" w:rsidRPr="006F145F">
        <w:rPr>
          <w:rFonts w:ascii="Arial" w:hAnsi="Arial" w:cs="Arial"/>
          <w:b/>
          <w:bCs/>
          <w:color w:val="000000"/>
          <w:sz w:val="22"/>
          <w:szCs w:val="22"/>
          <w:u w:val="single"/>
        </w:rPr>
        <w:t>)</w:t>
      </w:r>
      <w:r w:rsidR="006F145F">
        <w:rPr>
          <w:rFonts w:ascii="Arial" w:hAnsi="Arial" w:cs="Arial"/>
          <w:b/>
          <w:bCs/>
          <w:color w:val="000000"/>
          <w:sz w:val="22"/>
          <w:szCs w:val="22"/>
          <w:u w:val="single"/>
        </w:rPr>
        <w:t xml:space="preserve"> do CATMAT/CATSER prevalecerão as especificações detalhadas no Anexo I (Termo de Referência) e </w:t>
      </w:r>
      <w:r w:rsidR="006F145F" w:rsidRPr="006F145F">
        <w:rPr>
          <w:rFonts w:ascii="Arial" w:hAnsi="Arial" w:cs="Arial"/>
          <w:b/>
          <w:bCs/>
          <w:color w:val="000000"/>
          <w:sz w:val="22"/>
          <w:szCs w:val="22"/>
          <w:u w:val="single"/>
        </w:rPr>
        <w:t>Apêndices</w:t>
      </w:r>
      <w:r w:rsidR="006F145F">
        <w:rPr>
          <w:rFonts w:ascii="Arial" w:hAnsi="Arial" w:cs="Arial"/>
          <w:b/>
          <w:bCs/>
          <w:color w:val="000000"/>
          <w:sz w:val="22"/>
          <w:szCs w:val="22"/>
          <w:u w:val="single"/>
        </w:rPr>
        <w:t xml:space="preserve"> deste Edital.</w:t>
      </w:r>
    </w:p>
    <w:p w14:paraId="7AE17327" w14:textId="77777777" w:rsidR="00F770E4" w:rsidRDefault="00F770E4">
      <w:pPr>
        <w:pBdr>
          <w:top w:val="nil"/>
          <w:left w:val="nil"/>
          <w:bottom w:val="nil"/>
          <w:right w:val="nil"/>
          <w:between w:val="nil"/>
        </w:pBdr>
        <w:jc w:val="both"/>
        <w:rPr>
          <w:rFonts w:ascii="Arial" w:eastAsia="Arial" w:hAnsi="Arial" w:cs="Arial"/>
          <w:b/>
          <w:color w:val="000000"/>
          <w:sz w:val="22"/>
          <w:szCs w:val="22"/>
          <w:u w:val="single"/>
        </w:rPr>
      </w:pPr>
    </w:p>
    <w:p w14:paraId="3D564C43" w14:textId="77777777" w:rsidR="00A050C6" w:rsidRDefault="00A050C6" w:rsidP="00A050C6">
      <w:pPr>
        <w:pStyle w:val="NormalWeb"/>
        <w:spacing w:before="240" w:after="240"/>
        <w:jc w:val="both"/>
      </w:pPr>
      <w:r>
        <w:rPr>
          <w:rFonts w:ascii="Arial" w:hAnsi="Arial" w:cs="Arial"/>
          <w:b/>
          <w:bCs/>
          <w:color w:val="000000"/>
          <w:sz w:val="22"/>
          <w:szCs w:val="22"/>
        </w:rPr>
        <w:t>3 – DAS CONDIÇÕES PARA PARTICIPAÇÃO</w:t>
      </w:r>
    </w:p>
    <w:p w14:paraId="32B88859" w14:textId="77777777" w:rsidR="00A050C6" w:rsidRDefault="00A050C6" w:rsidP="00A050C6">
      <w:pPr>
        <w:pStyle w:val="NormalWeb"/>
        <w:spacing w:before="240" w:after="240"/>
        <w:jc w:val="both"/>
      </w:pPr>
      <w:r>
        <w:rPr>
          <w:rFonts w:ascii="Arial" w:hAnsi="Arial" w:cs="Arial"/>
          <w:b/>
          <w:bCs/>
          <w:color w:val="000000"/>
          <w:sz w:val="22"/>
          <w:szCs w:val="22"/>
        </w:rPr>
        <w:t xml:space="preserve">3.1 – </w:t>
      </w:r>
      <w:r>
        <w:rPr>
          <w:rFonts w:ascii="Arial" w:hAnsi="Arial" w:cs="Arial"/>
          <w:color w:val="000000"/>
          <w:sz w:val="22"/>
          <w:szCs w:val="22"/>
        </w:rPr>
        <w:t xml:space="preserve">A presente licitação é destinada, exclusivamente, à participação de microempresas e empresas de pequeno porte, nos termos do artigo 48, I da Lei Complementar </w:t>
      </w:r>
      <w:proofErr w:type="gramStart"/>
      <w:r>
        <w:rPr>
          <w:rFonts w:ascii="Arial" w:hAnsi="Arial" w:cs="Arial"/>
          <w:color w:val="000000"/>
          <w:sz w:val="22"/>
          <w:szCs w:val="22"/>
        </w:rPr>
        <w:t>n.º</w:t>
      </w:r>
      <w:proofErr w:type="gramEnd"/>
      <w:r>
        <w:rPr>
          <w:rFonts w:ascii="Arial" w:hAnsi="Arial" w:cs="Arial"/>
          <w:color w:val="000000"/>
          <w:sz w:val="22"/>
          <w:szCs w:val="22"/>
        </w:rPr>
        <w:t xml:space="preserve"> 123/2006 e alterações posteriores.</w:t>
      </w:r>
    </w:p>
    <w:p w14:paraId="6C538849" w14:textId="77777777" w:rsidR="00A050C6" w:rsidRDefault="00A050C6" w:rsidP="00A050C6">
      <w:pPr>
        <w:pStyle w:val="NormalWeb"/>
        <w:spacing w:before="240" w:after="240"/>
        <w:jc w:val="both"/>
      </w:pPr>
      <w:r>
        <w:rPr>
          <w:rFonts w:ascii="Arial" w:hAnsi="Arial" w:cs="Arial"/>
          <w:b/>
          <w:bCs/>
          <w:color w:val="000000"/>
          <w:sz w:val="22"/>
          <w:szCs w:val="22"/>
        </w:rPr>
        <w:t>3.1.1 –</w:t>
      </w:r>
      <w:r>
        <w:rPr>
          <w:rFonts w:ascii="Arial" w:hAnsi="Arial" w:cs="Arial"/>
          <w:color w:val="000000"/>
          <w:sz w:val="22"/>
          <w:szCs w:val="22"/>
        </w:rPr>
        <w:t xml:space="preserve"> A licitação adotará os critérios estabelecidos nos artigos 42 a 45 da Lei Complementar </w:t>
      </w:r>
      <w:proofErr w:type="gramStart"/>
      <w:r>
        <w:rPr>
          <w:rFonts w:ascii="Arial" w:hAnsi="Arial" w:cs="Arial"/>
          <w:color w:val="000000"/>
          <w:sz w:val="22"/>
          <w:szCs w:val="22"/>
        </w:rPr>
        <w:t>n.º</w:t>
      </w:r>
      <w:proofErr w:type="gramEnd"/>
      <w:r>
        <w:rPr>
          <w:rFonts w:ascii="Arial" w:hAnsi="Arial" w:cs="Arial"/>
          <w:color w:val="000000"/>
          <w:sz w:val="22"/>
          <w:szCs w:val="22"/>
        </w:rPr>
        <w:t xml:space="preserve"> 123/2006 e alterações posteriores.</w:t>
      </w:r>
    </w:p>
    <w:p w14:paraId="5BA03D12" w14:textId="77777777" w:rsidR="00A050C6" w:rsidRDefault="00A050C6" w:rsidP="00A050C6">
      <w:pPr>
        <w:pStyle w:val="NormalWeb"/>
        <w:spacing w:before="240" w:after="240"/>
        <w:jc w:val="both"/>
      </w:pPr>
      <w:r>
        <w:rPr>
          <w:rFonts w:ascii="Arial" w:hAnsi="Arial" w:cs="Arial"/>
          <w:b/>
          <w:bCs/>
          <w:color w:val="000000"/>
          <w:sz w:val="22"/>
          <w:szCs w:val="22"/>
        </w:rPr>
        <w:t>3.1.2 –</w:t>
      </w:r>
      <w:r>
        <w:rPr>
          <w:rFonts w:ascii="Arial" w:hAnsi="Arial" w:cs="Arial"/>
          <w:color w:val="000000"/>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D53D2C0" w14:textId="77777777" w:rsidR="00A050C6" w:rsidRDefault="00A050C6" w:rsidP="00A050C6">
      <w:pPr>
        <w:pStyle w:val="NormalWeb"/>
        <w:spacing w:before="240" w:after="240"/>
        <w:jc w:val="both"/>
      </w:pPr>
      <w:r>
        <w:rPr>
          <w:rFonts w:ascii="Arial" w:hAnsi="Arial" w:cs="Arial"/>
          <w:b/>
          <w:bCs/>
          <w:color w:val="000000"/>
          <w:sz w:val="22"/>
          <w:szCs w:val="22"/>
        </w:rPr>
        <w:t>3.1.3 –</w:t>
      </w:r>
      <w:r>
        <w:rPr>
          <w:rFonts w:ascii="Arial" w:hAnsi="Arial" w:cs="Arial"/>
          <w:color w:val="000000"/>
          <w:sz w:val="22"/>
          <w:szCs w:val="22"/>
        </w:rPr>
        <w:t xml:space="preserve"> Não poderão se beneficiar do regime diferenciado e favorecido as empresas que se enquadrem em quaisquer das exclusões relacionadas no § 4º do art. 3º da Lei Complementar </w:t>
      </w:r>
      <w:proofErr w:type="gramStart"/>
      <w:r>
        <w:rPr>
          <w:rFonts w:ascii="Arial" w:hAnsi="Arial" w:cs="Arial"/>
          <w:color w:val="000000"/>
          <w:sz w:val="22"/>
          <w:szCs w:val="22"/>
        </w:rPr>
        <w:t>n.º</w:t>
      </w:r>
      <w:proofErr w:type="gramEnd"/>
      <w:r>
        <w:rPr>
          <w:rFonts w:ascii="Arial" w:hAnsi="Arial" w:cs="Arial"/>
          <w:color w:val="000000"/>
          <w:sz w:val="22"/>
          <w:szCs w:val="22"/>
        </w:rPr>
        <w:t xml:space="preserve"> 123/2006 e alterações posteriores.</w:t>
      </w:r>
    </w:p>
    <w:p w14:paraId="03C8E938" w14:textId="77777777" w:rsidR="00A050C6" w:rsidRDefault="00A050C6" w:rsidP="00A050C6">
      <w:pPr>
        <w:pStyle w:val="NormalWeb"/>
        <w:spacing w:before="240" w:after="240"/>
        <w:jc w:val="both"/>
      </w:pPr>
      <w:r>
        <w:rPr>
          <w:rFonts w:ascii="Arial" w:hAnsi="Arial" w:cs="Arial"/>
          <w:b/>
          <w:bCs/>
          <w:color w:val="000000"/>
          <w:sz w:val="22"/>
          <w:szCs w:val="22"/>
        </w:rPr>
        <w:t>3.1.4 –</w:t>
      </w:r>
      <w:r>
        <w:rPr>
          <w:rFonts w:ascii="Arial" w:hAnsi="Arial" w:cs="Arial"/>
          <w:color w:val="000000"/>
          <w:sz w:val="22"/>
          <w:szCs w:val="22"/>
        </w:rPr>
        <w:t xml:space="preserve"> Será concedido tratamento favorecido para as microempresas e empresas de pequeno porte, para as sociedades cooperativas mencionadas no</w:t>
      </w:r>
      <w:hyperlink r:id="rId13" w:anchor="art16" w:history="1">
        <w:r>
          <w:rPr>
            <w:rStyle w:val="Hyperlink"/>
            <w:rFonts w:ascii="Arial" w:hAnsi="Arial" w:cs="Arial"/>
            <w:color w:val="000000"/>
            <w:sz w:val="22"/>
            <w:szCs w:val="22"/>
          </w:rPr>
          <w:t xml:space="preserve"> </w:t>
        </w:r>
        <w:r>
          <w:rPr>
            <w:rStyle w:val="Hyperlink"/>
            <w:rFonts w:ascii="Arial" w:hAnsi="Arial" w:cs="Arial"/>
            <w:color w:val="1155CC"/>
            <w:sz w:val="22"/>
            <w:szCs w:val="22"/>
          </w:rPr>
          <w:t>artigo 16 da Lei nº 14.133, de 2021</w:t>
        </w:r>
      </w:hyperlink>
      <w:r>
        <w:rPr>
          <w:rFonts w:ascii="Arial" w:hAnsi="Arial" w:cs="Arial"/>
          <w:color w:val="000000"/>
          <w:sz w:val="22"/>
          <w:szCs w:val="22"/>
        </w:rPr>
        <w:t>, para o agricultor familiar, o produtor rural pessoa física e para o microempreendedor individual – MEI, nos limites previstos da</w:t>
      </w:r>
      <w:hyperlink r:id="rId14" w:history="1">
        <w:r>
          <w:rPr>
            <w:rStyle w:val="Hyperlink"/>
            <w:rFonts w:ascii="Arial" w:hAnsi="Arial" w:cs="Arial"/>
            <w:color w:val="000000"/>
            <w:sz w:val="22"/>
            <w:szCs w:val="22"/>
          </w:rPr>
          <w:t xml:space="preserve"> </w:t>
        </w:r>
        <w:r>
          <w:rPr>
            <w:rStyle w:val="Hyperlink"/>
            <w:rFonts w:ascii="Arial" w:hAnsi="Arial" w:cs="Arial"/>
            <w:color w:val="1155CC"/>
            <w:sz w:val="22"/>
            <w:szCs w:val="22"/>
          </w:rPr>
          <w:t>Lei Complementar nº 123/2006</w:t>
        </w:r>
      </w:hyperlink>
      <w:r>
        <w:rPr>
          <w:rFonts w:ascii="Arial" w:hAnsi="Arial" w:cs="Arial"/>
          <w:color w:val="000000"/>
          <w:sz w:val="22"/>
          <w:szCs w:val="22"/>
        </w:rPr>
        <w:t xml:space="preserve"> e alterações posteriores.</w:t>
      </w:r>
    </w:p>
    <w:p w14:paraId="4DA7B82C" w14:textId="77777777" w:rsidR="00A050C6" w:rsidRDefault="00A050C6" w:rsidP="00A050C6">
      <w:pPr>
        <w:pStyle w:val="NormalWeb"/>
        <w:spacing w:before="240" w:after="240"/>
        <w:jc w:val="both"/>
      </w:pPr>
      <w:r>
        <w:rPr>
          <w:rFonts w:ascii="Arial" w:hAnsi="Arial" w:cs="Arial"/>
          <w:b/>
          <w:bCs/>
          <w:color w:val="000000"/>
          <w:sz w:val="22"/>
          <w:szCs w:val="22"/>
        </w:rPr>
        <w:t xml:space="preserve">3.2 – </w:t>
      </w:r>
      <w:r>
        <w:rPr>
          <w:rFonts w:ascii="Arial" w:hAnsi="Arial" w:cs="Arial"/>
          <w:color w:val="000000"/>
          <w:sz w:val="22"/>
          <w:szCs w:val="22"/>
        </w:rPr>
        <w:t>Poderão participar deste PREGÃO ELETRÔNICO as microempresas e empresas de pequeno porte que:</w:t>
      </w:r>
    </w:p>
    <w:p w14:paraId="36515DFB" w14:textId="77777777" w:rsidR="00A050C6" w:rsidRDefault="00A050C6" w:rsidP="00A050C6">
      <w:pPr>
        <w:pStyle w:val="NormalWeb"/>
        <w:spacing w:before="240" w:after="240"/>
        <w:jc w:val="both"/>
      </w:pPr>
      <w:r>
        <w:rPr>
          <w:rFonts w:ascii="Arial" w:hAnsi="Arial" w:cs="Arial"/>
          <w:b/>
          <w:bCs/>
          <w:color w:val="000000"/>
          <w:sz w:val="22"/>
          <w:szCs w:val="22"/>
        </w:rPr>
        <w:t xml:space="preserve">3.2.1 - </w:t>
      </w:r>
      <w:r>
        <w:rPr>
          <w:rFonts w:ascii="Arial" w:hAnsi="Arial" w:cs="Arial"/>
          <w:color w:val="000000"/>
          <w:sz w:val="22"/>
          <w:szCs w:val="22"/>
        </w:rPr>
        <w:t>estiverem previamente credenciadas no Sistema de Cadastramento Unificado de Fornecedores - SICAF e no Sistema de Compras do Governo Federal (</w:t>
      </w:r>
      <w:hyperlink r:id="rId15" w:history="1">
        <w:r>
          <w:rPr>
            <w:rStyle w:val="Hyperlink"/>
            <w:rFonts w:ascii="Arial" w:hAnsi="Arial" w:cs="Arial"/>
            <w:color w:val="1155CC"/>
            <w:sz w:val="22"/>
            <w:szCs w:val="22"/>
          </w:rPr>
          <w:t>www.gov.br/compras/pt-br</w:t>
        </w:r>
      </w:hyperlink>
      <w:r>
        <w:rPr>
          <w:rFonts w:ascii="Arial" w:hAnsi="Arial" w:cs="Arial"/>
          <w:color w:val="000000"/>
          <w:sz w:val="22"/>
          <w:szCs w:val="22"/>
        </w:rPr>
        <w:t>), por meio de Certificado Digital conferido pela Infraestrutura de Chaves Públicas Brasileira – ICP – Brasil;</w:t>
      </w:r>
      <w:r>
        <w:rPr>
          <w:rFonts w:ascii="Arial" w:hAnsi="Arial" w:cs="Arial"/>
          <w:b/>
          <w:bCs/>
          <w:color w:val="000000"/>
          <w:sz w:val="22"/>
          <w:szCs w:val="22"/>
        </w:rPr>
        <w:t xml:space="preserve">                  </w:t>
      </w:r>
      <w:r>
        <w:rPr>
          <w:rStyle w:val="apple-tab-span"/>
          <w:rFonts w:ascii="Arial" w:hAnsi="Arial" w:cs="Arial"/>
          <w:b/>
          <w:bCs/>
          <w:color w:val="000000"/>
          <w:sz w:val="22"/>
          <w:szCs w:val="22"/>
        </w:rPr>
        <w:tab/>
      </w:r>
    </w:p>
    <w:p w14:paraId="6A8F3289" w14:textId="77777777" w:rsidR="00A050C6" w:rsidRDefault="00A050C6" w:rsidP="00A050C6">
      <w:pPr>
        <w:pStyle w:val="NormalWeb"/>
        <w:spacing w:before="240" w:after="240"/>
        <w:jc w:val="both"/>
      </w:pPr>
      <w:r>
        <w:rPr>
          <w:rFonts w:ascii="Arial" w:hAnsi="Arial" w:cs="Arial"/>
          <w:b/>
          <w:bCs/>
          <w:color w:val="000000"/>
          <w:sz w:val="22"/>
          <w:szCs w:val="22"/>
        </w:rPr>
        <w:t>3.2.1.1 –</w:t>
      </w:r>
      <w:r>
        <w:rPr>
          <w:rFonts w:ascii="Arial" w:hAnsi="Arial" w:cs="Arial"/>
          <w:color w:val="000000"/>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 1º do art. 1º do Decreto </w:t>
      </w:r>
      <w:proofErr w:type="gramStart"/>
      <w:r>
        <w:rPr>
          <w:rFonts w:ascii="Arial" w:hAnsi="Arial" w:cs="Arial"/>
          <w:color w:val="000000"/>
          <w:sz w:val="22"/>
          <w:szCs w:val="22"/>
        </w:rPr>
        <w:t>n.º</w:t>
      </w:r>
      <w:proofErr w:type="gramEnd"/>
      <w:r>
        <w:rPr>
          <w:rFonts w:ascii="Arial" w:hAnsi="Arial" w:cs="Arial"/>
          <w:color w:val="000000"/>
          <w:sz w:val="22"/>
          <w:szCs w:val="22"/>
        </w:rPr>
        <w:t xml:space="preserve"> 3.722/2001, alterado pelo Decreto n.º 4.485/2002;</w:t>
      </w:r>
    </w:p>
    <w:p w14:paraId="12928F22" w14:textId="77777777" w:rsidR="00A050C6" w:rsidRDefault="00A050C6" w:rsidP="00A050C6">
      <w:pPr>
        <w:pStyle w:val="NormalWeb"/>
        <w:spacing w:before="0" w:after="200"/>
        <w:jc w:val="both"/>
      </w:pPr>
      <w:r>
        <w:rPr>
          <w:rFonts w:ascii="Arial" w:hAnsi="Arial" w:cs="Arial"/>
          <w:b/>
          <w:bCs/>
          <w:color w:val="000000"/>
          <w:sz w:val="22"/>
          <w:szCs w:val="22"/>
        </w:rPr>
        <w:lastRenderedPageBreak/>
        <w:t>3.2.2 -</w:t>
      </w:r>
      <w:r>
        <w:rPr>
          <w:rFonts w:ascii="Arial" w:hAnsi="Arial" w:cs="Arial"/>
          <w:color w:val="000000"/>
          <w:sz w:val="22"/>
          <w:szCs w:val="22"/>
        </w:rPr>
        <w:t xml:space="preserve"> </w:t>
      </w:r>
      <w:proofErr w:type="gramStart"/>
      <w:r>
        <w:rPr>
          <w:rFonts w:ascii="Arial" w:hAnsi="Arial" w:cs="Arial"/>
          <w:color w:val="000000"/>
          <w:sz w:val="22"/>
          <w:szCs w:val="22"/>
        </w:rPr>
        <w:t>nos</w:t>
      </w:r>
      <w:proofErr w:type="gramEnd"/>
      <w:r>
        <w:rPr>
          <w:rFonts w:ascii="Arial" w:hAnsi="Arial" w:cs="Arial"/>
          <w:color w:val="000000"/>
          <w:sz w:val="22"/>
          <w:szCs w:val="22"/>
        </w:rPr>
        <w:t xml:space="preserve"> 5 (cinco) anos anteriores à divulgação deste Edital, não tenham sido condenadas judicialmente, com trânsito em julgado, por exploração de trabalho infantil, por submissão de trabalhadores a condições análogas às de escravo ou por contratação de adolescentes nos casos vedados pela legislação trabalhista;</w:t>
      </w:r>
    </w:p>
    <w:p w14:paraId="1B89CB45" w14:textId="49868E77" w:rsidR="00A050C6" w:rsidRPr="00A050C6" w:rsidRDefault="00A050C6" w:rsidP="00A050C6">
      <w:pPr>
        <w:pStyle w:val="NormalWeb"/>
        <w:spacing w:before="0" w:after="200"/>
        <w:jc w:val="both"/>
      </w:pPr>
      <w:r w:rsidRPr="00A050C6">
        <w:rPr>
          <w:rFonts w:ascii="Arial" w:hAnsi="Arial" w:cs="Arial"/>
          <w:b/>
          <w:bCs/>
          <w:color w:val="000000"/>
          <w:sz w:val="22"/>
          <w:szCs w:val="22"/>
        </w:rPr>
        <w:t xml:space="preserve">3.2.2.1 – </w:t>
      </w:r>
      <w:proofErr w:type="gramStart"/>
      <w:r w:rsidRPr="00A050C6">
        <w:rPr>
          <w:rFonts w:ascii="Arial" w:hAnsi="Arial" w:cs="Arial"/>
          <w:color w:val="000000"/>
          <w:sz w:val="22"/>
          <w:szCs w:val="22"/>
        </w:rPr>
        <w:t>para</w:t>
      </w:r>
      <w:proofErr w:type="gramEnd"/>
      <w:r w:rsidRPr="00A050C6">
        <w:rPr>
          <w:rFonts w:ascii="Arial" w:hAnsi="Arial" w:cs="Arial"/>
          <w:color w:val="000000"/>
          <w:sz w:val="22"/>
          <w:szCs w:val="22"/>
        </w:rPr>
        <w:t xml:space="preserve"> comprovação de atendimento ao regramento contido no item 3.2.2, a licitante deverá apresentar </w:t>
      </w:r>
      <w:r w:rsidRPr="00A050C6">
        <w:rPr>
          <w:rFonts w:ascii="Arial" w:hAnsi="Arial" w:cs="Arial"/>
          <w:b/>
          <w:bCs/>
          <w:color w:val="000000"/>
          <w:sz w:val="22"/>
          <w:szCs w:val="22"/>
        </w:rPr>
        <w:t>DECLARAÇÃO</w:t>
      </w:r>
      <w:r w:rsidRPr="00A050C6">
        <w:rPr>
          <w:rFonts w:ascii="Arial" w:hAnsi="Arial" w:cs="Arial"/>
          <w:color w:val="000000"/>
          <w:sz w:val="22"/>
          <w:szCs w:val="22"/>
        </w:rPr>
        <w:t>, conforme modelo constante do Anexo V deste Edital, manifestando, expressamente, que possui e que manterá durante toda vigência do contrato, as seguintes condições:</w:t>
      </w:r>
    </w:p>
    <w:p w14:paraId="1047C739" w14:textId="77777777" w:rsidR="00A050C6" w:rsidRPr="00A050C6" w:rsidRDefault="00A050C6" w:rsidP="00A050C6">
      <w:pPr>
        <w:pStyle w:val="NormalWeb"/>
        <w:spacing w:before="0" w:after="200"/>
        <w:jc w:val="both"/>
        <w:rPr>
          <w:rFonts w:ascii="Arial" w:hAnsi="Arial" w:cs="Arial"/>
          <w:color w:val="000000"/>
          <w:sz w:val="22"/>
          <w:szCs w:val="22"/>
        </w:rPr>
      </w:pPr>
      <w:r w:rsidRPr="00A050C6">
        <w:rPr>
          <w:rFonts w:ascii="Arial" w:hAnsi="Arial" w:cs="Arial"/>
          <w:b/>
          <w:bCs/>
          <w:color w:val="000000"/>
          <w:sz w:val="22"/>
          <w:szCs w:val="22"/>
        </w:rPr>
        <w:t>3.2.2.1.1 -</w:t>
      </w:r>
      <w:r w:rsidRPr="00A050C6">
        <w:rPr>
          <w:rFonts w:ascii="Arial" w:hAnsi="Arial" w:cs="Arial"/>
          <w:color w:val="000000"/>
          <w:sz w:val="22"/>
          <w:szCs w:val="22"/>
        </w:rPr>
        <w:t xml:space="preserve"> </w:t>
      </w:r>
      <w:proofErr w:type="gramStart"/>
      <w:r w:rsidRPr="00A050C6">
        <w:rPr>
          <w:rFonts w:ascii="Arial" w:hAnsi="Arial" w:cs="Arial"/>
          <w:color w:val="000000"/>
          <w:sz w:val="22"/>
          <w:szCs w:val="22"/>
        </w:rPr>
        <w:t>não</w:t>
      </w:r>
      <w:proofErr w:type="gramEnd"/>
      <w:r w:rsidRPr="00A050C6">
        <w:rPr>
          <w:rFonts w:ascii="Arial" w:hAnsi="Arial" w:cs="Arial"/>
          <w:color w:val="000000"/>
          <w:sz w:val="22"/>
          <w:szCs w:val="22"/>
        </w:rPr>
        <w:t xml:space="preserve"> possuir inscrição no Cadastro de Empregadores Flagrados explorando trabalhadores em condições análogas às de escravo, nos termos da Portaria Interministerial MTE/MDHC/MIR nº 18 de 13/09/2024;</w:t>
      </w:r>
    </w:p>
    <w:p w14:paraId="2CB28F2E" w14:textId="77777777" w:rsidR="00A050C6" w:rsidRPr="00A050C6" w:rsidRDefault="00A050C6" w:rsidP="00A050C6">
      <w:pPr>
        <w:pStyle w:val="NormalWeb"/>
        <w:spacing w:before="0" w:after="200"/>
        <w:jc w:val="both"/>
      </w:pPr>
      <w:r w:rsidRPr="00A050C6">
        <w:rPr>
          <w:rFonts w:ascii="Arial" w:hAnsi="Arial" w:cs="Arial"/>
          <w:b/>
          <w:color w:val="000000"/>
          <w:sz w:val="22"/>
          <w:szCs w:val="22"/>
        </w:rPr>
        <w:t>3.2.2.1.2 -</w:t>
      </w:r>
      <w:r w:rsidRPr="00A050C6">
        <w:rPr>
          <w:rFonts w:ascii="Arial" w:hAnsi="Arial" w:cs="Arial"/>
          <w:color w:val="000000"/>
          <w:sz w:val="22"/>
          <w:szCs w:val="22"/>
        </w:rPr>
        <w:t xml:space="preserve"> </w:t>
      </w:r>
      <w:proofErr w:type="gramStart"/>
      <w:r w:rsidRPr="00A050C6">
        <w:rPr>
          <w:rFonts w:ascii="Arial" w:hAnsi="Arial" w:cs="Arial"/>
          <w:color w:val="000000"/>
          <w:sz w:val="22"/>
          <w:szCs w:val="22"/>
        </w:rPr>
        <w:t>não</w:t>
      </w:r>
      <w:proofErr w:type="gramEnd"/>
      <w:r w:rsidRPr="00A050C6">
        <w:rPr>
          <w:rFonts w:ascii="Arial" w:hAnsi="Arial" w:cs="Arial"/>
          <w:color w:val="000000"/>
          <w:sz w:val="22"/>
          <w:szCs w:val="22"/>
        </w:rPr>
        <w:t xml:space="preserve"> ter sido condenada, a licitante ou seus dirigentes, por infringir as leis de combate à discriminação de raça ou de gênero, ao trabalho infantil e ao trabalho escravo, em </w:t>
      </w:r>
      <w:r w:rsidRPr="00205952">
        <w:rPr>
          <w:rFonts w:ascii="Arial" w:hAnsi="Arial" w:cs="Arial"/>
          <w:color w:val="000000"/>
          <w:sz w:val="22"/>
          <w:szCs w:val="22"/>
        </w:rPr>
        <w:t xml:space="preserve">afronta à previsão dos </w:t>
      </w:r>
      <w:proofErr w:type="spellStart"/>
      <w:r w:rsidRPr="00205952">
        <w:rPr>
          <w:rFonts w:ascii="Arial" w:hAnsi="Arial" w:cs="Arial"/>
          <w:color w:val="000000"/>
          <w:sz w:val="22"/>
          <w:szCs w:val="22"/>
        </w:rPr>
        <w:t>arts</w:t>
      </w:r>
      <w:proofErr w:type="spellEnd"/>
      <w:r w:rsidRPr="00205952">
        <w:rPr>
          <w:rFonts w:ascii="Arial" w:hAnsi="Arial" w:cs="Arial"/>
          <w:color w:val="000000"/>
          <w:sz w:val="22"/>
          <w:szCs w:val="22"/>
        </w:rPr>
        <w:t>. 1º e 170 da Constituição Federal de 1988; do artigo 149 do Código Penal Brasileiro; do</w:t>
      </w:r>
      <w:r w:rsidRPr="00A050C6">
        <w:rPr>
          <w:rFonts w:ascii="Arial" w:hAnsi="Arial" w:cs="Arial"/>
          <w:color w:val="000000"/>
          <w:sz w:val="22"/>
          <w:szCs w:val="22"/>
        </w:rPr>
        <w:t xml:space="preserve"> Decreto nº 5.017/2004 (que promulgou o Protocolo de Palermo) e das Convenções da Organização Internacional do Trabalho </w:t>
      </w:r>
      <w:proofErr w:type="spellStart"/>
      <w:r w:rsidRPr="00A050C6">
        <w:rPr>
          <w:rFonts w:ascii="Arial" w:hAnsi="Arial" w:cs="Arial"/>
          <w:color w:val="000000"/>
          <w:sz w:val="22"/>
          <w:szCs w:val="22"/>
        </w:rPr>
        <w:t>nºs</w:t>
      </w:r>
      <w:proofErr w:type="spellEnd"/>
      <w:r w:rsidRPr="00A050C6">
        <w:rPr>
          <w:rFonts w:ascii="Arial" w:hAnsi="Arial" w:cs="Arial"/>
          <w:color w:val="000000"/>
          <w:sz w:val="22"/>
          <w:szCs w:val="22"/>
        </w:rPr>
        <w:t xml:space="preserve"> 29 e 105.</w:t>
      </w:r>
    </w:p>
    <w:p w14:paraId="592B9766" w14:textId="59F2BE47" w:rsidR="00A050C6" w:rsidRPr="00A050C6" w:rsidRDefault="00A050C6" w:rsidP="00A050C6">
      <w:pPr>
        <w:pStyle w:val="NormalWeb"/>
        <w:spacing w:before="0" w:after="200"/>
        <w:jc w:val="both"/>
      </w:pPr>
      <w:r w:rsidRPr="00A050C6">
        <w:rPr>
          <w:rFonts w:ascii="Arial" w:hAnsi="Arial" w:cs="Arial"/>
          <w:b/>
          <w:bCs/>
          <w:color w:val="000000"/>
          <w:sz w:val="22"/>
          <w:szCs w:val="22"/>
        </w:rPr>
        <w:t>3.2.2.2 -</w:t>
      </w:r>
      <w:r w:rsidRPr="00A050C6">
        <w:rPr>
          <w:rFonts w:ascii="Arial" w:hAnsi="Arial" w:cs="Arial"/>
          <w:color w:val="000000"/>
          <w:sz w:val="22"/>
          <w:szCs w:val="22"/>
        </w:rPr>
        <w:t xml:space="preserve"> A </w:t>
      </w:r>
      <w:r w:rsidRPr="00A050C6">
        <w:rPr>
          <w:rFonts w:ascii="Arial" w:hAnsi="Arial" w:cs="Arial"/>
          <w:b/>
          <w:bCs/>
          <w:color w:val="000000"/>
          <w:sz w:val="22"/>
          <w:szCs w:val="22"/>
        </w:rPr>
        <w:t xml:space="preserve">DECLARAÇÃO </w:t>
      </w:r>
      <w:r w:rsidRPr="00A050C6">
        <w:rPr>
          <w:rFonts w:ascii="Arial" w:hAnsi="Arial" w:cs="Arial"/>
          <w:color w:val="000000"/>
          <w:sz w:val="22"/>
          <w:szCs w:val="22"/>
        </w:rPr>
        <w:t xml:space="preserve">deverá ser encaminhada pela licitante </w:t>
      </w:r>
      <w:r w:rsidRPr="00A050C6">
        <w:rPr>
          <w:rFonts w:ascii="Arial" w:hAnsi="Arial" w:cs="Arial"/>
          <w:b/>
          <w:bCs/>
          <w:color w:val="000000"/>
          <w:sz w:val="22"/>
          <w:szCs w:val="22"/>
        </w:rPr>
        <w:t xml:space="preserve">juntamente com os documentos dispostos no item </w:t>
      </w:r>
      <w:r w:rsidRPr="00A050C6">
        <w:rPr>
          <w:rFonts w:ascii="Arial" w:hAnsi="Arial" w:cs="Arial"/>
          <w:b/>
          <w:bCs/>
          <w:sz w:val="22"/>
          <w:szCs w:val="22"/>
        </w:rPr>
        <w:t xml:space="preserve">12.4 e </w:t>
      </w:r>
      <w:r w:rsidRPr="00A050C6">
        <w:rPr>
          <w:rFonts w:ascii="Arial" w:hAnsi="Arial" w:cs="Arial"/>
          <w:b/>
          <w:bCs/>
          <w:color w:val="000000"/>
          <w:sz w:val="22"/>
          <w:szCs w:val="22"/>
        </w:rPr>
        <w:t>no prazo estabelecido na cláusula 13</w:t>
      </w:r>
      <w:r w:rsidRPr="00A050C6">
        <w:rPr>
          <w:rFonts w:ascii="Arial" w:hAnsi="Arial" w:cs="Arial"/>
          <w:color w:val="000000"/>
          <w:sz w:val="22"/>
          <w:szCs w:val="22"/>
        </w:rPr>
        <w:t xml:space="preserve"> </w:t>
      </w:r>
      <w:r w:rsidRPr="00A050C6">
        <w:rPr>
          <w:rFonts w:ascii="Arial" w:hAnsi="Arial" w:cs="Arial"/>
          <w:b/>
          <w:bCs/>
          <w:color w:val="000000"/>
          <w:sz w:val="22"/>
          <w:szCs w:val="22"/>
        </w:rPr>
        <w:t>deste Edital</w:t>
      </w:r>
      <w:r w:rsidRPr="00A050C6">
        <w:rPr>
          <w:rFonts w:ascii="Arial" w:hAnsi="Arial" w:cs="Arial"/>
          <w:color w:val="000000"/>
          <w:sz w:val="22"/>
          <w:szCs w:val="22"/>
        </w:rPr>
        <w:t>.</w:t>
      </w:r>
    </w:p>
    <w:p w14:paraId="785C0D07" w14:textId="77777777" w:rsidR="00A050C6" w:rsidRDefault="00A050C6" w:rsidP="00A050C6">
      <w:pPr>
        <w:pStyle w:val="NormalWeb"/>
        <w:spacing w:before="0" w:after="200"/>
        <w:jc w:val="both"/>
      </w:pPr>
      <w:r w:rsidRPr="00A050C6">
        <w:rPr>
          <w:rFonts w:ascii="Arial" w:hAnsi="Arial" w:cs="Arial"/>
          <w:b/>
          <w:bCs/>
          <w:color w:val="000000"/>
          <w:sz w:val="22"/>
          <w:szCs w:val="22"/>
        </w:rPr>
        <w:t>3.2.2.3 –</w:t>
      </w:r>
      <w:r w:rsidRPr="00A050C6">
        <w:rPr>
          <w:rFonts w:ascii="Arial" w:hAnsi="Arial" w:cs="Arial"/>
          <w:color w:val="000000"/>
          <w:sz w:val="22"/>
          <w:szCs w:val="22"/>
        </w:rPr>
        <w:t xml:space="preserve"> A licitante que não</w:t>
      </w:r>
      <w:r>
        <w:rPr>
          <w:rFonts w:ascii="Arial" w:hAnsi="Arial" w:cs="Arial"/>
          <w:color w:val="000000"/>
          <w:sz w:val="22"/>
          <w:szCs w:val="22"/>
        </w:rPr>
        <w:t xml:space="preserve"> apresentar a declaração disposta no item 3.2.2.1 deste Edital será considerada inapta a participar da licitação, estando sujeita às sanções previstas neste Edital.</w:t>
      </w:r>
    </w:p>
    <w:p w14:paraId="7E6CB1BC" w14:textId="77777777" w:rsidR="00A050C6" w:rsidRDefault="00A050C6" w:rsidP="00A050C6">
      <w:pPr>
        <w:pStyle w:val="NormalWeb"/>
        <w:spacing w:before="240" w:after="240"/>
        <w:jc w:val="both"/>
      </w:pPr>
      <w:r>
        <w:rPr>
          <w:rFonts w:ascii="Arial" w:hAnsi="Arial" w:cs="Arial"/>
          <w:b/>
          <w:bCs/>
          <w:color w:val="000000"/>
          <w:sz w:val="22"/>
          <w:szCs w:val="22"/>
        </w:rPr>
        <w:t xml:space="preserve">3.3 - </w:t>
      </w:r>
      <w:r>
        <w:rPr>
          <w:rFonts w:ascii="Arial" w:hAnsi="Arial" w:cs="Arial"/>
          <w:color w:val="000000"/>
          <w:sz w:val="22"/>
          <w:szCs w:val="22"/>
        </w:rPr>
        <w:t>Será admitida a participação de empresas reunidas em consórcio, para as quais deverão ser observadas as seguintes condições:</w:t>
      </w:r>
      <w:r>
        <w:rPr>
          <w:rFonts w:ascii="Arial" w:hAnsi="Arial" w:cs="Arial"/>
          <w:b/>
          <w:bCs/>
          <w:color w:val="FF0000"/>
          <w:sz w:val="22"/>
          <w:szCs w:val="22"/>
        </w:rPr>
        <w:t> </w:t>
      </w:r>
    </w:p>
    <w:p w14:paraId="2AEB8497" w14:textId="77777777" w:rsidR="00A050C6" w:rsidRDefault="00A050C6" w:rsidP="00A050C6">
      <w:pPr>
        <w:pStyle w:val="NormalWeb"/>
        <w:spacing w:before="240" w:after="240"/>
        <w:jc w:val="both"/>
      </w:pPr>
      <w:r>
        <w:rPr>
          <w:rFonts w:ascii="Arial" w:hAnsi="Arial" w:cs="Arial"/>
          <w:b/>
          <w:bCs/>
          <w:color w:val="000000"/>
          <w:sz w:val="22"/>
          <w:szCs w:val="22"/>
        </w:rPr>
        <w:t xml:space="preserve">3.3.1 - </w:t>
      </w:r>
      <w:proofErr w:type="gramStart"/>
      <w:r>
        <w:rPr>
          <w:rFonts w:ascii="Arial" w:hAnsi="Arial" w:cs="Arial"/>
          <w:color w:val="000000"/>
          <w:sz w:val="22"/>
          <w:szCs w:val="22"/>
        </w:rPr>
        <w:t>as</w:t>
      </w:r>
      <w:proofErr w:type="gramEnd"/>
      <w:r>
        <w:rPr>
          <w:rFonts w:ascii="Arial" w:hAnsi="Arial" w:cs="Arial"/>
          <w:color w:val="000000"/>
          <w:sz w:val="22"/>
          <w:szCs w:val="22"/>
        </w:rPr>
        <w:t xml:space="preserve"> empresas consorciadas não poderão participar, na mesma licitação, de mais de um consórcio ou isoladamente; </w:t>
      </w:r>
    </w:p>
    <w:p w14:paraId="284A621C" w14:textId="77777777" w:rsidR="00A050C6" w:rsidRDefault="00A050C6" w:rsidP="00A050C6">
      <w:pPr>
        <w:pStyle w:val="NormalWeb"/>
        <w:spacing w:before="240" w:after="240"/>
        <w:jc w:val="both"/>
      </w:pPr>
      <w:r>
        <w:rPr>
          <w:rFonts w:ascii="Arial" w:hAnsi="Arial" w:cs="Arial"/>
          <w:b/>
          <w:bCs/>
          <w:color w:val="000000"/>
          <w:sz w:val="22"/>
          <w:szCs w:val="22"/>
        </w:rPr>
        <w:t xml:space="preserve">3.3.2 - </w:t>
      </w:r>
      <w:proofErr w:type="gramStart"/>
      <w:r>
        <w:rPr>
          <w:rFonts w:ascii="Arial" w:hAnsi="Arial" w:cs="Arial"/>
          <w:color w:val="000000"/>
          <w:sz w:val="22"/>
          <w:szCs w:val="22"/>
        </w:rPr>
        <w:t>as</w:t>
      </w:r>
      <w:proofErr w:type="gramEnd"/>
      <w:r>
        <w:rPr>
          <w:rFonts w:ascii="Arial" w:hAnsi="Arial" w:cs="Arial"/>
          <w:color w:val="000000"/>
          <w:sz w:val="22"/>
          <w:szCs w:val="22"/>
        </w:rPr>
        <w:t xml:space="preserve"> empresas consorciadas serão solidariamente responsáveis pelos atos praticados em consórcio, nas fases de licitação e durante a execução do objeto.</w:t>
      </w:r>
    </w:p>
    <w:p w14:paraId="48A28A10" w14:textId="77777777" w:rsidR="00A050C6" w:rsidRDefault="00A050C6" w:rsidP="00A050C6">
      <w:pPr>
        <w:pStyle w:val="NormalWeb"/>
        <w:spacing w:before="240" w:after="240"/>
        <w:jc w:val="both"/>
      </w:pPr>
      <w:r>
        <w:rPr>
          <w:rFonts w:ascii="Arial" w:hAnsi="Arial" w:cs="Arial"/>
          <w:b/>
          <w:bCs/>
          <w:color w:val="000000"/>
          <w:sz w:val="22"/>
          <w:szCs w:val="22"/>
        </w:rPr>
        <w:t>3.4 –</w:t>
      </w:r>
      <w:r>
        <w:rPr>
          <w:rFonts w:ascii="Arial" w:hAnsi="Arial" w:cs="Arial"/>
          <w:color w:val="000000"/>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1E976301" w14:textId="77777777" w:rsidR="00A050C6" w:rsidRDefault="00A050C6" w:rsidP="00A050C6">
      <w:pPr>
        <w:pStyle w:val="NormalWeb"/>
        <w:spacing w:before="240" w:after="240"/>
        <w:jc w:val="both"/>
      </w:pPr>
      <w:r>
        <w:rPr>
          <w:rFonts w:ascii="Arial" w:hAnsi="Arial" w:cs="Arial"/>
          <w:b/>
          <w:bCs/>
          <w:color w:val="000000"/>
          <w:sz w:val="22"/>
          <w:szCs w:val="22"/>
        </w:rPr>
        <w:t>3.5 –</w:t>
      </w:r>
      <w:r>
        <w:rPr>
          <w:rFonts w:ascii="Arial" w:hAnsi="Arial" w:cs="Arial"/>
          <w:color w:val="000000"/>
          <w:sz w:val="22"/>
          <w:szCs w:val="22"/>
        </w:rPr>
        <w:t xml:space="preserve"> Não poderão participar deste certame:</w:t>
      </w:r>
    </w:p>
    <w:p w14:paraId="30BDD303" w14:textId="77777777" w:rsidR="00A050C6" w:rsidRDefault="00A050C6" w:rsidP="00A050C6">
      <w:pPr>
        <w:pStyle w:val="NormalWeb"/>
        <w:spacing w:before="240" w:after="240"/>
        <w:jc w:val="both"/>
      </w:pPr>
      <w:r>
        <w:rPr>
          <w:rFonts w:ascii="Arial" w:hAnsi="Arial" w:cs="Arial"/>
          <w:b/>
          <w:bCs/>
          <w:color w:val="000000"/>
          <w:sz w:val="22"/>
          <w:szCs w:val="22"/>
        </w:rPr>
        <w:t xml:space="preserve">3.5.1 –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que não se enquadrem como microempresas ou empresas de pequeno porte;</w:t>
      </w:r>
    </w:p>
    <w:p w14:paraId="7D54F606" w14:textId="77777777" w:rsidR="00A050C6" w:rsidRDefault="00A050C6" w:rsidP="00A050C6">
      <w:pPr>
        <w:pStyle w:val="NormalWeb"/>
        <w:spacing w:before="240" w:after="240"/>
        <w:jc w:val="both"/>
      </w:pPr>
      <w:r>
        <w:rPr>
          <w:rFonts w:ascii="Arial" w:hAnsi="Arial" w:cs="Arial"/>
          <w:b/>
          <w:bCs/>
          <w:color w:val="000000"/>
          <w:sz w:val="22"/>
          <w:szCs w:val="22"/>
        </w:rPr>
        <w:t xml:space="preserve">3.5.2 –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que possuam ramo de atividade registrado no ato constitutivo incompatível com o objeto desta licitação;</w:t>
      </w:r>
    </w:p>
    <w:p w14:paraId="3F6F3F83" w14:textId="77777777" w:rsidR="00A050C6" w:rsidRDefault="00A050C6" w:rsidP="00A050C6">
      <w:pPr>
        <w:pStyle w:val="NormalWeb"/>
        <w:spacing w:before="240" w:after="240"/>
        <w:jc w:val="both"/>
      </w:pPr>
      <w:r>
        <w:rPr>
          <w:rFonts w:ascii="Arial" w:hAnsi="Arial" w:cs="Arial"/>
          <w:b/>
          <w:bCs/>
          <w:color w:val="000000"/>
          <w:sz w:val="22"/>
          <w:szCs w:val="22"/>
        </w:rPr>
        <w:t>3.5.3 –</w:t>
      </w:r>
      <w:r>
        <w:rPr>
          <w:rFonts w:ascii="Arial" w:hAnsi="Arial" w:cs="Arial"/>
          <w:color w:val="000000"/>
          <w:sz w:val="22"/>
          <w:szCs w:val="22"/>
        </w:rPr>
        <w:t xml:space="preserve"> </w:t>
      </w:r>
      <w:proofErr w:type="gramStart"/>
      <w:r>
        <w:rPr>
          <w:rFonts w:ascii="Arial" w:hAnsi="Arial" w:cs="Arial"/>
          <w:color w:val="000000"/>
          <w:sz w:val="22"/>
          <w:szCs w:val="22"/>
        </w:rPr>
        <w:t>pessoa</w:t>
      </w:r>
      <w:proofErr w:type="gramEnd"/>
      <w:r>
        <w:rPr>
          <w:rFonts w:ascii="Arial" w:hAnsi="Arial" w:cs="Arial"/>
          <w:color w:val="000000"/>
          <w:sz w:val="22"/>
          <w:szCs w:val="22"/>
        </w:rPr>
        <w:t xml:space="preserve"> física ou jurídica que se encontre, ao tempo da licitação, impossibilitada de participar da licitação em decorrência de sanção que lhe foi imposta;</w:t>
      </w:r>
    </w:p>
    <w:p w14:paraId="29E45DD5" w14:textId="77777777" w:rsidR="00A050C6" w:rsidRDefault="00A050C6" w:rsidP="00A050C6">
      <w:pPr>
        <w:pStyle w:val="NormalWeb"/>
        <w:spacing w:before="240" w:after="240"/>
        <w:jc w:val="both"/>
      </w:pPr>
      <w:r>
        <w:rPr>
          <w:rFonts w:ascii="Arial" w:hAnsi="Arial" w:cs="Arial"/>
          <w:b/>
          <w:bCs/>
          <w:color w:val="000000"/>
          <w:sz w:val="22"/>
          <w:szCs w:val="22"/>
        </w:rPr>
        <w:t>3.5.4 –</w:t>
      </w:r>
      <w:r>
        <w:rPr>
          <w:rFonts w:ascii="Arial" w:hAnsi="Arial" w:cs="Arial"/>
          <w:color w:val="000000"/>
          <w:sz w:val="22"/>
          <w:szCs w:val="22"/>
        </w:rPr>
        <w:t xml:space="preserve"> </w:t>
      </w:r>
      <w:proofErr w:type="gramStart"/>
      <w:r>
        <w:rPr>
          <w:rFonts w:ascii="Arial" w:hAnsi="Arial" w:cs="Arial"/>
          <w:color w:val="000000"/>
          <w:sz w:val="22"/>
          <w:szCs w:val="22"/>
        </w:rPr>
        <w:t>aquele</w:t>
      </w:r>
      <w:proofErr w:type="gramEnd"/>
      <w:r>
        <w:rPr>
          <w:rFonts w:ascii="Arial" w:hAnsi="Arial"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F074AB" w14:textId="77777777" w:rsidR="00A050C6" w:rsidRDefault="00A050C6" w:rsidP="00A050C6">
      <w:pPr>
        <w:pStyle w:val="NormalWeb"/>
        <w:spacing w:before="240" w:after="240"/>
        <w:jc w:val="both"/>
      </w:pPr>
      <w:r>
        <w:rPr>
          <w:rFonts w:ascii="Arial" w:hAnsi="Arial" w:cs="Arial"/>
          <w:b/>
          <w:bCs/>
          <w:color w:val="000000"/>
          <w:sz w:val="22"/>
          <w:szCs w:val="22"/>
        </w:rPr>
        <w:lastRenderedPageBreak/>
        <w:t>3.5.5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controladoras, controladas ou coligadas, nos termos da Lei nº 6.404, de 15 de dezembro de 1976, concorrendo entre si;</w:t>
      </w:r>
    </w:p>
    <w:p w14:paraId="7BB8981D" w14:textId="77777777" w:rsidR="00A050C6" w:rsidRDefault="00A050C6" w:rsidP="00A050C6">
      <w:pPr>
        <w:pStyle w:val="NormalWeb"/>
        <w:spacing w:before="240" w:after="240"/>
        <w:jc w:val="both"/>
      </w:pPr>
      <w:r>
        <w:rPr>
          <w:rFonts w:ascii="Arial" w:hAnsi="Arial" w:cs="Arial"/>
          <w:b/>
          <w:bCs/>
          <w:color w:val="000000"/>
          <w:sz w:val="22"/>
          <w:szCs w:val="22"/>
        </w:rPr>
        <w:t>3.5.</w:t>
      </w:r>
      <w:r w:rsidRPr="00A050C6">
        <w:rPr>
          <w:rFonts w:ascii="Arial" w:hAnsi="Arial" w:cs="Arial"/>
          <w:b/>
          <w:bCs/>
          <w:color w:val="000000"/>
          <w:sz w:val="22"/>
          <w:szCs w:val="22"/>
        </w:rPr>
        <w:t xml:space="preserve">6 </w:t>
      </w:r>
      <w:r>
        <w:rPr>
          <w:rFonts w:ascii="Arial" w:hAnsi="Arial" w:cs="Arial"/>
          <w:b/>
          <w:bCs/>
          <w:color w:val="000000"/>
          <w:sz w:val="22"/>
          <w:szCs w:val="22"/>
        </w:rPr>
        <w:t>–</w:t>
      </w:r>
      <w:r>
        <w:rPr>
          <w:rFonts w:ascii="Arial" w:hAnsi="Arial" w:cs="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hyperlink r:id="rId16" w:anchor="art9%C2%A71" w:history="1">
        <w:r>
          <w:rPr>
            <w:rStyle w:val="Hyperlink"/>
            <w:rFonts w:ascii="Arial" w:hAnsi="Arial" w:cs="Arial"/>
            <w:color w:val="000000"/>
            <w:sz w:val="22"/>
            <w:szCs w:val="22"/>
          </w:rPr>
          <w:t xml:space="preserve"> </w:t>
        </w:r>
        <w:r>
          <w:rPr>
            <w:rStyle w:val="Hyperlink"/>
            <w:rFonts w:ascii="Arial" w:hAnsi="Arial" w:cs="Arial"/>
            <w:color w:val="1155CC"/>
            <w:sz w:val="22"/>
            <w:szCs w:val="22"/>
          </w:rPr>
          <w:t>§ 1º do art. 9º da Lei n.º 14.133, de 2021</w:t>
        </w:r>
      </w:hyperlink>
      <w:r>
        <w:rPr>
          <w:rFonts w:ascii="Arial" w:hAnsi="Arial" w:cs="Arial"/>
          <w:color w:val="000000"/>
          <w:sz w:val="22"/>
          <w:szCs w:val="22"/>
        </w:rPr>
        <w:t>;</w:t>
      </w:r>
    </w:p>
    <w:p w14:paraId="73B08220" w14:textId="77777777" w:rsidR="00A050C6" w:rsidRDefault="00A050C6" w:rsidP="00A050C6">
      <w:pPr>
        <w:pStyle w:val="NormalWeb"/>
        <w:spacing w:before="240" w:after="240"/>
        <w:jc w:val="both"/>
      </w:pPr>
      <w:r>
        <w:rPr>
          <w:rFonts w:ascii="Arial" w:hAnsi="Arial" w:cs="Arial"/>
          <w:b/>
          <w:bCs/>
          <w:color w:val="000000"/>
          <w:sz w:val="22"/>
          <w:szCs w:val="22"/>
        </w:rPr>
        <w:t>3.5.</w:t>
      </w:r>
      <w:r w:rsidRPr="00A050C6">
        <w:rPr>
          <w:rFonts w:ascii="Arial" w:hAnsi="Arial" w:cs="Arial"/>
          <w:b/>
          <w:bCs/>
          <w:color w:val="000000"/>
          <w:sz w:val="22"/>
          <w:szCs w:val="22"/>
        </w:rPr>
        <w:t>6</w:t>
      </w:r>
      <w:r>
        <w:rPr>
          <w:rFonts w:ascii="Arial" w:hAnsi="Arial" w:cs="Arial"/>
          <w:b/>
          <w:bCs/>
          <w:color w:val="000000"/>
          <w:sz w:val="22"/>
          <w:szCs w:val="22"/>
        </w:rPr>
        <w:t>.1 –</w:t>
      </w:r>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vedação de que trata o item 3.5.</w:t>
      </w:r>
      <w:r w:rsidRPr="00A050C6">
        <w:rPr>
          <w:rFonts w:ascii="Arial" w:hAnsi="Arial" w:cs="Arial"/>
          <w:color w:val="000000"/>
          <w:sz w:val="22"/>
          <w:szCs w:val="22"/>
        </w:rPr>
        <w:t>6</w:t>
      </w:r>
      <w:r>
        <w:rPr>
          <w:rFonts w:ascii="Arial" w:hAnsi="Arial" w:cs="Arial"/>
          <w:color w:val="000000"/>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8A17B6D" w14:textId="5697F554" w:rsidR="00A050C6" w:rsidRPr="00A050C6" w:rsidRDefault="00A050C6" w:rsidP="00A050C6">
      <w:pPr>
        <w:pStyle w:val="NormalWeb"/>
        <w:spacing w:before="240" w:after="240"/>
        <w:jc w:val="both"/>
        <w:rPr>
          <w:szCs w:val="24"/>
        </w:rPr>
      </w:pPr>
      <w:r>
        <w:rPr>
          <w:rFonts w:ascii="Arial" w:hAnsi="Arial" w:cs="Arial"/>
          <w:b/>
          <w:bCs/>
          <w:color w:val="000000"/>
          <w:sz w:val="22"/>
          <w:szCs w:val="22"/>
        </w:rPr>
        <w:t>3.5.</w:t>
      </w:r>
      <w:r w:rsidRPr="00A050C6">
        <w:rPr>
          <w:rFonts w:ascii="Arial" w:hAnsi="Arial" w:cs="Arial"/>
          <w:b/>
          <w:bCs/>
          <w:color w:val="000000"/>
          <w:sz w:val="22"/>
          <w:szCs w:val="22"/>
        </w:rPr>
        <w:t>7</w:t>
      </w:r>
      <w:r>
        <w:rPr>
          <w:rFonts w:ascii="Arial" w:hAnsi="Arial" w:cs="Arial"/>
          <w:b/>
          <w:bCs/>
          <w:color w:val="000000"/>
          <w:sz w:val="22"/>
          <w:szCs w:val="22"/>
        </w:rPr>
        <w:t xml:space="preserve"> –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em processo de falência, sob concurso de </w:t>
      </w:r>
      <w:r w:rsidRPr="00A050C6">
        <w:rPr>
          <w:rFonts w:ascii="Arial" w:hAnsi="Arial" w:cs="Arial"/>
          <w:color w:val="000000"/>
          <w:sz w:val="22"/>
          <w:szCs w:val="22"/>
        </w:rPr>
        <w:t>credores, em dissolução ou em liquidação;</w:t>
      </w:r>
    </w:p>
    <w:p w14:paraId="0608CE68" w14:textId="77777777" w:rsidR="00A050C6" w:rsidRPr="00A050C6" w:rsidRDefault="00A050C6" w:rsidP="00A050C6">
      <w:pPr>
        <w:widowControl/>
        <w:spacing w:before="240" w:after="240"/>
        <w:jc w:val="both"/>
        <w:rPr>
          <w:rFonts w:ascii="Times New Roman" w:eastAsia="Times New Roman" w:hAnsi="Times New Roman" w:cs="Times New Roman"/>
        </w:rPr>
      </w:pPr>
      <w:r w:rsidRPr="00A050C6">
        <w:rPr>
          <w:rFonts w:ascii="Arial" w:eastAsia="Times New Roman" w:hAnsi="Arial" w:cs="Arial"/>
          <w:b/>
          <w:bCs/>
          <w:color w:val="000000"/>
          <w:sz w:val="22"/>
          <w:szCs w:val="22"/>
        </w:rPr>
        <w:t>3.5.8 –</w:t>
      </w:r>
      <w:r w:rsidRPr="00A050C6">
        <w:rPr>
          <w:rFonts w:ascii="Arial" w:eastAsia="Times New Roman" w:hAnsi="Arial" w:cs="Arial"/>
          <w:color w:val="000000"/>
          <w:sz w:val="22"/>
          <w:szCs w:val="22"/>
        </w:rPr>
        <w:t xml:space="preserve"> </w:t>
      </w:r>
      <w:proofErr w:type="gramStart"/>
      <w:r w:rsidRPr="00A050C6">
        <w:rPr>
          <w:rFonts w:ascii="Arial" w:eastAsia="Times New Roman" w:hAnsi="Arial" w:cs="Arial"/>
          <w:color w:val="000000"/>
          <w:sz w:val="22"/>
          <w:szCs w:val="22"/>
        </w:rPr>
        <w:t>empresas</w:t>
      </w:r>
      <w:proofErr w:type="gramEnd"/>
      <w:r w:rsidRPr="00A050C6">
        <w:rPr>
          <w:rFonts w:ascii="Arial" w:eastAsia="Times New Roman" w:hAnsi="Arial" w:cs="Arial"/>
          <w:color w:val="000000"/>
          <w:sz w:val="22"/>
          <w:szCs w:val="22"/>
        </w:rPr>
        <w:t xml:space="preserve"> estrangeiras que não funcionem no País;</w:t>
      </w:r>
    </w:p>
    <w:p w14:paraId="557CED8D" w14:textId="7A5A14D2" w:rsidR="00A050C6" w:rsidRPr="00A050C6" w:rsidRDefault="00A050C6" w:rsidP="00A050C6">
      <w:pPr>
        <w:widowControl/>
        <w:spacing w:before="240" w:after="240"/>
        <w:jc w:val="both"/>
        <w:rPr>
          <w:rFonts w:ascii="Times New Roman" w:eastAsia="Times New Roman" w:hAnsi="Times New Roman" w:cs="Times New Roman"/>
        </w:rPr>
      </w:pPr>
      <w:r w:rsidRPr="00A050C6">
        <w:rPr>
          <w:rFonts w:ascii="Arial" w:eastAsia="Times New Roman" w:hAnsi="Arial" w:cs="Arial"/>
          <w:b/>
          <w:bCs/>
          <w:color w:val="000000"/>
          <w:sz w:val="22"/>
          <w:szCs w:val="22"/>
        </w:rPr>
        <w:t>3.5.9 –</w:t>
      </w:r>
      <w:r w:rsidRPr="00A050C6">
        <w:rPr>
          <w:rFonts w:ascii="Arial" w:eastAsia="Times New Roman" w:hAnsi="Arial" w:cs="Arial"/>
          <w:color w:val="000000"/>
          <w:sz w:val="22"/>
          <w:szCs w:val="22"/>
        </w:rPr>
        <w:t xml:space="preserve"> </w:t>
      </w:r>
      <w:proofErr w:type="gramStart"/>
      <w:r w:rsidRPr="00A050C6">
        <w:rPr>
          <w:rFonts w:ascii="Arial" w:eastAsia="Times New Roman" w:hAnsi="Arial" w:cs="Arial"/>
          <w:color w:val="000000"/>
          <w:sz w:val="22"/>
          <w:szCs w:val="22"/>
        </w:rPr>
        <w:t>empresas</w:t>
      </w:r>
      <w:proofErr w:type="gramEnd"/>
      <w:r w:rsidRPr="00A050C6">
        <w:rPr>
          <w:rFonts w:ascii="Arial" w:eastAsia="Times New Roman" w:hAnsi="Arial" w:cs="Arial"/>
          <w:color w:val="000000"/>
          <w:sz w:val="22"/>
          <w:szCs w:val="22"/>
        </w:rPr>
        <w:t xml:space="preserve"> que possuam em seu quadro societário pessoa detentora de mandato de deputado e/ou senador, desde sua diplomação, nos termos da alínea “a” do inciso I do artigo 54 da Constituição Federal de 1988.</w:t>
      </w:r>
    </w:p>
    <w:p w14:paraId="4F8D467B" w14:textId="77777777" w:rsidR="00F770E4" w:rsidRDefault="007F0E1D">
      <w:pPr>
        <w:jc w:val="both"/>
        <w:rPr>
          <w:rFonts w:ascii="Arial" w:eastAsia="Arial" w:hAnsi="Arial" w:cs="Arial"/>
          <w:sz w:val="22"/>
          <w:szCs w:val="22"/>
        </w:rPr>
      </w:pPr>
      <w:r>
        <w:rPr>
          <w:rFonts w:ascii="Arial" w:eastAsia="Arial" w:hAnsi="Arial" w:cs="Arial"/>
          <w:b/>
          <w:sz w:val="22"/>
          <w:szCs w:val="22"/>
        </w:rPr>
        <w:t>4 – DO CREDENCIAMENTO</w:t>
      </w:r>
    </w:p>
    <w:p w14:paraId="79D5B4A5" w14:textId="77777777" w:rsidR="00F770E4" w:rsidRDefault="00F770E4">
      <w:pPr>
        <w:jc w:val="both"/>
        <w:rPr>
          <w:rFonts w:ascii="Arial" w:eastAsia="Arial" w:hAnsi="Arial" w:cs="Arial"/>
          <w:sz w:val="22"/>
          <w:szCs w:val="22"/>
        </w:rPr>
      </w:pPr>
    </w:p>
    <w:p w14:paraId="16802796" w14:textId="77777777" w:rsidR="00F770E4" w:rsidRDefault="007F0E1D">
      <w:pPr>
        <w:jc w:val="both"/>
        <w:rPr>
          <w:rFonts w:ascii="Arial" w:eastAsia="Arial" w:hAnsi="Arial" w:cs="Arial"/>
          <w:sz w:val="22"/>
          <w:szCs w:val="22"/>
        </w:rPr>
      </w:pPr>
      <w:r>
        <w:rPr>
          <w:rFonts w:ascii="Arial" w:eastAsia="Arial" w:hAnsi="Arial" w:cs="Arial"/>
          <w:b/>
          <w:sz w:val="22"/>
          <w:szCs w:val="22"/>
        </w:rPr>
        <w:t>4.1 –</w:t>
      </w:r>
      <w:r>
        <w:rPr>
          <w:rFonts w:ascii="Arial" w:eastAsia="Arial" w:hAnsi="Arial" w:cs="Arial"/>
          <w:sz w:val="22"/>
          <w:szCs w:val="22"/>
        </w:rPr>
        <w:t xml:space="preserve"> A licitante deverá credenciar-se no sistema “Pregão Eletrônico”, no sítio </w:t>
      </w:r>
      <w:hyperlink r:id="rId17">
        <w:r>
          <w:rPr>
            <w:rFonts w:ascii="Arial" w:eastAsia="Arial" w:hAnsi="Arial" w:cs="Arial"/>
            <w:sz w:val="22"/>
            <w:szCs w:val="22"/>
            <w:u w:val="single"/>
          </w:rPr>
          <w:t>www.gov.br/compras/pt-br</w:t>
        </w:r>
      </w:hyperlink>
      <w:r>
        <w:rPr>
          <w:rFonts w:ascii="Arial" w:eastAsia="Arial" w:hAnsi="Arial" w:cs="Arial"/>
          <w:color w:val="000000"/>
          <w:sz w:val="22"/>
          <w:szCs w:val="22"/>
          <w:u w:val="single"/>
        </w:rPr>
        <w:t>,</w:t>
      </w:r>
      <w:r>
        <w:rPr>
          <w:rFonts w:ascii="Arial" w:eastAsia="Arial" w:hAnsi="Arial" w:cs="Arial"/>
          <w:sz w:val="22"/>
          <w:szCs w:val="22"/>
        </w:rPr>
        <w:t xml:space="preserve"> observados os seguintes aspectos:</w:t>
      </w:r>
    </w:p>
    <w:p w14:paraId="4D7B72E5" w14:textId="77777777" w:rsidR="00F770E4" w:rsidRDefault="00F770E4">
      <w:pPr>
        <w:jc w:val="both"/>
        <w:rPr>
          <w:rFonts w:ascii="Arial" w:eastAsia="Arial" w:hAnsi="Arial" w:cs="Arial"/>
          <w:sz w:val="22"/>
          <w:szCs w:val="22"/>
        </w:rPr>
      </w:pPr>
    </w:p>
    <w:p w14:paraId="13F38706"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4.1.1 – </w:t>
      </w:r>
      <w:proofErr w:type="gramStart"/>
      <w:r>
        <w:rPr>
          <w:rFonts w:ascii="Arial" w:eastAsia="Arial" w:hAnsi="Arial" w:cs="Arial"/>
          <w:sz w:val="22"/>
          <w:szCs w:val="22"/>
        </w:rPr>
        <w:t>o</w:t>
      </w:r>
      <w:proofErr w:type="gramEnd"/>
      <w:r>
        <w:rPr>
          <w:rFonts w:ascii="Arial" w:eastAsia="Arial" w:hAnsi="Arial" w:cs="Arial"/>
          <w:sz w:val="22"/>
          <w:szCs w:val="22"/>
        </w:rPr>
        <w:t xml:space="preserve"> credenciamento far-se-á mediante atribuição de chave de identificação e de senha, pessoal e intransferível, para acesso ao sistema eletrônico;</w:t>
      </w:r>
    </w:p>
    <w:p w14:paraId="008F9DC4" w14:textId="77777777" w:rsidR="00F770E4" w:rsidRDefault="00F770E4">
      <w:pPr>
        <w:jc w:val="both"/>
        <w:rPr>
          <w:rFonts w:ascii="Arial" w:eastAsia="Arial" w:hAnsi="Arial" w:cs="Arial"/>
          <w:sz w:val="22"/>
          <w:szCs w:val="22"/>
        </w:rPr>
      </w:pPr>
    </w:p>
    <w:p w14:paraId="20A41E9A"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4.1.2 – </w:t>
      </w:r>
      <w:proofErr w:type="gramStart"/>
      <w:r>
        <w:rPr>
          <w:rFonts w:ascii="Arial" w:eastAsia="Arial" w:hAnsi="Arial" w:cs="Arial"/>
          <w:sz w:val="22"/>
          <w:szCs w:val="22"/>
        </w:rPr>
        <w:t>o</w:t>
      </w:r>
      <w:proofErr w:type="gramEnd"/>
      <w:r>
        <w:rPr>
          <w:rFonts w:ascii="Arial" w:eastAsia="Arial" w:hAnsi="Arial" w:cs="Arial"/>
          <w:sz w:val="22"/>
          <w:szCs w:val="22"/>
        </w:rPr>
        <w:t xml:space="preserve"> credenciamento da licitante ou de seu representante perante o provedor do sistema implicará a responsabilidade legal pelos atos praticados e presunção de sua capacidade técnica para realização das transações inerentes ao pregão eletrônico;</w:t>
      </w:r>
    </w:p>
    <w:p w14:paraId="5336CED7" w14:textId="77777777" w:rsidR="00F770E4" w:rsidRDefault="00F770E4">
      <w:pPr>
        <w:jc w:val="both"/>
        <w:rPr>
          <w:rFonts w:ascii="Arial" w:eastAsia="Arial" w:hAnsi="Arial" w:cs="Arial"/>
          <w:sz w:val="22"/>
          <w:szCs w:val="22"/>
        </w:rPr>
      </w:pPr>
    </w:p>
    <w:p w14:paraId="78A9EBBA" w14:textId="77777777" w:rsidR="00F770E4" w:rsidRDefault="007F0E1D">
      <w:pPr>
        <w:jc w:val="both"/>
        <w:rPr>
          <w:rFonts w:ascii="Arial" w:eastAsia="Arial" w:hAnsi="Arial" w:cs="Arial"/>
          <w:sz w:val="22"/>
          <w:szCs w:val="22"/>
        </w:rPr>
      </w:pPr>
      <w:r>
        <w:rPr>
          <w:rFonts w:ascii="Arial" w:eastAsia="Arial" w:hAnsi="Arial" w:cs="Arial"/>
          <w:b/>
          <w:sz w:val="22"/>
          <w:szCs w:val="22"/>
        </w:rPr>
        <w:t>4.1.3 –</w:t>
      </w:r>
      <w:r>
        <w:rPr>
          <w:rFonts w:ascii="Arial" w:eastAsia="Arial" w:hAnsi="Arial" w:cs="Arial"/>
          <w:sz w:val="22"/>
          <w:szCs w:val="22"/>
        </w:rPr>
        <w:t xml:space="preserve"> </w:t>
      </w:r>
      <w:proofErr w:type="gramStart"/>
      <w:r>
        <w:rPr>
          <w:rFonts w:ascii="Arial" w:eastAsia="Arial" w:hAnsi="Arial" w:cs="Arial"/>
          <w:sz w:val="22"/>
          <w:szCs w:val="22"/>
        </w:rPr>
        <w:t>a</w:t>
      </w:r>
      <w:proofErr w:type="gramEnd"/>
      <w:r>
        <w:rPr>
          <w:rFonts w:ascii="Arial" w:eastAsia="Arial" w:hAnsi="Arial" w:cs="Arial"/>
          <w:sz w:val="22"/>
          <w:szCs w:val="22"/>
        </w:rPr>
        <w:t xml:space="preserve"> perda da senha ou a quebra de sigilo deverá ser comunicada imediatamente ao provedor do sistema para imediato bloqueio de acesso.</w:t>
      </w:r>
    </w:p>
    <w:p w14:paraId="29C52A05" w14:textId="77777777" w:rsidR="00F770E4" w:rsidRDefault="00F770E4">
      <w:pPr>
        <w:jc w:val="both"/>
        <w:rPr>
          <w:rFonts w:ascii="Arial" w:eastAsia="Arial" w:hAnsi="Arial" w:cs="Arial"/>
          <w:sz w:val="22"/>
          <w:szCs w:val="22"/>
        </w:rPr>
      </w:pPr>
    </w:p>
    <w:p w14:paraId="0BE9C794"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4.2 – </w:t>
      </w:r>
      <w:r>
        <w:rPr>
          <w:rFonts w:ascii="Arial" w:eastAsia="Arial" w:hAnsi="Arial" w:cs="Arial"/>
          <w:sz w:val="22"/>
          <w:szCs w:val="22"/>
        </w:rPr>
        <w:t>A</w:t>
      </w:r>
      <w:r>
        <w:rPr>
          <w:rFonts w:ascii="Arial" w:eastAsia="Arial" w:hAnsi="Arial" w:cs="Arial"/>
          <w:b/>
          <w:sz w:val="22"/>
          <w:szCs w:val="22"/>
        </w:rPr>
        <w:t xml:space="preserve"> </w:t>
      </w:r>
      <w:r>
        <w:rPr>
          <w:rFonts w:ascii="Arial" w:eastAsia="Arial" w:hAnsi="Arial" w:cs="Arial"/>
          <w:sz w:val="22"/>
          <w:szCs w:val="22"/>
        </w:rPr>
        <w:t>licitante responsabilizar-se-á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9A305D"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4.2.1 -</w:t>
      </w:r>
      <w:r>
        <w:rPr>
          <w:rFonts w:ascii="Arial" w:eastAsia="Arial" w:hAnsi="Arial" w:cs="Arial"/>
          <w:color w:val="000000"/>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103E3116" w14:textId="77777777" w:rsidR="00F770E4" w:rsidRDefault="007F0E1D">
      <w:pPr>
        <w:jc w:val="both"/>
        <w:rPr>
          <w:rFonts w:ascii="Arial" w:eastAsia="Arial" w:hAnsi="Arial" w:cs="Arial"/>
          <w:sz w:val="22"/>
          <w:szCs w:val="22"/>
        </w:rPr>
      </w:pPr>
      <w:r>
        <w:rPr>
          <w:rFonts w:ascii="Arial" w:eastAsia="Arial" w:hAnsi="Arial" w:cs="Arial"/>
          <w:b/>
          <w:sz w:val="22"/>
          <w:szCs w:val="22"/>
        </w:rPr>
        <w:t>5 – DAS IMPUGNAÇÕES E PEDIDOS DE ESCLARECIMENTOS DO ATO CONVOCATÓRIO</w:t>
      </w:r>
    </w:p>
    <w:p w14:paraId="3CEDCF8A" w14:textId="77777777" w:rsidR="00F770E4" w:rsidRDefault="00F770E4">
      <w:pPr>
        <w:jc w:val="both"/>
        <w:rPr>
          <w:rFonts w:ascii="Arial" w:eastAsia="Arial" w:hAnsi="Arial" w:cs="Arial"/>
          <w:sz w:val="22"/>
          <w:szCs w:val="22"/>
        </w:rPr>
      </w:pPr>
    </w:p>
    <w:p w14:paraId="0A3FC3F8" w14:textId="6A449265" w:rsidR="00F770E4" w:rsidRDefault="007F0E1D">
      <w:pPr>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Qualquer pessoa poderá impugnar o presente Edital por irregularidades ou solicitar esclarecimentos sobre seus termos, encaminhando o pedido até 3 (três) dias úteis antes da data fixada par</w:t>
      </w:r>
      <w:r w:rsidR="00C06877">
        <w:rPr>
          <w:rFonts w:ascii="Arial" w:eastAsia="Arial" w:hAnsi="Arial" w:cs="Arial"/>
          <w:sz w:val="22"/>
          <w:szCs w:val="22"/>
        </w:rPr>
        <w:t>a abertura da sessão pública (18/09</w:t>
      </w:r>
      <w:r w:rsidR="00145E15">
        <w:rPr>
          <w:rFonts w:ascii="Arial" w:eastAsia="Arial" w:hAnsi="Arial" w:cs="Arial"/>
          <w:sz w:val="22"/>
          <w:szCs w:val="22"/>
        </w:rPr>
        <w:t>/2026</w:t>
      </w:r>
      <w:r w:rsidR="006F145F">
        <w:rPr>
          <w:rFonts w:ascii="Arial" w:eastAsia="Arial" w:hAnsi="Arial" w:cs="Arial"/>
          <w:sz w:val="22"/>
          <w:szCs w:val="22"/>
        </w:rPr>
        <w:t>) até às 23</w:t>
      </w:r>
      <w:r>
        <w:rPr>
          <w:rFonts w:ascii="Arial" w:eastAsia="Arial" w:hAnsi="Arial" w:cs="Arial"/>
          <w:sz w:val="22"/>
          <w:szCs w:val="22"/>
        </w:rPr>
        <w:t>h</w:t>
      </w:r>
      <w:r w:rsidR="006F145F">
        <w:rPr>
          <w:rFonts w:ascii="Arial" w:eastAsia="Arial" w:hAnsi="Arial" w:cs="Arial"/>
          <w:sz w:val="22"/>
          <w:szCs w:val="22"/>
        </w:rPr>
        <w:t>59</w:t>
      </w:r>
      <w:r>
        <w:rPr>
          <w:rFonts w:ascii="Arial" w:eastAsia="Arial" w:hAnsi="Arial" w:cs="Arial"/>
          <w:sz w:val="22"/>
          <w:szCs w:val="22"/>
        </w:rPr>
        <w:t xml:space="preserve">, pelo e-mail </w:t>
      </w:r>
      <w:r>
        <w:rPr>
          <w:rFonts w:ascii="Arial" w:eastAsia="Arial" w:hAnsi="Arial" w:cs="Arial"/>
          <w:sz w:val="22"/>
          <w:szCs w:val="22"/>
          <w:u w:val="single"/>
        </w:rPr>
        <w:t>pregoeiro@tre-sp.jus.br</w:t>
      </w:r>
      <w:r>
        <w:rPr>
          <w:rFonts w:ascii="Arial" w:eastAsia="Arial" w:hAnsi="Arial" w:cs="Arial"/>
          <w:sz w:val="22"/>
          <w:szCs w:val="22"/>
        </w:rPr>
        <w:t>, cabendo ao pregoeiro/à pregoeira, auxiliado(a) pelos responsá</w:t>
      </w:r>
      <w:r w:rsidR="006F145F">
        <w:rPr>
          <w:rFonts w:ascii="Arial" w:eastAsia="Arial" w:hAnsi="Arial" w:cs="Arial"/>
          <w:sz w:val="22"/>
          <w:szCs w:val="22"/>
        </w:rPr>
        <w:t>veis pela elaboração do Edital, de</w:t>
      </w:r>
      <w:r>
        <w:rPr>
          <w:rFonts w:ascii="Arial" w:eastAsia="Arial" w:hAnsi="Arial" w:cs="Arial"/>
          <w:sz w:val="22"/>
          <w:szCs w:val="22"/>
        </w:rPr>
        <w:t xml:space="preserve"> seus Anexos</w:t>
      </w:r>
      <w:r w:rsidR="006F145F">
        <w:rPr>
          <w:rFonts w:ascii="Arial" w:eastAsia="Arial" w:hAnsi="Arial" w:cs="Arial"/>
          <w:sz w:val="22"/>
          <w:szCs w:val="22"/>
        </w:rPr>
        <w:t xml:space="preserve"> e Apêndices</w:t>
      </w:r>
      <w:r>
        <w:rPr>
          <w:rFonts w:ascii="Arial" w:eastAsia="Arial" w:hAnsi="Arial" w:cs="Arial"/>
          <w:sz w:val="22"/>
          <w:szCs w:val="22"/>
        </w:rPr>
        <w:t xml:space="preserve"> responder a matéria no prazo de 3 (três) dias úteis, contados da data de recebimento do respectivo </w:t>
      </w:r>
      <w:r>
        <w:rPr>
          <w:rFonts w:ascii="Arial" w:eastAsia="Arial" w:hAnsi="Arial" w:cs="Arial"/>
          <w:sz w:val="22"/>
          <w:szCs w:val="22"/>
        </w:rPr>
        <w:lastRenderedPageBreak/>
        <w:t>pedido.</w:t>
      </w:r>
    </w:p>
    <w:p w14:paraId="4B4DA49C" w14:textId="77777777" w:rsidR="00F770E4" w:rsidRDefault="00F770E4">
      <w:pPr>
        <w:jc w:val="both"/>
        <w:rPr>
          <w:rFonts w:ascii="Arial" w:eastAsia="Arial" w:hAnsi="Arial" w:cs="Arial"/>
          <w:sz w:val="22"/>
          <w:szCs w:val="22"/>
        </w:rPr>
      </w:pPr>
    </w:p>
    <w:p w14:paraId="7CB0D241" w14:textId="77777777" w:rsidR="00F770E4" w:rsidRDefault="007F0E1D">
      <w:pPr>
        <w:jc w:val="both"/>
        <w:rPr>
          <w:rFonts w:ascii="Arial" w:eastAsia="Arial" w:hAnsi="Arial" w:cs="Arial"/>
          <w:sz w:val="22"/>
          <w:szCs w:val="22"/>
        </w:rPr>
      </w:pPr>
      <w:r>
        <w:rPr>
          <w:rFonts w:ascii="Arial" w:eastAsia="Arial" w:hAnsi="Arial" w:cs="Arial"/>
          <w:b/>
          <w:sz w:val="22"/>
          <w:szCs w:val="22"/>
        </w:rPr>
        <w:t>5.1.1-</w:t>
      </w:r>
      <w:r>
        <w:rPr>
          <w:rFonts w:ascii="Arial" w:eastAsia="Arial" w:hAnsi="Arial" w:cs="Arial"/>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267F02CC" w14:textId="77777777" w:rsidR="00F770E4" w:rsidRDefault="00F770E4">
      <w:pPr>
        <w:jc w:val="both"/>
        <w:rPr>
          <w:rFonts w:ascii="Arial" w:eastAsia="Arial" w:hAnsi="Arial" w:cs="Arial"/>
          <w:sz w:val="22"/>
          <w:szCs w:val="22"/>
        </w:rPr>
      </w:pPr>
    </w:p>
    <w:p w14:paraId="719B1742" w14:textId="77777777" w:rsidR="00F770E4" w:rsidRDefault="007F0E1D">
      <w:pPr>
        <w:jc w:val="both"/>
        <w:rPr>
          <w:rFonts w:ascii="Arial" w:eastAsia="Arial" w:hAnsi="Arial" w:cs="Arial"/>
          <w:sz w:val="22"/>
          <w:szCs w:val="22"/>
        </w:rPr>
      </w:pPr>
      <w:r>
        <w:rPr>
          <w:rFonts w:ascii="Arial" w:eastAsia="Arial" w:hAnsi="Arial" w:cs="Arial"/>
          <w:b/>
          <w:sz w:val="22"/>
          <w:szCs w:val="22"/>
        </w:rPr>
        <w:t>5.1.2 –</w:t>
      </w:r>
      <w:r>
        <w:rPr>
          <w:rFonts w:ascii="Arial" w:eastAsia="Arial" w:hAnsi="Arial" w:cs="Arial"/>
          <w:sz w:val="22"/>
          <w:szCs w:val="22"/>
        </w:rPr>
        <w:t xml:space="preserve"> A impugnação não possui efeito suspensivo, sendo a sua concessão medida excepcional que deverá ser motivada pelo pregoeiro/pela pregoeira, nos autos do processo de licitação. </w:t>
      </w:r>
    </w:p>
    <w:p w14:paraId="65D8464C" w14:textId="77777777" w:rsidR="00F770E4" w:rsidRDefault="00F770E4">
      <w:pPr>
        <w:jc w:val="both"/>
        <w:rPr>
          <w:rFonts w:ascii="Arial" w:eastAsia="Arial" w:hAnsi="Arial" w:cs="Arial"/>
          <w:sz w:val="22"/>
          <w:szCs w:val="22"/>
        </w:rPr>
      </w:pPr>
    </w:p>
    <w:p w14:paraId="350DAD3F" w14:textId="77777777" w:rsidR="00F770E4" w:rsidRPr="006F145F" w:rsidRDefault="007F0E1D">
      <w:pPr>
        <w:jc w:val="both"/>
        <w:rPr>
          <w:rFonts w:ascii="Arial" w:eastAsia="Arial" w:hAnsi="Arial" w:cs="Arial"/>
          <w:sz w:val="22"/>
          <w:szCs w:val="22"/>
        </w:rPr>
      </w:pPr>
      <w:r>
        <w:rPr>
          <w:rFonts w:ascii="Arial" w:eastAsia="Arial" w:hAnsi="Arial" w:cs="Arial"/>
          <w:b/>
          <w:sz w:val="22"/>
          <w:szCs w:val="22"/>
        </w:rPr>
        <w:t>5.2 –</w:t>
      </w:r>
      <w:r>
        <w:rPr>
          <w:rFonts w:ascii="Arial" w:eastAsia="Arial" w:hAnsi="Arial" w:cs="Arial"/>
          <w:sz w:val="22"/>
          <w:szCs w:val="22"/>
        </w:rPr>
        <w:t xml:space="preserve"> As impugnações deverão ser dirigidas ao pregoeiro/à pregoeira por quem tenha poderes para representar a licitante ou por qualquer cidadão que pretenda impugnar o ato convocatório nesta qualidade.</w:t>
      </w:r>
    </w:p>
    <w:p w14:paraId="68BC2958" w14:textId="77777777" w:rsidR="00F770E4" w:rsidRPr="006F145F" w:rsidRDefault="007F0E1D" w:rsidP="006F145F">
      <w:pPr>
        <w:pStyle w:val="NormalWeb"/>
        <w:spacing w:before="240" w:after="240"/>
        <w:jc w:val="both"/>
        <w:rPr>
          <w:szCs w:val="24"/>
        </w:rPr>
      </w:pPr>
      <w:r>
        <w:rPr>
          <w:rFonts w:ascii="Arial" w:eastAsia="Arial" w:hAnsi="Arial" w:cs="Arial"/>
          <w:b/>
          <w:sz w:val="22"/>
          <w:szCs w:val="22"/>
        </w:rPr>
        <w:t>5.3 –</w:t>
      </w:r>
      <w:r>
        <w:rPr>
          <w:rFonts w:ascii="Arial" w:eastAsia="Arial" w:hAnsi="Arial" w:cs="Arial"/>
          <w:sz w:val="22"/>
          <w:szCs w:val="22"/>
        </w:rPr>
        <w:t xml:space="preserve"> Acolhida a impugnação contra o ato convocatório que implique modificação deste Edital, esta modificação será divulgada da mesma forma que se deu a divulgação do texto original, reabrindo-se o </w:t>
      </w:r>
      <w:r w:rsidR="006F145F">
        <w:rPr>
          <w:rFonts w:ascii="Arial" w:eastAsia="Arial" w:hAnsi="Arial" w:cs="Arial"/>
          <w:sz w:val="22"/>
          <w:szCs w:val="22"/>
        </w:rPr>
        <w:t xml:space="preserve">prazo inicialmente estabelecido, </w:t>
      </w:r>
      <w:r w:rsidR="006F145F" w:rsidRPr="006F145F">
        <w:rPr>
          <w:rFonts w:ascii="Arial" w:eastAsia="Arial" w:hAnsi="Arial" w:cs="Arial"/>
          <w:sz w:val="22"/>
          <w:szCs w:val="22"/>
        </w:rPr>
        <w:t>exceto se a alteração não comprometer a formulação da proposta.</w:t>
      </w:r>
    </w:p>
    <w:p w14:paraId="158AFE8C" w14:textId="77777777" w:rsidR="00F770E4" w:rsidRDefault="007F0E1D">
      <w:pPr>
        <w:jc w:val="both"/>
        <w:rPr>
          <w:rFonts w:ascii="Arial" w:eastAsia="Arial" w:hAnsi="Arial" w:cs="Arial"/>
          <w:sz w:val="22"/>
          <w:szCs w:val="22"/>
        </w:rPr>
      </w:pPr>
      <w:r>
        <w:rPr>
          <w:rFonts w:ascii="Arial" w:eastAsia="Arial" w:hAnsi="Arial" w:cs="Arial"/>
          <w:b/>
          <w:sz w:val="22"/>
          <w:szCs w:val="22"/>
        </w:rPr>
        <w:t>5.4 –</w:t>
      </w:r>
      <w:r>
        <w:rPr>
          <w:rFonts w:ascii="Arial" w:eastAsia="Arial" w:hAnsi="Arial" w:cs="Arial"/>
          <w:sz w:val="22"/>
          <w:szCs w:val="22"/>
        </w:rPr>
        <w:t xml:space="preserve"> As respostas às impugnações e aos esclarecimentos solicitados serão disponibilizadas no endereço eletrônico </w:t>
      </w:r>
      <w:hyperlink r:id="rId18">
        <w:r>
          <w:rPr>
            <w:rFonts w:ascii="Arial" w:eastAsia="Arial" w:hAnsi="Arial" w:cs="Arial"/>
            <w:sz w:val="22"/>
            <w:szCs w:val="22"/>
            <w:u w:val="single"/>
          </w:rPr>
          <w:t>www.gov.br/compras/pt-br</w:t>
        </w:r>
      </w:hyperlink>
      <w:r>
        <w:rPr>
          <w:rFonts w:ascii="Arial" w:eastAsia="Arial" w:hAnsi="Arial" w:cs="Arial"/>
          <w:sz w:val="22"/>
          <w:szCs w:val="22"/>
        </w:rPr>
        <w:t xml:space="preserve">, por meio do </w:t>
      </w:r>
      <w:r>
        <w:rPr>
          <w:rFonts w:ascii="Arial" w:eastAsia="Arial" w:hAnsi="Arial" w:cs="Arial"/>
          <w:i/>
          <w:sz w:val="22"/>
          <w:szCs w:val="22"/>
        </w:rPr>
        <w:t>link Acesso livre&gt;Pregões&gt;Agendados</w:t>
      </w:r>
      <w:r>
        <w:rPr>
          <w:rFonts w:ascii="Arial" w:eastAsia="Arial" w:hAnsi="Arial" w:cs="Arial"/>
          <w:sz w:val="22"/>
          <w:szCs w:val="22"/>
        </w:rPr>
        <w:t xml:space="preserve">, dentro do prazo estabelecido para resposta do pregoeiro/da pregoeira e vincularão os participantes e a Administração, cabendo aos interessados em participar do certame acessá-lo para obtenção das informações prestadas. </w:t>
      </w:r>
    </w:p>
    <w:p w14:paraId="1053F1B7" w14:textId="77777777" w:rsidR="00F770E4" w:rsidRDefault="00F770E4">
      <w:pPr>
        <w:jc w:val="both"/>
        <w:rPr>
          <w:rFonts w:ascii="Arial" w:eastAsia="Arial" w:hAnsi="Arial" w:cs="Arial"/>
          <w:sz w:val="22"/>
          <w:szCs w:val="22"/>
        </w:rPr>
      </w:pPr>
    </w:p>
    <w:p w14:paraId="7F6CBD70" w14:textId="77777777" w:rsidR="00F770E4" w:rsidRDefault="007F0E1D">
      <w:pPr>
        <w:jc w:val="both"/>
        <w:rPr>
          <w:rFonts w:ascii="Arial" w:eastAsia="Arial" w:hAnsi="Arial" w:cs="Arial"/>
          <w:sz w:val="22"/>
          <w:szCs w:val="22"/>
        </w:rPr>
      </w:pPr>
      <w:r>
        <w:rPr>
          <w:rFonts w:ascii="Arial" w:eastAsia="Arial" w:hAnsi="Arial" w:cs="Arial"/>
          <w:b/>
          <w:sz w:val="22"/>
          <w:szCs w:val="22"/>
        </w:rPr>
        <w:t>6 – DA INSERÇÃO DA PROPOSTA ELETRÔNICA</w:t>
      </w:r>
      <w:r>
        <w:rPr>
          <w:rFonts w:ascii="Arial" w:eastAsia="Arial" w:hAnsi="Arial" w:cs="Arial"/>
          <w:b/>
          <w:color w:val="FF0000"/>
          <w:sz w:val="22"/>
          <w:szCs w:val="22"/>
        </w:rPr>
        <w:t xml:space="preserve"> </w:t>
      </w:r>
      <w:r>
        <w:rPr>
          <w:rFonts w:ascii="Arial" w:eastAsia="Arial" w:hAnsi="Arial" w:cs="Arial"/>
          <w:b/>
          <w:sz w:val="22"/>
          <w:szCs w:val="22"/>
        </w:rPr>
        <w:t>NO SISTEMA COMPRAS.GOV.BR</w:t>
      </w:r>
    </w:p>
    <w:p w14:paraId="09AC683A" w14:textId="77777777" w:rsidR="00F770E4" w:rsidRDefault="00F770E4">
      <w:pPr>
        <w:jc w:val="both"/>
        <w:rPr>
          <w:rFonts w:ascii="Arial" w:eastAsia="Arial" w:hAnsi="Arial" w:cs="Arial"/>
          <w:b/>
          <w:sz w:val="22"/>
          <w:szCs w:val="22"/>
          <w:highlight w:val="white"/>
        </w:rPr>
      </w:pPr>
    </w:p>
    <w:p w14:paraId="36273A55" w14:textId="77777777" w:rsidR="00F770E4" w:rsidRDefault="007F0E1D">
      <w:pPr>
        <w:tabs>
          <w:tab w:val="left" w:pos="284"/>
          <w:tab w:val="left" w:pos="709"/>
        </w:tabs>
        <w:jc w:val="both"/>
        <w:rPr>
          <w:rFonts w:ascii="Arial" w:eastAsia="Arial" w:hAnsi="Arial" w:cs="Arial"/>
          <w:b/>
          <w:sz w:val="22"/>
          <w:szCs w:val="22"/>
        </w:rPr>
      </w:pPr>
      <w:r>
        <w:rPr>
          <w:rFonts w:ascii="Arial" w:eastAsia="Arial" w:hAnsi="Arial" w:cs="Arial"/>
          <w:b/>
          <w:sz w:val="22"/>
          <w:szCs w:val="22"/>
        </w:rPr>
        <w:t xml:space="preserve">6.1 – </w:t>
      </w:r>
      <w:r>
        <w:rPr>
          <w:rFonts w:ascii="Arial" w:eastAsia="Arial" w:hAnsi="Arial" w:cs="Arial"/>
          <w:sz w:val="22"/>
          <w:szCs w:val="22"/>
        </w:rPr>
        <w:t>Na presente licitação, a fase de habilitação sucederá as fases de apresentação de propostas e lances e de julgamento.</w:t>
      </w:r>
    </w:p>
    <w:p w14:paraId="19F5B0BD" w14:textId="77777777" w:rsidR="00F770E4" w:rsidRDefault="00F770E4">
      <w:pPr>
        <w:tabs>
          <w:tab w:val="left" w:pos="284"/>
          <w:tab w:val="left" w:pos="709"/>
        </w:tabs>
        <w:jc w:val="both"/>
        <w:rPr>
          <w:rFonts w:ascii="Arial" w:eastAsia="Arial" w:hAnsi="Arial" w:cs="Arial"/>
          <w:b/>
          <w:sz w:val="22"/>
          <w:szCs w:val="22"/>
        </w:rPr>
      </w:pPr>
    </w:p>
    <w:p w14:paraId="0189FEAF" w14:textId="77777777" w:rsidR="00F770E4" w:rsidRDefault="007F0E1D">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highlight w:val="white"/>
        </w:rPr>
        <w:t>6.2 -</w:t>
      </w:r>
      <w:r>
        <w:rPr>
          <w:rFonts w:ascii="Arial" w:eastAsia="Arial" w:hAnsi="Arial" w:cs="Arial"/>
          <w:sz w:val="22"/>
          <w:szCs w:val="22"/>
          <w:highlight w:val="white"/>
        </w:rPr>
        <w:t xml:space="preserve"> Após a divulgação deste Edital no endereço eletrônico </w:t>
      </w:r>
      <w:hyperlink r:id="rId19">
        <w:r>
          <w:rPr>
            <w:rFonts w:ascii="Arial" w:eastAsia="Arial" w:hAnsi="Arial" w:cs="Arial"/>
            <w:sz w:val="22"/>
            <w:szCs w:val="22"/>
            <w:u w:val="single"/>
          </w:rPr>
          <w:t>www.gov.br/compras/pt-br</w:t>
        </w:r>
      </w:hyperlink>
      <w:r>
        <w:rPr>
          <w:rFonts w:ascii="Arial" w:eastAsia="Arial" w:hAnsi="Arial" w:cs="Arial"/>
          <w:sz w:val="22"/>
          <w:szCs w:val="22"/>
          <w:highlight w:val="white"/>
        </w:rPr>
        <w:t xml:space="preserve">, as licitantes deverão encaminhar </w:t>
      </w:r>
      <w:r>
        <w:rPr>
          <w:rFonts w:ascii="Arial" w:eastAsia="Arial" w:hAnsi="Arial" w:cs="Arial"/>
          <w:b/>
          <w:sz w:val="22"/>
          <w:szCs w:val="22"/>
          <w:highlight w:val="white"/>
          <w:u w:val="single"/>
        </w:rPr>
        <w:t>exclusivamente</w:t>
      </w:r>
      <w:r>
        <w:rPr>
          <w:rFonts w:ascii="Arial" w:eastAsia="Arial" w:hAnsi="Arial" w:cs="Arial"/>
          <w:sz w:val="22"/>
          <w:szCs w:val="22"/>
          <w:highlight w:val="white"/>
        </w:rPr>
        <w:t xml:space="preserve"> por meio do sistema eletrônico, a proposta eletrônica com a descrição do(s) serviço(s) a ser(em) executado(s) e seu(s) preço(s) unitário(s) e total(</w:t>
      </w:r>
      <w:proofErr w:type="spellStart"/>
      <w:r>
        <w:rPr>
          <w:rFonts w:ascii="Arial" w:eastAsia="Arial" w:hAnsi="Arial" w:cs="Arial"/>
          <w:sz w:val="22"/>
          <w:szCs w:val="22"/>
          <w:highlight w:val="white"/>
        </w:rPr>
        <w:t>is</w:t>
      </w:r>
      <w:proofErr w:type="spellEnd"/>
      <w:r>
        <w:rPr>
          <w:rFonts w:ascii="Arial" w:eastAsia="Arial" w:hAnsi="Arial" w:cs="Arial"/>
          <w:sz w:val="22"/>
          <w:szCs w:val="22"/>
          <w:highlight w:val="white"/>
        </w:rPr>
        <w:t>).</w:t>
      </w:r>
    </w:p>
    <w:p w14:paraId="25FC1FA5" w14:textId="77777777" w:rsidR="00F770E4" w:rsidRDefault="00F770E4">
      <w:pPr>
        <w:tabs>
          <w:tab w:val="left" w:pos="284"/>
          <w:tab w:val="left" w:pos="709"/>
        </w:tabs>
        <w:jc w:val="both"/>
        <w:rPr>
          <w:rFonts w:ascii="Arial" w:eastAsia="Arial" w:hAnsi="Arial" w:cs="Arial"/>
          <w:b/>
          <w:sz w:val="22"/>
          <w:szCs w:val="22"/>
          <w:highlight w:val="white"/>
        </w:rPr>
      </w:pPr>
    </w:p>
    <w:p w14:paraId="5456CCE4" w14:textId="77777777" w:rsidR="00F770E4" w:rsidRDefault="007F0E1D">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highlight w:val="white"/>
        </w:rPr>
        <w:t>6.3 –</w:t>
      </w:r>
      <w:r>
        <w:rPr>
          <w:rFonts w:ascii="Arial" w:eastAsia="Arial" w:hAnsi="Arial" w:cs="Arial"/>
          <w:sz w:val="22"/>
          <w:szCs w:val="22"/>
          <w:highlight w:val="white"/>
        </w:rPr>
        <w:t xml:space="preserve"> A proposta eletrônica deverá ser encaminhada até a data e hora marcadas para abertura da sessão pública quando, então, encerrar-se-á, automaticamente, a fase de recebimento de propostas.</w:t>
      </w:r>
    </w:p>
    <w:p w14:paraId="20FF24E7"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bookmarkStart w:id="2" w:name="_heading=h.n1skgq2dzwvz" w:colFirst="0" w:colLast="0"/>
      <w:bookmarkEnd w:id="2"/>
      <w:r>
        <w:rPr>
          <w:rFonts w:ascii="Arial" w:eastAsia="Arial" w:hAnsi="Arial" w:cs="Arial"/>
          <w:b/>
          <w:color w:val="000000"/>
          <w:sz w:val="22"/>
          <w:szCs w:val="22"/>
        </w:rPr>
        <w:t>6.4</w:t>
      </w:r>
      <w:r w:rsidR="00C81A06">
        <w:rPr>
          <w:rFonts w:ascii="Arial" w:eastAsia="Arial" w:hAnsi="Arial" w:cs="Arial"/>
          <w:b/>
          <w:color w:val="000000"/>
          <w:sz w:val="22"/>
          <w:szCs w:val="22"/>
        </w:rPr>
        <w:t xml:space="preserve"> </w:t>
      </w:r>
      <w:r>
        <w:rPr>
          <w:rFonts w:ascii="Arial" w:eastAsia="Arial" w:hAnsi="Arial" w:cs="Arial"/>
          <w:b/>
          <w:color w:val="000000"/>
          <w:sz w:val="22"/>
          <w:szCs w:val="22"/>
        </w:rPr>
        <w:t>-</w:t>
      </w:r>
      <w:r>
        <w:rPr>
          <w:rFonts w:ascii="Arial" w:eastAsia="Arial" w:hAnsi="Arial" w:cs="Arial"/>
          <w:color w:val="000000"/>
          <w:sz w:val="22"/>
          <w:szCs w:val="22"/>
        </w:rPr>
        <w:t xml:space="preserve"> No cadastramento da proposta inicial, a licitante declarará, em campo próprio do sistema, que:</w:t>
      </w:r>
    </w:p>
    <w:p w14:paraId="77377A72"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 xml:space="preserve">6.4.1 - </w:t>
      </w:r>
      <w:r>
        <w:rPr>
          <w:rFonts w:ascii="Arial" w:eastAsia="Arial" w:hAnsi="Arial" w:cs="Arial"/>
          <w:color w:val="000000"/>
          <w:sz w:val="22"/>
          <w:szCs w:val="22"/>
        </w:rPr>
        <w:t>está ciente do inteiro teor deste ato convocatório</w:t>
      </w:r>
      <w:r w:rsidR="006F145F">
        <w:rPr>
          <w:rFonts w:ascii="Arial" w:eastAsia="Arial" w:hAnsi="Arial" w:cs="Arial"/>
          <w:color w:val="000000"/>
          <w:sz w:val="22"/>
          <w:szCs w:val="22"/>
        </w:rPr>
        <w:t xml:space="preserve">, de </w:t>
      </w:r>
      <w:r>
        <w:rPr>
          <w:rFonts w:ascii="Arial" w:eastAsia="Arial" w:hAnsi="Arial" w:cs="Arial"/>
          <w:color w:val="000000"/>
          <w:sz w:val="22"/>
          <w:szCs w:val="22"/>
        </w:rPr>
        <w:t>seus Anexos</w:t>
      </w:r>
      <w:r w:rsidR="006F145F">
        <w:rPr>
          <w:rFonts w:ascii="Arial" w:eastAsia="Arial" w:hAnsi="Arial" w:cs="Arial"/>
          <w:color w:val="000000"/>
          <w:sz w:val="22"/>
          <w:szCs w:val="22"/>
        </w:rPr>
        <w:t xml:space="preserve"> e Apêndices</w:t>
      </w:r>
      <w:r>
        <w:rPr>
          <w:rFonts w:ascii="Arial" w:eastAsia="Arial" w:hAnsi="Arial" w:cs="Arial"/>
          <w:color w:val="000000"/>
          <w:sz w:val="22"/>
          <w:szCs w:val="22"/>
        </w:rPr>
        <w:t xml:space="preserve"> e concorda com suas condições, bem como de que a proposta apresentada compreende a integralidade dos custos para atendimento dos direitos trabalhistas assegurados na Constituição Federal de 1988, nas leis trabalhistas, nas normas </w:t>
      </w:r>
      <w:proofErr w:type="spellStart"/>
      <w:r>
        <w:rPr>
          <w:rFonts w:ascii="Arial" w:eastAsia="Arial" w:hAnsi="Arial" w:cs="Arial"/>
          <w:color w:val="000000"/>
          <w:sz w:val="22"/>
          <w:szCs w:val="22"/>
        </w:rPr>
        <w:t>infralegais</w:t>
      </w:r>
      <w:proofErr w:type="spellEnd"/>
      <w:r>
        <w:rPr>
          <w:rFonts w:ascii="Arial" w:eastAsia="Arial" w:hAnsi="Arial" w:cs="Arial"/>
          <w:color w:val="000000"/>
          <w:sz w:val="22"/>
          <w:szCs w:val="22"/>
        </w:rPr>
        <w:t xml:space="preserve">, nas convenções coletivas de trabalho e nos termos de ajustamento de conduta vigentes na data de sua entrega em definitivo e que atende aos requisitos de habilitação definidos neste instrumento convocatório; </w:t>
      </w:r>
    </w:p>
    <w:p w14:paraId="26616106"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6.4.2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o disposto no inciso XXXIII do art. 7ª da Constituição Federal de 1988, que proíbe o trabalho noturno, perigoso ou insalubre a menores de dezoito anos e de qualquer trabalho a menores de dezesseis anos, salvo na condição de aprendiz, a partir de quatorze anos;</w:t>
      </w:r>
    </w:p>
    <w:p w14:paraId="00D3F588"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6.4.3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está</w:t>
      </w:r>
      <w:proofErr w:type="gramEnd"/>
      <w:r>
        <w:rPr>
          <w:rFonts w:ascii="Arial" w:eastAsia="Arial" w:hAnsi="Arial" w:cs="Arial"/>
          <w:color w:val="000000"/>
          <w:sz w:val="22"/>
          <w:szCs w:val="22"/>
        </w:rPr>
        <w:t xml:space="preserve"> ciente de todas as informações e condições locais para o cumprimento das obrigações objeto da licitação; </w:t>
      </w:r>
    </w:p>
    <w:p w14:paraId="5E7F076B" w14:textId="56FB95E8"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6.4.4 - </w:t>
      </w:r>
      <w:r>
        <w:rPr>
          <w:rFonts w:ascii="Arial" w:eastAsia="Arial" w:hAnsi="Arial" w:cs="Arial"/>
          <w:color w:val="000000"/>
          <w:sz w:val="22"/>
          <w:szCs w:val="22"/>
        </w:rPr>
        <w:t xml:space="preserve">não possui, em sua cadeia produtiva, empregados executando trabalho desumano ou degradante, observando o disposto nos </w:t>
      </w:r>
      <w:hyperlink r:id="rId20">
        <w:r>
          <w:rPr>
            <w:rFonts w:ascii="Arial" w:eastAsia="Arial" w:hAnsi="Arial" w:cs="Arial"/>
            <w:color w:val="0000FF"/>
            <w:sz w:val="22"/>
            <w:szCs w:val="22"/>
            <w:u w:val="single"/>
          </w:rPr>
          <w:t>incisos III e IV do art. 1º e no inciso III do art. 5º da Constituição Federal</w:t>
        </w:r>
      </w:hyperlink>
      <w:r w:rsidR="00F704F1">
        <w:rPr>
          <w:rFonts w:ascii="Arial" w:eastAsia="Arial" w:hAnsi="Arial" w:cs="Arial"/>
          <w:color w:val="0000FF"/>
          <w:sz w:val="22"/>
          <w:szCs w:val="22"/>
          <w:u w:val="single"/>
        </w:rPr>
        <w:t xml:space="preserve"> de 1988</w:t>
      </w:r>
      <w:r>
        <w:rPr>
          <w:rFonts w:ascii="Arial" w:eastAsia="Arial" w:hAnsi="Arial" w:cs="Arial"/>
          <w:color w:val="000000"/>
          <w:sz w:val="22"/>
          <w:szCs w:val="22"/>
        </w:rPr>
        <w:t xml:space="preserve">; </w:t>
      </w:r>
    </w:p>
    <w:p w14:paraId="4A4C89BC"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 xml:space="preserve">6.4.5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as exigências de reserva de cargos para pessoa com deficiência e para reabilitado da Previdência Social, previstas em lei e em outras normas específicas, nos termos do art. 63, inciso IV da Lei nº 14.133/2</w:t>
      </w:r>
      <w:r w:rsidR="00811D90">
        <w:rPr>
          <w:rFonts w:ascii="Arial" w:eastAsia="Arial" w:hAnsi="Arial" w:cs="Arial"/>
          <w:color w:val="000000"/>
          <w:sz w:val="22"/>
          <w:szCs w:val="22"/>
        </w:rPr>
        <w:t>02</w:t>
      </w:r>
      <w:r>
        <w:rPr>
          <w:rFonts w:ascii="Arial" w:eastAsia="Arial" w:hAnsi="Arial" w:cs="Arial"/>
          <w:color w:val="000000"/>
          <w:sz w:val="22"/>
          <w:szCs w:val="22"/>
        </w:rPr>
        <w:t>1.</w:t>
      </w:r>
    </w:p>
    <w:p w14:paraId="754CCBE2"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 xml:space="preserve">6.4.6 –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a exigência de cargos prevista em lei para aprendiz, bem como as reservas de cargos previstas em outras normas específicas, quando cabíveis. </w:t>
      </w:r>
    </w:p>
    <w:p w14:paraId="1E368E19" w14:textId="77777777" w:rsidR="00F770E4" w:rsidRDefault="007F0E1D" w:rsidP="00C81A06">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 xml:space="preserve">6.5 - </w:t>
      </w:r>
      <w:r>
        <w:rPr>
          <w:rFonts w:ascii="Arial" w:eastAsia="Arial" w:hAnsi="Arial" w:cs="Arial"/>
          <w:color w:val="000000"/>
          <w:sz w:val="22"/>
          <w:szCs w:val="22"/>
        </w:rPr>
        <w:t xml:space="preserve">A licitante organizada em cooperativa deverá declarar, ainda, em campo próprio do sistema eletrônico, que cumpre os requisitos estabelecidos no </w:t>
      </w:r>
      <w:hyperlink r:id="rId21" w:anchor="art16">
        <w:r w:rsidR="00811D90">
          <w:rPr>
            <w:rFonts w:ascii="Arial" w:eastAsia="Arial" w:hAnsi="Arial" w:cs="Arial"/>
            <w:color w:val="0000FF"/>
            <w:sz w:val="22"/>
            <w:szCs w:val="22"/>
            <w:u w:val="single"/>
          </w:rPr>
          <w:t>artigo 16 da Lei nº 14.133/</w:t>
        </w:r>
        <w:r>
          <w:rPr>
            <w:rFonts w:ascii="Arial" w:eastAsia="Arial" w:hAnsi="Arial" w:cs="Arial"/>
            <w:color w:val="0000FF"/>
            <w:sz w:val="22"/>
            <w:szCs w:val="22"/>
            <w:u w:val="single"/>
          </w:rPr>
          <w:t>2021</w:t>
        </w:r>
      </w:hyperlink>
      <w:r>
        <w:rPr>
          <w:rFonts w:ascii="Arial" w:eastAsia="Arial" w:hAnsi="Arial" w:cs="Arial"/>
          <w:color w:val="000000"/>
          <w:sz w:val="22"/>
          <w:szCs w:val="22"/>
        </w:rPr>
        <w:t>.</w:t>
      </w:r>
    </w:p>
    <w:p w14:paraId="19887FEF" w14:textId="77777777" w:rsidR="00A050C6" w:rsidRPr="00A050C6" w:rsidRDefault="00A050C6" w:rsidP="00A050C6">
      <w:pPr>
        <w:pStyle w:val="NormalWeb"/>
        <w:spacing w:before="0" w:after="0"/>
        <w:jc w:val="both"/>
        <w:rPr>
          <w:rFonts w:ascii="Arial" w:hAnsi="Arial" w:cs="Arial"/>
          <w:sz w:val="22"/>
          <w:szCs w:val="22"/>
        </w:rPr>
      </w:pPr>
      <w:r w:rsidRPr="00A050C6">
        <w:rPr>
          <w:rFonts w:ascii="Arial" w:hAnsi="Arial" w:cs="Arial"/>
          <w:b/>
          <w:bCs/>
          <w:sz w:val="22"/>
          <w:szCs w:val="22"/>
          <w:shd w:val="clear" w:color="auto" w:fill="FFFFFF"/>
        </w:rPr>
        <w:t xml:space="preserve">6.6 – </w:t>
      </w:r>
      <w:r w:rsidRPr="00A050C6">
        <w:rPr>
          <w:rFonts w:ascii="Arial" w:hAnsi="Arial" w:cs="Arial"/>
          <w:sz w:val="22"/>
          <w:szCs w:val="22"/>
          <w:shd w:val="clear" w:color="auto" w:fill="FFFFFF"/>
        </w:rPr>
        <w:t>O fornecedor deverá declarar, ainda, em campo próprio do sistema eletrônico, que cumpre os requisitos estabelecidos no</w:t>
      </w:r>
      <w:hyperlink r:id="rId22" w:anchor="art3" w:history="1">
        <w:r w:rsidRPr="00A050C6">
          <w:rPr>
            <w:rStyle w:val="Hyperlink"/>
            <w:rFonts w:ascii="Arial" w:hAnsi="Arial" w:cs="Arial"/>
            <w:color w:val="auto"/>
            <w:sz w:val="22"/>
            <w:szCs w:val="22"/>
            <w:shd w:val="clear" w:color="auto" w:fill="FFFFFF"/>
          </w:rPr>
          <w:t xml:space="preserve"> artigo 3° da Lei Complementar nº 123/2006</w:t>
        </w:r>
      </w:hyperlink>
      <w:r w:rsidRPr="00A050C6">
        <w:rPr>
          <w:rFonts w:ascii="Arial" w:hAnsi="Arial" w:cs="Arial"/>
          <w:sz w:val="22"/>
          <w:szCs w:val="22"/>
          <w:shd w:val="clear" w:color="auto" w:fill="FFFFFF"/>
        </w:rPr>
        <w:t xml:space="preserve"> e alterações posteriores, estando apto a usufruir do tratamento favorecido estabelecido em seus</w:t>
      </w:r>
      <w:hyperlink r:id="rId23" w:anchor="art42" w:history="1">
        <w:r w:rsidRPr="00A050C6">
          <w:rPr>
            <w:rStyle w:val="Hyperlink"/>
            <w:rFonts w:ascii="Arial" w:hAnsi="Arial" w:cs="Arial"/>
            <w:color w:val="auto"/>
            <w:sz w:val="22"/>
            <w:szCs w:val="22"/>
            <w:shd w:val="clear" w:color="auto" w:fill="FFFFFF"/>
          </w:rPr>
          <w:t xml:space="preserve"> </w:t>
        </w:r>
        <w:proofErr w:type="spellStart"/>
        <w:r w:rsidRPr="00A050C6">
          <w:rPr>
            <w:rStyle w:val="Hyperlink"/>
            <w:rFonts w:ascii="Arial" w:hAnsi="Arial" w:cs="Arial"/>
            <w:color w:val="auto"/>
            <w:sz w:val="22"/>
            <w:szCs w:val="22"/>
            <w:shd w:val="clear" w:color="auto" w:fill="FFFFFF"/>
          </w:rPr>
          <w:t>arts</w:t>
        </w:r>
        <w:proofErr w:type="spellEnd"/>
        <w:r w:rsidRPr="00A050C6">
          <w:rPr>
            <w:rStyle w:val="Hyperlink"/>
            <w:rFonts w:ascii="Arial" w:hAnsi="Arial" w:cs="Arial"/>
            <w:color w:val="auto"/>
            <w:sz w:val="22"/>
            <w:szCs w:val="22"/>
            <w:shd w:val="clear" w:color="auto" w:fill="FFFFFF"/>
          </w:rPr>
          <w:t>. 42 a 49</w:t>
        </w:r>
      </w:hyperlink>
      <w:r w:rsidRPr="00A050C6">
        <w:rPr>
          <w:rFonts w:ascii="Arial" w:hAnsi="Arial" w:cs="Arial"/>
          <w:sz w:val="22"/>
          <w:szCs w:val="22"/>
          <w:shd w:val="clear" w:color="auto" w:fill="FFFFFF"/>
        </w:rPr>
        <w:t>, observado o disposto nos</w:t>
      </w:r>
      <w:hyperlink r:id="rId24" w:anchor="art4%C2%A71" w:history="1">
        <w:r w:rsidRPr="00A050C6">
          <w:rPr>
            <w:rStyle w:val="Hyperlink"/>
            <w:rFonts w:ascii="Arial" w:hAnsi="Arial" w:cs="Arial"/>
            <w:color w:val="auto"/>
            <w:sz w:val="22"/>
            <w:szCs w:val="22"/>
            <w:shd w:val="clear" w:color="auto" w:fill="FFFFFF"/>
          </w:rPr>
          <w:t xml:space="preserve"> §§ 1º ao 3º do art. 4º, da Lei n.º 14.133/2021.</w:t>
        </w:r>
      </w:hyperlink>
    </w:p>
    <w:p w14:paraId="24A0A2F5" w14:textId="77777777" w:rsidR="00A050C6" w:rsidRPr="00A050C6" w:rsidRDefault="00A050C6" w:rsidP="00A050C6">
      <w:pPr>
        <w:pStyle w:val="NormalWeb"/>
        <w:spacing w:before="0" w:after="0"/>
        <w:jc w:val="both"/>
        <w:rPr>
          <w:rFonts w:ascii="Arial" w:hAnsi="Arial" w:cs="Arial"/>
          <w:sz w:val="22"/>
          <w:szCs w:val="22"/>
        </w:rPr>
      </w:pPr>
      <w:r w:rsidRPr="00A050C6">
        <w:rPr>
          <w:rFonts w:ascii="Arial" w:hAnsi="Arial" w:cs="Arial"/>
          <w:b/>
          <w:bCs/>
          <w:sz w:val="22"/>
          <w:szCs w:val="22"/>
          <w:shd w:val="clear" w:color="auto" w:fill="FFFFFF"/>
        </w:rPr>
        <w:t> </w:t>
      </w:r>
    </w:p>
    <w:p w14:paraId="41984E25" w14:textId="77777777" w:rsidR="00A050C6" w:rsidRPr="00A050C6" w:rsidRDefault="00A050C6" w:rsidP="00A050C6">
      <w:pPr>
        <w:pStyle w:val="NormalWeb"/>
        <w:spacing w:before="0" w:after="0"/>
        <w:jc w:val="both"/>
        <w:rPr>
          <w:rFonts w:ascii="Arial" w:hAnsi="Arial" w:cs="Arial"/>
          <w:sz w:val="22"/>
          <w:szCs w:val="22"/>
        </w:rPr>
      </w:pPr>
      <w:r w:rsidRPr="00A050C6">
        <w:rPr>
          <w:rFonts w:ascii="Arial" w:hAnsi="Arial" w:cs="Arial"/>
          <w:b/>
          <w:bCs/>
          <w:sz w:val="22"/>
          <w:szCs w:val="22"/>
          <w:shd w:val="clear" w:color="auto" w:fill="FFFFFF"/>
        </w:rPr>
        <w:t>6.6.1 –</w:t>
      </w:r>
      <w:r w:rsidRPr="00A050C6">
        <w:rPr>
          <w:rFonts w:ascii="Arial" w:hAnsi="Arial" w:cs="Arial"/>
          <w:sz w:val="22"/>
          <w:szCs w:val="22"/>
          <w:shd w:val="clear" w:color="auto" w:fill="FFFFFF"/>
        </w:rPr>
        <w:t xml:space="preserve"> A assinalação do campo “não” impedirá o prosseguimento no certame.  </w:t>
      </w:r>
    </w:p>
    <w:p w14:paraId="236A5579" w14:textId="77777777" w:rsidR="00F770E4" w:rsidRDefault="007F0E1D" w:rsidP="00D649FC">
      <w:pPr>
        <w:widowControl/>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 xml:space="preserve">6.7 - </w:t>
      </w:r>
      <w:r>
        <w:rPr>
          <w:rFonts w:ascii="Arial" w:eastAsia="Arial" w:hAnsi="Arial" w:cs="Arial"/>
          <w:color w:val="000000"/>
          <w:sz w:val="22"/>
          <w:szCs w:val="22"/>
        </w:rPr>
        <w:t xml:space="preserve">A falsidade das declarações de que tratam os itens 6.4 a 6.6 sujeitará a licitante às sanções previstas na </w:t>
      </w:r>
      <w:hyperlink r:id="rId25">
        <w:r w:rsidR="000F249C">
          <w:rPr>
            <w:rFonts w:ascii="Arial" w:eastAsia="Arial" w:hAnsi="Arial" w:cs="Arial"/>
            <w:color w:val="0000FF"/>
            <w:sz w:val="22"/>
            <w:szCs w:val="22"/>
            <w:u w:val="single"/>
          </w:rPr>
          <w:t>Lei nº 14.133/</w:t>
        </w:r>
        <w:r>
          <w:rPr>
            <w:rFonts w:ascii="Arial" w:eastAsia="Arial" w:hAnsi="Arial" w:cs="Arial"/>
            <w:color w:val="0000FF"/>
            <w:sz w:val="22"/>
            <w:szCs w:val="22"/>
            <w:u w:val="single"/>
          </w:rPr>
          <w:t>2021</w:t>
        </w:r>
      </w:hyperlink>
      <w:r>
        <w:rPr>
          <w:rFonts w:ascii="Arial" w:eastAsia="Arial" w:hAnsi="Arial" w:cs="Arial"/>
          <w:color w:val="000000"/>
          <w:sz w:val="22"/>
          <w:szCs w:val="22"/>
        </w:rPr>
        <w:t xml:space="preserve">, e neste Edital. </w:t>
      </w:r>
    </w:p>
    <w:p w14:paraId="415DD035" w14:textId="77777777" w:rsidR="00F770E4" w:rsidRDefault="007F0E1D">
      <w:pPr>
        <w:jc w:val="both"/>
        <w:rPr>
          <w:rFonts w:ascii="Arial" w:eastAsia="Arial" w:hAnsi="Arial" w:cs="Arial"/>
          <w:b/>
          <w:color w:val="FF0000"/>
          <w:sz w:val="22"/>
          <w:szCs w:val="22"/>
        </w:rPr>
      </w:pPr>
      <w:r>
        <w:rPr>
          <w:rFonts w:ascii="Arial" w:eastAsia="Arial" w:hAnsi="Arial" w:cs="Arial"/>
          <w:b/>
          <w:sz w:val="22"/>
          <w:szCs w:val="22"/>
        </w:rPr>
        <w:t>6.8 –</w:t>
      </w:r>
      <w:r>
        <w:rPr>
          <w:rFonts w:ascii="Arial" w:eastAsia="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Pr>
          <w:rFonts w:ascii="Arial" w:eastAsia="Arial" w:hAnsi="Arial" w:cs="Arial"/>
          <w:sz w:val="22"/>
          <w:szCs w:val="22"/>
        </w:rPr>
        <w:t>do(</w:t>
      </w:r>
      <w:proofErr w:type="gramEnd"/>
      <w:r>
        <w:rPr>
          <w:rFonts w:ascii="Arial" w:eastAsia="Arial" w:hAnsi="Arial" w:cs="Arial"/>
          <w:sz w:val="22"/>
          <w:szCs w:val="22"/>
        </w:rPr>
        <w:t>s) serviço(s) de acordo com a(s) especificação(</w:t>
      </w:r>
      <w:proofErr w:type="spellStart"/>
      <w:r>
        <w:rPr>
          <w:rFonts w:ascii="Arial" w:eastAsia="Arial" w:hAnsi="Arial" w:cs="Arial"/>
          <w:sz w:val="22"/>
          <w:szCs w:val="22"/>
        </w:rPr>
        <w:t>ões</w:t>
      </w:r>
      <w:proofErr w:type="spellEnd"/>
      <w:r>
        <w:rPr>
          <w:rFonts w:ascii="Arial" w:eastAsia="Arial" w:hAnsi="Arial" w:cs="Arial"/>
          <w:sz w:val="22"/>
          <w:szCs w:val="22"/>
        </w:rPr>
        <w:t>) e quantidade(s) indicada(s) no Anexo I (Termo de Referência)</w:t>
      </w:r>
      <w:r w:rsidR="000F249C">
        <w:rPr>
          <w:rFonts w:ascii="Arial" w:eastAsia="Arial" w:hAnsi="Arial" w:cs="Arial"/>
          <w:sz w:val="22"/>
          <w:szCs w:val="22"/>
        </w:rPr>
        <w:t xml:space="preserve"> e Apêndices</w:t>
      </w:r>
      <w:r>
        <w:rPr>
          <w:rFonts w:ascii="Arial" w:eastAsia="Arial" w:hAnsi="Arial" w:cs="Arial"/>
          <w:sz w:val="22"/>
          <w:szCs w:val="22"/>
        </w:rPr>
        <w:t xml:space="preserve"> deste Edital. </w:t>
      </w:r>
    </w:p>
    <w:p w14:paraId="47096582" w14:textId="77777777" w:rsidR="00F770E4" w:rsidRDefault="00F770E4">
      <w:pPr>
        <w:jc w:val="both"/>
        <w:rPr>
          <w:rFonts w:ascii="Arial" w:eastAsia="Arial" w:hAnsi="Arial" w:cs="Arial"/>
          <w:sz w:val="22"/>
          <w:szCs w:val="22"/>
        </w:rPr>
      </w:pPr>
    </w:p>
    <w:p w14:paraId="4E88076A" w14:textId="77777777" w:rsidR="00F770E4" w:rsidRDefault="007F0E1D">
      <w:pPr>
        <w:jc w:val="both"/>
        <w:rPr>
          <w:rFonts w:ascii="Arial" w:eastAsia="Arial" w:hAnsi="Arial" w:cs="Arial"/>
          <w:b/>
          <w:sz w:val="22"/>
          <w:szCs w:val="22"/>
        </w:rPr>
      </w:pPr>
      <w:r>
        <w:rPr>
          <w:rFonts w:ascii="Arial" w:eastAsia="Arial" w:hAnsi="Arial" w:cs="Arial"/>
          <w:b/>
          <w:sz w:val="22"/>
          <w:szCs w:val="22"/>
        </w:rPr>
        <w:t>6.8.1 –</w:t>
      </w:r>
      <w:r>
        <w:rPr>
          <w:rFonts w:ascii="Arial" w:eastAsia="Arial" w:hAnsi="Arial" w:cs="Arial"/>
          <w:sz w:val="22"/>
          <w:szCs w:val="22"/>
        </w:rPr>
        <w:t xml:space="preserve"> Para elaboração de sua proposta, a licitante deverá observar TODAS as características especificadas no Anexo I (Termo de Referência)</w:t>
      </w:r>
      <w:r w:rsidR="000F249C">
        <w:rPr>
          <w:rFonts w:ascii="Arial" w:eastAsia="Arial" w:hAnsi="Arial" w:cs="Arial"/>
          <w:sz w:val="22"/>
          <w:szCs w:val="22"/>
        </w:rPr>
        <w:t xml:space="preserve"> e Apêndices deste Edital</w:t>
      </w:r>
      <w:r>
        <w:rPr>
          <w:rFonts w:ascii="Arial" w:eastAsia="Arial" w:hAnsi="Arial" w:cs="Arial"/>
          <w:sz w:val="22"/>
          <w:szCs w:val="22"/>
        </w:rPr>
        <w:t xml:space="preserve">, sob pena de desclassificação. </w:t>
      </w:r>
    </w:p>
    <w:p w14:paraId="53914985" w14:textId="77777777" w:rsidR="00F770E4" w:rsidRDefault="00F770E4">
      <w:pPr>
        <w:jc w:val="both"/>
        <w:rPr>
          <w:rFonts w:ascii="Arial" w:eastAsia="Arial" w:hAnsi="Arial" w:cs="Arial"/>
          <w:b/>
          <w:sz w:val="22"/>
          <w:szCs w:val="22"/>
        </w:rPr>
      </w:pPr>
    </w:p>
    <w:p w14:paraId="07BE4F42"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6.9 – </w:t>
      </w:r>
      <w:r>
        <w:rPr>
          <w:rFonts w:ascii="Arial" w:eastAsia="Arial" w:hAnsi="Arial" w:cs="Arial"/>
          <w:sz w:val="22"/>
          <w:szCs w:val="22"/>
        </w:rPr>
        <w:t xml:space="preserve">Deverá constar da proposta eletrônica: </w:t>
      </w:r>
    </w:p>
    <w:p w14:paraId="2AF34595" w14:textId="77777777" w:rsidR="00F770E4" w:rsidRDefault="00F770E4">
      <w:pPr>
        <w:jc w:val="both"/>
        <w:rPr>
          <w:rFonts w:ascii="Arial" w:eastAsia="Arial" w:hAnsi="Arial" w:cs="Arial"/>
          <w:b/>
          <w:sz w:val="22"/>
          <w:szCs w:val="22"/>
        </w:rPr>
      </w:pPr>
    </w:p>
    <w:p w14:paraId="51C13E38"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6.9.1 - </w:t>
      </w:r>
      <w:proofErr w:type="gramStart"/>
      <w:r>
        <w:rPr>
          <w:rFonts w:ascii="Arial" w:eastAsia="Arial" w:hAnsi="Arial" w:cs="Arial"/>
          <w:b/>
          <w:sz w:val="22"/>
          <w:szCs w:val="22"/>
        </w:rPr>
        <w:t>no</w:t>
      </w:r>
      <w:proofErr w:type="gramEnd"/>
      <w:r>
        <w:rPr>
          <w:rFonts w:ascii="Arial" w:eastAsia="Arial" w:hAnsi="Arial" w:cs="Arial"/>
          <w:b/>
          <w:sz w:val="22"/>
          <w:szCs w:val="22"/>
        </w:rPr>
        <w:t xml:space="preserve"> campo “preço”: </w:t>
      </w:r>
      <w:r>
        <w:rPr>
          <w:rFonts w:ascii="Arial" w:eastAsia="Arial" w:hAnsi="Arial" w:cs="Arial"/>
          <w:sz w:val="22"/>
          <w:szCs w:val="22"/>
        </w:rPr>
        <w:t>preço unitário e total por item;</w:t>
      </w:r>
    </w:p>
    <w:p w14:paraId="7D7CC30E" w14:textId="77777777" w:rsidR="00F770E4" w:rsidRDefault="00F770E4">
      <w:pPr>
        <w:jc w:val="both"/>
        <w:rPr>
          <w:rFonts w:ascii="Arial" w:eastAsia="Arial" w:hAnsi="Arial" w:cs="Arial"/>
          <w:sz w:val="18"/>
          <w:szCs w:val="18"/>
        </w:rPr>
      </w:pPr>
    </w:p>
    <w:p w14:paraId="3653F2B0" w14:textId="77777777" w:rsidR="00F770E4" w:rsidRPr="007157FC" w:rsidRDefault="007F0E1D">
      <w:pPr>
        <w:jc w:val="both"/>
        <w:rPr>
          <w:rFonts w:ascii="Arial" w:eastAsia="Arial" w:hAnsi="Arial" w:cs="Arial"/>
          <w:sz w:val="22"/>
          <w:szCs w:val="22"/>
        </w:rPr>
      </w:pPr>
      <w:r>
        <w:rPr>
          <w:rFonts w:ascii="Arial" w:eastAsia="Arial" w:hAnsi="Arial" w:cs="Arial"/>
          <w:b/>
          <w:sz w:val="22"/>
          <w:szCs w:val="22"/>
        </w:rPr>
        <w:t>6.9.2 - no campo “descrição complementar”:</w:t>
      </w:r>
      <w:r>
        <w:t xml:space="preserve"> </w:t>
      </w:r>
      <w:r>
        <w:rPr>
          <w:rFonts w:ascii="Arial" w:eastAsia="Arial" w:hAnsi="Arial" w:cs="Arial"/>
          <w:sz w:val="22"/>
          <w:szCs w:val="22"/>
        </w:rPr>
        <w:t>descrição complementar</w:t>
      </w:r>
      <w:r>
        <w:t xml:space="preserve"> </w:t>
      </w:r>
      <w:proofErr w:type="gramStart"/>
      <w:r>
        <w:rPr>
          <w:rFonts w:ascii="Arial" w:eastAsia="Arial" w:hAnsi="Arial" w:cs="Arial"/>
          <w:sz w:val="22"/>
          <w:szCs w:val="22"/>
        </w:rPr>
        <w:t>do(</w:t>
      </w:r>
      <w:proofErr w:type="gramEnd"/>
      <w:r>
        <w:rPr>
          <w:rFonts w:ascii="Arial" w:eastAsia="Arial" w:hAnsi="Arial" w:cs="Arial"/>
          <w:sz w:val="22"/>
          <w:szCs w:val="22"/>
        </w:rPr>
        <w:t>s) serviç</w:t>
      </w:r>
      <w:r w:rsidR="00A77019">
        <w:rPr>
          <w:rFonts w:ascii="Arial" w:eastAsia="Arial" w:hAnsi="Arial" w:cs="Arial"/>
          <w:sz w:val="22"/>
          <w:szCs w:val="22"/>
        </w:rPr>
        <w:t xml:space="preserve">o(s) ofertado(s), </w:t>
      </w:r>
      <w:r w:rsidR="00A77019" w:rsidRPr="007157FC">
        <w:rPr>
          <w:rFonts w:ascii="Arial" w:eastAsia="Arial" w:hAnsi="Arial" w:cs="Arial"/>
          <w:sz w:val="22"/>
          <w:szCs w:val="22"/>
        </w:rPr>
        <w:t>quando couber.</w:t>
      </w:r>
    </w:p>
    <w:p w14:paraId="4D92147E" w14:textId="77777777" w:rsidR="00F770E4" w:rsidRPr="007157FC" w:rsidRDefault="00F770E4">
      <w:pPr>
        <w:jc w:val="both"/>
        <w:rPr>
          <w:rFonts w:ascii="Arial" w:eastAsia="Arial" w:hAnsi="Arial" w:cs="Arial"/>
          <w:b/>
          <w:sz w:val="22"/>
          <w:szCs w:val="22"/>
        </w:rPr>
      </w:pPr>
    </w:p>
    <w:p w14:paraId="7828F558" w14:textId="77777777" w:rsidR="00F770E4" w:rsidRPr="007157FC" w:rsidRDefault="007F0E1D">
      <w:pPr>
        <w:jc w:val="both"/>
        <w:rPr>
          <w:rFonts w:ascii="Arial" w:eastAsia="Arial" w:hAnsi="Arial" w:cs="Arial"/>
          <w:sz w:val="22"/>
          <w:szCs w:val="22"/>
        </w:rPr>
      </w:pPr>
      <w:r w:rsidRPr="007157FC">
        <w:rPr>
          <w:rFonts w:ascii="Arial" w:eastAsia="Arial" w:hAnsi="Arial" w:cs="Arial"/>
          <w:b/>
          <w:sz w:val="22"/>
          <w:szCs w:val="22"/>
        </w:rPr>
        <w:t>6.9.3 –</w:t>
      </w:r>
      <w:r w:rsidR="00A77019" w:rsidRPr="007157FC">
        <w:rPr>
          <w:rFonts w:ascii="Arial" w:eastAsia="Arial" w:hAnsi="Arial" w:cs="Arial"/>
          <w:sz w:val="22"/>
          <w:szCs w:val="22"/>
        </w:rPr>
        <w:t xml:space="preserve"> O</w:t>
      </w:r>
      <w:r w:rsidR="00766F64" w:rsidRPr="007157FC">
        <w:rPr>
          <w:rFonts w:ascii="Arial" w:eastAsia="Arial" w:hAnsi="Arial" w:cs="Arial"/>
          <w:sz w:val="22"/>
          <w:szCs w:val="22"/>
        </w:rPr>
        <w:t xml:space="preserve">s itens </w:t>
      </w:r>
      <w:r w:rsidR="00766F64" w:rsidRPr="007157FC">
        <w:rPr>
          <w:rFonts w:ascii="Arial" w:eastAsia="Arial" w:hAnsi="Arial" w:cs="Arial"/>
          <w:b/>
          <w:sz w:val="22"/>
          <w:szCs w:val="22"/>
        </w:rPr>
        <w:t>1 a 3</w:t>
      </w:r>
      <w:r w:rsidRPr="007157FC">
        <w:rPr>
          <w:rFonts w:ascii="Arial" w:eastAsia="Arial" w:hAnsi="Arial" w:cs="Arial"/>
          <w:sz w:val="22"/>
          <w:szCs w:val="22"/>
        </w:rPr>
        <w:t xml:space="preserve"> comporão um </w:t>
      </w:r>
      <w:r w:rsidRPr="007157FC">
        <w:rPr>
          <w:rFonts w:ascii="Arial" w:eastAsia="Arial" w:hAnsi="Arial" w:cs="Arial"/>
          <w:b/>
          <w:sz w:val="22"/>
          <w:szCs w:val="22"/>
        </w:rPr>
        <w:t>GRUPO ÚNICO</w:t>
      </w:r>
      <w:r w:rsidRPr="007157FC">
        <w:rPr>
          <w:rFonts w:ascii="Arial" w:eastAsia="Arial" w:hAnsi="Arial" w:cs="Arial"/>
          <w:sz w:val="22"/>
          <w:szCs w:val="22"/>
        </w:rPr>
        <w:t>;</w:t>
      </w:r>
      <w:r w:rsidR="00766F64" w:rsidRPr="007157FC">
        <w:rPr>
          <w:rFonts w:ascii="Arial" w:eastAsia="Arial" w:hAnsi="Arial" w:cs="Arial"/>
          <w:sz w:val="22"/>
          <w:szCs w:val="22"/>
        </w:rPr>
        <w:t xml:space="preserve"> </w:t>
      </w:r>
    </w:p>
    <w:p w14:paraId="56592D6C" w14:textId="77777777" w:rsidR="00F770E4" w:rsidRPr="007157FC" w:rsidRDefault="00F770E4">
      <w:pPr>
        <w:jc w:val="both"/>
        <w:rPr>
          <w:rFonts w:ascii="Arial" w:eastAsia="Arial" w:hAnsi="Arial" w:cs="Arial"/>
          <w:sz w:val="22"/>
          <w:szCs w:val="22"/>
        </w:rPr>
      </w:pPr>
    </w:p>
    <w:p w14:paraId="36307D33" w14:textId="77777777" w:rsidR="00F770E4" w:rsidRPr="007157FC" w:rsidRDefault="007F0E1D">
      <w:pPr>
        <w:jc w:val="both"/>
        <w:rPr>
          <w:rFonts w:ascii="Arial" w:eastAsia="Arial" w:hAnsi="Arial" w:cs="Arial"/>
          <w:sz w:val="22"/>
          <w:szCs w:val="22"/>
        </w:rPr>
      </w:pPr>
      <w:r w:rsidRPr="007157FC">
        <w:rPr>
          <w:rFonts w:ascii="Arial" w:eastAsia="Arial" w:hAnsi="Arial" w:cs="Arial"/>
          <w:b/>
          <w:sz w:val="22"/>
          <w:szCs w:val="22"/>
        </w:rPr>
        <w:t>6.9.</w:t>
      </w:r>
      <w:r w:rsidR="00832F27">
        <w:rPr>
          <w:rFonts w:ascii="Arial" w:eastAsia="Arial" w:hAnsi="Arial" w:cs="Arial"/>
          <w:b/>
          <w:sz w:val="22"/>
          <w:szCs w:val="22"/>
        </w:rPr>
        <w:t>4</w:t>
      </w:r>
      <w:r w:rsidRPr="007157FC">
        <w:rPr>
          <w:rFonts w:ascii="Arial" w:eastAsia="Arial" w:hAnsi="Arial" w:cs="Arial"/>
          <w:b/>
          <w:sz w:val="22"/>
          <w:szCs w:val="22"/>
        </w:rPr>
        <w:t xml:space="preserve"> –</w:t>
      </w:r>
      <w:r w:rsidRPr="007157FC">
        <w:rPr>
          <w:rFonts w:ascii="Arial" w:eastAsia="Arial" w:hAnsi="Arial" w:cs="Arial"/>
          <w:sz w:val="22"/>
          <w:szCs w:val="22"/>
        </w:rPr>
        <w:t xml:space="preserve"> </w:t>
      </w:r>
      <w:r w:rsidR="00A77019" w:rsidRPr="007157FC">
        <w:rPr>
          <w:rFonts w:ascii="Arial" w:hAnsi="Arial" w:cs="Arial"/>
          <w:color w:val="000000"/>
          <w:sz w:val="22"/>
          <w:szCs w:val="22"/>
        </w:rPr>
        <w:t>O</w:t>
      </w:r>
      <w:r w:rsidR="004971BE" w:rsidRPr="007157FC">
        <w:rPr>
          <w:rFonts w:ascii="Arial" w:hAnsi="Arial" w:cs="Arial"/>
          <w:color w:val="000000"/>
          <w:sz w:val="22"/>
          <w:szCs w:val="22"/>
        </w:rPr>
        <w:t>s lances serão efetuados pelo preço unitário de cada item</w:t>
      </w:r>
      <w:r w:rsidR="000F249C">
        <w:rPr>
          <w:rFonts w:ascii="Arial" w:hAnsi="Arial" w:cs="Arial"/>
          <w:color w:val="000000"/>
          <w:sz w:val="22"/>
          <w:szCs w:val="22"/>
        </w:rPr>
        <w:t xml:space="preserve"> que compõe o grupo único;</w:t>
      </w:r>
    </w:p>
    <w:p w14:paraId="7D3FD5C1" w14:textId="77777777" w:rsidR="00F770E4" w:rsidRPr="007157FC" w:rsidRDefault="00F770E4">
      <w:pPr>
        <w:jc w:val="both"/>
        <w:rPr>
          <w:rFonts w:ascii="Arial" w:eastAsia="Arial" w:hAnsi="Arial" w:cs="Arial"/>
          <w:sz w:val="22"/>
          <w:szCs w:val="22"/>
        </w:rPr>
      </w:pPr>
    </w:p>
    <w:p w14:paraId="14F85137" w14:textId="77777777" w:rsidR="00F770E4" w:rsidRPr="007157FC" w:rsidRDefault="007F0E1D">
      <w:pPr>
        <w:jc w:val="both"/>
        <w:rPr>
          <w:rFonts w:ascii="Arial" w:eastAsia="Arial" w:hAnsi="Arial" w:cs="Arial"/>
          <w:sz w:val="22"/>
          <w:szCs w:val="22"/>
        </w:rPr>
      </w:pPr>
      <w:r w:rsidRPr="007157FC">
        <w:rPr>
          <w:rFonts w:ascii="Arial" w:eastAsia="Arial" w:hAnsi="Arial" w:cs="Arial"/>
          <w:b/>
          <w:sz w:val="22"/>
          <w:szCs w:val="22"/>
        </w:rPr>
        <w:t>6.9.</w:t>
      </w:r>
      <w:r w:rsidR="00832F27">
        <w:rPr>
          <w:rFonts w:ascii="Arial" w:eastAsia="Arial" w:hAnsi="Arial" w:cs="Arial"/>
          <w:b/>
          <w:sz w:val="22"/>
          <w:szCs w:val="22"/>
        </w:rPr>
        <w:t>5</w:t>
      </w:r>
      <w:r w:rsidRPr="007157FC">
        <w:rPr>
          <w:rFonts w:ascii="Arial" w:eastAsia="Arial" w:hAnsi="Arial" w:cs="Arial"/>
          <w:b/>
          <w:sz w:val="22"/>
          <w:szCs w:val="22"/>
        </w:rPr>
        <w:t xml:space="preserve"> –</w:t>
      </w:r>
      <w:r w:rsidRPr="007157FC">
        <w:rPr>
          <w:rFonts w:ascii="Arial" w:eastAsia="Arial" w:hAnsi="Arial" w:cs="Arial"/>
          <w:sz w:val="22"/>
          <w:szCs w:val="22"/>
        </w:rPr>
        <w:t xml:space="preserve"> </w:t>
      </w:r>
      <w:r w:rsidR="000F249C">
        <w:rPr>
          <w:rFonts w:ascii="Arial" w:hAnsi="Arial" w:cs="Arial"/>
          <w:color w:val="000000"/>
          <w:sz w:val="22"/>
          <w:szCs w:val="22"/>
        </w:rPr>
        <w:t>O grupo de itens será</w:t>
      </w:r>
      <w:r w:rsidR="004971BE" w:rsidRPr="007157FC">
        <w:rPr>
          <w:rFonts w:ascii="Arial" w:hAnsi="Arial" w:cs="Arial"/>
          <w:color w:val="000000"/>
          <w:sz w:val="22"/>
          <w:szCs w:val="22"/>
        </w:rPr>
        <w:t xml:space="preserve"> adjudicado a uma única empresa</w:t>
      </w:r>
      <w:r w:rsidR="000F249C">
        <w:rPr>
          <w:rFonts w:ascii="Arial" w:hAnsi="Arial" w:cs="Arial"/>
          <w:color w:val="000000"/>
          <w:sz w:val="22"/>
          <w:szCs w:val="22"/>
        </w:rPr>
        <w:t>;</w:t>
      </w:r>
    </w:p>
    <w:p w14:paraId="15506773" w14:textId="77777777" w:rsidR="00F770E4" w:rsidRPr="007157FC" w:rsidRDefault="00F770E4">
      <w:pPr>
        <w:jc w:val="both"/>
        <w:rPr>
          <w:rFonts w:ascii="Arial" w:eastAsia="Arial" w:hAnsi="Arial" w:cs="Arial"/>
          <w:sz w:val="22"/>
          <w:szCs w:val="22"/>
        </w:rPr>
      </w:pPr>
    </w:p>
    <w:p w14:paraId="489D70A8" w14:textId="77777777" w:rsidR="00F770E4" w:rsidRPr="007157FC" w:rsidRDefault="007F0E1D">
      <w:pPr>
        <w:jc w:val="both"/>
        <w:rPr>
          <w:rFonts w:ascii="Arial" w:eastAsia="Arial" w:hAnsi="Arial" w:cs="Arial"/>
          <w:sz w:val="22"/>
          <w:szCs w:val="22"/>
        </w:rPr>
      </w:pPr>
      <w:r w:rsidRPr="007157FC">
        <w:rPr>
          <w:rFonts w:ascii="Arial" w:eastAsia="Arial" w:hAnsi="Arial" w:cs="Arial"/>
          <w:b/>
          <w:sz w:val="22"/>
          <w:szCs w:val="22"/>
        </w:rPr>
        <w:t>6.9.</w:t>
      </w:r>
      <w:r w:rsidR="00832F27">
        <w:rPr>
          <w:rFonts w:ascii="Arial" w:eastAsia="Arial" w:hAnsi="Arial" w:cs="Arial"/>
          <w:b/>
          <w:sz w:val="22"/>
          <w:szCs w:val="22"/>
        </w:rPr>
        <w:t>6</w:t>
      </w:r>
      <w:r w:rsidRPr="007157FC">
        <w:rPr>
          <w:rFonts w:ascii="Arial" w:eastAsia="Arial" w:hAnsi="Arial" w:cs="Arial"/>
          <w:b/>
          <w:sz w:val="22"/>
          <w:szCs w:val="22"/>
        </w:rPr>
        <w:t xml:space="preserve"> –</w:t>
      </w:r>
      <w:r w:rsidR="00A77019" w:rsidRPr="007157FC">
        <w:rPr>
          <w:rFonts w:ascii="Arial" w:eastAsia="Arial" w:hAnsi="Arial" w:cs="Arial"/>
          <w:sz w:val="22"/>
          <w:szCs w:val="22"/>
        </w:rPr>
        <w:t xml:space="preserve"> A</w:t>
      </w:r>
      <w:r w:rsidRPr="007157FC">
        <w:rPr>
          <w:rFonts w:ascii="Arial" w:eastAsia="Arial" w:hAnsi="Arial" w:cs="Arial"/>
          <w:sz w:val="22"/>
          <w:szCs w:val="22"/>
        </w:rPr>
        <w:t xml:space="preserve"> licitante deverá, obrigatoriamente, apresentar proposta para todos os i</w:t>
      </w:r>
      <w:r w:rsidR="00A77019" w:rsidRPr="007157FC">
        <w:rPr>
          <w:rFonts w:ascii="Arial" w:eastAsia="Arial" w:hAnsi="Arial" w:cs="Arial"/>
          <w:sz w:val="22"/>
          <w:szCs w:val="22"/>
        </w:rPr>
        <w:t>tens que compõem o grupo único.</w:t>
      </w:r>
    </w:p>
    <w:p w14:paraId="5AF7BA9E" w14:textId="77777777" w:rsidR="00F770E4" w:rsidRPr="007157FC" w:rsidRDefault="00F770E4">
      <w:pPr>
        <w:jc w:val="both"/>
        <w:rPr>
          <w:rFonts w:ascii="Arial" w:eastAsia="Arial" w:hAnsi="Arial" w:cs="Arial"/>
          <w:sz w:val="22"/>
          <w:szCs w:val="22"/>
        </w:rPr>
      </w:pPr>
    </w:p>
    <w:p w14:paraId="6CBF1437" w14:textId="77777777" w:rsidR="00F770E4" w:rsidRPr="007157FC" w:rsidRDefault="00832F27">
      <w:pPr>
        <w:jc w:val="both"/>
        <w:rPr>
          <w:rFonts w:ascii="Arial" w:eastAsia="Arial" w:hAnsi="Arial" w:cs="Arial"/>
          <w:sz w:val="22"/>
          <w:szCs w:val="22"/>
        </w:rPr>
      </w:pPr>
      <w:r>
        <w:rPr>
          <w:rFonts w:ascii="Arial" w:eastAsia="Arial" w:hAnsi="Arial" w:cs="Arial"/>
          <w:b/>
          <w:sz w:val="22"/>
          <w:szCs w:val="22"/>
        </w:rPr>
        <w:t>6.9.7</w:t>
      </w:r>
      <w:r w:rsidR="007F0E1D" w:rsidRPr="007157FC">
        <w:rPr>
          <w:rFonts w:ascii="Arial" w:eastAsia="Arial" w:hAnsi="Arial" w:cs="Arial"/>
          <w:b/>
          <w:sz w:val="22"/>
          <w:szCs w:val="22"/>
        </w:rPr>
        <w:t xml:space="preserve"> –</w:t>
      </w:r>
      <w:r w:rsidR="00A77019" w:rsidRPr="007157FC">
        <w:rPr>
          <w:rFonts w:ascii="Arial" w:eastAsia="Arial" w:hAnsi="Arial" w:cs="Arial"/>
          <w:sz w:val="22"/>
          <w:szCs w:val="22"/>
        </w:rPr>
        <w:t xml:space="preserve"> O</w:t>
      </w:r>
      <w:r w:rsidR="007F0E1D" w:rsidRPr="007157FC">
        <w:rPr>
          <w:rFonts w:ascii="Arial" w:eastAsia="Arial" w:hAnsi="Arial" w:cs="Arial"/>
          <w:sz w:val="22"/>
          <w:szCs w:val="22"/>
        </w:rPr>
        <w:t xml:space="preserve"> sistema fará automaticamente a totalização do grupo, conforme valores totais cotados para os itens.</w:t>
      </w:r>
    </w:p>
    <w:p w14:paraId="7977737E" w14:textId="77777777" w:rsidR="00F770E4" w:rsidRPr="007157FC" w:rsidRDefault="00F770E4">
      <w:pPr>
        <w:jc w:val="both"/>
        <w:rPr>
          <w:rFonts w:ascii="Arial" w:eastAsia="Arial" w:hAnsi="Arial" w:cs="Arial"/>
          <w:sz w:val="22"/>
          <w:szCs w:val="22"/>
        </w:rPr>
      </w:pPr>
    </w:p>
    <w:p w14:paraId="7696B02A" w14:textId="77777777" w:rsidR="00F770E4" w:rsidRDefault="007F0E1D">
      <w:pPr>
        <w:jc w:val="both"/>
        <w:rPr>
          <w:rFonts w:ascii="Arial" w:eastAsia="Arial" w:hAnsi="Arial" w:cs="Arial"/>
          <w:sz w:val="22"/>
          <w:szCs w:val="22"/>
        </w:rPr>
      </w:pPr>
      <w:r w:rsidRPr="007157FC">
        <w:rPr>
          <w:rFonts w:ascii="Arial" w:eastAsia="Arial" w:hAnsi="Arial" w:cs="Arial"/>
          <w:b/>
          <w:sz w:val="22"/>
          <w:szCs w:val="22"/>
        </w:rPr>
        <w:t xml:space="preserve">6.10 – </w:t>
      </w:r>
      <w:r w:rsidRPr="007157FC">
        <w:rPr>
          <w:rFonts w:ascii="Arial" w:eastAsia="Arial" w:hAnsi="Arial" w:cs="Arial"/>
          <w:sz w:val="22"/>
          <w:szCs w:val="22"/>
        </w:rPr>
        <w:t>O(s) preço(s</w:t>
      </w:r>
      <w:r>
        <w:rPr>
          <w:rFonts w:ascii="Arial" w:eastAsia="Arial" w:hAnsi="Arial" w:cs="Arial"/>
          <w:sz w:val="22"/>
          <w:szCs w:val="22"/>
        </w:rPr>
        <w:t>) proposto(s) deverá(</w:t>
      </w:r>
      <w:proofErr w:type="spellStart"/>
      <w:r>
        <w:rPr>
          <w:rFonts w:ascii="Arial" w:eastAsia="Arial" w:hAnsi="Arial" w:cs="Arial"/>
          <w:sz w:val="22"/>
          <w:szCs w:val="22"/>
        </w:rPr>
        <w:t>ão</w:t>
      </w:r>
      <w:proofErr w:type="spellEnd"/>
      <w:r>
        <w:rPr>
          <w:rFonts w:ascii="Arial" w:eastAsia="Arial" w:hAnsi="Arial" w:cs="Arial"/>
          <w:sz w:val="22"/>
          <w:szCs w:val="22"/>
        </w:rPr>
        <w:t>) ser final(</w:t>
      </w:r>
      <w:proofErr w:type="spellStart"/>
      <w:r>
        <w:rPr>
          <w:rFonts w:ascii="Arial" w:eastAsia="Arial" w:hAnsi="Arial" w:cs="Arial"/>
          <w:sz w:val="22"/>
          <w:szCs w:val="22"/>
        </w:rPr>
        <w:t>is</w:t>
      </w:r>
      <w:proofErr w:type="spellEnd"/>
      <w:r>
        <w:rPr>
          <w:rFonts w:ascii="Arial" w:eastAsia="Arial" w:hAnsi="Arial" w:cs="Arial"/>
          <w:sz w:val="22"/>
          <w:szCs w:val="22"/>
        </w:rPr>
        <w:t xml:space="preserve">), acrescido(s) de todas as despesas (ordinárias </w:t>
      </w:r>
      <w:r>
        <w:rPr>
          <w:rFonts w:ascii="Arial" w:eastAsia="Arial" w:hAnsi="Arial" w:cs="Arial"/>
          <w:sz w:val="22"/>
          <w:szCs w:val="22"/>
        </w:rPr>
        <w:lastRenderedPageBreak/>
        <w:t xml:space="preserve">diretas e indiretas decorrentes da execução do objeto, na forma da legislação vigente, incluídos todos os tributos e contribuições fiscais e </w:t>
      </w:r>
      <w:proofErr w:type="spellStart"/>
      <w:r>
        <w:rPr>
          <w:rFonts w:ascii="Arial" w:eastAsia="Arial" w:hAnsi="Arial" w:cs="Arial"/>
          <w:sz w:val="22"/>
          <w:szCs w:val="22"/>
        </w:rPr>
        <w:t>parafiscais</w:t>
      </w:r>
      <w:proofErr w:type="spellEnd"/>
      <w:r>
        <w:rPr>
          <w:rFonts w:ascii="Arial" w:eastAsia="Arial" w:hAnsi="Arial" w:cs="Arial"/>
          <w:sz w:val="22"/>
          <w:szCs w:val="22"/>
        </w:rPr>
        <w:t xml:space="preserve"> incidentes direta ou indiretamente e outras necessárias ao integral cumprimento da execução dos serviços, deduzidos eventuais descontos)</w:t>
      </w:r>
      <w:r>
        <w:rPr>
          <w:rFonts w:ascii="Arial" w:eastAsia="Arial" w:hAnsi="Arial" w:cs="Arial"/>
        </w:rPr>
        <w:t xml:space="preserve"> </w:t>
      </w:r>
      <w:r>
        <w:rPr>
          <w:rFonts w:ascii="Arial" w:eastAsia="Arial" w:hAnsi="Arial" w:cs="Arial"/>
          <w:sz w:val="22"/>
          <w:szCs w:val="22"/>
        </w:rPr>
        <w:t xml:space="preserve">e </w:t>
      </w:r>
      <w:r>
        <w:rPr>
          <w:rFonts w:ascii="Arial" w:eastAsia="Arial" w:hAnsi="Arial" w:cs="Arial"/>
          <w:b/>
          <w:sz w:val="22"/>
          <w:szCs w:val="22"/>
          <w:u w:val="single"/>
        </w:rPr>
        <w:t>conter somente duas casas decimais</w:t>
      </w:r>
      <w:r>
        <w:rPr>
          <w:rFonts w:ascii="Arial" w:eastAsia="Arial" w:hAnsi="Arial" w:cs="Arial"/>
          <w:sz w:val="22"/>
          <w:szCs w:val="22"/>
        </w:rPr>
        <w:t>, não sendo admitido(s) valor(es) simbólico(s), irrisório(s) ou igual(</w:t>
      </w:r>
      <w:proofErr w:type="spellStart"/>
      <w:r>
        <w:rPr>
          <w:rFonts w:ascii="Arial" w:eastAsia="Arial" w:hAnsi="Arial" w:cs="Arial"/>
          <w:sz w:val="22"/>
          <w:szCs w:val="22"/>
        </w:rPr>
        <w:t>is</w:t>
      </w:r>
      <w:proofErr w:type="spellEnd"/>
      <w:r>
        <w:rPr>
          <w:rFonts w:ascii="Arial" w:eastAsia="Arial" w:hAnsi="Arial" w:cs="Arial"/>
          <w:sz w:val="22"/>
          <w:szCs w:val="22"/>
        </w:rPr>
        <w:t>) a zero, o que enseja a desclassificação.</w:t>
      </w:r>
    </w:p>
    <w:p w14:paraId="0DF14428" w14:textId="77777777" w:rsidR="00F770E4" w:rsidRDefault="00F770E4">
      <w:pPr>
        <w:jc w:val="both"/>
        <w:rPr>
          <w:rFonts w:ascii="Arial" w:eastAsia="Arial" w:hAnsi="Arial" w:cs="Arial"/>
          <w:sz w:val="22"/>
          <w:szCs w:val="22"/>
        </w:rPr>
      </w:pPr>
    </w:p>
    <w:p w14:paraId="7BD0609C" w14:textId="77777777" w:rsidR="00F770E4" w:rsidRDefault="007F0E1D">
      <w:pPr>
        <w:jc w:val="both"/>
        <w:rPr>
          <w:rFonts w:ascii="Arial" w:eastAsia="Arial" w:hAnsi="Arial" w:cs="Arial"/>
          <w:sz w:val="22"/>
          <w:szCs w:val="22"/>
        </w:rPr>
      </w:pPr>
      <w:r>
        <w:rPr>
          <w:rFonts w:ascii="Arial" w:eastAsia="Arial" w:hAnsi="Arial" w:cs="Arial"/>
          <w:b/>
          <w:sz w:val="22"/>
          <w:szCs w:val="22"/>
        </w:rPr>
        <w:t>6.11 –</w:t>
      </w:r>
      <w:r>
        <w:rPr>
          <w:rFonts w:ascii="Arial" w:eastAsia="Arial" w:hAnsi="Arial" w:cs="Arial"/>
          <w:sz w:val="22"/>
          <w:szCs w:val="22"/>
        </w:rPr>
        <w:t xml:space="preserve"> Serão irrelevantes quaisquer ofertas que não se enquadrem nas especificações exigidas.</w:t>
      </w:r>
    </w:p>
    <w:p w14:paraId="041735B7" w14:textId="77777777" w:rsidR="00F770E4" w:rsidRDefault="00F770E4">
      <w:pPr>
        <w:jc w:val="both"/>
        <w:rPr>
          <w:rFonts w:ascii="Arial" w:eastAsia="Arial" w:hAnsi="Arial" w:cs="Arial"/>
          <w:b/>
          <w:sz w:val="22"/>
          <w:szCs w:val="22"/>
        </w:rPr>
      </w:pPr>
    </w:p>
    <w:p w14:paraId="09745678" w14:textId="77777777" w:rsidR="00CB075F" w:rsidRPr="00CB075F" w:rsidRDefault="00CB075F" w:rsidP="00CB075F">
      <w:pPr>
        <w:widowControl/>
        <w:jc w:val="both"/>
        <w:rPr>
          <w:rFonts w:ascii="Times New Roman" w:eastAsia="Times New Roman" w:hAnsi="Times New Roman" w:cs="Times New Roman"/>
        </w:rPr>
      </w:pPr>
      <w:r w:rsidRPr="00CB075F">
        <w:rPr>
          <w:rFonts w:ascii="Arial" w:eastAsia="Times New Roman" w:hAnsi="Arial" w:cs="Arial"/>
          <w:b/>
          <w:bCs/>
          <w:color w:val="000000"/>
          <w:sz w:val="22"/>
          <w:szCs w:val="22"/>
        </w:rPr>
        <w:t>6.12 –</w:t>
      </w:r>
      <w:r w:rsidRPr="00CB075F">
        <w:rPr>
          <w:rFonts w:ascii="Arial" w:eastAsia="Times New Roman" w:hAnsi="Arial" w:cs="Arial"/>
          <w:color w:val="000000"/>
          <w:sz w:val="22"/>
          <w:szCs w:val="22"/>
        </w:rPr>
        <w:t xml:space="preserve"> A avaliação prévia </w:t>
      </w:r>
      <w:proofErr w:type="gramStart"/>
      <w:r w:rsidRPr="00CB075F">
        <w:rPr>
          <w:rFonts w:ascii="Arial" w:eastAsia="Times New Roman" w:hAnsi="Arial" w:cs="Arial"/>
          <w:color w:val="000000"/>
          <w:sz w:val="22"/>
          <w:szCs w:val="22"/>
        </w:rPr>
        <w:t>do(</w:t>
      </w:r>
      <w:proofErr w:type="gramEnd"/>
      <w:r w:rsidRPr="00CB075F">
        <w:rPr>
          <w:rFonts w:ascii="Arial" w:eastAsia="Times New Roman" w:hAnsi="Arial" w:cs="Arial"/>
          <w:color w:val="000000"/>
          <w:sz w:val="22"/>
          <w:szCs w:val="22"/>
        </w:rPr>
        <w:t>s) local(</w:t>
      </w:r>
      <w:proofErr w:type="spellStart"/>
      <w:r w:rsidRPr="00CB075F">
        <w:rPr>
          <w:rFonts w:ascii="Arial" w:eastAsia="Times New Roman" w:hAnsi="Arial" w:cs="Arial"/>
          <w:color w:val="000000"/>
          <w:sz w:val="22"/>
          <w:szCs w:val="22"/>
        </w:rPr>
        <w:t>is</w:t>
      </w:r>
      <w:proofErr w:type="spellEnd"/>
      <w:r w:rsidRPr="00CB075F">
        <w:rPr>
          <w:rFonts w:ascii="Arial" w:eastAsia="Times New Roman" w:hAnsi="Arial" w:cs="Arial"/>
          <w:color w:val="000000"/>
          <w:sz w:val="22"/>
          <w:szCs w:val="22"/>
        </w:rPr>
        <w:t xml:space="preserve">) de execução do(s) serviço(s) é recomendável para o conhecimento pleno das condições e peculiaridades do objeto a ser contratado, sendo assegurado ao interessado o direito de realização de vistoria prévia, acompanhado por servidor designado para esse fim, de acordo com os </w:t>
      </w:r>
      <w:r w:rsidRPr="00CB075F">
        <w:rPr>
          <w:rFonts w:ascii="Arial" w:eastAsia="Times New Roman" w:hAnsi="Arial" w:cs="Arial"/>
          <w:sz w:val="22"/>
          <w:szCs w:val="22"/>
        </w:rPr>
        <w:t xml:space="preserve">itens 4.12 a 4.18 do Anexo </w:t>
      </w:r>
      <w:r w:rsidRPr="00CB075F">
        <w:rPr>
          <w:rFonts w:ascii="Arial" w:eastAsia="Times New Roman" w:hAnsi="Arial" w:cs="Arial"/>
          <w:color w:val="000000"/>
          <w:sz w:val="22"/>
          <w:szCs w:val="22"/>
        </w:rPr>
        <w:t>I (Termo de Referência) deste Edital.</w:t>
      </w:r>
    </w:p>
    <w:p w14:paraId="4F25FAC8" w14:textId="77777777" w:rsidR="00CB075F" w:rsidRPr="00CB075F" w:rsidRDefault="00CB075F" w:rsidP="00CB075F">
      <w:pPr>
        <w:widowControl/>
        <w:rPr>
          <w:rFonts w:ascii="Times New Roman" w:eastAsia="Times New Roman" w:hAnsi="Times New Roman" w:cs="Times New Roman"/>
        </w:rPr>
      </w:pPr>
    </w:p>
    <w:p w14:paraId="7F12A58A" w14:textId="77777777" w:rsidR="00CB075F" w:rsidRPr="00CB075F" w:rsidRDefault="00CB075F" w:rsidP="00CB075F">
      <w:pPr>
        <w:widowControl/>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6.13 – </w:t>
      </w:r>
      <w:r w:rsidRPr="00CB075F">
        <w:rPr>
          <w:rFonts w:ascii="Arial" w:eastAsia="Times New Roman" w:hAnsi="Arial" w:cs="Arial"/>
          <w:color w:val="000000"/>
          <w:sz w:val="22"/>
          <w:szCs w:val="22"/>
        </w:rPr>
        <w:t>Até a abertura da sessão pública, a licitante poderá retirar ou substituir a proposta eletrônica anteriormente inserida no sistema.</w:t>
      </w:r>
    </w:p>
    <w:p w14:paraId="0965AC00"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6.14 –</w:t>
      </w:r>
      <w:r w:rsidRPr="00CB075F">
        <w:rPr>
          <w:rFonts w:ascii="Arial" w:eastAsia="Times New Roman" w:hAnsi="Arial" w:cs="Arial"/>
          <w:color w:val="000000"/>
          <w:sz w:val="22"/>
          <w:szCs w:val="22"/>
        </w:rPr>
        <w:t xml:space="preserve"> Não será estabelecida, nessa etapa do certame, ordem de classificação entre as propostas apresentadas, o que somente ocorrerá após os procedimentos de abertura da sessão pública e da fase de envio de lances.</w:t>
      </w:r>
    </w:p>
    <w:p w14:paraId="1C84420F"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6.15 –</w:t>
      </w:r>
      <w:r w:rsidRPr="00CB075F">
        <w:rPr>
          <w:rFonts w:ascii="Arial" w:eastAsia="Times New Roman" w:hAnsi="Arial" w:cs="Arial"/>
          <w:color w:val="000000"/>
          <w:sz w:val="22"/>
          <w:szCs w:val="22"/>
        </w:rPr>
        <w:t xml:space="preserve"> Os documentos que compõem a proposta somente serão disponibilizados para avaliação do pregoeiro/da pregoeira e para acesso público após o encerramento do envio de lances.</w:t>
      </w:r>
    </w:p>
    <w:p w14:paraId="18E70CEC" w14:textId="77777777" w:rsidR="00CB075F" w:rsidRPr="00CB075F" w:rsidRDefault="00CB075F" w:rsidP="00CB075F">
      <w:pPr>
        <w:widowControl/>
        <w:spacing w:before="280" w:after="280"/>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6.16 - </w:t>
      </w:r>
      <w:r w:rsidRPr="00CB075F">
        <w:rPr>
          <w:rFonts w:ascii="Arial" w:eastAsia="Times New Roman" w:hAnsi="Arial" w:cs="Arial"/>
          <w:color w:val="000000"/>
          <w:sz w:val="22"/>
          <w:szCs w:val="22"/>
        </w:rPr>
        <w:t>Desde que disponibilizada a funcionalidade no sistema, a licitante poderá parametrizar o seu valor final mínimo ou o seu percentual de desconto máximo quando do cadastramento da proposta e obedecerá às seguintes regras:</w:t>
      </w:r>
    </w:p>
    <w:p w14:paraId="72E77A8B" w14:textId="77777777" w:rsidR="00CB075F" w:rsidRPr="00CB075F" w:rsidRDefault="00CB075F" w:rsidP="00CB075F">
      <w:pPr>
        <w:widowControl/>
        <w:spacing w:before="280" w:after="280"/>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6.16.1 - </w:t>
      </w:r>
      <w:proofErr w:type="gramStart"/>
      <w:r w:rsidRPr="00CB075F">
        <w:rPr>
          <w:rFonts w:ascii="Arial" w:eastAsia="Times New Roman" w:hAnsi="Arial" w:cs="Arial"/>
          <w:color w:val="000000"/>
          <w:sz w:val="22"/>
          <w:szCs w:val="22"/>
        </w:rPr>
        <w:t>a</w:t>
      </w:r>
      <w:proofErr w:type="gramEnd"/>
      <w:r w:rsidRPr="00CB075F">
        <w:rPr>
          <w:rFonts w:ascii="Arial" w:eastAsia="Times New Roman" w:hAnsi="Arial" w:cs="Arial"/>
          <w:color w:val="000000"/>
          <w:sz w:val="22"/>
          <w:szCs w:val="22"/>
        </w:rPr>
        <w:t xml:space="preserve"> aplicação do intervalo mínimo de diferença de valores entre os lances, que incidirá tanto em relação aos lances intermediários quanto em relação ao lance que cobrir a melhor oferta; e</w:t>
      </w:r>
    </w:p>
    <w:p w14:paraId="35552B45" w14:textId="77777777" w:rsidR="00CB075F" w:rsidRPr="00CB075F" w:rsidRDefault="00CB075F" w:rsidP="00CB075F">
      <w:pPr>
        <w:widowControl/>
        <w:spacing w:before="280" w:after="280"/>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6.16.2 - </w:t>
      </w:r>
      <w:proofErr w:type="gramStart"/>
      <w:r w:rsidRPr="00CB075F">
        <w:rPr>
          <w:rFonts w:ascii="Arial" w:eastAsia="Times New Roman" w:hAnsi="Arial" w:cs="Arial"/>
          <w:color w:val="000000"/>
          <w:sz w:val="22"/>
          <w:szCs w:val="22"/>
        </w:rPr>
        <w:t>os</w:t>
      </w:r>
      <w:proofErr w:type="gramEnd"/>
      <w:r w:rsidRPr="00CB075F">
        <w:rPr>
          <w:rFonts w:ascii="Arial" w:eastAsia="Times New Roman" w:hAnsi="Arial" w:cs="Arial"/>
          <w:color w:val="000000"/>
          <w:sz w:val="22"/>
          <w:szCs w:val="22"/>
        </w:rPr>
        <w:t xml:space="preserve"> lances serão de envio automático pelo sistema, respeitado o valor final mínimo estabelecido e o intervalo de que trata o item 6.16.1.</w:t>
      </w:r>
    </w:p>
    <w:p w14:paraId="1F69CAD0" w14:textId="77777777" w:rsidR="00CB075F" w:rsidRPr="00CB075F" w:rsidRDefault="00CB075F" w:rsidP="00CB075F">
      <w:pPr>
        <w:widowControl/>
        <w:spacing w:before="280" w:after="280"/>
        <w:jc w:val="both"/>
        <w:rPr>
          <w:rFonts w:ascii="Times New Roman" w:eastAsia="Times New Roman" w:hAnsi="Times New Roman" w:cs="Times New Roman"/>
        </w:rPr>
      </w:pPr>
      <w:r w:rsidRPr="00CB075F">
        <w:rPr>
          <w:rFonts w:ascii="Arial" w:eastAsia="Times New Roman" w:hAnsi="Arial" w:cs="Arial"/>
          <w:b/>
          <w:bCs/>
          <w:color w:val="000000"/>
          <w:sz w:val="22"/>
          <w:szCs w:val="22"/>
        </w:rPr>
        <w:t>6.17 -</w:t>
      </w:r>
      <w:r w:rsidRPr="00CB075F">
        <w:rPr>
          <w:rFonts w:ascii="Arial" w:eastAsia="Times New Roman" w:hAnsi="Arial" w:cs="Arial"/>
          <w:color w:val="000000"/>
          <w:sz w:val="22"/>
          <w:szCs w:val="22"/>
        </w:rPr>
        <w:t xml:space="preserve"> O valor final mínimo parametrizado no sistema poderá ser alterado pela licitante durante a fase de disputa, sendo vedado</w:t>
      </w:r>
      <w:r w:rsidRPr="00CB075F">
        <w:rPr>
          <w:rFonts w:ascii="Arial" w:eastAsia="Times New Roman" w:hAnsi="Arial" w:cs="Arial"/>
          <w:b/>
          <w:bCs/>
          <w:color w:val="000000"/>
          <w:sz w:val="22"/>
          <w:szCs w:val="22"/>
        </w:rPr>
        <w:t xml:space="preserve"> </w:t>
      </w:r>
      <w:r w:rsidRPr="00CB075F">
        <w:rPr>
          <w:rFonts w:ascii="Arial" w:eastAsia="Times New Roman" w:hAnsi="Arial" w:cs="Arial"/>
          <w:color w:val="000000"/>
          <w:sz w:val="22"/>
          <w:szCs w:val="22"/>
        </w:rPr>
        <w:t>valor superior a lance já registrado pela licitante no sistema.</w:t>
      </w:r>
    </w:p>
    <w:p w14:paraId="389651BF" w14:textId="77777777" w:rsidR="00CB075F" w:rsidRPr="00CB075F" w:rsidRDefault="00CB075F" w:rsidP="00CB075F">
      <w:pPr>
        <w:widowControl/>
        <w:spacing w:before="280" w:after="280"/>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6.18 - </w:t>
      </w:r>
      <w:r w:rsidRPr="00CB075F">
        <w:rPr>
          <w:rFonts w:ascii="Arial" w:eastAsia="Times New Roman" w:hAnsi="Arial" w:cs="Arial"/>
          <w:color w:val="000000"/>
          <w:sz w:val="22"/>
          <w:szCs w:val="22"/>
        </w:rPr>
        <w:t>O valor final mínimo parametrizado na forma do item 6.16 possuirá caráter sigiloso para as demais licitantes e para o TRE/SP, podendo ser disponibilizado estrita e permanentemente aos órgãos de controle externo e interno.</w:t>
      </w:r>
    </w:p>
    <w:p w14:paraId="79CAF176"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6.19 –</w:t>
      </w:r>
      <w:r w:rsidRPr="00CB075F">
        <w:rPr>
          <w:rFonts w:ascii="Arial" w:eastAsia="Times New Roman" w:hAnsi="Arial" w:cs="Arial"/>
          <w:color w:val="000000"/>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799E3D57"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 xml:space="preserve">6.19.1 - </w:t>
      </w:r>
      <w:r w:rsidRPr="00CB075F">
        <w:rPr>
          <w:rFonts w:ascii="Arial" w:eastAsia="Times New Roman" w:hAnsi="Arial" w:cs="Arial"/>
          <w:color w:val="000000"/>
          <w:sz w:val="22"/>
          <w:szCs w:val="22"/>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46A42E03"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6.20 –</w:t>
      </w:r>
      <w:r w:rsidRPr="00CB075F">
        <w:rPr>
          <w:rFonts w:ascii="Arial" w:eastAsia="Times New Roman" w:hAnsi="Arial" w:cs="Arial"/>
          <w:color w:val="000000"/>
          <w:sz w:val="22"/>
          <w:szCs w:val="22"/>
        </w:rPr>
        <w:t xml:space="preserve"> Qualquer elemento que possa identificar a licitante importará a desclassificação imediata da proposta.</w:t>
      </w:r>
    </w:p>
    <w:p w14:paraId="2386093A"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lastRenderedPageBreak/>
        <w:t>6.21 –</w:t>
      </w:r>
      <w:r w:rsidRPr="00CB075F">
        <w:rPr>
          <w:rFonts w:ascii="Arial" w:eastAsia="Times New Roman" w:hAnsi="Arial" w:cs="Arial"/>
          <w:color w:val="000000"/>
          <w:sz w:val="22"/>
          <w:szCs w:val="22"/>
        </w:rPr>
        <w:t xml:space="preserve"> Caberá, ainda, à licitante comunicar imediatamente ao provedor do sistema qualquer acontecimento que possa comprometer o sigilo ou a inviabilidade do uso da senha, para imediato bloqueio de acesso.</w:t>
      </w:r>
    </w:p>
    <w:p w14:paraId="681CAB44" w14:textId="77777777" w:rsidR="00CB075F" w:rsidRPr="00CB075F" w:rsidRDefault="00CB075F" w:rsidP="00CB075F">
      <w:pPr>
        <w:widowControl/>
        <w:spacing w:before="240" w:after="240"/>
        <w:jc w:val="both"/>
        <w:rPr>
          <w:rFonts w:ascii="Times New Roman" w:eastAsia="Times New Roman" w:hAnsi="Times New Roman" w:cs="Times New Roman"/>
        </w:rPr>
      </w:pPr>
      <w:r w:rsidRPr="00CB075F">
        <w:rPr>
          <w:rFonts w:ascii="Arial" w:eastAsia="Times New Roman" w:hAnsi="Arial" w:cs="Arial"/>
          <w:b/>
          <w:bCs/>
          <w:color w:val="000000"/>
          <w:sz w:val="22"/>
          <w:szCs w:val="22"/>
        </w:rPr>
        <w:t>6.22 –</w:t>
      </w:r>
      <w:r w:rsidRPr="00CB075F">
        <w:rPr>
          <w:rFonts w:ascii="Arial" w:eastAsia="Times New Roman" w:hAnsi="Arial" w:cs="Arial"/>
          <w:color w:val="000000"/>
          <w:sz w:val="22"/>
          <w:szCs w:val="22"/>
        </w:rPr>
        <w:t xml:space="preserve"> As propostas terão validade por 60 (sessenta) dias corridos, a contar da data fixada para a sessão pública deste pregão.</w:t>
      </w:r>
    </w:p>
    <w:p w14:paraId="2EE34E8F" w14:textId="77777777" w:rsidR="00F770E4" w:rsidRPr="00DE656D" w:rsidRDefault="00F770E4">
      <w:pPr>
        <w:jc w:val="both"/>
        <w:rPr>
          <w:rFonts w:ascii="Arial" w:eastAsia="Arial" w:hAnsi="Arial" w:cs="Arial"/>
          <w:b/>
          <w:sz w:val="22"/>
          <w:szCs w:val="22"/>
        </w:rPr>
      </w:pPr>
    </w:p>
    <w:p w14:paraId="61498B47" w14:textId="77777777" w:rsidR="00F770E4" w:rsidRPr="00DE656D" w:rsidRDefault="007F0E1D">
      <w:pPr>
        <w:jc w:val="both"/>
        <w:rPr>
          <w:rFonts w:ascii="Arial" w:eastAsia="Arial" w:hAnsi="Arial" w:cs="Arial"/>
          <w:b/>
          <w:sz w:val="22"/>
          <w:szCs w:val="22"/>
        </w:rPr>
      </w:pPr>
      <w:r w:rsidRPr="00DE656D">
        <w:rPr>
          <w:rFonts w:ascii="Arial" w:eastAsia="Arial" w:hAnsi="Arial" w:cs="Arial"/>
          <w:b/>
          <w:sz w:val="22"/>
          <w:szCs w:val="22"/>
        </w:rPr>
        <w:t xml:space="preserve">7 – DA ABERTURA DA SESSÃO E DIVULGAÇÃO DAS PROPOSTAS </w:t>
      </w:r>
    </w:p>
    <w:p w14:paraId="5D711FFF" w14:textId="77777777" w:rsidR="00F770E4" w:rsidRPr="00DE656D" w:rsidRDefault="00F770E4">
      <w:pPr>
        <w:jc w:val="both"/>
        <w:rPr>
          <w:rFonts w:ascii="Arial" w:eastAsia="Arial" w:hAnsi="Arial" w:cs="Arial"/>
          <w:sz w:val="22"/>
          <w:szCs w:val="22"/>
        </w:rPr>
      </w:pPr>
    </w:p>
    <w:p w14:paraId="57E5677B" w14:textId="77777777" w:rsidR="00F770E4" w:rsidRPr="00DE656D" w:rsidRDefault="007F0E1D">
      <w:pPr>
        <w:jc w:val="both"/>
        <w:rPr>
          <w:rFonts w:ascii="Arial" w:eastAsia="Arial" w:hAnsi="Arial" w:cs="Arial"/>
          <w:sz w:val="22"/>
          <w:szCs w:val="22"/>
        </w:rPr>
      </w:pPr>
      <w:r w:rsidRPr="00DE656D">
        <w:rPr>
          <w:rFonts w:ascii="Arial" w:eastAsia="Arial" w:hAnsi="Arial" w:cs="Arial"/>
          <w:b/>
          <w:sz w:val="22"/>
          <w:szCs w:val="22"/>
        </w:rPr>
        <w:t>7.1 –</w:t>
      </w:r>
      <w:r w:rsidRPr="00DE656D">
        <w:rPr>
          <w:rFonts w:ascii="Arial" w:eastAsia="Arial" w:hAnsi="Arial" w:cs="Arial"/>
          <w:sz w:val="22"/>
          <w:szCs w:val="22"/>
        </w:rPr>
        <w:t xml:space="preserve"> A abertura da presente licitação dar-se-á automaticamente em sessão pública, por meio de sistema eletrônico, na data, horário e local indicados neste Edital.</w:t>
      </w:r>
    </w:p>
    <w:p w14:paraId="16BFBE77" w14:textId="77777777" w:rsidR="00F770E4" w:rsidRPr="00DE656D" w:rsidRDefault="00F770E4">
      <w:pPr>
        <w:jc w:val="both"/>
        <w:rPr>
          <w:rFonts w:ascii="Arial" w:eastAsia="Arial" w:hAnsi="Arial" w:cs="Arial"/>
          <w:sz w:val="22"/>
          <w:szCs w:val="22"/>
        </w:rPr>
      </w:pPr>
    </w:p>
    <w:p w14:paraId="54FA9A78" w14:textId="77777777" w:rsidR="00F770E4" w:rsidRPr="00DE656D" w:rsidRDefault="007F0E1D">
      <w:pPr>
        <w:jc w:val="both"/>
        <w:rPr>
          <w:rFonts w:ascii="Arial" w:eastAsia="Arial" w:hAnsi="Arial" w:cs="Arial"/>
          <w:sz w:val="22"/>
          <w:szCs w:val="22"/>
        </w:rPr>
      </w:pPr>
      <w:r w:rsidRPr="00DE656D">
        <w:rPr>
          <w:rFonts w:ascii="Arial" w:eastAsia="Arial" w:hAnsi="Arial" w:cs="Arial"/>
          <w:b/>
          <w:sz w:val="22"/>
          <w:szCs w:val="22"/>
        </w:rPr>
        <w:t>7.2 –</w:t>
      </w:r>
      <w:r w:rsidRPr="00DE656D">
        <w:rPr>
          <w:rFonts w:ascii="Arial" w:eastAsia="Arial" w:hAnsi="Arial" w:cs="Arial"/>
          <w:sz w:val="22"/>
          <w:szCs w:val="22"/>
        </w:rPr>
        <w:t xml:space="preserve"> A verificação da conformidade da proposta será feita </w:t>
      </w:r>
      <w:r w:rsidRPr="00DE656D">
        <w:rPr>
          <w:rFonts w:ascii="Arial" w:eastAsia="Arial" w:hAnsi="Arial" w:cs="Arial"/>
          <w:b/>
          <w:sz w:val="22"/>
          <w:szCs w:val="22"/>
          <w:u w:val="single"/>
        </w:rPr>
        <w:t>exclusivamente na fase de julgamento</w:t>
      </w:r>
      <w:r w:rsidRPr="00DE656D">
        <w:rPr>
          <w:rFonts w:ascii="Arial" w:eastAsia="Arial" w:hAnsi="Arial" w:cs="Arial"/>
          <w:sz w:val="22"/>
          <w:szCs w:val="22"/>
        </w:rPr>
        <w:t>, em relação à proposta mais bem classificada.</w:t>
      </w:r>
    </w:p>
    <w:p w14:paraId="2D04D320" w14:textId="77777777" w:rsidR="00F770E4" w:rsidRPr="00DE656D" w:rsidRDefault="00F770E4">
      <w:pPr>
        <w:jc w:val="both"/>
        <w:rPr>
          <w:rFonts w:ascii="Arial" w:eastAsia="Arial" w:hAnsi="Arial" w:cs="Arial"/>
          <w:sz w:val="22"/>
          <w:szCs w:val="22"/>
        </w:rPr>
      </w:pPr>
    </w:p>
    <w:p w14:paraId="2D242AD3" w14:textId="77777777" w:rsidR="00F770E4" w:rsidRPr="00DE656D" w:rsidRDefault="007F0E1D">
      <w:pPr>
        <w:jc w:val="both"/>
        <w:rPr>
          <w:rFonts w:ascii="Arial" w:eastAsia="Arial" w:hAnsi="Arial" w:cs="Arial"/>
          <w:sz w:val="22"/>
          <w:szCs w:val="22"/>
        </w:rPr>
      </w:pPr>
      <w:r w:rsidRPr="00DE656D">
        <w:rPr>
          <w:rFonts w:ascii="Arial" w:eastAsia="Arial" w:hAnsi="Arial" w:cs="Arial"/>
          <w:b/>
          <w:sz w:val="22"/>
          <w:szCs w:val="22"/>
        </w:rPr>
        <w:t>7.3 -</w:t>
      </w:r>
      <w:r w:rsidRPr="00DE656D">
        <w:rPr>
          <w:rFonts w:ascii="Arial" w:eastAsia="Arial" w:hAnsi="Arial" w:cs="Arial"/>
          <w:sz w:val="22"/>
          <w:szCs w:val="22"/>
        </w:rPr>
        <w:t xml:space="preserve"> O sistema disponibilizará campo próprio para troca de mensagens entre o pregoeiro/a pregoeira e as licitantes, vedada outra forma de comunicação</w:t>
      </w:r>
    </w:p>
    <w:p w14:paraId="5F8B9CF8" w14:textId="77777777" w:rsidR="00F770E4" w:rsidRPr="00DE656D" w:rsidRDefault="00F770E4">
      <w:pPr>
        <w:jc w:val="both"/>
        <w:rPr>
          <w:rFonts w:ascii="Arial" w:eastAsia="Arial" w:hAnsi="Arial" w:cs="Arial"/>
          <w:sz w:val="22"/>
          <w:szCs w:val="22"/>
        </w:rPr>
      </w:pPr>
    </w:p>
    <w:p w14:paraId="0A11B867" w14:textId="77777777" w:rsidR="00F770E4" w:rsidRPr="00DE656D" w:rsidRDefault="007F0E1D">
      <w:pPr>
        <w:jc w:val="both"/>
        <w:rPr>
          <w:rFonts w:ascii="Arial" w:eastAsia="Arial" w:hAnsi="Arial" w:cs="Arial"/>
          <w:sz w:val="22"/>
          <w:szCs w:val="22"/>
        </w:rPr>
      </w:pPr>
      <w:r w:rsidRPr="00DE656D">
        <w:rPr>
          <w:rFonts w:ascii="Arial" w:eastAsia="Arial" w:hAnsi="Arial" w:cs="Arial"/>
          <w:b/>
          <w:color w:val="000000"/>
          <w:sz w:val="22"/>
          <w:szCs w:val="22"/>
        </w:rPr>
        <w:t>8</w:t>
      </w:r>
      <w:r w:rsidRPr="00DE656D">
        <w:rPr>
          <w:rFonts w:ascii="Arial" w:eastAsia="Arial" w:hAnsi="Arial" w:cs="Arial"/>
          <w:b/>
          <w:sz w:val="22"/>
          <w:szCs w:val="22"/>
        </w:rPr>
        <w:t xml:space="preserve"> – DA FORMULAÇÃO DE LANCES</w:t>
      </w:r>
    </w:p>
    <w:p w14:paraId="64DC06E1" w14:textId="77777777" w:rsidR="00F770E4" w:rsidRPr="00DE656D" w:rsidRDefault="00F770E4">
      <w:pPr>
        <w:jc w:val="both"/>
        <w:rPr>
          <w:rFonts w:ascii="Arial" w:eastAsia="Arial" w:hAnsi="Arial" w:cs="Arial"/>
          <w:sz w:val="22"/>
          <w:szCs w:val="22"/>
        </w:rPr>
      </w:pPr>
    </w:p>
    <w:p w14:paraId="6800E02B" w14:textId="77777777" w:rsidR="00F770E4" w:rsidRPr="00DE656D" w:rsidRDefault="007F0E1D">
      <w:pPr>
        <w:jc w:val="both"/>
        <w:rPr>
          <w:rFonts w:ascii="Arial" w:eastAsia="Arial" w:hAnsi="Arial" w:cs="Arial"/>
          <w:sz w:val="22"/>
          <w:szCs w:val="22"/>
        </w:rPr>
      </w:pPr>
      <w:r w:rsidRPr="00DE656D">
        <w:rPr>
          <w:rFonts w:ascii="Arial" w:eastAsia="Arial" w:hAnsi="Arial" w:cs="Arial"/>
          <w:b/>
          <w:sz w:val="22"/>
          <w:szCs w:val="22"/>
        </w:rPr>
        <w:t>8.1 –</w:t>
      </w:r>
      <w:r w:rsidRPr="00DE656D">
        <w:rPr>
          <w:rFonts w:ascii="Arial" w:eastAsia="Arial" w:hAnsi="Arial" w:cs="Arial"/>
          <w:sz w:val="22"/>
          <w:szCs w:val="22"/>
        </w:rPr>
        <w:t xml:space="preserve"> Iniciada a fase competitiva, as licitantes deverão encaminhar lances exclusivamente por meio do sistema eletrônico, sendo imediatamente informadas do recebimento dos lances e dos valores consignados nos registros.</w:t>
      </w:r>
    </w:p>
    <w:p w14:paraId="04A4CA2F" w14:textId="77777777" w:rsidR="00AC230D" w:rsidRPr="00AC230D" w:rsidRDefault="00AC230D" w:rsidP="00AC230D">
      <w:pPr>
        <w:widowControl/>
        <w:spacing w:before="240" w:after="240"/>
        <w:jc w:val="both"/>
        <w:rPr>
          <w:rFonts w:ascii="Times New Roman" w:eastAsia="Times New Roman" w:hAnsi="Times New Roman" w:cs="Times New Roman"/>
        </w:rPr>
      </w:pPr>
      <w:r w:rsidRPr="00AC230D">
        <w:rPr>
          <w:rFonts w:ascii="Arial" w:eastAsia="Times New Roman" w:hAnsi="Arial" w:cs="Arial"/>
          <w:b/>
          <w:bCs/>
          <w:color w:val="000000"/>
          <w:sz w:val="22"/>
          <w:szCs w:val="22"/>
        </w:rPr>
        <w:t>8.1.1 –</w:t>
      </w:r>
      <w:r w:rsidRPr="00AC230D">
        <w:rPr>
          <w:rFonts w:ascii="Arial" w:eastAsia="Times New Roman" w:hAnsi="Arial" w:cs="Arial"/>
          <w:color w:val="000000"/>
          <w:sz w:val="22"/>
          <w:szCs w:val="22"/>
        </w:rPr>
        <w:t xml:space="preserve">  Assim como as propostas, os lances serão ofertados pelo </w:t>
      </w:r>
      <w:r w:rsidRPr="00AC230D">
        <w:rPr>
          <w:rFonts w:ascii="Arial" w:eastAsia="Times New Roman" w:hAnsi="Arial" w:cs="Arial"/>
          <w:b/>
          <w:bCs/>
          <w:color w:val="000000"/>
          <w:sz w:val="22"/>
          <w:szCs w:val="22"/>
        </w:rPr>
        <w:t>PREÇO UNITÁRIO POR</w:t>
      </w:r>
      <w:r w:rsidRPr="00AC230D">
        <w:rPr>
          <w:rFonts w:ascii="Arial" w:eastAsia="Times New Roman" w:hAnsi="Arial" w:cs="Arial"/>
          <w:b/>
          <w:bCs/>
          <w:color w:val="FF0000"/>
          <w:sz w:val="22"/>
          <w:szCs w:val="22"/>
        </w:rPr>
        <w:t xml:space="preserve"> </w:t>
      </w:r>
      <w:r w:rsidRPr="00AC230D">
        <w:rPr>
          <w:rFonts w:ascii="Arial" w:eastAsia="Times New Roman" w:hAnsi="Arial" w:cs="Arial"/>
          <w:b/>
          <w:bCs/>
          <w:color w:val="000000"/>
          <w:sz w:val="22"/>
          <w:szCs w:val="22"/>
        </w:rPr>
        <w:t>ITEM</w:t>
      </w:r>
      <w:r w:rsidRPr="00AC230D">
        <w:rPr>
          <w:rFonts w:ascii="Arial" w:eastAsia="Times New Roman" w:hAnsi="Arial" w:cs="Arial"/>
          <w:color w:val="000000"/>
          <w:sz w:val="22"/>
          <w:szCs w:val="22"/>
        </w:rPr>
        <w:t xml:space="preserve"> que compõe o grupo único.</w:t>
      </w:r>
    </w:p>
    <w:p w14:paraId="40ED2A84" w14:textId="77777777" w:rsidR="00AC230D" w:rsidRDefault="00AC230D" w:rsidP="00AC230D">
      <w:pPr>
        <w:widowControl/>
        <w:jc w:val="both"/>
        <w:rPr>
          <w:rFonts w:ascii="Arial" w:eastAsia="Times New Roman" w:hAnsi="Arial" w:cs="Arial"/>
          <w:b/>
          <w:bCs/>
          <w:color w:val="000000"/>
          <w:sz w:val="22"/>
          <w:szCs w:val="22"/>
        </w:rPr>
      </w:pPr>
      <w:r w:rsidRPr="00AC230D">
        <w:rPr>
          <w:rFonts w:ascii="Arial" w:eastAsia="Times New Roman" w:hAnsi="Arial" w:cs="Arial"/>
          <w:b/>
          <w:bCs/>
          <w:color w:val="000000"/>
          <w:sz w:val="22"/>
          <w:szCs w:val="22"/>
        </w:rPr>
        <w:t>8.1.1.1 –</w:t>
      </w:r>
      <w:r w:rsidRPr="00AC230D">
        <w:rPr>
          <w:rFonts w:ascii="Arial" w:eastAsia="Times New Roman" w:hAnsi="Arial" w:cs="Arial"/>
          <w:color w:val="000000"/>
          <w:sz w:val="22"/>
          <w:szCs w:val="22"/>
        </w:rPr>
        <w:t xml:space="preserve"> A cada lance ofertado, o sistema atualizará automaticamente o preço total de cada item e o preço global do grupo, sagrando-se vencedora a licitante que ofertar o </w:t>
      </w:r>
      <w:r w:rsidRPr="00AC230D">
        <w:rPr>
          <w:rFonts w:ascii="Arial" w:eastAsia="Times New Roman" w:hAnsi="Arial" w:cs="Arial"/>
          <w:b/>
          <w:bCs/>
          <w:color w:val="000000"/>
          <w:sz w:val="22"/>
          <w:szCs w:val="22"/>
        </w:rPr>
        <w:t>MENOR PREÇO GLOBAL DO GRUPO ÚNICO.</w:t>
      </w:r>
    </w:p>
    <w:p w14:paraId="6584E1B1" w14:textId="77777777" w:rsidR="00AC230D" w:rsidRDefault="00AC230D" w:rsidP="00AC230D">
      <w:pPr>
        <w:widowControl/>
        <w:jc w:val="both"/>
        <w:rPr>
          <w:rFonts w:ascii="Arial" w:eastAsia="Times New Roman" w:hAnsi="Arial" w:cs="Arial"/>
          <w:b/>
          <w:bCs/>
          <w:color w:val="000000"/>
          <w:sz w:val="22"/>
          <w:szCs w:val="22"/>
        </w:rPr>
      </w:pPr>
    </w:p>
    <w:p w14:paraId="35D3380A" w14:textId="77777777" w:rsidR="004A5E0A" w:rsidRPr="00AC230D" w:rsidRDefault="00AC230D" w:rsidP="004A5E0A">
      <w:pPr>
        <w:jc w:val="both"/>
        <w:rPr>
          <w:rFonts w:ascii="Arial" w:hAnsi="Arial" w:cs="Arial"/>
          <w:sz w:val="22"/>
          <w:szCs w:val="22"/>
        </w:rPr>
      </w:pPr>
      <w:r w:rsidRPr="00AC230D">
        <w:rPr>
          <w:rFonts w:ascii="Arial" w:hAnsi="Arial" w:cs="Arial"/>
          <w:b/>
          <w:bCs/>
          <w:sz w:val="22"/>
          <w:szCs w:val="22"/>
        </w:rPr>
        <w:t>Observação:</w:t>
      </w:r>
      <w:r w:rsidRPr="00AC230D">
        <w:rPr>
          <w:rFonts w:ascii="Arial" w:hAnsi="Arial" w:cs="Arial"/>
          <w:sz w:val="22"/>
          <w:szCs w:val="22"/>
        </w:rPr>
        <w:t xml:space="preserve"> Os valores ofertados deverão ser elaborados considerando as quantidades e unidades de medida (metro quadrado</w:t>
      </w:r>
      <w:r>
        <w:rPr>
          <w:rFonts w:ascii="Arial" w:hAnsi="Arial" w:cs="Arial"/>
          <w:sz w:val="22"/>
          <w:szCs w:val="22"/>
        </w:rPr>
        <w:t xml:space="preserve"> - </w:t>
      </w:r>
      <w:r w:rsidRPr="0041739A">
        <w:rPr>
          <w:rStyle w:val="normaltextrun"/>
          <w:rFonts w:ascii="Arial" w:hAnsi="Arial" w:cs="Arial"/>
          <w:color w:val="000000"/>
          <w:sz w:val="22"/>
          <w:szCs w:val="22"/>
          <w:bdr w:val="none" w:sz="0" w:space="0" w:color="auto" w:frame="1"/>
        </w:rPr>
        <w:t>m²</w:t>
      </w:r>
      <w:r w:rsidRPr="00AC230D">
        <w:rPr>
          <w:rFonts w:ascii="Arial" w:hAnsi="Arial" w:cs="Arial"/>
          <w:sz w:val="22"/>
          <w:szCs w:val="22"/>
        </w:rPr>
        <w:t>) definidas no Anexo I (Termo de Referência) deste Edital.</w:t>
      </w:r>
    </w:p>
    <w:p w14:paraId="0319B153" w14:textId="77777777" w:rsidR="00AC230D" w:rsidRPr="00027A7C" w:rsidRDefault="00AC230D" w:rsidP="004A5E0A">
      <w:pPr>
        <w:jc w:val="both"/>
        <w:rPr>
          <w:rFonts w:ascii="Arial" w:eastAsia="Arial" w:hAnsi="Arial" w:cs="Arial"/>
          <w:sz w:val="22"/>
          <w:szCs w:val="22"/>
        </w:rPr>
      </w:pPr>
    </w:p>
    <w:p w14:paraId="0BB480E4" w14:textId="77777777" w:rsidR="00F770E4" w:rsidRDefault="007F0E1D">
      <w:pPr>
        <w:jc w:val="both"/>
        <w:rPr>
          <w:rFonts w:ascii="Arial" w:eastAsia="Arial" w:hAnsi="Arial" w:cs="Arial"/>
          <w:sz w:val="22"/>
          <w:szCs w:val="22"/>
        </w:rPr>
      </w:pPr>
      <w:r w:rsidRPr="00027A7C">
        <w:rPr>
          <w:rFonts w:ascii="Arial" w:eastAsia="Arial" w:hAnsi="Arial" w:cs="Arial"/>
          <w:b/>
          <w:sz w:val="22"/>
          <w:szCs w:val="22"/>
        </w:rPr>
        <w:t>8.2 –</w:t>
      </w:r>
      <w:r w:rsidRPr="00027A7C">
        <w:rPr>
          <w:rFonts w:ascii="Arial" w:eastAsia="Arial" w:hAnsi="Arial" w:cs="Arial"/>
          <w:sz w:val="22"/>
          <w:szCs w:val="22"/>
        </w:rPr>
        <w:t xml:space="preserve"> As licitantes poderão oferecer lances sucessivos, observados o horário fixado para abertura da sessão pública e as regras estabelecidas</w:t>
      </w:r>
      <w:r>
        <w:rPr>
          <w:rFonts w:ascii="Arial" w:eastAsia="Arial" w:hAnsi="Arial" w:cs="Arial"/>
          <w:sz w:val="22"/>
          <w:szCs w:val="22"/>
        </w:rPr>
        <w:t xml:space="preserve"> neste Edital.</w:t>
      </w:r>
    </w:p>
    <w:p w14:paraId="26C1661A" w14:textId="77777777" w:rsidR="00F770E4" w:rsidRDefault="00F770E4">
      <w:pPr>
        <w:jc w:val="both"/>
        <w:rPr>
          <w:rFonts w:ascii="Arial" w:eastAsia="Arial" w:hAnsi="Arial" w:cs="Arial"/>
          <w:sz w:val="22"/>
          <w:szCs w:val="22"/>
        </w:rPr>
      </w:pPr>
    </w:p>
    <w:p w14:paraId="6476B18D" w14:textId="77777777" w:rsidR="00F770E4" w:rsidRDefault="007F0E1D">
      <w:pPr>
        <w:jc w:val="both"/>
        <w:rPr>
          <w:rFonts w:ascii="Arial" w:eastAsia="Arial" w:hAnsi="Arial" w:cs="Arial"/>
          <w:sz w:val="22"/>
          <w:szCs w:val="22"/>
        </w:rPr>
      </w:pPr>
      <w:r>
        <w:rPr>
          <w:rFonts w:ascii="Arial" w:eastAsia="Arial" w:hAnsi="Arial" w:cs="Arial"/>
          <w:b/>
          <w:sz w:val="22"/>
          <w:szCs w:val="22"/>
        </w:rPr>
        <w:t>8.3 –</w:t>
      </w:r>
      <w:r>
        <w:rPr>
          <w:rFonts w:ascii="Arial" w:eastAsia="Arial" w:hAnsi="Arial" w:cs="Arial"/>
          <w:sz w:val="22"/>
          <w:szCs w:val="22"/>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38864F11" w14:textId="77777777" w:rsidR="00F770E4" w:rsidRDefault="00F770E4">
      <w:pPr>
        <w:jc w:val="both"/>
        <w:rPr>
          <w:rFonts w:ascii="Arial" w:eastAsia="Arial" w:hAnsi="Arial" w:cs="Arial"/>
          <w:sz w:val="22"/>
          <w:szCs w:val="22"/>
        </w:rPr>
      </w:pPr>
    </w:p>
    <w:p w14:paraId="1394236F" w14:textId="77777777" w:rsidR="00F770E4" w:rsidRDefault="007F0E1D">
      <w:pPr>
        <w:jc w:val="both"/>
        <w:rPr>
          <w:rFonts w:ascii="Arial" w:eastAsia="Arial" w:hAnsi="Arial" w:cs="Arial"/>
          <w:sz w:val="22"/>
          <w:szCs w:val="22"/>
        </w:rPr>
      </w:pPr>
      <w:r>
        <w:rPr>
          <w:rFonts w:ascii="Arial" w:eastAsia="Arial" w:hAnsi="Arial" w:cs="Arial"/>
          <w:b/>
          <w:sz w:val="22"/>
          <w:szCs w:val="22"/>
        </w:rPr>
        <w:t>8.4 -</w:t>
      </w:r>
      <w:r>
        <w:rPr>
          <w:rFonts w:ascii="Arial" w:eastAsia="Arial" w:hAnsi="Arial" w:cs="Arial"/>
          <w:sz w:val="22"/>
          <w:szCs w:val="22"/>
        </w:rPr>
        <w:t xml:space="preserve"> A licitante poderá, uma única vez, excluir seu último lance ofertado, no intervalo de 15 (quinze) segundos após o registro no sistema, na hipótese de lance inconsistente ou inexequível.</w:t>
      </w:r>
    </w:p>
    <w:p w14:paraId="35200E26" w14:textId="77777777" w:rsidR="00F770E4" w:rsidRDefault="00F770E4">
      <w:pPr>
        <w:jc w:val="both"/>
        <w:rPr>
          <w:rFonts w:ascii="Arial" w:eastAsia="Arial" w:hAnsi="Arial" w:cs="Arial"/>
          <w:sz w:val="22"/>
          <w:szCs w:val="22"/>
        </w:rPr>
      </w:pPr>
    </w:p>
    <w:p w14:paraId="29CBA3D1" w14:textId="77777777" w:rsidR="00F770E4" w:rsidRDefault="007F0E1D">
      <w:pPr>
        <w:jc w:val="both"/>
        <w:rPr>
          <w:rFonts w:ascii="Arial" w:eastAsia="Arial" w:hAnsi="Arial" w:cs="Arial"/>
          <w:sz w:val="22"/>
          <w:szCs w:val="22"/>
        </w:rPr>
      </w:pPr>
      <w:r>
        <w:rPr>
          <w:rFonts w:ascii="Arial" w:eastAsia="Arial" w:hAnsi="Arial" w:cs="Arial"/>
          <w:b/>
          <w:sz w:val="22"/>
          <w:szCs w:val="22"/>
        </w:rPr>
        <w:t>8.5 –</w:t>
      </w:r>
      <w:r>
        <w:rPr>
          <w:rFonts w:ascii="Arial" w:eastAsia="Arial" w:hAnsi="Arial" w:cs="Arial"/>
          <w:sz w:val="22"/>
          <w:szCs w:val="22"/>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045864DE" w14:textId="77777777" w:rsidR="00F770E4" w:rsidRDefault="00F770E4">
      <w:pPr>
        <w:jc w:val="both"/>
        <w:rPr>
          <w:rFonts w:ascii="Arial" w:eastAsia="Arial" w:hAnsi="Arial" w:cs="Arial"/>
          <w:sz w:val="22"/>
          <w:szCs w:val="22"/>
        </w:rPr>
      </w:pPr>
    </w:p>
    <w:p w14:paraId="4E224741" w14:textId="77777777" w:rsidR="00F770E4" w:rsidRDefault="007F0E1D">
      <w:pPr>
        <w:jc w:val="both"/>
        <w:rPr>
          <w:rFonts w:ascii="Arial" w:eastAsia="Arial" w:hAnsi="Arial" w:cs="Arial"/>
          <w:sz w:val="22"/>
          <w:szCs w:val="22"/>
        </w:rPr>
      </w:pPr>
      <w:r>
        <w:rPr>
          <w:rFonts w:ascii="Arial" w:eastAsia="Arial" w:hAnsi="Arial" w:cs="Arial"/>
          <w:b/>
          <w:sz w:val="22"/>
          <w:szCs w:val="22"/>
        </w:rPr>
        <w:t>8.6 -</w:t>
      </w:r>
      <w:r>
        <w:rPr>
          <w:rFonts w:ascii="Arial" w:eastAsia="Arial" w:hAnsi="Arial" w:cs="Arial"/>
          <w:sz w:val="22"/>
          <w:szCs w:val="22"/>
        </w:rPr>
        <w:t xml:space="preserve"> Eventual exclusão de proposta da licitante nos moldes do item anterior, implicará a retirada da licitante do certame, sem prejuízo do direito de defesa.</w:t>
      </w:r>
      <w:r>
        <w:rPr>
          <w:rFonts w:ascii="Bookman Old Style" w:eastAsia="Bookman Old Style" w:hAnsi="Bookman Old Style" w:cs="Bookman Old Style"/>
        </w:rPr>
        <w:t xml:space="preserve"> </w:t>
      </w:r>
    </w:p>
    <w:p w14:paraId="141461B5" w14:textId="77777777" w:rsidR="00F770E4" w:rsidRDefault="00F770E4">
      <w:pPr>
        <w:jc w:val="both"/>
        <w:rPr>
          <w:rFonts w:ascii="Arial" w:eastAsia="Arial" w:hAnsi="Arial" w:cs="Arial"/>
          <w:sz w:val="22"/>
          <w:szCs w:val="22"/>
        </w:rPr>
      </w:pPr>
    </w:p>
    <w:p w14:paraId="6CF50F1A" w14:textId="77777777" w:rsidR="00F770E4" w:rsidRDefault="007F0E1D">
      <w:pPr>
        <w:jc w:val="both"/>
        <w:rPr>
          <w:rFonts w:ascii="Arial" w:eastAsia="Arial" w:hAnsi="Arial" w:cs="Arial"/>
          <w:sz w:val="22"/>
          <w:szCs w:val="22"/>
        </w:rPr>
      </w:pPr>
      <w:r>
        <w:rPr>
          <w:rFonts w:ascii="Arial" w:eastAsia="Arial" w:hAnsi="Arial" w:cs="Arial"/>
          <w:b/>
          <w:sz w:val="22"/>
          <w:szCs w:val="22"/>
        </w:rPr>
        <w:t>8.7 -</w:t>
      </w:r>
      <w:r>
        <w:rPr>
          <w:rFonts w:ascii="Arial" w:eastAsia="Arial" w:hAnsi="Arial" w:cs="Arial"/>
          <w:sz w:val="22"/>
          <w:szCs w:val="22"/>
        </w:rPr>
        <w:t xml:space="preserve"> Durante a sessão pública, as licitantes serão informadas, em tempo real, do valor do melhor lance </w:t>
      </w:r>
      <w:r>
        <w:rPr>
          <w:rFonts w:ascii="Arial" w:eastAsia="Arial" w:hAnsi="Arial" w:cs="Arial"/>
          <w:sz w:val="22"/>
          <w:szCs w:val="22"/>
        </w:rPr>
        <w:lastRenderedPageBreak/>
        <w:t>registrado, vedada a identificação da licitante.</w:t>
      </w:r>
    </w:p>
    <w:p w14:paraId="10515B0C" w14:textId="77777777" w:rsidR="00F770E4" w:rsidRDefault="00F770E4">
      <w:pPr>
        <w:jc w:val="both"/>
        <w:rPr>
          <w:rFonts w:ascii="Arial" w:eastAsia="Arial" w:hAnsi="Arial" w:cs="Arial"/>
          <w:sz w:val="22"/>
          <w:szCs w:val="22"/>
        </w:rPr>
      </w:pPr>
    </w:p>
    <w:p w14:paraId="1C1EA5EA" w14:textId="77777777" w:rsidR="00F770E4" w:rsidRDefault="007F0E1D">
      <w:pPr>
        <w:jc w:val="both"/>
        <w:rPr>
          <w:rFonts w:ascii="Arial" w:eastAsia="Arial" w:hAnsi="Arial" w:cs="Arial"/>
          <w:sz w:val="22"/>
          <w:szCs w:val="22"/>
        </w:rPr>
      </w:pPr>
      <w:r>
        <w:rPr>
          <w:rFonts w:ascii="Arial" w:eastAsia="Arial" w:hAnsi="Arial" w:cs="Arial"/>
          <w:b/>
          <w:sz w:val="22"/>
          <w:szCs w:val="22"/>
        </w:rPr>
        <w:t>8.8 –</w:t>
      </w:r>
      <w:r>
        <w:rPr>
          <w:rFonts w:ascii="Arial" w:eastAsia="Arial" w:hAnsi="Arial" w:cs="Arial"/>
          <w:sz w:val="22"/>
          <w:szCs w:val="22"/>
        </w:rPr>
        <w:t xml:space="preserve"> Será adotado para o envio de lances no pregão eletrônico o </w:t>
      </w:r>
      <w:r>
        <w:rPr>
          <w:rFonts w:ascii="Arial" w:eastAsia="Arial" w:hAnsi="Arial" w:cs="Arial"/>
          <w:b/>
          <w:sz w:val="22"/>
          <w:szCs w:val="22"/>
        </w:rPr>
        <w:t>modo de disputa “aberto”</w:t>
      </w:r>
      <w:r>
        <w:rPr>
          <w:rFonts w:ascii="Arial" w:eastAsia="Arial" w:hAnsi="Arial" w:cs="Arial"/>
          <w:sz w:val="22"/>
          <w:szCs w:val="22"/>
        </w:rPr>
        <w:t>, em que as licitantes apresentarão lances públicos e sucessivos, com prorrogações.</w:t>
      </w:r>
    </w:p>
    <w:p w14:paraId="5ECFD195" w14:textId="77777777" w:rsidR="00F770E4" w:rsidRDefault="00F770E4">
      <w:pPr>
        <w:jc w:val="both"/>
        <w:rPr>
          <w:rFonts w:ascii="Arial" w:eastAsia="Arial" w:hAnsi="Arial" w:cs="Arial"/>
          <w:sz w:val="22"/>
          <w:szCs w:val="22"/>
        </w:rPr>
      </w:pPr>
    </w:p>
    <w:p w14:paraId="65A81738" w14:textId="77777777" w:rsidR="00F770E4" w:rsidRDefault="007F0E1D">
      <w:pPr>
        <w:jc w:val="both"/>
        <w:rPr>
          <w:rFonts w:ascii="Arial" w:eastAsia="Arial" w:hAnsi="Arial" w:cs="Arial"/>
          <w:sz w:val="22"/>
          <w:szCs w:val="22"/>
        </w:rPr>
      </w:pPr>
      <w:r>
        <w:rPr>
          <w:rFonts w:ascii="Arial" w:eastAsia="Arial" w:hAnsi="Arial" w:cs="Arial"/>
          <w:b/>
          <w:sz w:val="22"/>
          <w:szCs w:val="22"/>
        </w:rPr>
        <w:t>8.9 –</w:t>
      </w:r>
      <w:r>
        <w:rPr>
          <w:rFonts w:ascii="Arial" w:eastAsia="Arial" w:hAnsi="Arial" w:cs="Arial"/>
          <w:sz w:val="22"/>
          <w:szCs w:val="22"/>
        </w:rPr>
        <w:t xml:space="preserve"> O intervalo mínimo de diferença de valores entre os lances, que incidirá tanto em relação aos lances intermediários quanto em relação à proposta que cobrir a melhor oferta, deverá corresponder a </w:t>
      </w:r>
      <w:r>
        <w:rPr>
          <w:rFonts w:ascii="Arial" w:eastAsia="Arial" w:hAnsi="Arial" w:cs="Arial"/>
          <w:b/>
          <w:sz w:val="22"/>
          <w:szCs w:val="22"/>
        </w:rPr>
        <w:t>1% (um por cento), limitado a duas casas decimais.</w:t>
      </w:r>
    </w:p>
    <w:p w14:paraId="7C8FB43A" w14:textId="77777777" w:rsidR="00F770E4" w:rsidRDefault="00F770E4">
      <w:pPr>
        <w:jc w:val="both"/>
        <w:rPr>
          <w:rFonts w:ascii="Arial" w:eastAsia="Arial" w:hAnsi="Arial" w:cs="Arial"/>
          <w:sz w:val="22"/>
          <w:szCs w:val="22"/>
        </w:rPr>
      </w:pPr>
    </w:p>
    <w:p w14:paraId="30022310" w14:textId="77777777" w:rsidR="00F770E4" w:rsidRDefault="007F0E1D">
      <w:pPr>
        <w:jc w:val="both"/>
        <w:rPr>
          <w:rFonts w:ascii="Arial" w:eastAsia="Arial" w:hAnsi="Arial" w:cs="Arial"/>
          <w:sz w:val="22"/>
          <w:szCs w:val="22"/>
        </w:rPr>
      </w:pPr>
      <w:r>
        <w:rPr>
          <w:rFonts w:ascii="Arial" w:eastAsia="Arial" w:hAnsi="Arial" w:cs="Arial"/>
          <w:b/>
          <w:sz w:val="22"/>
          <w:szCs w:val="22"/>
        </w:rPr>
        <w:t>8.10 –</w:t>
      </w:r>
      <w:r>
        <w:rPr>
          <w:rFonts w:ascii="Arial" w:eastAsia="Arial" w:hAnsi="Arial" w:cs="Arial"/>
          <w:sz w:val="22"/>
          <w:szCs w:val="22"/>
        </w:rPr>
        <w:t xml:space="preserve"> A etapa de lances da sessão pública terá duração de </w:t>
      </w:r>
      <w:r>
        <w:rPr>
          <w:rFonts w:ascii="Arial" w:eastAsia="Arial" w:hAnsi="Arial" w:cs="Arial"/>
          <w:b/>
          <w:sz w:val="22"/>
          <w:szCs w:val="22"/>
        </w:rPr>
        <w:t>10 (dez) minutos</w:t>
      </w:r>
      <w:r>
        <w:rPr>
          <w:rFonts w:ascii="Arial" w:eastAsia="Arial" w:hAnsi="Arial" w:cs="Arial"/>
          <w:sz w:val="22"/>
          <w:szCs w:val="22"/>
        </w:rPr>
        <w:t xml:space="preserve"> e, após isso, será prorrogada automaticamente pelo sistema quando houver lance ofertado nos últimos </w:t>
      </w:r>
      <w:r>
        <w:rPr>
          <w:rFonts w:ascii="Arial" w:eastAsia="Arial" w:hAnsi="Arial" w:cs="Arial"/>
          <w:b/>
          <w:sz w:val="22"/>
          <w:szCs w:val="22"/>
        </w:rPr>
        <w:t>2 (dois) minutos</w:t>
      </w:r>
      <w:r>
        <w:rPr>
          <w:rFonts w:ascii="Arial" w:eastAsia="Arial" w:hAnsi="Arial" w:cs="Arial"/>
          <w:sz w:val="22"/>
          <w:szCs w:val="22"/>
        </w:rPr>
        <w:t xml:space="preserve"> do período de duração dessa etapa.</w:t>
      </w:r>
    </w:p>
    <w:p w14:paraId="5D07D861" w14:textId="77777777" w:rsidR="00F770E4" w:rsidRDefault="00F770E4">
      <w:pPr>
        <w:jc w:val="both"/>
        <w:rPr>
          <w:rFonts w:ascii="Arial" w:eastAsia="Arial" w:hAnsi="Arial" w:cs="Arial"/>
          <w:sz w:val="22"/>
          <w:szCs w:val="22"/>
        </w:rPr>
      </w:pPr>
    </w:p>
    <w:p w14:paraId="1104EA97" w14:textId="77777777" w:rsidR="00F770E4" w:rsidRDefault="007F0E1D">
      <w:pPr>
        <w:jc w:val="both"/>
        <w:rPr>
          <w:rFonts w:ascii="Arial" w:eastAsia="Arial" w:hAnsi="Arial" w:cs="Arial"/>
          <w:sz w:val="22"/>
          <w:szCs w:val="22"/>
        </w:rPr>
      </w:pPr>
      <w:r>
        <w:rPr>
          <w:rFonts w:ascii="Arial" w:eastAsia="Arial" w:hAnsi="Arial" w:cs="Arial"/>
          <w:b/>
          <w:sz w:val="22"/>
          <w:szCs w:val="22"/>
        </w:rPr>
        <w:t>8.11 –</w:t>
      </w:r>
      <w:r>
        <w:rPr>
          <w:rFonts w:ascii="Arial" w:eastAsia="Arial" w:hAnsi="Arial" w:cs="Arial"/>
          <w:sz w:val="22"/>
          <w:szCs w:val="22"/>
        </w:rPr>
        <w:t xml:space="preserve"> A prorrogação automática da etapa de envio de lances, de que trata o item anterior, será de </w:t>
      </w:r>
      <w:r>
        <w:rPr>
          <w:rFonts w:ascii="Arial" w:eastAsia="Arial" w:hAnsi="Arial" w:cs="Arial"/>
          <w:b/>
          <w:sz w:val="22"/>
          <w:szCs w:val="22"/>
        </w:rPr>
        <w:t>2 (dois) minutos</w:t>
      </w:r>
      <w:r>
        <w:rPr>
          <w:rFonts w:ascii="Arial" w:eastAsia="Arial" w:hAnsi="Arial" w:cs="Arial"/>
          <w:sz w:val="22"/>
          <w:szCs w:val="22"/>
        </w:rPr>
        <w:t xml:space="preserve"> e ocorrerá sucessivamente sempre que houver lances enviados nesse período de prorrogação, inclusive no caso de lances intermediários.</w:t>
      </w:r>
    </w:p>
    <w:p w14:paraId="04A8652C" w14:textId="77777777" w:rsidR="00F770E4" w:rsidRDefault="00F770E4">
      <w:pPr>
        <w:jc w:val="both"/>
        <w:rPr>
          <w:rFonts w:ascii="Arial" w:eastAsia="Arial" w:hAnsi="Arial" w:cs="Arial"/>
          <w:sz w:val="22"/>
          <w:szCs w:val="22"/>
        </w:rPr>
      </w:pPr>
    </w:p>
    <w:p w14:paraId="4B3DF2F2" w14:textId="77777777" w:rsidR="00F770E4" w:rsidRDefault="007F0E1D">
      <w:pPr>
        <w:jc w:val="both"/>
        <w:rPr>
          <w:rFonts w:ascii="Arial" w:eastAsia="Arial" w:hAnsi="Arial" w:cs="Arial"/>
          <w:sz w:val="22"/>
          <w:szCs w:val="22"/>
        </w:rPr>
      </w:pPr>
      <w:r>
        <w:rPr>
          <w:rFonts w:ascii="Arial" w:eastAsia="Arial" w:hAnsi="Arial" w:cs="Arial"/>
          <w:b/>
          <w:sz w:val="22"/>
          <w:szCs w:val="22"/>
        </w:rPr>
        <w:t>8.12 –</w:t>
      </w:r>
      <w:r>
        <w:rPr>
          <w:rFonts w:ascii="Arial" w:eastAsia="Arial" w:hAnsi="Arial" w:cs="Arial"/>
          <w:sz w:val="22"/>
          <w:szCs w:val="22"/>
        </w:rPr>
        <w:t xml:space="preserve"> Não havendo novos lances na forma estabelecida nos itens anteriores, a etapa será encerrada automaticamente, e o sistema ordenará e divulgará os lances conforme ordem crescente de valor.</w:t>
      </w:r>
    </w:p>
    <w:p w14:paraId="229DFCF7" w14:textId="77777777" w:rsidR="00F770E4" w:rsidRDefault="00F770E4">
      <w:pPr>
        <w:jc w:val="both"/>
        <w:rPr>
          <w:rFonts w:ascii="Arial" w:eastAsia="Arial" w:hAnsi="Arial" w:cs="Arial"/>
          <w:sz w:val="22"/>
          <w:szCs w:val="22"/>
        </w:rPr>
      </w:pPr>
    </w:p>
    <w:p w14:paraId="21FE5B69" w14:textId="77777777" w:rsidR="00F770E4" w:rsidRDefault="007F0E1D">
      <w:pPr>
        <w:jc w:val="both"/>
        <w:rPr>
          <w:rFonts w:ascii="Arial" w:eastAsia="Arial" w:hAnsi="Arial" w:cs="Arial"/>
          <w:sz w:val="22"/>
          <w:szCs w:val="22"/>
        </w:rPr>
      </w:pPr>
      <w:r>
        <w:rPr>
          <w:rFonts w:ascii="Arial" w:eastAsia="Arial" w:hAnsi="Arial" w:cs="Arial"/>
          <w:b/>
          <w:sz w:val="22"/>
          <w:szCs w:val="22"/>
        </w:rPr>
        <w:t>8.13 -</w:t>
      </w:r>
      <w:r>
        <w:rPr>
          <w:rFonts w:ascii="Arial" w:eastAsia="Arial" w:hAnsi="Arial" w:cs="Arial"/>
          <w:sz w:val="22"/>
          <w:szCs w:val="22"/>
        </w:rPr>
        <w:t xml:space="preserve"> Definida a melhor proposta, se a diferença em relação à proposta classificada em segundo lugar for de pelo menos 5% (cinco por cento), o pregoeiro/a pregoeira, </w:t>
      </w:r>
      <w:proofErr w:type="gramStart"/>
      <w:r>
        <w:rPr>
          <w:rFonts w:ascii="Arial" w:eastAsia="Arial" w:hAnsi="Arial" w:cs="Arial"/>
          <w:sz w:val="22"/>
          <w:szCs w:val="22"/>
        </w:rPr>
        <w:t>auxiliado(</w:t>
      </w:r>
      <w:proofErr w:type="gramEnd"/>
      <w:r>
        <w:rPr>
          <w:rFonts w:ascii="Arial" w:eastAsia="Arial" w:hAnsi="Arial" w:cs="Arial"/>
          <w:sz w:val="22"/>
          <w:szCs w:val="22"/>
        </w:rPr>
        <w:t>a) pela equipe de apoio, poderá admitir o reinício da disputa aberta, em prol da consecução do melhor preço, nos termos dispostos para a definição das demais colocações.</w:t>
      </w:r>
    </w:p>
    <w:p w14:paraId="36059028" w14:textId="77777777" w:rsidR="00F770E4" w:rsidRDefault="00F770E4">
      <w:pPr>
        <w:jc w:val="both"/>
        <w:rPr>
          <w:rFonts w:ascii="Arial" w:eastAsia="Arial" w:hAnsi="Arial" w:cs="Arial"/>
          <w:sz w:val="22"/>
          <w:szCs w:val="22"/>
        </w:rPr>
      </w:pPr>
    </w:p>
    <w:p w14:paraId="0E780D2D" w14:textId="77777777" w:rsidR="00F770E4" w:rsidRDefault="007F0E1D">
      <w:pPr>
        <w:jc w:val="both"/>
        <w:rPr>
          <w:rFonts w:ascii="Arial" w:eastAsia="Arial" w:hAnsi="Arial" w:cs="Arial"/>
          <w:sz w:val="22"/>
          <w:szCs w:val="22"/>
        </w:rPr>
      </w:pPr>
      <w:r>
        <w:rPr>
          <w:rFonts w:ascii="Arial" w:eastAsia="Arial" w:hAnsi="Arial" w:cs="Arial"/>
          <w:b/>
          <w:sz w:val="22"/>
          <w:szCs w:val="22"/>
        </w:rPr>
        <w:t>8.13.1 -</w:t>
      </w:r>
      <w:r>
        <w:rPr>
          <w:rFonts w:ascii="Arial" w:eastAsia="Arial" w:hAnsi="Arial" w:cs="Arial"/>
          <w:sz w:val="22"/>
          <w:szCs w:val="22"/>
        </w:rPr>
        <w:t xml:space="preserve"> Após o reinício previsto no item 8.13, as licitantes serão convocadas para apresentar lances intermediários.</w:t>
      </w:r>
    </w:p>
    <w:p w14:paraId="2E9E2521" w14:textId="77777777" w:rsidR="00F770E4" w:rsidRDefault="00F770E4">
      <w:pPr>
        <w:jc w:val="both"/>
        <w:rPr>
          <w:rFonts w:ascii="Arial" w:eastAsia="Arial" w:hAnsi="Arial" w:cs="Arial"/>
          <w:sz w:val="22"/>
          <w:szCs w:val="22"/>
        </w:rPr>
      </w:pPr>
    </w:p>
    <w:p w14:paraId="04033C28" w14:textId="77777777" w:rsidR="00F770E4" w:rsidRDefault="007F0E1D">
      <w:pPr>
        <w:jc w:val="both"/>
        <w:rPr>
          <w:rFonts w:ascii="Arial" w:eastAsia="Arial" w:hAnsi="Arial" w:cs="Arial"/>
          <w:sz w:val="22"/>
          <w:szCs w:val="22"/>
        </w:rPr>
      </w:pPr>
      <w:r>
        <w:rPr>
          <w:rFonts w:ascii="Arial" w:eastAsia="Arial" w:hAnsi="Arial" w:cs="Arial"/>
          <w:b/>
          <w:sz w:val="22"/>
          <w:szCs w:val="22"/>
        </w:rPr>
        <w:t>8.13.2 -</w:t>
      </w:r>
      <w:r>
        <w:rPr>
          <w:rFonts w:ascii="Arial" w:eastAsia="Arial" w:hAnsi="Arial" w:cs="Arial"/>
          <w:sz w:val="22"/>
          <w:szCs w:val="22"/>
        </w:rPr>
        <w:t xml:space="preserve"> Encerrada a etapa de que trata o item 8.13.1, o sistema ordenará e divulgará os lances conforme ordem crescente de valor.</w:t>
      </w:r>
    </w:p>
    <w:p w14:paraId="742B0318" w14:textId="6773816D" w:rsidR="00F770E4" w:rsidRDefault="00F770E4">
      <w:pPr>
        <w:jc w:val="both"/>
        <w:rPr>
          <w:rFonts w:ascii="Arial" w:eastAsia="Arial" w:hAnsi="Arial" w:cs="Arial"/>
          <w:sz w:val="22"/>
          <w:szCs w:val="22"/>
        </w:rPr>
      </w:pPr>
    </w:p>
    <w:p w14:paraId="3122B7B7" w14:textId="4F1D547F" w:rsidR="00F770E4" w:rsidRDefault="005014EF">
      <w:pPr>
        <w:jc w:val="both"/>
        <w:rPr>
          <w:rFonts w:ascii="Arial" w:eastAsia="Arial" w:hAnsi="Arial" w:cs="Arial"/>
          <w:sz w:val="22"/>
          <w:szCs w:val="22"/>
        </w:rPr>
      </w:pPr>
      <w:r>
        <w:rPr>
          <w:rFonts w:ascii="Arial" w:eastAsia="Arial" w:hAnsi="Arial" w:cs="Arial"/>
          <w:b/>
          <w:sz w:val="22"/>
          <w:szCs w:val="22"/>
        </w:rPr>
        <w:t>8.14</w:t>
      </w:r>
      <w:r w:rsidR="007F0E1D">
        <w:rPr>
          <w:rFonts w:ascii="Arial" w:eastAsia="Arial" w:hAnsi="Arial" w:cs="Arial"/>
          <w:b/>
          <w:sz w:val="22"/>
          <w:szCs w:val="22"/>
        </w:rPr>
        <w:t xml:space="preserve"> – </w:t>
      </w:r>
      <w:r w:rsidR="007F0E1D">
        <w:rPr>
          <w:rFonts w:ascii="Arial" w:eastAsia="Arial" w:hAnsi="Arial" w:cs="Arial"/>
          <w:sz w:val="22"/>
          <w:szCs w:val="22"/>
        </w:rPr>
        <w:t xml:space="preserve">Não poderá haver desistência dos lances efetuados, salvo a hipótese do item 8.4, sujeitando-se a proponente desistente às penalidades previstas neste Edital. </w:t>
      </w:r>
    </w:p>
    <w:p w14:paraId="1BEEB509" w14:textId="77777777" w:rsidR="00F770E4" w:rsidRDefault="00F770E4">
      <w:pPr>
        <w:jc w:val="both"/>
        <w:rPr>
          <w:rFonts w:ascii="Arial" w:eastAsia="Arial" w:hAnsi="Arial" w:cs="Arial"/>
          <w:sz w:val="22"/>
          <w:szCs w:val="22"/>
        </w:rPr>
      </w:pPr>
    </w:p>
    <w:p w14:paraId="2FA3CDAC" w14:textId="77777777" w:rsidR="00F770E4" w:rsidRDefault="007F0E1D">
      <w:pPr>
        <w:jc w:val="both"/>
        <w:rPr>
          <w:rFonts w:ascii="Arial" w:eastAsia="Arial" w:hAnsi="Arial" w:cs="Arial"/>
          <w:sz w:val="22"/>
          <w:szCs w:val="22"/>
        </w:rPr>
      </w:pPr>
      <w:r>
        <w:rPr>
          <w:rFonts w:ascii="Arial" w:eastAsia="Arial" w:hAnsi="Arial" w:cs="Arial"/>
          <w:b/>
          <w:sz w:val="22"/>
          <w:szCs w:val="22"/>
        </w:rPr>
        <w:t>9 – DA DESCONEXÃO DO SISTEMA NA ETAPA DE LANCES</w:t>
      </w:r>
    </w:p>
    <w:p w14:paraId="3A160A30" w14:textId="77777777" w:rsidR="00F770E4" w:rsidRDefault="00F770E4">
      <w:pPr>
        <w:jc w:val="both"/>
        <w:rPr>
          <w:rFonts w:ascii="Arial" w:eastAsia="Arial" w:hAnsi="Arial" w:cs="Arial"/>
          <w:sz w:val="22"/>
          <w:szCs w:val="22"/>
        </w:rPr>
      </w:pPr>
    </w:p>
    <w:p w14:paraId="7A91B0F2"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Na hipótese de o sistema eletrônico se desconectar no decorrer da etapa de envio de lances da sessão pública e permanecer acessível às licitantes, os lances continuarão sendo recebidos, sem prejuízo dos atos realizados.</w:t>
      </w:r>
    </w:p>
    <w:p w14:paraId="423E2821" w14:textId="77777777" w:rsidR="00F770E4" w:rsidRDefault="00F770E4">
      <w:pPr>
        <w:jc w:val="both"/>
        <w:rPr>
          <w:rFonts w:ascii="Arial" w:eastAsia="Arial" w:hAnsi="Arial" w:cs="Arial"/>
          <w:sz w:val="22"/>
          <w:szCs w:val="22"/>
        </w:rPr>
      </w:pPr>
    </w:p>
    <w:p w14:paraId="65964956" w14:textId="77777777" w:rsidR="00F770E4" w:rsidRDefault="007F0E1D">
      <w:pPr>
        <w:jc w:val="both"/>
        <w:rPr>
          <w:rFonts w:ascii="Arial" w:eastAsia="Arial" w:hAnsi="Arial" w:cs="Arial"/>
          <w:sz w:val="22"/>
          <w:szCs w:val="22"/>
        </w:rPr>
      </w:pPr>
      <w:r>
        <w:rPr>
          <w:rFonts w:ascii="Arial" w:eastAsia="Arial" w:hAnsi="Arial" w:cs="Arial"/>
          <w:b/>
          <w:sz w:val="22"/>
          <w:szCs w:val="22"/>
        </w:rPr>
        <w:t>9.2 –</w:t>
      </w:r>
      <w:r>
        <w:rPr>
          <w:rFonts w:ascii="Arial" w:eastAsia="Arial" w:hAnsi="Arial" w:cs="Arial"/>
          <w:sz w:val="22"/>
          <w:szCs w:val="22"/>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6">
        <w:r>
          <w:rPr>
            <w:rFonts w:ascii="Arial" w:eastAsia="Arial" w:hAnsi="Arial" w:cs="Arial"/>
            <w:sz w:val="22"/>
            <w:szCs w:val="22"/>
            <w:u w:val="single"/>
          </w:rPr>
          <w:t>www.gov.br/compras/pt-br</w:t>
        </w:r>
      </w:hyperlink>
      <w:r>
        <w:rPr>
          <w:rFonts w:ascii="Arial" w:eastAsia="Arial" w:hAnsi="Arial" w:cs="Arial"/>
          <w:sz w:val="22"/>
          <w:szCs w:val="22"/>
        </w:rPr>
        <w:t>.</w:t>
      </w:r>
    </w:p>
    <w:p w14:paraId="51884FCB" w14:textId="77777777" w:rsidR="00F770E4" w:rsidRDefault="00F770E4">
      <w:pPr>
        <w:jc w:val="both"/>
        <w:rPr>
          <w:rFonts w:ascii="Arial" w:eastAsia="Arial" w:hAnsi="Arial" w:cs="Arial"/>
          <w:b/>
          <w:sz w:val="22"/>
          <w:szCs w:val="22"/>
        </w:rPr>
      </w:pPr>
    </w:p>
    <w:p w14:paraId="27315C75" w14:textId="3123C6DE" w:rsidR="00DA4B3B" w:rsidRPr="00DA4B3B" w:rsidRDefault="007F0E1D" w:rsidP="00DA4B3B">
      <w:pPr>
        <w:jc w:val="both"/>
        <w:rPr>
          <w:rFonts w:ascii="Arial" w:eastAsia="Arial" w:hAnsi="Arial" w:cs="Arial"/>
          <w:b/>
          <w:sz w:val="22"/>
          <w:szCs w:val="22"/>
        </w:rPr>
      </w:pPr>
      <w:r>
        <w:rPr>
          <w:rFonts w:ascii="Arial" w:eastAsia="Arial" w:hAnsi="Arial" w:cs="Arial"/>
          <w:b/>
          <w:sz w:val="22"/>
          <w:szCs w:val="22"/>
        </w:rPr>
        <w:t>10 – DO CRITÉRIO DE DESEMPATE</w:t>
      </w:r>
    </w:p>
    <w:p w14:paraId="2BB4C3B4"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10.1 –</w:t>
      </w:r>
      <w:r w:rsidRPr="00DA4B3B">
        <w:rPr>
          <w:rFonts w:ascii="Arial" w:eastAsia="Times New Roman" w:hAnsi="Arial" w:cs="Arial"/>
          <w:color w:val="000000"/>
          <w:sz w:val="22"/>
          <w:szCs w:val="22"/>
        </w:rPr>
        <w:t xml:space="preserve"> Finalizada a etapa competitiva, caso haja empate entre duas ou mais propostas será aplicado o critério de desempate previsto no art. 60 da Lei nº 14.133/2021.</w:t>
      </w:r>
    </w:p>
    <w:p w14:paraId="50C4AA01"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10.2 -</w:t>
      </w:r>
      <w:r w:rsidRPr="00DA4B3B">
        <w:rPr>
          <w:rFonts w:ascii="Arial" w:eastAsia="Times New Roman" w:hAnsi="Arial" w:cs="Arial"/>
          <w:color w:val="000000"/>
          <w:sz w:val="22"/>
          <w:szCs w:val="22"/>
        </w:rPr>
        <w:t xml:space="preserve"> O critério de desempate disposto no item 10.1 também será aplicado caso não haja envio de lances após o início da fase competitiva.</w:t>
      </w:r>
    </w:p>
    <w:p w14:paraId="23BACB7F"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lastRenderedPageBreak/>
        <w:t xml:space="preserve">10.3 – </w:t>
      </w:r>
      <w:r w:rsidRPr="00DA4B3B">
        <w:rPr>
          <w:rFonts w:ascii="Arial" w:eastAsia="Times New Roman" w:hAnsi="Arial" w:cs="Arial"/>
          <w:color w:val="000000"/>
          <w:sz w:val="22"/>
          <w:szCs w:val="22"/>
        </w:rPr>
        <w:t>Em igualdade de condições, se não houver desempate, nos termos dispostos no § 1º do art. 60 da Lei nº 14.133/2021, será assegurada preferência, sucessivamente, aos bens e serviços produzidos ou prestados por:</w:t>
      </w:r>
    </w:p>
    <w:p w14:paraId="501D8687"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 xml:space="preserve">10.3.1 - </w:t>
      </w:r>
      <w:r w:rsidRPr="00DA4B3B">
        <w:rPr>
          <w:rFonts w:ascii="Arial" w:eastAsia="Times New Roman" w:hAnsi="Arial" w:cs="Arial"/>
          <w:color w:val="000000"/>
          <w:sz w:val="22"/>
          <w:szCs w:val="22"/>
        </w:rPr>
        <w:t>empresas brasileiras;</w:t>
      </w:r>
    </w:p>
    <w:p w14:paraId="17BEB626"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10.3.2 -</w:t>
      </w:r>
      <w:r w:rsidRPr="00DA4B3B">
        <w:rPr>
          <w:rFonts w:ascii="Arial" w:eastAsia="Times New Roman" w:hAnsi="Arial" w:cs="Arial"/>
          <w:color w:val="000000"/>
          <w:sz w:val="22"/>
          <w:szCs w:val="22"/>
        </w:rPr>
        <w:t xml:space="preserve"> empresas que invistam em pesquisa e no desenvolvimento de tecnologia no País;</w:t>
      </w:r>
    </w:p>
    <w:p w14:paraId="0A5E7FC3"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10.3.3 -</w:t>
      </w:r>
      <w:r w:rsidRPr="00DA4B3B">
        <w:rPr>
          <w:rFonts w:ascii="Arial" w:eastAsia="Times New Roman" w:hAnsi="Arial" w:cs="Arial"/>
          <w:color w:val="000000"/>
          <w:sz w:val="22"/>
          <w:szCs w:val="22"/>
        </w:rPr>
        <w:t xml:space="preserve"> empresas que comprovem a prática de mitigação, nos termos da Lei nº 12.187, de 29 de dezembro de 2009.</w:t>
      </w:r>
    </w:p>
    <w:p w14:paraId="665818E8" w14:textId="77777777" w:rsidR="00DA4B3B" w:rsidRPr="00DA4B3B" w:rsidRDefault="00DA4B3B" w:rsidP="00DA4B3B">
      <w:pPr>
        <w:widowControl/>
        <w:spacing w:before="240" w:after="240"/>
        <w:jc w:val="both"/>
        <w:rPr>
          <w:rFonts w:ascii="Times New Roman" w:eastAsia="Times New Roman" w:hAnsi="Times New Roman" w:cs="Times New Roman"/>
        </w:rPr>
      </w:pPr>
      <w:r w:rsidRPr="00DA4B3B">
        <w:rPr>
          <w:rFonts w:ascii="Arial" w:eastAsia="Times New Roman" w:hAnsi="Arial" w:cs="Arial"/>
          <w:b/>
          <w:bCs/>
          <w:color w:val="000000"/>
          <w:sz w:val="22"/>
          <w:szCs w:val="22"/>
        </w:rPr>
        <w:t>10.4</w:t>
      </w:r>
      <w:r w:rsidRPr="00DA4B3B">
        <w:rPr>
          <w:rFonts w:ascii="Arial" w:eastAsia="Times New Roman" w:hAnsi="Arial" w:cs="Arial"/>
          <w:color w:val="000000"/>
          <w:sz w:val="22"/>
          <w:szCs w:val="22"/>
        </w:rPr>
        <w:t xml:space="preserve"> - Persistindo o empate, a proposta vencedora será sorteada pelo sistema eletrônico Compras.gov.br.</w:t>
      </w:r>
    </w:p>
    <w:p w14:paraId="0973AA85" w14:textId="77777777" w:rsidR="00F770E4" w:rsidRDefault="00F770E4">
      <w:pPr>
        <w:jc w:val="both"/>
        <w:rPr>
          <w:rFonts w:ascii="Arial" w:eastAsia="Arial" w:hAnsi="Arial" w:cs="Arial"/>
          <w:sz w:val="22"/>
          <w:szCs w:val="22"/>
        </w:rPr>
      </w:pPr>
    </w:p>
    <w:p w14:paraId="35616E0F" w14:textId="77777777" w:rsidR="00F770E4" w:rsidRDefault="007F0E1D">
      <w:pPr>
        <w:jc w:val="both"/>
        <w:rPr>
          <w:rFonts w:ascii="Arial" w:eastAsia="Arial" w:hAnsi="Arial" w:cs="Arial"/>
          <w:b/>
          <w:sz w:val="22"/>
          <w:szCs w:val="22"/>
        </w:rPr>
      </w:pPr>
      <w:r>
        <w:rPr>
          <w:rFonts w:ascii="Arial" w:eastAsia="Arial" w:hAnsi="Arial" w:cs="Arial"/>
          <w:b/>
          <w:sz w:val="22"/>
          <w:szCs w:val="22"/>
        </w:rPr>
        <w:t>11 – DA NEGOCIAÇÃO DA PROPOSTA</w:t>
      </w:r>
    </w:p>
    <w:p w14:paraId="75C802B3" w14:textId="77777777" w:rsidR="00F770E4" w:rsidRDefault="00F770E4">
      <w:pPr>
        <w:jc w:val="both"/>
        <w:rPr>
          <w:rFonts w:ascii="Arial" w:eastAsia="Arial" w:hAnsi="Arial" w:cs="Arial"/>
          <w:b/>
          <w:sz w:val="22"/>
          <w:szCs w:val="22"/>
        </w:rPr>
      </w:pPr>
    </w:p>
    <w:p w14:paraId="151C7149" w14:textId="77777777" w:rsidR="00F770E4" w:rsidRDefault="007F0E1D">
      <w:pPr>
        <w:widowControl/>
        <w:spacing w:after="200"/>
        <w:jc w:val="both"/>
        <w:rPr>
          <w:rFonts w:ascii="Arial" w:eastAsia="Arial" w:hAnsi="Arial" w:cs="Arial"/>
          <w:sz w:val="22"/>
          <w:szCs w:val="22"/>
        </w:rPr>
      </w:pPr>
      <w:r>
        <w:rPr>
          <w:rFonts w:ascii="Arial" w:eastAsia="Arial" w:hAnsi="Arial" w:cs="Arial"/>
          <w:b/>
          <w:sz w:val="22"/>
          <w:szCs w:val="22"/>
        </w:rPr>
        <w:t>11.1 -</w:t>
      </w:r>
      <w:r>
        <w:rPr>
          <w:rFonts w:ascii="Arial" w:eastAsia="Arial" w:hAnsi="Arial" w:cs="Arial"/>
          <w:sz w:val="22"/>
          <w:szCs w:val="22"/>
        </w:rPr>
        <w:t xml:space="preserve"> Encerrada a etapa de envio de lances da sessão pública, o pregoeiro/a pregoeira realizará a verificação da conformidade da proposta classificada em primeiro lugar quanto à compatibilidade </w:t>
      </w:r>
      <w:proofErr w:type="gramStart"/>
      <w:r>
        <w:rPr>
          <w:rFonts w:ascii="Arial" w:eastAsia="Arial" w:hAnsi="Arial" w:cs="Arial"/>
          <w:sz w:val="22"/>
          <w:szCs w:val="22"/>
        </w:rPr>
        <w:t>do(</w:t>
      </w:r>
      <w:proofErr w:type="gramEnd"/>
      <w:r>
        <w:rPr>
          <w:rFonts w:ascii="Arial" w:eastAsia="Arial" w:hAnsi="Arial" w:cs="Arial"/>
          <w:sz w:val="22"/>
          <w:szCs w:val="22"/>
        </w:rPr>
        <w:t>s) preço(s) final(</w:t>
      </w:r>
      <w:proofErr w:type="spellStart"/>
      <w:r>
        <w:rPr>
          <w:rFonts w:ascii="Arial" w:eastAsia="Arial" w:hAnsi="Arial" w:cs="Arial"/>
          <w:sz w:val="22"/>
          <w:szCs w:val="22"/>
        </w:rPr>
        <w:t>is</w:t>
      </w:r>
      <w:proofErr w:type="spellEnd"/>
      <w:r>
        <w:rPr>
          <w:rFonts w:ascii="Arial" w:eastAsia="Arial" w:hAnsi="Arial" w:cs="Arial"/>
          <w:sz w:val="22"/>
          <w:szCs w:val="22"/>
        </w:rPr>
        <w:t xml:space="preserve">) em relação ao(s) </w:t>
      </w:r>
      <w:r>
        <w:rPr>
          <w:rFonts w:ascii="Arial" w:eastAsia="Arial" w:hAnsi="Arial" w:cs="Arial"/>
          <w:b/>
          <w:sz w:val="22"/>
          <w:szCs w:val="22"/>
        </w:rPr>
        <w:t>preço(s) máximo(s) aceitável(</w:t>
      </w:r>
      <w:proofErr w:type="spellStart"/>
      <w:r>
        <w:rPr>
          <w:rFonts w:ascii="Arial" w:eastAsia="Arial" w:hAnsi="Arial" w:cs="Arial"/>
          <w:b/>
          <w:sz w:val="22"/>
          <w:szCs w:val="22"/>
        </w:rPr>
        <w:t>is</w:t>
      </w:r>
      <w:proofErr w:type="spellEnd"/>
      <w:r>
        <w:rPr>
          <w:rFonts w:ascii="Arial" w:eastAsia="Arial" w:hAnsi="Arial" w:cs="Arial"/>
          <w:b/>
          <w:sz w:val="22"/>
          <w:szCs w:val="22"/>
        </w:rPr>
        <w:t>)</w:t>
      </w:r>
      <w:r>
        <w:rPr>
          <w:rFonts w:ascii="Arial" w:eastAsia="Arial" w:hAnsi="Arial" w:cs="Arial"/>
          <w:sz w:val="22"/>
          <w:szCs w:val="22"/>
        </w:rPr>
        <w:t xml:space="preserve"> </w:t>
      </w:r>
      <w:r>
        <w:rPr>
          <w:rFonts w:ascii="Arial" w:eastAsia="Arial" w:hAnsi="Arial" w:cs="Arial"/>
          <w:b/>
          <w:sz w:val="22"/>
          <w:szCs w:val="22"/>
        </w:rPr>
        <w:t>estipulado(s) no Anexo I (Termo de Referência) deste Edital</w:t>
      </w:r>
      <w:r>
        <w:rPr>
          <w:rFonts w:ascii="Arial" w:eastAsia="Arial" w:hAnsi="Arial" w:cs="Arial"/>
          <w:sz w:val="22"/>
          <w:szCs w:val="22"/>
        </w:rPr>
        <w:t>, observado o disposto no art. 34 da IN SEGES nº 73/2</w:t>
      </w:r>
      <w:r w:rsidR="00543E3D">
        <w:rPr>
          <w:rFonts w:ascii="Arial" w:eastAsia="Arial" w:hAnsi="Arial" w:cs="Arial"/>
          <w:sz w:val="22"/>
          <w:szCs w:val="22"/>
        </w:rPr>
        <w:t>02</w:t>
      </w:r>
      <w:r>
        <w:rPr>
          <w:rFonts w:ascii="Arial" w:eastAsia="Arial" w:hAnsi="Arial" w:cs="Arial"/>
          <w:sz w:val="22"/>
          <w:szCs w:val="22"/>
        </w:rPr>
        <w:t>2.</w:t>
      </w:r>
    </w:p>
    <w:p w14:paraId="7F32B27E" w14:textId="77777777" w:rsidR="00F770E4" w:rsidRDefault="007F0E1D">
      <w:pPr>
        <w:widowControl/>
        <w:spacing w:after="200"/>
        <w:jc w:val="both"/>
        <w:rPr>
          <w:rFonts w:ascii="Arial" w:eastAsia="Arial" w:hAnsi="Arial" w:cs="Arial"/>
          <w:sz w:val="22"/>
          <w:szCs w:val="22"/>
        </w:rPr>
      </w:pPr>
      <w:r>
        <w:rPr>
          <w:rFonts w:ascii="Arial" w:eastAsia="Arial" w:hAnsi="Arial" w:cs="Arial"/>
          <w:b/>
          <w:sz w:val="22"/>
          <w:szCs w:val="22"/>
        </w:rPr>
        <w:t>11.2 –</w:t>
      </w:r>
      <w:r>
        <w:rPr>
          <w:rFonts w:ascii="Arial" w:eastAsia="Arial" w:hAnsi="Arial" w:cs="Arial"/>
          <w:sz w:val="22"/>
          <w:szCs w:val="22"/>
        </w:rPr>
        <w:t xml:space="preserve"> Na hipótese de a proposta da primeira colocada permanecer acima </w:t>
      </w:r>
      <w:proofErr w:type="gramStart"/>
      <w:r>
        <w:rPr>
          <w:rFonts w:ascii="Arial" w:eastAsia="Arial" w:hAnsi="Arial" w:cs="Arial"/>
          <w:sz w:val="22"/>
          <w:szCs w:val="22"/>
        </w:rPr>
        <w:t>do(</w:t>
      </w:r>
      <w:proofErr w:type="gramEnd"/>
      <w:r>
        <w:rPr>
          <w:rFonts w:ascii="Arial" w:eastAsia="Arial" w:hAnsi="Arial" w:cs="Arial"/>
          <w:sz w:val="22"/>
          <w:szCs w:val="22"/>
        </w:rPr>
        <w:t>s) preço(s) máximo(s) aceitável(</w:t>
      </w:r>
      <w:proofErr w:type="spellStart"/>
      <w:r>
        <w:rPr>
          <w:rFonts w:ascii="Arial" w:eastAsia="Arial" w:hAnsi="Arial" w:cs="Arial"/>
          <w:sz w:val="22"/>
          <w:szCs w:val="22"/>
        </w:rPr>
        <w:t>is</w:t>
      </w:r>
      <w:proofErr w:type="spellEnd"/>
      <w:r>
        <w:rPr>
          <w:rFonts w:ascii="Arial" w:eastAsia="Arial" w:hAnsi="Arial" w:cs="Arial"/>
          <w:sz w:val="22"/>
          <w:szCs w:val="22"/>
        </w:rPr>
        <w:t>), indicado(s) no Anexo I (Termo de Referência) deste Edital, o pregoeiro/a pregoeira poderá negociar condições mais vantajosas para a Administração.</w:t>
      </w:r>
    </w:p>
    <w:p w14:paraId="56F675B9" w14:textId="77777777" w:rsidR="00F770E4" w:rsidRDefault="007F0E1D">
      <w:pPr>
        <w:widowControl/>
        <w:spacing w:after="200"/>
        <w:jc w:val="both"/>
        <w:rPr>
          <w:rFonts w:ascii="Arial" w:eastAsia="Arial" w:hAnsi="Arial" w:cs="Arial"/>
          <w:sz w:val="22"/>
          <w:szCs w:val="22"/>
        </w:rPr>
      </w:pPr>
      <w:r>
        <w:rPr>
          <w:rFonts w:ascii="Arial" w:eastAsia="Arial" w:hAnsi="Arial" w:cs="Arial"/>
          <w:b/>
          <w:sz w:val="22"/>
          <w:szCs w:val="22"/>
        </w:rPr>
        <w:t>11.3 –</w:t>
      </w:r>
      <w:r>
        <w:rPr>
          <w:rFonts w:ascii="Arial" w:eastAsia="Arial" w:hAnsi="Arial" w:cs="Arial"/>
          <w:sz w:val="22"/>
          <w:szCs w:val="22"/>
        </w:rPr>
        <w:t xml:space="preserve"> A negociação será realizada por meio do sistema, a qual poderá ser acompanhada pelas demais licitantes. </w:t>
      </w:r>
    </w:p>
    <w:p w14:paraId="480F0E0D" w14:textId="77777777" w:rsidR="00F770E4" w:rsidRDefault="007F0E1D">
      <w:pPr>
        <w:widowControl/>
        <w:spacing w:after="200"/>
        <w:jc w:val="both"/>
        <w:rPr>
          <w:rFonts w:ascii="Arial" w:eastAsia="Arial" w:hAnsi="Arial" w:cs="Arial"/>
          <w:b/>
          <w:sz w:val="22"/>
          <w:szCs w:val="22"/>
        </w:rPr>
      </w:pPr>
      <w:r>
        <w:rPr>
          <w:rFonts w:ascii="Arial" w:eastAsia="Arial" w:hAnsi="Arial" w:cs="Arial"/>
          <w:b/>
          <w:sz w:val="22"/>
          <w:szCs w:val="22"/>
        </w:rPr>
        <w:t xml:space="preserve">11.4 – </w:t>
      </w:r>
      <w:proofErr w:type="gramStart"/>
      <w:r>
        <w:rPr>
          <w:rFonts w:ascii="Arial" w:eastAsia="Arial" w:hAnsi="Arial" w:cs="Arial"/>
          <w:b/>
          <w:sz w:val="22"/>
          <w:szCs w:val="22"/>
        </w:rPr>
        <w:t>Será(</w:t>
      </w:r>
      <w:proofErr w:type="spellStart"/>
      <w:proofErr w:type="gramEnd"/>
      <w:r>
        <w:rPr>
          <w:rFonts w:ascii="Arial" w:eastAsia="Arial" w:hAnsi="Arial" w:cs="Arial"/>
          <w:b/>
          <w:sz w:val="22"/>
          <w:szCs w:val="22"/>
        </w:rPr>
        <w:t>ão</w:t>
      </w:r>
      <w:proofErr w:type="spellEnd"/>
      <w:r>
        <w:rPr>
          <w:rFonts w:ascii="Arial" w:eastAsia="Arial" w:hAnsi="Arial" w:cs="Arial"/>
          <w:b/>
          <w:sz w:val="22"/>
          <w:szCs w:val="22"/>
        </w:rPr>
        <w:t xml:space="preserve">) desclassificada(s) a(s) proposta(s) que, </w:t>
      </w:r>
      <w:r>
        <w:rPr>
          <w:rFonts w:ascii="Arial" w:eastAsia="Arial" w:hAnsi="Arial" w:cs="Arial"/>
          <w:b/>
          <w:sz w:val="22"/>
          <w:szCs w:val="22"/>
          <w:u w:val="single"/>
        </w:rPr>
        <w:t>após a etapa de negociação</w:t>
      </w:r>
      <w:r>
        <w:rPr>
          <w:rFonts w:ascii="Arial" w:eastAsia="Arial" w:hAnsi="Arial" w:cs="Arial"/>
          <w:b/>
          <w:sz w:val="22"/>
          <w:szCs w:val="22"/>
        </w:rPr>
        <w:t>, mantiver(em) seu(s) preço(s) final(</w:t>
      </w:r>
      <w:proofErr w:type="spellStart"/>
      <w:r>
        <w:rPr>
          <w:rFonts w:ascii="Arial" w:eastAsia="Arial" w:hAnsi="Arial" w:cs="Arial"/>
          <w:b/>
          <w:sz w:val="22"/>
          <w:szCs w:val="22"/>
        </w:rPr>
        <w:t>is</w:t>
      </w:r>
      <w:proofErr w:type="spellEnd"/>
      <w:r>
        <w:rPr>
          <w:rFonts w:ascii="Arial" w:eastAsia="Arial" w:hAnsi="Arial" w:cs="Arial"/>
          <w:b/>
          <w:sz w:val="22"/>
          <w:szCs w:val="22"/>
        </w:rPr>
        <w:t>) superior(es) ao(s) preço(s) máximo(s) aceitável(</w:t>
      </w:r>
      <w:proofErr w:type="spellStart"/>
      <w:r>
        <w:rPr>
          <w:rFonts w:ascii="Arial" w:eastAsia="Arial" w:hAnsi="Arial" w:cs="Arial"/>
          <w:b/>
          <w:sz w:val="22"/>
          <w:szCs w:val="22"/>
        </w:rPr>
        <w:t>is</w:t>
      </w:r>
      <w:proofErr w:type="spellEnd"/>
      <w:r>
        <w:rPr>
          <w:rFonts w:ascii="Arial" w:eastAsia="Arial" w:hAnsi="Arial" w:cs="Arial"/>
          <w:b/>
          <w:sz w:val="22"/>
          <w:szCs w:val="22"/>
        </w:rPr>
        <w:t>) pela Administração estipulado(s) no Anexo I (Termo de Referência) deste Edital.</w:t>
      </w:r>
    </w:p>
    <w:p w14:paraId="049AEC62" w14:textId="77777777" w:rsidR="00F770E4" w:rsidRDefault="00543E3D">
      <w:pPr>
        <w:jc w:val="both"/>
        <w:rPr>
          <w:rFonts w:ascii="Arial" w:hAnsi="Arial" w:cs="Arial"/>
          <w:color w:val="000000"/>
          <w:sz w:val="22"/>
          <w:szCs w:val="22"/>
          <w:shd w:val="clear" w:color="auto" w:fill="00FFFF"/>
        </w:rPr>
      </w:pPr>
      <w:r>
        <w:rPr>
          <w:rFonts w:ascii="Arial" w:hAnsi="Arial" w:cs="Arial"/>
          <w:b/>
          <w:bCs/>
          <w:color w:val="000000"/>
          <w:sz w:val="22"/>
          <w:szCs w:val="22"/>
        </w:rPr>
        <w:t>11.5 -</w:t>
      </w:r>
      <w:r>
        <w:rPr>
          <w:rFonts w:ascii="Arial" w:hAnsi="Arial" w:cs="Arial"/>
          <w:color w:val="000000"/>
          <w:sz w:val="22"/>
          <w:szCs w:val="22"/>
        </w:rPr>
        <w:t xml:space="preserve"> Quando a melhor proposta, mesmo após a negociação, for desclassificada em razão de permanecer acima </w:t>
      </w:r>
      <w:proofErr w:type="gramStart"/>
      <w:r>
        <w:rPr>
          <w:rFonts w:ascii="Arial" w:hAnsi="Arial" w:cs="Arial"/>
          <w:color w:val="000000"/>
          <w:sz w:val="22"/>
          <w:szCs w:val="22"/>
        </w:rPr>
        <w:t>do</w:t>
      </w:r>
      <w:r w:rsidRPr="00543E3D">
        <w:rPr>
          <w:rFonts w:ascii="Arial" w:hAnsi="Arial" w:cs="Arial"/>
          <w:color w:val="000000"/>
          <w:sz w:val="22"/>
          <w:szCs w:val="22"/>
        </w:rPr>
        <w:t>(</w:t>
      </w:r>
      <w:proofErr w:type="gramEnd"/>
      <w:r w:rsidRPr="00543E3D">
        <w:rPr>
          <w:rFonts w:ascii="Arial" w:hAnsi="Arial" w:cs="Arial"/>
          <w:color w:val="000000"/>
          <w:sz w:val="22"/>
          <w:szCs w:val="22"/>
        </w:rPr>
        <w:t>s)</w:t>
      </w:r>
      <w:r>
        <w:rPr>
          <w:rFonts w:ascii="Arial" w:hAnsi="Arial" w:cs="Arial"/>
          <w:color w:val="000000"/>
          <w:sz w:val="22"/>
          <w:szCs w:val="22"/>
        </w:rPr>
        <w:t xml:space="preserve"> preço</w:t>
      </w:r>
      <w:r w:rsidRPr="00543E3D">
        <w:rPr>
          <w:rFonts w:ascii="Arial" w:hAnsi="Arial" w:cs="Arial"/>
          <w:color w:val="000000"/>
          <w:sz w:val="22"/>
          <w:szCs w:val="22"/>
        </w:rPr>
        <w:t>(s)</w:t>
      </w:r>
      <w:r>
        <w:rPr>
          <w:rFonts w:ascii="Arial" w:hAnsi="Arial" w:cs="Arial"/>
          <w:color w:val="000000"/>
          <w:sz w:val="22"/>
          <w:szCs w:val="22"/>
        </w:rPr>
        <w:t xml:space="preserve"> máximo</w:t>
      </w:r>
      <w:r w:rsidRPr="00543E3D">
        <w:rPr>
          <w:rFonts w:ascii="Arial" w:hAnsi="Arial" w:cs="Arial"/>
          <w:color w:val="000000"/>
          <w:sz w:val="22"/>
          <w:szCs w:val="22"/>
        </w:rPr>
        <w:t>(s)</w:t>
      </w:r>
      <w:r>
        <w:rPr>
          <w:rFonts w:ascii="Arial" w:hAnsi="Arial" w:cs="Arial"/>
          <w:color w:val="000000"/>
          <w:sz w:val="22"/>
          <w:szCs w:val="22"/>
        </w:rPr>
        <w:t xml:space="preserve"> aceitável</w:t>
      </w:r>
      <w:r w:rsidRPr="00543E3D">
        <w:rPr>
          <w:rFonts w:ascii="Arial" w:hAnsi="Arial" w:cs="Arial"/>
          <w:color w:val="000000"/>
          <w:sz w:val="22"/>
          <w:szCs w:val="22"/>
        </w:rPr>
        <w:t>(</w:t>
      </w:r>
      <w:proofErr w:type="spellStart"/>
      <w:r w:rsidRPr="00543E3D">
        <w:rPr>
          <w:rFonts w:ascii="Arial" w:hAnsi="Arial" w:cs="Arial"/>
          <w:color w:val="000000"/>
          <w:sz w:val="22"/>
          <w:szCs w:val="22"/>
        </w:rPr>
        <w:t>is</w:t>
      </w:r>
      <w:proofErr w:type="spellEnd"/>
      <w:r w:rsidRPr="00543E3D">
        <w:rPr>
          <w:rFonts w:ascii="Arial" w:hAnsi="Arial" w:cs="Arial"/>
          <w:color w:val="000000"/>
          <w:sz w:val="22"/>
          <w:szCs w:val="22"/>
        </w:rPr>
        <w:t xml:space="preserve">) </w:t>
      </w:r>
      <w:r>
        <w:rPr>
          <w:rFonts w:ascii="Arial" w:hAnsi="Arial" w:cs="Arial"/>
          <w:color w:val="000000"/>
          <w:sz w:val="22"/>
          <w:szCs w:val="22"/>
        </w:rPr>
        <w:t>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nº 73</w:t>
      </w:r>
      <w:r w:rsidRPr="00543E3D">
        <w:rPr>
          <w:rFonts w:ascii="Arial" w:hAnsi="Arial" w:cs="Arial"/>
          <w:color w:val="000000"/>
          <w:sz w:val="22"/>
          <w:szCs w:val="22"/>
        </w:rPr>
        <w:t>/2022.</w:t>
      </w:r>
    </w:p>
    <w:p w14:paraId="466B0F0B" w14:textId="77777777" w:rsidR="00543E3D" w:rsidRPr="00027A7C" w:rsidRDefault="00543E3D">
      <w:pPr>
        <w:jc w:val="both"/>
        <w:rPr>
          <w:rFonts w:ascii="Arial" w:eastAsia="Arial" w:hAnsi="Arial" w:cs="Arial"/>
          <w:b/>
          <w:sz w:val="22"/>
          <w:szCs w:val="22"/>
        </w:rPr>
      </w:pPr>
    </w:p>
    <w:p w14:paraId="142CEF9E" w14:textId="77777777" w:rsidR="00F770E4" w:rsidRPr="00027A7C" w:rsidRDefault="007F0E1D">
      <w:pPr>
        <w:jc w:val="both"/>
        <w:rPr>
          <w:rFonts w:ascii="Arial" w:eastAsia="Arial" w:hAnsi="Arial" w:cs="Arial"/>
          <w:b/>
          <w:sz w:val="22"/>
          <w:szCs w:val="22"/>
        </w:rPr>
      </w:pPr>
      <w:r w:rsidRPr="00027A7C">
        <w:rPr>
          <w:rFonts w:ascii="Arial" w:eastAsia="Arial" w:hAnsi="Arial" w:cs="Arial"/>
          <w:b/>
          <w:sz w:val="22"/>
          <w:szCs w:val="22"/>
        </w:rPr>
        <w:t>12– DA FASE DE JULGAMENTO DA PROPOSTA</w:t>
      </w:r>
    </w:p>
    <w:p w14:paraId="1AF132FA" w14:textId="77777777" w:rsidR="00F770E4" w:rsidRPr="00027A7C" w:rsidRDefault="00F770E4">
      <w:pPr>
        <w:jc w:val="both"/>
        <w:rPr>
          <w:rFonts w:ascii="Arial" w:eastAsia="Arial" w:hAnsi="Arial" w:cs="Arial"/>
          <w:sz w:val="22"/>
          <w:szCs w:val="22"/>
        </w:rPr>
      </w:pPr>
    </w:p>
    <w:p w14:paraId="323D6B9A" w14:textId="77777777" w:rsidR="00F770E4" w:rsidRPr="00027A7C" w:rsidRDefault="00FD7324">
      <w:pPr>
        <w:jc w:val="both"/>
        <w:rPr>
          <w:rFonts w:ascii="Arial" w:eastAsia="Arial" w:hAnsi="Arial" w:cs="Arial"/>
          <w:b/>
          <w:sz w:val="22"/>
          <w:szCs w:val="22"/>
        </w:rPr>
      </w:pPr>
      <w:r w:rsidRPr="00027A7C">
        <w:rPr>
          <w:rFonts w:ascii="Arial" w:eastAsia="Arial" w:hAnsi="Arial" w:cs="Arial"/>
          <w:b/>
          <w:sz w:val="22"/>
          <w:szCs w:val="22"/>
        </w:rPr>
        <w:t xml:space="preserve">12.1 - </w:t>
      </w:r>
      <w:r w:rsidRPr="00027A7C">
        <w:rPr>
          <w:rFonts w:ascii="Arial" w:eastAsia="Arial" w:hAnsi="Arial" w:cs="Arial"/>
          <w:sz w:val="22"/>
          <w:szCs w:val="22"/>
        </w:rPr>
        <w:t>Encerrada a etapa de negociação, o pregoeiro ou a pregoeira verificará se a licitante provisoriamente classificada em primeiro lugar não possui sanções que impeçam a participação no certame, conforme previsto no art. 14 da Lei nº 14.133/2021, legislação correlata e no item 3.5 deste Edital, mediante a consulta aos seguintes cadastros:</w:t>
      </w:r>
    </w:p>
    <w:p w14:paraId="7955B10F" w14:textId="77777777" w:rsidR="00FD7324" w:rsidRPr="00027A7C" w:rsidRDefault="00FD7324">
      <w:pPr>
        <w:jc w:val="both"/>
        <w:rPr>
          <w:rFonts w:ascii="Arial" w:eastAsia="Arial" w:hAnsi="Arial" w:cs="Arial"/>
          <w:sz w:val="22"/>
          <w:szCs w:val="22"/>
        </w:rPr>
      </w:pPr>
    </w:p>
    <w:p w14:paraId="67767C8A" w14:textId="77777777" w:rsidR="00F770E4" w:rsidRDefault="007F0E1D">
      <w:pPr>
        <w:jc w:val="both"/>
        <w:rPr>
          <w:rFonts w:ascii="Arial" w:eastAsia="Arial" w:hAnsi="Arial" w:cs="Arial"/>
          <w:sz w:val="22"/>
          <w:szCs w:val="22"/>
        </w:rPr>
      </w:pPr>
      <w:r w:rsidRPr="00027A7C">
        <w:rPr>
          <w:rFonts w:ascii="Arial" w:eastAsia="Arial" w:hAnsi="Arial" w:cs="Arial"/>
          <w:sz w:val="22"/>
          <w:szCs w:val="22"/>
        </w:rPr>
        <w:t>a) SICAF;</w:t>
      </w:r>
    </w:p>
    <w:p w14:paraId="4794B025" w14:textId="77777777" w:rsidR="00F770E4" w:rsidRDefault="007F0E1D">
      <w:pPr>
        <w:jc w:val="both"/>
        <w:rPr>
          <w:rFonts w:ascii="Arial" w:eastAsia="Arial" w:hAnsi="Arial" w:cs="Arial"/>
          <w:sz w:val="22"/>
          <w:szCs w:val="22"/>
        </w:rPr>
      </w:pPr>
      <w:r>
        <w:rPr>
          <w:rFonts w:ascii="Arial" w:eastAsia="Arial" w:hAnsi="Arial" w:cs="Arial"/>
          <w:sz w:val="22"/>
          <w:szCs w:val="22"/>
        </w:rPr>
        <w:t>b) Consulta Consolidada de Pessoa Jurídica do Tribunal de Contas da União (</w:t>
      </w:r>
      <w:hyperlink r:id="rId27">
        <w:r>
          <w:rPr>
            <w:rFonts w:ascii="Arial" w:eastAsia="Arial" w:hAnsi="Arial" w:cs="Arial"/>
            <w:color w:val="0000FF"/>
            <w:sz w:val="22"/>
            <w:szCs w:val="22"/>
            <w:u w:val="single"/>
          </w:rPr>
          <w:t>https://certidoes-apf.apps.tcu.gov.br/</w:t>
        </w:r>
      </w:hyperlink>
      <w:r>
        <w:rPr>
          <w:rFonts w:ascii="Arial" w:eastAsia="Arial" w:hAnsi="Arial" w:cs="Arial"/>
          <w:sz w:val="22"/>
          <w:szCs w:val="22"/>
        </w:rPr>
        <w:t>).</w:t>
      </w:r>
    </w:p>
    <w:p w14:paraId="2E365881" w14:textId="77777777" w:rsidR="00F770E4" w:rsidRDefault="00F770E4">
      <w:pPr>
        <w:jc w:val="both"/>
        <w:rPr>
          <w:rFonts w:ascii="Arial" w:eastAsia="Arial" w:hAnsi="Arial" w:cs="Arial"/>
          <w:b/>
          <w:sz w:val="22"/>
          <w:szCs w:val="22"/>
        </w:rPr>
      </w:pPr>
    </w:p>
    <w:p w14:paraId="75EE1744" w14:textId="77777777" w:rsidR="00294289" w:rsidRDefault="00294289" w:rsidP="00FD7324">
      <w:pPr>
        <w:widowControl/>
        <w:spacing w:after="160"/>
        <w:jc w:val="both"/>
        <w:rPr>
          <w:rFonts w:ascii="Arial" w:hAnsi="Arial" w:cs="Arial"/>
          <w:color w:val="000000"/>
          <w:sz w:val="22"/>
          <w:szCs w:val="22"/>
        </w:rPr>
      </w:pPr>
      <w:r>
        <w:rPr>
          <w:rFonts w:ascii="Arial" w:hAnsi="Arial" w:cs="Arial"/>
          <w:b/>
          <w:bCs/>
          <w:color w:val="000000"/>
          <w:sz w:val="22"/>
          <w:szCs w:val="22"/>
        </w:rPr>
        <w:t>Observação:</w:t>
      </w:r>
      <w:r>
        <w:rPr>
          <w:rFonts w:ascii="Arial" w:hAnsi="Arial" w:cs="Arial"/>
          <w:color w:val="000000"/>
          <w:sz w:val="22"/>
          <w:szCs w:val="22"/>
        </w:rPr>
        <w:t xml:space="preserve">  A consulta aos dois cadastros – </w:t>
      </w:r>
      <w:r>
        <w:rPr>
          <w:rFonts w:ascii="Arial" w:hAnsi="Arial" w:cs="Arial"/>
          <w:b/>
          <w:bCs/>
          <w:color w:val="000000"/>
          <w:sz w:val="22"/>
          <w:szCs w:val="22"/>
          <w:shd w:val="clear" w:color="auto" w:fill="FFFFFF"/>
        </w:rPr>
        <w:t>Cadastro Nacional de Empresas Inidôneas e Suspensas -</w:t>
      </w:r>
      <w:r>
        <w:rPr>
          <w:rFonts w:ascii="Arial" w:hAnsi="Arial" w:cs="Arial"/>
          <w:b/>
          <w:bCs/>
          <w:color w:val="000000"/>
          <w:sz w:val="22"/>
          <w:szCs w:val="22"/>
        </w:rPr>
        <w:t xml:space="preserve"> (CEIS)</w:t>
      </w:r>
      <w:r>
        <w:rPr>
          <w:rFonts w:ascii="Arial" w:hAnsi="Arial" w:cs="Arial"/>
          <w:color w:val="000000"/>
          <w:sz w:val="22"/>
          <w:szCs w:val="22"/>
        </w:rPr>
        <w:t xml:space="preserve"> e </w:t>
      </w:r>
      <w:r>
        <w:rPr>
          <w:rFonts w:ascii="Arial" w:hAnsi="Arial" w:cs="Arial"/>
          <w:b/>
          <w:bCs/>
          <w:color w:val="000000"/>
          <w:sz w:val="22"/>
          <w:szCs w:val="22"/>
        </w:rPr>
        <w:t>Cadastro Nacional de Condenações Cíveis por Ato de Improbidade Administrativa (CNIA),</w:t>
      </w:r>
      <w:r>
        <w:rPr>
          <w:rFonts w:ascii="Arial" w:hAnsi="Arial" w:cs="Arial"/>
          <w:color w:val="000000"/>
          <w:sz w:val="22"/>
          <w:szCs w:val="22"/>
        </w:rPr>
        <w:t xml:space="preserve"> além do tradicional </w:t>
      </w:r>
      <w:r>
        <w:rPr>
          <w:rFonts w:ascii="Arial" w:hAnsi="Arial" w:cs="Arial"/>
          <w:b/>
          <w:bCs/>
          <w:color w:val="000000"/>
          <w:sz w:val="22"/>
          <w:szCs w:val="22"/>
        </w:rPr>
        <w:t>Sistema de Cadastramento Unificado de Fornecedores –</w:t>
      </w:r>
      <w:r>
        <w:rPr>
          <w:rFonts w:ascii="Arial" w:hAnsi="Arial" w:cs="Arial"/>
          <w:color w:val="000000"/>
          <w:sz w:val="22"/>
          <w:szCs w:val="22"/>
        </w:rPr>
        <w:t xml:space="preserve"> </w:t>
      </w:r>
      <w:r>
        <w:rPr>
          <w:rFonts w:ascii="Arial" w:hAnsi="Arial" w:cs="Arial"/>
          <w:b/>
          <w:bCs/>
          <w:color w:val="000000"/>
          <w:sz w:val="22"/>
          <w:szCs w:val="22"/>
        </w:rPr>
        <w:t>SICAF</w:t>
      </w:r>
      <w:r>
        <w:rPr>
          <w:rFonts w:ascii="Arial" w:hAnsi="Arial" w:cs="Arial"/>
          <w:color w:val="000000"/>
          <w:sz w:val="22"/>
          <w:szCs w:val="22"/>
        </w:rPr>
        <w:t xml:space="preserve">, na fase de habilitação, é recomendação do TCU (Acórdão n° 1.793/2011 – Plenário). Trata-se de verificação da própria condição de participação na licitação. A Consulta Consolidada de Pessoa Jurídica </w:t>
      </w:r>
      <w:r>
        <w:rPr>
          <w:rFonts w:ascii="Arial" w:hAnsi="Arial" w:cs="Arial"/>
          <w:color w:val="000000"/>
          <w:sz w:val="22"/>
          <w:szCs w:val="22"/>
        </w:rPr>
        <w:lastRenderedPageBreak/>
        <w:t xml:space="preserve">do TCU </w:t>
      </w:r>
      <w:r>
        <w:rPr>
          <w:rFonts w:ascii="Arial" w:hAnsi="Arial" w:cs="Arial"/>
          <w:color w:val="000000"/>
          <w:sz w:val="22"/>
          <w:szCs w:val="22"/>
          <w:shd w:val="clear" w:color="auto" w:fill="FFFFFF"/>
        </w:rPr>
        <w:t>(</w:t>
      </w:r>
      <w:hyperlink r:id="rId28" w:history="1">
        <w:r>
          <w:rPr>
            <w:rStyle w:val="Hyperlink"/>
            <w:rFonts w:ascii="Arial" w:hAnsi="Arial" w:cs="Arial"/>
            <w:sz w:val="22"/>
            <w:szCs w:val="22"/>
            <w:shd w:val="clear" w:color="auto" w:fill="FFFFFF"/>
          </w:rPr>
          <w:t>https://certidoes-apf.apps.tcu.gov.br/)</w:t>
        </w:r>
      </w:hyperlink>
      <w:r>
        <w:rPr>
          <w:rFonts w:ascii="Arial" w:hAnsi="Arial" w:cs="Arial"/>
          <w:color w:val="000000"/>
          <w:sz w:val="22"/>
          <w:szCs w:val="22"/>
        </w:rPr>
        <w:t xml:space="preserve"> abrange o cadastro do CNJ, do CEIS, do próprio TCU e o Cadastro Nacional de Empresas Punidas – CNEP do Portal da Transparência.</w:t>
      </w:r>
    </w:p>
    <w:p w14:paraId="49FF73B4"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12.2 –</w:t>
      </w:r>
      <w:r w:rsidRPr="00355B37">
        <w:rPr>
          <w:rFonts w:ascii="Arial" w:eastAsia="Times New Roman" w:hAnsi="Arial" w:cs="Arial"/>
          <w:color w:val="000000"/>
          <w:sz w:val="22"/>
          <w:szCs w:val="22"/>
        </w:rPr>
        <w:t xml:space="preserve"> 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w:t>
      </w:r>
      <w:r w:rsidR="00294289" w:rsidRPr="00355B37">
        <w:rPr>
          <w:rFonts w:ascii="Arial" w:eastAsia="Times New Roman" w:hAnsi="Arial" w:cs="Arial"/>
          <w:color w:val="000000"/>
          <w:sz w:val="22"/>
          <w:szCs w:val="22"/>
        </w:rPr>
        <w:t>,</w:t>
      </w:r>
      <w:r w:rsidRPr="00355B37">
        <w:rPr>
          <w:rFonts w:ascii="Arial" w:eastAsia="Times New Roman" w:hAnsi="Arial" w:cs="Arial"/>
          <w:color w:val="000000"/>
          <w:sz w:val="22"/>
          <w:szCs w:val="22"/>
        </w:rPr>
        <w:t xml:space="preserve"> ajuste ou contrato que envolva desembolso, a qualquer título, de recursos públicos, e respectivos aditamentos, conforme art. 6º-A da Lei nº 10.522/2002 (atualizada pela Lei nº 14.973/2</w:t>
      </w:r>
      <w:r w:rsidR="00294289" w:rsidRPr="00355B37">
        <w:rPr>
          <w:rFonts w:ascii="Arial" w:eastAsia="Times New Roman" w:hAnsi="Arial" w:cs="Arial"/>
          <w:color w:val="000000"/>
          <w:sz w:val="22"/>
          <w:szCs w:val="22"/>
        </w:rPr>
        <w:t>02</w:t>
      </w:r>
      <w:r w:rsidRPr="00355B37">
        <w:rPr>
          <w:rFonts w:ascii="Arial" w:eastAsia="Times New Roman" w:hAnsi="Arial" w:cs="Arial"/>
          <w:color w:val="000000"/>
          <w:sz w:val="22"/>
          <w:szCs w:val="22"/>
        </w:rPr>
        <w:t>4). </w:t>
      </w:r>
    </w:p>
    <w:p w14:paraId="68069EB9"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12.2.1 –</w:t>
      </w:r>
      <w:r w:rsidRPr="00355B37">
        <w:rPr>
          <w:rFonts w:ascii="Arial" w:eastAsia="Times New Roman" w:hAnsi="Arial" w:cs="Arial"/>
          <w:color w:val="000000"/>
          <w:sz w:val="22"/>
          <w:szCs w:val="22"/>
        </w:rPr>
        <w:t xml:space="preserve"> Por ocasião da consulta ao CADIN, o pregoeiro ou a pregoeira comunicará eventual registro de pendência e advertirá a licitante sobre o prazo de até 5 (cinco) dias úteis, contados da adjudicação do objeto e da homologação do certame no sistema </w:t>
      </w:r>
      <w:r w:rsidRPr="00355B37">
        <w:rPr>
          <w:rFonts w:ascii="Arial" w:eastAsia="Times New Roman" w:hAnsi="Arial" w:cs="Arial"/>
          <w:i/>
          <w:color w:val="000000"/>
          <w:sz w:val="22"/>
          <w:szCs w:val="22"/>
        </w:rPr>
        <w:t>compras.gov</w:t>
      </w:r>
      <w:r w:rsidR="00294289" w:rsidRPr="00355B37">
        <w:rPr>
          <w:rFonts w:ascii="Arial" w:eastAsia="Times New Roman" w:hAnsi="Arial" w:cs="Arial"/>
          <w:i/>
          <w:color w:val="000000"/>
          <w:sz w:val="22"/>
          <w:szCs w:val="22"/>
        </w:rPr>
        <w:t>.br</w:t>
      </w:r>
      <w:r w:rsidRPr="00355B37">
        <w:rPr>
          <w:rFonts w:ascii="Arial" w:eastAsia="Times New Roman" w:hAnsi="Arial" w:cs="Arial"/>
          <w:color w:val="000000"/>
          <w:sz w:val="22"/>
          <w:szCs w:val="22"/>
        </w:rPr>
        <w:t>, 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61041358"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12.2.1.1 -</w:t>
      </w:r>
      <w:r w:rsidRPr="00355B37">
        <w:rPr>
          <w:rFonts w:ascii="Arial" w:eastAsia="Times New Roman" w:hAnsi="Arial" w:cs="Arial"/>
          <w:color w:val="000000"/>
          <w:sz w:val="22"/>
          <w:szCs w:val="22"/>
        </w:rPr>
        <w:t> 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746705A3"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12.2.2 –</w:t>
      </w:r>
      <w:r w:rsidRPr="00355B37">
        <w:rPr>
          <w:rFonts w:ascii="Arial" w:eastAsia="Times New Roman" w:hAnsi="Arial" w:cs="Arial"/>
          <w:color w:val="000000"/>
          <w:sz w:val="22"/>
          <w:szCs w:val="22"/>
        </w:rPr>
        <w:t xml:space="preserve"> Incumbe à licitante o ônus pelo acompanhamento da homologação do certame no sistema </w:t>
      </w:r>
      <w:r w:rsidRPr="00355B37">
        <w:rPr>
          <w:rFonts w:ascii="Arial" w:eastAsia="Times New Roman" w:hAnsi="Arial" w:cs="Arial"/>
          <w:i/>
          <w:color w:val="000000"/>
          <w:sz w:val="22"/>
          <w:szCs w:val="22"/>
        </w:rPr>
        <w:t>compras.gov</w:t>
      </w:r>
      <w:r w:rsidR="00294289" w:rsidRPr="00355B37">
        <w:rPr>
          <w:rFonts w:ascii="Arial" w:eastAsia="Times New Roman" w:hAnsi="Arial" w:cs="Arial"/>
          <w:i/>
          <w:color w:val="000000"/>
          <w:sz w:val="22"/>
          <w:szCs w:val="22"/>
        </w:rPr>
        <w:t>.br</w:t>
      </w:r>
      <w:r w:rsidRPr="00355B37">
        <w:rPr>
          <w:rFonts w:ascii="Arial" w:eastAsia="Times New Roman" w:hAnsi="Arial" w:cs="Arial"/>
          <w:color w:val="000000"/>
          <w:sz w:val="22"/>
          <w:szCs w:val="22"/>
        </w:rPr>
        <w:t>, para os fins da contagem de prazo para a regularização.</w:t>
      </w:r>
    </w:p>
    <w:p w14:paraId="2F5022EB" w14:textId="77777777" w:rsidR="00FD7324" w:rsidRPr="00355B37" w:rsidRDefault="00FD7324" w:rsidP="002135E9">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12.2.3 –</w:t>
      </w:r>
      <w:r w:rsidRPr="00355B37">
        <w:rPr>
          <w:rFonts w:ascii="Arial" w:eastAsia="Times New Roman" w:hAnsi="Arial" w:cs="Arial"/>
          <w:color w:val="000000"/>
          <w:sz w:val="22"/>
          <w:szCs w:val="22"/>
        </w:rPr>
        <w:t xml:space="preserve"> 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30587002"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12.3 -</w:t>
      </w:r>
      <w:r w:rsidRPr="00355B37">
        <w:rPr>
          <w:rFonts w:ascii="Arial" w:eastAsia="Times New Roman" w:hAnsi="Arial" w:cs="Arial"/>
          <w:color w:val="000000"/>
          <w:sz w:val="22"/>
          <w:szCs w:val="22"/>
        </w:rPr>
        <w:t xml:space="preserve"> A consulta aos cadastros será realizada em nome da empresa licitante e também de seu sócio majoritário, por força da vedação de que trata o artigo 12 da Lei n° 8.429, de 1992. </w:t>
      </w:r>
    </w:p>
    <w:p w14:paraId="4BCDC003"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12.3.1 -</w:t>
      </w:r>
      <w:r w:rsidRPr="00355B37">
        <w:rPr>
          <w:rFonts w:ascii="Arial" w:eastAsia="Times New Roman" w:hAnsi="Arial" w:cs="Arial"/>
          <w:color w:val="000000"/>
          <w:sz w:val="22"/>
          <w:szCs w:val="22"/>
        </w:rPr>
        <w:t xml:space="preserve"> Caso conste na Consulta de Situação da licitante a existência de Ocorrências Impeditivas Indiretas, o pregoeiro/a pregoeira diligenciará para verificar se houve fraude por parte das empresas apontadas no Relatório de Ocorrências Impeditivas Indiretas (IN nº 3/2018, art. 29, caput).</w:t>
      </w:r>
    </w:p>
    <w:p w14:paraId="2F4C1147"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12.3.1.1 -</w:t>
      </w:r>
      <w:r w:rsidRPr="00355B37">
        <w:rPr>
          <w:rFonts w:ascii="Arial" w:eastAsia="Times New Roman" w:hAnsi="Arial" w:cs="Arial"/>
          <w:color w:val="000000"/>
          <w:sz w:val="22"/>
          <w:szCs w:val="22"/>
        </w:rPr>
        <w:t xml:space="preserve"> A tentativa de burla será verificada por meio dos vínculos societários, linhas de fornecimento similares, dentre outros (IN nº 3/2018, art. 29, §1º). </w:t>
      </w:r>
    </w:p>
    <w:p w14:paraId="143F90A3" w14:textId="77777777" w:rsidR="00FD7324" w:rsidRPr="00355B37" w:rsidRDefault="00FD7324" w:rsidP="00FD7324">
      <w:pPr>
        <w:widowControl/>
        <w:spacing w:after="160"/>
        <w:jc w:val="both"/>
        <w:rPr>
          <w:rFonts w:ascii="Arial" w:eastAsia="Times New Roman" w:hAnsi="Arial" w:cs="Arial"/>
          <w:color w:val="000000"/>
          <w:sz w:val="22"/>
          <w:szCs w:val="22"/>
        </w:rPr>
      </w:pPr>
      <w:r w:rsidRPr="00355B37">
        <w:rPr>
          <w:rFonts w:ascii="Arial" w:eastAsia="Times New Roman" w:hAnsi="Arial" w:cs="Arial"/>
          <w:b/>
          <w:bCs/>
          <w:color w:val="000000"/>
          <w:sz w:val="22"/>
          <w:szCs w:val="22"/>
        </w:rPr>
        <w:t>12.3.1.2 -</w:t>
      </w:r>
      <w:r w:rsidRPr="00355B37">
        <w:rPr>
          <w:rFonts w:ascii="Arial" w:eastAsia="Times New Roman" w:hAnsi="Arial" w:cs="Arial"/>
          <w:color w:val="000000"/>
          <w:sz w:val="22"/>
          <w:szCs w:val="22"/>
        </w:rPr>
        <w:t xml:space="preserve"> A licitante será convocada para manifestação previamente a uma eventual desclassificação (IN nº 3/2018, art. 29, §2º). </w:t>
      </w:r>
    </w:p>
    <w:p w14:paraId="659C6766" w14:textId="77777777" w:rsidR="00F770E4" w:rsidRDefault="00FD7324" w:rsidP="00FD7324">
      <w:pPr>
        <w:jc w:val="both"/>
        <w:rPr>
          <w:rFonts w:ascii="Arial" w:eastAsia="Times New Roman" w:hAnsi="Arial" w:cs="Arial"/>
          <w:color w:val="000000"/>
          <w:sz w:val="22"/>
          <w:szCs w:val="22"/>
        </w:rPr>
      </w:pPr>
      <w:r w:rsidRPr="00027A7C">
        <w:rPr>
          <w:rFonts w:ascii="Arial" w:eastAsia="Times New Roman" w:hAnsi="Arial" w:cs="Arial"/>
          <w:b/>
          <w:bCs/>
          <w:color w:val="000000"/>
        </w:rPr>
        <w:t>12.3.1.3</w:t>
      </w:r>
      <w:r w:rsidRPr="00027A7C">
        <w:rPr>
          <w:rFonts w:ascii="Arial" w:eastAsia="Times New Roman" w:hAnsi="Arial" w:cs="Arial"/>
          <w:b/>
          <w:bCs/>
          <w:color w:val="000000"/>
          <w:sz w:val="22"/>
          <w:szCs w:val="22"/>
        </w:rPr>
        <w:t xml:space="preserve"> –</w:t>
      </w:r>
      <w:r w:rsidRPr="00FD7324">
        <w:rPr>
          <w:rFonts w:ascii="Arial" w:eastAsia="Times New Roman" w:hAnsi="Arial" w:cs="Arial"/>
          <w:b/>
          <w:bCs/>
          <w:color w:val="000000"/>
          <w:sz w:val="22"/>
          <w:szCs w:val="22"/>
        </w:rPr>
        <w:t xml:space="preserve"> </w:t>
      </w:r>
      <w:r w:rsidRPr="00FD7324">
        <w:rPr>
          <w:rFonts w:ascii="Arial" w:eastAsia="Times New Roman" w:hAnsi="Arial" w:cs="Arial"/>
          <w:color w:val="000000"/>
          <w:sz w:val="22"/>
          <w:szCs w:val="22"/>
        </w:rPr>
        <w:t>Constatada a existência de sanção, o pregoeiro/a pregoeira poderá inabilitar a licitante, por falta de condição de participação.</w:t>
      </w:r>
    </w:p>
    <w:p w14:paraId="1F31DDEB" w14:textId="13C8176B" w:rsidR="00F770E4" w:rsidRDefault="00F770E4">
      <w:pPr>
        <w:jc w:val="both"/>
        <w:rPr>
          <w:rFonts w:ascii="Arial" w:eastAsia="Arial" w:hAnsi="Arial" w:cs="Arial"/>
          <w:sz w:val="22"/>
          <w:szCs w:val="22"/>
        </w:rPr>
      </w:pPr>
    </w:p>
    <w:p w14:paraId="571B3472" w14:textId="333DEE48" w:rsidR="00F770E4" w:rsidRDefault="00DA4B3B">
      <w:pPr>
        <w:jc w:val="both"/>
        <w:rPr>
          <w:rFonts w:ascii="Arial" w:eastAsia="Arial" w:hAnsi="Arial" w:cs="Arial"/>
          <w:sz w:val="22"/>
          <w:szCs w:val="22"/>
        </w:rPr>
      </w:pPr>
      <w:r>
        <w:rPr>
          <w:rFonts w:ascii="Arial" w:eastAsia="Arial" w:hAnsi="Arial" w:cs="Arial"/>
          <w:b/>
          <w:sz w:val="22"/>
          <w:szCs w:val="22"/>
        </w:rPr>
        <w:t>12.4</w:t>
      </w:r>
      <w:r w:rsidR="007F0E1D">
        <w:rPr>
          <w:rFonts w:ascii="Arial" w:eastAsia="Arial" w:hAnsi="Arial" w:cs="Arial"/>
          <w:b/>
          <w:sz w:val="22"/>
          <w:szCs w:val="22"/>
        </w:rPr>
        <w:t xml:space="preserve"> -</w:t>
      </w:r>
      <w:r w:rsidR="007F0E1D">
        <w:rPr>
          <w:rFonts w:ascii="Arial" w:eastAsia="Arial" w:hAnsi="Arial" w:cs="Arial"/>
          <w:sz w:val="22"/>
          <w:szCs w:val="22"/>
        </w:rPr>
        <w:t xml:space="preserve"> Verificadas as condições de participação e de utilização do tratamento favorecido, o pregoeiro/a pregoeira examinará a proposta classificada em primeiro lugar, quanto à adequação ao objeto e, estando em conformidade, solicitará </w:t>
      </w:r>
      <w:r w:rsidR="007F0E1D">
        <w:rPr>
          <w:rFonts w:ascii="Arial" w:eastAsia="Arial" w:hAnsi="Arial" w:cs="Arial"/>
          <w:b/>
          <w:sz w:val="22"/>
          <w:szCs w:val="22"/>
        </w:rPr>
        <w:t>via chat</w:t>
      </w:r>
      <w:r w:rsidR="007F0E1D">
        <w:rPr>
          <w:rFonts w:ascii="Arial" w:eastAsia="Arial" w:hAnsi="Arial" w:cs="Arial"/>
          <w:sz w:val="22"/>
          <w:szCs w:val="22"/>
        </w:rPr>
        <w:t>, no</w:t>
      </w:r>
      <w:r w:rsidR="007F0E1D">
        <w:rPr>
          <w:rFonts w:ascii="Arial" w:eastAsia="Arial" w:hAnsi="Arial" w:cs="Arial"/>
          <w:b/>
          <w:sz w:val="22"/>
          <w:szCs w:val="22"/>
        </w:rPr>
        <w:t xml:space="preserve"> prazo e nos moldes</w:t>
      </w:r>
      <w:r w:rsidR="007F0E1D">
        <w:rPr>
          <w:rFonts w:ascii="Arial" w:eastAsia="Arial" w:hAnsi="Arial" w:cs="Arial"/>
          <w:sz w:val="22"/>
          <w:szCs w:val="22"/>
        </w:rPr>
        <w:t xml:space="preserve"> elencados na cláusula 13 deste Edital, o envio da </w:t>
      </w:r>
      <w:r w:rsidR="007F0E1D">
        <w:rPr>
          <w:rFonts w:ascii="Arial" w:eastAsia="Arial" w:hAnsi="Arial" w:cs="Arial"/>
          <w:b/>
          <w:sz w:val="22"/>
          <w:szCs w:val="22"/>
        </w:rPr>
        <w:t>PROPOSTA DEFINITIVA DE PREÇOS</w:t>
      </w:r>
      <w:r w:rsidR="007F0E1D">
        <w:rPr>
          <w:rFonts w:ascii="Arial" w:eastAsia="Arial" w:hAnsi="Arial" w:cs="Arial"/>
          <w:sz w:val="22"/>
          <w:szCs w:val="22"/>
        </w:rPr>
        <w:t xml:space="preserve">, adequada ao último lance ofertado ou valor negociado e da </w:t>
      </w:r>
      <w:r w:rsidR="007F0E1D">
        <w:rPr>
          <w:rFonts w:ascii="Arial" w:eastAsia="Arial" w:hAnsi="Arial" w:cs="Arial"/>
          <w:b/>
          <w:sz w:val="22"/>
          <w:szCs w:val="22"/>
        </w:rPr>
        <w:t>DOCUMENTAÇÃO COMPLEMENTAR À PROPOSTA</w:t>
      </w:r>
      <w:r w:rsidR="007F0E1D">
        <w:rPr>
          <w:rFonts w:ascii="Arial" w:eastAsia="Arial" w:hAnsi="Arial" w:cs="Arial"/>
          <w:sz w:val="22"/>
          <w:szCs w:val="22"/>
        </w:rPr>
        <w:t xml:space="preserve"> constante da cláusula 14 deste Edital.</w:t>
      </w:r>
    </w:p>
    <w:p w14:paraId="49B7DC78" w14:textId="77777777" w:rsidR="00F770E4" w:rsidRDefault="00F770E4">
      <w:pPr>
        <w:jc w:val="both"/>
        <w:rPr>
          <w:rFonts w:ascii="Arial" w:eastAsia="Arial" w:hAnsi="Arial" w:cs="Arial"/>
          <w:sz w:val="22"/>
          <w:szCs w:val="22"/>
        </w:rPr>
      </w:pPr>
    </w:p>
    <w:p w14:paraId="2D91C661" w14:textId="150E19A1" w:rsidR="00F770E4" w:rsidRDefault="00B77282">
      <w:pPr>
        <w:jc w:val="both"/>
        <w:rPr>
          <w:rFonts w:ascii="Arial" w:eastAsia="Arial" w:hAnsi="Arial" w:cs="Arial"/>
          <w:sz w:val="22"/>
          <w:szCs w:val="22"/>
          <w:highlight w:val="white"/>
        </w:rPr>
      </w:pPr>
      <w:r>
        <w:rPr>
          <w:rFonts w:ascii="Arial" w:eastAsia="Arial" w:hAnsi="Arial" w:cs="Arial"/>
          <w:b/>
          <w:sz w:val="22"/>
          <w:szCs w:val="22"/>
          <w:highlight w:val="white"/>
        </w:rPr>
        <w:t>12.</w:t>
      </w:r>
      <w:r w:rsidR="00DA4B3B">
        <w:rPr>
          <w:rFonts w:ascii="Arial" w:eastAsia="Arial" w:hAnsi="Arial" w:cs="Arial"/>
          <w:b/>
          <w:sz w:val="22"/>
          <w:szCs w:val="22"/>
          <w:highlight w:val="white"/>
        </w:rPr>
        <w:t>5</w:t>
      </w:r>
      <w:r w:rsidR="007F0E1D">
        <w:rPr>
          <w:rFonts w:ascii="Arial" w:eastAsia="Arial" w:hAnsi="Arial" w:cs="Arial"/>
          <w:b/>
          <w:sz w:val="22"/>
          <w:szCs w:val="22"/>
          <w:highlight w:val="white"/>
        </w:rPr>
        <w:t xml:space="preserve"> –</w:t>
      </w:r>
      <w:r w:rsidR="007F0E1D">
        <w:rPr>
          <w:rFonts w:ascii="Arial" w:eastAsia="Arial" w:hAnsi="Arial" w:cs="Arial"/>
          <w:sz w:val="22"/>
          <w:szCs w:val="22"/>
          <w:highlight w:val="white"/>
        </w:rPr>
        <w:t xml:space="preserve"> Recebida a Proposta Definitiva de Preços e a documentação complementar à proposta e estando essas de acordo com os requisitos formais exigidos neste Edital, o pregoeiro/a pregoeira procederá à aceitação da proposta no sistema.</w:t>
      </w:r>
    </w:p>
    <w:p w14:paraId="4C744876" w14:textId="77777777" w:rsidR="00F770E4" w:rsidRDefault="00F770E4">
      <w:pPr>
        <w:jc w:val="both"/>
        <w:rPr>
          <w:rFonts w:ascii="Arial" w:eastAsia="Arial" w:hAnsi="Arial" w:cs="Arial"/>
          <w:color w:val="FF0000"/>
          <w:sz w:val="22"/>
          <w:szCs w:val="22"/>
          <w:highlight w:val="white"/>
        </w:rPr>
      </w:pPr>
    </w:p>
    <w:p w14:paraId="240CACD0" w14:textId="4BF6CBEC" w:rsidR="00F770E4" w:rsidRDefault="00B77282">
      <w:pPr>
        <w:jc w:val="both"/>
        <w:rPr>
          <w:rFonts w:ascii="Arial" w:eastAsia="Arial" w:hAnsi="Arial" w:cs="Arial"/>
          <w:sz w:val="22"/>
          <w:szCs w:val="22"/>
        </w:rPr>
      </w:pPr>
      <w:r>
        <w:rPr>
          <w:rFonts w:ascii="Arial" w:eastAsia="Arial" w:hAnsi="Arial" w:cs="Arial"/>
          <w:b/>
          <w:sz w:val="22"/>
          <w:szCs w:val="22"/>
          <w:highlight w:val="white"/>
        </w:rPr>
        <w:t>12.</w:t>
      </w:r>
      <w:r w:rsidR="00DA4B3B">
        <w:rPr>
          <w:rFonts w:ascii="Arial" w:eastAsia="Arial" w:hAnsi="Arial" w:cs="Arial"/>
          <w:b/>
          <w:sz w:val="22"/>
          <w:szCs w:val="22"/>
          <w:highlight w:val="white"/>
        </w:rPr>
        <w:t>6</w:t>
      </w:r>
      <w:r w:rsidR="007F0E1D">
        <w:rPr>
          <w:rFonts w:ascii="Arial" w:eastAsia="Arial" w:hAnsi="Arial" w:cs="Arial"/>
          <w:b/>
          <w:sz w:val="22"/>
          <w:szCs w:val="22"/>
          <w:highlight w:val="white"/>
        </w:rPr>
        <w:t xml:space="preserve"> -</w:t>
      </w:r>
      <w:r w:rsidR="007F0E1D">
        <w:rPr>
          <w:rFonts w:ascii="Arial" w:eastAsia="Arial" w:hAnsi="Arial" w:cs="Arial"/>
          <w:sz w:val="22"/>
          <w:szCs w:val="22"/>
          <w:highlight w:val="white"/>
        </w:rPr>
        <w:t xml:space="preserve"> </w:t>
      </w:r>
      <w:r w:rsidR="007F0E1D">
        <w:rPr>
          <w:rFonts w:ascii="Arial" w:eastAsia="Arial" w:hAnsi="Arial" w:cs="Arial"/>
          <w:sz w:val="22"/>
          <w:szCs w:val="22"/>
        </w:rPr>
        <w:t xml:space="preserve">O não encaminhamento da </w:t>
      </w:r>
      <w:r w:rsidR="007F0E1D">
        <w:rPr>
          <w:rFonts w:ascii="Arial" w:eastAsia="Arial" w:hAnsi="Arial" w:cs="Arial"/>
          <w:sz w:val="22"/>
          <w:szCs w:val="22"/>
          <w:highlight w:val="white"/>
        </w:rPr>
        <w:t>Proposta Definitiva de Preços e/ou da documentação complementar à proposta</w:t>
      </w:r>
      <w:r w:rsidR="007F0E1D">
        <w:rPr>
          <w:rFonts w:ascii="Arial" w:eastAsia="Arial" w:hAnsi="Arial" w:cs="Arial"/>
          <w:sz w:val="22"/>
          <w:szCs w:val="22"/>
        </w:rPr>
        <w:t xml:space="preserve">, no prazo estabelecido na cláusula 13 deste Edital, configurará desistência da proposta, </w:t>
      </w:r>
      <w:r w:rsidR="007F0E1D">
        <w:rPr>
          <w:rFonts w:ascii="Arial" w:eastAsia="Arial" w:hAnsi="Arial" w:cs="Arial"/>
          <w:sz w:val="22"/>
          <w:szCs w:val="22"/>
        </w:rPr>
        <w:lastRenderedPageBreak/>
        <w:t>sujeitando a licitante às sanções previstas na cláusula 22 deste Edital.</w:t>
      </w:r>
    </w:p>
    <w:p w14:paraId="154E6827" w14:textId="77777777" w:rsidR="00420291" w:rsidRDefault="00420291">
      <w:pPr>
        <w:jc w:val="both"/>
        <w:rPr>
          <w:rFonts w:ascii="Arial" w:eastAsia="Arial" w:hAnsi="Arial" w:cs="Arial"/>
          <w:sz w:val="22"/>
          <w:szCs w:val="22"/>
        </w:rPr>
      </w:pPr>
    </w:p>
    <w:p w14:paraId="7BFE69AB" w14:textId="2887AFEE" w:rsidR="00420291" w:rsidRDefault="00420291">
      <w:pPr>
        <w:jc w:val="both"/>
        <w:rPr>
          <w:rFonts w:ascii="Arial" w:hAnsi="Arial" w:cs="Arial"/>
          <w:color w:val="FF0000"/>
          <w:sz w:val="22"/>
          <w:szCs w:val="22"/>
        </w:rPr>
      </w:pPr>
      <w:r>
        <w:rPr>
          <w:rFonts w:ascii="Arial" w:hAnsi="Arial" w:cs="Arial"/>
          <w:b/>
          <w:bCs/>
          <w:color w:val="000000"/>
          <w:sz w:val="22"/>
          <w:szCs w:val="22"/>
        </w:rPr>
        <w:t>1</w:t>
      </w:r>
      <w:r w:rsidR="00DA4B3B">
        <w:rPr>
          <w:rFonts w:ascii="Arial" w:hAnsi="Arial" w:cs="Arial"/>
          <w:b/>
          <w:bCs/>
          <w:sz w:val="22"/>
          <w:szCs w:val="22"/>
        </w:rPr>
        <w:t>2.7</w:t>
      </w:r>
      <w:r w:rsidRPr="00420291">
        <w:rPr>
          <w:rFonts w:ascii="Arial" w:hAnsi="Arial" w:cs="Arial"/>
          <w:b/>
          <w:bCs/>
          <w:sz w:val="22"/>
          <w:szCs w:val="22"/>
        </w:rPr>
        <w:t xml:space="preserve"> - </w:t>
      </w:r>
      <w:r w:rsidRPr="00420291">
        <w:rPr>
          <w:rFonts w:ascii="Arial" w:hAnsi="Arial" w:cs="Arial"/>
          <w:sz w:val="22"/>
          <w:szCs w:val="22"/>
        </w:rPr>
        <w:t xml:space="preserve">O critério de julgamento das propostas será o de </w:t>
      </w:r>
      <w:r w:rsidRPr="00420291">
        <w:rPr>
          <w:rFonts w:ascii="Arial" w:hAnsi="Arial" w:cs="Arial"/>
          <w:b/>
          <w:bCs/>
          <w:sz w:val="22"/>
          <w:szCs w:val="22"/>
        </w:rPr>
        <w:t>MENOR PREÇO GLOBAL DO GRUPO ÚNICO,</w:t>
      </w:r>
      <w:r w:rsidRPr="00420291">
        <w:rPr>
          <w:rFonts w:ascii="Arial" w:hAnsi="Arial" w:cs="Arial"/>
          <w:sz w:val="22"/>
          <w:szCs w:val="22"/>
        </w:rPr>
        <w:t xml:space="preserve"> desde que satisfeitos todos os termos estabelecidos neste ato convocatório.</w:t>
      </w:r>
    </w:p>
    <w:p w14:paraId="6A28CC97" w14:textId="77777777" w:rsidR="00420291" w:rsidRDefault="00420291">
      <w:pPr>
        <w:jc w:val="both"/>
        <w:rPr>
          <w:rFonts w:ascii="Arial" w:eastAsia="Arial" w:hAnsi="Arial" w:cs="Arial"/>
          <w:b/>
          <w:sz w:val="22"/>
          <w:szCs w:val="22"/>
        </w:rPr>
      </w:pPr>
    </w:p>
    <w:p w14:paraId="3A3DA648" w14:textId="3FF5265E"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8</w:t>
      </w:r>
      <w:r w:rsidR="007F0E1D">
        <w:rPr>
          <w:rFonts w:ascii="Arial" w:eastAsia="Arial" w:hAnsi="Arial" w:cs="Arial"/>
          <w:b/>
          <w:sz w:val="22"/>
          <w:szCs w:val="22"/>
        </w:rPr>
        <w:t xml:space="preserve"> –</w:t>
      </w:r>
      <w:r w:rsidR="007F0E1D">
        <w:rPr>
          <w:rFonts w:ascii="Arial" w:eastAsia="Arial" w:hAnsi="Arial" w:cs="Arial"/>
          <w:sz w:val="22"/>
          <w:szCs w:val="22"/>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6A20E16F" w14:textId="77777777" w:rsidR="00420291" w:rsidRDefault="00420291">
      <w:pPr>
        <w:jc w:val="both"/>
        <w:rPr>
          <w:rFonts w:ascii="Arial" w:eastAsia="Arial" w:hAnsi="Arial" w:cs="Arial"/>
          <w:sz w:val="22"/>
          <w:szCs w:val="22"/>
        </w:rPr>
      </w:pPr>
    </w:p>
    <w:p w14:paraId="0A7551E5" w14:textId="6D1EEF7F" w:rsidR="00F770E4" w:rsidRDefault="00B77282">
      <w:pPr>
        <w:jc w:val="both"/>
        <w:rPr>
          <w:rFonts w:ascii="Arial" w:eastAsia="Arial" w:hAnsi="Arial" w:cs="Arial"/>
          <w:sz w:val="22"/>
          <w:szCs w:val="22"/>
          <w:highlight w:val="white"/>
        </w:rPr>
      </w:pPr>
      <w:r>
        <w:rPr>
          <w:rFonts w:ascii="Arial" w:eastAsia="Arial" w:hAnsi="Arial" w:cs="Arial"/>
          <w:b/>
          <w:sz w:val="22"/>
          <w:szCs w:val="22"/>
          <w:highlight w:val="white"/>
        </w:rPr>
        <w:t>12.</w:t>
      </w:r>
      <w:r w:rsidR="00DA4B3B">
        <w:rPr>
          <w:rFonts w:ascii="Arial" w:eastAsia="Arial" w:hAnsi="Arial" w:cs="Arial"/>
          <w:b/>
          <w:sz w:val="22"/>
          <w:szCs w:val="22"/>
          <w:highlight w:val="white"/>
        </w:rPr>
        <w:t>9</w:t>
      </w:r>
      <w:r w:rsidR="007F0E1D">
        <w:rPr>
          <w:rFonts w:ascii="Arial" w:eastAsia="Arial" w:hAnsi="Arial" w:cs="Arial"/>
          <w:b/>
          <w:sz w:val="22"/>
          <w:szCs w:val="22"/>
          <w:highlight w:val="white"/>
        </w:rPr>
        <w:t xml:space="preserve"> –</w:t>
      </w:r>
      <w:r w:rsidR="007F0E1D">
        <w:rPr>
          <w:rFonts w:ascii="Arial" w:eastAsia="Arial" w:hAnsi="Arial" w:cs="Arial"/>
          <w:sz w:val="22"/>
          <w:szCs w:val="22"/>
          <w:highlight w:val="white"/>
        </w:rPr>
        <w:t xml:space="preserve"> Caso a licitante detentora da melhor oferta apresente quaisquer das ocorrências abaixo citadas, o p</w:t>
      </w:r>
      <w:r w:rsidR="007F0E1D">
        <w:rPr>
          <w:rFonts w:ascii="Arial" w:eastAsia="Arial" w:hAnsi="Arial" w:cs="Arial"/>
          <w:sz w:val="22"/>
          <w:szCs w:val="22"/>
        </w:rPr>
        <w:t>regoeiro/a pregoeira</w:t>
      </w:r>
      <w:r w:rsidR="007F0E1D">
        <w:rPr>
          <w:rFonts w:ascii="Arial" w:eastAsia="Arial" w:hAnsi="Arial" w:cs="Arial"/>
          <w:sz w:val="22"/>
          <w:szCs w:val="22"/>
          <w:highlight w:val="white"/>
        </w:rPr>
        <w:t xml:space="preserve"> examinará a proposta subsequente, procedendo à sucessiva verificação, até a apuração de uma proposta que atenda ao Edital:</w:t>
      </w:r>
    </w:p>
    <w:p w14:paraId="51D36740" w14:textId="77777777" w:rsidR="00F770E4" w:rsidRDefault="00F770E4">
      <w:pPr>
        <w:jc w:val="both"/>
        <w:rPr>
          <w:rFonts w:ascii="Arial" w:eastAsia="Arial" w:hAnsi="Arial" w:cs="Arial"/>
          <w:sz w:val="22"/>
          <w:szCs w:val="22"/>
          <w:highlight w:val="white"/>
        </w:rPr>
      </w:pPr>
    </w:p>
    <w:p w14:paraId="362CF0C5" w14:textId="666C130F"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9</w:t>
      </w:r>
      <w:r w:rsidR="007F0E1D">
        <w:rPr>
          <w:rFonts w:ascii="Arial" w:eastAsia="Arial" w:hAnsi="Arial" w:cs="Arial"/>
          <w:b/>
          <w:sz w:val="22"/>
          <w:szCs w:val="22"/>
        </w:rPr>
        <w:t>.1</w:t>
      </w:r>
      <w:r w:rsidR="007F0E1D">
        <w:rPr>
          <w:rFonts w:ascii="Arial" w:eastAsia="Arial" w:hAnsi="Arial" w:cs="Arial"/>
          <w:sz w:val="22"/>
          <w:szCs w:val="22"/>
        </w:rPr>
        <w:t xml:space="preserve"> </w:t>
      </w:r>
      <w:r w:rsidR="007F0E1D">
        <w:rPr>
          <w:rFonts w:ascii="Arial" w:eastAsia="Arial" w:hAnsi="Arial" w:cs="Arial"/>
          <w:b/>
          <w:sz w:val="22"/>
          <w:szCs w:val="22"/>
        </w:rPr>
        <w:t>–</w:t>
      </w:r>
      <w:r w:rsidR="007F0E1D">
        <w:rPr>
          <w:rFonts w:ascii="Arial" w:eastAsia="Arial" w:hAnsi="Arial" w:cs="Arial"/>
          <w:sz w:val="22"/>
          <w:szCs w:val="22"/>
        </w:rPr>
        <w:t xml:space="preserve"> contiver vícios insanáveis; </w:t>
      </w:r>
    </w:p>
    <w:p w14:paraId="751D8C55" w14:textId="77777777" w:rsidR="00837E54" w:rsidRDefault="00837E54">
      <w:pPr>
        <w:jc w:val="both"/>
        <w:rPr>
          <w:rFonts w:ascii="Arial" w:eastAsia="Arial" w:hAnsi="Arial" w:cs="Arial"/>
          <w:sz w:val="22"/>
          <w:szCs w:val="22"/>
        </w:rPr>
      </w:pPr>
    </w:p>
    <w:p w14:paraId="099D7FC2" w14:textId="59CA757E" w:rsidR="00837E54" w:rsidRDefault="00DA4B3B" w:rsidP="00837E54">
      <w:pPr>
        <w:jc w:val="both"/>
        <w:rPr>
          <w:rFonts w:ascii="Arial" w:eastAsia="Arial" w:hAnsi="Arial" w:cs="Arial"/>
          <w:sz w:val="22"/>
          <w:szCs w:val="22"/>
        </w:rPr>
      </w:pPr>
      <w:r>
        <w:rPr>
          <w:rFonts w:ascii="Arial" w:eastAsia="Arial" w:hAnsi="Arial" w:cs="Arial"/>
          <w:b/>
          <w:sz w:val="22"/>
          <w:szCs w:val="22"/>
        </w:rPr>
        <w:t>12.9</w:t>
      </w:r>
      <w:r w:rsidR="00837E54">
        <w:rPr>
          <w:rFonts w:ascii="Arial" w:eastAsia="Arial" w:hAnsi="Arial" w:cs="Arial"/>
          <w:b/>
          <w:sz w:val="22"/>
          <w:szCs w:val="22"/>
        </w:rPr>
        <w:t>.2 -</w:t>
      </w:r>
      <w:r w:rsidR="00837E54">
        <w:rPr>
          <w:rFonts w:ascii="Arial" w:eastAsia="Arial" w:hAnsi="Arial" w:cs="Arial"/>
          <w:sz w:val="22"/>
          <w:szCs w:val="22"/>
        </w:rPr>
        <w:t xml:space="preserve"> não aceitação da documentação complementar à proposta elencada na cláusula 14 deste Edital</w:t>
      </w:r>
      <w:r w:rsidR="00792B2A">
        <w:rPr>
          <w:rFonts w:ascii="Arial" w:eastAsia="Arial" w:hAnsi="Arial" w:cs="Arial"/>
          <w:sz w:val="22"/>
          <w:szCs w:val="22"/>
        </w:rPr>
        <w:t>;</w:t>
      </w:r>
    </w:p>
    <w:p w14:paraId="7A3AF816" w14:textId="77777777" w:rsidR="00837E54" w:rsidRDefault="00837E54">
      <w:pPr>
        <w:jc w:val="both"/>
        <w:rPr>
          <w:rFonts w:ascii="Arial" w:eastAsia="Arial" w:hAnsi="Arial" w:cs="Arial"/>
          <w:sz w:val="22"/>
          <w:szCs w:val="22"/>
        </w:rPr>
      </w:pPr>
    </w:p>
    <w:p w14:paraId="434C5030" w14:textId="4342AC61"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9</w:t>
      </w:r>
      <w:r w:rsidR="00837E54">
        <w:rPr>
          <w:rFonts w:ascii="Arial" w:eastAsia="Arial" w:hAnsi="Arial" w:cs="Arial"/>
          <w:b/>
          <w:sz w:val="22"/>
          <w:szCs w:val="22"/>
        </w:rPr>
        <w:t>.3</w:t>
      </w:r>
      <w:r w:rsidR="007F0E1D">
        <w:rPr>
          <w:rFonts w:ascii="Arial" w:eastAsia="Arial" w:hAnsi="Arial" w:cs="Arial"/>
          <w:sz w:val="22"/>
          <w:szCs w:val="22"/>
        </w:rPr>
        <w:t xml:space="preserve"> </w:t>
      </w:r>
      <w:r w:rsidR="007F0E1D">
        <w:rPr>
          <w:rFonts w:ascii="Arial" w:eastAsia="Arial" w:hAnsi="Arial" w:cs="Arial"/>
          <w:b/>
          <w:sz w:val="22"/>
          <w:szCs w:val="22"/>
        </w:rPr>
        <w:t xml:space="preserve">– </w:t>
      </w:r>
      <w:r w:rsidR="007F0E1D">
        <w:rPr>
          <w:rFonts w:ascii="Arial" w:eastAsia="Arial" w:hAnsi="Arial" w:cs="Arial"/>
          <w:sz w:val="22"/>
          <w:szCs w:val="22"/>
        </w:rPr>
        <w:t>não obedecer às especificações técnicas e condições do Anexo I (Termo de Referência)</w:t>
      </w:r>
      <w:r w:rsidR="00837E54">
        <w:rPr>
          <w:rFonts w:ascii="Arial" w:eastAsia="Arial" w:hAnsi="Arial" w:cs="Arial"/>
          <w:sz w:val="22"/>
          <w:szCs w:val="22"/>
        </w:rPr>
        <w:t xml:space="preserve"> e Apêndices</w:t>
      </w:r>
      <w:r w:rsidR="007F0E1D">
        <w:rPr>
          <w:rFonts w:ascii="Arial" w:eastAsia="Arial" w:hAnsi="Arial" w:cs="Arial"/>
          <w:sz w:val="22"/>
          <w:szCs w:val="22"/>
        </w:rPr>
        <w:t xml:space="preserve"> deste Edital;</w:t>
      </w:r>
    </w:p>
    <w:p w14:paraId="61AD265D" w14:textId="77777777" w:rsidR="00837E54" w:rsidRDefault="00837E54">
      <w:pPr>
        <w:jc w:val="both"/>
        <w:rPr>
          <w:rFonts w:ascii="Arial" w:eastAsia="Arial" w:hAnsi="Arial" w:cs="Arial"/>
          <w:strike/>
          <w:sz w:val="22"/>
          <w:szCs w:val="22"/>
        </w:rPr>
      </w:pPr>
    </w:p>
    <w:p w14:paraId="4AA5B153" w14:textId="2308DE77"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9</w:t>
      </w:r>
      <w:r w:rsidR="00837E54">
        <w:rPr>
          <w:rFonts w:ascii="Arial" w:eastAsia="Arial" w:hAnsi="Arial" w:cs="Arial"/>
          <w:b/>
          <w:sz w:val="22"/>
          <w:szCs w:val="22"/>
        </w:rPr>
        <w:t>.4</w:t>
      </w:r>
      <w:r w:rsidR="007F0E1D">
        <w:rPr>
          <w:rFonts w:ascii="Arial" w:eastAsia="Arial" w:hAnsi="Arial" w:cs="Arial"/>
          <w:sz w:val="22"/>
          <w:szCs w:val="22"/>
        </w:rPr>
        <w:t xml:space="preserve"> </w:t>
      </w:r>
      <w:r w:rsidR="007F0E1D">
        <w:rPr>
          <w:rFonts w:ascii="Arial" w:eastAsia="Arial" w:hAnsi="Arial" w:cs="Arial"/>
          <w:b/>
          <w:sz w:val="22"/>
          <w:szCs w:val="22"/>
        </w:rPr>
        <w:t>–</w:t>
      </w:r>
      <w:r w:rsidR="007F0E1D">
        <w:rPr>
          <w:rFonts w:ascii="Arial" w:eastAsia="Arial" w:hAnsi="Arial" w:cs="Arial"/>
          <w:sz w:val="22"/>
          <w:szCs w:val="22"/>
        </w:rPr>
        <w:t xml:space="preserve"> apresentar preços inexequíveis ou permanecer acima </w:t>
      </w:r>
      <w:proofErr w:type="gramStart"/>
      <w:r w:rsidR="007F0E1D">
        <w:rPr>
          <w:rFonts w:ascii="Arial" w:eastAsia="Arial" w:hAnsi="Arial" w:cs="Arial"/>
          <w:sz w:val="22"/>
          <w:szCs w:val="22"/>
        </w:rPr>
        <w:t>do(</w:t>
      </w:r>
      <w:proofErr w:type="gramEnd"/>
      <w:r w:rsidR="007F0E1D">
        <w:rPr>
          <w:rFonts w:ascii="Arial" w:eastAsia="Arial" w:hAnsi="Arial" w:cs="Arial"/>
          <w:sz w:val="22"/>
          <w:szCs w:val="22"/>
        </w:rPr>
        <w:t>s) preço(s) máximo(s) aceitável(</w:t>
      </w:r>
      <w:proofErr w:type="spellStart"/>
      <w:r w:rsidR="007F0E1D">
        <w:rPr>
          <w:rFonts w:ascii="Arial" w:eastAsia="Arial" w:hAnsi="Arial" w:cs="Arial"/>
          <w:sz w:val="22"/>
          <w:szCs w:val="22"/>
        </w:rPr>
        <w:t>is</w:t>
      </w:r>
      <w:proofErr w:type="spellEnd"/>
      <w:r w:rsidR="007F0E1D">
        <w:rPr>
          <w:rFonts w:ascii="Arial" w:eastAsia="Arial" w:hAnsi="Arial" w:cs="Arial"/>
          <w:sz w:val="22"/>
          <w:szCs w:val="22"/>
        </w:rPr>
        <w:t>) definido(s) no Anexo I (</w:t>
      </w:r>
      <w:r w:rsidR="007F0E1D" w:rsidRPr="00001317">
        <w:rPr>
          <w:rFonts w:ascii="Arial" w:eastAsia="Arial" w:hAnsi="Arial" w:cs="Arial"/>
          <w:sz w:val="22"/>
          <w:szCs w:val="22"/>
        </w:rPr>
        <w:t>Termo de Referência) deste Edital;</w:t>
      </w:r>
    </w:p>
    <w:p w14:paraId="51909A70" w14:textId="77777777" w:rsidR="00837E54" w:rsidRPr="00001317" w:rsidRDefault="00837E54">
      <w:pPr>
        <w:jc w:val="both"/>
        <w:rPr>
          <w:rFonts w:ascii="Arial" w:eastAsia="Arial" w:hAnsi="Arial" w:cs="Arial"/>
          <w:sz w:val="22"/>
          <w:szCs w:val="22"/>
        </w:rPr>
      </w:pPr>
    </w:p>
    <w:p w14:paraId="338199FF" w14:textId="041E164D" w:rsidR="00F770E4" w:rsidRDefault="00B77282">
      <w:pPr>
        <w:ind w:left="-11"/>
        <w:jc w:val="both"/>
        <w:rPr>
          <w:rFonts w:ascii="Arial" w:eastAsia="Arial" w:hAnsi="Arial" w:cs="Arial"/>
          <w:sz w:val="22"/>
          <w:szCs w:val="22"/>
        </w:rPr>
      </w:pPr>
      <w:r w:rsidRPr="00001317">
        <w:rPr>
          <w:rFonts w:ascii="Arial" w:eastAsia="Arial" w:hAnsi="Arial" w:cs="Arial"/>
          <w:b/>
          <w:sz w:val="22"/>
          <w:szCs w:val="22"/>
        </w:rPr>
        <w:t>12.</w:t>
      </w:r>
      <w:r w:rsidR="00DA4B3B">
        <w:rPr>
          <w:rFonts w:ascii="Arial" w:eastAsia="Arial" w:hAnsi="Arial" w:cs="Arial"/>
          <w:b/>
          <w:sz w:val="22"/>
          <w:szCs w:val="22"/>
        </w:rPr>
        <w:t>9</w:t>
      </w:r>
      <w:r w:rsidR="00837E54">
        <w:rPr>
          <w:rFonts w:ascii="Arial" w:eastAsia="Arial" w:hAnsi="Arial" w:cs="Arial"/>
          <w:b/>
          <w:sz w:val="22"/>
          <w:szCs w:val="22"/>
        </w:rPr>
        <w:t>.5</w:t>
      </w:r>
      <w:r w:rsidR="007F0E1D" w:rsidRPr="00001317">
        <w:rPr>
          <w:rFonts w:ascii="Arial" w:eastAsia="Arial" w:hAnsi="Arial" w:cs="Arial"/>
          <w:b/>
          <w:sz w:val="22"/>
          <w:szCs w:val="22"/>
        </w:rPr>
        <w:t xml:space="preserve"> -</w:t>
      </w:r>
      <w:r w:rsidR="007F0E1D" w:rsidRPr="00001317">
        <w:rPr>
          <w:rFonts w:ascii="Arial" w:eastAsia="Arial" w:hAnsi="Arial" w:cs="Arial"/>
          <w:sz w:val="22"/>
          <w:szCs w:val="22"/>
        </w:rPr>
        <w:t xml:space="preserve"> não tiver sua exequibilidade demonstrada, quando exigido pela Administração, conforme disposto no art.34 da IN SEGES nº 73/2</w:t>
      </w:r>
      <w:r w:rsidR="00837E54">
        <w:rPr>
          <w:rFonts w:ascii="Arial" w:eastAsia="Arial" w:hAnsi="Arial" w:cs="Arial"/>
          <w:sz w:val="22"/>
          <w:szCs w:val="22"/>
        </w:rPr>
        <w:t>02</w:t>
      </w:r>
      <w:r w:rsidR="007F0E1D" w:rsidRPr="00001317">
        <w:rPr>
          <w:rFonts w:ascii="Arial" w:eastAsia="Arial" w:hAnsi="Arial" w:cs="Arial"/>
          <w:sz w:val="22"/>
          <w:szCs w:val="22"/>
        </w:rPr>
        <w:t>2;</w:t>
      </w:r>
    </w:p>
    <w:p w14:paraId="0DFDA747" w14:textId="77777777" w:rsidR="00837E54" w:rsidRPr="00001317" w:rsidRDefault="00837E54">
      <w:pPr>
        <w:ind w:left="-11"/>
        <w:jc w:val="both"/>
        <w:rPr>
          <w:rFonts w:ascii="Arial" w:eastAsia="Arial" w:hAnsi="Arial" w:cs="Arial"/>
          <w:sz w:val="22"/>
          <w:szCs w:val="22"/>
        </w:rPr>
      </w:pPr>
    </w:p>
    <w:p w14:paraId="570707E3" w14:textId="774CC1F5" w:rsidR="00EA306D" w:rsidRDefault="00DA4B3B">
      <w:pPr>
        <w:ind w:left="-11"/>
        <w:jc w:val="both"/>
        <w:rPr>
          <w:rFonts w:ascii="Arial" w:eastAsia="Arial" w:hAnsi="Arial" w:cs="Arial"/>
          <w:sz w:val="22"/>
          <w:szCs w:val="22"/>
        </w:rPr>
      </w:pPr>
      <w:r>
        <w:rPr>
          <w:rFonts w:ascii="Arial" w:eastAsia="Arial" w:hAnsi="Arial" w:cs="Arial"/>
          <w:b/>
          <w:sz w:val="22"/>
          <w:szCs w:val="22"/>
        </w:rPr>
        <w:t>12.9</w:t>
      </w:r>
      <w:r w:rsidR="00837E54">
        <w:rPr>
          <w:rFonts w:ascii="Arial" w:eastAsia="Arial" w:hAnsi="Arial" w:cs="Arial"/>
          <w:b/>
          <w:sz w:val="22"/>
          <w:szCs w:val="22"/>
        </w:rPr>
        <w:t>.5</w:t>
      </w:r>
      <w:r w:rsidR="00EA306D" w:rsidRPr="00001317">
        <w:rPr>
          <w:rFonts w:ascii="Arial" w:eastAsia="Arial" w:hAnsi="Arial" w:cs="Arial"/>
          <w:b/>
          <w:sz w:val="22"/>
          <w:szCs w:val="22"/>
        </w:rPr>
        <w:t>.1 -</w:t>
      </w:r>
      <w:r w:rsidR="00EA306D" w:rsidRPr="00001317">
        <w:rPr>
          <w:rFonts w:ascii="Arial" w:eastAsia="Arial" w:hAnsi="Arial" w:cs="Arial"/>
          <w:sz w:val="22"/>
          <w:szCs w:val="22"/>
        </w:rPr>
        <w:t xml:space="preserve"> embora o critério de julgamento seja o menor preço global do grupo único, será realizada a verificação da exequibilidade dos preços de cada item que compõe o grupo, podendo ser desclassificada a proposta que contenha valores manifestamente inexequíveis, ainda que o somatório global es</w:t>
      </w:r>
      <w:r w:rsidR="00001317">
        <w:rPr>
          <w:rFonts w:ascii="Arial" w:eastAsia="Arial" w:hAnsi="Arial" w:cs="Arial"/>
          <w:sz w:val="22"/>
          <w:szCs w:val="22"/>
        </w:rPr>
        <w:t>teja dentro do limite aceitável;</w:t>
      </w:r>
    </w:p>
    <w:p w14:paraId="43C6790A" w14:textId="77777777" w:rsidR="00837E54" w:rsidRDefault="00837E54">
      <w:pPr>
        <w:ind w:left="-11"/>
        <w:jc w:val="both"/>
        <w:rPr>
          <w:rFonts w:ascii="Arial" w:eastAsia="Arial" w:hAnsi="Arial" w:cs="Arial"/>
          <w:sz w:val="22"/>
          <w:szCs w:val="22"/>
        </w:rPr>
      </w:pPr>
    </w:p>
    <w:p w14:paraId="301E4BDA" w14:textId="7A6AF475"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9</w:t>
      </w:r>
      <w:r w:rsidR="00837E54">
        <w:rPr>
          <w:rFonts w:ascii="Arial" w:eastAsia="Arial" w:hAnsi="Arial" w:cs="Arial"/>
          <w:b/>
          <w:sz w:val="22"/>
          <w:szCs w:val="22"/>
        </w:rPr>
        <w:t>.6</w:t>
      </w:r>
      <w:r w:rsidR="007F0E1D">
        <w:rPr>
          <w:rFonts w:ascii="Arial" w:eastAsia="Arial" w:hAnsi="Arial" w:cs="Arial"/>
          <w:b/>
          <w:sz w:val="22"/>
          <w:szCs w:val="22"/>
        </w:rPr>
        <w:t xml:space="preserve"> -</w:t>
      </w:r>
      <w:r w:rsidR="007F0E1D">
        <w:rPr>
          <w:rFonts w:ascii="Arial" w:eastAsia="Arial" w:hAnsi="Arial" w:cs="Arial"/>
          <w:sz w:val="22"/>
          <w:szCs w:val="22"/>
        </w:rPr>
        <w:t xml:space="preserve"> não adequação da proposta e do pre</w:t>
      </w:r>
      <w:r w:rsidR="00B805FE">
        <w:rPr>
          <w:rFonts w:ascii="Arial" w:eastAsia="Arial" w:hAnsi="Arial" w:cs="Arial"/>
          <w:sz w:val="22"/>
          <w:szCs w:val="22"/>
        </w:rPr>
        <w:t xml:space="preserve">ço às exigências </w:t>
      </w:r>
      <w:proofErr w:type="spellStart"/>
      <w:r w:rsidR="00B805FE">
        <w:rPr>
          <w:rFonts w:ascii="Arial" w:eastAsia="Arial" w:hAnsi="Arial" w:cs="Arial"/>
          <w:sz w:val="22"/>
          <w:szCs w:val="22"/>
        </w:rPr>
        <w:t>editalícias</w:t>
      </w:r>
      <w:proofErr w:type="spellEnd"/>
      <w:r w:rsidR="00B805FE">
        <w:rPr>
          <w:rFonts w:ascii="Arial" w:eastAsia="Arial" w:hAnsi="Arial" w:cs="Arial"/>
          <w:sz w:val="22"/>
          <w:szCs w:val="22"/>
        </w:rPr>
        <w:t xml:space="preserve">; </w:t>
      </w:r>
      <w:r w:rsidR="00792B2A">
        <w:rPr>
          <w:rFonts w:ascii="Arial" w:eastAsia="Arial" w:hAnsi="Arial" w:cs="Arial"/>
          <w:sz w:val="22"/>
          <w:szCs w:val="22"/>
        </w:rPr>
        <w:t>ou</w:t>
      </w:r>
    </w:p>
    <w:p w14:paraId="1550AE29" w14:textId="77777777" w:rsidR="00837E54" w:rsidRDefault="00837E54">
      <w:pPr>
        <w:jc w:val="both"/>
        <w:rPr>
          <w:rFonts w:ascii="Arial" w:eastAsia="Arial" w:hAnsi="Arial" w:cs="Arial"/>
          <w:sz w:val="22"/>
          <w:szCs w:val="22"/>
        </w:rPr>
      </w:pPr>
    </w:p>
    <w:p w14:paraId="533604B4" w14:textId="40DE9141" w:rsidR="00F770E4" w:rsidRDefault="00B77282">
      <w:pPr>
        <w:jc w:val="both"/>
        <w:rPr>
          <w:rFonts w:ascii="Arial" w:eastAsia="Arial" w:hAnsi="Arial" w:cs="Arial"/>
          <w:sz w:val="22"/>
          <w:szCs w:val="22"/>
        </w:rPr>
      </w:pPr>
      <w:r>
        <w:rPr>
          <w:rFonts w:ascii="Arial" w:eastAsia="Arial" w:hAnsi="Arial" w:cs="Arial"/>
          <w:b/>
          <w:sz w:val="22"/>
          <w:szCs w:val="22"/>
        </w:rPr>
        <w:t>12.</w:t>
      </w:r>
      <w:r w:rsidR="00DA4B3B">
        <w:rPr>
          <w:rFonts w:ascii="Arial" w:eastAsia="Arial" w:hAnsi="Arial" w:cs="Arial"/>
          <w:b/>
          <w:sz w:val="22"/>
          <w:szCs w:val="22"/>
        </w:rPr>
        <w:t>9</w:t>
      </w:r>
      <w:r w:rsidR="00837E54">
        <w:rPr>
          <w:rFonts w:ascii="Arial" w:eastAsia="Arial" w:hAnsi="Arial" w:cs="Arial"/>
          <w:b/>
          <w:sz w:val="22"/>
          <w:szCs w:val="22"/>
        </w:rPr>
        <w:t>.7</w:t>
      </w:r>
      <w:r w:rsidR="007F0E1D">
        <w:rPr>
          <w:rFonts w:ascii="Arial" w:eastAsia="Arial" w:hAnsi="Arial" w:cs="Arial"/>
          <w:b/>
          <w:sz w:val="22"/>
          <w:szCs w:val="22"/>
        </w:rPr>
        <w:t xml:space="preserve"> -</w:t>
      </w:r>
      <w:r w:rsidR="007F0E1D">
        <w:rPr>
          <w:rFonts w:ascii="Arial" w:eastAsia="Arial" w:hAnsi="Arial" w:cs="Arial"/>
          <w:sz w:val="22"/>
          <w:szCs w:val="22"/>
        </w:rPr>
        <w:t xml:space="preserve"> não atendimento ao chamado do pregoeiro/da pregoeira durante a sessão</w:t>
      </w:r>
      <w:r w:rsidR="00B805FE">
        <w:rPr>
          <w:rFonts w:ascii="Arial" w:eastAsia="Arial" w:hAnsi="Arial" w:cs="Arial"/>
          <w:sz w:val="22"/>
          <w:szCs w:val="22"/>
        </w:rPr>
        <w:t xml:space="preserve"> pública do certame licitatório</w:t>
      </w:r>
      <w:r w:rsidR="00792B2A">
        <w:rPr>
          <w:rFonts w:ascii="Arial" w:eastAsia="Arial" w:hAnsi="Arial" w:cs="Arial"/>
          <w:sz w:val="22"/>
          <w:szCs w:val="22"/>
        </w:rPr>
        <w:t>.</w:t>
      </w:r>
      <w:r w:rsidR="00B805FE">
        <w:rPr>
          <w:rFonts w:ascii="Arial" w:eastAsia="Arial" w:hAnsi="Arial" w:cs="Arial"/>
          <w:sz w:val="22"/>
          <w:szCs w:val="22"/>
        </w:rPr>
        <w:t xml:space="preserve"> </w:t>
      </w:r>
    </w:p>
    <w:p w14:paraId="5A5F54DE" w14:textId="77777777" w:rsidR="00F770E4" w:rsidRDefault="00F770E4">
      <w:pPr>
        <w:jc w:val="both"/>
        <w:rPr>
          <w:rFonts w:ascii="Arial" w:eastAsia="Arial" w:hAnsi="Arial" w:cs="Arial"/>
          <w:sz w:val="22"/>
          <w:szCs w:val="22"/>
        </w:rPr>
      </w:pPr>
    </w:p>
    <w:p w14:paraId="16479C92" w14:textId="23F8E32B" w:rsidR="00F770E4" w:rsidRDefault="00B77282">
      <w:pPr>
        <w:jc w:val="both"/>
        <w:rPr>
          <w:rFonts w:ascii="Arial" w:eastAsia="Arial" w:hAnsi="Arial" w:cs="Arial"/>
          <w:sz w:val="22"/>
          <w:szCs w:val="22"/>
        </w:rPr>
      </w:pPr>
      <w:r>
        <w:rPr>
          <w:rFonts w:ascii="Arial" w:eastAsia="Arial" w:hAnsi="Arial" w:cs="Arial"/>
          <w:b/>
          <w:sz w:val="22"/>
          <w:szCs w:val="22"/>
        </w:rPr>
        <w:t>12.1</w:t>
      </w:r>
      <w:r w:rsidR="00DA4B3B">
        <w:rPr>
          <w:rFonts w:ascii="Arial" w:eastAsia="Arial" w:hAnsi="Arial" w:cs="Arial"/>
          <w:b/>
          <w:sz w:val="22"/>
          <w:szCs w:val="22"/>
        </w:rPr>
        <w:t>0</w:t>
      </w:r>
      <w:r w:rsidR="007F0E1D">
        <w:rPr>
          <w:rFonts w:ascii="Arial" w:eastAsia="Arial" w:hAnsi="Arial" w:cs="Arial"/>
          <w:b/>
          <w:sz w:val="22"/>
          <w:szCs w:val="22"/>
        </w:rPr>
        <w:t xml:space="preserve"> -</w:t>
      </w:r>
      <w:r w:rsidR="007F0E1D">
        <w:rPr>
          <w:rFonts w:ascii="Arial" w:eastAsia="Arial" w:hAnsi="Arial" w:cs="Arial"/>
          <w:sz w:val="22"/>
          <w:szCs w:val="22"/>
        </w:rPr>
        <w:t xml:space="preserve"> Encerrada a fase de julgamento da proposta, será aberto </w:t>
      </w:r>
      <w:r w:rsidR="007F0E1D">
        <w:rPr>
          <w:rFonts w:ascii="Arial" w:eastAsia="Arial" w:hAnsi="Arial" w:cs="Arial"/>
          <w:b/>
          <w:sz w:val="22"/>
          <w:szCs w:val="22"/>
        </w:rPr>
        <w:t xml:space="preserve">prazo de 10 (dez) minutos </w:t>
      </w:r>
      <w:r w:rsidR="007F0E1D">
        <w:rPr>
          <w:rFonts w:ascii="Arial" w:eastAsia="Arial" w:hAnsi="Arial" w:cs="Arial"/>
          <w:sz w:val="22"/>
          <w:szCs w:val="22"/>
        </w:rPr>
        <w:t>para o registro de intenção de recorrer, nos termos dispostos na cláusula 16 deste Edital.</w:t>
      </w:r>
    </w:p>
    <w:p w14:paraId="5B91BCA8" w14:textId="77777777" w:rsidR="00F770E4" w:rsidRDefault="00F770E4">
      <w:pPr>
        <w:jc w:val="both"/>
        <w:rPr>
          <w:rFonts w:ascii="Arial" w:eastAsia="Arial" w:hAnsi="Arial" w:cs="Arial"/>
          <w:b/>
          <w:sz w:val="22"/>
          <w:szCs w:val="22"/>
        </w:rPr>
      </w:pPr>
    </w:p>
    <w:p w14:paraId="00FF5007" w14:textId="77777777" w:rsidR="00F770E4" w:rsidRDefault="007F0E1D">
      <w:pPr>
        <w:jc w:val="both"/>
        <w:rPr>
          <w:rFonts w:ascii="Arial" w:eastAsia="Arial" w:hAnsi="Arial" w:cs="Arial"/>
          <w:sz w:val="22"/>
          <w:szCs w:val="22"/>
        </w:rPr>
      </w:pPr>
      <w:r>
        <w:rPr>
          <w:rFonts w:ascii="Arial" w:eastAsia="Arial" w:hAnsi="Arial" w:cs="Arial"/>
          <w:b/>
          <w:sz w:val="22"/>
          <w:szCs w:val="22"/>
        </w:rPr>
        <w:t>13 – DA PROPOSTA DEFINITIVA DE PREÇOS</w:t>
      </w:r>
    </w:p>
    <w:p w14:paraId="5DADCB99" w14:textId="77777777" w:rsidR="00F770E4" w:rsidRDefault="00F770E4">
      <w:pPr>
        <w:jc w:val="both"/>
        <w:rPr>
          <w:rFonts w:ascii="Arial" w:eastAsia="Arial" w:hAnsi="Arial" w:cs="Arial"/>
          <w:sz w:val="22"/>
          <w:szCs w:val="22"/>
        </w:rPr>
      </w:pPr>
    </w:p>
    <w:p w14:paraId="6F68891E" w14:textId="2DE59176" w:rsidR="00F770E4" w:rsidRDefault="007F0E1D">
      <w:pPr>
        <w:jc w:val="both"/>
        <w:rPr>
          <w:rFonts w:ascii="Arial" w:eastAsia="Arial" w:hAnsi="Arial" w:cs="Arial"/>
          <w:strike/>
          <w:sz w:val="22"/>
          <w:szCs w:val="22"/>
        </w:rPr>
      </w:pPr>
      <w:r w:rsidRPr="00027A7C">
        <w:rPr>
          <w:rFonts w:ascii="Arial" w:eastAsia="Arial" w:hAnsi="Arial" w:cs="Arial"/>
          <w:b/>
          <w:sz w:val="22"/>
          <w:szCs w:val="22"/>
        </w:rPr>
        <w:t xml:space="preserve">13.1 – </w:t>
      </w:r>
      <w:r w:rsidRPr="00027A7C">
        <w:rPr>
          <w:rFonts w:ascii="Arial" w:eastAsia="Arial" w:hAnsi="Arial" w:cs="Arial"/>
          <w:sz w:val="22"/>
          <w:szCs w:val="22"/>
        </w:rPr>
        <w:t>A licitante melhor classificada, n</w:t>
      </w:r>
      <w:r w:rsidR="00BA3049">
        <w:rPr>
          <w:rFonts w:ascii="Arial" w:eastAsia="Arial" w:hAnsi="Arial" w:cs="Arial"/>
          <w:sz w:val="22"/>
          <w:szCs w:val="22"/>
        </w:rPr>
        <w:t>os termos dispostos no item 12.4</w:t>
      </w:r>
      <w:r w:rsidRPr="00027A7C">
        <w:rPr>
          <w:rFonts w:ascii="Arial" w:eastAsia="Arial" w:hAnsi="Arial" w:cs="Arial"/>
          <w:sz w:val="22"/>
          <w:szCs w:val="22"/>
        </w:rPr>
        <w:t xml:space="preserve"> deste Edital, deverá enviar a proposta definitiva de preços, elaborada nos moldes do Anexo II deste Edital</w:t>
      </w:r>
      <w:r>
        <w:rPr>
          <w:rFonts w:ascii="Arial" w:eastAsia="Arial" w:hAnsi="Arial" w:cs="Arial"/>
          <w:sz w:val="22"/>
          <w:szCs w:val="22"/>
        </w:rPr>
        <w:t xml:space="preserve">, por meio do </w:t>
      </w:r>
      <w:r>
        <w:rPr>
          <w:rFonts w:ascii="Arial" w:eastAsia="Arial" w:hAnsi="Arial" w:cs="Arial"/>
          <w:i/>
          <w:sz w:val="22"/>
          <w:szCs w:val="22"/>
        </w:rPr>
        <w:t xml:space="preserve">link </w:t>
      </w:r>
      <w:r>
        <w:rPr>
          <w:rFonts w:ascii="Arial" w:eastAsia="Arial" w:hAnsi="Arial" w:cs="Arial"/>
          <w:sz w:val="22"/>
          <w:szCs w:val="22"/>
        </w:rPr>
        <w:t xml:space="preserve">“Enviar anexo/planilha atualizada”,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186135B8" w14:textId="77777777" w:rsidR="00F770E4" w:rsidRDefault="00F770E4">
      <w:pPr>
        <w:jc w:val="both"/>
        <w:rPr>
          <w:rFonts w:ascii="Arial" w:eastAsia="Arial" w:hAnsi="Arial" w:cs="Arial"/>
          <w:strike/>
          <w:sz w:val="22"/>
          <w:szCs w:val="22"/>
        </w:rPr>
      </w:pPr>
    </w:p>
    <w:p w14:paraId="64568405"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13.1.1 – </w:t>
      </w:r>
      <w:r>
        <w:rPr>
          <w:rFonts w:ascii="Arial" w:eastAsia="Arial" w:hAnsi="Arial" w:cs="Arial"/>
          <w:sz w:val="22"/>
          <w:szCs w:val="22"/>
        </w:rPr>
        <w:t>O prazo disposto no item 13.1 poderá ser prorrogado por igual período nas seguintes situações:</w:t>
      </w:r>
    </w:p>
    <w:p w14:paraId="6613AC26" w14:textId="77777777" w:rsidR="00F770E4" w:rsidRDefault="00F770E4">
      <w:pPr>
        <w:jc w:val="both"/>
        <w:rPr>
          <w:rFonts w:ascii="Arial" w:eastAsia="Arial" w:hAnsi="Arial" w:cs="Arial"/>
          <w:sz w:val="22"/>
          <w:szCs w:val="22"/>
        </w:rPr>
      </w:pPr>
    </w:p>
    <w:p w14:paraId="1BC02312" w14:textId="77777777" w:rsidR="00F770E4" w:rsidRDefault="007F0E1D">
      <w:pPr>
        <w:jc w:val="both"/>
        <w:rPr>
          <w:rFonts w:ascii="Arial" w:eastAsia="Arial" w:hAnsi="Arial" w:cs="Arial"/>
          <w:sz w:val="22"/>
          <w:szCs w:val="22"/>
        </w:rPr>
      </w:pPr>
      <w:r>
        <w:rPr>
          <w:rFonts w:ascii="Arial" w:eastAsia="Arial" w:hAnsi="Arial" w:cs="Arial"/>
          <w:b/>
          <w:sz w:val="22"/>
          <w:szCs w:val="22"/>
        </w:rPr>
        <w:t>13.1.1.1 -</w:t>
      </w:r>
      <w:r>
        <w:rPr>
          <w:rFonts w:ascii="Arial" w:eastAsia="Arial" w:hAnsi="Arial" w:cs="Arial"/>
          <w:sz w:val="22"/>
          <w:szCs w:val="22"/>
        </w:rPr>
        <w:t xml:space="preserve"> por solicitação da licitante, mediante justificativa aceita pelo pregoeiro/pela pregoeira; ou</w:t>
      </w:r>
    </w:p>
    <w:p w14:paraId="350E2748" w14:textId="77777777" w:rsidR="00F770E4" w:rsidRDefault="00F770E4">
      <w:pPr>
        <w:jc w:val="both"/>
        <w:rPr>
          <w:rFonts w:ascii="Arial" w:eastAsia="Arial" w:hAnsi="Arial" w:cs="Arial"/>
          <w:sz w:val="22"/>
          <w:szCs w:val="22"/>
        </w:rPr>
      </w:pPr>
    </w:p>
    <w:p w14:paraId="7B05C267" w14:textId="77777777" w:rsidR="00F770E4" w:rsidRDefault="007F0E1D">
      <w:pPr>
        <w:jc w:val="both"/>
        <w:rPr>
          <w:rFonts w:ascii="Arial" w:eastAsia="Arial" w:hAnsi="Arial" w:cs="Arial"/>
          <w:sz w:val="22"/>
          <w:szCs w:val="22"/>
        </w:rPr>
      </w:pPr>
      <w:r>
        <w:rPr>
          <w:rFonts w:ascii="Arial" w:eastAsia="Arial" w:hAnsi="Arial" w:cs="Arial"/>
          <w:b/>
          <w:sz w:val="22"/>
          <w:szCs w:val="22"/>
        </w:rPr>
        <w:t>13.1.1.2 -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da conformidade da proposta.</w:t>
      </w:r>
    </w:p>
    <w:p w14:paraId="26FFF40A" w14:textId="77777777" w:rsidR="00F770E4" w:rsidRDefault="00F770E4">
      <w:pPr>
        <w:jc w:val="both"/>
        <w:rPr>
          <w:rFonts w:ascii="Arial" w:eastAsia="Arial" w:hAnsi="Arial" w:cs="Arial"/>
          <w:sz w:val="22"/>
          <w:szCs w:val="22"/>
        </w:rPr>
      </w:pPr>
    </w:p>
    <w:p w14:paraId="4441D89B" w14:textId="77777777" w:rsidR="00F770E4" w:rsidRDefault="007F0E1D">
      <w:pPr>
        <w:jc w:val="both"/>
        <w:rPr>
          <w:rFonts w:ascii="Arial" w:eastAsia="Arial" w:hAnsi="Arial" w:cs="Arial"/>
          <w:sz w:val="22"/>
          <w:szCs w:val="22"/>
        </w:rPr>
      </w:pPr>
      <w:r>
        <w:rPr>
          <w:rFonts w:ascii="Arial" w:eastAsia="Arial" w:hAnsi="Arial" w:cs="Arial"/>
          <w:b/>
          <w:sz w:val="22"/>
          <w:szCs w:val="22"/>
        </w:rPr>
        <w:t>13.1.2 –</w:t>
      </w:r>
      <w:r>
        <w:rPr>
          <w:rFonts w:ascii="Arial" w:eastAsia="Arial" w:hAnsi="Arial" w:cs="Arial"/>
          <w:sz w:val="22"/>
          <w:szCs w:val="22"/>
        </w:rPr>
        <w:t xml:space="preserve"> Em cumprimento ao princípio da publicidade e da transparência, a inserção da Proposta Definitiva de Preços no sistema </w:t>
      </w:r>
      <w:r>
        <w:rPr>
          <w:rFonts w:ascii="Arial" w:eastAsia="Arial" w:hAnsi="Arial" w:cs="Arial"/>
          <w:b/>
          <w:sz w:val="22"/>
          <w:szCs w:val="22"/>
          <w:u w:val="single"/>
        </w:rPr>
        <w:t>é obrigatória</w:t>
      </w:r>
      <w:r>
        <w:rPr>
          <w:rFonts w:ascii="Arial" w:eastAsia="Arial" w:hAnsi="Arial" w:cs="Arial"/>
          <w:sz w:val="22"/>
          <w:szCs w:val="22"/>
        </w:rPr>
        <w:t>, sob pena de desclassificação, sujeitando a licitante às sanções previstas neste Edital.</w:t>
      </w:r>
    </w:p>
    <w:p w14:paraId="2D1F9C42" w14:textId="77777777" w:rsidR="00F770E4" w:rsidRDefault="00F770E4">
      <w:pPr>
        <w:jc w:val="both"/>
        <w:rPr>
          <w:rFonts w:ascii="Arial" w:eastAsia="Arial" w:hAnsi="Arial" w:cs="Arial"/>
          <w:sz w:val="22"/>
          <w:szCs w:val="22"/>
        </w:rPr>
      </w:pPr>
    </w:p>
    <w:p w14:paraId="30BA63AC" w14:textId="77777777" w:rsidR="00F770E4" w:rsidRDefault="007F0E1D">
      <w:pPr>
        <w:jc w:val="both"/>
        <w:rPr>
          <w:rFonts w:ascii="Arial" w:eastAsia="Arial" w:hAnsi="Arial" w:cs="Arial"/>
          <w:sz w:val="22"/>
          <w:szCs w:val="22"/>
        </w:rPr>
      </w:pPr>
      <w:r>
        <w:rPr>
          <w:rFonts w:ascii="Arial" w:eastAsia="Arial" w:hAnsi="Arial" w:cs="Arial"/>
          <w:b/>
          <w:sz w:val="22"/>
          <w:szCs w:val="22"/>
        </w:rPr>
        <w:t>13.2 –</w:t>
      </w:r>
      <w:r>
        <w:rPr>
          <w:rFonts w:ascii="Arial" w:eastAsia="Arial" w:hAnsi="Arial" w:cs="Arial"/>
          <w:sz w:val="22"/>
          <w:szCs w:val="22"/>
        </w:rPr>
        <w:t xml:space="preserve"> Na proposta deverão constar, obrigatoriamente, todas as informações requeridas no Anexo II deste Edital, a saber:</w:t>
      </w:r>
    </w:p>
    <w:p w14:paraId="798E9333" w14:textId="77777777" w:rsidR="00F770E4" w:rsidRDefault="00F770E4">
      <w:pPr>
        <w:jc w:val="both"/>
        <w:rPr>
          <w:rFonts w:ascii="Arial" w:eastAsia="Arial" w:hAnsi="Arial" w:cs="Arial"/>
          <w:sz w:val="22"/>
          <w:szCs w:val="22"/>
        </w:rPr>
      </w:pPr>
    </w:p>
    <w:p w14:paraId="6DB203EF" w14:textId="5F35E1E4" w:rsidR="00F770E4" w:rsidRDefault="007F0E1D">
      <w:pPr>
        <w:jc w:val="both"/>
        <w:rPr>
          <w:b/>
          <w:sz w:val="22"/>
          <w:szCs w:val="22"/>
        </w:rPr>
      </w:pPr>
      <w:bookmarkStart w:id="3" w:name="_heading=h.t427gkdwk8" w:colFirst="0" w:colLast="0"/>
      <w:bookmarkEnd w:id="3"/>
      <w:r>
        <w:rPr>
          <w:rFonts w:ascii="Arial" w:eastAsia="Arial" w:hAnsi="Arial" w:cs="Arial"/>
          <w:b/>
          <w:sz w:val="22"/>
          <w:szCs w:val="22"/>
          <w:highlight w:val="white"/>
        </w:rPr>
        <w:t xml:space="preserve">13.2.1 – </w:t>
      </w:r>
      <w:r>
        <w:rPr>
          <w:rFonts w:ascii="Arial" w:eastAsia="Arial" w:hAnsi="Arial" w:cs="Arial"/>
          <w:b/>
          <w:sz w:val="22"/>
          <w:szCs w:val="22"/>
        </w:rPr>
        <w:t>PREÇO UNITÁRIO</w:t>
      </w:r>
      <w:r w:rsidR="00FD59BD">
        <w:rPr>
          <w:rFonts w:ascii="Arial" w:eastAsia="Arial" w:hAnsi="Arial" w:cs="Arial"/>
          <w:b/>
          <w:sz w:val="22"/>
          <w:szCs w:val="22"/>
        </w:rPr>
        <w:t xml:space="preserve"> DO </w:t>
      </w:r>
      <w:r w:rsidR="00FD59BD" w:rsidRPr="00D657B9">
        <w:rPr>
          <w:rFonts w:ascii="Arial" w:hAnsi="Arial" w:cs="Arial"/>
          <w:b/>
          <w:sz w:val="22"/>
        </w:rPr>
        <w:t>M²</w:t>
      </w:r>
      <w:r>
        <w:rPr>
          <w:rFonts w:ascii="Arial" w:eastAsia="Arial" w:hAnsi="Arial" w:cs="Arial"/>
          <w:b/>
          <w:sz w:val="22"/>
          <w:szCs w:val="22"/>
        </w:rPr>
        <w:t xml:space="preserve"> </w:t>
      </w:r>
      <w:r w:rsidR="00792B2A">
        <w:rPr>
          <w:rFonts w:ascii="Arial" w:eastAsia="Arial" w:hAnsi="Arial" w:cs="Arial"/>
          <w:b/>
          <w:sz w:val="22"/>
          <w:szCs w:val="22"/>
        </w:rPr>
        <w:t>E</w:t>
      </w:r>
      <w:r>
        <w:rPr>
          <w:rFonts w:ascii="Arial" w:eastAsia="Arial" w:hAnsi="Arial" w:cs="Arial"/>
          <w:b/>
          <w:sz w:val="22"/>
          <w:szCs w:val="22"/>
        </w:rPr>
        <w:t xml:space="preserve"> TOTAL POR ITEM E PREÇO GLOBAL DO GRUPO ÚNICO;</w:t>
      </w:r>
    </w:p>
    <w:p w14:paraId="614DE421" w14:textId="77777777" w:rsidR="00F770E4" w:rsidRDefault="00F770E4">
      <w:pPr>
        <w:spacing w:after="60"/>
        <w:jc w:val="both"/>
        <w:rPr>
          <w:rFonts w:ascii="Arial" w:eastAsia="Arial" w:hAnsi="Arial" w:cs="Arial"/>
          <w:b/>
          <w:sz w:val="22"/>
          <w:szCs w:val="22"/>
        </w:rPr>
      </w:pPr>
    </w:p>
    <w:p w14:paraId="0435AD05" w14:textId="77777777" w:rsidR="00F770E4" w:rsidRDefault="007F0E1D">
      <w:pPr>
        <w:spacing w:after="60"/>
        <w:jc w:val="both"/>
        <w:rPr>
          <w:rFonts w:ascii="Arial" w:eastAsia="Arial" w:hAnsi="Arial" w:cs="Arial"/>
          <w:sz w:val="22"/>
          <w:szCs w:val="22"/>
        </w:rPr>
      </w:pPr>
      <w:r>
        <w:rPr>
          <w:rFonts w:ascii="Arial" w:eastAsia="Arial" w:hAnsi="Arial" w:cs="Arial"/>
          <w:b/>
          <w:sz w:val="22"/>
          <w:szCs w:val="22"/>
        </w:rPr>
        <w:t>13.2.1.1</w:t>
      </w:r>
      <w:r>
        <w:rPr>
          <w:rFonts w:ascii="Arial" w:eastAsia="Arial" w:hAnsi="Arial" w:cs="Arial"/>
          <w:sz w:val="22"/>
          <w:szCs w:val="22"/>
        </w:rPr>
        <w:t xml:space="preserve"> – O(s) preço(s) proposto(s) deverá(</w:t>
      </w:r>
      <w:proofErr w:type="spellStart"/>
      <w:r>
        <w:rPr>
          <w:rFonts w:ascii="Arial" w:eastAsia="Arial" w:hAnsi="Arial" w:cs="Arial"/>
          <w:sz w:val="22"/>
          <w:szCs w:val="22"/>
        </w:rPr>
        <w:t>ão</w:t>
      </w:r>
      <w:proofErr w:type="spellEnd"/>
      <w:r>
        <w:rPr>
          <w:rFonts w:ascii="Arial" w:eastAsia="Arial" w:hAnsi="Arial" w:cs="Arial"/>
          <w:sz w:val="22"/>
          <w:szCs w:val="22"/>
        </w:rPr>
        <w:t>) ser final(</w:t>
      </w:r>
      <w:proofErr w:type="spellStart"/>
      <w:r>
        <w:rPr>
          <w:rFonts w:ascii="Arial" w:eastAsia="Arial" w:hAnsi="Arial" w:cs="Arial"/>
          <w:sz w:val="22"/>
          <w:szCs w:val="22"/>
        </w:rPr>
        <w:t>is</w:t>
      </w:r>
      <w:proofErr w:type="spellEnd"/>
      <w:r>
        <w:rPr>
          <w:rFonts w:ascii="Arial" w:eastAsia="Arial" w:hAnsi="Arial" w:cs="Arial"/>
          <w:sz w:val="22"/>
          <w:szCs w:val="22"/>
        </w:rPr>
        <w:t xml:space="preserve">), acrescido(s) de todas as despesas (ordinárias diretas e indiretas decorrentes da execução do objeto, na forma da legislação vigente, incluídos todos os tributos e contribuições fiscais e </w:t>
      </w:r>
      <w:proofErr w:type="spellStart"/>
      <w:r>
        <w:rPr>
          <w:rFonts w:ascii="Arial" w:eastAsia="Arial" w:hAnsi="Arial" w:cs="Arial"/>
          <w:sz w:val="22"/>
          <w:szCs w:val="22"/>
        </w:rPr>
        <w:t>parafiscais</w:t>
      </w:r>
      <w:proofErr w:type="spellEnd"/>
      <w:r>
        <w:rPr>
          <w:rFonts w:ascii="Arial" w:eastAsia="Arial" w:hAnsi="Arial" w:cs="Arial"/>
          <w:sz w:val="22"/>
          <w:szCs w:val="22"/>
        </w:rPr>
        <w:t xml:space="preserve"> incidentes direta ou indiretamente e outras necessárias ao integral cumprimento da execução dos serviços, deduzidos eventuais descontos) e </w:t>
      </w:r>
      <w:r>
        <w:rPr>
          <w:rFonts w:ascii="Arial" w:eastAsia="Arial" w:hAnsi="Arial" w:cs="Arial"/>
          <w:b/>
          <w:sz w:val="22"/>
          <w:szCs w:val="22"/>
          <w:u w:val="single"/>
        </w:rPr>
        <w:t>conter somente duas casas decimais</w:t>
      </w:r>
      <w:r>
        <w:rPr>
          <w:rFonts w:ascii="Arial" w:eastAsia="Arial" w:hAnsi="Arial" w:cs="Arial"/>
          <w:sz w:val="22"/>
          <w:szCs w:val="22"/>
        </w:rPr>
        <w:t>, não sendo admitido(s) valor(es) simbólico(s), irrisório(s) ou igual(</w:t>
      </w:r>
      <w:proofErr w:type="spellStart"/>
      <w:r>
        <w:rPr>
          <w:rFonts w:ascii="Arial" w:eastAsia="Arial" w:hAnsi="Arial" w:cs="Arial"/>
          <w:sz w:val="22"/>
          <w:szCs w:val="22"/>
        </w:rPr>
        <w:t>is</w:t>
      </w:r>
      <w:proofErr w:type="spellEnd"/>
      <w:r>
        <w:rPr>
          <w:rFonts w:ascii="Arial" w:eastAsia="Arial" w:hAnsi="Arial" w:cs="Arial"/>
          <w:sz w:val="22"/>
          <w:szCs w:val="22"/>
        </w:rPr>
        <w:t>) a zero, o que enseja a desclassificação;</w:t>
      </w:r>
    </w:p>
    <w:p w14:paraId="1A3B42EE" w14:textId="77777777" w:rsidR="00FD59BD" w:rsidRDefault="00FD59BD">
      <w:pPr>
        <w:spacing w:after="60"/>
        <w:jc w:val="both"/>
        <w:rPr>
          <w:rFonts w:ascii="Arial" w:eastAsia="Arial" w:hAnsi="Arial" w:cs="Arial"/>
          <w:sz w:val="22"/>
          <w:szCs w:val="22"/>
        </w:rPr>
      </w:pPr>
    </w:p>
    <w:p w14:paraId="6E835B15" w14:textId="4A9C13D0" w:rsidR="00FD59BD" w:rsidRPr="00D22A42" w:rsidRDefault="00FD59BD" w:rsidP="00FD59BD">
      <w:pPr>
        <w:spacing w:after="60" w:line="200" w:lineRule="atLeast"/>
        <w:jc w:val="both"/>
        <w:rPr>
          <w:rFonts w:ascii="Arial" w:hAnsi="Arial" w:cs="Arial"/>
          <w:sz w:val="22"/>
          <w:szCs w:val="22"/>
        </w:rPr>
      </w:pPr>
      <w:r w:rsidRPr="00D22A42">
        <w:rPr>
          <w:rFonts w:ascii="Arial" w:hAnsi="Arial" w:cs="Arial"/>
          <w:b/>
          <w:bCs/>
          <w:sz w:val="22"/>
          <w:szCs w:val="22"/>
        </w:rPr>
        <w:t xml:space="preserve">13.2.2 – LOCAL DE PRESTAÇÃO DOS SERVIÇOS: </w:t>
      </w:r>
      <w:r w:rsidRPr="00D22A42">
        <w:rPr>
          <w:rFonts w:ascii="Arial" w:hAnsi="Arial" w:cs="Arial"/>
          <w:sz w:val="22"/>
          <w:szCs w:val="22"/>
        </w:rPr>
        <w:t xml:space="preserve">nos endereços constantes no Apêndice A do Anexo I (Termo de Referência) </w:t>
      </w:r>
      <w:r w:rsidR="00792B2A">
        <w:rPr>
          <w:rFonts w:ascii="Arial" w:hAnsi="Arial" w:cs="Arial"/>
          <w:sz w:val="22"/>
          <w:szCs w:val="22"/>
        </w:rPr>
        <w:t>deste</w:t>
      </w:r>
      <w:r w:rsidRPr="00D22A42">
        <w:rPr>
          <w:rFonts w:ascii="Arial" w:hAnsi="Arial" w:cs="Arial"/>
          <w:sz w:val="22"/>
          <w:szCs w:val="22"/>
        </w:rPr>
        <w:t xml:space="preserve"> Edital, conforme Cronograma de Execução de Serviços a ser apresentado e aprovado, nos termos do</w:t>
      </w:r>
      <w:r w:rsidR="00792B2A">
        <w:rPr>
          <w:rFonts w:ascii="Arial" w:hAnsi="Arial" w:cs="Arial"/>
          <w:sz w:val="22"/>
          <w:szCs w:val="22"/>
        </w:rPr>
        <w:t>s</w:t>
      </w:r>
      <w:r w:rsidRPr="00D22A42">
        <w:rPr>
          <w:rFonts w:ascii="Arial" w:hAnsi="Arial" w:cs="Arial"/>
          <w:sz w:val="22"/>
          <w:szCs w:val="22"/>
        </w:rPr>
        <w:t xml:space="preserve"> ite</w:t>
      </w:r>
      <w:r w:rsidR="00792B2A">
        <w:rPr>
          <w:rFonts w:ascii="Arial" w:hAnsi="Arial" w:cs="Arial"/>
          <w:sz w:val="22"/>
          <w:szCs w:val="22"/>
        </w:rPr>
        <w:t>ns</w:t>
      </w:r>
      <w:r w:rsidRPr="00D22A42">
        <w:rPr>
          <w:rFonts w:ascii="Arial" w:hAnsi="Arial" w:cs="Arial"/>
          <w:sz w:val="22"/>
          <w:szCs w:val="22"/>
        </w:rPr>
        <w:t xml:space="preserve"> </w:t>
      </w:r>
      <w:r w:rsidR="00792B2A">
        <w:rPr>
          <w:rFonts w:ascii="Arial" w:hAnsi="Arial" w:cs="Arial"/>
          <w:sz w:val="22"/>
          <w:szCs w:val="22"/>
        </w:rPr>
        <w:t xml:space="preserve">4.21 e </w:t>
      </w:r>
      <w:r w:rsidRPr="00D22A42">
        <w:rPr>
          <w:rFonts w:ascii="Arial" w:hAnsi="Arial" w:cs="Arial"/>
          <w:sz w:val="22"/>
          <w:szCs w:val="22"/>
        </w:rPr>
        <w:t>4.22 do Anexo I (Termo de Referência) deste Edital.</w:t>
      </w:r>
    </w:p>
    <w:p w14:paraId="404A1E6E" w14:textId="77777777" w:rsidR="00FD59BD" w:rsidRPr="00D22A42" w:rsidRDefault="00FD59BD" w:rsidP="00FD59BD">
      <w:pPr>
        <w:spacing w:after="60" w:line="200" w:lineRule="atLeast"/>
        <w:jc w:val="both"/>
        <w:rPr>
          <w:rFonts w:ascii="Arial" w:hAnsi="Arial" w:cs="Arial"/>
          <w:sz w:val="22"/>
          <w:szCs w:val="22"/>
        </w:rPr>
      </w:pPr>
    </w:p>
    <w:p w14:paraId="767E27B7" w14:textId="77777777" w:rsidR="00FD59BD" w:rsidRPr="00D22A42" w:rsidRDefault="00FD59BD" w:rsidP="00FD59BD">
      <w:pPr>
        <w:jc w:val="both"/>
        <w:rPr>
          <w:rFonts w:ascii="Arial" w:hAnsi="Arial" w:cs="Arial"/>
          <w:b/>
          <w:sz w:val="22"/>
        </w:rPr>
      </w:pPr>
      <w:r w:rsidRPr="00D22A42">
        <w:rPr>
          <w:rFonts w:ascii="Arial" w:hAnsi="Arial" w:cs="Arial"/>
          <w:b/>
          <w:sz w:val="22"/>
        </w:rPr>
        <w:t>13.2.3 – PRAZOS:</w:t>
      </w:r>
    </w:p>
    <w:p w14:paraId="60C69BCD" w14:textId="77777777" w:rsidR="00FD59BD" w:rsidRPr="00D22A42" w:rsidRDefault="00FD59BD" w:rsidP="00FD59BD">
      <w:pPr>
        <w:jc w:val="both"/>
        <w:rPr>
          <w:rFonts w:ascii="Arial" w:hAnsi="Arial" w:cs="Arial"/>
          <w:b/>
          <w:sz w:val="22"/>
        </w:rPr>
      </w:pPr>
    </w:p>
    <w:p w14:paraId="3E53FF49" w14:textId="79988A93" w:rsidR="00FD59BD" w:rsidRPr="00D22A42" w:rsidRDefault="00FD59BD" w:rsidP="00FD59BD">
      <w:pPr>
        <w:jc w:val="both"/>
        <w:rPr>
          <w:rFonts w:ascii="Arial" w:hAnsi="Arial" w:cs="Arial"/>
          <w:sz w:val="22"/>
          <w:szCs w:val="22"/>
        </w:rPr>
      </w:pPr>
      <w:r w:rsidRPr="00D22A42">
        <w:rPr>
          <w:rFonts w:ascii="Arial" w:hAnsi="Arial" w:cs="Arial"/>
          <w:b/>
          <w:sz w:val="22"/>
          <w:szCs w:val="22"/>
        </w:rPr>
        <w:t>13.2.3.1</w:t>
      </w:r>
      <w:r w:rsidRPr="00D22A42">
        <w:rPr>
          <w:rFonts w:ascii="Arial" w:hAnsi="Arial" w:cs="Arial"/>
          <w:b/>
          <w:bCs/>
          <w:sz w:val="22"/>
          <w:szCs w:val="22"/>
        </w:rPr>
        <w:t xml:space="preserve"> – PRAZO DE INÍCIO DOS SERVIÇOS: </w:t>
      </w:r>
      <w:r w:rsidRPr="00D22A42">
        <w:rPr>
          <w:rFonts w:ascii="Arial" w:hAnsi="Arial" w:cs="Arial"/>
          <w:sz w:val="22"/>
          <w:szCs w:val="22"/>
        </w:rPr>
        <w:t>máximo de 48 (quarenta e oito) horas, contadas do término do prazo concedido à fiscalização para analisar e aprovar o Cronograma de Execução dos Serviços, observado o disposto no item 4.25 do Anexo I (Termo de Referência) deste Edital;</w:t>
      </w:r>
    </w:p>
    <w:p w14:paraId="37755801" w14:textId="77777777" w:rsidR="00FD59BD" w:rsidRPr="00D22A42" w:rsidRDefault="00FD59BD" w:rsidP="00FD59BD">
      <w:pPr>
        <w:jc w:val="both"/>
        <w:rPr>
          <w:rFonts w:ascii="Arial" w:hAnsi="Arial" w:cs="Arial"/>
          <w:strike/>
          <w:sz w:val="22"/>
          <w:szCs w:val="22"/>
        </w:rPr>
      </w:pPr>
    </w:p>
    <w:p w14:paraId="2BBDF8F4" w14:textId="1819387E" w:rsidR="00FD59BD" w:rsidRPr="00D22A42" w:rsidRDefault="00FD59BD" w:rsidP="00FD59BD">
      <w:pPr>
        <w:jc w:val="both"/>
        <w:rPr>
          <w:rFonts w:ascii="Arial" w:hAnsi="Arial" w:cs="Arial"/>
          <w:sz w:val="22"/>
          <w:szCs w:val="22"/>
        </w:rPr>
      </w:pPr>
      <w:r w:rsidRPr="00D22A42">
        <w:rPr>
          <w:rFonts w:ascii="Arial" w:hAnsi="Arial" w:cs="Arial"/>
          <w:b/>
          <w:sz w:val="22"/>
          <w:szCs w:val="22"/>
        </w:rPr>
        <w:t>13.2.3.2 – PRAZO PARA EXECUÇÃO TOTAL DOS SERVIÇOS:</w:t>
      </w:r>
      <w:r w:rsidRPr="00D22A42">
        <w:rPr>
          <w:rFonts w:ascii="Arial" w:hAnsi="Arial" w:cs="Arial"/>
          <w:sz w:val="22"/>
          <w:szCs w:val="22"/>
        </w:rPr>
        <w:t xml:space="preserve"> máximo de 45 (quarenta e cinco) dias corridos para a 1ª aplicação, contados do término do prazo da Fiscalização para analisar e aprovar o Cronograma de Execução dos Serviços, aplicando-se o mesmo prazo para a 2ª aplicação, </w:t>
      </w:r>
      <w:r w:rsidRPr="00D22A42">
        <w:rPr>
          <w:rFonts w:ascii="Arial" w:eastAsia="Arial" w:hAnsi="Arial" w:cs="Arial"/>
          <w:color w:val="000000" w:themeColor="text1"/>
          <w:sz w:val="22"/>
          <w:szCs w:val="22"/>
        </w:rPr>
        <w:t>que deverá ser realizada 06 (seis) meses após a 1ª (primeira) aplicação,</w:t>
      </w:r>
      <w:r w:rsidRPr="00D22A42">
        <w:rPr>
          <w:rFonts w:ascii="Arial" w:hAnsi="Arial" w:cs="Arial"/>
          <w:sz w:val="22"/>
          <w:szCs w:val="22"/>
        </w:rPr>
        <w:t xml:space="preserve"> nos termos do item 4.26 do Anexo I (Termo de Referência) deste Edital;</w:t>
      </w:r>
    </w:p>
    <w:p w14:paraId="32047345" w14:textId="77777777" w:rsidR="00FD59BD" w:rsidRPr="00D22A42" w:rsidRDefault="00FD59BD" w:rsidP="00FD59BD">
      <w:pPr>
        <w:spacing w:line="200" w:lineRule="atLeast"/>
        <w:ind w:left="-20" w:right="-20"/>
        <w:jc w:val="both"/>
        <w:rPr>
          <w:rFonts w:ascii="Arial" w:hAnsi="Arial" w:cs="Arial"/>
          <w:b/>
          <w:bCs/>
          <w:sz w:val="22"/>
          <w:szCs w:val="22"/>
        </w:rPr>
      </w:pPr>
    </w:p>
    <w:p w14:paraId="6FC6F49B" w14:textId="0F66242E" w:rsidR="00FD59BD" w:rsidRPr="005F44A3" w:rsidRDefault="00FD59BD" w:rsidP="00FD59BD">
      <w:pPr>
        <w:spacing w:line="200" w:lineRule="atLeast"/>
        <w:ind w:left="-20" w:right="-20"/>
        <w:jc w:val="both"/>
        <w:rPr>
          <w:rFonts w:ascii="Arial" w:eastAsia="Arial" w:hAnsi="Arial" w:cs="Arial"/>
          <w:strike/>
          <w:color w:val="000000" w:themeColor="text1"/>
          <w:sz w:val="22"/>
          <w:szCs w:val="22"/>
        </w:rPr>
      </w:pPr>
      <w:r w:rsidRPr="00D22A42">
        <w:rPr>
          <w:rFonts w:ascii="Arial" w:hAnsi="Arial" w:cs="Arial"/>
          <w:b/>
          <w:bCs/>
          <w:sz w:val="22"/>
          <w:szCs w:val="22"/>
        </w:rPr>
        <w:t xml:space="preserve">13.2.3.3 – PRAZO DE GARANTIA DOS SERVIÇOS: </w:t>
      </w:r>
      <w:r w:rsidRPr="00D22A42">
        <w:rPr>
          <w:rFonts w:ascii="Arial" w:eastAsia="Arial" w:hAnsi="Arial" w:cs="Arial"/>
          <w:color w:val="000000" w:themeColor="text1"/>
          <w:sz w:val="22"/>
          <w:szCs w:val="22"/>
        </w:rPr>
        <w:t xml:space="preserve">O prazo de garantia corresponderá ao </w:t>
      </w:r>
      <w:r w:rsidRPr="00D22A42">
        <w:rPr>
          <w:rStyle w:val="Fontepargpadro3"/>
          <w:rFonts w:ascii="Arial" w:hAnsi="Arial" w:cs="Arial"/>
          <w:sz w:val="22"/>
          <w:szCs w:val="22"/>
        </w:rPr>
        <w:t xml:space="preserve">período compreendido entre a primeira aplicação e 6 (seis) meses após a segunda aplicação. A garantia deverá atender a todos os </w:t>
      </w:r>
      <w:r w:rsidRPr="00D22A42">
        <w:rPr>
          <w:rFonts w:ascii="Arial" w:eastAsia="Arial" w:hAnsi="Arial" w:cs="Arial"/>
          <w:color w:val="000000" w:themeColor="text1"/>
          <w:sz w:val="22"/>
          <w:szCs w:val="22"/>
        </w:rPr>
        <w:t>regramentos dispostos nos itens 4.34 a 4.41 do Anexo I (Termo de Referência) deste Edital;</w:t>
      </w:r>
      <w:r w:rsidRPr="005F44A3">
        <w:rPr>
          <w:rFonts w:ascii="Arial" w:eastAsia="Arial" w:hAnsi="Arial" w:cs="Arial"/>
          <w:color w:val="000000" w:themeColor="text1"/>
          <w:sz w:val="22"/>
          <w:szCs w:val="22"/>
        </w:rPr>
        <w:t xml:space="preserve"> </w:t>
      </w:r>
    </w:p>
    <w:p w14:paraId="3EA2D6A5" w14:textId="77777777" w:rsidR="00F770E4" w:rsidRDefault="00F770E4">
      <w:pPr>
        <w:jc w:val="both"/>
        <w:rPr>
          <w:rFonts w:ascii="Arial" w:eastAsia="Arial" w:hAnsi="Arial" w:cs="Arial"/>
          <w:sz w:val="22"/>
          <w:szCs w:val="22"/>
        </w:rPr>
      </w:pPr>
    </w:p>
    <w:p w14:paraId="081146FF" w14:textId="77777777" w:rsidR="00F770E4" w:rsidRDefault="007F0E1D">
      <w:pPr>
        <w:spacing w:line="259" w:lineRule="auto"/>
        <w:jc w:val="both"/>
        <w:rPr>
          <w:rFonts w:ascii="Arial" w:eastAsia="Arial" w:hAnsi="Arial" w:cs="Arial"/>
          <w:b/>
          <w:sz w:val="22"/>
          <w:szCs w:val="22"/>
        </w:rPr>
      </w:pPr>
      <w:r>
        <w:rPr>
          <w:rFonts w:ascii="Arial" w:eastAsia="Arial" w:hAnsi="Arial" w:cs="Arial"/>
          <w:b/>
          <w:sz w:val="22"/>
          <w:szCs w:val="22"/>
        </w:rPr>
        <w:t xml:space="preserve">13.2.4 – PRAZO DE VALIDADE DA PROPOSTA: </w:t>
      </w:r>
      <w:r>
        <w:rPr>
          <w:rFonts w:ascii="Arial" w:eastAsia="Arial" w:hAnsi="Arial" w:cs="Arial"/>
          <w:sz w:val="22"/>
          <w:szCs w:val="22"/>
        </w:rPr>
        <w:t>60 (sessenta) dias corridos, a contar da data fixada para a sessão pública deste pregão.</w:t>
      </w:r>
    </w:p>
    <w:p w14:paraId="19DD49F4" w14:textId="77777777" w:rsidR="00F770E4" w:rsidRDefault="00F770E4">
      <w:pPr>
        <w:jc w:val="both"/>
        <w:rPr>
          <w:rFonts w:ascii="Arial" w:eastAsia="Arial" w:hAnsi="Arial" w:cs="Arial"/>
          <w:sz w:val="22"/>
          <w:szCs w:val="22"/>
        </w:rPr>
      </w:pPr>
    </w:p>
    <w:p w14:paraId="596ADAA6" w14:textId="77777777" w:rsidR="00F770E4" w:rsidRDefault="007F0E1D">
      <w:pPr>
        <w:jc w:val="both"/>
        <w:rPr>
          <w:rFonts w:ascii="Arial" w:eastAsia="Arial" w:hAnsi="Arial" w:cs="Arial"/>
          <w:sz w:val="22"/>
          <w:szCs w:val="22"/>
        </w:rPr>
      </w:pPr>
      <w:r>
        <w:rPr>
          <w:rFonts w:ascii="Arial" w:eastAsia="Arial" w:hAnsi="Arial" w:cs="Arial"/>
          <w:b/>
          <w:sz w:val="22"/>
          <w:szCs w:val="22"/>
        </w:rPr>
        <w:t>13.2.5 –</w:t>
      </w:r>
      <w:r>
        <w:rPr>
          <w:rFonts w:ascii="Arial" w:eastAsia="Arial" w:hAnsi="Arial" w:cs="Arial"/>
          <w:sz w:val="22"/>
          <w:szCs w:val="22"/>
        </w:rPr>
        <w:t xml:space="preserve"> Razão social da empresa, C.N.P.J., endereço completo, telefone e e-mail atualizados para contato e recebimento de Nota de Empenho, qualificação do representante legal que assinará o contrato e do preposto que representará a contratada durante a vigência do ajuste, instituição financeira, agência, praça de pagamento e conta corrente, assinatura e nome legível do representante legal da empresa responsável pela proposta.</w:t>
      </w:r>
    </w:p>
    <w:p w14:paraId="7352F74E" w14:textId="77777777" w:rsidR="00F770E4" w:rsidRDefault="00F770E4">
      <w:pPr>
        <w:jc w:val="both"/>
        <w:rPr>
          <w:rFonts w:ascii="Arial" w:eastAsia="Arial" w:hAnsi="Arial" w:cs="Arial"/>
          <w:sz w:val="22"/>
          <w:szCs w:val="22"/>
        </w:rPr>
      </w:pPr>
    </w:p>
    <w:p w14:paraId="50E665D8" w14:textId="77777777" w:rsidR="00F770E4" w:rsidRDefault="007F0E1D">
      <w:pPr>
        <w:jc w:val="both"/>
        <w:rPr>
          <w:rFonts w:ascii="Arial" w:eastAsia="Arial" w:hAnsi="Arial" w:cs="Arial"/>
          <w:sz w:val="22"/>
          <w:szCs w:val="22"/>
        </w:rPr>
      </w:pPr>
      <w:r>
        <w:rPr>
          <w:rFonts w:ascii="Arial" w:eastAsia="Arial" w:hAnsi="Arial" w:cs="Arial"/>
          <w:b/>
          <w:sz w:val="22"/>
          <w:szCs w:val="22"/>
        </w:rPr>
        <w:t>13.2.5.1 –</w:t>
      </w:r>
      <w:r>
        <w:rPr>
          <w:rFonts w:ascii="Arial" w:eastAsia="Arial" w:hAnsi="Arial" w:cs="Arial"/>
          <w:sz w:val="22"/>
          <w:szCs w:val="22"/>
        </w:rPr>
        <w:t xml:space="preserve"> O endereço e C.N.P.J. informados deverão ser do estabelecimento que de fato emitirá a nota fiscal/fatura.</w:t>
      </w:r>
    </w:p>
    <w:p w14:paraId="31DDE8B6" w14:textId="0C3118C4" w:rsidR="005A05DC" w:rsidRPr="005A05DC" w:rsidRDefault="001A6ACC" w:rsidP="005A05DC">
      <w:pPr>
        <w:widowControl/>
        <w:spacing w:before="240" w:after="240"/>
        <w:jc w:val="both"/>
        <w:rPr>
          <w:rFonts w:ascii="Arial" w:eastAsia="Arial" w:hAnsi="Arial" w:cs="Arial"/>
          <w:sz w:val="22"/>
          <w:szCs w:val="22"/>
        </w:rPr>
      </w:pPr>
      <w:r>
        <w:rPr>
          <w:rFonts w:ascii="Arial" w:eastAsia="Arial" w:hAnsi="Arial" w:cs="Arial"/>
          <w:b/>
          <w:sz w:val="22"/>
          <w:szCs w:val="22"/>
        </w:rPr>
        <w:t>13.2.5.1.1</w:t>
      </w:r>
      <w:r w:rsidR="005A05DC" w:rsidRPr="005A05DC">
        <w:rPr>
          <w:rFonts w:ascii="Arial" w:eastAsia="Arial" w:hAnsi="Arial" w:cs="Arial"/>
          <w:b/>
          <w:sz w:val="22"/>
          <w:szCs w:val="22"/>
        </w:rPr>
        <w:t xml:space="preserve"> -</w:t>
      </w:r>
      <w:r w:rsidR="005A05DC" w:rsidRPr="005A05DC">
        <w:rPr>
          <w:rFonts w:ascii="Arial" w:eastAsia="Arial" w:hAnsi="Arial" w:cs="Arial"/>
          <w:sz w:val="22"/>
          <w:szCs w:val="22"/>
        </w:rPr>
        <w:t>  O eventual faturamento por C.N.P.J distinto do indicado na proposta (filial), exigirá:</w:t>
      </w:r>
    </w:p>
    <w:p w14:paraId="29354E68" w14:textId="5C9EE657" w:rsidR="005A05DC" w:rsidRPr="005A05DC" w:rsidRDefault="001A6ACC" w:rsidP="005A05DC">
      <w:pPr>
        <w:widowControl/>
        <w:spacing w:before="240" w:after="240"/>
        <w:jc w:val="both"/>
        <w:rPr>
          <w:rFonts w:ascii="Arial" w:eastAsia="Arial" w:hAnsi="Arial" w:cs="Arial"/>
          <w:sz w:val="22"/>
          <w:szCs w:val="22"/>
        </w:rPr>
      </w:pPr>
      <w:r>
        <w:rPr>
          <w:rFonts w:ascii="Arial" w:eastAsia="Arial" w:hAnsi="Arial" w:cs="Arial"/>
          <w:b/>
          <w:sz w:val="22"/>
          <w:szCs w:val="22"/>
        </w:rPr>
        <w:lastRenderedPageBreak/>
        <w:t>13.2.5.1</w:t>
      </w:r>
      <w:r w:rsidR="005A05DC" w:rsidRPr="005A05DC">
        <w:rPr>
          <w:rFonts w:ascii="Arial" w:eastAsia="Arial" w:hAnsi="Arial" w:cs="Arial"/>
          <w:b/>
          <w:sz w:val="22"/>
          <w:szCs w:val="22"/>
        </w:rPr>
        <w:t>.1</w:t>
      </w:r>
      <w:r>
        <w:rPr>
          <w:rFonts w:ascii="Arial" w:eastAsia="Arial" w:hAnsi="Arial" w:cs="Arial"/>
          <w:b/>
          <w:sz w:val="22"/>
          <w:szCs w:val="22"/>
        </w:rPr>
        <w:t>.1</w:t>
      </w:r>
      <w:r w:rsidR="005A05DC" w:rsidRPr="005A05DC">
        <w:rPr>
          <w:rFonts w:ascii="Arial" w:eastAsia="Arial" w:hAnsi="Arial" w:cs="Arial"/>
          <w:b/>
          <w:sz w:val="22"/>
          <w:szCs w:val="22"/>
        </w:rPr>
        <w:t xml:space="preserve"> -</w:t>
      </w:r>
      <w:r w:rsidR="005A05DC" w:rsidRPr="005A05DC">
        <w:rPr>
          <w:rFonts w:ascii="Arial" w:eastAsia="Arial" w:hAnsi="Arial" w:cs="Arial"/>
          <w:sz w:val="22"/>
          <w:szCs w:val="22"/>
        </w:rPr>
        <w:t xml:space="preserve"> A verificação da regularidade fiscal e trabalhista da matriz e da filial da pessoa jurídica;</w:t>
      </w:r>
    </w:p>
    <w:p w14:paraId="7D0DBFC6" w14:textId="507BA302" w:rsidR="005A05DC" w:rsidRPr="005A05DC" w:rsidRDefault="001A6ACC" w:rsidP="005A05DC">
      <w:pPr>
        <w:widowControl/>
        <w:spacing w:before="240" w:after="240"/>
        <w:jc w:val="both"/>
        <w:rPr>
          <w:rFonts w:ascii="Arial" w:eastAsia="Arial" w:hAnsi="Arial" w:cs="Arial"/>
          <w:sz w:val="22"/>
          <w:szCs w:val="22"/>
        </w:rPr>
      </w:pPr>
      <w:r>
        <w:rPr>
          <w:rFonts w:ascii="Arial" w:eastAsia="Arial" w:hAnsi="Arial" w:cs="Arial"/>
          <w:b/>
          <w:sz w:val="22"/>
          <w:szCs w:val="22"/>
        </w:rPr>
        <w:t>13.2.5.1.1.2</w:t>
      </w:r>
      <w:r w:rsidR="005A05DC" w:rsidRPr="005A05DC">
        <w:rPr>
          <w:rFonts w:ascii="Arial" w:eastAsia="Arial" w:hAnsi="Arial" w:cs="Arial"/>
          <w:b/>
          <w:sz w:val="22"/>
          <w:szCs w:val="22"/>
        </w:rPr>
        <w:t xml:space="preserve"> -</w:t>
      </w:r>
      <w:r w:rsidR="005A05DC" w:rsidRPr="005A05DC">
        <w:rPr>
          <w:rFonts w:ascii="Arial" w:eastAsia="Arial" w:hAnsi="Arial" w:cs="Arial"/>
          <w:sz w:val="22"/>
          <w:szCs w:val="22"/>
        </w:rPr>
        <w:t xml:space="preserve"> Avaliação técnica acerca da repercussão tributária da alteração no âmbito do contrato administrativo, ressalvados:</w:t>
      </w:r>
    </w:p>
    <w:p w14:paraId="13830086" w14:textId="77777777" w:rsidR="005A05DC" w:rsidRPr="005A05DC" w:rsidRDefault="005A05DC" w:rsidP="005A05DC">
      <w:pPr>
        <w:widowControl/>
        <w:spacing w:before="240" w:after="240"/>
        <w:ind w:left="426" w:hanging="360"/>
        <w:jc w:val="both"/>
        <w:rPr>
          <w:rFonts w:ascii="Arial" w:eastAsia="Arial" w:hAnsi="Arial" w:cs="Arial"/>
          <w:sz w:val="22"/>
          <w:szCs w:val="22"/>
        </w:rPr>
      </w:pPr>
      <w:r w:rsidRPr="001A6ACC">
        <w:rPr>
          <w:rFonts w:ascii="Arial" w:eastAsia="Arial" w:hAnsi="Arial" w:cs="Arial"/>
          <w:b/>
          <w:sz w:val="22"/>
          <w:szCs w:val="22"/>
        </w:rPr>
        <w:t>a)</w:t>
      </w:r>
      <w:r w:rsidRPr="005A05DC">
        <w:rPr>
          <w:rFonts w:ascii="Arial" w:eastAsia="Arial" w:hAnsi="Arial" w:cs="Arial"/>
          <w:sz w:val="22"/>
          <w:szCs w:val="22"/>
        </w:rPr>
        <w:t>    a vedação de prejuízo ou qualquer ônus financeiro adicional à contratante;</w:t>
      </w:r>
    </w:p>
    <w:p w14:paraId="23B7D63E" w14:textId="77777777" w:rsidR="005A05DC" w:rsidRPr="00DE656D" w:rsidRDefault="005A05DC" w:rsidP="005A05DC">
      <w:pPr>
        <w:widowControl/>
        <w:spacing w:before="240" w:after="240"/>
        <w:ind w:left="426" w:hanging="360"/>
        <w:jc w:val="both"/>
        <w:rPr>
          <w:rFonts w:ascii="Arial" w:eastAsia="Arial" w:hAnsi="Arial" w:cs="Arial"/>
          <w:sz w:val="22"/>
          <w:szCs w:val="22"/>
        </w:rPr>
      </w:pPr>
      <w:r w:rsidRPr="001A6ACC">
        <w:rPr>
          <w:rFonts w:ascii="Arial" w:eastAsia="Arial" w:hAnsi="Arial" w:cs="Arial"/>
          <w:b/>
          <w:sz w:val="22"/>
          <w:szCs w:val="22"/>
        </w:rPr>
        <w:t>b)</w:t>
      </w:r>
      <w:r w:rsidRPr="005A05DC">
        <w:rPr>
          <w:rFonts w:ascii="Arial" w:eastAsia="Arial" w:hAnsi="Arial" w:cs="Arial"/>
          <w:sz w:val="22"/>
          <w:szCs w:val="22"/>
        </w:rPr>
        <w:t>    a revisão contratual em favor da Administração, com redução proporcional do valor do contrato, caso a alteração implique diminuição dos custos previstos na proposta da contratada;</w:t>
      </w:r>
    </w:p>
    <w:p w14:paraId="62264A80" w14:textId="1F91A64D" w:rsidR="00F770E4" w:rsidRDefault="005A05DC" w:rsidP="00E00FC1">
      <w:pPr>
        <w:widowControl/>
        <w:spacing w:before="240" w:after="240"/>
        <w:ind w:left="426" w:hanging="360"/>
        <w:jc w:val="both"/>
        <w:rPr>
          <w:rFonts w:ascii="Arial" w:eastAsia="Arial" w:hAnsi="Arial" w:cs="Arial"/>
          <w:sz w:val="22"/>
          <w:szCs w:val="22"/>
        </w:rPr>
      </w:pPr>
      <w:r w:rsidRPr="001A6ACC">
        <w:rPr>
          <w:rFonts w:ascii="Arial" w:eastAsia="Arial" w:hAnsi="Arial" w:cs="Arial"/>
          <w:b/>
          <w:sz w:val="22"/>
          <w:szCs w:val="22"/>
        </w:rPr>
        <w:t>c)</w:t>
      </w:r>
      <w:r w:rsidRPr="00DE656D">
        <w:rPr>
          <w:rFonts w:ascii="Arial" w:eastAsia="Arial" w:hAnsi="Arial" w:cs="Arial"/>
          <w:sz w:val="22"/>
          <w:szCs w:val="22"/>
        </w:rPr>
        <w:t>    a obrigatoriedade de vinculação do C.N.P.J. ao local definido ou área geográfica delimitada pelo termo de referência para o cumprimento da obrigação pelo es</w:t>
      </w:r>
      <w:r w:rsidR="00E00FC1">
        <w:rPr>
          <w:rFonts w:ascii="Arial" w:eastAsia="Arial" w:hAnsi="Arial" w:cs="Arial"/>
          <w:sz w:val="22"/>
          <w:szCs w:val="22"/>
        </w:rPr>
        <w:t>tabelecimento da representante.</w:t>
      </w:r>
    </w:p>
    <w:p w14:paraId="7204F8B9" w14:textId="77777777" w:rsidR="00F770E4" w:rsidRPr="00603560" w:rsidRDefault="007F0E1D">
      <w:pPr>
        <w:jc w:val="both"/>
        <w:rPr>
          <w:rFonts w:ascii="Arial" w:eastAsia="Arial" w:hAnsi="Arial" w:cs="Arial"/>
          <w:strike/>
          <w:sz w:val="22"/>
          <w:szCs w:val="22"/>
          <w:highlight w:val="yellow"/>
        </w:rPr>
      </w:pPr>
      <w:r>
        <w:rPr>
          <w:rFonts w:ascii="Arial" w:eastAsia="Arial" w:hAnsi="Arial" w:cs="Arial"/>
          <w:b/>
          <w:sz w:val="22"/>
          <w:szCs w:val="22"/>
        </w:rPr>
        <w:t>14 – DA DOCUMENTAÇÃO COMPLEMENTAR À PROPOSTA </w:t>
      </w:r>
    </w:p>
    <w:p w14:paraId="43C6C472" w14:textId="77777777" w:rsidR="00F770E4" w:rsidRDefault="00F770E4">
      <w:pPr>
        <w:jc w:val="both"/>
        <w:rPr>
          <w:rFonts w:ascii="Arial" w:eastAsia="Arial" w:hAnsi="Arial" w:cs="Arial"/>
          <w:sz w:val="22"/>
          <w:szCs w:val="22"/>
        </w:rPr>
      </w:pPr>
    </w:p>
    <w:p w14:paraId="05013135" w14:textId="4BAE4027" w:rsidR="00E00FC1" w:rsidRPr="00973D66" w:rsidRDefault="00E00FC1" w:rsidP="00E00FC1">
      <w:pPr>
        <w:jc w:val="both"/>
        <w:rPr>
          <w:rFonts w:ascii="Arial" w:hAnsi="Arial" w:cs="Arial"/>
          <w:sz w:val="22"/>
          <w:szCs w:val="22"/>
          <w:shd w:val="clear" w:color="auto" w:fill="FFFFFF"/>
          <w:lang w:val="pt-PT"/>
        </w:rPr>
      </w:pPr>
      <w:r w:rsidRPr="41439E80">
        <w:rPr>
          <w:rFonts w:ascii="Arial" w:hAnsi="Arial" w:cs="Arial"/>
          <w:b/>
          <w:sz w:val="22"/>
          <w:szCs w:val="22"/>
          <w:shd w:val="clear" w:color="auto" w:fill="FFFFFF"/>
          <w:lang w:val="pt-PT"/>
        </w:rPr>
        <w:t xml:space="preserve">14.1 – </w:t>
      </w:r>
      <w:r w:rsidRPr="41439E80">
        <w:rPr>
          <w:rFonts w:ascii="Arial" w:hAnsi="Arial" w:cs="Arial"/>
          <w:sz w:val="22"/>
          <w:szCs w:val="22"/>
          <w:shd w:val="clear" w:color="auto" w:fill="FFFFFF"/>
          <w:lang w:val="pt-PT"/>
        </w:rPr>
        <w:t xml:space="preserve">Deverão ser encaminhados, </w:t>
      </w:r>
      <w:r w:rsidRPr="41439E80">
        <w:rPr>
          <w:rFonts w:ascii="Arial" w:hAnsi="Arial" w:cs="Arial"/>
          <w:b/>
          <w:sz w:val="22"/>
          <w:szCs w:val="22"/>
          <w:shd w:val="clear" w:color="auto" w:fill="FFFFFF"/>
          <w:lang w:val="pt-PT"/>
        </w:rPr>
        <w:t>juntamente com a PROPOSTA DEFINITIVA DE PREÇOS</w:t>
      </w:r>
      <w:r w:rsidRPr="41439E80">
        <w:rPr>
          <w:rFonts w:ascii="Arial" w:hAnsi="Arial" w:cs="Arial"/>
          <w:sz w:val="22"/>
          <w:szCs w:val="22"/>
          <w:shd w:val="clear" w:color="auto" w:fill="FFFFFF"/>
          <w:lang w:val="pt-PT"/>
        </w:rPr>
        <w:t xml:space="preserve"> e de acordo com os regr</w:t>
      </w:r>
      <w:r>
        <w:rPr>
          <w:rFonts w:ascii="Arial" w:hAnsi="Arial" w:cs="Arial"/>
          <w:sz w:val="22"/>
          <w:szCs w:val="22"/>
          <w:shd w:val="clear" w:color="auto" w:fill="FFFFFF"/>
          <w:lang w:val="pt-PT"/>
        </w:rPr>
        <w:t>amentos dispostos nos itens 12.5</w:t>
      </w:r>
      <w:r w:rsidRPr="41439E80">
        <w:rPr>
          <w:rFonts w:ascii="Arial" w:hAnsi="Arial" w:cs="Arial"/>
          <w:sz w:val="22"/>
          <w:szCs w:val="22"/>
          <w:shd w:val="clear" w:color="auto" w:fill="FFFFFF"/>
          <w:lang w:val="pt-PT"/>
        </w:rPr>
        <w:t>, 12.</w:t>
      </w:r>
      <w:r>
        <w:rPr>
          <w:rFonts w:ascii="Arial" w:hAnsi="Arial" w:cs="Arial"/>
          <w:sz w:val="22"/>
          <w:szCs w:val="22"/>
          <w:shd w:val="clear" w:color="auto" w:fill="FFFFFF"/>
          <w:lang w:val="pt-PT"/>
        </w:rPr>
        <w:t>6 e 12.7</w:t>
      </w:r>
      <w:r w:rsidRPr="41439E80">
        <w:rPr>
          <w:rFonts w:ascii="Arial" w:hAnsi="Arial" w:cs="Arial"/>
          <w:sz w:val="22"/>
          <w:szCs w:val="22"/>
          <w:shd w:val="clear" w:color="auto" w:fill="FFFFFF"/>
          <w:lang w:val="pt-PT"/>
        </w:rPr>
        <w:t xml:space="preserve"> deste Edital:</w:t>
      </w:r>
    </w:p>
    <w:p w14:paraId="19C95F30" w14:textId="77777777" w:rsidR="00E00FC1" w:rsidRPr="00973D66" w:rsidRDefault="00E00FC1" w:rsidP="00E00FC1">
      <w:pPr>
        <w:jc w:val="both"/>
        <w:rPr>
          <w:rFonts w:ascii="Arial" w:hAnsi="Arial" w:cs="Arial"/>
          <w:sz w:val="22"/>
          <w:szCs w:val="22"/>
          <w:shd w:val="clear" w:color="auto" w:fill="FFFFFF"/>
          <w:lang w:val="pt-PT"/>
        </w:rPr>
      </w:pPr>
    </w:p>
    <w:p w14:paraId="5D55749D" w14:textId="77777777" w:rsidR="00E00FC1" w:rsidRPr="00973D66" w:rsidRDefault="00E00FC1" w:rsidP="00E00FC1">
      <w:pPr>
        <w:spacing w:line="259" w:lineRule="auto"/>
        <w:jc w:val="both"/>
        <w:rPr>
          <w:rFonts w:ascii="Arial" w:hAnsi="Arial" w:cs="Arial"/>
          <w:sz w:val="22"/>
          <w:szCs w:val="22"/>
        </w:rPr>
      </w:pPr>
      <w:r w:rsidRPr="41439E80">
        <w:rPr>
          <w:rFonts w:ascii="Arial" w:hAnsi="Arial" w:cs="Arial"/>
          <w:b/>
          <w:sz w:val="22"/>
          <w:szCs w:val="22"/>
          <w:shd w:val="clear" w:color="auto" w:fill="FFFFFF"/>
          <w:lang w:val="pt-PT"/>
        </w:rPr>
        <w:t>14.1.1 -</w:t>
      </w:r>
      <w:r w:rsidRPr="41439E80">
        <w:rPr>
          <w:rFonts w:ascii="Arial" w:hAnsi="Arial" w:cs="Arial"/>
          <w:sz w:val="22"/>
          <w:szCs w:val="22"/>
          <w:shd w:val="clear" w:color="auto" w:fill="FFFFFF"/>
          <w:lang w:val="pt-PT"/>
        </w:rPr>
        <w:t xml:space="preserve"> </w:t>
      </w:r>
      <w:r w:rsidRPr="41439E80">
        <w:rPr>
          <w:rFonts w:ascii="Arial" w:hAnsi="Arial" w:cs="Arial"/>
          <w:b/>
          <w:sz w:val="22"/>
          <w:szCs w:val="22"/>
        </w:rPr>
        <w:t>RELAÇÃO DOS PRODUTOS SANEANTES DOMISSANITÁRIOS/DESINFESTANTES</w:t>
      </w:r>
      <w:r w:rsidRPr="41439E80">
        <w:rPr>
          <w:rFonts w:ascii="Arial" w:hAnsi="Arial" w:cs="Arial"/>
          <w:sz w:val="22"/>
          <w:szCs w:val="22"/>
        </w:rPr>
        <w:t xml:space="preserve"> que pretende utilizar no controle de pragas e vetores urbanos, indicando a MARCA e o respectivo FABRICANTE</w:t>
      </w:r>
      <w:r w:rsidRPr="41439E80">
        <w:rPr>
          <w:rFonts w:ascii="Arial" w:hAnsi="Arial" w:cs="Arial"/>
        </w:rPr>
        <w:t>/IMPORTADOR</w:t>
      </w:r>
      <w:r w:rsidRPr="41439E80">
        <w:rPr>
          <w:rFonts w:ascii="Arial" w:hAnsi="Arial" w:cs="Arial"/>
          <w:sz w:val="22"/>
          <w:szCs w:val="22"/>
        </w:rPr>
        <w:t>, bem como a indicação dos produtos que seus fabricantes/importadores  devem, obrigatoriamente, ter Registro no Cadastro Técnico Federal de Atividades Potencialmente Poluidoras ou Utilizadoras de Recursos Ambientais – CTF/APP, sob administração do Instituto Brasileiro do Meio Ambiente e dos Recursos Naturais Renováveis – IBAMA;</w:t>
      </w:r>
    </w:p>
    <w:p w14:paraId="326787C3" w14:textId="77777777" w:rsidR="00E00FC1" w:rsidRPr="00973D66" w:rsidRDefault="00E00FC1" w:rsidP="00E00FC1">
      <w:pPr>
        <w:spacing w:line="259" w:lineRule="auto"/>
        <w:jc w:val="both"/>
        <w:rPr>
          <w:rFonts w:ascii="Arial" w:hAnsi="Arial" w:cs="Arial"/>
          <w:sz w:val="22"/>
          <w:szCs w:val="22"/>
        </w:rPr>
      </w:pPr>
    </w:p>
    <w:p w14:paraId="48D00208" w14:textId="77777777" w:rsidR="00E00FC1" w:rsidRDefault="00E00FC1" w:rsidP="00E00FC1">
      <w:pPr>
        <w:spacing w:line="259" w:lineRule="auto"/>
        <w:jc w:val="both"/>
        <w:rPr>
          <w:rFonts w:ascii="Arial" w:hAnsi="Arial" w:cs="Arial"/>
          <w:sz w:val="22"/>
          <w:szCs w:val="22"/>
        </w:rPr>
      </w:pPr>
      <w:r w:rsidRPr="41439E80">
        <w:rPr>
          <w:rFonts w:ascii="Arial" w:hAnsi="Arial" w:cs="Arial"/>
          <w:b/>
          <w:sz w:val="22"/>
          <w:szCs w:val="22"/>
        </w:rPr>
        <w:t>14.1.2 -</w:t>
      </w:r>
      <w:r w:rsidRPr="41439E80">
        <w:rPr>
          <w:rFonts w:ascii="Arial" w:hAnsi="Arial" w:cs="Arial"/>
          <w:sz w:val="22"/>
          <w:szCs w:val="22"/>
        </w:rPr>
        <w:t xml:space="preserve"> </w:t>
      </w:r>
      <w:r w:rsidRPr="41439E80">
        <w:rPr>
          <w:rFonts w:ascii="Arial" w:hAnsi="Arial" w:cs="Arial"/>
          <w:b/>
          <w:sz w:val="22"/>
          <w:szCs w:val="22"/>
        </w:rPr>
        <w:t>DOCUMENTO COMPROBATÓRIO DO REGISTRO NA ANVISA</w:t>
      </w:r>
      <w:r w:rsidRPr="41439E80">
        <w:rPr>
          <w:rFonts w:ascii="Arial" w:hAnsi="Arial" w:cs="Arial"/>
          <w:sz w:val="22"/>
          <w:szCs w:val="22"/>
        </w:rPr>
        <w:t xml:space="preserve"> dos produtos saneantes </w:t>
      </w:r>
      <w:proofErr w:type="spellStart"/>
      <w:r w:rsidRPr="41439E80">
        <w:rPr>
          <w:rFonts w:ascii="Arial" w:hAnsi="Arial" w:cs="Arial"/>
          <w:sz w:val="22"/>
          <w:szCs w:val="22"/>
        </w:rPr>
        <w:t>domissanitários</w:t>
      </w:r>
      <w:proofErr w:type="spellEnd"/>
      <w:r w:rsidRPr="41439E80">
        <w:rPr>
          <w:rFonts w:ascii="Arial" w:hAnsi="Arial" w:cs="Arial"/>
          <w:sz w:val="22"/>
          <w:szCs w:val="22"/>
        </w:rPr>
        <w:t>/</w:t>
      </w:r>
      <w:proofErr w:type="spellStart"/>
      <w:r w:rsidRPr="41439E80">
        <w:rPr>
          <w:rFonts w:ascii="Arial" w:hAnsi="Arial" w:cs="Arial"/>
          <w:sz w:val="22"/>
          <w:szCs w:val="22"/>
        </w:rPr>
        <w:t>desinfestantes</w:t>
      </w:r>
      <w:proofErr w:type="spellEnd"/>
      <w:r w:rsidRPr="41439E80">
        <w:rPr>
          <w:rFonts w:ascii="Arial" w:hAnsi="Arial" w:cs="Arial"/>
          <w:sz w:val="22"/>
          <w:szCs w:val="22"/>
        </w:rPr>
        <w:t xml:space="preserve"> que se fazem necessários, conforme legislação vigente, notadamente Lei federal nº 6.360, de 1976, Decreto nº 8.077, de 2013, RDC ANVISA Nº 622, de 09/03/2022</w:t>
      </w:r>
      <w:r>
        <w:rPr>
          <w:rFonts w:ascii="Arial" w:hAnsi="Arial" w:cs="Arial"/>
          <w:sz w:val="22"/>
          <w:szCs w:val="22"/>
        </w:rPr>
        <w:t>.</w:t>
      </w:r>
    </w:p>
    <w:p w14:paraId="6EEABD9A" w14:textId="77777777" w:rsidR="00E00FC1" w:rsidRDefault="00E00FC1" w:rsidP="00E00FC1">
      <w:pPr>
        <w:jc w:val="both"/>
        <w:rPr>
          <w:rFonts w:ascii="Arial" w:hAnsi="Arial" w:cs="Arial"/>
          <w:sz w:val="22"/>
          <w:szCs w:val="22"/>
          <w:shd w:val="clear" w:color="auto" w:fill="FFFFFF"/>
          <w:lang w:val="pt-PT"/>
        </w:rPr>
      </w:pPr>
    </w:p>
    <w:p w14:paraId="3E78AED6" w14:textId="4246968E" w:rsidR="00E00FC1" w:rsidRPr="00193E30" w:rsidRDefault="00E00FC1" w:rsidP="00E00FC1">
      <w:pPr>
        <w:jc w:val="both"/>
        <w:rPr>
          <w:rFonts w:ascii="Arial" w:hAnsi="Arial" w:cs="Arial"/>
          <w:b/>
          <w:color w:val="FF0000"/>
          <w:sz w:val="22"/>
          <w:szCs w:val="22"/>
        </w:rPr>
      </w:pPr>
      <w:r w:rsidRPr="41439E80">
        <w:rPr>
          <w:rFonts w:ascii="Arial" w:hAnsi="Arial" w:cs="Arial"/>
          <w:b/>
          <w:sz w:val="22"/>
          <w:szCs w:val="22"/>
        </w:rPr>
        <w:t>14.1.3 –</w:t>
      </w:r>
      <w:r w:rsidRPr="41439E80">
        <w:rPr>
          <w:rFonts w:ascii="Arial" w:hAnsi="Arial" w:cs="Arial"/>
          <w:sz w:val="22"/>
          <w:szCs w:val="22"/>
        </w:rPr>
        <w:t xml:space="preserve"> Para os produtos a ser indicados na forma estabelecida nos itens 14.1 e 14.1.1, cujos respectivos fabricantes/importadores desenvolvem atividades listadas no Anexo I da Instrução Normativa IBAMA nº 06/2013, deverá(</w:t>
      </w:r>
      <w:proofErr w:type="spellStart"/>
      <w:r w:rsidRPr="41439E80">
        <w:rPr>
          <w:rFonts w:ascii="Arial" w:hAnsi="Arial" w:cs="Arial"/>
          <w:sz w:val="22"/>
          <w:szCs w:val="22"/>
        </w:rPr>
        <w:t>ão</w:t>
      </w:r>
      <w:proofErr w:type="spellEnd"/>
      <w:r w:rsidRPr="41439E80">
        <w:rPr>
          <w:rFonts w:ascii="Arial" w:hAnsi="Arial" w:cs="Arial"/>
          <w:sz w:val="22"/>
          <w:szCs w:val="22"/>
        </w:rPr>
        <w:t>) ser comprovado(s)</w:t>
      </w:r>
      <w:r w:rsidRPr="41439E80">
        <w:rPr>
          <w:rFonts w:ascii="Arial" w:hAnsi="Arial" w:cs="Arial"/>
          <w:b/>
          <w:sz w:val="22"/>
          <w:szCs w:val="22"/>
        </w:rPr>
        <w:t xml:space="preserve"> o(s) Registro(s) do(s) fabricante(s)/importador(es) dos produtos no Cadastro Técnico Federal de Atividades Potencialmente Poluidoras ou Utilizadoras de Recursos Ambientais - CTF/APP</w:t>
      </w:r>
      <w:r w:rsidRPr="41439E80">
        <w:rPr>
          <w:rFonts w:ascii="Arial" w:hAnsi="Arial" w:cs="Arial"/>
          <w:sz w:val="22"/>
          <w:szCs w:val="22"/>
        </w:rPr>
        <w:t>, sob administração do Instituto Brasileiro do Meio Ambiente e dos Recursos Naturais Renováveis – IBAMA, acompanhado(s) do(s) respectivo(s) Certificado(s) de Regularidade válido com chave de Autenticação</w:t>
      </w:r>
      <w:r w:rsidRPr="00DD683C">
        <w:rPr>
          <w:rFonts w:ascii="Arial" w:hAnsi="Arial" w:cs="Arial"/>
          <w:sz w:val="22"/>
          <w:szCs w:val="22"/>
        </w:rPr>
        <w:t>, nos termos do artigo 17, inciso II, da Lei n° 6.938, de 1981, e da Instrução Normativa IBAMA n° 13, de 23 de agosto de 2021</w:t>
      </w:r>
      <w:r w:rsidR="00193E30" w:rsidRPr="00DD683C">
        <w:rPr>
          <w:rFonts w:ascii="Arial" w:hAnsi="Arial" w:cs="Arial"/>
          <w:sz w:val="22"/>
          <w:szCs w:val="22"/>
        </w:rPr>
        <w:t>, e Instrução Normativa IBAMA nº 6, de 27 de janeiro de 2022 e legislação correlata</w:t>
      </w:r>
      <w:r w:rsidR="00CA6439" w:rsidRPr="00DD683C">
        <w:rPr>
          <w:rFonts w:ascii="Arial" w:hAnsi="Arial" w:cs="Arial"/>
          <w:sz w:val="22"/>
          <w:szCs w:val="22"/>
        </w:rPr>
        <w:t>.</w:t>
      </w:r>
      <w:r w:rsidR="00193E30">
        <w:rPr>
          <w:rFonts w:ascii="Arial" w:hAnsi="Arial" w:cs="Arial"/>
          <w:sz w:val="22"/>
          <w:szCs w:val="22"/>
        </w:rPr>
        <w:t xml:space="preserve"> </w:t>
      </w:r>
    </w:p>
    <w:p w14:paraId="36D8252E" w14:textId="77777777" w:rsidR="00E00FC1" w:rsidRPr="00057445" w:rsidRDefault="00E00FC1" w:rsidP="00E00FC1">
      <w:pPr>
        <w:jc w:val="both"/>
        <w:rPr>
          <w:rFonts w:ascii="Arial" w:hAnsi="Arial" w:cs="Arial"/>
          <w:sz w:val="22"/>
          <w:szCs w:val="22"/>
        </w:rPr>
      </w:pPr>
    </w:p>
    <w:p w14:paraId="1D171C98" w14:textId="77777777" w:rsidR="00E00FC1" w:rsidRPr="00057445" w:rsidRDefault="00E00FC1" w:rsidP="00E00FC1">
      <w:pPr>
        <w:jc w:val="both"/>
        <w:rPr>
          <w:rFonts w:ascii="Arial" w:hAnsi="Arial" w:cs="Arial"/>
          <w:sz w:val="22"/>
          <w:szCs w:val="22"/>
        </w:rPr>
      </w:pPr>
      <w:r w:rsidRPr="41439E80">
        <w:rPr>
          <w:rFonts w:ascii="Arial" w:hAnsi="Arial" w:cs="Arial"/>
          <w:b/>
          <w:sz w:val="22"/>
          <w:szCs w:val="22"/>
        </w:rPr>
        <w:t>14.1.3.1 -</w:t>
      </w:r>
      <w:r w:rsidRPr="41439E80">
        <w:rPr>
          <w:rFonts w:ascii="Arial" w:hAnsi="Arial" w:cs="Arial"/>
          <w:sz w:val="22"/>
          <w:szCs w:val="22"/>
        </w:rPr>
        <w:t xml:space="preserve"> A apresentação </w:t>
      </w:r>
      <w:proofErr w:type="gramStart"/>
      <w:r w:rsidRPr="41439E80">
        <w:rPr>
          <w:rFonts w:ascii="Arial" w:hAnsi="Arial" w:cs="Arial"/>
          <w:sz w:val="22"/>
          <w:szCs w:val="22"/>
        </w:rPr>
        <w:t>do(</w:t>
      </w:r>
      <w:proofErr w:type="gramEnd"/>
      <w:r w:rsidRPr="41439E80">
        <w:rPr>
          <w:rFonts w:ascii="Arial" w:hAnsi="Arial" w:cs="Arial"/>
          <w:sz w:val="22"/>
          <w:szCs w:val="22"/>
        </w:rPr>
        <w:t xml:space="preserve">s) Certificado(s) de Regularidade será dispensada, caso o Pregoeiro/a Pregoeira logre êxito em obtê-lo(s) mediante consulta </w:t>
      </w:r>
      <w:r w:rsidRPr="512E1E9A">
        <w:rPr>
          <w:rFonts w:ascii="Arial" w:hAnsi="Arial" w:cs="Arial"/>
          <w:sz w:val="22"/>
          <w:szCs w:val="22"/>
        </w:rPr>
        <w:t>online</w:t>
      </w:r>
      <w:r w:rsidRPr="41439E80">
        <w:rPr>
          <w:rFonts w:ascii="Arial" w:hAnsi="Arial" w:cs="Arial"/>
          <w:sz w:val="22"/>
          <w:szCs w:val="22"/>
        </w:rPr>
        <w:t xml:space="preserve"> ao sítio oficial do IBAMA, anexando-o(s) ao processo.</w:t>
      </w:r>
    </w:p>
    <w:p w14:paraId="1AB0C69E" w14:textId="77777777" w:rsidR="00E00FC1" w:rsidRPr="00057445" w:rsidRDefault="00E00FC1" w:rsidP="00E00FC1">
      <w:pPr>
        <w:jc w:val="both"/>
        <w:rPr>
          <w:rFonts w:ascii="Arial" w:hAnsi="Arial" w:cs="Arial"/>
          <w:sz w:val="22"/>
          <w:szCs w:val="22"/>
        </w:rPr>
      </w:pPr>
    </w:p>
    <w:p w14:paraId="0AC0553F" w14:textId="77777777" w:rsidR="00E00FC1" w:rsidRPr="00057445" w:rsidRDefault="00E00FC1" w:rsidP="00E00FC1">
      <w:pPr>
        <w:jc w:val="both"/>
        <w:rPr>
          <w:rFonts w:ascii="Arial" w:hAnsi="Arial" w:cs="Arial"/>
          <w:sz w:val="22"/>
          <w:szCs w:val="22"/>
        </w:rPr>
      </w:pPr>
      <w:r w:rsidRPr="41439E80">
        <w:rPr>
          <w:rFonts w:ascii="Arial" w:hAnsi="Arial" w:cs="Arial"/>
          <w:b/>
          <w:sz w:val="22"/>
          <w:szCs w:val="22"/>
        </w:rPr>
        <w:t>Observação:</w:t>
      </w:r>
      <w:r w:rsidRPr="41439E80">
        <w:rPr>
          <w:rFonts w:ascii="Arial" w:hAnsi="Arial" w:cs="Arial"/>
          <w:sz w:val="22"/>
          <w:szCs w:val="22"/>
        </w:rPr>
        <w:t xml:space="preserve"> Não se está exigindo comprovação de inscrição e regularidade no CTF-APP-IBAMA da licitante, mas sim do </w:t>
      </w:r>
      <w:r w:rsidRPr="0041739A">
        <w:rPr>
          <w:rFonts w:ascii="Arial" w:hAnsi="Arial" w:cs="Arial"/>
          <w:sz w:val="22"/>
          <w:szCs w:val="22"/>
        </w:rPr>
        <w:t>fabricante/importador do</w:t>
      </w:r>
      <w:r w:rsidRPr="41439E80">
        <w:rPr>
          <w:rFonts w:ascii="Arial" w:hAnsi="Arial" w:cs="Arial"/>
          <w:sz w:val="22"/>
          <w:szCs w:val="22"/>
        </w:rPr>
        <w:t xml:space="preserve"> produto que será utilizado pela licitante na prestação do serviço. </w:t>
      </w:r>
    </w:p>
    <w:p w14:paraId="0F930E0F" w14:textId="77777777" w:rsidR="00E00FC1" w:rsidRPr="00057445" w:rsidRDefault="00E00FC1" w:rsidP="00E00FC1">
      <w:pPr>
        <w:jc w:val="both"/>
        <w:rPr>
          <w:rFonts w:ascii="Arial" w:hAnsi="Arial" w:cs="Arial"/>
          <w:sz w:val="22"/>
          <w:szCs w:val="22"/>
        </w:rPr>
      </w:pPr>
    </w:p>
    <w:p w14:paraId="178F0375" w14:textId="77777777" w:rsidR="00E00FC1" w:rsidRPr="00057445" w:rsidRDefault="00E00FC1" w:rsidP="00E00FC1">
      <w:pPr>
        <w:jc w:val="both"/>
        <w:rPr>
          <w:rFonts w:ascii="Arial" w:hAnsi="Arial" w:cs="Arial"/>
          <w:sz w:val="22"/>
          <w:szCs w:val="22"/>
        </w:rPr>
      </w:pPr>
      <w:r w:rsidRPr="41439E80">
        <w:rPr>
          <w:rFonts w:ascii="Arial" w:hAnsi="Arial" w:cs="Arial"/>
          <w:b/>
          <w:sz w:val="22"/>
          <w:szCs w:val="22"/>
        </w:rPr>
        <w:t>14.1.3.2 -</w:t>
      </w:r>
      <w:r w:rsidRPr="41439E80">
        <w:rPr>
          <w:rFonts w:ascii="Arial" w:hAnsi="Arial" w:cs="Arial"/>
          <w:sz w:val="22"/>
          <w:szCs w:val="22"/>
        </w:rPr>
        <w:t xml:space="preserve"> Para verificação da(s) regularidade(s) cadastral(</w:t>
      </w:r>
      <w:proofErr w:type="spellStart"/>
      <w:r w:rsidRPr="41439E80">
        <w:rPr>
          <w:rFonts w:ascii="Arial" w:hAnsi="Arial" w:cs="Arial"/>
          <w:sz w:val="22"/>
          <w:szCs w:val="22"/>
        </w:rPr>
        <w:t>is</w:t>
      </w:r>
      <w:proofErr w:type="spellEnd"/>
      <w:r w:rsidRPr="41439E80">
        <w:rPr>
          <w:rFonts w:ascii="Arial" w:hAnsi="Arial" w:cs="Arial"/>
          <w:sz w:val="22"/>
          <w:szCs w:val="22"/>
        </w:rPr>
        <w:t xml:space="preserve">) do(s) fabricante(s)/importador(es) no CTF/APP será efetuada consulta ao site do Instituto Brasileiro do Meio Ambiente e dos Recursos Naturais Renováveis – IBAMA no endereço: </w:t>
      </w:r>
      <w:hyperlink r:id="rId29">
        <w:r w:rsidRPr="41439E80">
          <w:rPr>
            <w:rStyle w:val="Hyperlink"/>
            <w:rFonts w:ascii="Arial" w:hAnsi="Arial" w:cs="Arial"/>
            <w:sz w:val="22"/>
            <w:szCs w:val="22"/>
          </w:rPr>
          <w:t>https://servicos.ibama.gov.br/ctf/publico/certificado_regularidade_consulta.php</w:t>
        </w:r>
      </w:hyperlink>
      <w:r w:rsidRPr="41439E80">
        <w:rPr>
          <w:rFonts w:ascii="Arial" w:hAnsi="Arial" w:cs="Arial"/>
          <w:sz w:val="22"/>
          <w:szCs w:val="22"/>
        </w:rPr>
        <w:t>.</w:t>
      </w:r>
    </w:p>
    <w:p w14:paraId="64846735" w14:textId="77777777" w:rsidR="00E00FC1" w:rsidRPr="00057445" w:rsidRDefault="00E00FC1" w:rsidP="00E00FC1">
      <w:pPr>
        <w:jc w:val="both"/>
        <w:rPr>
          <w:rFonts w:ascii="Arial" w:hAnsi="Arial" w:cs="Arial"/>
          <w:sz w:val="22"/>
          <w:szCs w:val="22"/>
        </w:rPr>
      </w:pPr>
    </w:p>
    <w:p w14:paraId="467855F0" w14:textId="6C2D2A4D" w:rsidR="00E00FC1" w:rsidRPr="00057445" w:rsidRDefault="00E00FC1" w:rsidP="00E00FC1">
      <w:pPr>
        <w:jc w:val="both"/>
        <w:rPr>
          <w:rFonts w:ascii="Arial" w:hAnsi="Arial" w:cs="Arial"/>
          <w:sz w:val="22"/>
          <w:szCs w:val="22"/>
        </w:rPr>
      </w:pPr>
      <w:r w:rsidRPr="41439E80">
        <w:rPr>
          <w:rFonts w:ascii="Arial" w:hAnsi="Arial" w:cs="Arial"/>
          <w:b/>
          <w:sz w:val="22"/>
          <w:szCs w:val="22"/>
        </w:rPr>
        <w:lastRenderedPageBreak/>
        <w:t>14.1.3.3 -</w:t>
      </w:r>
      <w:r w:rsidRPr="41439E80">
        <w:rPr>
          <w:rFonts w:ascii="Arial" w:hAnsi="Arial" w:cs="Arial"/>
          <w:sz w:val="22"/>
          <w:szCs w:val="22"/>
        </w:rPr>
        <w:t xml:space="preserve"> Não sendo possível efetuar a consulta </w:t>
      </w:r>
      <w:r w:rsidRPr="00CA6439">
        <w:rPr>
          <w:rFonts w:ascii="Arial" w:hAnsi="Arial" w:cs="Arial"/>
          <w:i/>
          <w:sz w:val="22"/>
          <w:szCs w:val="22"/>
        </w:rPr>
        <w:t>online</w:t>
      </w:r>
      <w:r w:rsidRPr="41439E80">
        <w:rPr>
          <w:rFonts w:ascii="Arial" w:hAnsi="Arial" w:cs="Arial"/>
          <w:sz w:val="22"/>
          <w:szCs w:val="22"/>
        </w:rPr>
        <w:t xml:space="preserve"> disposta no item 14.1.3.2 a sessão pública será suspensa, mediante comunicação do Pregoeiro/da Pregoeira, que informará o momento de sua retomada.</w:t>
      </w:r>
    </w:p>
    <w:p w14:paraId="1185B16E" w14:textId="77777777" w:rsidR="00E00FC1" w:rsidRPr="00057445" w:rsidRDefault="00E00FC1" w:rsidP="00E00FC1">
      <w:pPr>
        <w:jc w:val="both"/>
        <w:rPr>
          <w:rFonts w:ascii="Arial" w:hAnsi="Arial" w:cs="Arial"/>
          <w:sz w:val="22"/>
          <w:szCs w:val="22"/>
        </w:rPr>
      </w:pPr>
    </w:p>
    <w:p w14:paraId="50F48940" w14:textId="77777777" w:rsidR="00E00FC1" w:rsidRDefault="00E00FC1" w:rsidP="00E00FC1">
      <w:pPr>
        <w:jc w:val="both"/>
        <w:rPr>
          <w:rFonts w:ascii="Arial" w:hAnsi="Arial" w:cs="Arial"/>
          <w:iCs/>
          <w:sz w:val="22"/>
          <w:szCs w:val="22"/>
        </w:rPr>
      </w:pPr>
      <w:r w:rsidRPr="41439E80">
        <w:rPr>
          <w:rFonts w:ascii="Arial" w:hAnsi="Arial" w:cs="Arial"/>
          <w:b/>
          <w:sz w:val="22"/>
          <w:szCs w:val="22"/>
        </w:rPr>
        <w:t>14.1.3.4 -</w:t>
      </w:r>
      <w:r w:rsidRPr="41439E80">
        <w:rPr>
          <w:rFonts w:ascii="Arial" w:hAnsi="Arial" w:cs="Arial"/>
          <w:sz w:val="22"/>
          <w:szCs w:val="22"/>
        </w:rPr>
        <w:t xml:space="preserve"> Caso </w:t>
      </w:r>
      <w:proofErr w:type="gramStart"/>
      <w:r w:rsidRPr="41439E80">
        <w:rPr>
          <w:rFonts w:ascii="Arial" w:hAnsi="Arial" w:cs="Arial"/>
          <w:sz w:val="22"/>
          <w:szCs w:val="22"/>
        </w:rPr>
        <w:t>o(</w:t>
      </w:r>
      <w:proofErr w:type="gramEnd"/>
      <w:r w:rsidRPr="41439E80">
        <w:rPr>
          <w:rFonts w:ascii="Arial" w:hAnsi="Arial" w:cs="Arial"/>
          <w:sz w:val="22"/>
          <w:szCs w:val="22"/>
        </w:rPr>
        <w:t>s) fabricante(s)/importador(es) seja(m) dispensado(s) de tal registro, por força de dispositivo legal, a licitante deverá apresentar o documento comprobatório ou declaração correspondente, sob as penas da lei.</w:t>
      </w:r>
    </w:p>
    <w:p w14:paraId="20DEC256" w14:textId="294B893F" w:rsidR="00F770E4" w:rsidRDefault="00F770E4">
      <w:pPr>
        <w:jc w:val="both"/>
        <w:rPr>
          <w:rFonts w:ascii="Arial" w:eastAsia="Arial" w:hAnsi="Arial" w:cs="Arial"/>
          <w:sz w:val="22"/>
          <w:szCs w:val="22"/>
        </w:rPr>
      </w:pPr>
    </w:p>
    <w:p w14:paraId="51DD01DD" w14:textId="51AD0FDB" w:rsidR="00CA6439" w:rsidRDefault="00CA6439">
      <w:pPr>
        <w:jc w:val="both"/>
        <w:rPr>
          <w:rFonts w:ascii="Arial" w:eastAsia="Arial" w:hAnsi="Arial" w:cs="Arial"/>
          <w:sz w:val="22"/>
          <w:szCs w:val="22"/>
        </w:rPr>
      </w:pPr>
      <w:r>
        <w:rPr>
          <w:rFonts w:ascii="Arial" w:hAnsi="Arial" w:cs="Arial"/>
          <w:b/>
          <w:bCs/>
          <w:color w:val="000000"/>
          <w:sz w:val="22"/>
          <w:szCs w:val="22"/>
        </w:rPr>
        <w:t>14.2 –</w:t>
      </w:r>
      <w:r>
        <w:rPr>
          <w:rFonts w:ascii="Arial" w:hAnsi="Arial" w:cs="Arial"/>
          <w:color w:val="000000"/>
          <w:sz w:val="22"/>
          <w:szCs w:val="22"/>
        </w:rPr>
        <w:t xml:space="preserve"> O não encaminhamento da documentação complementar à proposta, exigida na forma da cláusula 12 deste Edital, configurará desistência </w:t>
      </w:r>
      <w:r w:rsidRPr="00C03DF3">
        <w:rPr>
          <w:rFonts w:ascii="Arial" w:hAnsi="Arial" w:cs="Arial"/>
          <w:color w:val="000000"/>
          <w:sz w:val="22"/>
          <w:szCs w:val="22"/>
        </w:rPr>
        <w:t>da</w:t>
      </w:r>
      <w:r>
        <w:rPr>
          <w:rFonts w:ascii="Arial" w:hAnsi="Arial" w:cs="Arial"/>
          <w:color w:val="000000"/>
          <w:sz w:val="22"/>
          <w:szCs w:val="22"/>
        </w:rPr>
        <w:t xml:space="preserve"> </w:t>
      </w:r>
      <w:r w:rsidRPr="00CA6439">
        <w:rPr>
          <w:rFonts w:ascii="Arial" w:hAnsi="Arial" w:cs="Arial"/>
          <w:color w:val="000000"/>
          <w:sz w:val="22"/>
          <w:szCs w:val="22"/>
        </w:rPr>
        <w:t>proposta e</w:t>
      </w:r>
      <w:r>
        <w:rPr>
          <w:rFonts w:ascii="Arial" w:hAnsi="Arial" w:cs="Arial"/>
          <w:color w:val="000000"/>
          <w:sz w:val="22"/>
          <w:szCs w:val="22"/>
        </w:rPr>
        <w:t xml:space="preserve"> ensejará a desclassificação da licitante, sujeitando-a às sanções previstas na cláusula </w:t>
      </w:r>
      <w:r w:rsidRPr="00C03DF3">
        <w:rPr>
          <w:rFonts w:ascii="Arial" w:hAnsi="Arial" w:cs="Arial"/>
          <w:color w:val="000000"/>
          <w:sz w:val="22"/>
          <w:szCs w:val="22"/>
        </w:rPr>
        <w:t>2</w:t>
      </w:r>
      <w:r w:rsidR="00C03DF3">
        <w:rPr>
          <w:rFonts w:ascii="Arial" w:hAnsi="Arial" w:cs="Arial"/>
          <w:color w:val="000000"/>
          <w:sz w:val="22"/>
          <w:szCs w:val="22"/>
        </w:rPr>
        <w:t>2</w:t>
      </w:r>
      <w:r>
        <w:rPr>
          <w:rFonts w:ascii="Arial" w:hAnsi="Arial" w:cs="Arial"/>
          <w:color w:val="000000"/>
          <w:sz w:val="22"/>
          <w:szCs w:val="22"/>
        </w:rPr>
        <w:t xml:space="preserve"> deste Edital.</w:t>
      </w:r>
    </w:p>
    <w:p w14:paraId="1CD20F39" w14:textId="77777777" w:rsidR="00F770E4" w:rsidRDefault="00F770E4">
      <w:pPr>
        <w:jc w:val="both"/>
        <w:rPr>
          <w:rFonts w:ascii="Arial" w:eastAsia="Arial" w:hAnsi="Arial" w:cs="Arial"/>
          <w:sz w:val="22"/>
          <w:szCs w:val="22"/>
          <w:highlight w:val="white"/>
        </w:rPr>
      </w:pPr>
    </w:p>
    <w:p w14:paraId="419EB71A"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 – DA HABILITAÇÃO </w:t>
      </w:r>
    </w:p>
    <w:p w14:paraId="00E33F89" w14:textId="77777777" w:rsidR="00F770E4" w:rsidRDefault="00F770E4">
      <w:pPr>
        <w:jc w:val="both"/>
        <w:rPr>
          <w:rFonts w:ascii="Arial" w:eastAsia="Arial" w:hAnsi="Arial" w:cs="Arial"/>
          <w:sz w:val="22"/>
          <w:szCs w:val="22"/>
        </w:rPr>
      </w:pPr>
    </w:p>
    <w:p w14:paraId="29090B24" w14:textId="772D3D3A" w:rsidR="00F770E4" w:rsidRDefault="007F0E1D">
      <w:pPr>
        <w:tabs>
          <w:tab w:val="left" w:pos="3969"/>
        </w:tabs>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 xml:space="preserve">Os documentos previstos nesta cláusula, necessários e suficientes para demonstrar a capacidade da licitante de realizar o objeto da licitação, serão exigidos para fins de habilitação, nos termos dos </w:t>
      </w:r>
      <w:hyperlink r:id="rId30" w:anchor="art62">
        <w:proofErr w:type="spellStart"/>
        <w:r>
          <w:rPr>
            <w:rFonts w:ascii="Arial" w:eastAsia="Arial" w:hAnsi="Arial" w:cs="Arial"/>
            <w:color w:val="0000FF"/>
            <w:sz w:val="22"/>
            <w:szCs w:val="22"/>
            <w:u w:val="single"/>
          </w:rPr>
          <w:t>arts</w:t>
        </w:r>
        <w:proofErr w:type="spellEnd"/>
        <w:r>
          <w:rPr>
            <w:rFonts w:ascii="Arial" w:eastAsia="Arial" w:hAnsi="Arial" w:cs="Arial"/>
            <w:color w:val="0000FF"/>
            <w:sz w:val="22"/>
            <w:szCs w:val="22"/>
            <w:u w:val="single"/>
          </w:rPr>
          <w:t>. 62 a 70 da Lei nº 14.133</w:t>
        </w:r>
        <w:r w:rsidR="00CC35F1">
          <w:rPr>
            <w:rFonts w:ascii="Arial" w:eastAsia="Arial" w:hAnsi="Arial" w:cs="Arial"/>
            <w:color w:val="0000FF"/>
            <w:sz w:val="22"/>
            <w:szCs w:val="22"/>
            <w:u w:val="single"/>
          </w:rPr>
          <w:t>/</w:t>
        </w:r>
        <w:r>
          <w:rPr>
            <w:rFonts w:ascii="Arial" w:eastAsia="Arial" w:hAnsi="Arial" w:cs="Arial"/>
            <w:color w:val="0000FF"/>
            <w:sz w:val="22"/>
            <w:szCs w:val="22"/>
            <w:u w:val="single"/>
          </w:rPr>
          <w:t>2021</w:t>
        </w:r>
      </w:hyperlink>
      <w:r>
        <w:rPr>
          <w:rFonts w:ascii="Arial" w:eastAsia="Arial" w:hAnsi="Arial" w:cs="Arial"/>
          <w:sz w:val="22"/>
          <w:szCs w:val="22"/>
        </w:rPr>
        <w:t>.</w:t>
      </w:r>
    </w:p>
    <w:p w14:paraId="5AFD2989" w14:textId="77777777" w:rsidR="00F770E4" w:rsidRDefault="00F770E4">
      <w:pPr>
        <w:tabs>
          <w:tab w:val="left" w:pos="3969"/>
        </w:tabs>
        <w:jc w:val="both"/>
        <w:rPr>
          <w:rFonts w:ascii="Arial" w:eastAsia="Arial" w:hAnsi="Arial" w:cs="Arial"/>
          <w:sz w:val="22"/>
          <w:szCs w:val="22"/>
        </w:rPr>
      </w:pPr>
    </w:p>
    <w:p w14:paraId="3D2F60B9" w14:textId="77777777" w:rsidR="00F770E4" w:rsidRDefault="007F0E1D">
      <w:pPr>
        <w:tabs>
          <w:tab w:val="left" w:pos="3969"/>
        </w:tabs>
        <w:jc w:val="both"/>
        <w:rPr>
          <w:rFonts w:ascii="Arial" w:eastAsia="Arial" w:hAnsi="Arial" w:cs="Arial"/>
          <w:sz w:val="22"/>
          <w:szCs w:val="22"/>
        </w:rPr>
      </w:pPr>
      <w:bookmarkStart w:id="4" w:name="_heading=h.45een5cdi2o0" w:colFirst="0" w:colLast="0"/>
      <w:bookmarkEnd w:id="4"/>
      <w:r>
        <w:rPr>
          <w:rFonts w:ascii="Arial" w:eastAsia="Arial" w:hAnsi="Arial" w:cs="Arial"/>
          <w:b/>
          <w:sz w:val="22"/>
          <w:szCs w:val="22"/>
        </w:rPr>
        <w:t>15.1.1 -</w:t>
      </w:r>
      <w:r>
        <w:rPr>
          <w:rFonts w:ascii="Arial" w:eastAsia="Arial" w:hAnsi="Arial" w:cs="Arial"/>
          <w:sz w:val="22"/>
          <w:szCs w:val="22"/>
        </w:rPr>
        <w:t xml:space="preserve"> A documentação exigida para fins de habilitação jurídica, fiscal, social e trabalhista e econômico-</w:t>
      </w:r>
      <w:proofErr w:type="spellStart"/>
      <w:r>
        <w:rPr>
          <w:rFonts w:ascii="Arial" w:eastAsia="Arial" w:hAnsi="Arial" w:cs="Arial"/>
          <w:sz w:val="22"/>
          <w:szCs w:val="22"/>
        </w:rPr>
        <w:t>ﬁnanceira</w:t>
      </w:r>
      <w:proofErr w:type="spellEnd"/>
      <w:r>
        <w:rPr>
          <w:rFonts w:ascii="Arial" w:eastAsia="Arial" w:hAnsi="Arial" w:cs="Arial"/>
          <w:sz w:val="22"/>
          <w:szCs w:val="22"/>
        </w:rPr>
        <w:t>, poderá ser substituída pelo registro cadastral no Sistema de Cadastramento Unificado de Fornecedores – SICAF, no que concerne à regularidade dos documentos exigidos neste Edital e abrangidos pelo referido sistema.</w:t>
      </w:r>
    </w:p>
    <w:p w14:paraId="5D9E633C" w14:textId="77777777" w:rsidR="00F770E4" w:rsidRDefault="00F770E4">
      <w:pPr>
        <w:tabs>
          <w:tab w:val="left" w:pos="3969"/>
        </w:tabs>
        <w:jc w:val="both"/>
        <w:rPr>
          <w:rFonts w:ascii="Arial" w:eastAsia="Arial" w:hAnsi="Arial" w:cs="Arial"/>
          <w:b/>
          <w:sz w:val="22"/>
          <w:szCs w:val="22"/>
        </w:rPr>
      </w:pPr>
    </w:p>
    <w:p w14:paraId="2051E052" w14:textId="77777777" w:rsidR="00F770E4" w:rsidRDefault="007F0E1D">
      <w:pPr>
        <w:tabs>
          <w:tab w:val="left" w:pos="3969"/>
        </w:tabs>
        <w:jc w:val="both"/>
        <w:rPr>
          <w:rFonts w:ascii="Arial" w:eastAsia="Arial" w:hAnsi="Arial" w:cs="Arial"/>
          <w:sz w:val="22"/>
          <w:szCs w:val="22"/>
        </w:rPr>
      </w:pPr>
      <w:r>
        <w:rPr>
          <w:rFonts w:ascii="Arial" w:eastAsia="Arial" w:hAnsi="Arial" w:cs="Arial"/>
          <w:b/>
          <w:sz w:val="22"/>
          <w:szCs w:val="22"/>
        </w:rPr>
        <w:t>15.2 -</w:t>
      </w:r>
      <w:r>
        <w:rPr>
          <w:rFonts w:ascii="Arial" w:eastAsia="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31" w:anchor="art63">
        <w:r>
          <w:rPr>
            <w:rFonts w:ascii="Arial" w:eastAsia="Arial" w:hAnsi="Arial" w:cs="Arial"/>
            <w:color w:val="0000FF"/>
            <w:sz w:val="22"/>
            <w:szCs w:val="22"/>
            <w:u w:val="single"/>
          </w:rPr>
          <w:t>art. 63, I, da Lei nº 14.133/2021</w:t>
        </w:r>
      </w:hyperlink>
      <w:r>
        <w:rPr>
          <w:rFonts w:ascii="Arial" w:eastAsia="Arial" w:hAnsi="Arial" w:cs="Arial"/>
          <w:sz w:val="22"/>
          <w:szCs w:val="22"/>
        </w:rPr>
        <w:t>).</w:t>
      </w:r>
    </w:p>
    <w:p w14:paraId="0017765F" w14:textId="77777777" w:rsidR="00F770E4" w:rsidRDefault="00F770E4">
      <w:pPr>
        <w:tabs>
          <w:tab w:val="left" w:pos="3969"/>
        </w:tabs>
        <w:jc w:val="both"/>
        <w:rPr>
          <w:rFonts w:ascii="Arial" w:eastAsia="Arial" w:hAnsi="Arial" w:cs="Arial"/>
          <w:sz w:val="22"/>
          <w:szCs w:val="22"/>
        </w:rPr>
      </w:pPr>
    </w:p>
    <w:p w14:paraId="1F24C00E" w14:textId="5F5316D4" w:rsidR="00F770E4" w:rsidRDefault="007F0E1D">
      <w:pPr>
        <w:tabs>
          <w:tab w:val="left" w:pos="3969"/>
        </w:tabs>
        <w:jc w:val="both"/>
        <w:rPr>
          <w:rFonts w:ascii="Arial" w:eastAsia="Arial" w:hAnsi="Arial" w:cs="Arial"/>
          <w:sz w:val="22"/>
          <w:szCs w:val="22"/>
        </w:rPr>
      </w:pPr>
      <w:r>
        <w:rPr>
          <w:rFonts w:ascii="Arial" w:eastAsia="Arial" w:hAnsi="Arial" w:cs="Arial"/>
          <w:b/>
          <w:sz w:val="22"/>
          <w:szCs w:val="22"/>
        </w:rPr>
        <w:t>15.3 -</w:t>
      </w:r>
      <w:r>
        <w:rPr>
          <w:rFonts w:ascii="Arial" w:eastAsia="Arial" w:hAnsi="Arial" w:cs="Arial"/>
          <w:sz w:val="22"/>
          <w:szCs w:val="22"/>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w:t>
      </w:r>
      <w:r>
        <w:rPr>
          <w:rFonts w:ascii="Arial" w:eastAsia="Arial" w:hAnsi="Arial" w:cs="Arial"/>
          <w:color w:val="000000"/>
          <w:sz w:val="22"/>
          <w:szCs w:val="22"/>
        </w:rPr>
        <w:t>nos termos do art. 63, inciso IV da Lei nº 14.133/</w:t>
      </w:r>
      <w:r w:rsidR="00CC35F1">
        <w:rPr>
          <w:rFonts w:ascii="Arial" w:eastAsia="Arial" w:hAnsi="Arial" w:cs="Arial"/>
          <w:color w:val="000000"/>
          <w:sz w:val="22"/>
          <w:szCs w:val="22"/>
        </w:rPr>
        <w:t>20</w:t>
      </w:r>
      <w:r>
        <w:rPr>
          <w:rFonts w:ascii="Arial" w:eastAsia="Arial" w:hAnsi="Arial" w:cs="Arial"/>
          <w:color w:val="000000"/>
          <w:sz w:val="22"/>
          <w:szCs w:val="22"/>
        </w:rPr>
        <w:t>21.</w:t>
      </w:r>
    </w:p>
    <w:p w14:paraId="5FE88CA3" w14:textId="77777777" w:rsidR="00F770E4" w:rsidRDefault="00F770E4">
      <w:pPr>
        <w:tabs>
          <w:tab w:val="left" w:pos="3969"/>
        </w:tabs>
        <w:jc w:val="both"/>
        <w:rPr>
          <w:rFonts w:ascii="Arial" w:eastAsia="Arial" w:hAnsi="Arial" w:cs="Arial"/>
          <w:sz w:val="22"/>
          <w:szCs w:val="22"/>
        </w:rPr>
      </w:pPr>
    </w:p>
    <w:p w14:paraId="77682F7D" w14:textId="2F2FE9D2" w:rsidR="00F770E4" w:rsidRDefault="007F0E1D">
      <w:pPr>
        <w:tabs>
          <w:tab w:val="left" w:pos="3969"/>
        </w:tabs>
        <w:jc w:val="both"/>
        <w:rPr>
          <w:rFonts w:ascii="Arial" w:eastAsia="Arial" w:hAnsi="Arial" w:cs="Arial"/>
          <w:i/>
          <w:sz w:val="22"/>
          <w:szCs w:val="22"/>
        </w:rPr>
      </w:pPr>
      <w:r>
        <w:rPr>
          <w:rFonts w:ascii="Arial" w:eastAsia="Arial" w:hAnsi="Arial" w:cs="Arial"/>
          <w:b/>
          <w:sz w:val="22"/>
          <w:szCs w:val="22"/>
        </w:rPr>
        <w:t>15.4 -</w:t>
      </w:r>
      <w:r>
        <w:rPr>
          <w:rFonts w:ascii="Arial" w:eastAsia="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w:t>
      </w:r>
      <w:r w:rsidR="00CC35F1">
        <w:rPr>
          <w:rFonts w:ascii="Arial" w:eastAsia="Arial" w:hAnsi="Arial" w:cs="Arial"/>
          <w:sz w:val="22"/>
          <w:szCs w:val="22"/>
        </w:rPr>
        <w:t xml:space="preserve"> de 1988</w:t>
      </w:r>
      <w:r>
        <w:rPr>
          <w:rFonts w:ascii="Arial" w:eastAsia="Arial" w:hAnsi="Arial" w:cs="Arial"/>
          <w:sz w:val="22"/>
          <w:szCs w:val="22"/>
        </w:rPr>
        <w:t xml:space="preserve">, nas leis trabalhistas, nas normas </w:t>
      </w:r>
      <w:proofErr w:type="spellStart"/>
      <w:r>
        <w:rPr>
          <w:rFonts w:ascii="Arial" w:eastAsia="Arial" w:hAnsi="Arial" w:cs="Arial"/>
          <w:sz w:val="22"/>
          <w:szCs w:val="22"/>
        </w:rPr>
        <w:t>infralegais</w:t>
      </w:r>
      <w:proofErr w:type="spellEnd"/>
      <w:r>
        <w:rPr>
          <w:rFonts w:ascii="Arial" w:eastAsia="Arial" w:hAnsi="Arial" w:cs="Arial"/>
          <w:sz w:val="22"/>
          <w:szCs w:val="22"/>
        </w:rPr>
        <w:t>, nas convenções coletivas de trabalho e nos termos de ajustamento de conduta vigentes na data de entrega das propostas.</w:t>
      </w:r>
    </w:p>
    <w:p w14:paraId="72F2CC49" w14:textId="77777777" w:rsidR="00F770E4" w:rsidRDefault="00F770E4">
      <w:pPr>
        <w:tabs>
          <w:tab w:val="left" w:pos="3969"/>
        </w:tabs>
        <w:jc w:val="both"/>
        <w:rPr>
          <w:rFonts w:ascii="Arial" w:eastAsia="Arial" w:hAnsi="Arial" w:cs="Arial"/>
          <w:sz w:val="22"/>
          <w:szCs w:val="22"/>
        </w:rPr>
      </w:pPr>
    </w:p>
    <w:p w14:paraId="679412B7" w14:textId="77777777" w:rsidR="00F770E4" w:rsidRDefault="007F0E1D">
      <w:pPr>
        <w:tabs>
          <w:tab w:val="left" w:pos="3969"/>
        </w:tabs>
        <w:jc w:val="both"/>
        <w:rPr>
          <w:rFonts w:ascii="Arial" w:eastAsia="Arial" w:hAnsi="Arial" w:cs="Arial"/>
          <w:sz w:val="22"/>
          <w:szCs w:val="22"/>
        </w:rPr>
      </w:pPr>
      <w:r>
        <w:rPr>
          <w:rFonts w:ascii="Arial" w:eastAsia="Arial" w:hAnsi="Arial" w:cs="Arial"/>
          <w:b/>
          <w:sz w:val="22"/>
          <w:szCs w:val="22"/>
        </w:rPr>
        <w:t>15.5 -</w:t>
      </w:r>
      <w:r>
        <w:rPr>
          <w:rFonts w:ascii="Arial" w:eastAsia="Arial" w:hAnsi="Arial" w:cs="Arial"/>
          <w:sz w:val="22"/>
          <w:szCs w:val="22"/>
        </w:rPr>
        <w:t xml:space="preserve"> A habilitação será verificada por meio do SICAF, nos documentos por ele abrangidos.</w:t>
      </w:r>
    </w:p>
    <w:p w14:paraId="369EDC9C" w14:textId="77777777" w:rsidR="00F770E4" w:rsidRDefault="00F770E4">
      <w:pPr>
        <w:jc w:val="both"/>
        <w:rPr>
          <w:rFonts w:ascii="Arial" w:eastAsia="Arial" w:hAnsi="Arial" w:cs="Arial"/>
          <w:sz w:val="22"/>
          <w:szCs w:val="22"/>
        </w:rPr>
      </w:pPr>
    </w:p>
    <w:p w14:paraId="07821641" w14:textId="77777777" w:rsidR="00F770E4" w:rsidRDefault="007F0E1D">
      <w:pPr>
        <w:jc w:val="both"/>
        <w:rPr>
          <w:rFonts w:ascii="Arial" w:eastAsia="Arial" w:hAnsi="Arial" w:cs="Arial"/>
          <w:sz w:val="22"/>
          <w:szCs w:val="22"/>
        </w:rPr>
      </w:pPr>
      <w:r>
        <w:rPr>
          <w:rFonts w:ascii="Arial" w:eastAsia="Arial" w:hAnsi="Arial" w:cs="Arial"/>
          <w:b/>
          <w:sz w:val="22"/>
          <w:szCs w:val="22"/>
        </w:rPr>
        <w:t>15.5.1 –</w:t>
      </w:r>
      <w:r>
        <w:rPr>
          <w:rFonts w:ascii="Arial" w:eastAsia="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2">
        <w:r>
          <w:rPr>
            <w:rFonts w:ascii="Arial" w:eastAsia="Arial" w:hAnsi="Arial" w:cs="Arial"/>
            <w:color w:val="0000FF"/>
            <w:sz w:val="22"/>
            <w:szCs w:val="22"/>
            <w:u w:val="single"/>
          </w:rPr>
          <w:t xml:space="preserve">IN nº 3/2018, art. 7º, </w:t>
        </w:r>
      </w:hyperlink>
      <w:hyperlink r:id="rId33">
        <w:r>
          <w:rPr>
            <w:rFonts w:ascii="Arial" w:eastAsia="Arial" w:hAnsi="Arial" w:cs="Arial"/>
            <w:i/>
            <w:color w:val="0000FF"/>
            <w:sz w:val="22"/>
            <w:szCs w:val="22"/>
            <w:u w:val="single"/>
          </w:rPr>
          <w:t>caput</w:t>
        </w:r>
      </w:hyperlink>
      <w:r>
        <w:rPr>
          <w:rFonts w:ascii="Arial" w:eastAsia="Arial" w:hAnsi="Arial" w:cs="Arial"/>
          <w:sz w:val="22"/>
          <w:szCs w:val="22"/>
        </w:rPr>
        <w:t>).</w:t>
      </w:r>
    </w:p>
    <w:p w14:paraId="249C7D54" w14:textId="77777777" w:rsidR="00F770E4" w:rsidRDefault="00F770E4">
      <w:pPr>
        <w:jc w:val="both"/>
        <w:rPr>
          <w:rFonts w:ascii="Arial" w:eastAsia="Arial" w:hAnsi="Arial" w:cs="Arial"/>
          <w:sz w:val="22"/>
          <w:szCs w:val="22"/>
        </w:rPr>
      </w:pPr>
    </w:p>
    <w:p w14:paraId="2280BE75" w14:textId="77777777" w:rsidR="00F770E4" w:rsidRDefault="007F0E1D">
      <w:pPr>
        <w:jc w:val="both"/>
        <w:rPr>
          <w:rFonts w:ascii="Arial" w:eastAsia="Arial" w:hAnsi="Arial" w:cs="Arial"/>
          <w:sz w:val="22"/>
          <w:szCs w:val="22"/>
        </w:rPr>
      </w:pPr>
      <w:r>
        <w:rPr>
          <w:rFonts w:ascii="Arial" w:eastAsia="Arial" w:hAnsi="Arial" w:cs="Arial"/>
          <w:b/>
          <w:sz w:val="22"/>
          <w:szCs w:val="22"/>
        </w:rPr>
        <w:t>15.5.2 -</w:t>
      </w:r>
      <w:r>
        <w:rPr>
          <w:rFonts w:ascii="Arial" w:eastAsia="Arial" w:hAnsi="Arial" w:cs="Arial"/>
          <w:sz w:val="22"/>
          <w:szCs w:val="22"/>
        </w:rPr>
        <w:t xml:space="preserve"> A não observância do disposto no item anterior poderá ensejar desclassificação no momento da habilitação (</w:t>
      </w:r>
      <w:hyperlink r:id="rId34">
        <w:r>
          <w:rPr>
            <w:rFonts w:ascii="Arial" w:eastAsia="Arial" w:hAnsi="Arial" w:cs="Arial"/>
            <w:color w:val="0000FF"/>
            <w:sz w:val="22"/>
            <w:szCs w:val="22"/>
            <w:u w:val="single"/>
          </w:rPr>
          <w:t>IN nº 3/2018, art. 7º, parágrafo único</w:t>
        </w:r>
      </w:hyperlink>
      <w:r>
        <w:rPr>
          <w:rFonts w:ascii="Arial" w:eastAsia="Arial" w:hAnsi="Arial" w:cs="Arial"/>
          <w:sz w:val="22"/>
          <w:szCs w:val="22"/>
        </w:rPr>
        <w:t>).</w:t>
      </w:r>
    </w:p>
    <w:p w14:paraId="40175829" w14:textId="77777777" w:rsidR="00F770E4" w:rsidRDefault="00F770E4">
      <w:pPr>
        <w:jc w:val="both"/>
        <w:rPr>
          <w:rFonts w:ascii="Arial" w:eastAsia="Arial" w:hAnsi="Arial" w:cs="Arial"/>
          <w:sz w:val="22"/>
          <w:szCs w:val="22"/>
        </w:rPr>
      </w:pPr>
    </w:p>
    <w:p w14:paraId="5A9DE593" w14:textId="77777777" w:rsidR="00F770E4" w:rsidRDefault="007F0E1D">
      <w:pPr>
        <w:jc w:val="both"/>
        <w:rPr>
          <w:rFonts w:ascii="Arial" w:eastAsia="Arial" w:hAnsi="Arial" w:cs="Arial"/>
          <w:sz w:val="22"/>
          <w:szCs w:val="22"/>
        </w:rPr>
      </w:pPr>
      <w:r>
        <w:rPr>
          <w:rFonts w:ascii="Arial" w:eastAsia="Arial" w:hAnsi="Arial" w:cs="Arial"/>
          <w:b/>
          <w:sz w:val="22"/>
          <w:szCs w:val="22"/>
        </w:rPr>
        <w:t>15.6 -</w:t>
      </w:r>
      <w:r>
        <w:rPr>
          <w:rFonts w:ascii="Arial" w:eastAsia="Arial" w:hAnsi="Arial" w:cs="Arial"/>
          <w:sz w:val="22"/>
          <w:szCs w:val="22"/>
        </w:rPr>
        <w:t xml:space="preserve"> A verificação pelo pregoeiro/pela pregoeira, em sítios eletrônicos oficiais de órgãos e entidades emissores de certidões constitui meio legal de prova, para fins de habilitação.</w:t>
      </w:r>
    </w:p>
    <w:p w14:paraId="767D1995" w14:textId="77777777" w:rsidR="00F770E4" w:rsidRDefault="00F770E4">
      <w:pPr>
        <w:jc w:val="both"/>
        <w:rPr>
          <w:rFonts w:ascii="Arial" w:eastAsia="Arial" w:hAnsi="Arial" w:cs="Arial"/>
          <w:sz w:val="22"/>
          <w:szCs w:val="22"/>
        </w:rPr>
      </w:pPr>
    </w:p>
    <w:p w14:paraId="384B5986"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15.7 – </w:t>
      </w:r>
      <w:r>
        <w:rPr>
          <w:rFonts w:ascii="Arial" w:eastAsia="Arial" w:hAnsi="Arial" w:cs="Arial"/>
          <w:sz w:val="22"/>
          <w:szCs w:val="22"/>
        </w:rPr>
        <w:t xml:space="preserve">Na análise dos documentos de habilitação, o pregoeiro/a pregoeira poderá sanar erros ou falhas que não alterem a substância dos documentos e sua validade jurídica, mediante despacho fundamentado </w:t>
      </w:r>
      <w:r>
        <w:rPr>
          <w:rFonts w:ascii="Arial" w:eastAsia="Arial" w:hAnsi="Arial" w:cs="Arial"/>
          <w:sz w:val="22"/>
          <w:szCs w:val="22"/>
        </w:rPr>
        <w:lastRenderedPageBreak/>
        <w:t>registrado em ata e acessível a todos, atribuindo-lhes eficácia para fins de habilitação e classificação.</w:t>
      </w:r>
    </w:p>
    <w:p w14:paraId="3DB62ED7" w14:textId="77777777" w:rsidR="00F770E4" w:rsidRDefault="00F770E4">
      <w:pPr>
        <w:jc w:val="both"/>
        <w:rPr>
          <w:rFonts w:ascii="Arial" w:eastAsia="Arial" w:hAnsi="Arial" w:cs="Arial"/>
          <w:sz w:val="22"/>
          <w:szCs w:val="22"/>
        </w:rPr>
      </w:pPr>
    </w:p>
    <w:p w14:paraId="112FBAAF" w14:textId="77777777" w:rsidR="00F770E4" w:rsidRDefault="007F0E1D">
      <w:pPr>
        <w:jc w:val="both"/>
        <w:rPr>
          <w:rFonts w:ascii="Arial" w:eastAsia="Arial" w:hAnsi="Arial" w:cs="Arial"/>
          <w:sz w:val="22"/>
          <w:szCs w:val="22"/>
        </w:rPr>
      </w:pPr>
      <w:r>
        <w:rPr>
          <w:rFonts w:ascii="Arial" w:eastAsia="Arial" w:hAnsi="Arial" w:cs="Arial"/>
          <w:b/>
          <w:sz w:val="22"/>
          <w:szCs w:val="22"/>
        </w:rPr>
        <w:t>15.8 –</w:t>
      </w:r>
      <w:r>
        <w:rPr>
          <w:rFonts w:ascii="Arial" w:eastAsia="Arial" w:hAnsi="Arial" w:cs="Arial"/>
          <w:sz w:val="22"/>
          <w:szCs w:val="22"/>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6F199779" w14:textId="77777777" w:rsidR="00F770E4" w:rsidRDefault="00F770E4">
      <w:pPr>
        <w:jc w:val="both"/>
        <w:rPr>
          <w:rFonts w:ascii="Arial" w:eastAsia="Arial" w:hAnsi="Arial" w:cs="Arial"/>
          <w:sz w:val="22"/>
          <w:szCs w:val="22"/>
        </w:rPr>
      </w:pPr>
    </w:p>
    <w:p w14:paraId="43D4FD3C" w14:textId="427BDE0D" w:rsidR="00F770E4" w:rsidRDefault="007F0E1D">
      <w:pPr>
        <w:jc w:val="both"/>
        <w:rPr>
          <w:rFonts w:ascii="Arial" w:eastAsia="Arial" w:hAnsi="Arial" w:cs="Arial"/>
          <w:sz w:val="22"/>
          <w:szCs w:val="22"/>
        </w:rPr>
      </w:pPr>
      <w:r>
        <w:rPr>
          <w:rFonts w:ascii="Arial" w:eastAsia="Arial" w:hAnsi="Arial" w:cs="Arial"/>
          <w:b/>
          <w:sz w:val="22"/>
          <w:szCs w:val="22"/>
        </w:rPr>
        <w:t>15.8.1 –</w:t>
      </w:r>
      <w:r>
        <w:rPr>
          <w:rFonts w:ascii="Arial" w:eastAsia="Arial" w:hAnsi="Arial" w:cs="Arial"/>
          <w:sz w:val="22"/>
          <w:szCs w:val="22"/>
        </w:rPr>
        <w:t xml:space="preserve"> Os documentos originais, </w:t>
      </w:r>
      <w:r>
        <w:rPr>
          <w:rFonts w:ascii="Arial" w:eastAsia="Arial" w:hAnsi="Arial" w:cs="Arial"/>
          <w:sz w:val="22"/>
          <w:szCs w:val="22"/>
          <w:u w:val="single"/>
        </w:rPr>
        <w:t>quando solicitados</w:t>
      </w:r>
      <w:r>
        <w:rPr>
          <w:rFonts w:ascii="Arial" w:eastAsia="Arial" w:hAnsi="Arial" w:cs="Arial"/>
          <w:sz w:val="22"/>
          <w:szCs w:val="22"/>
        </w:rPr>
        <w:t xml:space="preserve">, deverão ser entregues, no prazo de 3 (três) dias úteis contados da solicitação do pregoeiro/da pregoeira, na Seção de Elaboração de Editais e Contratos, localizada na Rua Francisca </w:t>
      </w:r>
      <w:proofErr w:type="spellStart"/>
      <w:r>
        <w:rPr>
          <w:rFonts w:ascii="Arial" w:eastAsia="Arial" w:hAnsi="Arial" w:cs="Arial"/>
          <w:sz w:val="22"/>
          <w:szCs w:val="22"/>
        </w:rPr>
        <w:t>Miquelina</w:t>
      </w:r>
      <w:proofErr w:type="spellEnd"/>
      <w:r>
        <w:rPr>
          <w:rFonts w:ascii="Arial" w:eastAsia="Arial" w:hAnsi="Arial" w:cs="Arial"/>
          <w:sz w:val="22"/>
          <w:szCs w:val="22"/>
        </w:rPr>
        <w:t xml:space="preserve">, nº 123, Prédio Brigadeiro, </w:t>
      </w:r>
      <w:r w:rsidR="00CC35F1">
        <w:rPr>
          <w:rFonts w:ascii="Arial" w:hAnsi="Arial" w:cs="Arial"/>
          <w:sz w:val="22"/>
          <w:szCs w:val="22"/>
        </w:rPr>
        <w:t>11</w:t>
      </w:r>
      <w:r w:rsidR="00CC35F1" w:rsidRPr="00DA2F48">
        <w:rPr>
          <w:rFonts w:ascii="Arial" w:hAnsi="Arial" w:cs="Arial"/>
          <w:sz w:val="22"/>
          <w:szCs w:val="22"/>
        </w:rPr>
        <w:t>º andar, sala 1</w:t>
      </w:r>
      <w:r w:rsidR="00CC35F1">
        <w:rPr>
          <w:rFonts w:ascii="Arial" w:hAnsi="Arial" w:cs="Arial"/>
          <w:sz w:val="22"/>
          <w:szCs w:val="22"/>
        </w:rPr>
        <w:t>102</w:t>
      </w:r>
      <w:r>
        <w:rPr>
          <w:rFonts w:ascii="Arial" w:eastAsia="Arial" w:hAnsi="Arial" w:cs="Arial"/>
          <w:sz w:val="22"/>
          <w:szCs w:val="22"/>
        </w:rPr>
        <w:t>, mediante prévio agendamento direcionado ao e-mail pregoeiro@tre-sp.jus.br.</w:t>
      </w:r>
    </w:p>
    <w:p w14:paraId="5D03BF70" w14:textId="77777777" w:rsidR="00F770E4" w:rsidRDefault="00F770E4">
      <w:pPr>
        <w:jc w:val="both"/>
        <w:rPr>
          <w:rFonts w:ascii="Arial" w:eastAsia="Arial" w:hAnsi="Arial" w:cs="Arial"/>
          <w:sz w:val="22"/>
          <w:szCs w:val="22"/>
        </w:rPr>
      </w:pPr>
    </w:p>
    <w:p w14:paraId="73D400F4" w14:textId="77777777" w:rsidR="00F770E4" w:rsidRDefault="007F0E1D">
      <w:pPr>
        <w:jc w:val="both"/>
        <w:rPr>
          <w:rFonts w:ascii="Arial" w:eastAsia="Arial" w:hAnsi="Arial" w:cs="Arial"/>
          <w:sz w:val="22"/>
          <w:szCs w:val="22"/>
        </w:rPr>
      </w:pPr>
      <w:r>
        <w:rPr>
          <w:rFonts w:ascii="Arial" w:eastAsia="Arial" w:hAnsi="Arial" w:cs="Arial"/>
          <w:b/>
          <w:sz w:val="22"/>
          <w:szCs w:val="22"/>
        </w:rPr>
        <w:t>15.9 –</w:t>
      </w:r>
      <w:r>
        <w:rPr>
          <w:rFonts w:ascii="Arial" w:eastAsia="Arial" w:hAnsi="Arial" w:cs="Arial"/>
          <w:sz w:val="22"/>
          <w:szCs w:val="22"/>
        </w:rPr>
        <w:t xml:space="preserve"> Para a habilitação no presente certame serão exigidos os seguintes documentos:</w:t>
      </w:r>
    </w:p>
    <w:p w14:paraId="2735859B" w14:textId="77777777" w:rsidR="00F770E4" w:rsidRDefault="00F770E4">
      <w:pPr>
        <w:jc w:val="both"/>
        <w:rPr>
          <w:rFonts w:ascii="Arial" w:eastAsia="Arial" w:hAnsi="Arial" w:cs="Arial"/>
          <w:b/>
          <w:sz w:val="22"/>
          <w:szCs w:val="22"/>
        </w:rPr>
      </w:pPr>
    </w:p>
    <w:p w14:paraId="4B53539D" w14:textId="77777777" w:rsidR="00F770E4" w:rsidRDefault="007F0E1D">
      <w:pPr>
        <w:jc w:val="both"/>
        <w:rPr>
          <w:rFonts w:ascii="Arial" w:eastAsia="Arial" w:hAnsi="Arial" w:cs="Arial"/>
          <w:b/>
          <w:sz w:val="22"/>
          <w:szCs w:val="22"/>
        </w:rPr>
      </w:pPr>
      <w:r>
        <w:rPr>
          <w:rFonts w:ascii="Arial" w:eastAsia="Arial" w:hAnsi="Arial" w:cs="Arial"/>
          <w:b/>
          <w:sz w:val="22"/>
          <w:szCs w:val="22"/>
        </w:rPr>
        <w:t>15.9.1 – Habilitação Jurídica</w:t>
      </w:r>
    </w:p>
    <w:p w14:paraId="56BB92BD" w14:textId="77777777" w:rsidR="00F770E4" w:rsidRDefault="00F770E4">
      <w:pPr>
        <w:jc w:val="both"/>
        <w:rPr>
          <w:rFonts w:ascii="Arial" w:eastAsia="Arial" w:hAnsi="Arial" w:cs="Arial"/>
          <w:b/>
          <w:sz w:val="22"/>
          <w:szCs w:val="22"/>
        </w:rPr>
      </w:pPr>
    </w:p>
    <w:p w14:paraId="74F93B4B" w14:textId="77777777" w:rsidR="00F770E4" w:rsidRDefault="007F0E1D">
      <w:pPr>
        <w:jc w:val="both"/>
        <w:rPr>
          <w:rFonts w:ascii="Arial" w:eastAsia="Arial" w:hAnsi="Arial" w:cs="Arial"/>
          <w:sz w:val="22"/>
          <w:szCs w:val="22"/>
          <w:highlight w:val="green"/>
        </w:rPr>
      </w:pPr>
      <w:r>
        <w:rPr>
          <w:rFonts w:ascii="Arial" w:eastAsia="Arial" w:hAnsi="Arial" w:cs="Arial"/>
          <w:b/>
          <w:sz w:val="22"/>
          <w:szCs w:val="22"/>
        </w:rPr>
        <w:t xml:space="preserve">15.9.1.1 – </w:t>
      </w:r>
      <w:r>
        <w:rPr>
          <w:rFonts w:ascii="Arial" w:eastAsia="Arial" w:hAnsi="Arial" w:cs="Arial"/>
          <w:sz w:val="22"/>
          <w:szCs w:val="22"/>
        </w:rPr>
        <w:t xml:space="preserve">A pessoa jurídica participante do certame deverá comprovar sua existência mediante apresentação de seu Ato Constitutivo. </w:t>
      </w:r>
    </w:p>
    <w:p w14:paraId="186495E6" w14:textId="77777777" w:rsidR="00F770E4" w:rsidRDefault="00F770E4">
      <w:pPr>
        <w:jc w:val="both"/>
        <w:rPr>
          <w:rFonts w:ascii="Arial" w:eastAsia="Arial" w:hAnsi="Arial" w:cs="Arial"/>
          <w:sz w:val="22"/>
          <w:szCs w:val="22"/>
        </w:rPr>
      </w:pPr>
    </w:p>
    <w:p w14:paraId="65D75086" w14:textId="77777777" w:rsidR="00F770E4" w:rsidRDefault="007F0E1D">
      <w:pPr>
        <w:jc w:val="both"/>
        <w:rPr>
          <w:rFonts w:ascii="Arial" w:eastAsia="Arial" w:hAnsi="Arial" w:cs="Arial"/>
          <w:sz w:val="22"/>
          <w:szCs w:val="22"/>
          <w:highlight w:val="yellow"/>
        </w:rPr>
      </w:pPr>
      <w:r>
        <w:rPr>
          <w:rFonts w:ascii="Arial" w:eastAsia="Arial" w:hAnsi="Arial" w:cs="Arial"/>
          <w:b/>
          <w:sz w:val="22"/>
          <w:szCs w:val="22"/>
        </w:rPr>
        <w:t>15.9.1.2 -</w:t>
      </w:r>
      <w:r>
        <w:rPr>
          <w:rFonts w:ascii="Arial" w:eastAsia="Arial" w:hAnsi="Arial" w:cs="Arial"/>
          <w:sz w:val="22"/>
          <w:szCs w:val="22"/>
        </w:rPr>
        <w:t xml:space="preserve"> Os documentos apresentados deverão estar acompanhados de todas as alterações ou da consolidação respectiva.</w:t>
      </w:r>
    </w:p>
    <w:p w14:paraId="103918D2" w14:textId="77777777" w:rsidR="00F770E4" w:rsidRDefault="007F0E1D">
      <w:pPr>
        <w:keepNext/>
        <w:keepLines/>
        <w:widowControl/>
        <w:pBdr>
          <w:top w:val="nil"/>
          <w:left w:val="nil"/>
          <w:bottom w:val="nil"/>
          <w:right w:val="nil"/>
          <w:between w:val="nil"/>
        </w:pBdr>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15.9.2 - Habilitação fiscal e trabalhista</w:t>
      </w:r>
    </w:p>
    <w:p w14:paraId="7979F897" w14:textId="77777777" w:rsidR="00F770E4" w:rsidRDefault="007F0E1D">
      <w:pPr>
        <w:jc w:val="both"/>
        <w:rPr>
          <w:rFonts w:ascii="Arial" w:eastAsia="Arial" w:hAnsi="Arial" w:cs="Arial"/>
          <w:sz w:val="22"/>
          <w:szCs w:val="22"/>
        </w:rPr>
      </w:pPr>
      <w:r>
        <w:rPr>
          <w:rFonts w:ascii="Arial" w:eastAsia="Arial" w:hAnsi="Arial" w:cs="Arial"/>
          <w:b/>
          <w:sz w:val="22"/>
          <w:szCs w:val="22"/>
        </w:rPr>
        <w:t>15.9.2.1 -</w:t>
      </w:r>
      <w:r>
        <w:rPr>
          <w:rFonts w:ascii="Arial" w:eastAsia="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5742C3EC" w14:textId="77777777" w:rsidR="00F770E4" w:rsidRDefault="00F770E4">
      <w:pPr>
        <w:jc w:val="both"/>
        <w:rPr>
          <w:rFonts w:ascii="Arial" w:eastAsia="Arial" w:hAnsi="Arial" w:cs="Arial"/>
          <w:sz w:val="22"/>
          <w:szCs w:val="22"/>
        </w:rPr>
      </w:pPr>
    </w:p>
    <w:p w14:paraId="3763135F" w14:textId="77777777" w:rsidR="00F770E4" w:rsidRDefault="007F0E1D">
      <w:pPr>
        <w:jc w:val="both"/>
        <w:rPr>
          <w:rFonts w:ascii="Arial" w:eastAsia="Arial" w:hAnsi="Arial" w:cs="Arial"/>
          <w:sz w:val="22"/>
          <w:szCs w:val="22"/>
        </w:rPr>
      </w:pPr>
      <w:r>
        <w:rPr>
          <w:rFonts w:ascii="Arial" w:eastAsia="Arial" w:hAnsi="Arial" w:cs="Arial"/>
          <w:b/>
          <w:sz w:val="22"/>
          <w:szCs w:val="22"/>
        </w:rPr>
        <w:t>15.9.2.2 -</w:t>
      </w:r>
      <w:r>
        <w:rPr>
          <w:rFonts w:ascii="Arial" w:eastAsia="Arial" w:hAnsi="Arial" w:cs="Arial"/>
          <w:sz w:val="22"/>
          <w:szCs w:val="22"/>
        </w:rPr>
        <w:t xml:space="preserve"> CRF – Certificado de Regularidade do FGTS emitido pela Caixa Econômica Federal;</w:t>
      </w:r>
    </w:p>
    <w:p w14:paraId="6EEAE6CB" w14:textId="77777777" w:rsidR="00F770E4" w:rsidRDefault="00F770E4">
      <w:pPr>
        <w:jc w:val="both"/>
        <w:rPr>
          <w:rFonts w:ascii="Arial" w:eastAsia="Arial" w:hAnsi="Arial" w:cs="Arial"/>
          <w:sz w:val="22"/>
          <w:szCs w:val="22"/>
        </w:rPr>
      </w:pPr>
    </w:p>
    <w:p w14:paraId="44A4FE4B" w14:textId="77777777" w:rsidR="00F770E4" w:rsidRDefault="007F0E1D">
      <w:pPr>
        <w:jc w:val="both"/>
        <w:rPr>
          <w:rFonts w:ascii="Arial" w:eastAsia="Arial" w:hAnsi="Arial" w:cs="Arial"/>
          <w:sz w:val="22"/>
          <w:szCs w:val="22"/>
        </w:rPr>
      </w:pPr>
      <w:r>
        <w:rPr>
          <w:rFonts w:ascii="Arial" w:eastAsia="Arial" w:hAnsi="Arial" w:cs="Arial"/>
          <w:b/>
          <w:sz w:val="22"/>
          <w:szCs w:val="22"/>
        </w:rPr>
        <w:t>15.9.2.3 -</w:t>
      </w:r>
      <w:r>
        <w:rPr>
          <w:rFonts w:ascii="Arial" w:eastAsia="Arial" w:hAnsi="Arial" w:cs="Arial"/>
          <w:sz w:val="22"/>
          <w:szCs w:val="22"/>
        </w:rPr>
        <w:t xml:space="preserve"> Certidão negativa de débitos trabalhistas – CNDT ou Certidão positiva de débitos trabalhistas com efeitos negativos emitida pela Justiça do Trabalho.</w:t>
      </w:r>
    </w:p>
    <w:p w14:paraId="08BC6987" w14:textId="77777777" w:rsidR="00F770E4" w:rsidRDefault="00F770E4">
      <w:pPr>
        <w:jc w:val="both"/>
        <w:rPr>
          <w:rFonts w:ascii="Arial" w:eastAsia="Arial" w:hAnsi="Arial" w:cs="Arial"/>
          <w:sz w:val="22"/>
          <w:szCs w:val="22"/>
        </w:rPr>
      </w:pPr>
    </w:p>
    <w:p w14:paraId="3F291132" w14:textId="77777777" w:rsidR="00F770E4" w:rsidRDefault="007F0E1D">
      <w:pPr>
        <w:jc w:val="both"/>
        <w:rPr>
          <w:rFonts w:ascii="Arial" w:eastAsia="Arial" w:hAnsi="Arial" w:cs="Arial"/>
          <w:sz w:val="22"/>
          <w:szCs w:val="22"/>
        </w:rPr>
      </w:pPr>
      <w:r>
        <w:rPr>
          <w:rFonts w:ascii="Arial" w:eastAsia="Arial" w:hAnsi="Arial" w:cs="Arial"/>
          <w:b/>
          <w:sz w:val="22"/>
          <w:szCs w:val="22"/>
        </w:rPr>
        <w:t>Observação 1</w:t>
      </w:r>
      <w:r>
        <w:rPr>
          <w:rFonts w:ascii="Arial" w:eastAsia="Arial" w:hAnsi="Arial" w:cs="Arial"/>
          <w:sz w:val="22"/>
          <w:szCs w:val="22"/>
        </w:rPr>
        <w:t xml:space="preserve">: A validade da certidão negativa de débitos trabalhistas – CNDT, com base no inciso XVI do art. 92 da Lei n.º 14.133/21, está condicionada àquela disponível no sítio </w:t>
      </w:r>
      <w:hyperlink r:id="rId35">
        <w:r>
          <w:rPr>
            <w:rFonts w:ascii="Arial" w:eastAsia="Arial" w:hAnsi="Arial" w:cs="Arial"/>
            <w:color w:val="0000FF"/>
            <w:sz w:val="22"/>
            <w:szCs w:val="22"/>
            <w:u w:val="single"/>
          </w:rPr>
          <w:t>www.tst.jus.br/certidao</w:t>
        </w:r>
      </w:hyperlink>
      <w:r>
        <w:rPr>
          <w:rFonts w:ascii="Arial" w:eastAsia="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25858B00" w14:textId="77777777" w:rsidR="00F770E4" w:rsidRDefault="00F770E4">
      <w:pPr>
        <w:jc w:val="both"/>
        <w:rPr>
          <w:rFonts w:ascii="Arial" w:eastAsia="Arial" w:hAnsi="Arial" w:cs="Arial"/>
          <w:sz w:val="22"/>
          <w:szCs w:val="22"/>
        </w:rPr>
      </w:pPr>
    </w:p>
    <w:p w14:paraId="0F323EB1"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15.9.2.4 - </w:t>
      </w:r>
      <w:r>
        <w:rPr>
          <w:rFonts w:ascii="Arial" w:eastAsia="Arial" w:hAnsi="Arial" w:cs="Arial"/>
          <w:sz w:val="22"/>
          <w:szCs w:val="22"/>
        </w:rPr>
        <w:t>Certidão de regularidade com a Fazenda Municipal – ISS;</w:t>
      </w:r>
    </w:p>
    <w:p w14:paraId="159BCEEA" w14:textId="77777777" w:rsidR="00F770E4" w:rsidRDefault="00F770E4">
      <w:pPr>
        <w:jc w:val="both"/>
        <w:rPr>
          <w:rFonts w:ascii="Arial" w:eastAsia="Arial" w:hAnsi="Arial" w:cs="Arial"/>
          <w:sz w:val="22"/>
          <w:szCs w:val="22"/>
        </w:rPr>
      </w:pPr>
    </w:p>
    <w:p w14:paraId="155DACD8" w14:textId="77777777" w:rsidR="00F770E4" w:rsidRPr="00A95622" w:rsidRDefault="007F0E1D">
      <w:pPr>
        <w:jc w:val="both"/>
        <w:rPr>
          <w:rFonts w:ascii="Arial" w:eastAsia="Arial" w:hAnsi="Arial" w:cs="Arial"/>
          <w:sz w:val="22"/>
          <w:szCs w:val="22"/>
        </w:rPr>
      </w:pPr>
      <w:r w:rsidRPr="00A95622">
        <w:rPr>
          <w:rFonts w:ascii="Arial" w:eastAsia="Arial" w:hAnsi="Arial" w:cs="Arial"/>
          <w:b/>
          <w:sz w:val="22"/>
          <w:szCs w:val="22"/>
        </w:rPr>
        <w:t>Observação 2</w:t>
      </w:r>
      <w:r w:rsidRPr="00A95622">
        <w:rPr>
          <w:rFonts w:ascii="Arial" w:eastAsia="Arial" w:hAnsi="Arial" w:cs="Arial"/>
          <w:sz w:val="22"/>
          <w:szCs w:val="22"/>
        </w:rPr>
        <w:t>: A certidão emitida pela Fazenda Pública Municipal deverá ser do estabelecimento que emitirá de fato a nota fiscal/fatura.</w:t>
      </w:r>
    </w:p>
    <w:p w14:paraId="45BC9909" w14:textId="77777777" w:rsidR="005A05DC" w:rsidRPr="00A95622" w:rsidRDefault="005A05DC">
      <w:pPr>
        <w:jc w:val="both"/>
        <w:rPr>
          <w:rFonts w:ascii="Arial" w:eastAsia="Arial" w:hAnsi="Arial" w:cs="Arial"/>
          <w:sz w:val="22"/>
          <w:szCs w:val="22"/>
        </w:rPr>
      </w:pPr>
    </w:p>
    <w:p w14:paraId="6F47BB71" w14:textId="77777777" w:rsidR="005A05DC" w:rsidRDefault="005A05DC">
      <w:pPr>
        <w:jc w:val="both"/>
        <w:rPr>
          <w:rFonts w:ascii="Arial" w:eastAsia="Arial" w:hAnsi="Arial" w:cs="Arial"/>
          <w:sz w:val="22"/>
          <w:szCs w:val="22"/>
        </w:rPr>
      </w:pPr>
      <w:r w:rsidRPr="00A95622">
        <w:rPr>
          <w:rFonts w:ascii="Arial" w:eastAsia="Arial" w:hAnsi="Arial" w:cs="Arial"/>
          <w:b/>
          <w:sz w:val="22"/>
          <w:szCs w:val="22"/>
        </w:rPr>
        <w:t>Observação 3:</w:t>
      </w:r>
      <w:r w:rsidRPr="00A95622">
        <w:rPr>
          <w:rFonts w:ascii="Arial" w:eastAsia="Arial" w:hAnsi="Arial" w:cs="Arial"/>
          <w:sz w:val="22"/>
          <w:szCs w:val="22"/>
        </w:rPr>
        <w:t xml:space="preserve"> Eventual faturamento por C.N.P.J distinto do indicado na proposta (filial), exigirá a apresentação de documentação </w:t>
      </w:r>
      <w:proofErr w:type="spellStart"/>
      <w:r w:rsidRPr="00A95622">
        <w:rPr>
          <w:rFonts w:ascii="Arial" w:eastAsia="Arial" w:hAnsi="Arial" w:cs="Arial"/>
          <w:sz w:val="22"/>
          <w:szCs w:val="22"/>
        </w:rPr>
        <w:t>habilitatória</w:t>
      </w:r>
      <w:proofErr w:type="spellEnd"/>
      <w:r w:rsidRPr="00A95622">
        <w:rPr>
          <w:rFonts w:ascii="Arial" w:eastAsia="Arial" w:hAnsi="Arial" w:cs="Arial"/>
          <w:sz w:val="22"/>
          <w:szCs w:val="22"/>
        </w:rPr>
        <w:t xml:space="preserve"> apta a comprovar a regularidade fiscal e trabalhista da matriz e da filial da licitante.</w:t>
      </w:r>
    </w:p>
    <w:p w14:paraId="2DEEE1B4" w14:textId="77777777" w:rsidR="00F770E4" w:rsidRDefault="007F0E1D">
      <w:pPr>
        <w:keepNext/>
        <w:keepLines/>
        <w:widowControl/>
        <w:pBdr>
          <w:top w:val="nil"/>
          <w:left w:val="nil"/>
          <w:bottom w:val="nil"/>
          <w:right w:val="nil"/>
          <w:between w:val="nil"/>
        </w:pBdr>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15.9.3 - Qualificação Econômico-Financeira</w:t>
      </w:r>
    </w:p>
    <w:p w14:paraId="40556F69" w14:textId="77777777" w:rsidR="00F770E4" w:rsidRDefault="007F0E1D">
      <w:pPr>
        <w:widowControl/>
        <w:tabs>
          <w:tab w:val="left" w:pos="284"/>
        </w:tabs>
        <w:jc w:val="both"/>
        <w:rPr>
          <w:rFonts w:ascii="Arial" w:eastAsia="Arial" w:hAnsi="Arial" w:cs="Arial"/>
          <w:sz w:val="22"/>
          <w:szCs w:val="22"/>
        </w:rPr>
      </w:pPr>
      <w:r>
        <w:rPr>
          <w:rFonts w:ascii="Arial" w:eastAsia="Arial" w:hAnsi="Arial" w:cs="Arial"/>
          <w:b/>
          <w:sz w:val="22"/>
          <w:szCs w:val="22"/>
        </w:rPr>
        <w:t>15.9.3.1 - Certidão negativa de falência e recuperações judiciais e extrajudiciais</w:t>
      </w:r>
      <w:r>
        <w:rPr>
          <w:rFonts w:ascii="Arial" w:eastAsia="Arial" w:hAnsi="Arial" w:cs="Arial"/>
          <w:sz w:val="22"/>
          <w:szCs w:val="22"/>
        </w:rPr>
        <w:t>, expedida pelo Distribuidor da sede da pessoa jurídica, ou de execução patrimonial, expedida no domicílio da pessoa física.</w:t>
      </w:r>
    </w:p>
    <w:p w14:paraId="289FF1C0" w14:textId="77777777" w:rsidR="00F770E4" w:rsidRDefault="00F770E4">
      <w:pPr>
        <w:widowControl/>
        <w:tabs>
          <w:tab w:val="left" w:pos="284"/>
        </w:tabs>
        <w:jc w:val="both"/>
        <w:rPr>
          <w:rFonts w:ascii="Arial" w:eastAsia="Arial" w:hAnsi="Arial" w:cs="Arial"/>
          <w:b/>
          <w:sz w:val="22"/>
          <w:szCs w:val="22"/>
        </w:rPr>
      </w:pPr>
    </w:p>
    <w:p w14:paraId="1B0A2E17" w14:textId="77777777" w:rsidR="00F770E4" w:rsidRDefault="007F0E1D">
      <w:pPr>
        <w:widowControl/>
        <w:tabs>
          <w:tab w:val="left" w:pos="284"/>
        </w:tabs>
        <w:jc w:val="both"/>
        <w:rPr>
          <w:rFonts w:ascii="Arial" w:eastAsia="Arial" w:hAnsi="Arial" w:cs="Arial"/>
          <w:sz w:val="22"/>
          <w:szCs w:val="22"/>
        </w:rPr>
      </w:pPr>
      <w:r>
        <w:rPr>
          <w:rFonts w:ascii="Arial" w:eastAsia="Arial" w:hAnsi="Arial" w:cs="Arial"/>
          <w:b/>
          <w:sz w:val="22"/>
          <w:szCs w:val="22"/>
        </w:rPr>
        <w:lastRenderedPageBreak/>
        <w:t xml:space="preserve">15.9.3.1.1 - </w:t>
      </w:r>
      <w:r>
        <w:rPr>
          <w:rFonts w:ascii="Arial" w:eastAsia="Arial" w:hAnsi="Arial" w:cs="Arial"/>
          <w:sz w:val="22"/>
          <w:szCs w:val="22"/>
        </w:rPr>
        <w:t>No caso da licitante se encontrar em recuperação judicial, deverá apresentar certidão emitida pela instância judicial competente, certificando que a interessada está apta econômica e financeiramente a participar de procedimento licitatório.</w:t>
      </w:r>
    </w:p>
    <w:p w14:paraId="7096EBF0" w14:textId="77777777" w:rsidR="00F770E4" w:rsidRDefault="00F770E4">
      <w:pPr>
        <w:jc w:val="both"/>
        <w:rPr>
          <w:rFonts w:ascii="Arial" w:eastAsia="Arial" w:hAnsi="Arial" w:cs="Arial"/>
          <w:b/>
          <w:sz w:val="22"/>
          <w:szCs w:val="22"/>
        </w:rPr>
      </w:pPr>
    </w:p>
    <w:p w14:paraId="68E6503E" w14:textId="77777777" w:rsidR="00F770E4" w:rsidRDefault="007F0E1D">
      <w:pPr>
        <w:jc w:val="both"/>
        <w:rPr>
          <w:rFonts w:ascii="Arial" w:eastAsia="Arial" w:hAnsi="Arial" w:cs="Arial"/>
          <w:b/>
          <w:color w:val="FF0000"/>
          <w:sz w:val="22"/>
          <w:szCs w:val="22"/>
        </w:rPr>
      </w:pPr>
      <w:r>
        <w:rPr>
          <w:rFonts w:ascii="Arial" w:eastAsia="Arial" w:hAnsi="Arial" w:cs="Arial"/>
          <w:b/>
          <w:sz w:val="22"/>
          <w:szCs w:val="22"/>
        </w:rPr>
        <w:t xml:space="preserve">15.9.4 – Qualificação Técnica </w:t>
      </w:r>
    </w:p>
    <w:p w14:paraId="66A156AD" w14:textId="77777777" w:rsidR="00F770E4" w:rsidRDefault="00F770E4">
      <w:pPr>
        <w:jc w:val="both"/>
        <w:rPr>
          <w:rFonts w:ascii="Arial" w:eastAsia="Arial" w:hAnsi="Arial" w:cs="Arial"/>
          <w:b/>
          <w:sz w:val="22"/>
          <w:szCs w:val="22"/>
        </w:rPr>
      </w:pPr>
    </w:p>
    <w:p w14:paraId="27C87DE0" w14:textId="49F74BB0" w:rsidR="00E069A4" w:rsidRPr="00E06AA4" w:rsidRDefault="00E069A4" w:rsidP="00E069A4">
      <w:pPr>
        <w:jc w:val="both"/>
        <w:rPr>
          <w:rFonts w:ascii="Arial" w:eastAsia="Arial" w:hAnsi="Arial" w:cs="Arial"/>
          <w:sz w:val="22"/>
          <w:szCs w:val="22"/>
        </w:rPr>
      </w:pPr>
      <w:r w:rsidRPr="00D709D1">
        <w:rPr>
          <w:rFonts w:ascii="Arial" w:eastAsia="Arial" w:hAnsi="Arial" w:cs="Arial"/>
          <w:b/>
          <w:sz w:val="22"/>
          <w:szCs w:val="22"/>
        </w:rPr>
        <w:t>15.9.4.1 -</w:t>
      </w:r>
      <w:r>
        <w:rPr>
          <w:rFonts w:ascii="Arial" w:eastAsia="Arial" w:hAnsi="Arial" w:cs="Arial"/>
          <w:sz w:val="22"/>
          <w:szCs w:val="22"/>
        </w:rPr>
        <w:t xml:space="preserve"> </w:t>
      </w:r>
      <w:r w:rsidRPr="00D10091">
        <w:rPr>
          <w:rFonts w:ascii="Arial" w:eastAsia="Arial" w:hAnsi="Arial" w:cs="Arial"/>
          <w:sz w:val="22"/>
          <w:szCs w:val="22"/>
        </w:rPr>
        <w:t xml:space="preserve"> Registro ou inscrição da empresa na entidade profissional competente, em plena validade;</w:t>
      </w:r>
    </w:p>
    <w:p w14:paraId="5191B81D" w14:textId="77777777" w:rsidR="00E069A4" w:rsidRPr="00E06AA4" w:rsidRDefault="00E069A4" w:rsidP="00E069A4">
      <w:pPr>
        <w:jc w:val="both"/>
        <w:rPr>
          <w:rFonts w:ascii="Arial" w:eastAsia="Arial" w:hAnsi="Arial" w:cs="Arial"/>
          <w:sz w:val="22"/>
          <w:szCs w:val="22"/>
        </w:rPr>
      </w:pPr>
    </w:p>
    <w:p w14:paraId="5E512426" w14:textId="476F46B3" w:rsidR="00E069A4" w:rsidRPr="00E06AA4" w:rsidRDefault="00E069A4" w:rsidP="00E069A4">
      <w:pPr>
        <w:jc w:val="both"/>
        <w:rPr>
          <w:rFonts w:ascii="Arial" w:eastAsia="Arial" w:hAnsi="Arial" w:cs="Arial"/>
          <w:sz w:val="22"/>
          <w:szCs w:val="22"/>
        </w:rPr>
      </w:pPr>
      <w:r w:rsidRPr="00D709D1">
        <w:rPr>
          <w:rFonts w:ascii="Arial" w:eastAsia="Arial" w:hAnsi="Arial" w:cs="Arial"/>
          <w:b/>
          <w:sz w:val="22"/>
          <w:szCs w:val="22"/>
        </w:rPr>
        <w:t>15.9.4.1.1 -</w:t>
      </w:r>
      <w:r w:rsidRPr="00E06AA4">
        <w:rPr>
          <w:rFonts w:ascii="Arial" w:eastAsia="Arial" w:hAnsi="Arial" w:cs="Arial"/>
          <w:sz w:val="22"/>
          <w:szCs w:val="22"/>
        </w:rPr>
        <w:t xml:space="preserve"> Sociedades empresárias estrangeiras atenderão à exigência por meio da apresentação, no momento da assinatura do contrato, da solicitação de registro perante a entidade profissional competente no Brasil.</w:t>
      </w:r>
    </w:p>
    <w:p w14:paraId="69E4AA0E" w14:textId="77777777" w:rsidR="00E069A4" w:rsidRPr="00E06AA4" w:rsidRDefault="00E069A4" w:rsidP="00E069A4">
      <w:pPr>
        <w:jc w:val="both"/>
        <w:rPr>
          <w:rFonts w:ascii="Arial" w:eastAsia="Arial" w:hAnsi="Arial" w:cs="Arial"/>
          <w:sz w:val="22"/>
          <w:szCs w:val="22"/>
        </w:rPr>
      </w:pPr>
    </w:p>
    <w:p w14:paraId="045CDCA4" w14:textId="24AF83E0" w:rsidR="00E069A4" w:rsidRPr="00E06AA4" w:rsidRDefault="00E069A4" w:rsidP="00E069A4">
      <w:pPr>
        <w:jc w:val="both"/>
        <w:rPr>
          <w:rFonts w:ascii="Arial" w:eastAsia="Arial" w:hAnsi="Arial" w:cs="Arial"/>
          <w:sz w:val="22"/>
          <w:szCs w:val="22"/>
        </w:rPr>
      </w:pPr>
      <w:r w:rsidRPr="00D709D1">
        <w:rPr>
          <w:rFonts w:ascii="Arial" w:eastAsia="Arial" w:hAnsi="Arial" w:cs="Arial"/>
          <w:b/>
          <w:sz w:val="22"/>
          <w:szCs w:val="22"/>
        </w:rPr>
        <w:t>15.9.4.2 -</w:t>
      </w:r>
      <w:r w:rsidRPr="00E06AA4">
        <w:rPr>
          <w:rFonts w:ascii="Arial" w:eastAsia="Arial" w:hAnsi="Arial" w:cs="Arial"/>
          <w:sz w:val="22"/>
          <w:szCs w:val="22"/>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E06AA4">
        <w:rPr>
          <w:rFonts w:ascii="Arial" w:eastAsia="Arial" w:hAnsi="Arial" w:cs="Arial"/>
          <w:sz w:val="22"/>
          <w:szCs w:val="22"/>
        </w:rPr>
        <w:t>emitido(</w:t>
      </w:r>
      <w:proofErr w:type="gramEnd"/>
      <w:r w:rsidRPr="00E06AA4">
        <w:rPr>
          <w:rFonts w:ascii="Arial" w:eastAsia="Arial" w:hAnsi="Arial" w:cs="Arial"/>
          <w:sz w:val="22"/>
          <w:szCs w:val="22"/>
        </w:rPr>
        <w:t>s) pelo conselho profissional competente, quando for o caso.</w:t>
      </w:r>
    </w:p>
    <w:p w14:paraId="79893539" w14:textId="77777777" w:rsidR="00E069A4" w:rsidRPr="00E06AA4" w:rsidRDefault="00E069A4" w:rsidP="00E069A4">
      <w:pPr>
        <w:jc w:val="both"/>
        <w:rPr>
          <w:rFonts w:ascii="Arial" w:eastAsia="Arial" w:hAnsi="Arial" w:cs="Arial"/>
          <w:sz w:val="22"/>
          <w:szCs w:val="22"/>
        </w:rPr>
      </w:pPr>
    </w:p>
    <w:p w14:paraId="1FCBCE02" w14:textId="5788718B" w:rsidR="00E069A4" w:rsidRPr="00E06AA4" w:rsidRDefault="00E069A4" w:rsidP="00E069A4">
      <w:pPr>
        <w:jc w:val="both"/>
        <w:rPr>
          <w:rFonts w:ascii="Arial" w:eastAsia="Arial" w:hAnsi="Arial" w:cs="Arial"/>
          <w:sz w:val="22"/>
          <w:szCs w:val="22"/>
        </w:rPr>
      </w:pPr>
      <w:r w:rsidRPr="00D709D1">
        <w:rPr>
          <w:rFonts w:ascii="Arial" w:eastAsia="Arial" w:hAnsi="Arial" w:cs="Arial"/>
          <w:b/>
          <w:sz w:val="22"/>
          <w:szCs w:val="22"/>
        </w:rPr>
        <w:t>15.9.4.2.1 -</w:t>
      </w:r>
      <w:r w:rsidRPr="00E06AA4">
        <w:rPr>
          <w:rFonts w:ascii="Arial" w:eastAsia="Arial" w:hAnsi="Arial" w:cs="Arial"/>
          <w:sz w:val="22"/>
          <w:szCs w:val="22"/>
        </w:rPr>
        <w:t xml:space="preserve"> Para fins da comprovação de que trata este item, os atestados deverão dizer respeito a contratos executados com as seguintes características mínimas:</w:t>
      </w:r>
    </w:p>
    <w:p w14:paraId="68AAF7C5" w14:textId="77777777" w:rsidR="00E069A4" w:rsidRPr="00E06AA4" w:rsidRDefault="00E069A4" w:rsidP="00E069A4">
      <w:pPr>
        <w:jc w:val="both"/>
        <w:rPr>
          <w:rFonts w:ascii="Arial" w:eastAsia="Arial" w:hAnsi="Arial" w:cs="Arial"/>
          <w:sz w:val="22"/>
          <w:szCs w:val="22"/>
        </w:rPr>
      </w:pPr>
    </w:p>
    <w:p w14:paraId="01F020A1" w14:textId="5792EF48" w:rsidR="00E069A4" w:rsidRPr="007C7304" w:rsidRDefault="00E069A4" w:rsidP="00E069A4">
      <w:pPr>
        <w:jc w:val="both"/>
        <w:rPr>
          <w:rFonts w:ascii="Arial" w:eastAsia="Arial" w:hAnsi="Arial" w:cs="Arial"/>
          <w:sz w:val="22"/>
          <w:szCs w:val="22"/>
        </w:rPr>
      </w:pPr>
      <w:r w:rsidRPr="00D709D1">
        <w:rPr>
          <w:rFonts w:ascii="Arial" w:eastAsia="Arial" w:hAnsi="Arial" w:cs="Arial"/>
          <w:b/>
          <w:sz w:val="22"/>
          <w:szCs w:val="22"/>
        </w:rPr>
        <w:t>15.9.4.2.1</w:t>
      </w:r>
      <w:r w:rsidRPr="007C7304">
        <w:rPr>
          <w:rFonts w:ascii="Arial" w:eastAsia="Arial" w:hAnsi="Arial" w:cs="Arial"/>
          <w:b/>
          <w:sz w:val="22"/>
          <w:szCs w:val="22"/>
        </w:rPr>
        <w:t>.1 -</w:t>
      </w:r>
      <w:r w:rsidRPr="007C7304">
        <w:rPr>
          <w:rFonts w:ascii="Arial" w:eastAsia="Arial" w:hAnsi="Arial" w:cs="Arial"/>
          <w:sz w:val="22"/>
          <w:szCs w:val="22"/>
        </w:rPr>
        <w:t xml:space="preserve"> Para fins do disposto no § 1º do artigo 67 da Lei nº 14.133/2021, considera-se como parcela de maior relevância a prestação de serviços de </w:t>
      </w:r>
      <w:proofErr w:type="spellStart"/>
      <w:r w:rsidRPr="007C7304">
        <w:rPr>
          <w:rFonts w:ascii="Arial" w:eastAsia="Arial" w:hAnsi="Arial" w:cs="Arial"/>
          <w:sz w:val="22"/>
          <w:szCs w:val="22"/>
        </w:rPr>
        <w:t>desinsetização</w:t>
      </w:r>
      <w:proofErr w:type="spellEnd"/>
      <w:r w:rsidRPr="007C7304">
        <w:rPr>
          <w:rFonts w:ascii="Arial" w:eastAsia="Arial" w:hAnsi="Arial" w:cs="Arial"/>
          <w:sz w:val="22"/>
          <w:szCs w:val="22"/>
        </w:rPr>
        <w:t xml:space="preserve"> ou desratização em área mínima de 20.000 m². </w:t>
      </w:r>
    </w:p>
    <w:p w14:paraId="74206EB7" w14:textId="77777777" w:rsidR="00E069A4" w:rsidRPr="007C7304" w:rsidRDefault="00E069A4" w:rsidP="00E069A4">
      <w:pPr>
        <w:jc w:val="both"/>
        <w:rPr>
          <w:rFonts w:ascii="Arial" w:eastAsia="Arial" w:hAnsi="Arial" w:cs="Arial"/>
          <w:sz w:val="22"/>
          <w:szCs w:val="22"/>
        </w:rPr>
      </w:pPr>
    </w:p>
    <w:p w14:paraId="1B446576" w14:textId="25F5BA46" w:rsidR="00E069A4" w:rsidRPr="007C7304" w:rsidRDefault="00E069A4" w:rsidP="00E069A4">
      <w:pPr>
        <w:jc w:val="both"/>
        <w:rPr>
          <w:rFonts w:ascii="Arial" w:eastAsia="Arial" w:hAnsi="Arial" w:cs="Arial"/>
          <w:color w:val="000000"/>
          <w:sz w:val="22"/>
          <w:szCs w:val="22"/>
        </w:rPr>
      </w:pPr>
      <w:r w:rsidRPr="007C7304">
        <w:rPr>
          <w:rFonts w:ascii="Arial" w:eastAsia="Arial" w:hAnsi="Arial" w:cs="Arial"/>
          <w:b/>
          <w:sz w:val="22"/>
          <w:szCs w:val="22"/>
        </w:rPr>
        <w:t>15.9.4.3 -</w:t>
      </w:r>
      <w:r w:rsidRPr="007C7304">
        <w:rPr>
          <w:rFonts w:ascii="Arial" w:eastAsia="Arial" w:hAnsi="Arial" w:cs="Arial"/>
          <w:sz w:val="22"/>
          <w:szCs w:val="22"/>
        </w:rPr>
        <w:t xml:space="preserve"> Será admitida, para fins de comprovação de quantitativo mínimo, a apresentação </w:t>
      </w:r>
      <w:r w:rsidRPr="007C7304">
        <w:rPr>
          <w:rFonts w:ascii="Arial" w:eastAsia="Arial" w:hAnsi="Arial" w:cs="Arial"/>
          <w:color w:val="000000"/>
          <w:sz w:val="22"/>
          <w:szCs w:val="22"/>
        </w:rPr>
        <w:t>e o somatório de diferentes atestados executados de forma concomitante.</w:t>
      </w:r>
    </w:p>
    <w:p w14:paraId="29F5178A" w14:textId="77777777" w:rsidR="00E069A4" w:rsidRPr="007C7304" w:rsidRDefault="00E069A4" w:rsidP="00E069A4">
      <w:pPr>
        <w:jc w:val="both"/>
        <w:rPr>
          <w:rFonts w:ascii="Arial" w:eastAsia="Arial" w:hAnsi="Arial" w:cs="Arial"/>
          <w:color w:val="000000"/>
          <w:sz w:val="22"/>
          <w:szCs w:val="22"/>
        </w:rPr>
      </w:pPr>
    </w:p>
    <w:p w14:paraId="3A94E166" w14:textId="7BFD239A" w:rsidR="00E069A4" w:rsidRDefault="00E069A4" w:rsidP="00E069A4">
      <w:pPr>
        <w:jc w:val="both"/>
        <w:rPr>
          <w:rFonts w:ascii="Arial" w:eastAsia="Arial" w:hAnsi="Arial" w:cs="Arial"/>
          <w:color w:val="000000"/>
          <w:sz w:val="22"/>
          <w:szCs w:val="22"/>
        </w:rPr>
      </w:pPr>
      <w:r w:rsidRPr="007C7304">
        <w:rPr>
          <w:rFonts w:ascii="Arial" w:eastAsia="Arial" w:hAnsi="Arial" w:cs="Arial"/>
          <w:b/>
          <w:color w:val="000000"/>
          <w:sz w:val="22"/>
          <w:szCs w:val="22"/>
        </w:rPr>
        <w:t>15.9.4.4</w:t>
      </w:r>
      <w:r w:rsidRPr="007C7304">
        <w:rPr>
          <w:rFonts w:ascii="Arial" w:eastAsia="Arial" w:hAnsi="Arial" w:cs="Arial"/>
          <w:color w:val="000000"/>
          <w:sz w:val="22"/>
          <w:szCs w:val="22"/>
        </w:rPr>
        <w:t xml:space="preserve"> - Os atestados de capacidade técnica poderão ser apresentados em nome da matriz ou da filial da empresa licitante.</w:t>
      </w:r>
    </w:p>
    <w:p w14:paraId="7C97DED7" w14:textId="77777777" w:rsidR="00E069A4" w:rsidRDefault="00E069A4" w:rsidP="00E069A4">
      <w:pPr>
        <w:jc w:val="both"/>
        <w:rPr>
          <w:rFonts w:ascii="Roboto" w:eastAsia="Roboto" w:hAnsi="Roboto" w:cs="Roboto"/>
          <w:color w:val="000000"/>
          <w:sz w:val="21"/>
          <w:szCs w:val="21"/>
        </w:rPr>
      </w:pPr>
    </w:p>
    <w:p w14:paraId="694CE7AC" w14:textId="36F5D488" w:rsidR="00E069A4" w:rsidRDefault="00E069A4" w:rsidP="00E069A4">
      <w:pPr>
        <w:jc w:val="both"/>
        <w:rPr>
          <w:rFonts w:ascii="Arial" w:eastAsia="Arial" w:hAnsi="Arial" w:cs="Arial"/>
          <w:color w:val="000000"/>
          <w:sz w:val="22"/>
          <w:szCs w:val="22"/>
        </w:rPr>
      </w:pPr>
      <w:r w:rsidRPr="00D709D1">
        <w:rPr>
          <w:rFonts w:ascii="Arial" w:eastAsia="Arial" w:hAnsi="Arial" w:cs="Arial"/>
          <w:b/>
          <w:color w:val="000000"/>
          <w:sz w:val="22"/>
          <w:szCs w:val="22"/>
        </w:rPr>
        <w:t>15.9.4.5 -</w:t>
      </w:r>
      <w:r>
        <w:rPr>
          <w:rFonts w:ascii="Arial" w:eastAsia="Arial" w:hAnsi="Arial" w:cs="Arial"/>
          <w:color w:val="000000"/>
          <w:sz w:val="22"/>
          <w:szCs w:val="22"/>
        </w:rPr>
        <w:t xml:space="preserve">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6609E35" w14:textId="77777777" w:rsidR="00E069A4" w:rsidRDefault="00E069A4" w:rsidP="00E069A4">
      <w:pPr>
        <w:jc w:val="both"/>
        <w:rPr>
          <w:rFonts w:ascii="Arial" w:eastAsia="Arial" w:hAnsi="Arial" w:cs="Arial"/>
          <w:color w:val="000000"/>
          <w:sz w:val="22"/>
          <w:szCs w:val="22"/>
        </w:rPr>
      </w:pPr>
    </w:p>
    <w:p w14:paraId="03A2203D" w14:textId="7FBA940F" w:rsidR="00E069A4" w:rsidRDefault="00E069A4" w:rsidP="00E069A4">
      <w:pPr>
        <w:jc w:val="both"/>
        <w:rPr>
          <w:rFonts w:ascii="Arial" w:eastAsia="Arial" w:hAnsi="Arial" w:cs="Arial"/>
          <w:color w:val="000000"/>
          <w:sz w:val="22"/>
          <w:szCs w:val="22"/>
        </w:rPr>
      </w:pPr>
      <w:r w:rsidRPr="00D709D1">
        <w:rPr>
          <w:rFonts w:ascii="Arial" w:eastAsia="Arial" w:hAnsi="Arial" w:cs="Arial"/>
          <w:b/>
          <w:color w:val="000000"/>
          <w:sz w:val="22"/>
          <w:szCs w:val="22"/>
        </w:rPr>
        <w:t>15.9.4.6 -</w:t>
      </w:r>
      <w:r>
        <w:rPr>
          <w:rFonts w:ascii="Arial" w:eastAsia="Arial" w:hAnsi="Arial" w:cs="Arial"/>
          <w:color w:val="000000"/>
          <w:sz w:val="22"/>
          <w:szCs w:val="22"/>
        </w:rPr>
        <w:t xml:space="preserve"> Declaração de disponibilidade de profissional técnico legalmente habilitado e regularmente registrado e adimplente no conselho profissional competente, com atribuições compatíveis com a atividade de controle de vetores e pragas urbanas (dedetização/</w:t>
      </w:r>
      <w:proofErr w:type="spellStart"/>
      <w:r>
        <w:rPr>
          <w:rFonts w:ascii="Arial" w:eastAsia="Arial" w:hAnsi="Arial" w:cs="Arial"/>
          <w:color w:val="000000"/>
          <w:sz w:val="22"/>
          <w:szCs w:val="22"/>
        </w:rPr>
        <w:t>desinsetização</w:t>
      </w:r>
      <w:proofErr w:type="spellEnd"/>
      <w:r>
        <w:rPr>
          <w:rFonts w:ascii="Arial" w:eastAsia="Arial" w:hAnsi="Arial" w:cs="Arial"/>
          <w:color w:val="000000"/>
          <w:sz w:val="22"/>
          <w:szCs w:val="22"/>
        </w:rPr>
        <w:t>/desratização), nos termos da</w:t>
      </w:r>
      <w:r>
        <w:rPr>
          <w:rFonts w:ascii="Arial" w:eastAsia="Arial" w:hAnsi="Arial" w:cs="Arial"/>
          <w:strike/>
          <w:color w:val="000000"/>
          <w:sz w:val="22"/>
          <w:szCs w:val="22"/>
        </w:rPr>
        <w:t xml:space="preserve"> </w:t>
      </w:r>
      <w:r>
        <w:rPr>
          <w:rFonts w:ascii="Arial" w:eastAsia="Arial" w:hAnsi="Arial" w:cs="Arial"/>
          <w:color w:val="000000"/>
          <w:sz w:val="22"/>
          <w:szCs w:val="22"/>
        </w:rPr>
        <w:t xml:space="preserve">RDC ANVISA nº 622/2022 (e alterações) e da regulamentação sanitária aplicável. </w:t>
      </w:r>
    </w:p>
    <w:p w14:paraId="7DBB747C" w14:textId="14674414" w:rsidR="00E069A4" w:rsidRDefault="00E069A4" w:rsidP="00E069A4">
      <w:pPr>
        <w:spacing w:before="280" w:after="280"/>
        <w:jc w:val="both"/>
        <w:rPr>
          <w:rFonts w:ascii="Arial" w:eastAsia="Arial" w:hAnsi="Arial" w:cs="Arial"/>
          <w:color w:val="000000"/>
          <w:sz w:val="22"/>
          <w:szCs w:val="22"/>
        </w:rPr>
      </w:pPr>
      <w:r w:rsidRPr="00D709D1">
        <w:rPr>
          <w:rFonts w:ascii="Arial" w:eastAsia="Arial" w:hAnsi="Arial" w:cs="Arial"/>
          <w:b/>
          <w:color w:val="000000"/>
          <w:sz w:val="22"/>
          <w:szCs w:val="22"/>
        </w:rPr>
        <w:t>15.9.4.7 -</w:t>
      </w:r>
      <w:r>
        <w:rPr>
          <w:rFonts w:ascii="Arial" w:eastAsia="Arial" w:hAnsi="Arial" w:cs="Arial"/>
          <w:color w:val="000000"/>
          <w:sz w:val="22"/>
          <w:szCs w:val="22"/>
        </w:rPr>
        <w:t xml:space="preserve"> Conselhos e habilitação mínima (não se admite formação “genérica” sem atribuição): será aceito como Responsável Técnico, desde que possua atribuição legal e registro ativo, profissional enquadrado em um dos conselhos abaixo (conforme o caso):</w:t>
      </w:r>
    </w:p>
    <w:p w14:paraId="1B70BF52" w14:textId="77777777" w:rsidR="00E069A4" w:rsidRDefault="00E069A4" w:rsidP="00E069A4">
      <w:pPr>
        <w:jc w:val="both"/>
        <w:rPr>
          <w:rFonts w:ascii="Arial" w:eastAsia="Arial" w:hAnsi="Arial" w:cs="Arial"/>
          <w:color w:val="000000"/>
          <w:sz w:val="22"/>
          <w:szCs w:val="22"/>
        </w:rPr>
      </w:pPr>
      <w:r>
        <w:rPr>
          <w:rFonts w:ascii="Arial" w:eastAsia="Arial" w:hAnsi="Arial" w:cs="Arial"/>
          <w:color w:val="000000"/>
          <w:sz w:val="22"/>
          <w:szCs w:val="22"/>
        </w:rPr>
        <w:t>a) CRQ – Químico / Engenheiro Químico / Técnico em Química;</w:t>
      </w:r>
    </w:p>
    <w:p w14:paraId="4F687372" w14:textId="77777777" w:rsidR="00E069A4" w:rsidRDefault="00E069A4" w:rsidP="00E069A4">
      <w:pPr>
        <w:jc w:val="both"/>
        <w:rPr>
          <w:rFonts w:ascii="Arial" w:eastAsia="Arial" w:hAnsi="Arial" w:cs="Arial"/>
          <w:color w:val="000000"/>
          <w:sz w:val="22"/>
          <w:szCs w:val="22"/>
        </w:rPr>
      </w:pPr>
      <w:r>
        <w:rPr>
          <w:rFonts w:ascii="Arial" w:eastAsia="Arial" w:hAnsi="Arial" w:cs="Arial"/>
          <w:color w:val="000000"/>
          <w:sz w:val="22"/>
          <w:szCs w:val="22"/>
        </w:rPr>
        <w:t>b) CRF – Farmacêutico;</w:t>
      </w:r>
    </w:p>
    <w:p w14:paraId="7521C144" w14:textId="77777777" w:rsidR="00E069A4" w:rsidRDefault="00E069A4" w:rsidP="00E069A4">
      <w:pPr>
        <w:jc w:val="both"/>
        <w:rPr>
          <w:rFonts w:ascii="Arial" w:eastAsia="Arial" w:hAnsi="Arial" w:cs="Arial"/>
          <w:color w:val="000000"/>
          <w:sz w:val="22"/>
          <w:szCs w:val="22"/>
        </w:rPr>
      </w:pPr>
      <w:r>
        <w:rPr>
          <w:rFonts w:ascii="Arial" w:eastAsia="Arial" w:hAnsi="Arial" w:cs="Arial"/>
          <w:color w:val="000000"/>
          <w:sz w:val="22"/>
          <w:szCs w:val="22"/>
        </w:rPr>
        <w:t xml:space="preserve">c) </w:t>
      </w:r>
      <w:proofErr w:type="spellStart"/>
      <w:r>
        <w:rPr>
          <w:rFonts w:ascii="Arial" w:eastAsia="Arial" w:hAnsi="Arial" w:cs="Arial"/>
          <w:color w:val="000000"/>
          <w:sz w:val="22"/>
          <w:szCs w:val="22"/>
        </w:rPr>
        <w:t>CRBio</w:t>
      </w:r>
      <w:proofErr w:type="spellEnd"/>
      <w:r>
        <w:rPr>
          <w:rFonts w:ascii="Arial" w:eastAsia="Arial" w:hAnsi="Arial" w:cs="Arial"/>
          <w:color w:val="000000"/>
          <w:sz w:val="22"/>
          <w:szCs w:val="22"/>
        </w:rPr>
        <w:t xml:space="preserve"> – Biólogo;</w:t>
      </w:r>
    </w:p>
    <w:p w14:paraId="2B003A47" w14:textId="77777777" w:rsidR="00E069A4" w:rsidRDefault="00E069A4" w:rsidP="00E069A4">
      <w:pPr>
        <w:jc w:val="both"/>
        <w:rPr>
          <w:rFonts w:ascii="Arial" w:eastAsia="Arial" w:hAnsi="Arial" w:cs="Arial"/>
          <w:color w:val="000000"/>
          <w:sz w:val="22"/>
          <w:szCs w:val="22"/>
        </w:rPr>
      </w:pPr>
      <w:r>
        <w:rPr>
          <w:rFonts w:ascii="Arial" w:eastAsia="Arial" w:hAnsi="Arial" w:cs="Arial"/>
          <w:color w:val="000000"/>
          <w:sz w:val="22"/>
          <w:szCs w:val="22"/>
        </w:rPr>
        <w:t>d) CREA – Engenheiro Agrônomo/Florestal (quando houver atribuição compatível e pertinente).</w:t>
      </w:r>
    </w:p>
    <w:p w14:paraId="42C870E9" w14:textId="77777777" w:rsidR="00E069A4" w:rsidRDefault="00E069A4" w:rsidP="00E069A4">
      <w:pPr>
        <w:jc w:val="both"/>
        <w:rPr>
          <w:rFonts w:ascii="Arial" w:eastAsia="Arial" w:hAnsi="Arial" w:cs="Arial"/>
          <w:color w:val="000000"/>
          <w:sz w:val="22"/>
          <w:szCs w:val="22"/>
        </w:rPr>
      </w:pPr>
    </w:p>
    <w:p w14:paraId="1EA0808D" w14:textId="51B53231" w:rsidR="00E069A4" w:rsidRDefault="00E069A4" w:rsidP="00E069A4">
      <w:pPr>
        <w:jc w:val="both"/>
        <w:rPr>
          <w:rFonts w:ascii="Arial" w:eastAsia="Arial" w:hAnsi="Arial" w:cs="Arial"/>
          <w:color w:val="000000"/>
          <w:sz w:val="22"/>
          <w:szCs w:val="22"/>
        </w:rPr>
      </w:pPr>
      <w:r>
        <w:rPr>
          <w:rFonts w:ascii="Arial" w:eastAsia="Arial" w:hAnsi="Arial" w:cs="Arial"/>
          <w:b/>
          <w:bCs/>
          <w:color w:val="000000"/>
          <w:sz w:val="22"/>
          <w:szCs w:val="22"/>
        </w:rPr>
        <w:t>Observação 4:</w:t>
      </w:r>
      <w:r>
        <w:rPr>
          <w:rFonts w:ascii="Arial" w:eastAsia="Arial" w:hAnsi="Arial" w:cs="Arial"/>
          <w:color w:val="000000"/>
          <w:sz w:val="22"/>
          <w:szCs w:val="22"/>
        </w:rPr>
        <w:t xml:space="preserve"> A aceitação está condicionada às atribuições legais do conselho e do profissional para o objeto, podendo ser outro além dos citados nos itens acima, desde que atendida tal condição.</w:t>
      </w:r>
    </w:p>
    <w:p w14:paraId="274E442C" w14:textId="77777777" w:rsidR="00056E97" w:rsidRDefault="00056E97" w:rsidP="00E069A4">
      <w:pPr>
        <w:jc w:val="both"/>
        <w:rPr>
          <w:rFonts w:ascii="Arial" w:eastAsia="Arial" w:hAnsi="Arial" w:cs="Arial"/>
          <w:b/>
          <w:color w:val="000000"/>
          <w:sz w:val="22"/>
          <w:szCs w:val="22"/>
        </w:rPr>
      </w:pPr>
    </w:p>
    <w:p w14:paraId="069C26A2" w14:textId="502043BF" w:rsidR="00E069A4" w:rsidRDefault="00E069A4" w:rsidP="00E069A4">
      <w:pPr>
        <w:jc w:val="both"/>
        <w:rPr>
          <w:rFonts w:ascii="Arial" w:eastAsia="Arial" w:hAnsi="Arial" w:cs="Arial"/>
          <w:color w:val="000000"/>
          <w:sz w:val="22"/>
          <w:szCs w:val="22"/>
        </w:rPr>
      </w:pPr>
      <w:r w:rsidRPr="00D709D1">
        <w:rPr>
          <w:rFonts w:ascii="Arial" w:eastAsia="Arial" w:hAnsi="Arial" w:cs="Arial"/>
          <w:b/>
          <w:color w:val="000000"/>
          <w:sz w:val="22"/>
          <w:szCs w:val="22"/>
        </w:rPr>
        <w:lastRenderedPageBreak/>
        <w:t>15.9.4.8 -</w:t>
      </w:r>
      <w:r w:rsidR="00056E97">
        <w:rPr>
          <w:rFonts w:ascii="Arial" w:eastAsia="Arial" w:hAnsi="Arial" w:cs="Arial"/>
          <w:color w:val="000000"/>
          <w:sz w:val="22"/>
          <w:szCs w:val="22"/>
        </w:rPr>
        <w:t xml:space="preserve"> Documentos comprobatórios:</w:t>
      </w:r>
    </w:p>
    <w:p w14:paraId="2F82D2AB" w14:textId="77777777" w:rsidR="00E069A4" w:rsidRDefault="00E069A4" w:rsidP="00E069A4">
      <w:pPr>
        <w:jc w:val="both"/>
        <w:rPr>
          <w:rFonts w:ascii="Arial" w:eastAsia="Arial" w:hAnsi="Arial" w:cs="Arial"/>
          <w:color w:val="000000"/>
          <w:sz w:val="22"/>
          <w:szCs w:val="22"/>
        </w:rPr>
      </w:pPr>
      <w:r>
        <w:rPr>
          <w:rFonts w:ascii="Arial" w:eastAsia="Arial" w:hAnsi="Arial" w:cs="Arial"/>
          <w:color w:val="000000"/>
          <w:sz w:val="22"/>
          <w:szCs w:val="22"/>
        </w:rPr>
        <w:br/>
        <w:t>I) Comprovação de vínculo do Responsável Técnico com a licitante (CTPS, contrato social, contrato de prestação de serviços, ou equivalente);</w:t>
      </w:r>
    </w:p>
    <w:p w14:paraId="48D8BE57" w14:textId="77777777" w:rsidR="00E069A4" w:rsidRPr="00E06AA4" w:rsidRDefault="00E069A4" w:rsidP="00E069A4">
      <w:pPr>
        <w:jc w:val="both"/>
        <w:rPr>
          <w:rFonts w:ascii="Arial" w:eastAsia="Arial" w:hAnsi="Arial" w:cs="Arial"/>
          <w:sz w:val="22"/>
          <w:szCs w:val="22"/>
        </w:rPr>
      </w:pPr>
      <w:r>
        <w:rPr>
          <w:rFonts w:ascii="Arial" w:eastAsia="Arial" w:hAnsi="Arial" w:cs="Arial"/>
          <w:color w:val="000000"/>
          <w:sz w:val="22"/>
          <w:szCs w:val="22"/>
        </w:rPr>
        <w:t>II) Documento de formação compatível (diploma/</w:t>
      </w:r>
      <w:r w:rsidRPr="00E06AA4">
        <w:rPr>
          <w:rFonts w:ascii="Arial" w:eastAsia="Arial" w:hAnsi="Arial" w:cs="Arial"/>
          <w:sz w:val="22"/>
          <w:szCs w:val="22"/>
        </w:rPr>
        <w:t>certificado), além de comprovação de atribuição para a atividade;</w:t>
      </w:r>
    </w:p>
    <w:p w14:paraId="3E0AEFBD" w14:textId="6ACD48C2" w:rsidR="00E069A4" w:rsidRPr="00056E97" w:rsidRDefault="00E069A4" w:rsidP="00E069A4">
      <w:pPr>
        <w:jc w:val="both"/>
        <w:rPr>
          <w:rFonts w:ascii="Arial" w:eastAsia="Arial" w:hAnsi="Arial" w:cs="Arial"/>
          <w:sz w:val="22"/>
          <w:szCs w:val="22"/>
        </w:rPr>
      </w:pPr>
      <w:r w:rsidRPr="00E06AA4">
        <w:rPr>
          <w:rFonts w:ascii="Arial" w:eastAsia="Arial" w:hAnsi="Arial" w:cs="Arial"/>
          <w:sz w:val="22"/>
          <w:szCs w:val="22"/>
        </w:rPr>
        <w:t>III) Comprovante de registro ativo e regularidade no conselho competente;</w:t>
      </w:r>
      <w:r w:rsidRPr="00E06AA4">
        <w:rPr>
          <w:rFonts w:ascii="Arial" w:eastAsia="Arial" w:hAnsi="Arial" w:cs="Arial"/>
          <w:sz w:val="22"/>
          <w:szCs w:val="22"/>
        </w:rPr>
        <w:br/>
        <w:t xml:space="preserve">IV) </w:t>
      </w:r>
      <w:r w:rsidRPr="00056E97">
        <w:rPr>
          <w:rFonts w:ascii="Arial" w:eastAsia="Arial" w:hAnsi="Arial" w:cs="Arial"/>
          <w:sz w:val="22"/>
          <w:szCs w:val="22"/>
        </w:rPr>
        <w:t>ART/CRT/RRT/termo equivalente ou declaração/registro de responsabilidade técnica, quando exigido pelo conselho aplicável e/ou pela vigilância sanitária.</w:t>
      </w:r>
    </w:p>
    <w:p w14:paraId="606D2ACB" w14:textId="4CF0F1C5" w:rsidR="00B61866" w:rsidRPr="00056E97" w:rsidRDefault="00B61866" w:rsidP="00E069A4">
      <w:pPr>
        <w:jc w:val="both"/>
        <w:rPr>
          <w:rFonts w:ascii="Arial" w:eastAsia="Arial" w:hAnsi="Arial" w:cs="Arial"/>
          <w:sz w:val="22"/>
          <w:szCs w:val="22"/>
        </w:rPr>
      </w:pPr>
    </w:p>
    <w:p w14:paraId="5277E12A" w14:textId="45A080B5" w:rsidR="00B61866" w:rsidRPr="00E06AA4" w:rsidRDefault="00B61866" w:rsidP="00E069A4">
      <w:pPr>
        <w:jc w:val="both"/>
        <w:rPr>
          <w:rFonts w:ascii="Arial" w:eastAsia="Arial" w:hAnsi="Arial" w:cs="Arial"/>
          <w:sz w:val="22"/>
          <w:szCs w:val="22"/>
        </w:rPr>
      </w:pPr>
      <w:r w:rsidRPr="00056E97">
        <w:rPr>
          <w:rFonts w:ascii="Arial" w:eastAsia="Arial" w:hAnsi="Arial" w:cs="Arial"/>
          <w:b/>
          <w:sz w:val="22"/>
          <w:szCs w:val="22"/>
        </w:rPr>
        <w:t xml:space="preserve">15.9.4.8.1 - </w:t>
      </w:r>
      <w:r w:rsidRPr="00056E97">
        <w:rPr>
          <w:rFonts w:ascii="Arial" w:eastAsia="Arial" w:hAnsi="Arial" w:cs="Arial"/>
          <w:sz w:val="22"/>
          <w:szCs w:val="22"/>
        </w:rPr>
        <w:t>A comprovação do vínculo entre a empresa licitante e o profissional técnico acima indicado, deverá ser exigida da empresa licitante que for declarada vencedora, em momento anterior a assinatura do contrato.</w:t>
      </w:r>
    </w:p>
    <w:p w14:paraId="449C0139" w14:textId="77777777" w:rsidR="00E069A4" w:rsidRPr="00E06AA4" w:rsidRDefault="00E069A4" w:rsidP="00E069A4">
      <w:pPr>
        <w:jc w:val="both"/>
        <w:rPr>
          <w:rFonts w:ascii="Arial" w:eastAsia="Arial" w:hAnsi="Arial" w:cs="Arial"/>
          <w:sz w:val="22"/>
          <w:szCs w:val="22"/>
        </w:rPr>
      </w:pPr>
    </w:p>
    <w:p w14:paraId="2FE7C033" w14:textId="232CF8E7" w:rsidR="00E069A4" w:rsidRPr="00E06AA4" w:rsidRDefault="00E069A4" w:rsidP="00E069A4">
      <w:pPr>
        <w:jc w:val="both"/>
        <w:rPr>
          <w:rFonts w:ascii="Arial" w:eastAsia="Arial" w:hAnsi="Arial" w:cs="Arial"/>
          <w:sz w:val="22"/>
          <w:szCs w:val="22"/>
        </w:rPr>
      </w:pPr>
      <w:r w:rsidRPr="00D709D1">
        <w:rPr>
          <w:rFonts w:ascii="Arial" w:eastAsia="Arial" w:hAnsi="Arial" w:cs="Arial"/>
          <w:b/>
          <w:sz w:val="22"/>
          <w:szCs w:val="22"/>
        </w:rPr>
        <w:t>15.9.4.9 -</w:t>
      </w:r>
      <w:r w:rsidRPr="00E06AA4">
        <w:rPr>
          <w:rFonts w:ascii="Arial" w:eastAsia="Arial" w:hAnsi="Arial" w:cs="Arial"/>
          <w:sz w:val="22"/>
          <w:szCs w:val="22"/>
        </w:rPr>
        <w:t xml:space="preserve"> Caso o Responsável Técnico indicado não pertença ao quadro da empresa licitante, esta deverá apresentar declaração formal por eles assinada, a fim de comprovar a sua disponibilidade para a execução do objeto desta licitação, conforme modelo constante do Anexo </w:t>
      </w:r>
      <w:r w:rsidR="001C3853">
        <w:rPr>
          <w:rFonts w:ascii="Arial" w:eastAsia="Arial" w:hAnsi="Arial" w:cs="Arial"/>
          <w:sz w:val="22"/>
          <w:szCs w:val="22"/>
        </w:rPr>
        <w:t>IV</w:t>
      </w:r>
      <w:r w:rsidR="00D709D1">
        <w:rPr>
          <w:rFonts w:ascii="Arial" w:eastAsia="Arial" w:hAnsi="Arial" w:cs="Arial"/>
          <w:sz w:val="22"/>
          <w:szCs w:val="22"/>
        </w:rPr>
        <w:t xml:space="preserve"> deste Edital.</w:t>
      </w:r>
    </w:p>
    <w:p w14:paraId="68C52BDB" w14:textId="77777777" w:rsidR="00E069A4" w:rsidRPr="00E06AA4" w:rsidRDefault="00E069A4" w:rsidP="00E069A4">
      <w:pPr>
        <w:jc w:val="both"/>
        <w:rPr>
          <w:rFonts w:ascii="Arial" w:eastAsia="Arial" w:hAnsi="Arial" w:cs="Arial"/>
          <w:sz w:val="22"/>
          <w:szCs w:val="22"/>
        </w:rPr>
      </w:pPr>
    </w:p>
    <w:p w14:paraId="6F505F3E" w14:textId="3BCD1A9E" w:rsidR="007C7304" w:rsidRDefault="00E069A4" w:rsidP="00E069A4">
      <w:pPr>
        <w:jc w:val="both"/>
        <w:rPr>
          <w:rFonts w:ascii="Arial" w:eastAsia="Arial" w:hAnsi="Arial" w:cs="Arial"/>
          <w:sz w:val="22"/>
          <w:szCs w:val="22"/>
        </w:rPr>
      </w:pPr>
      <w:r w:rsidRPr="00D709D1">
        <w:rPr>
          <w:rFonts w:ascii="Arial" w:eastAsia="Arial" w:hAnsi="Arial" w:cs="Arial"/>
          <w:b/>
          <w:sz w:val="22"/>
          <w:szCs w:val="22"/>
        </w:rPr>
        <w:t>15.9.4.10 -</w:t>
      </w:r>
      <w:r>
        <w:rPr>
          <w:rFonts w:ascii="Arial" w:eastAsia="Arial" w:hAnsi="Arial" w:cs="Arial"/>
          <w:sz w:val="22"/>
          <w:szCs w:val="22"/>
        </w:rPr>
        <w:t xml:space="preserve"> Alvará</w:t>
      </w:r>
      <w:r w:rsidRPr="00E06AA4">
        <w:rPr>
          <w:rFonts w:ascii="Arial" w:eastAsia="Arial" w:hAnsi="Arial" w:cs="Arial"/>
          <w:sz w:val="22"/>
          <w:szCs w:val="22"/>
        </w:rPr>
        <w:t xml:space="preserve"> e Licença de Funcionamento, atualizada, emitida pela Vigilância Sanitária Municipal ou Estadual</w:t>
      </w:r>
      <w:r>
        <w:rPr>
          <w:rFonts w:ascii="Arial" w:eastAsia="Arial" w:hAnsi="Arial" w:cs="Arial"/>
          <w:sz w:val="22"/>
          <w:szCs w:val="22"/>
        </w:rPr>
        <w:t>.</w:t>
      </w:r>
    </w:p>
    <w:p w14:paraId="65468ED8" w14:textId="77777777" w:rsidR="007C7304" w:rsidRDefault="007C7304" w:rsidP="007C7304">
      <w:pPr>
        <w:tabs>
          <w:tab w:val="left" w:pos="1447"/>
        </w:tabs>
        <w:autoSpaceDE w:val="0"/>
        <w:autoSpaceDN w:val="0"/>
        <w:spacing w:before="246"/>
        <w:ind w:right="77"/>
        <w:jc w:val="both"/>
        <w:rPr>
          <w:rFonts w:ascii="Arial" w:hAnsi="Arial" w:cs="Arial"/>
          <w:sz w:val="22"/>
          <w:szCs w:val="22"/>
        </w:rPr>
      </w:pPr>
      <w:r w:rsidRPr="00920ECE">
        <w:rPr>
          <w:rFonts w:ascii="Arial" w:hAnsi="Arial" w:cs="Arial"/>
          <w:b/>
          <w:bCs/>
          <w:sz w:val="22"/>
          <w:szCs w:val="22"/>
        </w:rPr>
        <w:t xml:space="preserve">15.9.5 - </w:t>
      </w:r>
      <w:r w:rsidRPr="00920ECE">
        <w:rPr>
          <w:rFonts w:ascii="Arial" w:hAnsi="Arial" w:cs="Arial"/>
          <w:sz w:val="22"/>
          <w:szCs w:val="22"/>
        </w:rPr>
        <w:t xml:space="preserve">Quando houver a participação de consórcio, a comprovação de capacidade técnica será feita por meio do somatório dos quantitativos de </w:t>
      </w:r>
      <w:proofErr w:type="gramStart"/>
      <w:r w:rsidRPr="00920ECE">
        <w:rPr>
          <w:rFonts w:ascii="Arial" w:hAnsi="Arial" w:cs="Arial"/>
          <w:sz w:val="22"/>
          <w:szCs w:val="22"/>
        </w:rPr>
        <w:t>atestado(</w:t>
      </w:r>
      <w:proofErr w:type="gramEnd"/>
      <w:r w:rsidRPr="00920ECE">
        <w:rPr>
          <w:rFonts w:ascii="Arial" w:hAnsi="Arial" w:cs="Arial"/>
          <w:sz w:val="22"/>
          <w:szCs w:val="22"/>
        </w:rPr>
        <w:t>s) ou ce</w:t>
      </w:r>
      <w:r>
        <w:rPr>
          <w:rFonts w:ascii="Arial" w:hAnsi="Arial" w:cs="Arial"/>
          <w:sz w:val="22"/>
          <w:szCs w:val="22"/>
        </w:rPr>
        <w:t>rtidão(</w:t>
      </w:r>
      <w:proofErr w:type="spellStart"/>
      <w:r>
        <w:rPr>
          <w:rFonts w:ascii="Arial" w:hAnsi="Arial" w:cs="Arial"/>
          <w:sz w:val="22"/>
          <w:szCs w:val="22"/>
        </w:rPr>
        <w:t>ões</w:t>
      </w:r>
      <w:proofErr w:type="spellEnd"/>
      <w:r>
        <w:rPr>
          <w:rFonts w:ascii="Arial" w:hAnsi="Arial" w:cs="Arial"/>
          <w:sz w:val="22"/>
          <w:szCs w:val="22"/>
        </w:rPr>
        <w:t>) de cada consorciado.</w:t>
      </w:r>
    </w:p>
    <w:p w14:paraId="21A40857" w14:textId="110DDCCE" w:rsidR="007C7304" w:rsidRPr="007C7304" w:rsidRDefault="007C7304" w:rsidP="007C7304">
      <w:pPr>
        <w:tabs>
          <w:tab w:val="left" w:pos="1447"/>
        </w:tabs>
        <w:autoSpaceDE w:val="0"/>
        <w:autoSpaceDN w:val="0"/>
        <w:spacing w:before="246"/>
        <w:ind w:right="77"/>
        <w:jc w:val="both"/>
        <w:rPr>
          <w:rFonts w:ascii="Arial" w:hAnsi="Arial" w:cs="Arial"/>
          <w:sz w:val="22"/>
          <w:szCs w:val="22"/>
        </w:rPr>
      </w:pPr>
      <w:r w:rsidRPr="00920ECE">
        <w:rPr>
          <w:rFonts w:ascii="Arial" w:hAnsi="Arial" w:cs="Arial"/>
          <w:b/>
          <w:bCs/>
          <w:sz w:val="22"/>
          <w:szCs w:val="22"/>
        </w:rPr>
        <w:t xml:space="preserve">15.9.5.1 – </w:t>
      </w:r>
      <w:r w:rsidRPr="00920ECE">
        <w:rPr>
          <w:rFonts w:ascii="Arial" w:hAnsi="Arial" w:cs="Arial"/>
          <w:sz w:val="22"/>
          <w:szCs w:val="22"/>
        </w:rPr>
        <w:t>Em caso de substituição de consorciado, a nova empresa do consórcio deverá comprovar que possui, no mínimo, os mesmos quantitativos para efeito de comprovação de capacidade técnica e os mesmos valores para efeito de qualificação econômico-financeira apresentados pela empresa substituída para fins de habilitação do consórcio no processo licitatório que originou o contrato.</w:t>
      </w:r>
    </w:p>
    <w:p w14:paraId="4850BA95" w14:textId="2D80FAE3" w:rsidR="00F770E4" w:rsidRDefault="007C7304">
      <w:pPr>
        <w:widowControl/>
        <w:spacing w:before="240" w:after="240"/>
        <w:jc w:val="both"/>
        <w:rPr>
          <w:rFonts w:ascii="Arial" w:eastAsia="Arial" w:hAnsi="Arial" w:cs="Arial"/>
          <w:b/>
          <w:color w:val="FF00FF"/>
          <w:sz w:val="22"/>
          <w:szCs w:val="22"/>
        </w:rPr>
      </w:pPr>
      <w:r>
        <w:rPr>
          <w:rFonts w:ascii="Arial" w:eastAsia="Arial" w:hAnsi="Arial" w:cs="Arial"/>
          <w:b/>
          <w:sz w:val="22"/>
          <w:szCs w:val="22"/>
        </w:rPr>
        <w:t>15.9.6</w:t>
      </w:r>
      <w:r w:rsidR="007F0E1D">
        <w:rPr>
          <w:rFonts w:ascii="Arial" w:eastAsia="Arial" w:hAnsi="Arial" w:cs="Arial"/>
          <w:b/>
          <w:sz w:val="22"/>
          <w:szCs w:val="22"/>
        </w:rPr>
        <w:t xml:space="preserve"> – Participação em Consórcio  </w:t>
      </w:r>
    </w:p>
    <w:p w14:paraId="5C12D15A" w14:textId="4E83C29D" w:rsidR="00F770E4" w:rsidRDefault="007C7304">
      <w:pPr>
        <w:widowControl/>
        <w:spacing w:before="240" w:after="240"/>
        <w:jc w:val="both"/>
        <w:rPr>
          <w:rFonts w:ascii="Arial" w:eastAsia="Arial" w:hAnsi="Arial" w:cs="Arial"/>
          <w:sz w:val="22"/>
          <w:szCs w:val="22"/>
        </w:rPr>
      </w:pPr>
      <w:r>
        <w:rPr>
          <w:rFonts w:ascii="Arial" w:eastAsia="Arial" w:hAnsi="Arial" w:cs="Arial"/>
          <w:b/>
          <w:sz w:val="22"/>
          <w:szCs w:val="22"/>
        </w:rPr>
        <w:t>15.9.6</w:t>
      </w:r>
      <w:r w:rsidR="007F0E1D">
        <w:rPr>
          <w:rFonts w:ascii="Arial" w:eastAsia="Arial" w:hAnsi="Arial" w:cs="Arial"/>
          <w:b/>
          <w:sz w:val="22"/>
          <w:szCs w:val="22"/>
        </w:rPr>
        <w:t xml:space="preserve">.1 – </w:t>
      </w:r>
      <w:r w:rsidR="007F0E1D">
        <w:rPr>
          <w:rFonts w:ascii="Arial" w:eastAsia="Arial" w:hAnsi="Arial" w:cs="Arial"/>
          <w:sz w:val="22"/>
          <w:szCs w:val="22"/>
        </w:rPr>
        <w:t>A empresa líder e as empresas integrantes do consórcio deverão apresentar todos os documentos estabelecidos para habilitação constantes dos itens 15.9.1 a 15.9.4.</w:t>
      </w:r>
    </w:p>
    <w:p w14:paraId="1F156A7D" w14:textId="529F7629" w:rsidR="00F770E4" w:rsidRDefault="007C7304">
      <w:pPr>
        <w:widowControl/>
        <w:spacing w:before="240" w:after="240"/>
        <w:jc w:val="both"/>
        <w:rPr>
          <w:rFonts w:ascii="Arial" w:eastAsia="Arial" w:hAnsi="Arial" w:cs="Arial"/>
          <w:b/>
          <w:sz w:val="22"/>
          <w:szCs w:val="22"/>
        </w:rPr>
      </w:pPr>
      <w:r>
        <w:rPr>
          <w:rFonts w:ascii="Arial" w:eastAsia="Arial" w:hAnsi="Arial" w:cs="Arial"/>
          <w:b/>
          <w:sz w:val="22"/>
          <w:szCs w:val="22"/>
        </w:rPr>
        <w:t>15.9.6</w:t>
      </w:r>
      <w:r w:rsidR="007F0E1D">
        <w:rPr>
          <w:rFonts w:ascii="Arial" w:eastAsia="Arial" w:hAnsi="Arial" w:cs="Arial"/>
          <w:b/>
          <w:sz w:val="22"/>
          <w:szCs w:val="22"/>
        </w:rPr>
        <w:t xml:space="preserve">.2 - </w:t>
      </w:r>
      <w:r w:rsidR="007F0E1D">
        <w:rPr>
          <w:rFonts w:ascii="Arial" w:eastAsia="Arial" w:hAnsi="Arial" w:cs="Arial"/>
          <w:sz w:val="22"/>
          <w:szCs w:val="22"/>
        </w:rPr>
        <w:t>A empresa líder do consórcio será considerada pelo TRE/SP como responsável pela contratação.</w:t>
      </w:r>
    </w:p>
    <w:p w14:paraId="13A2FDC7" w14:textId="119673F4" w:rsidR="00F770E4" w:rsidRDefault="007C7304">
      <w:pPr>
        <w:widowControl/>
        <w:spacing w:before="240" w:after="240"/>
        <w:jc w:val="both"/>
        <w:rPr>
          <w:rFonts w:ascii="Arial" w:eastAsia="Arial" w:hAnsi="Arial" w:cs="Arial"/>
          <w:b/>
          <w:sz w:val="22"/>
          <w:szCs w:val="22"/>
        </w:rPr>
      </w:pPr>
      <w:r>
        <w:rPr>
          <w:rFonts w:ascii="Arial" w:eastAsia="Arial" w:hAnsi="Arial" w:cs="Arial"/>
          <w:b/>
          <w:sz w:val="22"/>
          <w:szCs w:val="22"/>
        </w:rPr>
        <w:t>15.9.6</w:t>
      </w:r>
      <w:r w:rsidR="007F0E1D">
        <w:rPr>
          <w:rFonts w:ascii="Arial" w:eastAsia="Arial" w:hAnsi="Arial" w:cs="Arial"/>
          <w:b/>
          <w:sz w:val="22"/>
          <w:szCs w:val="22"/>
        </w:rPr>
        <w:t xml:space="preserve">.3 - </w:t>
      </w:r>
      <w:r w:rsidR="007F0E1D">
        <w:rPr>
          <w:rFonts w:ascii="Arial" w:eastAsia="Arial" w:hAnsi="Arial" w:cs="Arial"/>
          <w:sz w:val="22"/>
          <w:szCs w:val="22"/>
        </w:rPr>
        <w:t>O consórcio deverá apresentar, além daqueles referentes à Habilitação, os seguintes documentos:</w:t>
      </w:r>
    </w:p>
    <w:p w14:paraId="6EEE6FE4" w14:textId="164CE250" w:rsidR="00F770E4" w:rsidRDefault="00825E9E">
      <w:pPr>
        <w:widowControl/>
        <w:spacing w:before="240" w:after="240"/>
        <w:jc w:val="both"/>
        <w:rPr>
          <w:rFonts w:ascii="Arial" w:eastAsia="Arial" w:hAnsi="Arial" w:cs="Arial"/>
          <w:b/>
          <w:sz w:val="22"/>
          <w:szCs w:val="22"/>
        </w:rPr>
      </w:pPr>
      <w:r>
        <w:rPr>
          <w:rFonts w:ascii="Arial" w:eastAsia="Arial" w:hAnsi="Arial" w:cs="Arial"/>
          <w:b/>
          <w:sz w:val="22"/>
          <w:szCs w:val="22"/>
        </w:rPr>
        <w:t>15.9.</w:t>
      </w:r>
      <w:r w:rsidR="007C7304">
        <w:rPr>
          <w:rFonts w:ascii="Arial" w:eastAsia="Arial" w:hAnsi="Arial" w:cs="Arial"/>
          <w:b/>
          <w:sz w:val="22"/>
          <w:szCs w:val="22"/>
        </w:rPr>
        <w:t>6</w:t>
      </w:r>
      <w:r w:rsidR="007F0E1D">
        <w:rPr>
          <w:rFonts w:ascii="Arial" w:eastAsia="Arial" w:hAnsi="Arial" w:cs="Arial"/>
          <w:b/>
          <w:sz w:val="22"/>
          <w:szCs w:val="22"/>
        </w:rPr>
        <w:t>.</w:t>
      </w:r>
      <w:r>
        <w:rPr>
          <w:rFonts w:ascii="Arial" w:eastAsia="Arial" w:hAnsi="Arial" w:cs="Arial"/>
          <w:b/>
          <w:sz w:val="22"/>
          <w:szCs w:val="22"/>
        </w:rPr>
        <w:t>3.</w:t>
      </w:r>
      <w:r w:rsidR="007F0E1D">
        <w:rPr>
          <w:rFonts w:ascii="Arial" w:eastAsia="Arial" w:hAnsi="Arial" w:cs="Arial"/>
          <w:b/>
          <w:sz w:val="22"/>
          <w:szCs w:val="22"/>
        </w:rPr>
        <w:t xml:space="preserve">1 - </w:t>
      </w:r>
      <w:r w:rsidR="007F0E1D">
        <w:rPr>
          <w:rFonts w:ascii="Arial" w:eastAsia="Arial" w:hAnsi="Arial" w:cs="Arial"/>
          <w:sz w:val="22"/>
          <w:szCs w:val="22"/>
        </w:rPr>
        <w:t>comprovação do compromisso público ou particular de constituição de consórcio, subscrito pelos consorciados;</w:t>
      </w:r>
    </w:p>
    <w:p w14:paraId="4C476B4C" w14:textId="7CC434F3" w:rsidR="00F770E4" w:rsidRDefault="00825E9E">
      <w:pPr>
        <w:widowControl/>
        <w:spacing w:before="240" w:after="240"/>
        <w:jc w:val="both"/>
        <w:rPr>
          <w:rFonts w:ascii="Arial" w:eastAsia="Arial" w:hAnsi="Arial" w:cs="Arial"/>
          <w:b/>
          <w:sz w:val="22"/>
          <w:szCs w:val="22"/>
        </w:rPr>
      </w:pPr>
      <w:r>
        <w:rPr>
          <w:rFonts w:ascii="Arial" w:eastAsia="Arial" w:hAnsi="Arial" w:cs="Arial"/>
          <w:b/>
          <w:sz w:val="22"/>
          <w:szCs w:val="22"/>
        </w:rPr>
        <w:t>15.9.</w:t>
      </w:r>
      <w:r w:rsidR="007C7304">
        <w:rPr>
          <w:rFonts w:ascii="Arial" w:eastAsia="Arial" w:hAnsi="Arial" w:cs="Arial"/>
          <w:b/>
          <w:sz w:val="22"/>
          <w:szCs w:val="22"/>
        </w:rPr>
        <w:t>6</w:t>
      </w:r>
      <w:r w:rsidR="007F0E1D">
        <w:rPr>
          <w:rFonts w:ascii="Arial" w:eastAsia="Arial" w:hAnsi="Arial" w:cs="Arial"/>
          <w:b/>
          <w:sz w:val="22"/>
          <w:szCs w:val="22"/>
        </w:rPr>
        <w:t>.</w:t>
      </w:r>
      <w:r>
        <w:rPr>
          <w:rFonts w:ascii="Arial" w:eastAsia="Arial" w:hAnsi="Arial" w:cs="Arial"/>
          <w:b/>
          <w:sz w:val="22"/>
          <w:szCs w:val="22"/>
        </w:rPr>
        <w:t>3.</w:t>
      </w:r>
      <w:r w:rsidR="007F0E1D">
        <w:rPr>
          <w:rFonts w:ascii="Arial" w:eastAsia="Arial" w:hAnsi="Arial" w:cs="Arial"/>
          <w:b/>
          <w:sz w:val="22"/>
          <w:szCs w:val="22"/>
        </w:rPr>
        <w:t xml:space="preserve">2 – </w:t>
      </w:r>
      <w:r w:rsidR="007F0E1D">
        <w:rPr>
          <w:rFonts w:ascii="Arial" w:eastAsia="Arial" w:hAnsi="Arial" w:cs="Arial"/>
          <w:sz w:val="22"/>
          <w:szCs w:val="22"/>
        </w:rPr>
        <w:t>termo de responsabilidade solidária dos integrantes do consórcio, pelos atos a serem praticados na fase de licitação e na execução do objeto;</w:t>
      </w:r>
    </w:p>
    <w:p w14:paraId="6AEC2AFB" w14:textId="56A1AE17" w:rsidR="00F770E4" w:rsidRDefault="00825E9E">
      <w:pPr>
        <w:widowControl/>
        <w:spacing w:before="240" w:after="240"/>
        <w:jc w:val="both"/>
        <w:rPr>
          <w:rFonts w:ascii="Arial" w:eastAsia="Arial" w:hAnsi="Arial" w:cs="Arial"/>
          <w:b/>
          <w:sz w:val="22"/>
          <w:szCs w:val="22"/>
        </w:rPr>
      </w:pPr>
      <w:r>
        <w:rPr>
          <w:rFonts w:ascii="Arial" w:eastAsia="Arial" w:hAnsi="Arial" w:cs="Arial"/>
          <w:b/>
          <w:sz w:val="22"/>
          <w:szCs w:val="22"/>
        </w:rPr>
        <w:t>15.9.</w:t>
      </w:r>
      <w:r w:rsidR="007C7304">
        <w:rPr>
          <w:rFonts w:ascii="Arial" w:eastAsia="Arial" w:hAnsi="Arial" w:cs="Arial"/>
          <w:b/>
          <w:sz w:val="22"/>
          <w:szCs w:val="22"/>
        </w:rPr>
        <w:t>6</w:t>
      </w:r>
      <w:r w:rsidR="007F0E1D">
        <w:rPr>
          <w:rFonts w:ascii="Arial" w:eastAsia="Arial" w:hAnsi="Arial" w:cs="Arial"/>
          <w:b/>
          <w:sz w:val="22"/>
          <w:szCs w:val="22"/>
        </w:rPr>
        <w:t>.3</w:t>
      </w:r>
      <w:r>
        <w:rPr>
          <w:rFonts w:ascii="Arial" w:eastAsia="Arial" w:hAnsi="Arial" w:cs="Arial"/>
          <w:b/>
          <w:sz w:val="22"/>
          <w:szCs w:val="22"/>
        </w:rPr>
        <w:t>.3</w:t>
      </w:r>
      <w:r w:rsidR="007F0E1D">
        <w:rPr>
          <w:rFonts w:ascii="Arial" w:eastAsia="Arial" w:hAnsi="Arial" w:cs="Arial"/>
          <w:b/>
          <w:sz w:val="22"/>
          <w:szCs w:val="22"/>
        </w:rPr>
        <w:t xml:space="preserve"> - </w:t>
      </w:r>
      <w:r w:rsidR="007F0E1D">
        <w:rPr>
          <w:rFonts w:ascii="Arial" w:eastAsia="Arial" w:hAnsi="Arial" w:cs="Arial"/>
          <w:sz w:val="22"/>
          <w:szCs w:val="22"/>
        </w:rPr>
        <w:t>termo de indicação da empresa responsável pelo consórcio - empresa líder - que deverá representar o consórcio e manter todos os entendimentos que se fizerem necessários entre o TRE/SP e os demais consorciados, bem como junto a terceiros, durante a execução do objeto;</w:t>
      </w:r>
    </w:p>
    <w:p w14:paraId="0139E05D" w14:textId="1D4CD21F" w:rsidR="00F770E4" w:rsidRDefault="00825E9E">
      <w:pPr>
        <w:widowControl/>
        <w:spacing w:before="240" w:after="240"/>
        <w:jc w:val="both"/>
        <w:rPr>
          <w:rFonts w:ascii="Arial" w:eastAsia="Arial" w:hAnsi="Arial" w:cs="Arial"/>
          <w:b/>
          <w:sz w:val="22"/>
          <w:szCs w:val="22"/>
        </w:rPr>
      </w:pPr>
      <w:r>
        <w:rPr>
          <w:rFonts w:ascii="Arial" w:eastAsia="Arial" w:hAnsi="Arial" w:cs="Arial"/>
          <w:b/>
          <w:sz w:val="22"/>
          <w:szCs w:val="22"/>
        </w:rPr>
        <w:t>15.9.</w:t>
      </w:r>
      <w:r w:rsidR="007C7304">
        <w:rPr>
          <w:rFonts w:ascii="Arial" w:eastAsia="Arial" w:hAnsi="Arial" w:cs="Arial"/>
          <w:b/>
          <w:sz w:val="22"/>
          <w:szCs w:val="22"/>
        </w:rPr>
        <w:t>6</w:t>
      </w:r>
      <w:r w:rsidR="007F0E1D">
        <w:rPr>
          <w:rFonts w:ascii="Arial" w:eastAsia="Arial" w:hAnsi="Arial" w:cs="Arial"/>
          <w:b/>
          <w:sz w:val="22"/>
          <w:szCs w:val="22"/>
        </w:rPr>
        <w:t>.</w:t>
      </w:r>
      <w:r>
        <w:rPr>
          <w:rFonts w:ascii="Arial" w:eastAsia="Arial" w:hAnsi="Arial" w:cs="Arial"/>
          <w:b/>
          <w:sz w:val="22"/>
          <w:szCs w:val="22"/>
        </w:rPr>
        <w:t>3.</w:t>
      </w:r>
      <w:r w:rsidR="007F0E1D">
        <w:rPr>
          <w:rFonts w:ascii="Arial" w:eastAsia="Arial" w:hAnsi="Arial" w:cs="Arial"/>
          <w:b/>
          <w:sz w:val="22"/>
          <w:szCs w:val="22"/>
        </w:rPr>
        <w:t xml:space="preserve">4 - </w:t>
      </w:r>
      <w:r w:rsidR="007F0E1D">
        <w:rPr>
          <w:rFonts w:ascii="Arial" w:eastAsia="Arial" w:hAnsi="Arial" w:cs="Arial"/>
          <w:sz w:val="22"/>
          <w:szCs w:val="22"/>
        </w:rPr>
        <w:t>documentos que confiram amplos poderes à empresa líder para representar as consorciadas nesta licitação; e</w:t>
      </w:r>
    </w:p>
    <w:p w14:paraId="246108F5" w14:textId="0F2271B6" w:rsidR="00F770E4" w:rsidRDefault="00825E9E">
      <w:pPr>
        <w:widowControl/>
        <w:spacing w:before="240" w:after="240"/>
        <w:jc w:val="both"/>
        <w:rPr>
          <w:rFonts w:ascii="Arial" w:eastAsia="Arial" w:hAnsi="Arial" w:cs="Arial"/>
          <w:b/>
          <w:sz w:val="22"/>
          <w:szCs w:val="22"/>
        </w:rPr>
      </w:pPr>
      <w:r>
        <w:rPr>
          <w:rFonts w:ascii="Arial" w:eastAsia="Arial" w:hAnsi="Arial" w:cs="Arial"/>
          <w:b/>
          <w:sz w:val="22"/>
          <w:szCs w:val="22"/>
        </w:rPr>
        <w:lastRenderedPageBreak/>
        <w:t>15.9.</w:t>
      </w:r>
      <w:r w:rsidR="007C7304">
        <w:rPr>
          <w:rFonts w:ascii="Arial" w:eastAsia="Arial" w:hAnsi="Arial" w:cs="Arial"/>
          <w:b/>
          <w:sz w:val="22"/>
          <w:szCs w:val="22"/>
        </w:rPr>
        <w:t>6</w:t>
      </w:r>
      <w:r w:rsidR="007F0E1D">
        <w:rPr>
          <w:rFonts w:ascii="Arial" w:eastAsia="Arial" w:hAnsi="Arial" w:cs="Arial"/>
          <w:b/>
          <w:sz w:val="22"/>
          <w:szCs w:val="22"/>
        </w:rPr>
        <w:t>.</w:t>
      </w:r>
      <w:r>
        <w:rPr>
          <w:rFonts w:ascii="Arial" w:eastAsia="Arial" w:hAnsi="Arial" w:cs="Arial"/>
          <w:b/>
          <w:sz w:val="22"/>
          <w:szCs w:val="22"/>
        </w:rPr>
        <w:t>3.</w:t>
      </w:r>
      <w:r w:rsidR="007F0E1D">
        <w:rPr>
          <w:rFonts w:ascii="Arial" w:eastAsia="Arial" w:hAnsi="Arial" w:cs="Arial"/>
          <w:b/>
          <w:sz w:val="22"/>
          <w:szCs w:val="22"/>
        </w:rPr>
        <w:t xml:space="preserve">5 - </w:t>
      </w:r>
      <w:r w:rsidR="007F0E1D">
        <w:rPr>
          <w:rFonts w:ascii="Arial" w:eastAsia="Arial" w:hAnsi="Arial" w:cs="Arial"/>
          <w:sz w:val="22"/>
          <w:szCs w:val="22"/>
        </w:rPr>
        <w:t>compromisso expresso do consórcio de que não terá a sua constituição ou composição alterada ou, sob qualquer forma, modificada sem a prévia e expressa anuência do TRE-SP, até o total cumprimento do objeto.</w:t>
      </w:r>
    </w:p>
    <w:p w14:paraId="39A1692F" w14:textId="437CF83F" w:rsidR="00F770E4" w:rsidRDefault="007C7304">
      <w:pPr>
        <w:widowControl/>
        <w:spacing w:before="240" w:after="240"/>
        <w:jc w:val="both"/>
        <w:rPr>
          <w:rFonts w:ascii="Arial" w:eastAsia="Arial" w:hAnsi="Arial" w:cs="Arial"/>
          <w:sz w:val="22"/>
          <w:szCs w:val="22"/>
        </w:rPr>
      </w:pPr>
      <w:r>
        <w:rPr>
          <w:rFonts w:ascii="Arial" w:eastAsia="Arial" w:hAnsi="Arial" w:cs="Arial"/>
          <w:b/>
          <w:sz w:val="22"/>
          <w:szCs w:val="22"/>
        </w:rPr>
        <w:t>15.9.6</w:t>
      </w:r>
      <w:r w:rsidR="007F0E1D">
        <w:rPr>
          <w:rFonts w:ascii="Arial" w:eastAsia="Arial" w:hAnsi="Arial" w:cs="Arial"/>
          <w:b/>
          <w:sz w:val="22"/>
          <w:szCs w:val="22"/>
        </w:rPr>
        <w:t xml:space="preserve">.4 – </w:t>
      </w:r>
      <w:r w:rsidR="007F0E1D">
        <w:rPr>
          <w:rFonts w:ascii="Arial" w:eastAsia="Arial" w:hAnsi="Arial" w:cs="Arial"/>
          <w:sz w:val="22"/>
          <w:szCs w:val="22"/>
        </w:rPr>
        <w:t>A inabilitação individual de qualquer uma das empresas consorciadas implicará a inabilitação do consórcio.</w:t>
      </w:r>
    </w:p>
    <w:p w14:paraId="004D0EAD" w14:textId="77777777" w:rsidR="00F770E4" w:rsidRDefault="007F0E1D">
      <w:pPr>
        <w:widowControl/>
        <w:jc w:val="both"/>
        <w:rPr>
          <w:rFonts w:ascii="Arial" w:eastAsia="Arial" w:hAnsi="Arial" w:cs="Arial"/>
          <w:sz w:val="22"/>
          <w:szCs w:val="22"/>
        </w:rPr>
      </w:pPr>
      <w:r>
        <w:rPr>
          <w:rFonts w:ascii="Arial" w:eastAsia="Arial" w:hAnsi="Arial" w:cs="Arial"/>
          <w:b/>
          <w:sz w:val="22"/>
          <w:szCs w:val="22"/>
        </w:rPr>
        <w:t xml:space="preserve">15.10 - </w:t>
      </w:r>
      <w:r>
        <w:rPr>
          <w:rFonts w:ascii="Arial" w:eastAsia="Arial" w:hAnsi="Arial" w:cs="Arial"/>
          <w:sz w:val="22"/>
          <w:szCs w:val="22"/>
        </w:rPr>
        <w:t xml:space="preserve">A validade dos documentos </w:t>
      </w:r>
      <w:proofErr w:type="spellStart"/>
      <w:r>
        <w:rPr>
          <w:rFonts w:ascii="Arial" w:eastAsia="Arial" w:hAnsi="Arial" w:cs="Arial"/>
          <w:sz w:val="22"/>
          <w:szCs w:val="22"/>
        </w:rPr>
        <w:t>habilitatórios</w:t>
      </w:r>
      <w:proofErr w:type="spellEnd"/>
      <w:r>
        <w:rPr>
          <w:rFonts w:ascii="Arial" w:eastAsia="Arial" w:hAnsi="Arial" w:cs="Arial"/>
          <w:sz w:val="22"/>
          <w:szCs w:val="22"/>
        </w:rPr>
        <w:t xml:space="preserve"> deverá abranger a data de abertura do certame.</w:t>
      </w:r>
    </w:p>
    <w:p w14:paraId="2738AF82" w14:textId="77777777" w:rsidR="00F770E4" w:rsidRDefault="00F770E4">
      <w:pPr>
        <w:jc w:val="both"/>
        <w:rPr>
          <w:rFonts w:ascii="Arial" w:eastAsia="Arial" w:hAnsi="Arial" w:cs="Arial"/>
          <w:b/>
          <w:color w:val="FF0000"/>
          <w:sz w:val="22"/>
          <w:szCs w:val="22"/>
          <w:highlight w:val="white"/>
        </w:rPr>
      </w:pPr>
    </w:p>
    <w:p w14:paraId="44B1CB98" w14:textId="77777777" w:rsidR="00F770E4" w:rsidRDefault="007F0E1D">
      <w:pPr>
        <w:jc w:val="both"/>
        <w:rPr>
          <w:rFonts w:ascii="Arial" w:eastAsia="Arial" w:hAnsi="Arial" w:cs="Arial"/>
          <w:sz w:val="22"/>
          <w:szCs w:val="22"/>
          <w:highlight w:val="white"/>
        </w:rPr>
      </w:pPr>
      <w:r>
        <w:rPr>
          <w:rFonts w:ascii="Arial" w:eastAsia="Arial" w:hAnsi="Arial" w:cs="Arial"/>
          <w:b/>
          <w:sz w:val="22"/>
          <w:szCs w:val="22"/>
          <w:highlight w:val="white"/>
        </w:rPr>
        <w:t>15.10.1 -</w:t>
      </w:r>
      <w:r>
        <w:rPr>
          <w:rFonts w:ascii="Arial" w:eastAsia="Arial" w:hAnsi="Arial" w:cs="Arial"/>
          <w:sz w:val="22"/>
          <w:szCs w:val="22"/>
          <w:highlight w:val="white"/>
        </w:rPr>
        <w:t xml:space="preserve"> Caso o órgão emissor não declare a vigência dos documentos solicitados, esses serão considerados válidos pelo prazo de 6 (seis) meses contados da data de sua expedição.</w:t>
      </w:r>
    </w:p>
    <w:p w14:paraId="73DC6560" w14:textId="77777777" w:rsidR="00F770E4" w:rsidRDefault="00F770E4">
      <w:pPr>
        <w:jc w:val="both"/>
        <w:rPr>
          <w:rFonts w:ascii="Arial" w:eastAsia="Arial" w:hAnsi="Arial" w:cs="Arial"/>
          <w:sz w:val="22"/>
          <w:szCs w:val="22"/>
        </w:rPr>
      </w:pPr>
    </w:p>
    <w:p w14:paraId="692A07F0" w14:textId="77777777" w:rsidR="00F770E4" w:rsidRDefault="007F0E1D">
      <w:pPr>
        <w:jc w:val="both"/>
        <w:rPr>
          <w:rFonts w:ascii="Arial" w:eastAsia="Arial" w:hAnsi="Arial" w:cs="Arial"/>
          <w:strike/>
          <w:sz w:val="22"/>
          <w:szCs w:val="22"/>
        </w:rPr>
      </w:pPr>
      <w:r>
        <w:rPr>
          <w:rFonts w:ascii="Arial" w:eastAsia="Arial" w:hAnsi="Arial" w:cs="Arial"/>
          <w:b/>
          <w:sz w:val="22"/>
          <w:szCs w:val="22"/>
        </w:rPr>
        <w:t xml:space="preserve">15.11 – </w:t>
      </w:r>
      <w:r>
        <w:rPr>
          <w:rFonts w:ascii="Arial" w:eastAsia="Arial" w:hAnsi="Arial" w:cs="Arial"/>
          <w:sz w:val="22"/>
          <w:szCs w:val="22"/>
        </w:rPr>
        <w:t xml:space="preserve">Os documentos exigidos para habilitação que não estejam contemplados no SICAF serão enviados por meio do sistema, em formato digital,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0C7F69F7" w14:textId="77777777" w:rsidR="00F770E4" w:rsidRDefault="00F770E4">
      <w:pPr>
        <w:jc w:val="both"/>
        <w:rPr>
          <w:rFonts w:ascii="Arial" w:eastAsia="Arial" w:hAnsi="Arial" w:cs="Arial"/>
          <w:strike/>
          <w:sz w:val="22"/>
          <w:szCs w:val="22"/>
        </w:rPr>
      </w:pPr>
    </w:p>
    <w:p w14:paraId="0F10F22A"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15.11.1 – </w:t>
      </w:r>
      <w:r>
        <w:rPr>
          <w:rFonts w:ascii="Arial" w:eastAsia="Arial" w:hAnsi="Arial" w:cs="Arial"/>
          <w:sz w:val="22"/>
          <w:szCs w:val="22"/>
        </w:rPr>
        <w:t>O prazo disposto no item 15.11 poderá ser prorrogado por igual período nas seguintes situações:</w:t>
      </w:r>
    </w:p>
    <w:p w14:paraId="1826E909" w14:textId="77777777" w:rsidR="00F770E4" w:rsidRDefault="00F770E4">
      <w:pPr>
        <w:jc w:val="both"/>
        <w:rPr>
          <w:rFonts w:ascii="Arial" w:eastAsia="Arial" w:hAnsi="Arial" w:cs="Arial"/>
          <w:sz w:val="22"/>
          <w:szCs w:val="22"/>
        </w:rPr>
      </w:pPr>
    </w:p>
    <w:p w14:paraId="27C6C574" w14:textId="77777777" w:rsidR="00F770E4" w:rsidRDefault="007F0E1D">
      <w:pPr>
        <w:jc w:val="both"/>
        <w:rPr>
          <w:rFonts w:ascii="Arial" w:eastAsia="Arial" w:hAnsi="Arial" w:cs="Arial"/>
          <w:sz w:val="22"/>
          <w:szCs w:val="22"/>
        </w:rPr>
      </w:pPr>
      <w:r>
        <w:rPr>
          <w:rFonts w:ascii="Arial" w:eastAsia="Arial" w:hAnsi="Arial" w:cs="Arial"/>
          <w:b/>
          <w:sz w:val="22"/>
          <w:szCs w:val="22"/>
        </w:rPr>
        <w:t>15.11.1.1 -</w:t>
      </w:r>
      <w:r>
        <w:rPr>
          <w:rFonts w:ascii="Arial" w:eastAsia="Arial" w:hAnsi="Arial" w:cs="Arial"/>
          <w:sz w:val="22"/>
          <w:szCs w:val="22"/>
        </w:rPr>
        <w:t xml:space="preserve"> por solicitação da licitante, mediante justificativa aceita pelo pregoeiro/pela pregoeira, ou</w:t>
      </w:r>
    </w:p>
    <w:p w14:paraId="0F91BC0D" w14:textId="77777777" w:rsidR="00F770E4" w:rsidRDefault="00F770E4">
      <w:pPr>
        <w:jc w:val="both"/>
        <w:rPr>
          <w:rFonts w:ascii="Arial" w:eastAsia="Arial" w:hAnsi="Arial" w:cs="Arial"/>
          <w:sz w:val="22"/>
          <w:szCs w:val="22"/>
        </w:rPr>
      </w:pPr>
    </w:p>
    <w:p w14:paraId="64E7E815" w14:textId="77777777" w:rsidR="00F770E4" w:rsidRDefault="007F0E1D">
      <w:pPr>
        <w:jc w:val="both"/>
        <w:rPr>
          <w:rFonts w:ascii="Arial" w:eastAsia="Arial" w:hAnsi="Arial" w:cs="Arial"/>
          <w:sz w:val="22"/>
          <w:szCs w:val="22"/>
        </w:rPr>
      </w:pPr>
      <w:r>
        <w:rPr>
          <w:rFonts w:ascii="Arial" w:eastAsia="Arial" w:hAnsi="Arial" w:cs="Arial"/>
          <w:b/>
          <w:sz w:val="22"/>
          <w:szCs w:val="22"/>
        </w:rPr>
        <w:t>15.11.1.2 -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w:t>
      </w:r>
    </w:p>
    <w:p w14:paraId="2FBF51A9" w14:textId="77777777" w:rsidR="00F770E4" w:rsidRDefault="00F770E4">
      <w:pPr>
        <w:jc w:val="both"/>
        <w:rPr>
          <w:rFonts w:ascii="Arial" w:eastAsia="Arial" w:hAnsi="Arial" w:cs="Arial"/>
          <w:sz w:val="22"/>
          <w:szCs w:val="22"/>
        </w:rPr>
      </w:pPr>
    </w:p>
    <w:p w14:paraId="59AC86AD" w14:textId="5AED263D" w:rsidR="00F770E4" w:rsidRDefault="007F0E1D">
      <w:pPr>
        <w:jc w:val="both"/>
        <w:rPr>
          <w:rFonts w:ascii="Arial" w:eastAsia="Arial" w:hAnsi="Arial" w:cs="Arial"/>
          <w:sz w:val="22"/>
          <w:szCs w:val="22"/>
        </w:rPr>
      </w:pPr>
      <w:r>
        <w:rPr>
          <w:rFonts w:ascii="Arial" w:eastAsia="Arial" w:hAnsi="Arial" w:cs="Arial"/>
          <w:b/>
          <w:sz w:val="22"/>
          <w:szCs w:val="22"/>
        </w:rPr>
        <w:t>15.12 –</w:t>
      </w:r>
      <w:r>
        <w:rPr>
          <w:rFonts w:ascii="Arial" w:eastAsia="Arial" w:hAnsi="Arial" w:cs="Arial"/>
          <w:sz w:val="22"/>
          <w:szCs w:val="22"/>
        </w:rPr>
        <w:t xml:space="preserve"> O descumprimento das exigências co</w:t>
      </w:r>
      <w:r w:rsidR="00825E9E">
        <w:rPr>
          <w:rFonts w:ascii="Arial" w:eastAsia="Arial" w:hAnsi="Arial" w:cs="Arial"/>
          <w:sz w:val="22"/>
          <w:szCs w:val="22"/>
        </w:rPr>
        <w:t>ntidas nos itens 15.9.1 a 15.9.5</w:t>
      </w:r>
      <w:r>
        <w:rPr>
          <w:rFonts w:ascii="Arial" w:eastAsia="Arial" w:hAnsi="Arial" w:cs="Arial"/>
          <w:sz w:val="22"/>
          <w:szCs w:val="22"/>
        </w:rPr>
        <w:t xml:space="preserve"> determinará a inabilitação da licitante.</w:t>
      </w:r>
    </w:p>
    <w:p w14:paraId="4AB78339" w14:textId="77777777" w:rsidR="00F770E4" w:rsidRDefault="00F770E4">
      <w:pPr>
        <w:jc w:val="both"/>
        <w:rPr>
          <w:rFonts w:ascii="Arial" w:eastAsia="Arial" w:hAnsi="Arial" w:cs="Arial"/>
          <w:b/>
          <w:sz w:val="22"/>
          <w:szCs w:val="22"/>
        </w:rPr>
      </w:pPr>
    </w:p>
    <w:p w14:paraId="7D31FC84" w14:textId="3FA4E927" w:rsidR="00F770E4" w:rsidRDefault="007F0E1D">
      <w:pPr>
        <w:jc w:val="both"/>
        <w:rPr>
          <w:rFonts w:ascii="Arial" w:eastAsia="Arial" w:hAnsi="Arial" w:cs="Arial"/>
          <w:sz w:val="22"/>
          <w:szCs w:val="22"/>
        </w:rPr>
      </w:pPr>
      <w:r>
        <w:rPr>
          <w:rFonts w:ascii="Arial" w:eastAsia="Arial" w:hAnsi="Arial" w:cs="Arial"/>
          <w:b/>
          <w:sz w:val="22"/>
          <w:szCs w:val="22"/>
        </w:rPr>
        <w:t xml:space="preserve">15.13 – </w:t>
      </w:r>
      <w:r w:rsidR="00BA3049">
        <w:rPr>
          <w:rFonts w:ascii="Arial" w:eastAsia="Arial" w:hAnsi="Arial" w:cs="Arial"/>
          <w:sz w:val="22"/>
          <w:szCs w:val="22"/>
        </w:rPr>
        <w:t>A</w:t>
      </w:r>
      <w:r>
        <w:rPr>
          <w:rFonts w:ascii="Arial" w:eastAsia="Arial" w:hAnsi="Arial" w:cs="Arial"/>
          <w:sz w:val="22"/>
          <w:szCs w:val="22"/>
        </w:rPr>
        <w:t xml:space="preserve"> comprovação da regularidade fiscal e trabalhista somente será exigida para efeito de formalização do ajuste.</w:t>
      </w:r>
    </w:p>
    <w:p w14:paraId="01B159DB" w14:textId="77777777" w:rsidR="00F770E4" w:rsidRDefault="00F770E4">
      <w:pPr>
        <w:jc w:val="both"/>
        <w:rPr>
          <w:rFonts w:ascii="Arial" w:eastAsia="Arial" w:hAnsi="Arial" w:cs="Arial"/>
          <w:b/>
          <w:sz w:val="22"/>
          <w:szCs w:val="22"/>
        </w:rPr>
      </w:pPr>
    </w:p>
    <w:p w14:paraId="0BD0CA74" w14:textId="0D8A6731" w:rsidR="00F770E4" w:rsidRDefault="007F0E1D">
      <w:pPr>
        <w:jc w:val="both"/>
        <w:rPr>
          <w:rFonts w:ascii="Arial" w:eastAsia="Arial" w:hAnsi="Arial" w:cs="Arial"/>
          <w:sz w:val="22"/>
          <w:szCs w:val="22"/>
        </w:rPr>
      </w:pPr>
      <w:r>
        <w:rPr>
          <w:rFonts w:ascii="Arial" w:eastAsia="Arial" w:hAnsi="Arial" w:cs="Arial"/>
          <w:b/>
          <w:sz w:val="22"/>
          <w:szCs w:val="22"/>
        </w:rPr>
        <w:t xml:space="preserve">15.13.1 – </w:t>
      </w:r>
      <w:r w:rsidR="00BA3049">
        <w:rPr>
          <w:rFonts w:ascii="Arial" w:eastAsia="Arial" w:hAnsi="Arial" w:cs="Arial"/>
          <w:sz w:val="22"/>
          <w:szCs w:val="22"/>
        </w:rPr>
        <w:t xml:space="preserve">A licitante deverá </w:t>
      </w:r>
      <w:r>
        <w:rPr>
          <w:rFonts w:ascii="Arial" w:eastAsia="Arial" w:hAnsi="Arial" w:cs="Arial"/>
          <w:sz w:val="22"/>
          <w:szCs w:val="22"/>
        </w:rPr>
        <w:t>apresentar toda a documentação exigível nesta cláusula, mesmo que as relativas ao item 15.9.2 apresentem alguma restrição.</w:t>
      </w:r>
    </w:p>
    <w:p w14:paraId="63F377D7" w14:textId="77777777" w:rsidR="00F770E4" w:rsidRDefault="00F770E4">
      <w:pPr>
        <w:jc w:val="both"/>
        <w:rPr>
          <w:rFonts w:ascii="Arial" w:eastAsia="Arial" w:hAnsi="Arial" w:cs="Arial"/>
          <w:sz w:val="22"/>
          <w:szCs w:val="22"/>
        </w:rPr>
      </w:pPr>
    </w:p>
    <w:p w14:paraId="0E4970AE"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15.13.2 – </w:t>
      </w:r>
      <w:r>
        <w:rPr>
          <w:rFonts w:ascii="Arial" w:eastAsia="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327477E3" w14:textId="77777777" w:rsidR="00F770E4" w:rsidRDefault="00F770E4">
      <w:pPr>
        <w:jc w:val="both"/>
        <w:rPr>
          <w:rFonts w:ascii="Arial" w:eastAsia="Arial" w:hAnsi="Arial" w:cs="Arial"/>
          <w:sz w:val="22"/>
          <w:szCs w:val="22"/>
        </w:rPr>
      </w:pPr>
    </w:p>
    <w:p w14:paraId="39280D8A"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15.13.3 – </w:t>
      </w:r>
      <w:r>
        <w:rPr>
          <w:rFonts w:ascii="Arial" w:eastAsia="Arial" w:hAnsi="Arial" w:cs="Arial"/>
          <w:sz w:val="22"/>
          <w:szCs w:val="22"/>
        </w:rPr>
        <w:t xml:space="preserve">O prazo de que trata o item 15.13.2 fica automaticamente prorrogado, nos termos do §1º do art. 43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w:t>
      </w:r>
    </w:p>
    <w:p w14:paraId="509C4B50" w14:textId="77777777" w:rsidR="00F770E4" w:rsidRDefault="00F770E4">
      <w:pPr>
        <w:jc w:val="both"/>
        <w:rPr>
          <w:rFonts w:ascii="Arial" w:eastAsia="Arial" w:hAnsi="Arial" w:cs="Arial"/>
          <w:sz w:val="22"/>
          <w:szCs w:val="22"/>
        </w:rPr>
      </w:pPr>
    </w:p>
    <w:p w14:paraId="17021049" w14:textId="77777777" w:rsidR="00F770E4" w:rsidRDefault="007F0E1D">
      <w:pPr>
        <w:jc w:val="both"/>
        <w:rPr>
          <w:rFonts w:ascii="Arial" w:eastAsia="Arial" w:hAnsi="Arial" w:cs="Arial"/>
          <w:sz w:val="22"/>
          <w:szCs w:val="22"/>
        </w:rPr>
      </w:pPr>
      <w:r>
        <w:rPr>
          <w:rFonts w:ascii="Arial" w:eastAsia="Arial" w:hAnsi="Arial" w:cs="Arial"/>
          <w:b/>
          <w:sz w:val="22"/>
          <w:szCs w:val="22"/>
          <w:highlight w:val="white"/>
        </w:rPr>
        <w:t xml:space="preserve">15.14 – </w:t>
      </w:r>
      <w:r>
        <w:rPr>
          <w:rFonts w:ascii="Arial" w:eastAsia="Arial" w:hAnsi="Arial" w:cs="Arial"/>
          <w:sz w:val="22"/>
          <w:szCs w:val="22"/>
          <w:highlight w:val="white"/>
        </w:rPr>
        <w:t xml:space="preserve">A não regularização da documentação, nos prazos previstos nos itens 15.13.2 e 15.13.3, implicará </w:t>
      </w:r>
      <w:r>
        <w:rPr>
          <w:rFonts w:ascii="Arial" w:eastAsia="Arial" w:hAnsi="Arial" w:cs="Arial"/>
          <w:sz w:val="22"/>
          <w:szCs w:val="22"/>
        </w:rPr>
        <w:t>a</w:t>
      </w:r>
      <w:r>
        <w:rPr>
          <w:rFonts w:ascii="Arial" w:eastAsia="Arial" w:hAnsi="Arial" w:cs="Arial"/>
          <w:sz w:val="22"/>
          <w:szCs w:val="22"/>
          <w:highlight w:val="white"/>
        </w:rPr>
        <w:t xml:space="preserve"> decadência do direito à contratação, sem prejuízo das sanções previstas nos itens 22.4.1, 22.4.2, 22.6 e 22.7 deste Edital ou sem prejuízo das sanções legalmente previstas, sendo facultado à Administração convocar as licitantes remanescentes, na ordem de classificação, para assinatura do contrato/aceite da Nota de Empenho, ou revogar a licitação. </w:t>
      </w:r>
    </w:p>
    <w:p w14:paraId="45377A4A" w14:textId="77777777" w:rsidR="00F770E4" w:rsidRDefault="00F770E4">
      <w:pPr>
        <w:jc w:val="both"/>
        <w:rPr>
          <w:rFonts w:ascii="Arial" w:eastAsia="Arial" w:hAnsi="Arial" w:cs="Arial"/>
          <w:sz w:val="22"/>
          <w:szCs w:val="22"/>
        </w:rPr>
      </w:pPr>
    </w:p>
    <w:p w14:paraId="7C5B4471"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15.15 – </w:t>
      </w:r>
      <w:r>
        <w:rPr>
          <w:rFonts w:ascii="Arial" w:eastAsia="Arial" w:hAnsi="Arial" w:cs="Arial"/>
          <w:sz w:val="22"/>
          <w:szCs w:val="22"/>
        </w:rPr>
        <w:t>Após a entrega dos documentos para habilitação, não será permitida a substituição ou a apresentação de novos documentos, salvo em sede de diligência, para (</w:t>
      </w:r>
      <w:hyperlink r:id="rId36" w:anchor="art64">
        <w:r>
          <w:rPr>
            <w:rFonts w:ascii="Arial" w:eastAsia="Arial" w:hAnsi="Arial" w:cs="Arial"/>
            <w:color w:val="0000FF"/>
            <w:sz w:val="22"/>
            <w:szCs w:val="22"/>
            <w:u w:val="single"/>
          </w:rPr>
          <w:t>Lei 14.133/21, art. 64</w:t>
        </w:r>
      </w:hyperlink>
      <w:r>
        <w:rPr>
          <w:rFonts w:ascii="Arial" w:eastAsia="Arial" w:hAnsi="Arial" w:cs="Arial"/>
          <w:sz w:val="22"/>
          <w:szCs w:val="22"/>
        </w:rPr>
        <w:t xml:space="preserve">, e </w:t>
      </w:r>
      <w:hyperlink r:id="rId37">
        <w:r>
          <w:rPr>
            <w:rFonts w:ascii="Arial" w:eastAsia="Arial" w:hAnsi="Arial" w:cs="Arial"/>
            <w:color w:val="0000FF"/>
            <w:sz w:val="22"/>
            <w:szCs w:val="22"/>
            <w:u w:val="single"/>
          </w:rPr>
          <w:t>IN 73/2022, art. 39, §4º</w:t>
        </w:r>
      </w:hyperlink>
      <w:r>
        <w:rPr>
          <w:rFonts w:ascii="Arial" w:eastAsia="Arial" w:hAnsi="Arial" w:cs="Arial"/>
          <w:sz w:val="22"/>
          <w:szCs w:val="22"/>
        </w:rPr>
        <w:t>):</w:t>
      </w:r>
    </w:p>
    <w:p w14:paraId="545DA1E7" w14:textId="77777777" w:rsidR="00F770E4" w:rsidRDefault="00F770E4">
      <w:pPr>
        <w:jc w:val="both"/>
        <w:rPr>
          <w:rFonts w:ascii="Arial" w:eastAsia="Arial" w:hAnsi="Arial" w:cs="Arial"/>
          <w:sz w:val="22"/>
          <w:szCs w:val="22"/>
        </w:rPr>
      </w:pPr>
    </w:p>
    <w:p w14:paraId="271908B1" w14:textId="77777777" w:rsidR="00F770E4" w:rsidRDefault="007F0E1D">
      <w:pPr>
        <w:jc w:val="both"/>
        <w:rPr>
          <w:rFonts w:ascii="Arial" w:eastAsia="Arial" w:hAnsi="Arial" w:cs="Arial"/>
          <w:sz w:val="22"/>
          <w:szCs w:val="22"/>
        </w:rPr>
      </w:pPr>
      <w:r>
        <w:rPr>
          <w:rFonts w:ascii="Arial" w:eastAsia="Arial" w:hAnsi="Arial" w:cs="Arial"/>
          <w:b/>
          <w:sz w:val="22"/>
          <w:szCs w:val="22"/>
        </w:rPr>
        <w:lastRenderedPageBreak/>
        <w:t>15.15.1 -</w:t>
      </w:r>
      <w:r>
        <w:rPr>
          <w:rFonts w:ascii="Arial" w:eastAsia="Arial" w:hAnsi="Arial" w:cs="Arial"/>
          <w:sz w:val="22"/>
          <w:szCs w:val="22"/>
        </w:rPr>
        <w:t xml:space="preserve"> </w:t>
      </w:r>
      <w:proofErr w:type="gramStart"/>
      <w:r>
        <w:rPr>
          <w:rFonts w:ascii="Arial" w:eastAsia="Arial" w:hAnsi="Arial" w:cs="Arial"/>
          <w:sz w:val="22"/>
          <w:szCs w:val="22"/>
        </w:rPr>
        <w:t>complementação</w:t>
      </w:r>
      <w:proofErr w:type="gramEnd"/>
      <w:r>
        <w:rPr>
          <w:rFonts w:ascii="Arial" w:eastAsia="Arial" w:hAnsi="Arial" w:cs="Arial"/>
          <w:sz w:val="22"/>
          <w:szCs w:val="22"/>
        </w:rPr>
        <w:t xml:space="preserve"> de informações acerca dos documentos já apresentados pelas licitantes e desde que necessária para apurar fatos existentes à época da abertura do certame;</w:t>
      </w:r>
    </w:p>
    <w:p w14:paraId="066F25C0" w14:textId="77777777" w:rsidR="00F770E4" w:rsidRDefault="00F770E4">
      <w:pPr>
        <w:jc w:val="both"/>
        <w:rPr>
          <w:rFonts w:ascii="Arial" w:eastAsia="Arial" w:hAnsi="Arial" w:cs="Arial"/>
          <w:sz w:val="22"/>
          <w:szCs w:val="22"/>
        </w:rPr>
      </w:pPr>
    </w:p>
    <w:p w14:paraId="7107FA1C" w14:textId="77777777" w:rsidR="00F770E4" w:rsidRDefault="007F0E1D">
      <w:pPr>
        <w:jc w:val="both"/>
        <w:rPr>
          <w:rFonts w:ascii="Arial" w:eastAsia="Arial" w:hAnsi="Arial" w:cs="Arial"/>
          <w:sz w:val="22"/>
          <w:szCs w:val="22"/>
        </w:rPr>
      </w:pPr>
      <w:r>
        <w:rPr>
          <w:rFonts w:ascii="Arial" w:eastAsia="Arial" w:hAnsi="Arial" w:cs="Arial"/>
          <w:b/>
          <w:sz w:val="22"/>
          <w:szCs w:val="22"/>
        </w:rPr>
        <w:t>15.15.2 -</w:t>
      </w:r>
      <w:r>
        <w:rPr>
          <w:rFonts w:ascii="Arial" w:eastAsia="Arial" w:hAnsi="Arial" w:cs="Arial"/>
          <w:sz w:val="22"/>
          <w:szCs w:val="22"/>
        </w:rPr>
        <w:t xml:space="preserve"> </w:t>
      </w:r>
      <w:proofErr w:type="gramStart"/>
      <w:r>
        <w:rPr>
          <w:rFonts w:ascii="Arial" w:eastAsia="Arial" w:hAnsi="Arial" w:cs="Arial"/>
          <w:sz w:val="22"/>
          <w:szCs w:val="22"/>
        </w:rPr>
        <w:t>atualização</w:t>
      </w:r>
      <w:proofErr w:type="gramEnd"/>
      <w:r>
        <w:rPr>
          <w:rFonts w:ascii="Arial" w:eastAsia="Arial" w:hAnsi="Arial" w:cs="Arial"/>
          <w:sz w:val="22"/>
          <w:szCs w:val="22"/>
        </w:rPr>
        <w:t xml:space="preserve"> de documentos cuja validade tenha expirado após a data de recebimento das propostas.</w:t>
      </w:r>
    </w:p>
    <w:p w14:paraId="5A12E953" w14:textId="77777777" w:rsidR="00F770E4" w:rsidRDefault="00F770E4">
      <w:pPr>
        <w:jc w:val="both"/>
        <w:rPr>
          <w:rFonts w:ascii="Arial" w:eastAsia="Arial" w:hAnsi="Arial" w:cs="Arial"/>
          <w:sz w:val="22"/>
          <w:szCs w:val="22"/>
        </w:rPr>
      </w:pPr>
    </w:p>
    <w:p w14:paraId="228DF763" w14:textId="77777777" w:rsidR="00F770E4" w:rsidRDefault="007F0E1D">
      <w:pPr>
        <w:jc w:val="both"/>
        <w:rPr>
          <w:rFonts w:ascii="Arial" w:eastAsia="Arial" w:hAnsi="Arial" w:cs="Arial"/>
          <w:sz w:val="22"/>
          <w:szCs w:val="22"/>
        </w:rPr>
      </w:pPr>
      <w:r>
        <w:rPr>
          <w:rFonts w:ascii="Arial" w:eastAsia="Arial" w:hAnsi="Arial" w:cs="Arial"/>
          <w:b/>
          <w:sz w:val="22"/>
          <w:szCs w:val="22"/>
        </w:rPr>
        <w:t>15.15.3 –</w:t>
      </w:r>
      <w:r>
        <w:rPr>
          <w:rFonts w:ascii="Arial" w:eastAsia="Arial" w:hAnsi="Arial" w:cs="Arial"/>
          <w:sz w:val="22"/>
          <w:szCs w:val="22"/>
        </w:rPr>
        <w:t xml:space="preserve"> A licitante será convocada a encaminhar os novos documentos, em formato digital, via sistema, no </w:t>
      </w:r>
      <w:r>
        <w:rPr>
          <w:rFonts w:ascii="Arial" w:eastAsia="Arial" w:hAnsi="Arial" w:cs="Arial"/>
          <w:b/>
          <w:sz w:val="22"/>
          <w:szCs w:val="22"/>
        </w:rPr>
        <w:t>prazo de 2 (duas) horas</w:t>
      </w:r>
      <w:r>
        <w:rPr>
          <w:rFonts w:ascii="Arial" w:eastAsia="Arial" w:hAnsi="Arial" w:cs="Arial"/>
          <w:sz w:val="22"/>
          <w:szCs w:val="22"/>
        </w:rPr>
        <w:t>, contadas da solicitação do pregoeiro/da pregoeira no chat.</w:t>
      </w:r>
    </w:p>
    <w:p w14:paraId="3B584976" w14:textId="77777777" w:rsidR="00F770E4" w:rsidRDefault="00F770E4">
      <w:pPr>
        <w:jc w:val="both"/>
        <w:rPr>
          <w:rFonts w:ascii="Arial" w:eastAsia="Arial" w:hAnsi="Arial" w:cs="Arial"/>
          <w:sz w:val="22"/>
          <w:szCs w:val="22"/>
        </w:rPr>
      </w:pPr>
    </w:p>
    <w:p w14:paraId="45070C0F"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15.16 - </w:t>
      </w:r>
      <w:r>
        <w:rPr>
          <w:rFonts w:ascii="Arial" w:eastAsia="Arial" w:hAnsi="Arial" w:cs="Arial"/>
          <w:sz w:val="22"/>
          <w:szCs w:val="22"/>
        </w:rPr>
        <w:t xml:space="preserve">Verificado o desatendimento de quaisquer dos requisitos de habilitação, o pregoeiro/a pregoeira examinará a aceitabilidade da proposta e o preenchimento das exigências </w:t>
      </w:r>
      <w:proofErr w:type="spellStart"/>
      <w:r>
        <w:rPr>
          <w:rFonts w:ascii="Arial" w:eastAsia="Arial" w:hAnsi="Arial" w:cs="Arial"/>
          <w:sz w:val="22"/>
          <w:szCs w:val="22"/>
        </w:rPr>
        <w:t>habilitatórias</w:t>
      </w:r>
      <w:proofErr w:type="spellEnd"/>
      <w:r>
        <w:rPr>
          <w:rFonts w:ascii="Arial" w:eastAsia="Arial" w:hAnsi="Arial" w:cs="Arial"/>
          <w:sz w:val="22"/>
          <w:szCs w:val="22"/>
        </w:rPr>
        <w:t xml:space="preserve"> por parte da licitante classificada subsequente e, assim, sucessivamente, até a apuração de uma proposta que atenda às exigências deste Edital.</w:t>
      </w:r>
    </w:p>
    <w:p w14:paraId="3A666D46" w14:textId="77777777" w:rsidR="00F770E4" w:rsidRDefault="00F770E4">
      <w:pPr>
        <w:jc w:val="both"/>
        <w:rPr>
          <w:rFonts w:ascii="Arial" w:eastAsia="Arial" w:hAnsi="Arial" w:cs="Arial"/>
          <w:sz w:val="22"/>
          <w:szCs w:val="22"/>
        </w:rPr>
      </w:pPr>
    </w:p>
    <w:p w14:paraId="067AD765" w14:textId="77777777" w:rsidR="00F770E4" w:rsidRDefault="007F0E1D">
      <w:pPr>
        <w:jc w:val="both"/>
        <w:rPr>
          <w:rFonts w:ascii="Arial" w:eastAsia="Arial" w:hAnsi="Arial" w:cs="Arial"/>
          <w:sz w:val="22"/>
          <w:szCs w:val="22"/>
        </w:rPr>
      </w:pPr>
      <w:r>
        <w:rPr>
          <w:rFonts w:ascii="Arial" w:eastAsia="Arial" w:hAnsi="Arial" w:cs="Arial"/>
          <w:b/>
          <w:sz w:val="22"/>
          <w:szCs w:val="22"/>
        </w:rPr>
        <w:t>15.16.1 –</w:t>
      </w:r>
      <w:r>
        <w:rPr>
          <w:rFonts w:ascii="Arial" w:eastAsia="Arial" w:hAnsi="Arial" w:cs="Arial"/>
          <w:sz w:val="22"/>
          <w:szCs w:val="22"/>
        </w:rPr>
        <w:t xml:space="preserve"> A inabilitação será sempre fundamentada e registrada no sistema, com acompanhamento em tempo real por todos os participantes.</w:t>
      </w:r>
    </w:p>
    <w:p w14:paraId="31A603AD" w14:textId="77777777" w:rsidR="00F770E4" w:rsidRDefault="00F770E4">
      <w:pPr>
        <w:jc w:val="both"/>
        <w:rPr>
          <w:rFonts w:ascii="Arial" w:eastAsia="Arial" w:hAnsi="Arial" w:cs="Arial"/>
          <w:sz w:val="22"/>
          <w:szCs w:val="22"/>
        </w:rPr>
      </w:pPr>
    </w:p>
    <w:p w14:paraId="48E7D059" w14:textId="77777777" w:rsidR="00F770E4" w:rsidRDefault="007F0E1D">
      <w:pPr>
        <w:jc w:val="both"/>
        <w:rPr>
          <w:rFonts w:ascii="Arial" w:eastAsia="Arial" w:hAnsi="Arial" w:cs="Arial"/>
          <w:sz w:val="22"/>
          <w:szCs w:val="22"/>
        </w:rPr>
      </w:pPr>
      <w:r>
        <w:rPr>
          <w:rFonts w:ascii="Arial" w:eastAsia="Arial" w:hAnsi="Arial" w:cs="Arial"/>
          <w:b/>
          <w:sz w:val="22"/>
          <w:szCs w:val="22"/>
        </w:rPr>
        <w:t>15.17 –</w:t>
      </w:r>
      <w:r>
        <w:rPr>
          <w:rFonts w:ascii="Arial" w:eastAsia="Arial" w:hAnsi="Arial" w:cs="Arial"/>
          <w:sz w:val="22"/>
          <w:szCs w:val="22"/>
        </w:rPr>
        <w:t xml:space="preserve"> Constatado 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 o pregoeiro/a pregoeira habilitará e declarará vencedora do certame a licitante correspondente.</w:t>
      </w:r>
    </w:p>
    <w:p w14:paraId="0030D1A2" w14:textId="77777777" w:rsidR="00F770E4" w:rsidRDefault="00F770E4">
      <w:pPr>
        <w:jc w:val="both"/>
        <w:rPr>
          <w:rFonts w:ascii="Arial" w:eastAsia="Arial" w:hAnsi="Arial" w:cs="Arial"/>
          <w:sz w:val="22"/>
          <w:szCs w:val="22"/>
        </w:rPr>
      </w:pPr>
    </w:p>
    <w:p w14:paraId="6BE6EB85" w14:textId="4BFEE8E3" w:rsidR="00F770E4" w:rsidRDefault="007F0E1D">
      <w:pPr>
        <w:jc w:val="both"/>
        <w:rPr>
          <w:rFonts w:ascii="Arial" w:eastAsia="Arial" w:hAnsi="Arial" w:cs="Arial"/>
          <w:b/>
          <w:sz w:val="22"/>
          <w:szCs w:val="22"/>
        </w:rPr>
      </w:pPr>
      <w:r>
        <w:rPr>
          <w:rFonts w:ascii="Arial" w:eastAsia="Arial" w:hAnsi="Arial" w:cs="Arial"/>
          <w:b/>
          <w:sz w:val="22"/>
          <w:szCs w:val="22"/>
        </w:rPr>
        <w:t>15.18 –</w:t>
      </w:r>
      <w:r>
        <w:rPr>
          <w:rFonts w:ascii="Arial" w:eastAsia="Arial" w:hAnsi="Arial" w:cs="Arial"/>
          <w:sz w:val="22"/>
          <w:szCs w:val="22"/>
        </w:rPr>
        <w:t xml:space="preserve"> Encerrada a fase de habilitação do certame, será aberto </w:t>
      </w:r>
      <w:r>
        <w:rPr>
          <w:rFonts w:ascii="Arial" w:eastAsia="Arial" w:hAnsi="Arial" w:cs="Arial"/>
          <w:b/>
          <w:sz w:val="22"/>
          <w:szCs w:val="22"/>
        </w:rPr>
        <w:t>prazo de 10 (dez) minutos para o registro de intenção de recorrer,</w:t>
      </w:r>
      <w:r>
        <w:rPr>
          <w:rFonts w:ascii="Arial" w:eastAsia="Arial" w:hAnsi="Arial" w:cs="Arial"/>
          <w:sz w:val="22"/>
          <w:szCs w:val="22"/>
        </w:rPr>
        <w:t xml:space="preserve"> nos termos dispostos na cláusula 16 deste Edital e, no caso de inocorrência de tal registro, ficará mantido o resultado </w:t>
      </w:r>
      <w:r w:rsidR="00360DDA">
        <w:rPr>
          <w:rFonts w:ascii="Arial" w:eastAsia="Arial" w:hAnsi="Arial" w:cs="Arial"/>
          <w:sz w:val="22"/>
          <w:szCs w:val="22"/>
        </w:rPr>
        <w:t xml:space="preserve">final </w:t>
      </w:r>
      <w:r>
        <w:rPr>
          <w:rFonts w:ascii="Arial" w:eastAsia="Arial" w:hAnsi="Arial" w:cs="Arial"/>
          <w:sz w:val="22"/>
          <w:szCs w:val="22"/>
        </w:rPr>
        <w:t>do certame.</w:t>
      </w:r>
    </w:p>
    <w:p w14:paraId="14E64BF3" w14:textId="77777777" w:rsidR="00F770E4" w:rsidRDefault="00F770E4">
      <w:pPr>
        <w:jc w:val="both"/>
        <w:rPr>
          <w:rFonts w:ascii="Arial" w:eastAsia="Arial" w:hAnsi="Arial" w:cs="Arial"/>
          <w:sz w:val="22"/>
          <w:szCs w:val="22"/>
        </w:rPr>
      </w:pPr>
    </w:p>
    <w:p w14:paraId="61FC6A17" w14:textId="77777777" w:rsidR="00F770E4" w:rsidRDefault="007F0E1D">
      <w:pPr>
        <w:jc w:val="both"/>
        <w:rPr>
          <w:rFonts w:ascii="Arial" w:eastAsia="Arial" w:hAnsi="Arial" w:cs="Arial"/>
          <w:sz w:val="22"/>
          <w:szCs w:val="22"/>
        </w:rPr>
      </w:pPr>
      <w:r>
        <w:rPr>
          <w:rFonts w:ascii="Arial" w:eastAsia="Arial" w:hAnsi="Arial" w:cs="Arial"/>
          <w:b/>
          <w:sz w:val="22"/>
          <w:szCs w:val="22"/>
        </w:rPr>
        <w:t>15.19 –</w:t>
      </w:r>
      <w:r>
        <w:rPr>
          <w:rFonts w:ascii="Arial" w:eastAsia="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  </w:t>
      </w:r>
    </w:p>
    <w:p w14:paraId="2B7ED2C4" w14:textId="77777777" w:rsidR="00F770E4" w:rsidRDefault="00F770E4">
      <w:pPr>
        <w:jc w:val="both"/>
        <w:rPr>
          <w:rFonts w:ascii="Arial" w:eastAsia="Arial" w:hAnsi="Arial" w:cs="Arial"/>
          <w:b/>
          <w:sz w:val="22"/>
          <w:szCs w:val="22"/>
        </w:rPr>
      </w:pPr>
    </w:p>
    <w:p w14:paraId="3B687DF3" w14:textId="77777777" w:rsidR="00F770E4" w:rsidRDefault="007F0E1D">
      <w:pPr>
        <w:jc w:val="both"/>
        <w:rPr>
          <w:rFonts w:ascii="Arial" w:eastAsia="Arial" w:hAnsi="Arial" w:cs="Arial"/>
          <w:sz w:val="22"/>
          <w:szCs w:val="22"/>
        </w:rPr>
      </w:pPr>
      <w:r>
        <w:rPr>
          <w:rFonts w:ascii="Arial" w:eastAsia="Arial" w:hAnsi="Arial" w:cs="Arial"/>
          <w:b/>
          <w:sz w:val="22"/>
          <w:szCs w:val="22"/>
        </w:rPr>
        <w:t>16 – DA INTENÇÃO DE RECORRER E DA FASE RECURSAL</w:t>
      </w:r>
    </w:p>
    <w:p w14:paraId="32B49777" w14:textId="77777777" w:rsidR="00F770E4" w:rsidRDefault="00F770E4">
      <w:pPr>
        <w:jc w:val="both"/>
        <w:rPr>
          <w:rFonts w:ascii="Arial" w:eastAsia="Arial" w:hAnsi="Arial" w:cs="Arial"/>
          <w:sz w:val="22"/>
          <w:szCs w:val="22"/>
        </w:rPr>
      </w:pPr>
    </w:p>
    <w:p w14:paraId="55236EF2" w14:textId="77012E6B"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16.1 -</w:t>
      </w:r>
      <w:r>
        <w:rPr>
          <w:rFonts w:ascii="Arial" w:eastAsia="Arial" w:hAnsi="Arial" w:cs="Arial"/>
          <w:color w:val="000000"/>
          <w:sz w:val="22"/>
          <w:szCs w:val="22"/>
        </w:rPr>
        <w:t xml:space="preserve"> A interposição de recurso referente ao julgamento das propostas, à habilitação ou inabilitação de licitantes, à anulação ou revogação da licitação, observará o disposto no </w:t>
      </w:r>
      <w:hyperlink r:id="rId38" w:anchor="art165">
        <w:r>
          <w:rPr>
            <w:rFonts w:ascii="Arial" w:eastAsia="Arial" w:hAnsi="Arial" w:cs="Arial"/>
            <w:color w:val="000000"/>
            <w:sz w:val="22"/>
            <w:szCs w:val="22"/>
          </w:rPr>
          <w:t>art. 165 da Lei nº 14.133</w:t>
        </w:r>
        <w:r w:rsidR="00504470">
          <w:rPr>
            <w:rFonts w:ascii="Arial" w:eastAsia="Arial" w:hAnsi="Arial" w:cs="Arial"/>
            <w:color w:val="000000"/>
            <w:sz w:val="22"/>
            <w:szCs w:val="22"/>
          </w:rPr>
          <w:t>/</w:t>
        </w:r>
        <w:r>
          <w:rPr>
            <w:rFonts w:ascii="Arial" w:eastAsia="Arial" w:hAnsi="Arial" w:cs="Arial"/>
            <w:color w:val="000000"/>
            <w:sz w:val="22"/>
            <w:szCs w:val="22"/>
          </w:rPr>
          <w:t>2021</w:t>
        </w:r>
      </w:hyperlink>
      <w:r>
        <w:rPr>
          <w:rFonts w:ascii="Arial" w:eastAsia="Arial" w:hAnsi="Arial" w:cs="Arial"/>
          <w:color w:val="000000"/>
          <w:sz w:val="22"/>
          <w:szCs w:val="22"/>
        </w:rPr>
        <w:t>.</w:t>
      </w:r>
    </w:p>
    <w:p w14:paraId="4B641507"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16.2 -</w:t>
      </w:r>
      <w:r>
        <w:rPr>
          <w:rFonts w:ascii="Arial" w:eastAsia="Arial" w:hAnsi="Arial" w:cs="Arial"/>
          <w:color w:val="000000"/>
          <w:sz w:val="22"/>
          <w:szCs w:val="22"/>
        </w:rPr>
        <w:t xml:space="preserve"> O prazo recursal é de </w:t>
      </w:r>
      <w:r>
        <w:rPr>
          <w:rFonts w:ascii="Arial" w:eastAsia="Arial" w:hAnsi="Arial" w:cs="Arial"/>
          <w:b/>
          <w:color w:val="000000"/>
          <w:sz w:val="22"/>
          <w:szCs w:val="22"/>
        </w:rPr>
        <w:t>3 (três) dias úteis</w:t>
      </w:r>
      <w:r>
        <w:rPr>
          <w:rFonts w:ascii="Arial" w:eastAsia="Arial" w:hAnsi="Arial" w:cs="Arial"/>
          <w:color w:val="000000"/>
          <w:sz w:val="22"/>
          <w:szCs w:val="22"/>
        </w:rPr>
        <w:t>, contados da data de intimação ou de lavratura da ata.</w:t>
      </w:r>
    </w:p>
    <w:p w14:paraId="59878296"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16.3 -</w:t>
      </w:r>
      <w:r>
        <w:rPr>
          <w:rFonts w:ascii="Arial" w:eastAsia="Arial" w:hAnsi="Arial" w:cs="Arial"/>
          <w:color w:val="000000"/>
          <w:sz w:val="22"/>
          <w:szCs w:val="22"/>
        </w:rPr>
        <w:t xml:space="preserve"> Quando o recurso apresentado recair sobre o julgamento das propostas ou o ato de habilitação ou inabilitação da licitante:</w:t>
      </w:r>
    </w:p>
    <w:p w14:paraId="3EA9948D"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16.3.1 -</w:t>
      </w:r>
      <w:r>
        <w:rPr>
          <w:rFonts w:ascii="Arial" w:eastAsia="Arial" w:hAnsi="Arial" w:cs="Arial"/>
          <w:color w:val="000000"/>
          <w:sz w:val="22"/>
          <w:szCs w:val="22"/>
        </w:rPr>
        <w:t xml:space="preserve"> a intenção de recorrer deverá ser </w:t>
      </w:r>
      <w:r>
        <w:rPr>
          <w:rFonts w:ascii="Arial" w:eastAsia="Arial" w:hAnsi="Arial" w:cs="Arial"/>
          <w:sz w:val="22"/>
          <w:szCs w:val="22"/>
        </w:rPr>
        <w:t xml:space="preserve">manifestada no prazo de </w:t>
      </w:r>
      <w:r>
        <w:rPr>
          <w:rFonts w:ascii="Arial" w:eastAsia="Arial" w:hAnsi="Arial" w:cs="Arial"/>
          <w:b/>
          <w:sz w:val="22"/>
          <w:szCs w:val="22"/>
        </w:rPr>
        <w:t>10 (dez) minutos,</w:t>
      </w:r>
      <w:r>
        <w:rPr>
          <w:rFonts w:ascii="Arial" w:eastAsia="Arial" w:hAnsi="Arial" w:cs="Arial"/>
          <w:sz w:val="22"/>
          <w:szCs w:val="22"/>
        </w:rPr>
        <w:t xml:space="preserve"> sob</w:t>
      </w:r>
      <w:r>
        <w:rPr>
          <w:rFonts w:ascii="Arial" w:eastAsia="Arial" w:hAnsi="Arial" w:cs="Arial"/>
          <w:color w:val="000000"/>
          <w:sz w:val="22"/>
          <w:szCs w:val="22"/>
        </w:rPr>
        <w:t xml:space="preserve"> pena de preclusão;</w:t>
      </w:r>
    </w:p>
    <w:p w14:paraId="0AB4B9D2"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16.3.2 -</w:t>
      </w:r>
      <w:r>
        <w:rPr>
          <w:rFonts w:ascii="Arial" w:eastAsia="Arial" w:hAnsi="Arial" w:cs="Arial"/>
          <w:color w:val="000000"/>
          <w:sz w:val="22"/>
          <w:szCs w:val="22"/>
        </w:rPr>
        <w:t xml:space="preserve"> o prazo para apresentação das razões recursais será iniciado na data de intimação ou de lavratura da ata de habilitação ou inabilitação;</w:t>
      </w:r>
    </w:p>
    <w:p w14:paraId="52496389"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16.4 -</w:t>
      </w:r>
      <w:r>
        <w:rPr>
          <w:rFonts w:ascii="Arial" w:eastAsia="Arial" w:hAnsi="Arial" w:cs="Arial"/>
          <w:color w:val="000000"/>
          <w:sz w:val="22"/>
          <w:szCs w:val="22"/>
        </w:rPr>
        <w:t xml:space="preserve"> Os recursos deverão ser encaminhados em campo próprio do sistema.</w:t>
      </w:r>
    </w:p>
    <w:p w14:paraId="647C6C17"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16.5 -</w:t>
      </w:r>
      <w:r>
        <w:rPr>
          <w:rFonts w:ascii="Arial" w:eastAsia="Arial" w:hAnsi="Arial" w:cs="Arial"/>
          <w:color w:val="000000"/>
          <w:sz w:val="22"/>
          <w:szCs w:val="22"/>
        </w:rPr>
        <w:t xml:space="preserve"> O recurso será dirigido à autoridade que tiver editado o ato ou proferido a decisão recorrida, a qual poderá reconsiderar sua decisão no prazo de </w:t>
      </w:r>
      <w:r>
        <w:rPr>
          <w:rFonts w:ascii="Arial" w:eastAsia="Arial" w:hAnsi="Arial" w:cs="Arial"/>
          <w:b/>
          <w:color w:val="000000"/>
          <w:sz w:val="22"/>
          <w:szCs w:val="22"/>
        </w:rPr>
        <w:t>3 (três) dias úteis</w:t>
      </w:r>
      <w:r>
        <w:rPr>
          <w:rFonts w:ascii="Arial" w:eastAsia="Arial" w:hAnsi="Arial" w:cs="Arial"/>
          <w:color w:val="000000"/>
          <w:sz w:val="22"/>
          <w:szCs w:val="22"/>
        </w:rPr>
        <w:t xml:space="preserve">, ou, nesse mesmo prazo, encaminhar recurso para a autoridade superior, a qual deverá proferir sua decisão no prazo de </w:t>
      </w:r>
      <w:r>
        <w:rPr>
          <w:rFonts w:ascii="Arial" w:eastAsia="Arial" w:hAnsi="Arial" w:cs="Arial"/>
          <w:b/>
          <w:color w:val="000000"/>
          <w:sz w:val="22"/>
          <w:szCs w:val="22"/>
        </w:rPr>
        <w:t>10 (dez) dias úteis</w:t>
      </w:r>
      <w:r>
        <w:rPr>
          <w:rFonts w:ascii="Arial" w:eastAsia="Arial" w:hAnsi="Arial" w:cs="Arial"/>
          <w:color w:val="000000"/>
          <w:sz w:val="22"/>
          <w:szCs w:val="22"/>
        </w:rPr>
        <w:t>, contado do recebimento dos autos.</w:t>
      </w:r>
    </w:p>
    <w:p w14:paraId="144B88B9" w14:textId="77777777" w:rsidR="00F770E4" w:rsidRDefault="007F0E1D">
      <w:pPr>
        <w:widowControl/>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recursos interpostos fora do prazo não serão conhecidos. </w:t>
      </w:r>
    </w:p>
    <w:p w14:paraId="30C8D6EF" w14:textId="77777777" w:rsidR="00F770E4" w:rsidRDefault="007F0E1D">
      <w:pPr>
        <w:widowControl/>
        <w:spacing w:before="120" w:after="120" w:line="276" w:lineRule="auto"/>
        <w:jc w:val="both"/>
        <w:rPr>
          <w:rFonts w:ascii="Arial" w:eastAsia="Arial" w:hAnsi="Arial" w:cs="Arial"/>
          <w:sz w:val="22"/>
          <w:szCs w:val="22"/>
        </w:rPr>
      </w:pPr>
      <w:r>
        <w:rPr>
          <w:rFonts w:ascii="Arial" w:eastAsia="Arial" w:hAnsi="Arial" w:cs="Arial"/>
          <w:b/>
          <w:color w:val="000000"/>
          <w:sz w:val="22"/>
          <w:szCs w:val="22"/>
        </w:rPr>
        <w:lastRenderedPageBreak/>
        <w:t>16.7 -</w:t>
      </w:r>
      <w:r>
        <w:rPr>
          <w:rFonts w:ascii="Arial" w:eastAsia="Arial" w:hAnsi="Arial" w:cs="Arial"/>
          <w:color w:val="000000"/>
          <w:sz w:val="22"/>
          <w:szCs w:val="22"/>
        </w:rPr>
        <w:t xml:space="preserve"> O prazo para apresentação de contrarrazões ao recurso pelas demais licitantes será </w:t>
      </w:r>
      <w:r>
        <w:rPr>
          <w:rFonts w:ascii="Arial" w:eastAsia="Arial" w:hAnsi="Arial" w:cs="Arial"/>
          <w:b/>
          <w:color w:val="000000"/>
          <w:sz w:val="22"/>
          <w:szCs w:val="22"/>
        </w:rPr>
        <w:t>de 3 (três) dias úteis</w:t>
      </w:r>
      <w:r>
        <w:rPr>
          <w:rFonts w:ascii="Arial" w:eastAsia="Arial" w:hAnsi="Arial" w:cs="Arial"/>
          <w:color w:val="000000"/>
          <w:sz w:val="22"/>
          <w:szCs w:val="22"/>
        </w:rPr>
        <w:t xml:space="preserve">, contados da data da intimação pessoal ou da divulgação da interposição do recurso, </w:t>
      </w:r>
      <w:r>
        <w:rPr>
          <w:rFonts w:ascii="Arial" w:eastAsia="Arial" w:hAnsi="Arial" w:cs="Arial"/>
          <w:sz w:val="22"/>
          <w:szCs w:val="22"/>
        </w:rPr>
        <w:t>assegurada a vista imediata dos elementos indispensáveis à defesa de seus interesses.</w:t>
      </w:r>
    </w:p>
    <w:p w14:paraId="23EA4B5E" w14:textId="77777777" w:rsidR="00F770E4" w:rsidRDefault="007F0E1D">
      <w:pPr>
        <w:widowControl/>
        <w:spacing w:before="120" w:after="120" w:line="276" w:lineRule="auto"/>
        <w:jc w:val="both"/>
        <w:rPr>
          <w:rFonts w:ascii="Arial" w:eastAsia="Arial" w:hAnsi="Arial" w:cs="Arial"/>
          <w:sz w:val="22"/>
          <w:szCs w:val="22"/>
        </w:rPr>
      </w:pPr>
      <w:r>
        <w:rPr>
          <w:rFonts w:ascii="Arial" w:eastAsia="Arial" w:hAnsi="Arial" w:cs="Arial"/>
          <w:b/>
          <w:sz w:val="22"/>
          <w:szCs w:val="22"/>
        </w:rPr>
        <w:t>16.8 -</w:t>
      </w:r>
      <w:r>
        <w:rPr>
          <w:rFonts w:ascii="Arial" w:eastAsia="Arial" w:hAnsi="Arial" w:cs="Arial"/>
          <w:sz w:val="22"/>
          <w:szCs w:val="22"/>
        </w:rPr>
        <w:t xml:space="preserve"> O recurso terá efeito suspensivo do ato ou da decisão recorrida até que sobrevenha decisão final da autoridade competente. </w:t>
      </w:r>
    </w:p>
    <w:p w14:paraId="6E5A25FE" w14:textId="77777777" w:rsidR="00F770E4" w:rsidRDefault="007F0E1D">
      <w:pPr>
        <w:widowControl/>
        <w:spacing w:before="120" w:after="120" w:line="276" w:lineRule="auto"/>
        <w:jc w:val="both"/>
        <w:rPr>
          <w:rFonts w:ascii="Arial" w:eastAsia="Arial" w:hAnsi="Arial" w:cs="Arial"/>
          <w:sz w:val="22"/>
          <w:szCs w:val="22"/>
        </w:rPr>
      </w:pPr>
      <w:r>
        <w:rPr>
          <w:rFonts w:ascii="Arial" w:eastAsia="Arial" w:hAnsi="Arial" w:cs="Arial"/>
          <w:b/>
          <w:sz w:val="22"/>
          <w:szCs w:val="22"/>
        </w:rPr>
        <w:t>16.9 -</w:t>
      </w:r>
      <w:r>
        <w:rPr>
          <w:rFonts w:ascii="Arial" w:eastAsia="Arial" w:hAnsi="Arial" w:cs="Arial"/>
          <w:sz w:val="22"/>
          <w:szCs w:val="22"/>
        </w:rPr>
        <w:t xml:space="preserve"> Os recursos serão apreciados em fase única, conforme disposto no inciso II do § 1º do art. 165 da Lei nº 14.133/2021.</w:t>
      </w:r>
    </w:p>
    <w:p w14:paraId="1370811B" w14:textId="77777777" w:rsidR="00F770E4" w:rsidRDefault="007F0E1D">
      <w:pPr>
        <w:widowControl/>
        <w:spacing w:before="120" w:after="120" w:line="276" w:lineRule="auto"/>
        <w:jc w:val="both"/>
        <w:rPr>
          <w:rFonts w:ascii="Arial" w:eastAsia="Arial" w:hAnsi="Arial" w:cs="Arial"/>
          <w:sz w:val="22"/>
          <w:szCs w:val="22"/>
        </w:rPr>
      </w:pPr>
      <w:r>
        <w:rPr>
          <w:rFonts w:ascii="Arial" w:eastAsia="Arial" w:hAnsi="Arial" w:cs="Arial"/>
          <w:b/>
          <w:sz w:val="22"/>
          <w:szCs w:val="22"/>
        </w:rPr>
        <w:t>16.10 -</w:t>
      </w:r>
      <w:r>
        <w:rPr>
          <w:rFonts w:ascii="Arial" w:eastAsia="Arial" w:hAnsi="Arial" w:cs="Arial"/>
          <w:sz w:val="22"/>
          <w:szCs w:val="22"/>
        </w:rPr>
        <w:t xml:space="preserve"> O acolhimento do recurso invalida tão somente os atos insuscetíveis de aproveitamento. </w:t>
      </w:r>
    </w:p>
    <w:p w14:paraId="5E1597CA" w14:textId="77777777" w:rsidR="00F770E4" w:rsidRDefault="007F0E1D">
      <w:pPr>
        <w:jc w:val="both"/>
        <w:rPr>
          <w:rFonts w:ascii="Arial" w:eastAsia="Arial" w:hAnsi="Arial" w:cs="Arial"/>
          <w:sz w:val="22"/>
          <w:szCs w:val="22"/>
        </w:rPr>
      </w:pPr>
      <w:r>
        <w:rPr>
          <w:rFonts w:ascii="Arial" w:eastAsia="Arial" w:hAnsi="Arial" w:cs="Arial"/>
          <w:b/>
          <w:sz w:val="22"/>
          <w:szCs w:val="22"/>
        </w:rPr>
        <w:t>16.11 –</w:t>
      </w:r>
      <w:r>
        <w:rPr>
          <w:rFonts w:ascii="Arial" w:eastAsia="Arial" w:hAnsi="Arial" w:cs="Arial"/>
          <w:sz w:val="22"/>
          <w:szCs w:val="22"/>
        </w:rPr>
        <w:t xml:space="preserve"> Em caso de interesse das possíveis licitantes, o acesso ao Processo SEI será disponibilizado por meio eletrônico à interessada mediante requerimento direcionado ao e-mail </w:t>
      </w:r>
      <w:hyperlink r:id="rId39">
        <w:r>
          <w:rPr>
            <w:rFonts w:ascii="Arial" w:eastAsia="Arial" w:hAnsi="Arial" w:cs="Arial"/>
            <w:color w:val="000000"/>
            <w:sz w:val="22"/>
            <w:szCs w:val="22"/>
            <w:u w:val="single"/>
          </w:rPr>
          <w:t>pregoeiro@tre-sp.jus.br</w:t>
        </w:r>
      </w:hyperlink>
      <w:r>
        <w:rPr>
          <w:rFonts w:ascii="Arial" w:eastAsia="Arial" w:hAnsi="Arial" w:cs="Arial"/>
          <w:sz w:val="22"/>
          <w:szCs w:val="22"/>
        </w:rPr>
        <w:t>.</w:t>
      </w:r>
    </w:p>
    <w:p w14:paraId="7D6CF5F3" w14:textId="77777777" w:rsidR="00F770E4" w:rsidRDefault="007F0E1D">
      <w:pPr>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17 – DOS RECURSOS ORÇAMENTÁRIOS</w:t>
      </w:r>
    </w:p>
    <w:p w14:paraId="582455C0" w14:textId="77777777" w:rsidR="00F770E4" w:rsidRDefault="00F770E4">
      <w:pPr>
        <w:jc w:val="both"/>
        <w:rPr>
          <w:rFonts w:ascii="Arial" w:eastAsia="Arial" w:hAnsi="Arial" w:cs="Arial"/>
          <w:sz w:val="22"/>
          <w:szCs w:val="22"/>
        </w:rPr>
      </w:pPr>
    </w:p>
    <w:p w14:paraId="04FA84F0" w14:textId="663E402D" w:rsidR="00F770E4" w:rsidRDefault="007F0E1D">
      <w:pPr>
        <w:jc w:val="both"/>
        <w:rPr>
          <w:rFonts w:ascii="Arial" w:eastAsia="Arial" w:hAnsi="Arial" w:cs="Arial"/>
          <w:sz w:val="22"/>
          <w:szCs w:val="22"/>
        </w:rPr>
      </w:pPr>
      <w:r>
        <w:rPr>
          <w:rFonts w:ascii="Arial" w:eastAsia="Arial" w:hAnsi="Arial" w:cs="Arial"/>
          <w:sz w:val="22"/>
          <w:szCs w:val="22"/>
        </w:rPr>
        <w:t xml:space="preserve">A despesa correrá à conta do orçamento ordinário, Programa de Trabalho </w:t>
      </w:r>
      <w:r w:rsidR="00625CFC">
        <w:rPr>
          <w:rFonts w:ascii="Arial" w:eastAsia="Arial" w:hAnsi="Arial" w:cs="Arial"/>
          <w:sz w:val="22"/>
          <w:szCs w:val="22"/>
        </w:rPr>
        <w:t>02122003320GP0035 </w:t>
      </w:r>
      <w:r w:rsidR="00625CFC" w:rsidRPr="00625CFC">
        <w:rPr>
          <w:rFonts w:ascii="Arial" w:eastAsia="Arial" w:hAnsi="Arial" w:cs="Arial"/>
          <w:sz w:val="22"/>
          <w:szCs w:val="22"/>
        </w:rPr>
        <w:t>– “Julgamento de Causas e Gestão Administrativa na Justiça Eleitoral”, elemento de despesa 3390.39 – “Outros Serviços de Terceiros – PJ”, para a contratação de serviços de controle sanitário de ambientes, destinados ao atendimento da Secretaria do TRE-SP e aos Cartórios Eleitorais da Capital Paulista.</w:t>
      </w:r>
    </w:p>
    <w:p w14:paraId="19CAAB07" w14:textId="77777777" w:rsidR="00F770E4" w:rsidRDefault="00F770E4">
      <w:pPr>
        <w:jc w:val="both"/>
        <w:rPr>
          <w:rFonts w:ascii="Arial" w:eastAsia="Arial" w:hAnsi="Arial" w:cs="Arial"/>
          <w:sz w:val="22"/>
          <w:szCs w:val="22"/>
        </w:rPr>
      </w:pPr>
    </w:p>
    <w:p w14:paraId="0F0FFC18"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 – DO CONTRATO </w:t>
      </w:r>
    </w:p>
    <w:p w14:paraId="7346E24F" w14:textId="77777777" w:rsidR="00F770E4" w:rsidRDefault="00F770E4">
      <w:pPr>
        <w:jc w:val="both"/>
        <w:rPr>
          <w:rFonts w:ascii="Arial" w:eastAsia="Arial" w:hAnsi="Arial" w:cs="Arial"/>
          <w:sz w:val="22"/>
          <w:szCs w:val="22"/>
        </w:rPr>
      </w:pPr>
    </w:p>
    <w:p w14:paraId="0164D662"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18.1 – </w:t>
      </w:r>
      <w:r>
        <w:rPr>
          <w:rFonts w:ascii="Arial" w:eastAsia="Arial" w:hAnsi="Arial" w:cs="Arial"/>
          <w:sz w:val="22"/>
          <w:szCs w:val="22"/>
        </w:rPr>
        <w:t>Encerrado o processo licitatório, a Administração, respeitada a ordem, convocará a adjudicatária para, dentro do prazo de 2 (dois) dias úteis, a contar da data de recebimento da notificação, realizar o procedimento de credenciamento para usuário externo no Sistema Eletrônico de Informação -</w:t>
      </w:r>
      <w:r>
        <w:rPr>
          <w:sz w:val="22"/>
          <w:szCs w:val="22"/>
        </w:rPr>
        <w:t xml:space="preserve"> </w:t>
      </w:r>
      <w:r>
        <w:rPr>
          <w:rFonts w:ascii="Arial" w:eastAsia="Arial" w:hAnsi="Arial" w:cs="Arial"/>
          <w:sz w:val="22"/>
          <w:szCs w:val="22"/>
        </w:rPr>
        <w:t>SEI deste TRE/SP, conforme orientação contida nos artigos 15 e seguintes da Instrução Normativa TRE/SP n. 1/2019 (com suas respectivas atualizações), conforme Anexo V deste Edital, seguindo os passos constantes do Anexo VI deste Edital, e, posteriormente, em até 2 (dois) dias úteis, contados da liberação do acesso, assinar eletronicamente o instrumento de contrato, cuja minuta integra este Edital (Anexo III).</w:t>
      </w:r>
    </w:p>
    <w:p w14:paraId="14810D73" w14:textId="77777777" w:rsidR="00F770E4" w:rsidRDefault="00F770E4">
      <w:pPr>
        <w:jc w:val="both"/>
        <w:rPr>
          <w:rFonts w:ascii="Arial" w:eastAsia="Arial" w:hAnsi="Arial" w:cs="Arial"/>
          <w:sz w:val="22"/>
          <w:szCs w:val="22"/>
        </w:rPr>
      </w:pPr>
    </w:p>
    <w:p w14:paraId="35EDAFD3"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18.1.1 – </w:t>
      </w:r>
      <w:r>
        <w:rPr>
          <w:rFonts w:ascii="Arial" w:eastAsia="Arial" w:hAnsi="Arial" w:cs="Arial"/>
          <w:sz w:val="22"/>
          <w:szCs w:val="22"/>
        </w:rPr>
        <w:t xml:space="preserve">Os prazos estabelecidos no item 18.1 poderão ser prorrogados uma vez, por igual período, quando solicitado pelo fornecedor e desde que ocorra motivo justificado aceito pela Administração. </w:t>
      </w:r>
    </w:p>
    <w:p w14:paraId="7A7EF5B9" w14:textId="77777777" w:rsidR="00F770E4" w:rsidRDefault="00F770E4">
      <w:pPr>
        <w:jc w:val="both"/>
        <w:rPr>
          <w:rFonts w:ascii="Arial" w:eastAsia="Arial" w:hAnsi="Arial" w:cs="Arial"/>
          <w:sz w:val="22"/>
          <w:szCs w:val="22"/>
        </w:rPr>
      </w:pPr>
    </w:p>
    <w:p w14:paraId="73A5A80D"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18.2 – </w:t>
      </w:r>
      <w:r>
        <w:rPr>
          <w:rFonts w:ascii="Arial" w:eastAsia="Arial" w:hAnsi="Arial" w:cs="Arial"/>
          <w:sz w:val="22"/>
          <w:szCs w:val="22"/>
        </w:rPr>
        <w:t xml:space="preserve">A licitante vencedora ficará obrigada a apresentar à Seção de Gestão de Contratos de Serviços Continuados e Obras deste TRE os documentos necessários à elaboração do termo de contrato: </w:t>
      </w:r>
    </w:p>
    <w:p w14:paraId="352CDFA7" w14:textId="77777777" w:rsidR="00F770E4" w:rsidRDefault="00F770E4">
      <w:pPr>
        <w:jc w:val="both"/>
        <w:rPr>
          <w:rFonts w:ascii="Arial" w:eastAsia="Arial" w:hAnsi="Arial" w:cs="Arial"/>
          <w:sz w:val="22"/>
          <w:szCs w:val="22"/>
        </w:rPr>
      </w:pPr>
    </w:p>
    <w:p w14:paraId="158CD6EC"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18.2.1 - </w:t>
      </w:r>
      <w:r>
        <w:rPr>
          <w:rFonts w:ascii="Arial" w:eastAsia="Arial" w:hAnsi="Arial" w:cs="Arial"/>
          <w:sz w:val="22"/>
          <w:szCs w:val="22"/>
        </w:rPr>
        <w:t xml:space="preserve">estatuto ou contrato social; </w:t>
      </w:r>
    </w:p>
    <w:p w14:paraId="571DD9A0" w14:textId="77777777" w:rsidR="00F770E4" w:rsidRDefault="00F770E4">
      <w:pPr>
        <w:jc w:val="both"/>
        <w:rPr>
          <w:rFonts w:ascii="Arial" w:eastAsia="Arial" w:hAnsi="Arial" w:cs="Arial"/>
          <w:sz w:val="22"/>
          <w:szCs w:val="22"/>
        </w:rPr>
      </w:pPr>
    </w:p>
    <w:p w14:paraId="2F32AA50"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18.2.2 - </w:t>
      </w:r>
      <w:r>
        <w:rPr>
          <w:rFonts w:ascii="Arial" w:eastAsia="Arial" w:hAnsi="Arial" w:cs="Arial"/>
          <w:sz w:val="22"/>
          <w:szCs w:val="22"/>
        </w:rPr>
        <w:t xml:space="preserve">procuração particular ou pública, conforme o caso, em nome </w:t>
      </w:r>
      <w:proofErr w:type="gramStart"/>
      <w:r>
        <w:rPr>
          <w:rFonts w:ascii="Arial" w:eastAsia="Arial" w:hAnsi="Arial" w:cs="Arial"/>
          <w:sz w:val="22"/>
          <w:szCs w:val="22"/>
        </w:rPr>
        <w:t>do(</w:t>
      </w:r>
      <w:proofErr w:type="gramEnd"/>
      <w:r>
        <w:rPr>
          <w:rFonts w:ascii="Arial" w:eastAsia="Arial" w:hAnsi="Arial" w:cs="Arial"/>
          <w:sz w:val="22"/>
          <w:szCs w:val="22"/>
        </w:rPr>
        <w:t>s) representante(s) que assinará(</w:t>
      </w:r>
      <w:proofErr w:type="spellStart"/>
      <w:r>
        <w:rPr>
          <w:rFonts w:ascii="Arial" w:eastAsia="Arial" w:hAnsi="Arial" w:cs="Arial"/>
          <w:sz w:val="22"/>
          <w:szCs w:val="22"/>
        </w:rPr>
        <w:t>ão</w:t>
      </w:r>
      <w:proofErr w:type="spellEnd"/>
      <w:r>
        <w:rPr>
          <w:rFonts w:ascii="Arial" w:eastAsia="Arial" w:hAnsi="Arial" w:cs="Arial"/>
          <w:sz w:val="22"/>
          <w:szCs w:val="22"/>
        </w:rPr>
        <w:t xml:space="preserve">) o contrato; </w:t>
      </w:r>
    </w:p>
    <w:p w14:paraId="45BC9B13" w14:textId="77777777" w:rsidR="00F770E4" w:rsidRDefault="00F770E4">
      <w:pPr>
        <w:jc w:val="both"/>
        <w:rPr>
          <w:rFonts w:ascii="Arial" w:eastAsia="Arial" w:hAnsi="Arial" w:cs="Arial"/>
          <w:sz w:val="22"/>
          <w:szCs w:val="22"/>
        </w:rPr>
      </w:pPr>
    </w:p>
    <w:p w14:paraId="6F9603D6"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18.2.3 - </w:t>
      </w:r>
      <w:r>
        <w:rPr>
          <w:rFonts w:ascii="Arial" w:eastAsia="Arial" w:hAnsi="Arial" w:cs="Arial"/>
          <w:sz w:val="22"/>
          <w:szCs w:val="22"/>
        </w:rPr>
        <w:t xml:space="preserve">cópia </w:t>
      </w:r>
      <w:proofErr w:type="gramStart"/>
      <w:r>
        <w:rPr>
          <w:rFonts w:ascii="Arial" w:eastAsia="Arial" w:hAnsi="Arial" w:cs="Arial"/>
          <w:sz w:val="22"/>
          <w:szCs w:val="22"/>
        </w:rPr>
        <w:t>do(</w:t>
      </w:r>
      <w:proofErr w:type="gramEnd"/>
      <w:r>
        <w:rPr>
          <w:rFonts w:ascii="Arial" w:eastAsia="Arial" w:hAnsi="Arial" w:cs="Arial"/>
          <w:sz w:val="22"/>
          <w:szCs w:val="22"/>
        </w:rPr>
        <w:t>s) documento(s) pessoal(</w:t>
      </w:r>
      <w:proofErr w:type="spellStart"/>
      <w:r>
        <w:rPr>
          <w:rFonts w:ascii="Arial" w:eastAsia="Arial" w:hAnsi="Arial" w:cs="Arial"/>
          <w:sz w:val="22"/>
          <w:szCs w:val="22"/>
        </w:rPr>
        <w:t>is</w:t>
      </w:r>
      <w:proofErr w:type="spellEnd"/>
      <w:r>
        <w:rPr>
          <w:rFonts w:ascii="Arial" w:eastAsia="Arial" w:hAnsi="Arial" w:cs="Arial"/>
          <w:sz w:val="22"/>
          <w:szCs w:val="22"/>
        </w:rPr>
        <w:t>) do(s) representante(s) que assinará(</w:t>
      </w:r>
      <w:proofErr w:type="spellStart"/>
      <w:r>
        <w:rPr>
          <w:rFonts w:ascii="Arial" w:eastAsia="Arial" w:hAnsi="Arial" w:cs="Arial"/>
          <w:sz w:val="22"/>
          <w:szCs w:val="22"/>
        </w:rPr>
        <w:t>ão</w:t>
      </w:r>
      <w:proofErr w:type="spellEnd"/>
      <w:r>
        <w:rPr>
          <w:rFonts w:ascii="Arial" w:eastAsia="Arial" w:hAnsi="Arial" w:cs="Arial"/>
          <w:sz w:val="22"/>
          <w:szCs w:val="22"/>
        </w:rPr>
        <w:t xml:space="preserve">) o contrato (C.P.F.). </w:t>
      </w:r>
    </w:p>
    <w:p w14:paraId="691E2412" w14:textId="77777777" w:rsidR="00F770E4" w:rsidRDefault="00F770E4">
      <w:pPr>
        <w:jc w:val="both"/>
        <w:rPr>
          <w:rFonts w:ascii="Arial" w:eastAsia="Arial" w:hAnsi="Arial" w:cs="Arial"/>
          <w:sz w:val="22"/>
          <w:szCs w:val="22"/>
        </w:rPr>
      </w:pPr>
    </w:p>
    <w:p w14:paraId="445AC624"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Observação 1: </w:t>
      </w:r>
      <w:r>
        <w:rPr>
          <w:rFonts w:ascii="Arial" w:eastAsia="Arial" w:hAnsi="Arial" w:cs="Arial"/>
          <w:sz w:val="22"/>
          <w:szCs w:val="22"/>
        </w:rPr>
        <w:t xml:space="preserve">Em caso de dúvida sobre a autenticidade do documento, a Administração poderá exigir a apresentação dos documentos em cópia autenticada por cartório competente ou mediante apresentação de cópia simples acompanhada do original. </w:t>
      </w:r>
    </w:p>
    <w:p w14:paraId="11638EEE" w14:textId="77777777" w:rsidR="00F770E4" w:rsidRDefault="00F770E4">
      <w:pPr>
        <w:jc w:val="both"/>
        <w:rPr>
          <w:rFonts w:ascii="Arial" w:eastAsia="Arial" w:hAnsi="Arial" w:cs="Arial"/>
          <w:sz w:val="22"/>
          <w:szCs w:val="22"/>
        </w:rPr>
      </w:pPr>
    </w:p>
    <w:p w14:paraId="336F0BB1" w14:textId="77777777" w:rsidR="00F770E4" w:rsidRDefault="007F0E1D">
      <w:pPr>
        <w:jc w:val="both"/>
        <w:rPr>
          <w:rFonts w:ascii="Arial" w:eastAsia="Arial" w:hAnsi="Arial" w:cs="Arial"/>
          <w:strike/>
          <w:sz w:val="22"/>
          <w:szCs w:val="22"/>
        </w:rPr>
      </w:pPr>
      <w:r>
        <w:rPr>
          <w:rFonts w:ascii="Arial" w:eastAsia="Arial" w:hAnsi="Arial" w:cs="Arial"/>
          <w:b/>
          <w:sz w:val="22"/>
          <w:szCs w:val="22"/>
        </w:rPr>
        <w:t>18.</w:t>
      </w:r>
      <w:r w:rsidR="00CA5955">
        <w:rPr>
          <w:rFonts w:ascii="Arial" w:eastAsia="Arial" w:hAnsi="Arial" w:cs="Arial"/>
          <w:b/>
          <w:sz w:val="22"/>
          <w:szCs w:val="22"/>
        </w:rPr>
        <w:t>3</w:t>
      </w:r>
      <w:r>
        <w:rPr>
          <w:rFonts w:ascii="Arial" w:eastAsia="Arial" w:hAnsi="Arial" w:cs="Arial"/>
          <w:b/>
          <w:sz w:val="22"/>
          <w:szCs w:val="22"/>
        </w:rPr>
        <w:t xml:space="preserve"> – </w:t>
      </w:r>
      <w:r>
        <w:rPr>
          <w:rFonts w:ascii="Arial" w:eastAsia="Arial" w:hAnsi="Arial" w:cs="Arial"/>
          <w:sz w:val="22"/>
          <w:szCs w:val="22"/>
        </w:rPr>
        <w:t>Farão parte integrante do contrato todos os elementos apresentados pela CONTRATADA que tenham servido de base para o julgamento, bem como as condições estabelecidas neste Edital e seus Anexos.</w:t>
      </w:r>
    </w:p>
    <w:p w14:paraId="462046DD" w14:textId="77777777" w:rsidR="00F770E4" w:rsidRDefault="00F770E4">
      <w:pPr>
        <w:jc w:val="both"/>
        <w:rPr>
          <w:rFonts w:ascii="Arial" w:eastAsia="Arial" w:hAnsi="Arial" w:cs="Arial"/>
          <w:sz w:val="22"/>
          <w:szCs w:val="22"/>
        </w:rPr>
      </w:pPr>
    </w:p>
    <w:p w14:paraId="5F4B63A6"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Observação 2: </w:t>
      </w:r>
      <w:r>
        <w:rPr>
          <w:rFonts w:ascii="Arial" w:eastAsia="Arial" w:hAnsi="Arial" w:cs="Arial"/>
          <w:sz w:val="22"/>
          <w:szCs w:val="22"/>
        </w:rPr>
        <w:t xml:space="preserve">A formalização do contrato por meio diverso do Sistema Eletrônico de Informações do </w:t>
      </w:r>
      <w:r>
        <w:rPr>
          <w:rFonts w:ascii="Arial" w:eastAsia="Arial" w:hAnsi="Arial" w:cs="Arial"/>
          <w:sz w:val="22"/>
          <w:szCs w:val="22"/>
        </w:rPr>
        <w:lastRenderedPageBreak/>
        <w:t xml:space="preserve">TRE/SP deverá ser justificada, por interesse da Administração ou da adjudicatária. </w:t>
      </w:r>
    </w:p>
    <w:p w14:paraId="6A3ACF90" w14:textId="77777777" w:rsidR="00F770E4" w:rsidRDefault="00F770E4">
      <w:pPr>
        <w:jc w:val="both"/>
        <w:rPr>
          <w:rFonts w:ascii="Arial" w:eastAsia="Arial" w:hAnsi="Arial" w:cs="Arial"/>
          <w:sz w:val="22"/>
          <w:szCs w:val="22"/>
        </w:rPr>
      </w:pPr>
    </w:p>
    <w:p w14:paraId="6D39B59B" w14:textId="77777777" w:rsidR="00F770E4" w:rsidRDefault="007F0E1D">
      <w:pPr>
        <w:jc w:val="both"/>
        <w:rPr>
          <w:rFonts w:ascii="Arial" w:eastAsia="Arial" w:hAnsi="Arial" w:cs="Arial"/>
          <w:sz w:val="22"/>
          <w:szCs w:val="22"/>
        </w:rPr>
      </w:pPr>
      <w:r>
        <w:rPr>
          <w:rFonts w:ascii="Arial" w:eastAsia="Arial" w:hAnsi="Arial" w:cs="Arial"/>
          <w:b/>
          <w:sz w:val="22"/>
          <w:szCs w:val="22"/>
        </w:rPr>
        <w:t>18.</w:t>
      </w:r>
      <w:r w:rsidR="00CA5955">
        <w:rPr>
          <w:rFonts w:ascii="Arial" w:eastAsia="Arial" w:hAnsi="Arial" w:cs="Arial"/>
          <w:b/>
          <w:sz w:val="22"/>
          <w:szCs w:val="22"/>
        </w:rPr>
        <w:t>4</w:t>
      </w:r>
      <w:r>
        <w:rPr>
          <w:rFonts w:ascii="Arial" w:eastAsia="Arial" w:hAnsi="Arial" w:cs="Arial"/>
          <w:b/>
          <w:sz w:val="22"/>
          <w:szCs w:val="22"/>
        </w:rPr>
        <w:t xml:space="preserve"> – </w:t>
      </w:r>
      <w:r>
        <w:rPr>
          <w:rFonts w:ascii="Arial" w:eastAsia="Arial" w:hAnsi="Arial" w:cs="Arial"/>
          <w:sz w:val="22"/>
          <w:szCs w:val="22"/>
        </w:rPr>
        <w:t xml:space="preserve">Em cumprimento ao constante da Resolução </w:t>
      </w:r>
      <w:proofErr w:type="gramStart"/>
      <w:r>
        <w:rPr>
          <w:rFonts w:ascii="Arial" w:eastAsia="Arial" w:hAnsi="Arial" w:cs="Arial"/>
          <w:sz w:val="22"/>
          <w:szCs w:val="22"/>
        </w:rPr>
        <w:t>n.º</w:t>
      </w:r>
      <w:proofErr w:type="gramEnd"/>
      <w:r>
        <w:rPr>
          <w:rFonts w:ascii="Arial" w:eastAsia="Arial" w:hAnsi="Arial" w:cs="Arial"/>
          <w:sz w:val="22"/>
          <w:szCs w:val="22"/>
        </w:rPr>
        <w:t xml:space="preserve"> 7, de 18 de outubro de 2005, do Conselho Nacional de Justiça e alterações posteriores, é vedada a manutenção, aditamento ou prorrogação de contrato de prestação de serviços com empresa que venha a contratar empregados que sejam cônjuges, companheiros ou parentes em linha reta, colateral ou por afinidade, até o terceiro grau, inclusive, de ocupantes de cargos de direção e de assessoramento, de membros ou juízes vinculados a este Tribunal. </w:t>
      </w:r>
    </w:p>
    <w:p w14:paraId="59F8E388" w14:textId="77777777" w:rsidR="00F770E4" w:rsidRDefault="00F770E4">
      <w:pPr>
        <w:jc w:val="both"/>
        <w:rPr>
          <w:rFonts w:ascii="Arial" w:eastAsia="Arial" w:hAnsi="Arial" w:cs="Arial"/>
          <w:sz w:val="22"/>
          <w:szCs w:val="22"/>
        </w:rPr>
      </w:pPr>
    </w:p>
    <w:p w14:paraId="3C3DCBB9" w14:textId="70111EE7" w:rsidR="00F770E4" w:rsidRDefault="007F0E1D">
      <w:pPr>
        <w:jc w:val="both"/>
        <w:rPr>
          <w:rFonts w:ascii="Arial" w:eastAsia="Arial" w:hAnsi="Arial" w:cs="Arial"/>
          <w:sz w:val="22"/>
          <w:szCs w:val="22"/>
        </w:rPr>
      </w:pPr>
      <w:r>
        <w:rPr>
          <w:rFonts w:ascii="Arial" w:eastAsia="Arial" w:hAnsi="Arial" w:cs="Arial"/>
          <w:b/>
          <w:sz w:val="22"/>
          <w:szCs w:val="22"/>
        </w:rPr>
        <w:t>18.</w:t>
      </w:r>
      <w:r w:rsidR="00CA5955">
        <w:rPr>
          <w:rFonts w:ascii="Arial" w:eastAsia="Arial" w:hAnsi="Arial" w:cs="Arial"/>
          <w:b/>
          <w:sz w:val="22"/>
          <w:szCs w:val="22"/>
        </w:rPr>
        <w:t>5</w:t>
      </w:r>
      <w:r w:rsidR="009457AD">
        <w:rPr>
          <w:rFonts w:ascii="Arial" w:eastAsia="Arial" w:hAnsi="Arial" w:cs="Arial"/>
          <w:b/>
          <w:sz w:val="22"/>
          <w:szCs w:val="22"/>
        </w:rPr>
        <w:t xml:space="preserve"> </w:t>
      </w:r>
      <w:r>
        <w:rPr>
          <w:rFonts w:ascii="Arial" w:eastAsia="Arial" w:hAnsi="Arial" w:cs="Arial"/>
          <w:b/>
          <w:sz w:val="22"/>
          <w:szCs w:val="22"/>
        </w:rPr>
        <w:t xml:space="preserve">– </w:t>
      </w:r>
      <w:r>
        <w:rPr>
          <w:rFonts w:ascii="Arial" w:eastAsia="Arial" w:hAnsi="Arial" w:cs="Arial"/>
          <w:sz w:val="22"/>
          <w:szCs w:val="22"/>
        </w:rPr>
        <w:t xml:space="preserve">Em cumprimento ao constante da Resolução </w:t>
      </w:r>
      <w:proofErr w:type="gramStart"/>
      <w:r>
        <w:rPr>
          <w:rFonts w:ascii="Arial" w:eastAsia="Arial" w:hAnsi="Arial" w:cs="Arial"/>
          <w:sz w:val="22"/>
          <w:szCs w:val="22"/>
        </w:rPr>
        <w:t>n.º</w:t>
      </w:r>
      <w:proofErr w:type="gramEnd"/>
      <w:r>
        <w:rPr>
          <w:rFonts w:ascii="Arial" w:eastAsia="Arial" w:hAnsi="Arial" w:cs="Arial"/>
          <w:sz w:val="22"/>
          <w:szCs w:val="22"/>
        </w:rPr>
        <w:t xml:space="preserve"> 156, de 8 de agosto de 2012 do Conselho Nacional de Justiça é vedada a manutenção, aditamento ou prorrogação de contrato de prestação de serviços com empresa que tenha entre seus empregados colocados à disposição dos Tribunais para o exercício de funções de chefia, pessoas que incidam na vedação dos </w:t>
      </w:r>
      <w:proofErr w:type="spellStart"/>
      <w:r>
        <w:rPr>
          <w:rFonts w:ascii="Arial" w:eastAsia="Arial" w:hAnsi="Arial" w:cs="Arial"/>
          <w:sz w:val="22"/>
          <w:szCs w:val="22"/>
        </w:rPr>
        <w:t>arts</w:t>
      </w:r>
      <w:proofErr w:type="spellEnd"/>
      <w:r>
        <w:rPr>
          <w:rFonts w:ascii="Arial" w:eastAsia="Arial" w:hAnsi="Arial" w:cs="Arial"/>
          <w:sz w:val="22"/>
          <w:szCs w:val="22"/>
        </w:rPr>
        <w:t>. 1º e 2º da referida Resolução.</w:t>
      </w:r>
    </w:p>
    <w:p w14:paraId="29BD4097" w14:textId="77777777" w:rsidR="00F770E4" w:rsidRDefault="00F770E4">
      <w:pPr>
        <w:jc w:val="both"/>
        <w:rPr>
          <w:rFonts w:ascii="Arial" w:eastAsia="Arial" w:hAnsi="Arial" w:cs="Arial"/>
          <w:sz w:val="22"/>
          <w:szCs w:val="22"/>
        </w:rPr>
      </w:pPr>
    </w:p>
    <w:p w14:paraId="5C63A62A" w14:textId="77777777" w:rsidR="00F770E4" w:rsidRDefault="007F0E1D">
      <w:pPr>
        <w:jc w:val="both"/>
        <w:rPr>
          <w:rFonts w:ascii="Arial" w:eastAsia="Arial" w:hAnsi="Arial" w:cs="Arial"/>
          <w:b/>
          <w:sz w:val="22"/>
          <w:szCs w:val="22"/>
        </w:rPr>
      </w:pPr>
      <w:r>
        <w:rPr>
          <w:rFonts w:ascii="Arial" w:eastAsia="Arial" w:hAnsi="Arial" w:cs="Arial"/>
          <w:b/>
          <w:sz w:val="22"/>
          <w:szCs w:val="22"/>
        </w:rPr>
        <w:t>19 – DA GARANTIA CONTRATUAL</w:t>
      </w:r>
    </w:p>
    <w:p w14:paraId="75EA73C5" w14:textId="77777777" w:rsidR="00F770E4" w:rsidRDefault="00F770E4">
      <w:pPr>
        <w:jc w:val="both"/>
        <w:rPr>
          <w:rFonts w:ascii="Arial" w:eastAsia="Arial" w:hAnsi="Arial" w:cs="Arial"/>
          <w:b/>
          <w:sz w:val="22"/>
          <w:szCs w:val="22"/>
        </w:rPr>
      </w:pPr>
    </w:p>
    <w:p w14:paraId="3E683697" w14:textId="77777777" w:rsidR="00F770E4" w:rsidRDefault="007F0E1D">
      <w:pPr>
        <w:jc w:val="both"/>
        <w:rPr>
          <w:rFonts w:ascii="Arial" w:eastAsia="Arial" w:hAnsi="Arial" w:cs="Arial"/>
          <w:sz w:val="22"/>
          <w:szCs w:val="22"/>
        </w:rPr>
      </w:pPr>
      <w:r>
        <w:rPr>
          <w:rFonts w:ascii="Arial" w:eastAsia="Arial" w:hAnsi="Arial" w:cs="Arial"/>
          <w:sz w:val="22"/>
          <w:szCs w:val="22"/>
        </w:rPr>
        <w:t>Não aplicável à presente contratação.</w:t>
      </w:r>
    </w:p>
    <w:p w14:paraId="3F031998" w14:textId="77777777" w:rsidR="00F770E4" w:rsidRDefault="00F770E4">
      <w:pPr>
        <w:jc w:val="both"/>
        <w:rPr>
          <w:rFonts w:ascii="Arial" w:eastAsia="Arial" w:hAnsi="Arial" w:cs="Arial"/>
          <w:sz w:val="22"/>
          <w:szCs w:val="22"/>
        </w:rPr>
      </w:pPr>
    </w:p>
    <w:p w14:paraId="74F9B4C8" w14:textId="77777777" w:rsidR="00F770E4" w:rsidRDefault="007F0E1D">
      <w:pPr>
        <w:jc w:val="both"/>
        <w:rPr>
          <w:rFonts w:ascii="Arial" w:eastAsia="Arial" w:hAnsi="Arial" w:cs="Arial"/>
          <w:b/>
          <w:sz w:val="22"/>
          <w:szCs w:val="22"/>
        </w:rPr>
      </w:pPr>
      <w:r>
        <w:rPr>
          <w:rFonts w:ascii="Arial" w:eastAsia="Arial" w:hAnsi="Arial" w:cs="Arial"/>
          <w:b/>
          <w:sz w:val="22"/>
          <w:szCs w:val="22"/>
        </w:rPr>
        <w:t>20 – DO REAJUSTE</w:t>
      </w:r>
    </w:p>
    <w:p w14:paraId="2A995152" w14:textId="77777777" w:rsidR="00F770E4" w:rsidRDefault="00F770E4">
      <w:pPr>
        <w:jc w:val="both"/>
        <w:rPr>
          <w:rFonts w:ascii="Arial" w:eastAsia="Arial" w:hAnsi="Arial" w:cs="Arial"/>
          <w:b/>
          <w:sz w:val="22"/>
          <w:szCs w:val="22"/>
        </w:rPr>
      </w:pPr>
    </w:p>
    <w:p w14:paraId="56D18995" w14:textId="77777777" w:rsidR="00F770E4" w:rsidRDefault="007F0E1D">
      <w:pPr>
        <w:jc w:val="both"/>
        <w:rPr>
          <w:rFonts w:ascii="Arial" w:eastAsia="Arial" w:hAnsi="Arial" w:cs="Arial"/>
          <w:sz w:val="22"/>
          <w:szCs w:val="22"/>
        </w:rPr>
      </w:pPr>
      <w:r>
        <w:rPr>
          <w:rFonts w:ascii="Arial" w:eastAsia="Arial" w:hAnsi="Arial" w:cs="Arial"/>
          <w:sz w:val="22"/>
          <w:szCs w:val="22"/>
        </w:rPr>
        <w:t>Não aplicável à presente contratação.</w:t>
      </w:r>
    </w:p>
    <w:p w14:paraId="3F980E51" w14:textId="77777777" w:rsidR="00F770E4" w:rsidRDefault="00F770E4">
      <w:pPr>
        <w:jc w:val="both"/>
        <w:rPr>
          <w:rFonts w:ascii="Arial" w:eastAsia="Arial" w:hAnsi="Arial" w:cs="Arial"/>
          <w:b/>
          <w:sz w:val="22"/>
          <w:szCs w:val="22"/>
        </w:rPr>
      </w:pPr>
    </w:p>
    <w:p w14:paraId="476A1690" w14:textId="77777777" w:rsidR="00F770E4" w:rsidRDefault="007F0E1D">
      <w:pPr>
        <w:jc w:val="both"/>
        <w:rPr>
          <w:rFonts w:ascii="Arial" w:eastAsia="Arial" w:hAnsi="Arial" w:cs="Arial"/>
          <w:sz w:val="22"/>
          <w:szCs w:val="22"/>
        </w:rPr>
      </w:pPr>
      <w:r>
        <w:rPr>
          <w:rFonts w:ascii="Arial" w:eastAsia="Arial" w:hAnsi="Arial" w:cs="Arial"/>
          <w:b/>
          <w:sz w:val="22"/>
          <w:szCs w:val="22"/>
        </w:rPr>
        <w:t>21 – DO PAGAMENTO</w:t>
      </w:r>
    </w:p>
    <w:p w14:paraId="4BF063AF" w14:textId="77777777" w:rsidR="00F770E4" w:rsidRDefault="00F770E4">
      <w:pPr>
        <w:jc w:val="both"/>
        <w:rPr>
          <w:rFonts w:ascii="Arial" w:eastAsia="Arial" w:hAnsi="Arial" w:cs="Arial"/>
          <w:sz w:val="22"/>
          <w:szCs w:val="22"/>
        </w:rPr>
      </w:pPr>
    </w:p>
    <w:p w14:paraId="602D1474" w14:textId="77777777" w:rsidR="00F770E4" w:rsidRDefault="007F0E1D">
      <w:pPr>
        <w:jc w:val="both"/>
        <w:rPr>
          <w:rFonts w:ascii="Arial" w:eastAsia="Arial" w:hAnsi="Arial" w:cs="Arial"/>
          <w:sz w:val="22"/>
          <w:szCs w:val="22"/>
        </w:rPr>
      </w:pPr>
      <w:r>
        <w:rPr>
          <w:rFonts w:ascii="Arial" w:eastAsia="Arial" w:hAnsi="Arial" w:cs="Arial"/>
          <w:sz w:val="22"/>
          <w:szCs w:val="22"/>
        </w:rPr>
        <w:t>O pagamento será efetuado na forma e regramentos dispostos na cláusula 6 do Termo de Referência (Anexo I) e sexta do contrato (Anexo III) deste Edital.</w:t>
      </w:r>
    </w:p>
    <w:p w14:paraId="3C7684DA" w14:textId="77777777" w:rsidR="00F770E4" w:rsidRDefault="00F770E4">
      <w:pPr>
        <w:jc w:val="both"/>
        <w:rPr>
          <w:rFonts w:ascii="Arial" w:eastAsia="Arial" w:hAnsi="Arial" w:cs="Arial"/>
          <w:sz w:val="22"/>
          <w:szCs w:val="22"/>
        </w:rPr>
      </w:pPr>
    </w:p>
    <w:p w14:paraId="29D36973" w14:textId="77777777" w:rsidR="00F770E4" w:rsidRDefault="007F0E1D">
      <w:pPr>
        <w:jc w:val="both"/>
        <w:rPr>
          <w:rFonts w:ascii="Arial" w:eastAsia="Arial" w:hAnsi="Arial" w:cs="Arial"/>
          <w:b/>
          <w:sz w:val="22"/>
          <w:szCs w:val="22"/>
        </w:rPr>
      </w:pPr>
      <w:r>
        <w:rPr>
          <w:rFonts w:ascii="Arial" w:eastAsia="Arial" w:hAnsi="Arial" w:cs="Arial"/>
          <w:b/>
          <w:sz w:val="22"/>
          <w:szCs w:val="22"/>
        </w:rPr>
        <w:t xml:space="preserve">22 – DAS INFRAÇÕES ADMINISTRATIVAS E SANÇÕES  </w:t>
      </w:r>
    </w:p>
    <w:p w14:paraId="2E813AD8" w14:textId="77777777" w:rsidR="00F770E4" w:rsidRDefault="00F770E4">
      <w:pPr>
        <w:jc w:val="both"/>
        <w:rPr>
          <w:rFonts w:ascii="Arial" w:eastAsia="Arial" w:hAnsi="Arial" w:cs="Arial"/>
          <w:b/>
          <w:sz w:val="22"/>
          <w:szCs w:val="22"/>
        </w:rPr>
      </w:pPr>
    </w:p>
    <w:p w14:paraId="2EBB30AF"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22.1 -</w:t>
      </w:r>
      <w:r>
        <w:rPr>
          <w:rFonts w:ascii="Arial" w:eastAsia="Arial" w:hAnsi="Arial" w:cs="Arial"/>
          <w:color w:val="000000"/>
          <w:sz w:val="22"/>
          <w:szCs w:val="22"/>
        </w:rPr>
        <w:t xml:space="preserve"> Comete infração administrativa, nos termos da lei, a licitante que, com dolo ou culpa: </w:t>
      </w:r>
    </w:p>
    <w:p w14:paraId="5E477699"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5" w:name="_heading=h.86ipuv32j2pe" w:colFirst="0" w:colLast="0"/>
      <w:bookmarkEnd w:id="5"/>
      <w:r>
        <w:rPr>
          <w:rFonts w:ascii="Arial" w:eastAsia="Arial" w:hAnsi="Arial" w:cs="Arial"/>
          <w:b/>
          <w:color w:val="000000"/>
          <w:sz w:val="22"/>
          <w:szCs w:val="22"/>
        </w:rPr>
        <w:t>22.1.1 -</w:t>
      </w:r>
      <w:r>
        <w:rPr>
          <w:rFonts w:ascii="Arial" w:eastAsia="Arial" w:hAnsi="Arial" w:cs="Arial"/>
          <w:color w:val="000000"/>
          <w:sz w:val="22"/>
          <w:szCs w:val="22"/>
        </w:rPr>
        <w:t xml:space="preserve"> deixar de entregar a documentação exigida para o certame ou não entregar qualquer documento que tenha sido solicitado pelo pregoeiro/ pela pregoeira durante o certame;</w:t>
      </w:r>
    </w:p>
    <w:p w14:paraId="769DC14B"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6" w:name="_heading=h.mr53x9hfvmx3" w:colFirst="0" w:colLast="0"/>
      <w:bookmarkEnd w:id="6"/>
      <w:r>
        <w:rPr>
          <w:rFonts w:ascii="Arial" w:eastAsia="Arial" w:hAnsi="Arial" w:cs="Arial"/>
          <w:b/>
          <w:color w:val="000000"/>
          <w:sz w:val="22"/>
          <w:szCs w:val="22"/>
        </w:rPr>
        <w:t>22.1.2 -</w:t>
      </w:r>
      <w:r>
        <w:rPr>
          <w:rFonts w:ascii="Arial" w:eastAsia="Arial" w:hAnsi="Arial" w:cs="Arial"/>
          <w:color w:val="000000"/>
          <w:sz w:val="22"/>
          <w:szCs w:val="22"/>
        </w:rPr>
        <w:t xml:space="preserve"> salvo em decorrência de fato superveniente devidamente justificado, não mantiver a proposta em especial quando:</w:t>
      </w:r>
    </w:p>
    <w:p w14:paraId="1D0D41CD" w14:textId="77777777" w:rsidR="00BA409C"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22.1.2.1 -</w:t>
      </w:r>
      <w:r>
        <w:rPr>
          <w:rFonts w:ascii="Arial" w:eastAsia="Arial" w:hAnsi="Arial" w:cs="Arial"/>
          <w:color w:val="000000"/>
          <w:sz w:val="22"/>
          <w:szCs w:val="22"/>
        </w:rPr>
        <w:t xml:space="preserve"> não enviar a proposta adequada ao último lance ofertado ou após a negociação; </w:t>
      </w:r>
    </w:p>
    <w:p w14:paraId="20A20A26"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22.1.2.2 -</w:t>
      </w:r>
      <w:r>
        <w:rPr>
          <w:rFonts w:ascii="Arial" w:eastAsia="Arial" w:hAnsi="Arial" w:cs="Arial"/>
          <w:color w:val="000000"/>
          <w:sz w:val="22"/>
          <w:szCs w:val="22"/>
        </w:rPr>
        <w:t xml:space="preserve"> recusar-se a enviar o detalhamento da proposta quando exigível; </w:t>
      </w:r>
    </w:p>
    <w:p w14:paraId="036C21E2"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22.1.2.3 -</w:t>
      </w:r>
      <w:r>
        <w:rPr>
          <w:rFonts w:ascii="Arial" w:eastAsia="Arial" w:hAnsi="Arial" w:cs="Arial"/>
          <w:color w:val="000000"/>
          <w:sz w:val="22"/>
          <w:szCs w:val="22"/>
        </w:rPr>
        <w:t xml:space="preserve"> pedir para ser desclassificada quando encerrada a etapa competitiva; </w:t>
      </w:r>
    </w:p>
    <w:p w14:paraId="665C98EA"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22.1.2.4 -</w:t>
      </w:r>
      <w:r>
        <w:rPr>
          <w:rFonts w:ascii="Arial" w:eastAsia="Arial" w:hAnsi="Arial" w:cs="Arial"/>
          <w:color w:val="000000"/>
          <w:sz w:val="22"/>
          <w:szCs w:val="22"/>
        </w:rPr>
        <w:t xml:space="preserve"> apresentar proposta em desacordo com as especificações deste Edital;</w:t>
      </w:r>
    </w:p>
    <w:p w14:paraId="09634398"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22.1.2.5 -</w:t>
      </w:r>
      <w:r>
        <w:rPr>
          <w:rFonts w:ascii="Arial" w:eastAsia="Arial" w:hAnsi="Arial" w:cs="Arial"/>
          <w:color w:val="000000"/>
          <w:sz w:val="22"/>
          <w:szCs w:val="22"/>
        </w:rPr>
        <w:t xml:space="preserve"> não atendimento ao chamado do pregoeiro/da pregoeira durante a sessão pública do certame licitatório;</w:t>
      </w:r>
    </w:p>
    <w:p w14:paraId="4024D7FD"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22.1.2.6 -</w:t>
      </w:r>
      <w:r>
        <w:rPr>
          <w:rFonts w:ascii="Arial" w:eastAsia="Arial" w:hAnsi="Arial" w:cs="Arial"/>
          <w:color w:val="000000"/>
          <w:sz w:val="22"/>
          <w:szCs w:val="22"/>
        </w:rPr>
        <w:t xml:space="preserve"> não for providenciada a regularização da documentação, no prazo previsto nos itens 15.13.2 e 15.13.3 deste Edital; </w:t>
      </w:r>
    </w:p>
    <w:p w14:paraId="607EE079"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22.1.3 -</w:t>
      </w:r>
      <w:r>
        <w:rPr>
          <w:rFonts w:ascii="Arial" w:eastAsia="Arial" w:hAnsi="Arial" w:cs="Arial"/>
          <w:color w:val="000000"/>
          <w:sz w:val="22"/>
          <w:szCs w:val="22"/>
        </w:rPr>
        <w:t xml:space="preserve"> não celebrar o contrato ou não entregar a documentação exigida para sua formalização</w:t>
      </w:r>
      <w:r w:rsidR="00CC555E">
        <w:rPr>
          <w:rFonts w:ascii="Arial" w:eastAsia="Arial" w:hAnsi="Arial" w:cs="Arial"/>
          <w:color w:val="000000"/>
          <w:sz w:val="22"/>
          <w:szCs w:val="22"/>
        </w:rPr>
        <w:t xml:space="preserve">, </w:t>
      </w:r>
      <w:r>
        <w:rPr>
          <w:rFonts w:ascii="Arial" w:eastAsia="Arial" w:hAnsi="Arial" w:cs="Arial"/>
          <w:color w:val="000000"/>
          <w:sz w:val="22"/>
          <w:szCs w:val="22"/>
        </w:rPr>
        <w:t>quando convocada dentro do prazo de validade de sua proposta;</w:t>
      </w:r>
    </w:p>
    <w:p w14:paraId="7E765A72"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 xml:space="preserve">22.1.3.1 - </w:t>
      </w:r>
      <w:r>
        <w:rPr>
          <w:rFonts w:ascii="Arial" w:eastAsia="Arial" w:hAnsi="Arial" w:cs="Arial"/>
          <w:color w:val="000000"/>
          <w:sz w:val="22"/>
          <w:szCs w:val="22"/>
        </w:rPr>
        <w:t>recusar-se, sem justificativa, a assinar o contrato no prazo estabelecido na cláusula 18 deste Edital;</w:t>
      </w:r>
    </w:p>
    <w:p w14:paraId="1D78B51D"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lastRenderedPageBreak/>
        <w:t>22.1.3.2 -</w:t>
      </w:r>
      <w:r>
        <w:rPr>
          <w:rFonts w:ascii="Arial" w:eastAsia="Arial" w:hAnsi="Arial" w:cs="Arial"/>
          <w:color w:val="000000"/>
          <w:sz w:val="22"/>
          <w:szCs w:val="22"/>
        </w:rPr>
        <w:t xml:space="preserve"> não mantiver as condições de habilitação e qualificação de forma a inviabilizar a assinatura do contrato;</w:t>
      </w:r>
    </w:p>
    <w:p w14:paraId="3AC8CA04"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22.1.4 - </w:t>
      </w:r>
      <w:r>
        <w:rPr>
          <w:rFonts w:ascii="Arial" w:eastAsia="Arial" w:hAnsi="Arial" w:cs="Arial"/>
          <w:color w:val="000000"/>
          <w:sz w:val="22"/>
          <w:szCs w:val="22"/>
        </w:rPr>
        <w:t>ensejar o retardamento na execução do objeto da licitação sem motivo justificado;</w:t>
      </w:r>
    </w:p>
    <w:p w14:paraId="43FAC2EF" w14:textId="77797FFE" w:rsidR="00F770E4" w:rsidRPr="00193E30" w:rsidRDefault="007F0E1D" w:rsidP="00BA409C">
      <w:pPr>
        <w:widowControl/>
        <w:pBdr>
          <w:top w:val="nil"/>
          <w:left w:val="nil"/>
          <w:bottom w:val="nil"/>
          <w:right w:val="nil"/>
          <w:between w:val="nil"/>
        </w:pBdr>
        <w:spacing w:before="120" w:after="120" w:line="276" w:lineRule="auto"/>
        <w:jc w:val="both"/>
        <w:rPr>
          <w:rFonts w:ascii="Arial" w:eastAsia="Arial" w:hAnsi="Arial" w:cs="Arial"/>
          <w:b/>
          <w:color w:val="FF0000"/>
          <w:sz w:val="22"/>
          <w:szCs w:val="22"/>
        </w:rPr>
      </w:pPr>
      <w:bookmarkStart w:id="7" w:name="_heading=h.3uq094yr4b13" w:colFirst="0" w:colLast="0"/>
      <w:bookmarkEnd w:id="7"/>
      <w:r>
        <w:rPr>
          <w:rFonts w:ascii="Arial" w:eastAsia="Arial" w:hAnsi="Arial" w:cs="Arial"/>
          <w:b/>
          <w:color w:val="000000"/>
          <w:sz w:val="22"/>
          <w:szCs w:val="22"/>
        </w:rPr>
        <w:t>22.1.5 -</w:t>
      </w:r>
      <w:r>
        <w:rPr>
          <w:rFonts w:ascii="Arial" w:eastAsia="Arial" w:hAnsi="Arial" w:cs="Arial"/>
          <w:color w:val="000000"/>
          <w:sz w:val="22"/>
          <w:szCs w:val="22"/>
        </w:rPr>
        <w:t xml:space="preserve"> apresentar </w:t>
      </w:r>
      <w:r w:rsidRPr="00056E97">
        <w:rPr>
          <w:rFonts w:ascii="Arial" w:eastAsia="Arial" w:hAnsi="Arial" w:cs="Arial"/>
          <w:color w:val="000000"/>
          <w:sz w:val="22"/>
          <w:szCs w:val="22"/>
        </w:rPr>
        <w:t>declaração ou documentação falsa exigida para o certame ou prestar declaração falsa durante a licitação</w:t>
      </w:r>
      <w:r w:rsidR="00193E30" w:rsidRPr="00056E97">
        <w:rPr>
          <w:rFonts w:ascii="Arial" w:eastAsia="Arial" w:hAnsi="Arial" w:cs="Arial"/>
          <w:color w:val="000000"/>
          <w:sz w:val="22"/>
          <w:szCs w:val="22"/>
        </w:rPr>
        <w:t xml:space="preserve"> ou durante a execução do contrato</w:t>
      </w:r>
      <w:r w:rsidRPr="00056E97">
        <w:rPr>
          <w:rFonts w:ascii="Arial" w:eastAsia="Arial" w:hAnsi="Arial" w:cs="Arial"/>
          <w:color w:val="000000"/>
          <w:sz w:val="22"/>
          <w:szCs w:val="22"/>
        </w:rPr>
        <w:t>;</w:t>
      </w:r>
      <w:r w:rsidR="00193E30" w:rsidRPr="00193E30">
        <w:rPr>
          <w:color w:val="000000"/>
          <w:sz w:val="20"/>
          <w:szCs w:val="20"/>
        </w:rPr>
        <w:t xml:space="preserve"> </w:t>
      </w:r>
    </w:p>
    <w:p w14:paraId="06152F9B"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8" w:name="_heading=h.b5mith5nk275" w:colFirst="0" w:colLast="0"/>
      <w:bookmarkEnd w:id="8"/>
      <w:r>
        <w:rPr>
          <w:rFonts w:ascii="Arial" w:eastAsia="Arial" w:hAnsi="Arial" w:cs="Arial"/>
          <w:b/>
          <w:color w:val="000000"/>
          <w:sz w:val="22"/>
          <w:szCs w:val="22"/>
        </w:rPr>
        <w:t>22.1.6 -</w:t>
      </w:r>
      <w:r>
        <w:rPr>
          <w:rFonts w:ascii="Arial" w:eastAsia="Arial" w:hAnsi="Arial" w:cs="Arial"/>
          <w:color w:val="000000"/>
          <w:sz w:val="22"/>
          <w:szCs w:val="22"/>
        </w:rPr>
        <w:t xml:space="preserve"> fraudar a licitação;</w:t>
      </w:r>
    </w:p>
    <w:p w14:paraId="75D00C8C"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9" w:name="_heading=h.j3wfq2qxrcw9" w:colFirst="0" w:colLast="0"/>
      <w:bookmarkEnd w:id="9"/>
      <w:r>
        <w:rPr>
          <w:rFonts w:ascii="Arial" w:eastAsia="Arial" w:hAnsi="Arial" w:cs="Arial"/>
          <w:b/>
          <w:color w:val="000000"/>
          <w:sz w:val="22"/>
          <w:szCs w:val="22"/>
        </w:rPr>
        <w:t>22.1.7 -</w:t>
      </w:r>
      <w:r>
        <w:rPr>
          <w:rFonts w:ascii="Arial" w:eastAsia="Arial" w:hAnsi="Arial" w:cs="Arial"/>
          <w:color w:val="000000"/>
          <w:sz w:val="22"/>
          <w:szCs w:val="22"/>
        </w:rPr>
        <w:t xml:space="preserve"> comportar-se de modo inidôneo ou cometer fraude de qualquer natureza, em especial quando:</w:t>
      </w:r>
    </w:p>
    <w:p w14:paraId="497E3C63"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22.1.7.1 -</w:t>
      </w:r>
      <w:r>
        <w:rPr>
          <w:rFonts w:ascii="Arial" w:eastAsia="Arial" w:hAnsi="Arial" w:cs="Arial"/>
          <w:color w:val="000000"/>
          <w:sz w:val="22"/>
          <w:szCs w:val="22"/>
        </w:rPr>
        <w:t xml:space="preserve"> agir em conluio ou em desconformidade com a lei; </w:t>
      </w:r>
    </w:p>
    <w:p w14:paraId="0ADF809A"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22.1.7.2 -</w:t>
      </w:r>
      <w:r>
        <w:rPr>
          <w:rFonts w:ascii="Arial" w:eastAsia="Arial" w:hAnsi="Arial" w:cs="Arial"/>
          <w:color w:val="000000"/>
          <w:sz w:val="22"/>
          <w:szCs w:val="22"/>
        </w:rPr>
        <w:t xml:space="preserve"> induzir deliberadamente a erro no julgamento;  </w:t>
      </w:r>
    </w:p>
    <w:p w14:paraId="3B55573B"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0" w:name="_heading=h.3f599vqok8i4" w:colFirst="0" w:colLast="0"/>
      <w:bookmarkEnd w:id="10"/>
      <w:r>
        <w:rPr>
          <w:rFonts w:ascii="Arial" w:eastAsia="Arial" w:hAnsi="Arial" w:cs="Arial"/>
          <w:b/>
          <w:color w:val="000000"/>
          <w:sz w:val="22"/>
          <w:szCs w:val="22"/>
        </w:rPr>
        <w:t>22.1.8 -</w:t>
      </w:r>
      <w:r>
        <w:rPr>
          <w:rFonts w:ascii="Arial" w:eastAsia="Arial" w:hAnsi="Arial" w:cs="Arial"/>
          <w:color w:val="000000"/>
          <w:sz w:val="22"/>
          <w:szCs w:val="22"/>
        </w:rPr>
        <w:t xml:space="preserve"> praticar atos ilícitos com vistas a frustrar os objetivos da licitação;</w:t>
      </w:r>
    </w:p>
    <w:p w14:paraId="5400509E" w14:textId="57921C0C"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1" w:name="_heading=h.tgfc1h482g1j" w:colFirst="0" w:colLast="0"/>
      <w:bookmarkEnd w:id="11"/>
      <w:r>
        <w:rPr>
          <w:rFonts w:ascii="Arial" w:eastAsia="Arial" w:hAnsi="Arial" w:cs="Arial"/>
          <w:b/>
          <w:color w:val="000000"/>
          <w:sz w:val="22"/>
          <w:szCs w:val="22"/>
        </w:rPr>
        <w:t xml:space="preserve">22.1.9 - </w:t>
      </w:r>
      <w:r>
        <w:rPr>
          <w:rFonts w:ascii="Arial" w:eastAsia="Arial" w:hAnsi="Arial" w:cs="Arial"/>
          <w:color w:val="000000"/>
          <w:sz w:val="22"/>
          <w:szCs w:val="22"/>
        </w:rPr>
        <w:t xml:space="preserve">praticar ato lesivo previsto no </w:t>
      </w:r>
      <w:hyperlink r:id="rId40" w:anchor="art5">
        <w:r>
          <w:rPr>
            <w:rFonts w:ascii="Arial" w:eastAsia="Arial" w:hAnsi="Arial" w:cs="Arial"/>
            <w:color w:val="000000"/>
            <w:sz w:val="22"/>
            <w:szCs w:val="22"/>
            <w:u w:val="single"/>
          </w:rPr>
          <w:t>art. 5º da Lei n.º 12.846</w:t>
        </w:r>
        <w:r w:rsidR="00C70883">
          <w:rPr>
            <w:rFonts w:ascii="Arial" w:eastAsia="Arial" w:hAnsi="Arial" w:cs="Arial"/>
            <w:color w:val="000000"/>
            <w:sz w:val="22"/>
            <w:szCs w:val="22"/>
            <w:u w:val="single"/>
          </w:rPr>
          <w:t>/</w:t>
        </w:r>
        <w:r>
          <w:rPr>
            <w:rFonts w:ascii="Arial" w:eastAsia="Arial" w:hAnsi="Arial" w:cs="Arial"/>
            <w:color w:val="000000"/>
            <w:sz w:val="22"/>
            <w:szCs w:val="22"/>
            <w:u w:val="single"/>
          </w:rPr>
          <w:t>2013</w:t>
        </w:r>
      </w:hyperlink>
      <w:r>
        <w:rPr>
          <w:rFonts w:ascii="Arial" w:eastAsia="Arial" w:hAnsi="Arial" w:cs="Arial"/>
          <w:color w:val="000000"/>
          <w:sz w:val="22"/>
          <w:szCs w:val="22"/>
        </w:rPr>
        <w:t>.</w:t>
      </w:r>
    </w:p>
    <w:p w14:paraId="2B21A39A" w14:textId="58BA87C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22.2 -</w:t>
      </w:r>
      <w:r>
        <w:rPr>
          <w:rFonts w:ascii="Arial" w:eastAsia="Arial" w:hAnsi="Arial" w:cs="Arial"/>
          <w:color w:val="000000"/>
          <w:sz w:val="22"/>
          <w:szCs w:val="22"/>
        </w:rPr>
        <w:t xml:space="preserve"> Com fulcro na </w:t>
      </w:r>
      <w:hyperlink r:id="rId41">
        <w:r>
          <w:rPr>
            <w:rFonts w:ascii="Arial" w:eastAsia="Arial" w:hAnsi="Arial" w:cs="Arial"/>
            <w:color w:val="000000"/>
            <w:sz w:val="22"/>
            <w:szCs w:val="22"/>
            <w:u w:val="single"/>
          </w:rPr>
          <w:t>Lei nº 14.133</w:t>
        </w:r>
        <w:r w:rsidR="00C70883">
          <w:rPr>
            <w:rFonts w:ascii="Arial" w:eastAsia="Arial" w:hAnsi="Arial" w:cs="Arial"/>
            <w:color w:val="000000"/>
            <w:sz w:val="22"/>
            <w:szCs w:val="22"/>
            <w:u w:val="single"/>
          </w:rPr>
          <w:t>/</w:t>
        </w:r>
        <w:r>
          <w:rPr>
            <w:rFonts w:ascii="Arial" w:eastAsia="Arial" w:hAnsi="Arial" w:cs="Arial"/>
            <w:color w:val="000000"/>
            <w:sz w:val="22"/>
            <w:szCs w:val="22"/>
            <w:u w:val="single"/>
          </w:rPr>
          <w:t>2021</w:t>
        </w:r>
      </w:hyperlink>
      <w:r>
        <w:rPr>
          <w:rFonts w:ascii="Arial" w:eastAsia="Arial" w:hAnsi="Arial" w:cs="Arial"/>
          <w:color w:val="000000"/>
          <w:sz w:val="22"/>
          <w:szCs w:val="22"/>
        </w:rPr>
        <w:t>, a Administração poderá, garantida a prévia defesa, aplicar às licitantes e/ou adjudicatárias as seguintes sanções, sem prejuízo das responsabilidades civil e criminal:</w:t>
      </w:r>
    </w:p>
    <w:p w14:paraId="448E1B7E"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22.2.1–</w:t>
      </w:r>
      <w:r>
        <w:rPr>
          <w:rFonts w:ascii="Arial" w:eastAsia="Arial" w:hAnsi="Arial" w:cs="Arial"/>
          <w:color w:val="000000"/>
          <w:sz w:val="22"/>
          <w:szCs w:val="22"/>
        </w:rPr>
        <w:t xml:space="preserve"> multa; </w:t>
      </w:r>
    </w:p>
    <w:p w14:paraId="1AC194BB"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22.2.2 -</w:t>
      </w:r>
      <w:r>
        <w:rPr>
          <w:rFonts w:ascii="Arial" w:eastAsia="Arial" w:hAnsi="Arial" w:cs="Arial"/>
          <w:color w:val="000000"/>
          <w:sz w:val="22"/>
          <w:szCs w:val="22"/>
        </w:rPr>
        <w:t xml:space="preserve"> impedimento de licitar e contratar; e</w:t>
      </w:r>
    </w:p>
    <w:p w14:paraId="0F738940"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22.2.3 -</w:t>
      </w:r>
      <w:r>
        <w:rPr>
          <w:rFonts w:ascii="Arial" w:eastAsia="Arial" w:hAnsi="Arial" w:cs="Arial"/>
          <w:color w:val="00000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5E652262"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22.3 -</w:t>
      </w:r>
      <w:r>
        <w:rPr>
          <w:rFonts w:ascii="Arial" w:eastAsia="Arial" w:hAnsi="Arial" w:cs="Arial"/>
          <w:color w:val="000000"/>
          <w:sz w:val="22"/>
          <w:szCs w:val="22"/>
        </w:rPr>
        <w:t xml:space="preserve"> Na aplicação das sanções serão considerados:</w:t>
      </w:r>
    </w:p>
    <w:p w14:paraId="68E4E40A"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22.3.1 -</w:t>
      </w:r>
      <w:r>
        <w:rPr>
          <w:rFonts w:ascii="Arial" w:eastAsia="Arial" w:hAnsi="Arial" w:cs="Arial"/>
          <w:color w:val="000000"/>
          <w:sz w:val="22"/>
          <w:szCs w:val="22"/>
        </w:rPr>
        <w:t xml:space="preserve"> a natureza e a gravidade da infração cometida;</w:t>
      </w:r>
    </w:p>
    <w:p w14:paraId="300D36B0"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22.3.2 -</w:t>
      </w:r>
      <w:r>
        <w:rPr>
          <w:rFonts w:ascii="Arial" w:eastAsia="Arial" w:hAnsi="Arial" w:cs="Arial"/>
          <w:color w:val="000000"/>
          <w:sz w:val="22"/>
          <w:szCs w:val="22"/>
        </w:rPr>
        <w:t xml:space="preserve"> as peculiaridades do caso concreto;</w:t>
      </w:r>
    </w:p>
    <w:p w14:paraId="05F7DCBA"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22.3.3 -</w:t>
      </w:r>
      <w:r>
        <w:rPr>
          <w:rFonts w:ascii="Arial" w:eastAsia="Arial" w:hAnsi="Arial" w:cs="Arial"/>
          <w:color w:val="000000"/>
          <w:sz w:val="22"/>
          <w:szCs w:val="22"/>
        </w:rPr>
        <w:t xml:space="preserve"> as circunstâncias agravantes ou atenuantes;</w:t>
      </w:r>
    </w:p>
    <w:p w14:paraId="10DB766F"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22.3.4 -</w:t>
      </w:r>
      <w:r>
        <w:rPr>
          <w:rFonts w:ascii="Arial" w:eastAsia="Arial" w:hAnsi="Arial" w:cs="Arial"/>
          <w:color w:val="000000"/>
          <w:sz w:val="22"/>
          <w:szCs w:val="22"/>
        </w:rPr>
        <w:t xml:space="preserve"> os danos que dela provierem para a Administração Pública;</w:t>
      </w:r>
    </w:p>
    <w:p w14:paraId="4E5B2FE7" w14:textId="77777777" w:rsidR="00F770E4" w:rsidRDefault="007F0E1D">
      <w:pPr>
        <w:widowControl/>
        <w:pBdr>
          <w:top w:val="nil"/>
          <w:left w:val="nil"/>
          <w:bottom w:val="nil"/>
          <w:right w:val="nil"/>
          <w:between w:val="nil"/>
        </w:pBdr>
        <w:spacing w:before="120" w:after="120"/>
        <w:jc w:val="both"/>
        <w:rPr>
          <w:rFonts w:ascii="Times New Roman" w:eastAsia="Times New Roman" w:hAnsi="Times New Roman" w:cs="Times New Roman"/>
          <w:strike/>
          <w:color w:val="000000"/>
          <w:sz w:val="22"/>
          <w:szCs w:val="22"/>
        </w:rPr>
      </w:pPr>
      <w:r>
        <w:rPr>
          <w:rFonts w:ascii="Arial" w:eastAsia="Arial" w:hAnsi="Arial" w:cs="Arial"/>
          <w:b/>
          <w:color w:val="000000"/>
          <w:sz w:val="22"/>
          <w:szCs w:val="22"/>
        </w:rPr>
        <w:t>22.3.5 -</w:t>
      </w:r>
      <w:r>
        <w:rPr>
          <w:rFonts w:ascii="Arial" w:eastAsia="Arial" w:hAnsi="Arial" w:cs="Arial"/>
          <w:color w:val="000000"/>
          <w:sz w:val="22"/>
          <w:szCs w:val="22"/>
        </w:rPr>
        <w:t xml:space="preserve"> a implantação ou o aperfeiçoamento de programa de integridade, conforme normas e orientações dos órgãos de controle.</w:t>
      </w:r>
    </w:p>
    <w:p w14:paraId="1B4997DF"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strike/>
          <w:color w:val="000000"/>
          <w:sz w:val="22"/>
          <w:szCs w:val="22"/>
        </w:rPr>
      </w:pPr>
      <w:r>
        <w:rPr>
          <w:rFonts w:ascii="Arial" w:eastAsia="Arial" w:hAnsi="Arial" w:cs="Arial"/>
          <w:b/>
          <w:color w:val="000000"/>
          <w:sz w:val="22"/>
          <w:szCs w:val="22"/>
        </w:rPr>
        <w:t xml:space="preserve">22.4 – </w:t>
      </w:r>
      <w:r>
        <w:rPr>
          <w:rFonts w:ascii="Arial" w:eastAsia="Arial" w:hAnsi="Arial" w:cs="Arial"/>
          <w:color w:val="000000"/>
          <w:sz w:val="22"/>
          <w:szCs w:val="22"/>
        </w:rPr>
        <w:t xml:space="preserve">Será aplicada multa compensatória nas seguintes ocorrências: </w:t>
      </w:r>
    </w:p>
    <w:p w14:paraId="71540F84" w14:textId="0185A5FD" w:rsidR="00F770E4" w:rsidRDefault="007F0E1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sz w:val="22"/>
          <w:szCs w:val="22"/>
        </w:rPr>
        <w:t xml:space="preserve">22.4.1 – </w:t>
      </w:r>
      <w:r>
        <w:rPr>
          <w:rFonts w:ascii="Arial" w:eastAsia="Arial" w:hAnsi="Arial" w:cs="Arial"/>
          <w:sz w:val="22"/>
          <w:szCs w:val="22"/>
        </w:rPr>
        <w:t>Para as infrações prev</w:t>
      </w:r>
      <w:r w:rsidR="009457AD">
        <w:rPr>
          <w:rFonts w:ascii="Arial" w:eastAsia="Arial" w:hAnsi="Arial" w:cs="Arial"/>
          <w:sz w:val="22"/>
          <w:szCs w:val="22"/>
        </w:rPr>
        <w:t>istas nos itens 22.1.1, 22.1.2,</w:t>
      </w:r>
      <w:r>
        <w:rPr>
          <w:rFonts w:ascii="Arial" w:eastAsia="Arial" w:hAnsi="Arial" w:cs="Arial"/>
          <w:sz w:val="22"/>
          <w:szCs w:val="22"/>
        </w:rPr>
        <w:t xml:space="preserve"> 22.1.2.1 a 22.1.2.6, 22.1.3, 22.1.3.1, 22.1.3.2 e 22.1.4, quando não justificar a imposição de penalidade mais grave, a multa compensatória será de 0,5% (cinco décimos por cento) a 15% (quinze por cento) do valor total estimado para contratação;</w:t>
      </w:r>
    </w:p>
    <w:p w14:paraId="40E41C0F" w14:textId="77777777" w:rsidR="00F770E4" w:rsidRDefault="00F770E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b/>
          <w:sz w:val="22"/>
          <w:szCs w:val="22"/>
        </w:rPr>
      </w:pPr>
    </w:p>
    <w:p w14:paraId="0A1554E0" w14:textId="68A9D389" w:rsidR="00F770E4" w:rsidRDefault="007F0E1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sz w:val="22"/>
          <w:szCs w:val="22"/>
        </w:rPr>
        <w:t>22.4.2 -</w:t>
      </w:r>
      <w:r>
        <w:rPr>
          <w:rFonts w:ascii="Arial" w:eastAsia="Arial" w:hAnsi="Arial" w:cs="Arial"/>
          <w:sz w:val="22"/>
          <w:szCs w:val="22"/>
        </w:rPr>
        <w:t xml:space="preserve"> Quando a licitante cometer quaisquer das infrações prev</w:t>
      </w:r>
      <w:r w:rsidR="009457AD">
        <w:rPr>
          <w:rFonts w:ascii="Arial" w:eastAsia="Arial" w:hAnsi="Arial" w:cs="Arial"/>
          <w:sz w:val="22"/>
          <w:szCs w:val="22"/>
        </w:rPr>
        <w:t>istas nos itens 22.1.1, 22.1.2,</w:t>
      </w:r>
      <w:r>
        <w:rPr>
          <w:rFonts w:ascii="Arial" w:eastAsia="Arial" w:hAnsi="Arial" w:cs="Arial"/>
          <w:sz w:val="22"/>
          <w:szCs w:val="22"/>
        </w:rPr>
        <w:t xml:space="preserve"> 22.1.2.1 a 22.1.2.6, </w:t>
      </w:r>
      <w:r w:rsidR="001C030C">
        <w:rPr>
          <w:rFonts w:ascii="Arial" w:eastAsia="Arial" w:hAnsi="Arial" w:cs="Arial"/>
          <w:sz w:val="22"/>
          <w:szCs w:val="22"/>
        </w:rPr>
        <w:t xml:space="preserve">22.1.3, </w:t>
      </w:r>
      <w:r>
        <w:rPr>
          <w:rFonts w:ascii="Arial" w:eastAsia="Arial" w:hAnsi="Arial" w:cs="Arial"/>
          <w:sz w:val="22"/>
          <w:szCs w:val="22"/>
        </w:rPr>
        <w:t>22.1.3.1, 22.1.3.2 e 22.1.4 que justifiquem a necessidade da imposição de penalidade mais grave, a faixa percentual de multa compensatória a ser considerada para cálculo da penalidade será aquela constante do item 22.4.3.</w:t>
      </w:r>
    </w:p>
    <w:p w14:paraId="321B9F3C"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2" w:name="_heading=h.44k4v1yn2ood" w:colFirst="0" w:colLast="0"/>
      <w:bookmarkEnd w:id="12"/>
      <w:r>
        <w:rPr>
          <w:rFonts w:ascii="Arial" w:eastAsia="Arial" w:hAnsi="Arial" w:cs="Arial"/>
          <w:b/>
          <w:color w:val="000000"/>
          <w:sz w:val="22"/>
          <w:szCs w:val="22"/>
        </w:rPr>
        <w:t>22.4.3 -</w:t>
      </w:r>
      <w:r>
        <w:rPr>
          <w:rFonts w:ascii="Arial" w:eastAsia="Arial" w:hAnsi="Arial" w:cs="Arial"/>
          <w:color w:val="000000"/>
          <w:sz w:val="22"/>
          <w:szCs w:val="22"/>
        </w:rPr>
        <w:t xml:space="preserve"> Para as infrações previstas nos itens 22.1.5 a 22.1.9 a multa compensatória será de 15% (quinze por cento) a 30% (trinta por cento) do valor total estimado para a contratação.</w:t>
      </w:r>
    </w:p>
    <w:p w14:paraId="68B8904B" w14:textId="0DB8DCFC"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 xml:space="preserve">22.5 </w:t>
      </w:r>
      <w:r w:rsidR="009457AD">
        <w:rPr>
          <w:rFonts w:ascii="Arial" w:eastAsia="Arial" w:hAnsi="Arial" w:cs="Arial"/>
          <w:b/>
          <w:color w:val="000000"/>
          <w:sz w:val="22"/>
          <w:szCs w:val="22"/>
        </w:rPr>
        <w:t>–</w:t>
      </w:r>
      <w:r w:rsidR="009457AD">
        <w:rPr>
          <w:rFonts w:ascii="Arial" w:eastAsia="Arial" w:hAnsi="Arial" w:cs="Arial"/>
          <w:color w:val="000000"/>
          <w:sz w:val="22"/>
          <w:szCs w:val="22"/>
        </w:rPr>
        <w:t xml:space="preserve"> Antes da</w:t>
      </w:r>
      <w:r>
        <w:rPr>
          <w:rFonts w:ascii="Arial" w:eastAsia="Arial" w:hAnsi="Arial" w:cs="Arial"/>
          <w:color w:val="000000"/>
          <w:sz w:val="22"/>
          <w:szCs w:val="22"/>
        </w:rPr>
        <w:t xml:space="preserve"> aplicação da sanção de multa será facultada a defesa do interessado no prazo de 15 (quinze) dias úteis, contado da data de sua intimação.</w:t>
      </w:r>
    </w:p>
    <w:p w14:paraId="0B8482BD"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lastRenderedPageBreak/>
        <w:t>22.6 -</w:t>
      </w:r>
      <w:r>
        <w:rPr>
          <w:rFonts w:ascii="Arial" w:eastAsia="Arial" w:hAnsi="Arial" w:cs="Arial"/>
          <w:color w:val="000000"/>
          <w:sz w:val="22"/>
          <w:szCs w:val="22"/>
        </w:rPr>
        <w:t xml:space="preserve"> A sanção de impedimento de licitar e contratar será aplicada ao responsável em decorrência das infrações administrativas relacionadas nos itens 22.1.1, 22.1.2, 22.1.2.1 a 22.1.2.6, 22.1.3, 22.1.3.1, 22.1.3.2 e 22.1.4, quando não se justificar a imposição de penalidade mais grave, e impedirá o responsável de licitar e contratar no âmbito da Administração Pública Federal direta e indireta, pelo prazo máximo de 3 (três) anos. </w:t>
      </w:r>
    </w:p>
    <w:p w14:paraId="759838F1" w14:textId="6FB89A3B" w:rsidR="00F770E4" w:rsidRDefault="007F0E1D" w:rsidP="00BA409C">
      <w:pPr>
        <w:widowControl/>
        <w:pBdr>
          <w:top w:val="nil"/>
          <w:left w:val="nil"/>
          <w:bottom w:val="nil"/>
          <w:right w:val="nil"/>
          <w:between w:val="nil"/>
        </w:pBdr>
        <w:spacing w:before="120" w:after="120" w:line="276" w:lineRule="auto"/>
        <w:jc w:val="both"/>
        <w:rPr>
          <w:rFonts w:ascii="Bookman Old Style" w:eastAsia="Bookman Old Style" w:hAnsi="Bookman Old Style" w:cs="Bookman Old Style"/>
          <w:strike/>
          <w:color w:val="000000"/>
        </w:rPr>
      </w:pPr>
      <w:r>
        <w:rPr>
          <w:rFonts w:ascii="Arial" w:eastAsia="Arial" w:hAnsi="Arial" w:cs="Arial"/>
          <w:b/>
          <w:color w:val="000000"/>
          <w:sz w:val="22"/>
          <w:szCs w:val="22"/>
        </w:rPr>
        <w:t>22.7 -</w:t>
      </w:r>
      <w:r>
        <w:rPr>
          <w:rFonts w:ascii="Arial" w:eastAsia="Arial" w:hAnsi="Arial" w:cs="Arial"/>
          <w:color w:val="000000"/>
          <w:sz w:val="22"/>
          <w:szCs w:val="22"/>
        </w:rPr>
        <w:t xml:space="preserve"> Poderá ser aplicada ao responsável a sanção de declaração de inidoneidade para licitar ou contratar, pelo período de 3</w:t>
      </w:r>
      <w:r w:rsidR="001C030C">
        <w:rPr>
          <w:rFonts w:ascii="Arial" w:eastAsia="Arial" w:hAnsi="Arial" w:cs="Arial"/>
          <w:color w:val="000000"/>
          <w:sz w:val="22"/>
          <w:szCs w:val="22"/>
        </w:rPr>
        <w:t xml:space="preserve"> (três)</w:t>
      </w:r>
      <w:r>
        <w:rPr>
          <w:rFonts w:ascii="Arial" w:eastAsia="Arial" w:hAnsi="Arial" w:cs="Arial"/>
          <w:color w:val="000000"/>
          <w:sz w:val="22"/>
          <w:szCs w:val="22"/>
        </w:rPr>
        <w:t xml:space="preserve"> a 6 </w:t>
      </w:r>
      <w:r w:rsidR="001C030C">
        <w:rPr>
          <w:rFonts w:ascii="Arial" w:eastAsia="Arial" w:hAnsi="Arial" w:cs="Arial"/>
          <w:color w:val="000000"/>
          <w:sz w:val="22"/>
          <w:szCs w:val="22"/>
        </w:rPr>
        <w:t>(seis</w:t>
      </w:r>
      <w:r w:rsidR="00C05502">
        <w:rPr>
          <w:rFonts w:ascii="Arial" w:eastAsia="Arial" w:hAnsi="Arial" w:cs="Arial"/>
          <w:color w:val="000000"/>
          <w:sz w:val="22"/>
          <w:szCs w:val="22"/>
        </w:rPr>
        <w:t>)</w:t>
      </w:r>
      <w:r w:rsidR="001C030C">
        <w:rPr>
          <w:rFonts w:ascii="Arial" w:eastAsia="Arial" w:hAnsi="Arial" w:cs="Arial"/>
          <w:color w:val="000000"/>
          <w:sz w:val="22"/>
          <w:szCs w:val="22"/>
        </w:rPr>
        <w:t xml:space="preserve"> </w:t>
      </w:r>
      <w:r>
        <w:rPr>
          <w:rFonts w:ascii="Arial" w:eastAsia="Arial" w:hAnsi="Arial" w:cs="Arial"/>
          <w:color w:val="000000"/>
          <w:sz w:val="22"/>
          <w:szCs w:val="22"/>
        </w:rPr>
        <w:t>anos, em decorrência da prática das infrações dispostas nos itens 22.1.5, 22.1.6, 22.1.7, 22.1.8 e 22.1.9, bem como pelas infrações administrativas previstas nos itens 22.1.1, 22.1.2, 22.1.2.1 a 22.1.2.6, 22.1.3, 22.1.3.1, 22.1.3.2 e 22.1.4 que justifiquem a imposição de penalidade mais grave que a sanção de impedimento de licitar e contratar.</w:t>
      </w:r>
    </w:p>
    <w:p w14:paraId="6BCD5CCD"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22.8 -</w:t>
      </w:r>
      <w:r>
        <w:rPr>
          <w:rFonts w:ascii="Arial" w:eastAsia="Arial" w:hAnsi="Arial" w:cs="Arial"/>
          <w:color w:val="000000"/>
          <w:sz w:val="22"/>
          <w:szCs w:val="22"/>
        </w:rPr>
        <w:t xml:space="preserve"> As sanções de impedimento de licitar e contratar e declaração de inidoneidade para licitar ou contratar poderão ser aplicadas, cumulativamente ou não, à penalidade de multa.</w:t>
      </w:r>
    </w:p>
    <w:p w14:paraId="406E0A00" w14:textId="24D5E303"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22.9 -</w:t>
      </w:r>
      <w:r>
        <w:rPr>
          <w:rFonts w:ascii="Arial" w:eastAsia="Arial" w:hAnsi="Arial" w:cs="Arial"/>
          <w:color w:val="000000"/>
          <w:sz w:val="22"/>
          <w:szCs w:val="22"/>
        </w:rPr>
        <w:t xml:space="preserve"> A recusa injustificada da adjudicatária em assinar o contrato, nos prazos estabelecidos nos itens 18.1 e 18.1.1 deste Edital, caracterizará o descumprimento total da obrigação assumida e </w:t>
      </w:r>
      <w:r w:rsidR="001C030C">
        <w:rPr>
          <w:rFonts w:ascii="Arial" w:eastAsia="Arial" w:hAnsi="Arial" w:cs="Arial"/>
          <w:color w:val="000000"/>
          <w:sz w:val="22"/>
          <w:szCs w:val="22"/>
        </w:rPr>
        <w:t>a</w:t>
      </w:r>
      <w:r>
        <w:rPr>
          <w:rFonts w:ascii="Arial" w:eastAsia="Arial" w:hAnsi="Arial" w:cs="Arial"/>
          <w:color w:val="000000"/>
          <w:sz w:val="22"/>
          <w:szCs w:val="22"/>
        </w:rPr>
        <w:t xml:space="preserve"> sujeitará às penalidades e à imediata perda da garantia de proposta em favor do órgão ou entidade promotora da licitação, nos termos do </w:t>
      </w:r>
      <w:hyperlink r:id="rId42">
        <w:r>
          <w:rPr>
            <w:rFonts w:ascii="Arial" w:eastAsia="Arial" w:hAnsi="Arial" w:cs="Arial"/>
            <w:color w:val="000000"/>
            <w:sz w:val="22"/>
            <w:szCs w:val="22"/>
            <w:u w:val="single"/>
          </w:rPr>
          <w:t>art. 45, §4º da IN SEGES/ME n.º 73, de 2022</w:t>
        </w:r>
      </w:hyperlink>
      <w:r>
        <w:rPr>
          <w:rFonts w:ascii="Arial" w:eastAsia="Arial" w:hAnsi="Arial" w:cs="Arial"/>
          <w:color w:val="000000"/>
          <w:sz w:val="22"/>
          <w:szCs w:val="22"/>
          <w:u w:val="single"/>
        </w:rPr>
        <w:t>.</w:t>
      </w:r>
    </w:p>
    <w:p w14:paraId="588280A2"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3" w:name="bookmark=id.58tonhnu1qc" w:colFirst="0" w:colLast="0"/>
      <w:bookmarkEnd w:id="13"/>
      <w:r>
        <w:rPr>
          <w:rFonts w:ascii="Arial" w:eastAsia="Arial" w:hAnsi="Arial" w:cs="Arial"/>
          <w:b/>
          <w:color w:val="000000"/>
          <w:sz w:val="22"/>
          <w:szCs w:val="22"/>
        </w:rPr>
        <w:t>22.10</w:t>
      </w:r>
      <w:r>
        <w:rPr>
          <w:rFonts w:ascii="Arial" w:eastAsia="Arial" w:hAnsi="Arial" w:cs="Arial"/>
          <w:color w:val="000000"/>
          <w:sz w:val="22"/>
          <w:szCs w:val="22"/>
        </w:rPr>
        <w:t xml:space="preserve"> -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218DB081"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22.11 -</w:t>
      </w:r>
      <w:r>
        <w:rPr>
          <w:rFonts w:ascii="Arial" w:eastAsia="Arial" w:hAnsi="Arial" w:cs="Arial"/>
          <w:color w:val="000000"/>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3B8FCAF"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22.12 -</w:t>
      </w:r>
      <w:r>
        <w:rPr>
          <w:rFonts w:ascii="Arial" w:eastAsia="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2ABC6" w14:textId="77777777" w:rsidR="00F770E4" w:rsidRDefault="007F0E1D" w:rsidP="00BA409C">
      <w:pPr>
        <w:widowControl/>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22.13</w:t>
      </w:r>
      <w:r>
        <w:rPr>
          <w:rFonts w:ascii="Arial" w:eastAsia="Arial" w:hAnsi="Arial" w:cs="Arial"/>
          <w:color w:val="000000"/>
          <w:sz w:val="22"/>
          <w:szCs w:val="22"/>
        </w:rPr>
        <w:t xml:space="preserve"> - O recurso e pedido de reconsideração terão efeito suspensivo do ato ou da decisão recorrida até que sobrevenha decisão final da autoridade competente.</w:t>
      </w:r>
    </w:p>
    <w:p w14:paraId="1944C1D8" w14:textId="77777777" w:rsidR="00F770E4" w:rsidRDefault="007F0E1D" w:rsidP="00BA409C">
      <w:pPr>
        <w:widowControl/>
        <w:pBdr>
          <w:top w:val="nil"/>
          <w:left w:val="nil"/>
          <w:bottom w:val="nil"/>
          <w:right w:val="nil"/>
          <w:between w:val="nil"/>
        </w:pBdr>
        <w:spacing w:before="120" w:line="276" w:lineRule="auto"/>
        <w:jc w:val="both"/>
        <w:rPr>
          <w:rFonts w:ascii="Arial" w:eastAsia="Arial" w:hAnsi="Arial" w:cs="Arial"/>
          <w:color w:val="000000"/>
          <w:sz w:val="22"/>
          <w:szCs w:val="22"/>
        </w:rPr>
      </w:pPr>
      <w:r>
        <w:rPr>
          <w:rFonts w:ascii="Arial" w:eastAsia="Arial" w:hAnsi="Arial" w:cs="Arial"/>
          <w:b/>
          <w:color w:val="000000"/>
          <w:sz w:val="22"/>
          <w:szCs w:val="22"/>
        </w:rPr>
        <w:t>22.14</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7DCD3922" w14:textId="77777777" w:rsidR="00F770E4" w:rsidRDefault="007F0E1D" w:rsidP="00BA409C">
      <w:pPr>
        <w:widowControl/>
        <w:pBdr>
          <w:top w:val="nil"/>
          <w:left w:val="nil"/>
          <w:bottom w:val="nil"/>
          <w:right w:val="nil"/>
          <w:between w:val="nil"/>
        </w:pBdr>
        <w:spacing w:before="120" w:line="276" w:lineRule="auto"/>
        <w:jc w:val="both"/>
        <w:rPr>
          <w:rFonts w:ascii="Arial" w:eastAsia="Arial" w:hAnsi="Arial" w:cs="Arial"/>
          <w:color w:val="000000"/>
          <w:sz w:val="22"/>
          <w:szCs w:val="22"/>
          <w:highlight w:val="green"/>
        </w:rPr>
      </w:pPr>
      <w:r>
        <w:rPr>
          <w:rFonts w:ascii="Arial" w:eastAsia="Arial" w:hAnsi="Arial" w:cs="Arial"/>
          <w:b/>
          <w:color w:val="000000"/>
          <w:sz w:val="22"/>
          <w:szCs w:val="22"/>
        </w:rPr>
        <w:t>22.15 –</w:t>
      </w:r>
      <w:r>
        <w:rPr>
          <w:rFonts w:ascii="Arial" w:eastAsia="Arial" w:hAnsi="Arial" w:cs="Arial"/>
          <w:color w:val="000000"/>
          <w:sz w:val="22"/>
          <w:szCs w:val="22"/>
        </w:rPr>
        <w:t xml:space="preserve"> Após a assinatura do contrato, em caso de inadimplência, a CONTRATADA sujeitar-se-á às penalidades previstas na cláusula décima primeira do referido documento (Anexo III deste Edital). </w:t>
      </w:r>
    </w:p>
    <w:p w14:paraId="4515B9FF" w14:textId="77777777" w:rsidR="00F770E4" w:rsidRDefault="00F770E4">
      <w:pPr>
        <w:jc w:val="both"/>
        <w:rPr>
          <w:rFonts w:ascii="Arial" w:eastAsia="Arial" w:hAnsi="Arial" w:cs="Arial"/>
          <w:b/>
          <w:color w:val="FF0000"/>
          <w:sz w:val="22"/>
          <w:szCs w:val="22"/>
          <w:highlight w:val="green"/>
        </w:rPr>
      </w:pPr>
    </w:p>
    <w:p w14:paraId="6D8D5429" w14:textId="77777777" w:rsidR="00F770E4" w:rsidRDefault="007F0E1D">
      <w:pPr>
        <w:jc w:val="both"/>
        <w:rPr>
          <w:rFonts w:ascii="Arial" w:eastAsia="Arial" w:hAnsi="Arial" w:cs="Arial"/>
          <w:color w:val="FF0000"/>
          <w:sz w:val="22"/>
          <w:szCs w:val="22"/>
        </w:rPr>
      </w:pPr>
      <w:r>
        <w:rPr>
          <w:rFonts w:ascii="Arial" w:eastAsia="Arial" w:hAnsi="Arial" w:cs="Arial"/>
          <w:b/>
          <w:sz w:val="22"/>
          <w:szCs w:val="22"/>
        </w:rPr>
        <w:t xml:space="preserve">23 – DAS DISPOSIÇÕES FINAIS </w:t>
      </w:r>
    </w:p>
    <w:p w14:paraId="61E291A4" w14:textId="77777777" w:rsidR="00F770E4" w:rsidRDefault="00F770E4">
      <w:pPr>
        <w:jc w:val="both"/>
        <w:rPr>
          <w:rFonts w:ascii="Arial" w:eastAsia="Arial" w:hAnsi="Arial" w:cs="Arial"/>
          <w:sz w:val="22"/>
          <w:szCs w:val="22"/>
        </w:rPr>
      </w:pPr>
    </w:p>
    <w:p w14:paraId="4BFA3E62" w14:textId="77777777" w:rsidR="00F770E4" w:rsidRDefault="007F0E1D">
      <w:pPr>
        <w:jc w:val="both"/>
        <w:rPr>
          <w:rFonts w:ascii="Arial" w:eastAsia="Arial" w:hAnsi="Arial" w:cs="Arial"/>
          <w:sz w:val="22"/>
          <w:szCs w:val="22"/>
        </w:rPr>
      </w:pPr>
      <w:r>
        <w:rPr>
          <w:rFonts w:ascii="Arial" w:eastAsia="Arial" w:hAnsi="Arial" w:cs="Arial"/>
          <w:b/>
          <w:sz w:val="22"/>
          <w:szCs w:val="22"/>
        </w:rPr>
        <w:t>23.1 –</w:t>
      </w:r>
      <w:r>
        <w:rPr>
          <w:rFonts w:ascii="Arial" w:eastAsia="Arial" w:hAnsi="Arial" w:cs="Arial"/>
          <w:sz w:val="22"/>
          <w:szCs w:val="22"/>
        </w:rPr>
        <w:t xml:space="preserve"> Estabelece-se que a simples apresentação de proposta pelas licitantes implicará a aceitação de todas as disposições do presente Edital.</w:t>
      </w:r>
    </w:p>
    <w:p w14:paraId="5A380E77" w14:textId="77777777" w:rsidR="00F770E4" w:rsidRDefault="00F770E4">
      <w:pPr>
        <w:jc w:val="both"/>
        <w:rPr>
          <w:rFonts w:ascii="Arial" w:eastAsia="Arial" w:hAnsi="Arial" w:cs="Arial"/>
          <w:sz w:val="22"/>
          <w:szCs w:val="22"/>
        </w:rPr>
      </w:pPr>
    </w:p>
    <w:p w14:paraId="338FD568" w14:textId="77777777" w:rsidR="00F770E4" w:rsidRDefault="007F0E1D">
      <w:pPr>
        <w:jc w:val="both"/>
        <w:rPr>
          <w:rFonts w:ascii="Arial" w:eastAsia="Arial" w:hAnsi="Arial" w:cs="Arial"/>
          <w:sz w:val="22"/>
          <w:szCs w:val="22"/>
        </w:rPr>
      </w:pPr>
      <w:r>
        <w:rPr>
          <w:rFonts w:ascii="Arial" w:eastAsia="Arial" w:hAnsi="Arial" w:cs="Arial"/>
          <w:b/>
          <w:sz w:val="22"/>
          <w:szCs w:val="22"/>
        </w:rPr>
        <w:t>23.1.1 –</w:t>
      </w:r>
      <w:r>
        <w:rPr>
          <w:rFonts w:ascii="Arial" w:eastAsia="Arial" w:hAnsi="Arial" w:cs="Arial"/>
          <w:sz w:val="22"/>
          <w:szCs w:val="22"/>
        </w:rPr>
        <w:t xml:space="preserve"> As licitantes deverão observar, ainda, as disposições contidas na </w:t>
      </w:r>
      <w:hyperlink r:id="rId43">
        <w:r>
          <w:rPr>
            <w:rFonts w:ascii="Arial" w:eastAsia="Arial" w:hAnsi="Arial" w:cs="Arial"/>
            <w:color w:val="1155CC"/>
            <w:sz w:val="22"/>
            <w:szCs w:val="22"/>
            <w:u w:val="single"/>
          </w:rPr>
          <w:t xml:space="preserve">Resolução TRE-SP nº </w:t>
        </w:r>
        <w:r>
          <w:rPr>
            <w:rFonts w:ascii="Arial" w:eastAsia="Arial" w:hAnsi="Arial" w:cs="Arial"/>
            <w:color w:val="1155CC"/>
            <w:sz w:val="22"/>
            <w:szCs w:val="22"/>
            <w:u w:val="single"/>
          </w:rPr>
          <w:lastRenderedPageBreak/>
          <w:t>630/2023</w:t>
        </w:r>
      </w:hyperlink>
      <w:r>
        <w:rPr>
          <w:rFonts w:ascii="Arial" w:eastAsia="Arial" w:hAnsi="Arial" w:cs="Arial"/>
          <w:sz w:val="22"/>
          <w:szCs w:val="22"/>
        </w:rPr>
        <w:t xml:space="preserve">, que institui a Política de Integridade e </w:t>
      </w:r>
      <w:proofErr w:type="spellStart"/>
      <w:r>
        <w:rPr>
          <w:rFonts w:ascii="Arial" w:eastAsia="Arial" w:hAnsi="Arial" w:cs="Arial"/>
          <w:i/>
          <w:sz w:val="22"/>
          <w:szCs w:val="22"/>
        </w:rPr>
        <w:t>Compliance</w:t>
      </w:r>
      <w:proofErr w:type="spellEnd"/>
      <w:r>
        <w:rPr>
          <w:rFonts w:ascii="Arial" w:eastAsia="Arial" w:hAnsi="Arial" w:cs="Arial"/>
          <w:sz w:val="22"/>
          <w:szCs w:val="22"/>
        </w:rPr>
        <w:t xml:space="preserve"> das Contratações do TRE/SP, a </w:t>
      </w:r>
      <w:hyperlink r:id="rId44">
        <w:r>
          <w:rPr>
            <w:rFonts w:ascii="Arial" w:eastAsia="Arial" w:hAnsi="Arial" w:cs="Arial"/>
            <w:color w:val="1155CC"/>
            <w:sz w:val="22"/>
            <w:szCs w:val="22"/>
            <w:u w:val="single"/>
          </w:rPr>
          <w:t>Portaria TRE-SP nº 214/2015</w:t>
        </w:r>
      </w:hyperlink>
      <w:r>
        <w:rPr>
          <w:rFonts w:ascii="Arial" w:eastAsia="Arial" w:hAnsi="Arial" w:cs="Arial"/>
          <w:sz w:val="22"/>
          <w:szCs w:val="22"/>
        </w:rPr>
        <w:t xml:space="preserve">, que institui o Código de Ética dos(as) servidores(as) do TRE-SP e a </w:t>
      </w:r>
      <w:hyperlink r:id="rId45">
        <w:r>
          <w:rPr>
            <w:rFonts w:ascii="Arial" w:eastAsia="Arial" w:hAnsi="Arial" w:cs="Arial"/>
            <w:color w:val="1155CC"/>
            <w:sz w:val="22"/>
            <w:szCs w:val="22"/>
            <w:u w:val="single"/>
          </w:rPr>
          <w:t>Portaria TRE-SP nº 118/2023</w:t>
        </w:r>
      </w:hyperlink>
      <w:r>
        <w:rPr>
          <w:rFonts w:ascii="Arial" w:eastAsia="Arial" w:hAnsi="Arial" w:cs="Arial"/>
          <w:sz w:val="22"/>
          <w:szCs w:val="22"/>
        </w:rPr>
        <w:t xml:space="preserve">, que dispõe sobre o Código de Conduta Ética dos(as) agentes públicos(as) que atuam na área de contratações do TRE-SP. </w:t>
      </w:r>
    </w:p>
    <w:p w14:paraId="2FFAB905" w14:textId="77777777" w:rsidR="00F770E4" w:rsidRDefault="00F770E4">
      <w:pPr>
        <w:jc w:val="both"/>
        <w:rPr>
          <w:rFonts w:ascii="Arial" w:eastAsia="Arial" w:hAnsi="Arial" w:cs="Arial"/>
          <w:b/>
          <w:sz w:val="22"/>
          <w:szCs w:val="22"/>
        </w:rPr>
      </w:pPr>
    </w:p>
    <w:p w14:paraId="4098BE2C" w14:textId="77777777" w:rsidR="00F770E4" w:rsidRDefault="007F0E1D">
      <w:pPr>
        <w:jc w:val="both"/>
        <w:rPr>
          <w:rFonts w:ascii="Arial" w:eastAsia="Arial" w:hAnsi="Arial" w:cs="Arial"/>
          <w:sz w:val="22"/>
          <w:szCs w:val="22"/>
        </w:rPr>
      </w:pPr>
      <w:r>
        <w:rPr>
          <w:rFonts w:ascii="Arial" w:eastAsia="Arial" w:hAnsi="Arial" w:cs="Arial"/>
          <w:b/>
          <w:sz w:val="22"/>
          <w:szCs w:val="22"/>
        </w:rPr>
        <w:t>23.2 –</w:t>
      </w:r>
      <w:r>
        <w:rPr>
          <w:rFonts w:ascii="Arial" w:eastAsia="Arial" w:hAnsi="Arial" w:cs="Arial"/>
          <w:sz w:val="22"/>
          <w:szCs w:val="22"/>
        </w:rPr>
        <w:t xml:space="preserve"> Assegura-se a este Tribunal o direito de:</w:t>
      </w:r>
    </w:p>
    <w:p w14:paraId="3EC47128" w14:textId="77777777" w:rsidR="00F770E4" w:rsidRDefault="00F770E4">
      <w:pPr>
        <w:jc w:val="both"/>
        <w:rPr>
          <w:rFonts w:ascii="Arial" w:eastAsia="Arial" w:hAnsi="Arial" w:cs="Arial"/>
          <w:b/>
          <w:sz w:val="22"/>
          <w:szCs w:val="22"/>
        </w:rPr>
      </w:pPr>
    </w:p>
    <w:p w14:paraId="1135D6D6" w14:textId="77777777" w:rsidR="00F770E4" w:rsidRDefault="007F0E1D">
      <w:pPr>
        <w:jc w:val="both"/>
        <w:rPr>
          <w:rFonts w:ascii="Arial" w:eastAsia="Arial" w:hAnsi="Arial" w:cs="Arial"/>
          <w:b/>
          <w:sz w:val="22"/>
          <w:szCs w:val="22"/>
        </w:rPr>
      </w:pPr>
      <w:r>
        <w:rPr>
          <w:rFonts w:ascii="Arial" w:eastAsia="Arial" w:hAnsi="Arial" w:cs="Arial"/>
          <w:b/>
          <w:sz w:val="22"/>
          <w:szCs w:val="22"/>
        </w:rPr>
        <w:t>23.2.1 –</w:t>
      </w:r>
      <w:r>
        <w:rPr>
          <w:rFonts w:ascii="Arial" w:eastAsia="Arial" w:hAnsi="Arial" w:cs="Arial"/>
          <w:sz w:val="22"/>
          <w:szCs w:val="22"/>
        </w:rPr>
        <w:t xml:space="preserve"> promover, em qualquer fase da licitação, diligência destinada a esclarecer ou a complementar a instrução do processo, fixando às licitantes, prazos para atendimento, vedada a inclusão posterior de informação que deveria constar originalmente da proposta;</w:t>
      </w:r>
    </w:p>
    <w:p w14:paraId="597F9846" w14:textId="77777777" w:rsidR="00F770E4" w:rsidRDefault="00F770E4">
      <w:pPr>
        <w:jc w:val="both"/>
        <w:rPr>
          <w:rFonts w:ascii="Arial" w:eastAsia="Arial" w:hAnsi="Arial" w:cs="Arial"/>
          <w:b/>
          <w:sz w:val="22"/>
          <w:szCs w:val="22"/>
        </w:rPr>
      </w:pPr>
    </w:p>
    <w:p w14:paraId="0F0188AE" w14:textId="77777777" w:rsidR="00F770E4" w:rsidRDefault="007F0E1D">
      <w:pPr>
        <w:jc w:val="both"/>
        <w:rPr>
          <w:rFonts w:ascii="Arial" w:eastAsia="Arial" w:hAnsi="Arial" w:cs="Arial"/>
          <w:b/>
          <w:sz w:val="22"/>
          <w:szCs w:val="22"/>
        </w:rPr>
      </w:pPr>
      <w:r>
        <w:rPr>
          <w:rFonts w:ascii="Arial" w:eastAsia="Arial" w:hAnsi="Arial" w:cs="Arial"/>
          <w:b/>
          <w:sz w:val="22"/>
          <w:szCs w:val="22"/>
        </w:rPr>
        <w:t xml:space="preserve">23.2.1.1 – </w:t>
      </w:r>
      <w:r>
        <w:rPr>
          <w:rFonts w:ascii="Arial" w:eastAsia="Arial" w:hAnsi="Arial" w:cs="Arial"/>
          <w:sz w:val="22"/>
          <w:szCs w:val="22"/>
        </w:rPr>
        <w:t xml:space="preserve">no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Pr>
          <w:rFonts w:ascii="Arial" w:eastAsia="Arial" w:hAnsi="Arial" w:cs="Arial"/>
          <w:sz w:val="22"/>
          <w:szCs w:val="22"/>
        </w:rPr>
        <w:t>n.º</w:t>
      </w:r>
      <w:proofErr w:type="gramEnd"/>
      <w:r>
        <w:rPr>
          <w:rFonts w:ascii="Arial" w:eastAsia="Arial" w:hAnsi="Arial" w:cs="Arial"/>
          <w:sz w:val="22"/>
          <w:szCs w:val="22"/>
        </w:rPr>
        <w:t xml:space="preserve"> 9.784, de 29 de janeiro de 1999;</w:t>
      </w:r>
    </w:p>
    <w:p w14:paraId="48E5271E" w14:textId="77777777" w:rsidR="00F770E4" w:rsidRDefault="00F770E4">
      <w:pPr>
        <w:jc w:val="both"/>
        <w:rPr>
          <w:rFonts w:ascii="Arial" w:eastAsia="Arial" w:hAnsi="Arial" w:cs="Arial"/>
          <w:sz w:val="22"/>
          <w:szCs w:val="22"/>
        </w:rPr>
      </w:pPr>
    </w:p>
    <w:p w14:paraId="1A1A94AD" w14:textId="77777777" w:rsidR="00F770E4" w:rsidRDefault="007F0E1D">
      <w:pPr>
        <w:jc w:val="both"/>
        <w:rPr>
          <w:rFonts w:ascii="Arial" w:eastAsia="Arial" w:hAnsi="Arial" w:cs="Arial"/>
          <w:b/>
          <w:sz w:val="22"/>
          <w:szCs w:val="22"/>
        </w:rPr>
      </w:pPr>
      <w:r>
        <w:rPr>
          <w:rFonts w:ascii="Arial" w:eastAsia="Arial" w:hAnsi="Arial" w:cs="Arial"/>
          <w:b/>
          <w:sz w:val="22"/>
          <w:szCs w:val="22"/>
        </w:rPr>
        <w:t xml:space="preserve">23.2.1.2 – </w:t>
      </w:r>
      <w:r>
        <w:rPr>
          <w:rFonts w:ascii="Arial" w:eastAsia="Arial" w:hAnsi="Arial" w:cs="Arial"/>
          <w:sz w:val="22"/>
          <w:szCs w:val="22"/>
        </w:rPr>
        <w:t>na hipótese de necessidade de suspensão da sessão pública para realização de diligências, com vistas ao saneamento de que trata o item 23.2.1.1, sua retomada somente poderá ocorrer mediante aviso prévio do sistema com, no mínimo, 24 (vinte e quatro) horas de antecedência de seu reinício, e a ocorrência será fundamentada em ata;</w:t>
      </w:r>
    </w:p>
    <w:p w14:paraId="08C65E1C" w14:textId="77777777" w:rsidR="00F770E4" w:rsidRDefault="00F770E4">
      <w:pPr>
        <w:jc w:val="both"/>
        <w:rPr>
          <w:rFonts w:ascii="Arial" w:eastAsia="Arial" w:hAnsi="Arial" w:cs="Arial"/>
          <w:sz w:val="22"/>
          <w:szCs w:val="22"/>
        </w:rPr>
      </w:pPr>
    </w:p>
    <w:p w14:paraId="3D15008F" w14:textId="77777777" w:rsidR="00F770E4" w:rsidRDefault="007F0E1D">
      <w:pPr>
        <w:jc w:val="both"/>
        <w:rPr>
          <w:rFonts w:ascii="Arial" w:eastAsia="Arial" w:hAnsi="Arial" w:cs="Arial"/>
          <w:b/>
          <w:sz w:val="22"/>
          <w:szCs w:val="22"/>
        </w:rPr>
      </w:pPr>
      <w:r>
        <w:rPr>
          <w:rFonts w:ascii="Arial" w:eastAsia="Arial" w:hAnsi="Arial" w:cs="Arial"/>
          <w:b/>
          <w:sz w:val="22"/>
          <w:szCs w:val="22"/>
        </w:rPr>
        <w:t>23.2.1.3 –</w:t>
      </w:r>
      <w:r>
        <w:rPr>
          <w:rFonts w:ascii="Arial" w:eastAsia="Arial" w:hAnsi="Arial" w:cs="Arial"/>
          <w:sz w:val="22"/>
          <w:szCs w:val="22"/>
        </w:rPr>
        <w:t xml:space="preserve"> o pregoeiro/a pregoeira ou a autoridade superior poderão subsidiar-se em pareceres emitidos por técnicos ou especialistas no assunto objeto desta licitação;</w:t>
      </w:r>
    </w:p>
    <w:p w14:paraId="69C3441D" w14:textId="77777777" w:rsidR="00F770E4" w:rsidRDefault="00F770E4">
      <w:pPr>
        <w:jc w:val="both"/>
        <w:rPr>
          <w:rFonts w:ascii="Arial" w:eastAsia="Arial" w:hAnsi="Arial" w:cs="Arial"/>
          <w:b/>
          <w:sz w:val="22"/>
          <w:szCs w:val="22"/>
        </w:rPr>
      </w:pPr>
    </w:p>
    <w:p w14:paraId="03190865" w14:textId="77777777" w:rsidR="00F770E4" w:rsidRDefault="007F0E1D">
      <w:pPr>
        <w:jc w:val="both"/>
        <w:rPr>
          <w:rFonts w:ascii="Arial" w:eastAsia="Arial" w:hAnsi="Arial" w:cs="Arial"/>
          <w:sz w:val="22"/>
          <w:szCs w:val="22"/>
        </w:rPr>
      </w:pPr>
      <w:r>
        <w:rPr>
          <w:rFonts w:ascii="Arial" w:eastAsia="Arial" w:hAnsi="Arial" w:cs="Arial"/>
          <w:b/>
          <w:sz w:val="22"/>
          <w:szCs w:val="22"/>
        </w:rPr>
        <w:t>23.2.1.4 –</w:t>
      </w:r>
      <w:r>
        <w:rPr>
          <w:rFonts w:ascii="Arial" w:eastAsia="Arial" w:hAnsi="Arial" w:cs="Arial"/>
          <w:sz w:val="22"/>
          <w:szCs w:val="22"/>
        </w:rPr>
        <w:t xml:space="preserve"> o pregoeiro/a pregoeira poderá, ainda, solicitar manifestação técnica da assessoria jurídica ou de outros setores deste Tribunal a fim de subsidiar sua decisão.</w:t>
      </w:r>
    </w:p>
    <w:p w14:paraId="7263C7D5" w14:textId="77777777" w:rsidR="00F770E4" w:rsidRDefault="00F770E4">
      <w:pPr>
        <w:jc w:val="both"/>
        <w:rPr>
          <w:rFonts w:ascii="Arial" w:eastAsia="Arial" w:hAnsi="Arial" w:cs="Arial"/>
          <w:sz w:val="22"/>
          <w:szCs w:val="22"/>
        </w:rPr>
      </w:pPr>
    </w:p>
    <w:p w14:paraId="78F6189C" w14:textId="1DE42CFA" w:rsidR="00F770E4" w:rsidRDefault="007F0E1D">
      <w:pPr>
        <w:jc w:val="both"/>
        <w:rPr>
          <w:rFonts w:ascii="Arial" w:eastAsia="Arial" w:hAnsi="Arial" w:cs="Arial"/>
          <w:b/>
          <w:sz w:val="22"/>
          <w:szCs w:val="22"/>
        </w:rPr>
      </w:pPr>
      <w:r>
        <w:rPr>
          <w:rFonts w:ascii="Arial" w:eastAsia="Arial" w:hAnsi="Arial" w:cs="Arial"/>
          <w:b/>
          <w:sz w:val="22"/>
          <w:szCs w:val="22"/>
        </w:rPr>
        <w:t>23.2.2 –</w:t>
      </w:r>
      <w:r>
        <w:rPr>
          <w:rFonts w:ascii="Arial" w:eastAsia="Arial" w:hAnsi="Arial" w:cs="Arial"/>
          <w:sz w:val="22"/>
          <w:szCs w:val="22"/>
        </w:rPr>
        <w:t xml:space="preserve"> revogar a presente licitação por razões de conveniência e oportunidade, resultante de fato superveniente devidamente comprovado (inciso II e § 2º do art.71 da Lei 14.133/</w:t>
      </w:r>
      <w:r w:rsidR="00C70883">
        <w:rPr>
          <w:rFonts w:ascii="Arial" w:eastAsia="Arial" w:hAnsi="Arial" w:cs="Arial"/>
          <w:sz w:val="22"/>
          <w:szCs w:val="22"/>
        </w:rPr>
        <w:t>20</w:t>
      </w:r>
      <w:r>
        <w:rPr>
          <w:rFonts w:ascii="Arial" w:eastAsia="Arial" w:hAnsi="Arial" w:cs="Arial"/>
          <w:sz w:val="22"/>
          <w:szCs w:val="22"/>
        </w:rPr>
        <w:t>21);</w:t>
      </w:r>
    </w:p>
    <w:p w14:paraId="141B0E89" w14:textId="77777777" w:rsidR="00F770E4" w:rsidRDefault="00F770E4">
      <w:pPr>
        <w:jc w:val="both"/>
        <w:rPr>
          <w:rFonts w:ascii="Arial" w:eastAsia="Arial" w:hAnsi="Arial" w:cs="Arial"/>
          <w:b/>
          <w:sz w:val="22"/>
          <w:szCs w:val="22"/>
        </w:rPr>
      </w:pPr>
    </w:p>
    <w:p w14:paraId="6D096CF7" w14:textId="77777777" w:rsidR="00F770E4" w:rsidRDefault="007F0E1D">
      <w:pPr>
        <w:jc w:val="both"/>
        <w:rPr>
          <w:rFonts w:ascii="Arial" w:eastAsia="Arial" w:hAnsi="Arial" w:cs="Arial"/>
          <w:sz w:val="22"/>
          <w:szCs w:val="22"/>
        </w:rPr>
      </w:pPr>
      <w:r>
        <w:rPr>
          <w:rFonts w:ascii="Arial" w:eastAsia="Arial" w:hAnsi="Arial" w:cs="Arial"/>
          <w:b/>
          <w:sz w:val="22"/>
          <w:szCs w:val="22"/>
        </w:rPr>
        <w:t>23.2.3</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adiar a data da sessão pública;</w:t>
      </w:r>
    </w:p>
    <w:p w14:paraId="1DA63FB6" w14:textId="77777777" w:rsidR="00F770E4" w:rsidRDefault="00F770E4">
      <w:pPr>
        <w:jc w:val="both"/>
        <w:rPr>
          <w:rFonts w:ascii="Arial" w:eastAsia="Arial" w:hAnsi="Arial" w:cs="Arial"/>
          <w:sz w:val="22"/>
          <w:szCs w:val="22"/>
        </w:rPr>
      </w:pPr>
    </w:p>
    <w:p w14:paraId="0DE6E5E3" w14:textId="14DA253A" w:rsidR="00F770E4" w:rsidRDefault="007F0E1D">
      <w:pPr>
        <w:jc w:val="both"/>
        <w:rPr>
          <w:rFonts w:ascii="Arial" w:eastAsia="Arial" w:hAnsi="Arial" w:cs="Arial"/>
          <w:sz w:val="22"/>
          <w:szCs w:val="22"/>
        </w:rPr>
      </w:pPr>
      <w:r>
        <w:rPr>
          <w:rFonts w:ascii="Arial" w:eastAsia="Arial" w:hAnsi="Arial" w:cs="Arial"/>
          <w:b/>
          <w:sz w:val="22"/>
          <w:szCs w:val="22"/>
        </w:rPr>
        <w:t>23.2.4 –</w:t>
      </w:r>
      <w:r>
        <w:rPr>
          <w:rFonts w:ascii="Arial" w:eastAsia="Arial" w:hAnsi="Arial" w:cs="Arial"/>
          <w:sz w:val="22"/>
          <w:szCs w:val="22"/>
        </w:rPr>
        <w:t xml:space="preserve"> rescindir unilateralmente o ajuste, nos termos do inciso I e §1º do art. 138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w:t>
      </w:r>
      <w:r w:rsidR="00C70883">
        <w:rPr>
          <w:rFonts w:ascii="Arial" w:eastAsia="Arial" w:hAnsi="Arial" w:cs="Arial"/>
          <w:sz w:val="22"/>
          <w:szCs w:val="22"/>
        </w:rPr>
        <w:t>20</w:t>
      </w:r>
      <w:r>
        <w:rPr>
          <w:rFonts w:ascii="Arial" w:eastAsia="Arial" w:hAnsi="Arial" w:cs="Arial"/>
          <w:sz w:val="22"/>
          <w:szCs w:val="22"/>
        </w:rPr>
        <w:t>21, precedida de autorização escrita e fundamentada da autoridade competente;</w:t>
      </w:r>
    </w:p>
    <w:p w14:paraId="6E0DF4DA" w14:textId="77777777" w:rsidR="00F770E4" w:rsidRDefault="00F770E4">
      <w:pPr>
        <w:jc w:val="both"/>
        <w:rPr>
          <w:rFonts w:ascii="Arial" w:eastAsia="Arial" w:hAnsi="Arial" w:cs="Arial"/>
          <w:sz w:val="22"/>
          <w:szCs w:val="22"/>
        </w:rPr>
      </w:pPr>
    </w:p>
    <w:p w14:paraId="287742A9" w14:textId="437556AD" w:rsidR="00F770E4" w:rsidRDefault="007F0E1D">
      <w:pPr>
        <w:jc w:val="both"/>
        <w:rPr>
          <w:rFonts w:ascii="Arial" w:eastAsia="Arial" w:hAnsi="Arial" w:cs="Arial"/>
          <w:strike/>
          <w:sz w:val="22"/>
          <w:szCs w:val="22"/>
        </w:rPr>
      </w:pPr>
      <w:r>
        <w:rPr>
          <w:rFonts w:ascii="Arial" w:eastAsia="Arial" w:hAnsi="Arial" w:cs="Arial"/>
          <w:b/>
          <w:sz w:val="22"/>
          <w:szCs w:val="22"/>
        </w:rPr>
        <w:t>23.2.5 -</w:t>
      </w:r>
      <w:r>
        <w:rPr>
          <w:rFonts w:ascii="Arial" w:eastAsia="Arial" w:hAnsi="Arial" w:cs="Arial"/>
          <w:sz w:val="22"/>
          <w:szCs w:val="22"/>
        </w:rPr>
        <w:t xml:space="preserve"> aumentar ou diminuir a quantidade inicialmente solicitada, dentro do limite estabelecido no art. 125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w:t>
      </w:r>
      <w:r w:rsidR="00C70883">
        <w:rPr>
          <w:rFonts w:ascii="Arial" w:eastAsia="Arial" w:hAnsi="Arial" w:cs="Arial"/>
          <w:sz w:val="22"/>
          <w:szCs w:val="22"/>
        </w:rPr>
        <w:t>20</w:t>
      </w:r>
      <w:r>
        <w:rPr>
          <w:rFonts w:ascii="Arial" w:eastAsia="Arial" w:hAnsi="Arial" w:cs="Arial"/>
          <w:sz w:val="22"/>
          <w:szCs w:val="22"/>
        </w:rPr>
        <w:t>21.</w:t>
      </w:r>
      <w:r>
        <w:rPr>
          <w:rFonts w:ascii="Times New Roman" w:eastAsia="Times New Roman" w:hAnsi="Times New Roman" w:cs="Times New Roman"/>
          <w:sz w:val="27"/>
          <w:szCs w:val="27"/>
        </w:rPr>
        <w:t> </w:t>
      </w:r>
      <w:r>
        <w:rPr>
          <w:rFonts w:ascii="Arial" w:eastAsia="Arial" w:hAnsi="Arial" w:cs="Arial"/>
          <w:sz w:val="22"/>
          <w:szCs w:val="22"/>
        </w:rPr>
        <w:t xml:space="preserve"> </w:t>
      </w:r>
    </w:p>
    <w:p w14:paraId="024523CA" w14:textId="77777777" w:rsidR="00F770E4" w:rsidRDefault="00F770E4">
      <w:pPr>
        <w:jc w:val="both"/>
        <w:rPr>
          <w:rFonts w:ascii="Arial" w:eastAsia="Arial" w:hAnsi="Arial" w:cs="Arial"/>
          <w:strike/>
          <w:sz w:val="22"/>
          <w:szCs w:val="22"/>
        </w:rPr>
      </w:pPr>
    </w:p>
    <w:p w14:paraId="317AC06B" w14:textId="77777777" w:rsidR="00F770E4" w:rsidRDefault="007F0E1D">
      <w:pPr>
        <w:jc w:val="both"/>
        <w:rPr>
          <w:rFonts w:ascii="Arial" w:eastAsia="Arial" w:hAnsi="Arial" w:cs="Arial"/>
          <w:sz w:val="22"/>
          <w:szCs w:val="22"/>
        </w:rPr>
      </w:pPr>
      <w:r>
        <w:rPr>
          <w:rFonts w:ascii="Arial" w:eastAsia="Arial" w:hAnsi="Arial" w:cs="Arial"/>
          <w:b/>
          <w:sz w:val="22"/>
          <w:szCs w:val="22"/>
        </w:rPr>
        <w:t>23.3 –</w:t>
      </w:r>
      <w:r>
        <w:rPr>
          <w:rFonts w:ascii="Arial" w:eastAsia="Arial" w:hAnsi="Arial" w:cs="Arial"/>
          <w:sz w:val="22"/>
          <w:szCs w:val="22"/>
        </w:rPr>
        <w:t xml:space="preserve"> Com fundamento na Resolução TRE/SP nº 630/2023, as licitantes deverão: </w:t>
      </w:r>
    </w:p>
    <w:p w14:paraId="4D34A004" w14:textId="77777777" w:rsidR="00F770E4" w:rsidRDefault="00F770E4">
      <w:pPr>
        <w:jc w:val="both"/>
        <w:rPr>
          <w:rFonts w:ascii="Arial" w:eastAsia="Arial" w:hAnsi="Arial" w:cs="Arial"/>
          <w:sz w:val="22"/>
          <w:szCs w:val="22"/>
        </w:rPr>
      </w:pPr>
    </w:p>
    <w:p w14:paraId="76EB8D72" w14:textId="77777777" w:rsidR="00F770E4" w:rsidRDefault="007F0E1D">
      <w:pPr>
        <w:jc w:val="both"/>
        <w:rPr>
          <w:rFonts w:ascii="Arial" w:eastAsia="Arial" w:hAnsi="Arial" w:cs="Arial"/>
          <w:b/>
          <w:sz w:val="22"/>
          <w:szCs w:val="22"/>
        </w:rPr>
      </w:pPr>
      <w:r>
        <w:rPr>
          <w:rFonts w:ascii="Arial" w:eastAsia="Arial" w:hAnsi="Arial" w:cs="Arial"/>
          <w:b/>
          <w:sz w:val="22"/>
          <w:szCs w:val="22"/>
        </w:rPr>
        <w:t>23.3.1 -</w:t>
      </w:r>
      <w:r>
        <w:rPr>
          <w:rFonts w:ascii="Arial" w:eastAsia="Arial" w:hAnsi="Arial" w:cs="Arial"/>
          <w:sz w:val="22"/>
          <w:szCs w:val="22"/>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Pr>
          <w:rFonts w:ascii="Arial" w:eastAsia="Arial" w:hAnsi="Arial" w:cs="Arial"/>
          <w:sz w:val="22"/>
          <w:szCs w:val="22"/>
        </w:rPr>
        <w:t>dos(</w:t>
      </w:r>
      <w:proofErr w:type="gramEnd"/>
      <w:r>
        <w:rPr>
          <w:rFonts w:ascii="Arial" w:eastAsia="Arial" w:hAnsi="Arial" w:cs="Arial"/>
          <w:sz w:val="22"/>
          <w:szCs w:val="22"/>
        </w:rPr>
        <w:t>as) agentes públicos(as) que atuam na área de contratações do TRE-SP;</w:t>
      </w:r>
    </w:p>
    <w:p w14:paraId="459E4001" w14:textId="77777777" w:rsidR="00F770E4" w:rsidRDefault="00F770E4">
      <w:pPr>
        <w:jc w:val="both"/>
        <w:rPr>
          <w:rFonts w:ascii="Arial" w:eastAsia="Arial" w:hAnsi="Arial" w:cs="Arial"/>
          <w:sz w:val="22"/>
          <w:szCs w:val="22"/>
        </w:rPr>
      </w:pPr>
    </w:p>
    <w:p w14:paraId="630A4E49" w14:textId="77777777" w:rsidR="00F770E4" w:rsidRDefault="007F0E1D">
      <w:pPr>
        <w:jc w:val="both"/>
        <w:rPr>
          <w:rFonts w:ascii="Arial" w:eastAsia="Arial" w:hAnsi="Arial" w:cs="Arial"/>
          <w:sz w:val="22"/>
          <w:szCs w:val="22"/>
        </w:rPr>
      </w:pPr>
      <w:r>
        <w:rPr>
          <w:rFonts w:ascii="Arial" w:eastAsia="Arial" w:hAnsi="Arial" w:cs="Arial"/>
          <w:b/>
          <w:sz w:val="22"/>
          <w:szCs w:val="22"/>
        </w:rPr>
        <w:t>23.3.2 -</w:t>
      </w:r>
      <w:r>
        <w:rPr>
          <w:rFonts w:ascii="Arial" w:eastAsia="Arial" w:hAnsi="Arial" w:cs="Arial"/>
          <w:sz w:val="22"/>
          <w:szCs w:val="22"/>
        </w:rPr>
        <w:t xml:space="preserve"> observar o cumprimento da Resolução CNJ n. 7/2005, quanto à inexistência de situação caracterizadora de nepotismo.</w:t>
      </w:r>
    </w:p>
    <w:p w14:paraId="1D6A4440" w14:textId="77777777" w:rsidR="00F770E4" w:rsidRDefault="007F0E1D">
      <w:pPr>
        <w:spacing w:before="120" w:after="120"/>
        <w:ind w:right="120"/>
        <w:jc w:val="both"/>
        <w:rPr>
          <w:rFonts w:ascii="Arial" w:eastAsia="Arial" w:hAnsi="Arial" w:cs="Arial"/>
          <w:sz w:val="22"/>
          <w:szCs w:val="22"/>
        </w:rPr>
      </w:pPr>
      <w:r>
        <w:rPr>
          <w:rFonts w:ascii="Arial" w:eastAsia="Arial" w:hAnsi="Arial" w:cs="Arial"/>
          <w:b/>
          <w:sz w:val="22"/>
          <w:szCs w:val="22"/>
        </w:rPr>
        <w:t>23.4 -</w:t>
      </w:r>
      <w:r>
        <w:rPr>
          <w:rFonts w:ascii="Arial" w:eastAsia="Arial" w:hAnsi="Arial" w:cs="Arial"/>
          <w:sz w:val="22"/>
          <w:szCs w:val="22"/>
        </w:rPr>
        <w:t xml:space="preserve"> Durante o processo licitatório poderão ser realizadas diligências para aferição da idoneidade das licitantes, as quais deverão ser documentadas e reduzidas a termo.</w:t>
      </w:r>
    </w:p>
    <w:p w14:paraId="10C91D26" w14:textId="77777777" w:rsidR="00F770E4" w:rsidRDefault="007F0E1D">
      <w:pPr>
        <w:jc w:val="both"/>
        <w:rPr>
          <w:rFonts w:ascii="Arial" w:eastAsia="Arial" w:hAnsi="Arial" w:cs="Arial"/>
          <w:sz w:val="22"/>
          <w:szCs w:val="22"/>
        </w:rPr>
      </w:pPr>
      <w:r>
        <w:rPr>
          <w:rFonts w:ascii="Arial" w:eastAsia="Arial" w:hAnsi="Arial" w:cs="Arial"/>
          <w:b/>
          <w:sz w:val="22"/>
          <w:szCs w:val="22"/>
        </w:rPr>
        <w:t>23.5</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empresas licitantes serão responsáveis pela fidelidade e legitimidade das informações e dos documentos apresentados em qualquer época ou fase do processo licitatório.</w:t>
      </w:r>
    </w:p>
    <w:p w14:paraId="0E7002BD" w14:textId="77777777" w:rsidR="00F770E4" w:rsidRDefault="00F770E4">
      <w:pPr>
        <w:jc w:val="both"/>
        <w:rPr>
          <w:rFonts w:ascii="Arial" w:eastAsia="Arial" w:hAnsi="Arial" w:cs="Arial"/>
          <w:sz w:val="22"/>
          <w:szCs w:val="22"/>
        </w:rPr>
      </w:pPr>
    </w:p>
    <w:p w14:paraId="7A25CE85"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23.6 – </w:t>
      </w:r>
      <w:r>
        <w:rPr>
          <w:rFonts w:ascii="Arial" w:eastAsia="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1770B78F" w14:textId="77777777" w:rsidR="00F770E4" w:rsidRDefault="00F770E4">
      <w:pPr>
        <w:jc w:val="both"/>
        <w:rPr>
          <w:rFonts w:ascii="Arial" w:eastAsia="Arial" w:hAnsi="Arial" w:cs="Arial"/>
          <w:sz w:val="22"/>
          <w:szCs w:val="22"/>
        </w:rPr>
      </w:pPr>
    </w:p>
    <w:p w14:paraId="5A3EAA83" w14:textId="77777777" w:rsidR="00F770E4" w:rsidRDefault="007F0E1D">
      <w:pPr>
        <w:jc w:val="both"/>
        <w:rPr>
          <w:rFonts w:ascii="Arial" w:eastAsia="Arial" w:hAnsi="Arial" w:cs="Arial"/>
          <w:sz w:val="22"/>
          <w:szCs w:val="22"/>
        </w:rPr>
      </w:pPr>
      <w:r>
        <w:rPr>
          <w:rFonts w:ascii="Arial" w:eastAsia="Arial" w:hAnsi="Arial" w:cs="Arial"/>
          <w:b/>
          <w:sz w:val="22"/>
          <w:szCs w:val="22"/>
        </w:rPr>
        <w:t>23.7</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31203AF5" w14:textId="77777777" w:rsidR="00F770E4" w:rsidRDefault="00F770E4">
      <w:pPr>
        <w:jc w:val="both"/>
        <w:rPr>
          <w:rFonts w:ascii="Arial" w:eastAsia="Arial" w:hAnsi="Arial" w:cs="Arial"/>
          <w:sz w:val="22"/>
          <w:szCs w:val="22"/>
        </w:rPr>
      </w:pPr>
    </w:p>
    <w:p w14:paraId="3C829AE7" w14:textId="77777777" w:rsidR="00F770E4" w:rsidRDefault="007F0E1D">
      <w:pPr>
        <w:jc w:val="both"/>
        <w:rPr>
          <w:rFonts w:ascii="Arial" w:eastAsia="Arial" w:hAnsi="Arial" w:cs="Arial"/>
          <w:sz w:val="22"/>
          <w:szCs w:val="22"/>
        </w:rPr>
      </w:pPr>
      <w:r>
        <w:rPr>
          <w:rFonts w:ascii="Arial" w:eastAsia="Arial" w:hAnsi="Arial" w:cs="Arial"/>
          <w:b/>
          <w:sz w:val="22"/>
          <w:szCs w:val="22"/>
        </w:rPr>
        <w:t>23.8</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Nenhuma indenização será devida às licitantes pela elaboração e/ou apresentação de documentos relativos à presente licitação.</w:t>
      </w:r>
    </w:p>
    <w:p w14:paraId="797D57D9" w14:textId="77777777" w:rsidR="00F770E4" w:rsidRDefault="00F770E4">
      <w:pPr>
        <w:jc w:val="both"/>
        <w:rPr>
          <w:rFonts w:ascii="Arial" w:eastAsia="Arial" w:hAnsi="Arial" w:cs="Arial"/>
          <w:sz w:val="22"/>
          <w:szCs w:val="22"/>
        </w:rPr>
      </w:pPr>
    </w:p>
    <w:p w14:paraId="58A0080E"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23.9 – </w:t>
      </w:r>
      <w:r>
        <w:rPr>
          <w:rFonts w:ascii="Arial" w:eastAsia="Arial" w:hAnsi="Arial" w:cs="Arial"/>
          <w:sz w:val="22"/>
          <w:szCs w:val="22"/>
        </w:rPr>
        <w:t xml:space="preserve">Aplicam-se à presente licitação, subsidiariamente, a Lei </w:t>
      </w:r>
      <w:proofErr w:type="gramStart"/>
      <w:r>
        <w:rPr>
          <w:rFonts w:ascii="Arial" w:eastAsia="Arial" w:hAnsi="Arial" w:cs="Arial"/>
          <w:sz w:val="22"/>
          <w:szCs w:val="22"/>
        </w:rPr>
        <w:t>n.º</w:t>
      </w:r>
      <w:proofErr w:type="gramEnd"/>
      <w:r>
        <w:rPr>
          <w:rFonts w:ascii="Arial" w:eastAsia="Arial" w:hAnsi="Arial" w:cs="Arial"/>
          <w:sz w:val="22"/>
          <w:szCs w:val="22"/>
        </w:rPr>
        <w:t xml:space="preserve"> 8.078, de 11 de setembro de 1990 – Código de Proteção e Defesa do Consumidor e demais normas legais pertinentes.</w:t>
      </w:r>
    </w:p>
    <w:p w14:paraId="0E61F467" w14:textId="77777777" w:rsidR="00F770E4" w:rsidRDefault="00F770E4">
      <w:pPr>
        <w:jc w:val="both"/>
        <w:rPr>
          <w:rFonts w:ascii="Arial" w:eastAsia="Arial" w:hAnsi="Arial" w:cs="Arial"/>
          <w:b/>
          <w:sz w:val="22"/>
          <w:szCs w:val="22"/>
        </w:rPr>
      </w:pPr>
    </w:p>
    <w:p w14:paraId="5EE9DBCC" w14:textId="39DF952A" w:rsidR="00F770E4" w:rsidRDefault="007F0E1D">
      <w:pPr>
        <w:jc w:val="both"/>
        <w:rPr>
          <w:rFonts w:ascii="Arial" w:eastAsia="Arial" w:hAnsi="Arial" w:cs="Arial"/>
          <w:sz w:val="22"/>
          <w:szCs w:val="22"/>
        </w:rPr>
      </w:pPr>
      <w:r>
        <w:rPr>
          <w:rFonts w:ascii="Arial" w:eastAsia="Arial" w:hAnsi="Arial" w:cs="Arial"/>
          <w:b/>
          <w:sz w:val="22"/>
          <w:szCs w:val="22"/>
        </w:rPr>
        <w:t>23.10 –</w:t>
      </w:r>
      <w:r>
        <w:rPr>
          <w:rFonts w:ascii="Arial" w:eastAsia="Arial" w:hAnsi="Arial" w:cs="Arial"/>
          <w:sz w:val="22"/>
          <w:szCs w:val="22"/>
        </w:rPr>
        <w:t xml:space="preserve"> Na contagem dos prazos será observado o disposto no art. 183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w:t>
      </w:r>
      <w:r w:rsidR="00C70883">
        <w:rPr>
          <w:rFonts w:ascii="Arial" w:eastAsia="Arial" w:hAnsi="Arial" w:cs="Arial"/>
          <w:sz w:val="22"/>
          <w:szCs w:val="22"/>
        </w:rPr>
        <w:t>20</w:t>
      </w:r>
      <w:r>
        <w:rPr>
          <w:rFonts w:ascii="Arial" w:eastAsia="Arial" w:hAnsi="Arial" w:cs="Arial"/>
          <w:sz w:val="22"/>
          <w:szCs w:val="22"/>
        </w:rPr>
        <w:t>21.</w:t>
      </w:r>
    </w:p>
    <w:p w14:paraId="4CA20CC8" w14:textId="77777777" w:rsidR="00F770E4" w:rsidRDefault="00F770E4">
      <w:pPr>
        <w:jc w:val="both"/>
        <w:rPr>
          <w:rFonts w:ascii="Arial" w:eastAsia="Arial" w:hAnsi="Arial" w:cs="Arial"/>
          <w:sz w:val="22"/>
          <w:szCs w:val="22"/>
        </w:rPr>
      </w:pPr>
    </w:p>
    <w:p w14:paraId="7FD12F2B" w14:textId="77777777" w:rsidR="00F770E4" w:rsidRDefault="007F0E1D">
      <w:pPr>
        <w:jc w:val="both"/>
        <w:rPr>
          <w:rFonts w:ascii="Arial" w:eastAsia="Arial" w:hAnsi="Arial" w:cs="Arial"/>
          <w:sz w:val="22"/>
          <w:szCs w:val="22"/>
          <w:u w:val="single"/>
        </w:rPr>
      </w:pPr>
      <w:bookmarkStart w:id="14" w:name="_heading=h.1tdrsi3wlq6g" w:colFirst="0" w:colLast="0"/>
      <w:bookmarkEnd w:id="14"/>
      <w:r>
        <w:rPr>
          <w:rFonts w:ascii="Arial" w:eastAsia="Arial" w:hAnsi="Arial" w:cs="Arial"/>
          <w:b/>
          <w:sz w:val="22"/>
          <w:szCs w:val="22"/>
        </w:rPr>
        <w:t>23.11</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Em caso de interesse das possíveis licitantes, cópias do Edital poderão ser obtidas nos endereços eletrônicos: </w:t>
      </w:r>
      <w:hyperlink r:id="rId46">
        <w:r>
          <w:rPr>
            <w:rFonts w:ascii="Arial" w:eastAsia="Arial" w:hAnsi="Arial" w:cs="Arial"/>
            <w:sz w:val="22"/>
            <w:szCs w:val="22"/>
            <w:u w:val="single"/>
          </w:rPr>
          <w:t>http://www.tre-sp.jus.br/transparencia-e-prestacao-de-contas/licitacoes/licitacoes</w:t>
        </w:r>
      </w:hyperlink>
      <w:r>
        <w:rPr>
          <w:rFonts w:ascii="Arial" w:eastAsia="Arial" w:hAnsi="Arial" w:cs="Arial"/>
          <w:sz w:val="22"/>
          <w:szCs w:val="22"/>
        </w:rPr>
        <w:t xml:space="preserve">  e </w:t>
      </w:r>
      <w:hyperlink r:id="rId47">
        <w:r>
          <w:rPr>
            <w:rFonts w:ascii="Arial" w:eastAsia="Arial" w:hAnsi="Arial" w:cs="Arial"/>
            <w:sz w:val="22"/>
            <w:szCs w:val="22"/>
            <w:u w:val="single"/>
          </w:rPr>
          <w:t>www.gov.br/compras/pt-br</w:t>
        </w:r>
      </w:hyperlink>
      <w:r>
        <w:rPr>
          <w:rFonts w:ascii="Arial" w:eastAsia="Arial" w:hAnsi="Arial" w:cs="Arial"/>
          <w:sz w:val="22"/>
          <w:szCs w:val="22"/>
          <w:u w:val="single"/>
        </w:rPr>
        <w:t>.</w:t>
      </w:r>
    </w:p>
    <w:p w14:paraId="170B6EA6" w14:textId="77777777" w:rsidR="00F770E4" w:rsidRDefault="00F770E4">
      <w:pPr>
        <w:jc w:val="both"/>
        <w:rPr>
          <w:rFonts w:ascii="Arial" w:eastAsia="Arial" w:hAnsi="Arial" w:cs="Arial"/>
          <w:sz w:val="22"/>
          <w:szCs w:val="22"/>
          <w:u w:val="single"/>
        </w:rPr>
      </w:pPr>
    </w:p>
    <w:p w14:paraId="2CA08AAE" w14:textId="567762E9" w:rsidR="00F770E4" w:rsidRDefault="00C06877">
      <w:pPr>
        <w:jc w:val="center"/>
        <w:rPr>
          <w:rFonts w:ascii="Arial" w:eastAsia="Arial" w:hAnsi="Arial" w:cs="Arial"/>
          <w:sz w:val="22"/>
          <w:szCs w:val="22"/>
        </w:rPr>
      </w:pPr>
      <w:r>
        <w:rPr>
          <w:rFonts w:ascii="Arial" w:eastAsia="Arial" w:hAnsi="Arial" w:cs="Arial"/>
          <w:sz w:val="22"/>
          <w:szCs w:val="22"/>
        </w:rPr>
        <w:t>São Paulo, 04</w:t>
      </w:r>
      <w:r w:rsidR="007F0E1D">
        <w:rPr>
          <w:rFonts w:ascii="Arial" w:eastAsia="Arial" w:hAnsi="Arial" w:cs="Arial"/>
          <w:sz w:val="22"/>
          <w:szCs w:val="22"/>
        </w:rPr>
        <w:t xml:space="preserve"> de </w:t>
      </w:r>
      <w:r>
        <w:rPr>
          <w:rFonts w:ascii="Arial" w:eastAsia="Arial" w:hAnsi="Arial" w:cs="Arial"/>
          <w:sz w:val="22"/>
          <w:szCs w:val="22"/>
        </w:rPr>
        <w:t>setembro</w:t>
      </w:r>
      <w:r w:rsidR="002725A6">
        <w:rPr>
          <w:rFonts w:ascii="Arial" w:eastAsia="Arial" w:hAnsi="Arial" w:cs="Arial"/>
          <w:sz w:val="22"/>
          <w:szCs w:val="22"/>
        </w:rPr>
        <w:t xml:space="preserve"> de 202</w:t>
      </w:r>
      <w:r w:rsidR="00145E15">
        <w:rPr>
          <w:rFonts w:ascii="Arial" w:eastAsia="Arial" w:hAnsi="Arial" w:cs="Arial"/>
          <w:sz w:val="22"/>
          <w:szCs w:val="22"/>
        </w:rPr>
        <w:t>6</w:t>
      </w:r>
      <w:r w:rsidR="007F0E1D">
        <w:rPr>
          <w:rFonts w:ascii="Arial" w:eastAsia="Arial" w:hAnsi="Arial" w:cs="Arial"/>
          <w:sz w:val="22"/>
          <w:szCs w:val="22"/>
        </w:rPr>
        <w:t>.</w:t>
      </w:r>
    </w:p>
    <w:p w14:paraId="25F50DC7" w14:textId="77777777" w:rsidR="00F770E4" w:rsidRDefault="00F770E4">
      <w:pPr>
        <w:rPr>
          <w:rFonts w:ascii="Arial" w:eastAsia="Arial" w:hAnsi="Arial" w:cs="Arial"/>
          <w:sz w:val="22"/>
          <w:szCs w:val="22"/>
        </w:rPr>
      </w:pPr>
    </w:p>
    <w:p w14:paraId="451E5998" w14:textId="77777777" w:rsidR="00F770E4" w:rsidRDefault="00F770E4">
      <w:pPr>
        <w:jc w:val="center"/>
        <w:rPr>
          <w:rFonts w:ascii="Arial" w:eastAsia="Arial" w:hAnsi="Arial" w:cs="Arial"/>
          <w:sz w:val="22"/>
          <w:szCs w:val="22"/>
        </w:rPr>
      </w:pPr>
    </w:p>
    <w:p w14:paraId="385FEEF1" w14:textId="77777777" w:rsidR="00F770E4" w:rsidRDefault="007F0E1D">
      <w:pPr>
        <w:jc w:val="center"/>
        <w:rPr>
          <w:rFonts w:ascii="Arial" w:eastAsia="Arial" w:hAnsi="Arial" w:cs="Arial"/>
          <w:b/>
          <w:sz w:val="22"/>
          <w:szCs w:val="22"/>
        </w:rPr>
      </w:pPr>
      <w:r>
        <w:rPr>
          <w:rFonts w:ascii="Arial" w:eastAsia="Arial" w:hAnsi="Arial" w:cs="Arial"/>
          <w:b/>
          <w:sz w:val="22"/>
          <w:szCs w:val="22"/>
        </w:rPr>
        <w:t xml:space="preserve">Vânia Cristina </w:t>
      </w:r>
      <w:proofErr w:type="spellStart"/>
      <w:r>
        <w:rPr>
          <w:rFonts w:ascii="Arial" w:eastAsia="Arial" w:hAnsi="Arial" w:cs="Arial"/>
          <w:b/>
          <w:sz w:val="22"/>
          <w:szCs w:val="22"/>
        </w:rPr>
        <w:t>Guarnierie</w:t>
      </w:r>
      <w:proofErr w:type="spellEnd"/>
    </w:p>
    <w:p w14:paraId="535E5B68" w14:textId="77777777" w:rsidR="00F770E4" w:rsidRDefault="007F0E1D">
      <w:pPr>
        <w:jc w:val="center"/>
        <w:rPr>
          <w:rFonts w:ascii="Arial" w:eastAsia="Arial" w:hAnsi="Arial" w:cs="Arial"/>
          <w:sz w:val="22"/>
          <w:szCs w:val="22"/>
        </w:rPr>
      </w:pPr>
      <w:r>
        <w:rPr>
          <w:rFonts w:ascii="Arial" w:eastAsia="Arial" w:hAnsi="Arial" w:cs="Arial"/>
          <w:sz w:val="22"/>
          <w:szCs w:val="22"/>
        </w:rPr>
        <w:t xml:space="preserve">  Chefe da Seção de Elaboração de Editais e Contratos</w:t>
      </w:r>
    </w:p>
    <w:p w14:paraId="65E58609" w14:textId="77777777" w:rsidR="00F770E4" w:rsidRDefault="00F770E4">
      <w:pPr>
        <w:jc w:val="center"/>
        <w:rPr>
          <w:rFonts w:ascii="Arial" w:eastAsia="Arial" w:hAnsi="Arial" w:cs="Arial"/>
          <w:sz w:val="22"/>
          <w:szCs w:val="22"/>
        </w:rPr>
      </w:pPr>
    </w:p>
    <w:p w14:paraId="3995B395" w14:textId="21A7DB6B" w:rsidR="009457AD" w:rsidRPr="004F21EE" w:rsidRDefault="007F0E1D" w:rsidP="009457AD">
      <w:pPr>
        <w:jc w:val="center"/>
        <w:rPr>
          <w:rFonts w:ascii="Arial" w:hAnsi="Arial" w:cs="Arial"/>
          <w:sz w:val="22"/>
          <w:szCs w:val="22"/>
          <w:shd w:val="clear" w:color="auto" w:fill="FFFFFF"/>
        </w:rPr>
      </w:pPr>
      <w:r>
        <w:br w:type="page"/>
      </w:r>
      <w:bookmarkStart w:id="15" w:name="_heading=h.30j0zll" w:colFirst="0" w:colLast="0"/>
      <w:bookmarkEnd w:id="15"/>
      <w:r w:rsidR="009457AD" w:rsidRPr="0006143D">
        <w:rPr>
          <w:rFonts w:ascii="Arial" w:hAnsi="Arial" w:cs="Arial"/>
          <w:b/>
          <w:sz w:val="22"/>
          <w:szCs w:val="22"/>
          <w:shd w:val="clear" w:color="auto" w:fill="FFFFFF"/>
        </w:rPr>
        <w:lastRenderedPageBreak/>
        <w:t>PREGÃO ELETRÔNICO FEDERAL</w:t>
      </w:r>
      <w:r w:rsidR="006824C5">
        <w:rPr>
          <w:rFonts w:ascii="Arial" w:hAnsi="Arial" w:cs="Arial"/>
          <w:b/>
          <w:sz w:val="22"/>
          <w:szCs w:val="22"/>
          <w:shd w:val="clear" w:color="auto" w:fill="FFFFFF"/>
        </w:rPr>
        <w:t xml:space="preserve"> Nº</w:t>
      </w:r>
      <w:r w:rsidR="009457AD" w:rsidRPr="0006143D">
        <w:rPr>
          <w:rFonts w:ascii="Arial" w:hAnsi="Arial" w:cs="Arial"/>
          <w:b/>
          <w:sz w:val="22"/>
          <w:szCs w:val="22"/>
          <w:shd w:val="clear" w:color="auto" w:fill="FFFFFF"/>
        </w:rPr>
        <w:t xml:space="preserve"> </w:t>
      </w:r>
      <w:r w:rsidR="002F3BA4">
        <w:rPr>
          <w:rFonts w:ascii="Arial" w:hAnsi="Arial" w:cs="Arial"/>
          <w:b/>
          <w:sz w:val="22"/>
          <w:szCs w:val="22"/>
          <w:shd w:val="clear" w:color="auto" w:fill="FFFFFF"/>
        </w:rPr>
        <w:t>7</w:t>
      </w:r>
      <w:r w:rsidR="009457AD">
        <w:rPr>
          <w:rFonts w:ascii="Arial" w:hAnsi="Arial" w:cs="Arial"/>
          <w:b/>
          <w:sz w:val="22"/>
          <w:szCs w:val="22"/>
          <w:shd w:val="clear" w:color="auto" w:fill="FFFFFF"/>
        </w:rPr>
        <w:t>00</w:t>
      </w:r>
      <w:r w:rsidR="002F3BA4">
        <w:rPr>
          <w:rFonts w:ascii="Arial" w:hAnsi="Arial" w:cs="Arial"/>
          <w:b/>
          <w:sz w:val="22"/>
          <w:szCs w:val="22"/>
          <w:shd w:val="clear" w:color="auto" w:fill="FFFFFF"/>
        </w:rPr>
        <w:t>18-</w:t>
      </w:r>
      <w:r w:rsidR="00AD2C6C">
        <w:rPr>
          <w:rFonts w:ascii="Arial" w:hAnsi="Arial" w:cs="Arial"/>
          <w:b/>
          <w:sz w:val="22"/>
          <w:szCs w:val="22"/>
          <w:shd w:val="clear" w:color="auto" w:fill="FFFFFF"/>
        </w:rPr>
        <w:t>153</w:t>
      </w:r>
      <w:r w:rsidR="009457AD" w:rsidRPr="004F21EE">
        <w:rPr>
          <w:rFonts w:ascii="Arial" w:hAnsi="Arial" w:cs="Arial"/>
          <w:b/>
          <w:sz w:val="22"/>
          <w:szCs w:val="22"/>
          <w:shd w:val="clear" w:color="auto" w:fill="FFFFFF"/>
        </w:rPr>
        <w:t>/202</w:t>
      </w:r>
      <w:r w:rsidR="009457AD">
        <w:rPr>
          <w:rFonts w:ascii="Arial" w:hAnsi="Arial" w:cs="Arial"/>
          <w:b/>
          <w:sz w:val="22"/>
          <w:szCs w:val="22"/>
          <w:shd w:val="clear" w:color="auto" w:fill="FFFFFF"/>
        </w:rPr>
        <w:t>6</w:t>
      </w:r>
    </w:p>
    <w:p w14:paraId="3F17309F" w14:textId="77777777" w:rsidR="009457AD" w:rsidRPr="004F21EE" w:rsidRDefault="009457AD" w:rsidP="009457AD">
      <w:pPr>
        <w:ind w:right="-29"/>
        <w:jc w:val="center"/>
        <w:rPr>
          <w:rFonts w:ascii="Arial" w:hAnsi="Arial" w:cs="Arial"/>
          <w:sz w:val="22"/>
          <w:szCs w:val="22"/>
          <w:shd w:val="clear" w:color="auto" w:fill="FFFFFF"/>
        </w:rPr>
      </w:pPr>
    </w:p>
    <w:p w14:paraId="77B12743" w14:textId="77777777" w:rsidR="009457AD" w:rsidRPr="004F21EE" w:rsidRDefault="009457AD" w:rsidP="009457AD">
      <w:pPr>
        <w:ind w:right="-29"/>
        <w:jc w:val="center"/>
        <w:rPr>
          <w:rFonts w:ascii="Arial" w:hAnsi="Arial" w:cs="Arial"/>
          <w:b/>
          <w:sz w:val="22"/>
          <w:szCs w:val="22"/>
          <w:shd w:val="clear" w:color="auto" w:fill="FFFFFF"/>
        </w:rPr>
      </w:pPr>
      <w:r w:rsidRPr="004F21EE">
        <w:rPr>
          <w:rFonts w:ascii="Arial" w:hAnsi="Arial" w:cs="Arial"/>
          <w:b/>
          <w:sz w:val="22"/>
          <w:szCs w:val="22"/>
          <w:shd w:val="clear" w:color="auto" w:fill="FFFFFF"/>
        </w:rPr>
        <w:t>ANEXO I</w:t>
      </w:r>
    </w:p>
    <w:p w14:paraId="623C3DEF" w14:textId="77777777" w:rsidR="009457AD" w:rsidRPr="004F21EE" w:rsidRDefault="009457AD" w:rsidP="009457AD">
      <w:pPr>
        <w:ind w:right="-29"/>
        <w:jc w:val="center"/>
        <w:rPr>
          <w:rFonts w:ascii="Arial" w:hAnsi="Arial" w:cs="Arial"/>
          <w:b/>
          <w:sz w:val="22"/>
          <w:szCs w:val="22"/>
          <w:shd w:val="clear" w:color="auto" w:fill="FFFFFF"/>
        </w:rPr>
      </w:pPr>
    </w:p>
    <w:p w14:paraId="3C20D8C2" w14:textId="77777777" w:rsidR="009457AD" w:rsidRPr="0006143D" w:rsidRDefault="009457AD" w:rsidP="009457AD">
      <w:pPr>
        <w:ind w:right="-29"/>
        <w:jc w:val="center"/>
        <w:rPr>
          <w:rFonts w:ascii="Arial" w:hAnsi="Arial" w:cs="Arial"/>
          <w:b/>
          <w:sz w:val="22"/>
          <w:szCs w:val="22"/>
          <w:shd w:val="clear" w:color="auto" w:fill="FFFFFF"/>
        </w:rPr>
      </w:pPr>
      <w:r w:rsidRPr="004F21EE">
        <w:rPr>
          <w:rFonts w:ascii="Arial" w:hAnsi="Arial" w:cs="Arial"/>
          <w:b/>
          <w:sz w:val="22"/>
          <w:szCs w:val="22"/>
          <w:shd w:val="clear" w:color="auto" w:fill="FFFFFF"/>
        </w:rPr>
        <w:t>TERMO DE REFERÊNCIA</w:t>
      </w:r>
    </w:p>
    <w:p w14:paraId="532869A2" w14:textId="77777777" w:rsidR="009457AD" w:rsidRPr="0006143D" w:rsidRDefault="009457AD" w:rsidP="009457AD">
      <w:pPr>
        <w:ind w:right="-29"/>
        <w:jc w:val="center"/>
        <w:rPr>
          <w:rFonts w:ascii="Arial" w:hAnsi="Arial" w:cs="Arial"/>
          <w:b/>
          <w:sz w:val="22"/>
          <w:szCs w:val="22"/>
        </w:rPr>
      </w:pPr>
      <w:r w:rsidRPr="0006143D">
        <w:rPr>
          <w:rFonts w:ascii="Arial" w:hAnsi="Arial" w:cs="Arial"/>
          <w:b/>
          <w:sz w:val="22"/>
          <w:szCs w:val="22"/>
          <w:shd w:val="clear" w:color="auto" w:fill="FFFFFF"/>
        </w:rPr>
        <w:t xml:space="preserve"> </w:t>
      </w:r>
    </w:p>
    <w:p w14:paraId="1A054EF5" w14:textId="584A6872" w:rsidR="00145E15" w:rsidRPr="00EF6798" w:rsidRDefault="00145E15" w:rsidP="009457AD">
      <w:pPr>
        <w:ind w:hanging="2"/>
        <w:jc w:val="center"/>
        <w:rPr>
          <w:rFonts w:ascii="Arial" w:eastAsia="Arial" w:hAnsi="Arial" w:cs="Arial"/>
          <w:color w:val="000000"/>
          <w:sz w:val="22"/>
          <w:szCs w:val="22"/>
        </w:rPr>
      </w:pPr>
    </w:p>
    <w:p w14:paraId="58B2D10A" w14:textId="77777777" w:rsidR="00145E15" w:rsidRPr="00EF6798" w:rsidRDefault="00145E15" w:rsidP="00C47C4A">
      <w:pPr>
        <w:widowControl/>
        <w:numPr>
          <w:ilvl w:val="0"/>
          <w:numId w:val="25"/>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b/>
          <w:bCs/>
          <w:color w:val="000000"/>
          <w:sz w:val="22"/>
          <w:szCs w:val="22"/>
        </w:rPr>
        <w:t>CONDIÇÕES GERAIS DA CONTRATAÇÃO (Art. 6º, XXIII, alíneas “a” e “i” da Lei n. 14.133/2021)</w:t>
      </w:r>
    </w:p>
    <w:p w14:paraId="5F0A43C6" w14:textId="77777777" w:rsidR="00145E15" w:rsidRPr="00EF6798" w:rsidRDefault="00145E15" w:rsidP="00145E15">
      <w:pPr>
        <w:jc w:val="both"/>
        <w:rPr>
          <w:rFonts w:ascii="Arial" w:eastAsia="Arial" w:hAnsi="Arial" w:cs="Arial"/>
          <w:color w:val="000000"/>
          <w:sz w:val="22"/>
          <w:szCs w:val="22"/>
        </w:rPr>
      </w:pPr>
    </w:p>
    <w:p w14:paraId="27D6E649"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OBJETO</w:t>
      </w:r>
    </w:p>
    <w:p w14:paraId="7A4D52D0" w14:textId="77777777" w:rsidR="00145E15" w:rsidRPr="00EF6798" w:rsidRDefault="00145E15" w:rsidP="00145E15">
      <w:pPr>
        <w:jc w:val="both"/>
        <w:rPr>
          <w:rFonts w:ascii="Arial" w:eastAsia="Arial" w:hAnsi="Arial" w:cs="Arial"/>
          <w:color w:val="000000"/>
          <w:sz w:val="22"/>
          <w:szCs w:val="22"/>
        </w:rPr>
      </w:pPr>
    </w:p>
    <w:p w14:paraId="036EDCAB" w14:textId="77777777" w:rsidR="00145E15" w:rsidRPr="00EF6798" w:rsidRDefault="00145E15" w:rsidP="00C47C4A">
      <w:pPr>
        <w:widowControl/>
        <w:numPr>
          <w:ilvl w:val="1"/>
          <w:numId w:val="26"/>
        </w:numPr>
        <w:pBdr>
          <w:top w:val="nil"/>
          <w:left w:val="nil"/>
          <w:bottom w:val="nil"/>
          <w:right w:val="nil"/>
          <w:between w:val="nil"/>
        </w:pBdr>
        <w:tabs>
          <w:tab w:val="left" w:pos="284"/>
        </w:tabs>
        <w:ind w:left="0" w:firstLine="0"/>
        <w:jc w:val="both"/>
        <w:rPr>
          <w:rFonts w:ascii="Arial" w:eastAsia="Arial" w:hAnsi="Arial" w:cs="Arial"/>
          <w:color w:val="000000"/>
          <w:sz w:val="22"/>
          <w:szCs w:val="22"/>
        </w:rPr>
      </w:pPr>
      <w:bookmarkStart w:id="16" w:name="_heading=h.1fob9te" w:colFirst="0" w:colLast="0"/>
      <w:bookmarkEnd w:id="16"/>
      <w:r w:rsidRPr="00EF6798">
        <w:rPr>
          <w:rFonts w:ascii="Arial" w:eastAsia="Arial" w:hAnsi="Arial" w:cs="Arial"/>
          <w:color w:val="000000"/>
          <w:sz w:val="22"/>
          <w:szCs w:val="22"/>
        </w:rPr>
        <w:t xml:space="preserve">Contratação de serviços de controle sanitário de ambiente, que abrange </w:t>
      </w:r>
      <w:proofErr w:type="spellStart"/>
      <w:r w:rsidRPr="00EF6798">
        <w:rPr>
          <w:rFonts w:ascii="Arial" w:eastAsia="Arial" w:hAnsi="Arial" w:cs="Arial"/>
          <w:b/>
          <w:bCs/>
          <w:color w:val="000000"/>
          <w:sz w:val="22"/>
          <w:szCs w:val="22"/>
        </w:rPr>
        <w:t>desinsetização</w:t>
      </w:r>
      <w:proofErr w:type="spellEnd"/>
      <w:r w:rsidRPr="00EF6798">
        <w:rPr>
          <w:rFonts w:ascii="Arial" w:eastAsia="Arial" w:hAnsi="Arial" w:cs="Arial"/>
          <w:b/>
          <w:bCs/>
          <w:color w:val="000000"/>
          <w:sz w:val="22"/>
          <w:szCs w:val="22"/>
        </w:rPr>
        <w:t xml:space="preserve">, desratização e </w:t>
      </w:r>
      <w:proofErr w:type="spellStart"/>
      <w:r w:rsidRPr="00EF6798">
        <w:rPr>
          <w:rFonts w:ascii="Arial" w:eastAsia="Arial" w:hAnsi="Arial" w:cs="Arial"/>
          <w:b/>
          <w:bCs/>
          <w:color w:val="000000"/>
          <w:sz w:val="22"/>
          <w:szCs w:val="22"/>
        </w:rPr>
        <w:t>descupinização</w:t>
      </w:r>
      <w:proofErr w:type="spellEnd"/>
      <w:r w:rsidRPr="00EF6798">
        <w:rPr>
          <w:rFonts w:ascii="Arial" w:eastAsia="Arial" w:hAnsi="Arial" w:cs="Arial"/>
          <w:color w:val="000000"/>
          <w:sz w:val="22"/>
          <w:szCs w:val="22"/>
        </w:rPr>
        <w:t xml:space="preserve"> em madeira seca para atender à Secretaria do Tribunal Regional Eleitoral do Estado de São Paulo - TRE-SP e aos Cartórios Eleitorais da Capital Paulista, compreendendo 02 (duas) aplicações nas edificações constantes da tabela do Apêndice A, ocorrendo a 2ª (segunda) após 06 (seis) meses da 1ª (primeira), de modo a permitir que o reforço dos serviços garanta que os locais continuem livres de infestações, sem prejuízo de, entre a primeira e a segunda aplicação, e no período de garantia, o Tribunal demandar a contratada, sem ônus e custos para aquele, para que realize intervenções de reforço, em vista da ineficácia dos produtos empregados. Os serviços serão prestados conforme quantidades, condições e especificações descritas neste Termo de Referência, abrangendo:</w:t>
      </w:r>
    </w:p>
    <w:p w14:paraId="4F143D33" w14:textId="77777777" w:rsidR="00145E15" w:rsidRPr="00EF6798" w:rsidRDefault="00145E15" w:rsidP="00145E15">
      <w:pPr>
        <w:pBdr>
          <w:top w:val="nil"/>
          <w:left w:val="nil"/>
          <w:bottom w:val="nil"/>
          <w:right w:val="nil"/>
          <w:between w:val="nil"/>
        </w:pBdr>
        <w:ind w:left="284"/>
        <w:jc w:val="both"/>
        <w:rPr>
          <w:rFonts w:ascii="Arial" w:eastAsia="Arial" w:hAnsi="Arial" w:cs="Arial"/>
          <w:color w:val="000000"/>
          <w:sz w:val="22"/>
          <w:szCs w:val="22"/>
        </w:rPr>
      </w:pPr>
    </w:p>
    <w:p w14:paraId="567CA664" w14:textId="77777777" w:rsidR="00145E15" w:rsidRPr="00EF6798" w:rsidRDefault="00145E15" w:rsidP="00145E15">
      <w:pPr>
        <w:pBdr>
          <w:top w:val="nil"/>
          <w:left w:val="nil"/>
          <w:bottom w:val="nil"/>
          <w:right w:val="nil"/>
          <w:between w:val="nil"/>
        </w:pBdr>
        <w:rPr>
          <w:rFonts w:ascii="Arial" w:eastAsia="Arial" w:hAnsi="Arial" w:cs="Arial"/>
          <w:b/>
          <w:bCs/>
          <w:color w:val="000000"/>
          <w:sz w:val="22"/>
          <w:szCs w:val="22"/>
        </w:rPr>
      </w:pPr>
      <w:r w:rsidRPr="00EF6798">
        <w:rPr>
          <w:rFonts w:ascii="Arial" w:eastAsia="Arial" w:hAnsi="Arial" w:cs="Arial"/>
          <w:b/>
          <w:bCs/>
          <w:color w:val="000000"/>
          <w:sz w:val="22"/>
          <w:szCs w:val="22"/>
        </w:rPr>
        <w:t>GRUPO ÚNICO</w:t>
      </w:r>
    </w:p>
    <w:p w14:paraId="07083481" w14:textId="77777777" w:rsidR="00145E15" w:rsidRPr="00EF6798" w:rsidRDefault="00145E15" w:rsidP="00145E15">
      <w:pPr>
        <w:pBdr>
          <w:top w:val="nil"/>
          <w:left w:val="nil"/>
          <w:bottom w:val="nil"/>
          <w:right w:val="nil"/>
          <w:between w:val="nil"/>
        </w:pBdr>
        <w:jc w:val="both"/>
        <w:rPr>
          <w:rFonts w:ascii="Arial" w:eastAsia="Arial" w:hAnsi="Arial" w:cs="Arial"/>
          <w:i/>
          <w:iCs/>
          <w:color w:val="000000"/>
          <w:sz w:val="22"/>
          <w:szCs w:val="22"/>
        </w:rPr>
      </w:pPr>
      <w:r w:rsidRPr="00EF6798">
        <w:rPr>
          <w:rFonts w:ascii="Arial" w:eastAsia="Arial" w:hAnsi="Arial" w:cs="Arial"/>
          <w:b/>
          <w:bCs/>
          <w:i/>
          <w:iCs/>
          <w:color w:val="000000"/>
          <w:sz w:val="22"/>
          <w:szCs w:val="22"/>
        </w:rPr>
        <w:t xml:space="preserve"> </w:t>
      </w:r>
    </w:p>
    <w:tbl>
      <w:tblPr>
        <w:tblW w:w="10206" w:type="dxa"/>
        <w:tblInd w:w="-10" w:type="dxa"/>
        <w:tblLayout w:type="fixed"/>
        <w:tblLook w:val="0400" w:firstRow="0" w:lastRow="0" w:firstColumn="0" w:lastColumn="0" w:noHBand="0" w:noVBand="1"/>
      </w:tblPr>
      <w:tblGrid>
        <w:gridCol w:w="709"/>
        <w:gridCol w:w="2268"/>
        <w:gridCol w:w="1277"/>
        <w:gridCol w:w="1063"/>
        <w:gridCol w:w="1520"/>
        <w:gridCol w:w="1521"/>
        <w:gridCol w:w="1848"/>
      </w:tblGrid>
      <w:tr w:rsidR="00145E15" w:rsidRPr="00EF6798" w14:paraId="1F08D386" w14:textId="77777777" w:rsidTr="009457AD">
        <w:trPr>
          <w:trHeight w:val="1032"/>
        </w:trPr>
        <w:tc>
          <w:tcPr>
            <w:tcW w:w="70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0D2FB19"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Item</w:t>
            </w:r>
          </w:p>
        </w:tc>
        <w:tc>
          <w:tcPr>
            <w:tcW w:w="2268"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8F7DDCE"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Especificação</w:t>
            </w:r>
          </w:p>
        </w:tc>
        <w:tc>
          <w:tcPr>
            <w:tcW w:w="1277"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7804D4A4"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CATSER</w:t>
            </w:r>
          </w:p>
        </w:tc>
        <w:tc>
          <w:tcPr>
            <w:tcW w:w="1063"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C5E893E"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Unid.</w:t>
            </w:r>
          </w:p>
        </w:tc>
        <w:tc>
          <w:tcPr>
            <w:tcW w:w="152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01C3FE7F" w14:textId="77777777" w:rsidR="00145E15" w:rsidRPr="00EF6798" w:rsidRDefault="00145E15" w:rsidP="00145E15">
            <w:pPr>
              <w:ind w:right="-64"/>
              <w:jc w:val="center"/>
              <w:rPr>
                <w:rFonts w:ascii="Arial" w:eastAsia="Arial" w:hAnsi="Arial" w:cs="Arial"/>
                <w:b/>
                <w:bCs/>
                <w:color w:val="000000"/>
                <w:sz w:val="22"/>
                <w:szCs w:val="22"/>
              </w:rPr>
            </w:pPr>
            <w:r w:rsidRPr="00EF6798">
              <w:rPr>
                <w:rFonts w:ascii="Arial" w:eastAsia="Arial" w:hAnsi="Arial" w:cs="Arial"/>
                <w:b/>
                <w:bCs/>
                <w:color w:val="000000"/>
                <w:sz w:val="22"/>
                <w:szCs w:val="22"/>
              </w:rPr>
              <w:t>Quantidade</w:t>
            </w:r>
          </w:p>
        </w:tc>
        <w:tc>
          <w:tcPr>
            <w:tcW w:w="1521" w:type="dxa"/>
            <w:tcBorders>
              <w:top w:val="single" w:sz="8" w:space="0" w:color="000000"/>
              <w:left w:val="nil"/>
              <w:bottom w:val="single" w:sz="4" w:space="0" w:color="000000"/>
              <w:right w:val="nil"/>
            </w:tcBorders>
            <w:shd w:val="clear" w:color="auto" w:fill="C0C0C0"/>
            <w:vAlign w:val="center"/>
          </w:tcPr>
          <w:p w14:paraId="57070210"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 Preço Unitário (m²)</w:t>
            </w:r>
          </w:p>
          <w:p w14:paraId="42E6F4EF"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Máximo Aceitável</w:t>
            </w:r>
          </w:p>
        </w:tc>
        <w:tc>
          <w:tcPr>
            <w:tcW w:w="1848" w:type="dxa"/>
            <w:tcBorders>
              <w:top w:val="single" w:sz="8" w:space="0" w:color="000000"/>
              <w:left w:val="single" w:sz="8" w:space="0" w:color="000000"/>
              <w:bottom w:val="single" w:sz="4" w:space="0" w:color="000000"/>
              <w:right w:val="single" w:sz="8" w:space="0" w:color="000000"/>
            </w:tcBorders>
            <w:shd w:val="clear" w:color="auto" w:fill="C0C0C0"/>
            <w:vAlign w:val="center"/>
          </w:tcPr>
          <w:p w14:paraId="314F4C7E"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Preço Total</w:t>
            </w:r>
          </w:p>
          <w:p w14:paraId="4A36452E"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Máximo Aceitável</w:t>
            </w:r>
          </w:p>
        </w:tc>
      </w:tr>
      <w:tr w:rsidR="00145E15" w:rsidRPr="00EF6798" w14:paraId="27FA9721" w14:textId="77777777" w:rsidTr="009457AD">
        <w:trPr>
          <w:trHeight w:val="316"/>
        </w:trPr>
        <w:tc>
          <w:tcPr>
            <w:tcW w:w="709" w:type="dxa"/>
            <w:tcBorders>
              <w:top w:val="nil"/>
              <w:left w:val="single" w:sz="8" w:space="0" w:color="000000"/>
              <w:bottom w:val="single" w:sz="8" w:space="0" w:color="000000"/>
              <w:right w:val="nil"/>
            </w:tcBorders>
            <w:vAlign w:val="center"/>
          </w:tcPr>
          <w:p w14:paraId="30A77F0B"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1</w:t>
            </w:r>
          </w:p>
        </w:tc>
        <w:tc>
          <w:tcPr>
            <w:tcW w:w="2268" w:type="dxa"/>
            <w:tcBorders>
              <w:top w:val="nil"/>
              <w:left w:val="single" w:sz="8" w:space="0" w:color="000000"/>
              <w:bottom w:val="single" w:sz="8" w:space="0" w:color="000000"/>
              <w:right w:val="nil"/>
            </w:tcBorders>
            <w:vAlign w:val="center"/>
          </w:tcPr>
          <w:p w14:paraId="24C187CA" w14:textId="77777777" w:rsidR="00145E15" w:rsidRPr="00EF6798" w:rsidRDefault="00145E15" w:rsidP="00145E15">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Desinsetização</w:t>
            </w:r>
            <w:proofErr w:type="spellEnd"/>
          </w:p>
        </w:tc>
        <w:tc>
          <w:tcPr>
            <w:tcW w:w="1277" w:type="dxa"/>
            <w:tcBorders>
              <w:top w:val="nil"/>
              <w:left w:val="single" w:sz="8" w:space="0" w:color="000000"/>
              <w:bottom w:val="single" w:sz="8" w:space="0" w:color="000000"/>
              <w:right w:val="nil"/>
            </w:tcBorders>
            <w:vAlign w:val="center"/>
          </w:tcPr>
          <w:p w14:paraId="2F830C1A" w14:textId="77777777" w:rsidR="00145E15" w:rsidRPr="00EF6798" w:rsidRDefault="00145E15" w:rsidP="00145E15">
            <w:pPr>
              <w:ind w:hanging="250"/>
              <w:jc w:val="center"/>
              <w:rPr>
                <w:rFonts w:ascii="Arial" w:eastAsia="Arial" w:hAnsi="Arial" w:cs="Arial"/>
                <w:b/>
                <w:bCs/>
                <w:color w:val="000000"/>
                <w:sz w:val="22"/>
                <w:szCs w:val="22"/>
              </w:rPr>
            </w:pPr>
            <w:r w:rsidRPr="00EF6798">
              <w:rPr>
                <w:rFonts w:ascii="Arial" w:eastAsia="Arial" w:hAnsi="Arial" w:cs="Arial"/>
                <w:color w:val="000000"/>
                <w:sz w:val="22"/>
                <w:szCs w:val="22"/>
              </w:rPr>
              <w:t xml:space="preserve">   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5174125E" w14:textId="77777777" w:rsidR="00145E15" w:rsidRPr="00EF6798" w:rsidRDefault="00145E15" w:rsidP="00145E15">
            <w:pPr>
              <w:rPr>
                <w:rFonts w:ascii="Arial" w:eastAsia="Arial" w:hAnsi="Arial" w:cs="Arial"/>
                <w:b/>
                <w:bCs/>
                <w:color w:val="000000"/>
                <w:sz w:val="22"/>
                <w:szCs w:val="22"/>
              </w:rPr>
            </w:pPr>
            <w:r w:rsidRPr="00EF6798">
              <w:rPr>
                <w:rFonts w:ascii="Arial" w:eastAsia="Arial" w:hAnsi="Arial" w:cs="Arial"/>
                <w:b/>
                <w:bCs/>
                <w:color w:val="000000"/>
                <w:sz w:val="22"/>
                <w:szCs w:val="22"/>
              </w:rPr>
              <w:t xml:space="preserve"> M2 </w:t>
            </w:r>
          </w:p>
        </w:tc>
        <w:tc>
          <w:tcPr>
            <w:tcW w:w="1520" w:type="dxa"/>
            <w:tcBorders>
              <w:top w:val="nil"/>
              <w:left w:val="single" w:sz="8" w:space="0" w:color="000000"/>
              <w:bottom w:val="single" w:sz="8" w:space="0" w:color="000000"/>
              <w:right w:val="nil"/>
            </w:tcBorders>
            <w:vAlign w:val="center"/>
          </w:tcPr>
          <w:p w14:paraId="6CF18094" w14:textId="77777777" w:rsidR="00145E15" w:rsidRPr="00056E97" w:rsidRDefault="00145E15" w:rsidP="00145E15">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62.976m²</w:t>
            </w:r>
          </w:p>
        </w:tc>
        <w:tc>
          <w:tcPr>
            <w:tcW w:w="1521" w:type="dxa"/>
            <w:tcBorders>
              <w:top w:val="single" w:sz="4" w:space="0" w:color="000000"/>
              <w:left w:val="single" w:sz="8" w:space="0" w:color="000000"/>
              <w:bottom w:val="single" w:sz="8" w:space="0" w:color="000000"/>
              <w:right w:val="nil"/>
            </w:tcBorders>
            <w:vAlign w:val="center"/>
          </w:tcPr>
          <w:p w14:paraId="07DEA535" w14:textId="504B39A2" w:rsidR="00145E15" w:rsidRPr="00056E97" w:rsidRDefault="00145E15" w:rsidP="002C5081">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9457AD" w:rsidRPr="00056E97">
              <w:rPr>
                <w:rFonts w:ascii="Arial" w:eastAsia="Arial" w:hAnsi="Arial" w:cs="Arial"/>
                <w:b/>
                <w:bCs/>
                <w:color w:val="000000"/>
                <w:sz w:val="22"/>
                <w:szCs w:val="22"/>
              </w:rPr>
              <w:t>0,</w:t>
            </w:r>
            <w:r w:rsidR="002C5081" w:rsidRPr="00056E97">
              <w:rPr>
                <w:rFonts w:ascii="Arial" w:eastAsia="Arial" w:hAnsi="Arial" w:cs="Arial"/>
                <w:b/>
                <w:bCs/>
                <w:color w:val="000000"/>
                <w:sz w:val="22"/>
                <w:szCs w:val="22"/>
              </w:rPr>
              <w:t>32</w:t>
            </w:r>
          </w:p>
        </w:tc>
        <w:tc>
          <w:tcPr>
            <w:tcW w:w="1848" w:type="dxa"/>
            <w:tcBorders>
              <w:top w:val="single" w:sz="4" w:space="0" w:color="000000"/>
              <w:left w:val="single" w:sz="8" w:space="0" w:color="000000"/>
              <w:bottom w:val="single" w:sz="8" w:space="0" w:color="000000"/>
              <w:right w:val="single" w:sz="8" w:space="0" w:color="000000"/>
            </w:tcBorders>
            <w:vAlign w:val="center"/>
          </w:tcPr>
          <w:p w14:paraId="0374840D" w14:textId="464A65DC" w:rsidR="00145E15" w:rsidRPr="00056E97" w:rsidRDefault="009457AD" w:rsidP="002C5081">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2C5081" w:rsidRPr="00056E97">
              <w:rPr>
                <w:rFonts w:ascii="Arial" w:eastAsia="Arial" w:hAnsi="Arial" w:cs="Arial"/>
                <w:b/>
                <w:bCs/>
                <w:color w:val="000000"/>
                <w:sz w:val="22"/>
                <w:szCs w:val="22"/>
              </w:rPr>
              <w:t>20.152,32</w:t>
            </w:r>
          </w:p>
        </w:tc>
      </w:tr>
      <w:tr w:rsidR="00145E15" w:rsidRPr="00EF6798" w14:paraId="669AF8C9" w14:textId="77777777" w:rsidTr="009457AD">
        <w:trPr>
          <w:trHeight w:val="316"/>
        </w:trPr>
        <w:tc>
          <w:tcPr>
            <w:tcW w:w="709" w:type="dxa"/>
            <w:tcBorders>
              <w:top w:val="nil"/>
              <w:left w:val="single" w:sz="8" w:space="0" w:color="000000"/>
              <w:bottom w:val="single" w:sz="8" w:space="0" w:color="000000"/>
              <w:right w:val="nil"/>
            </w:tcBorders>
            <w:vAlign w:val="center"/>
          </w:tcPr>
          <w:p w14:paraId="53848D80"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2</w:t>
            </w:r>
          </w:p>
        </w:tc>
        <w:tc>
          <w:tcPr>
            <w:tcW w:w="2268" w:type="dxa"/>
            <w:tcBorders>
              <w:top w:val="nil"/>
              <w:left w:val="single" w:sz="8" w:space="0" w:color="000000"/>
              <w:bottom w:val="single" w:sz="8" w:space="0" w:color="000000"/>
              <w:right w:val="nil"/>
            </w:tcBorders>
            <w:vAlign w:val="center"/>
          </w:tcPr>
          <w:p w14:paraId="1F355067"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Desratização</w:t>
            </w:r>
          </w:p>
        </w:tc>
        <w:tc>
          <w:tcPr>
            <w:tcW w:w="1277" w:type="dxa"/>
            <w:tcBorders>
              <w:top w:val="nil"/>
              <w:left w:val="single" w:sz="8" w:space="0" w:color="000000"/>
              <w:bottom w:val="single" w:sz="8" w:space="0" w:color="000000"/>
              <w:right w:val="nil"/>
            </w:tcBorders>
            <w:vAlign w:val="center"/>
          </w:tcPr>
          <w:p w14:paraId="5B5A3E48"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30143935" w14:textId="77777777" w:rsidR="00145E15" w:rsidRPr="00EF6798" w:rsidRDefault="00145E15" w:rsidP="00145E15">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tcBorders>
              <w:top w:val="nil"/>
              <w:left w:val="single" w:sz="8" w:space="0" w:color="000000"/>
              <w:bottom w:val="single" w:sz="8" w:space="0" w:color="000000"/>
              <w:right w:val="nil"/>
            </w:tcBorders>
            <w:vAlign w:val="center"/>
          </w:tcPr>
          <w:p w14:paraId="12E3730F" w14:textId="77777777" w:rsidR="00145E15" w:rsidRPr="00056E97" w:rsidRDefault="00145E15" w:rsidP="00145E15">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62.976m²</w:t>
            </w:r>
          </w:p>
        </w:tc>
        <w:tc>
          <w:tcPr>
            <w:tcW w:w="1521" w:type="dxa"/>
            <w:tcBorders>
              <w:top w:val="nil"/>
              <w:left w:val="single" w:sz="8" w:space="0" w:color="000000"/>
              <w:bottom w:val="single" w:sz="8" w:space="0" w:color="000000"/>
              <w:right w:val="nil"/>
            </w:tcBorders>
            <w:vAlign w:val="center"/>
          </w:tcPr>
          <w:p w14:paraId="3AC1C0E5" w14:textId="462C9502" w:rsidR="00145E15" w:rsidRPr="00056E97" w:rsidRDefault="00145E15" w:rsidP="009457AD">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2C5081" w:rsidRPr="00056E97">
              <w:rPr>
                <w:rFonts w:ascii="Arial" w:eastAsia="Arial" w:hAnsi="Arial" w:cs="Arial"/>
                <w:b/>
                <w:bCs/>
                <w:color w:val="000000"/>
                <w:sz w:val="22"/>
                <w:szCs w:val="22"/>
              </w:rPr>
              <w:t>0,44</w:t>
            </w:r>
          </w:p>
        </w:tc>
        <w:tc>
          <w:tcPr>
            <w:tcW w:w="1848" w:type="dxa"/>
            <w:tcBorders>
              <w:top w:val="nil"/>
              <w:left w:val="single" w:sz="8" w:space="0" w:color="000000"/>
              <w:bottom w:val="single" w:sz="8" w:space="0" w:color="000000"/>
              <w:right w:val="single" w:sz="8" w:space="0" w:color="000000"/>
            </w:tcBorders>
            <w:vAlign w:val="center"/>
          </w:tcPr>
          <w:p w14:paraId="3611DEBE" w14:textId="329B6787" w:rsidR="00145E15" w:rsidRPr="00056E97" w:rsidRDefault="00145E15" w:rsidP="002C5081">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R</w:t>
            </w:r>
            <w:r w:rsidR="009457AD" w:rsidRPr="00056E97">
              <w:rPr>
                <w:rFonts w:ascii="Arial" w:eastAsia="Arial" w:hAnsi="Arial" w:cs="Arial"/>
                <w:b/>
                <w:bCs/>
                <w:color w:val="000000"/>
                <w:sz w:val="22"/>
                <w:szCs w:val="22"/>
              </w:rPr>
              <w:t xml:space="preserve">$ </w:t>
            </w:r>
            <w:r w:rsidR="002C5081" w:rsidRPr="00056E97">
              <w:rPr>
                <w:rFonts w:ascii="Arial" w:eastAsia="Arial" w:hAnsi="Arial" w:cs="Arial"/>
                <w:b/>
                <w:bCs/>
                <w:color w:val="000000"/>
                <w:sz w:val="22"/>
                <w:szCs w:val="22"/>
              </w:rPr>
              <w:t>27.709,44</w:t>
            </w:r>
          </w:p>
        </w:tc>
      </w:tr>
      <w:tr w:rsidR="00145E15" w:rsidRPr="00EF6798" w14:paraId="553A4381" w14:textId="77777777" w:rsidTr="009457AD">
        <w:trPr>
          <w:trHeight w:val="316"/>
        </w:trPr>
        <w:tc>
          <w:tcPr>
            <w:tcW w:w="709" w:type="dxa"/>
            <w:tcBorders>
              <w:top w:val="nil"/>
              <w:left w:val="single" w:sz="8" w:space="0" w:color="000000"/>
              <w:bottom w:val="single" w:sz="8" w:space="0" w:color="000000"/>
              <w:right w:val="nil"/>
            </w:tcBorders>
            <w:vAlign w:val="center"/>
          </w:tcPr>
          <w:p w14:paraId="62472816"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3</w:t>
            </w:r>
          </w:p>
        </w:tc>
        <w:tc>
          <w:tcPr>
            <w:tcW w:w="2268" w:type="dxa"/>
            <w:tcBorders>
              <w:top w:val="nil"/>
              <w:left w:val="single" w:sz="8" w:space="0" w:color="000000"/>
              <w:bottom w:val="single" w:sz="8" w:space="0" w:color="000000"/>
              <w:right w:val="nil"/>
            </w:tcBorders>
            <w:vAlign w:val="center"/>
          </w:tcPr>
          <w:p w14:paraId="5ED9B180" w14:textId="77777777" w:rsidR="00145E15" w:rsidRPr="00EF6798" w:rsidRDefault="00145E15" w:rsidP="00145E15">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Descupinização</w:t>
            </w:r>
            <w:proofErr w:type="spellEnd"/>
          </w:p>
        </w:tc>
        <w:tc>
          <w:tcPr>
            <w:tcW w:w="1277" w:type="dxa"/>
            <w:tcBorders>
              <w:top w:val="nil"/>
              <w:left w:val="single" w:sz="8" w:space="0" w:color="000000"/>
              <w:bottom w:val="single" w:sz="8" w:space="0" w:color="000000"/>
              <w:right w:val="nil"/>
            </w:tcBorders>
            <w:vAlign w:val="center"/>
          </w:tcPr>
          <w:p w14:paraId="607B6FB6" w14:textId="77777777" w:rsidR="00145E15" w:rsidRPr="00EF6798" w:rsidRDefault="00145E15" w:rsidP="00145E15">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7A798EC0" w14:textId="77777777" w:rsidR="00145E15" w:rsidRPr="00EF6798" w:rsidRDefault="00145E15" w:rsidP="00145E15">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tcBorders>
              <w:top w:val="nil"/>
              <w:left w:val="single" w:sz="8" w:space="0" w:color="000000"/>
              <w:bottom w:val="single" w:sz="8" w:space="0" w:color="000000"/>
              <w:right w:val="nil"/>
            </w:tcBorders>
            <w:vAlign w:val="center"/>
          </w:tcPr>
          <w:p w14:paraId="246662B3" w14:textId="77777777" w:rsidR="00145E15" w:rsidRPr="00056E97" w:rsidRDefault="00145E15" w:rsidP="00145E15">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21.223 m²</w:t>
            </w:r>
          </w:p>
        </w:tc>
        <w:tc>
          <w:tcPr>
            <w:tcW w:w="1521" w:type="dxa"/>
            <w:tcBorders>
              <w:top w:val="nil"/>
              <w:left w:val="single" w:sz="8" w:space="0" w:color="000000"/>
              <w:bottom w:val="single" w:sz="8" w:space="0" w:color="000000"/>
              <w:right w:val="nil"/>
            </w:tcBorders>
            <w:vAlign w:val="center"/>
          </w:tcPr>
          <w:p w14:paraId="06E525C0" w14:textId="5679A9BC" w:rsidR="00145E15" w:rsidRPr="00056E97" w:rsidRDefault="00145E15" w:rsidP="009457AD">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2C5081" w:rsidRPr="00056E97">
              <w:rPr>
                <w:rFonts w:ascii="Arial" w:eastAsia="Arial" w:hAnsi="Arial" w:cs="Arial"/>
                <w:b/>
                <w:bCs/>
                <w:color w:val="000000"/>
                <w:sz w:val="22"/>
                <w:szCs w:val="22"/>
              </w:rPr>
              <w:t>0,42</w:t>
            </w:r>
          </w:p>
        </w:tc>
        <w:tc>
          <w:tcPr>
            <w:tcW w:w="1848" w:type="dxa"/>
            <w:tcBorders>
              <w:top w:val="nil"/>
              <w:left w:val="single" w:sz="8" w:space="0" w:color="000000"/>
              <w:bottom w:val="single" w:sz="8" w:space="0" w:color="000000"/>
              <w:right w:val="single" w:sz="8" w:space="0" w:color="000000"/>
            </w:tcBorders>
            <w:vAlign w:val="center"/>
          </w:tcPr>
          <w:p w14:paraId="1FE5FD7C" w14:textId="55FEBC19" w:rsidR="00145E15" w:rsidRPr="00056E97" w:rsidRDefault="00145E15" w:rsidP="002C5081">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2C5081" w:rsidRPr="00056E97">
              <w:rPr>
                <w:rFonts w:ascii="Arial" w:eastAsia="Arial" w:hAnsi="Arial" w:cs="Arial"/>
                <w:b/>
                <w:bCs/>
                <w:color w:val="000000"/>
                <w:sz w:val="22"/>
                <w:szCs w:val="22"/>
              </w:rPr>
              <w:t>8.913,66</w:t>
            </w:r>
          </w:p>
        </w:tc>
      </w:tr>
      <w:tr w:rsidR="00145E15" w:rsidRPr="00EF6798" w14:paraId="594D8FA7" w14:textId="77777777" w:rsidTr="009457AD">
        <w:trPr>
          <w:trHeight w:val="684"/>
        </w:trPr>
        <w:tc>
          <w:tcPr>
            <w:tcW w:w="8358" w:type="dxa"/>
            <w:gridSpan w:val="6"/>
            <w:tcBorders>
              <w:top w:val="single" w:sz="8" w:space="0" w:color="000000"/>
              <w:left w:val="single" w:sz="8" w:space="0" w:color="000000"/>
              <w:bottom w:val="single" w:sz="4" w:space="0" w:color="000000"/>
              <w:right w:val="single" w:sz="8" w:space="0" w:color="000000"/>
            </w:tcBorders>
            <w:vAlign w:val="center"/>
          </w:tcPr>
          <w:p w14:paraId="373C9450" w14:textId="77777777" w:rsidR="00145E15" w:rsidRPr="00056E97" w:rsidRDefault="00145E15" w:rsidP="00145E15">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PREÇO GLOBAL MÁXIMO ACEITÁVEL DO GRUPO ÚNICO</w:t>
            </w:r>
          </w:p>
          <w:p w14:paraId="2A12A2D8" w14:textId="77777777" w:rsidR="00145E15" w:rsidRPr="00056E97" w:rsidRDefault="00145E15" w:rsidP="00145E15">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(soma dos valores totais dos itens 1 a 3)</w:t>
            </w:r>
          </w:p>
        </w:tc>
        <w:tc>
          <w:tcPr>
            <w:tcW w:w="1848" w:type="dxa"/>
            <w:tcBorders>
              <w:top w:val="nil"/>
              <w:left w:val="single" w:sz="8" w:space="0" w:color="000000"/>
              <w:bottom w:val="single" w:sz="8" w:space="0" w:color="000000"/>
              <w:right w:val="single" w:sz="8" w:space="0" w:color="000000"/>
            </w:tcBorders>
            <w:vAlign w:val="center"/>
          </w:tcPr>
          <w:p w14:paraId="27FE13E2" w14:textId="1667BABC" w:rsidR="00145E15" w:rsidRPr="00056E97" w:rsidRDefault="00145E15" w:rsidP="002C5081">
            <w:pPr>
              <w:jc w:val="center"/>
              <w:rPr>
                <w:rFonts w:ascii="Arial" w:eastAsia="Arial" w:hAnsi="Arial" w:cs="Arial"/>
                <w:b/>
                <w:bCs/>
                <w:color w:val="000000"/>
                <w:sz w:val="22"/>
                <w:szCs w:val="22"/>
              </w:rPr>
            </w:pPr>
            <w:r w:rsidRPr="00056E97">
              <w:rPr>
                <w:rFonts w:ascii="Arial" w:eastAsia="Arial" w:hAnsi="Arial" w:cs="Arial"/>
                <w:b/>
                <w:bCs/>
                <w:color w:val="000000"/>
                <w:sz w:val="22"/>
                <w:szCs w:val="22"/>
              </w:rPr>
              <w:t xml:space="preserve">R$  </w:t>
            </w:r>
            <w:r w:rsidR="002C5081" w:rsidRPr="00056E97">
              <w:rPr>
                <w:rFonts w:ascii="Arial" w:eastAsia="Arial" w:hAnsi="Arial" w:cs="Arial"/>
                <w:b/>
                <w:bCs/>
                <w:color w:val="000000"/>
                <w:sz w:val="22"/>
                <w:szCs w:val="22"/>
              </w:rPr>
              <w:t>56.775,42</w:t>
            </w:r>
          </w:p>
        </w:tc>
      </w:tr>
    </w:tbl>
    <w:p w14:paraId="0F8CEF9C" w14:textId="77777777" w:rsidR="00145E15" w:rsidRPr="00EF6798" w:rsidRDefault="00145E15" w:rsidP="00145E15">
      <w:pPr>
        <w:rPr>
          <w:rFonts w:ascii="Arial" w:eastAsia="Arial" w:hAnsi="Arial" w:cs="Arial"/>
          <w:i/>
          <w:iCs/>
          <w:color w:val="000000"/>
          <w:sz w:val="22"/>
          <w:szCs w:val="22"/>
        </w:rPr>
      </w:pPr>
    </w:p>
    <w:p w14:paraId="2CD0E367" w14:textId="77777777" w:rsidR="00145E15" w:rsidRPr="00EF6798" w:rsidRDefault="00145E15" w:rsidP="00145E15">
      <w:pPr>
        <w:rPr>
          <w:rFonts w:ascii="Arial" w:eastAsia="Arial" w:hAnsi="Arial" w:cs="Arial"/>
          <w:i/>
          <w:iCs/>
          <w:color w:val="000000"/>
          <w:sz w:val="22"/>
          <w:szCs w:val="22"/>
        </w:rPr>
      </w:pPr>
    </w:p>
    <w:p w14:paraId="64B0B4F1"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1.2. Os serviços aos quais se referem o presente Termo de Referência enquadram-se na classificação de serviços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r w:rsidRPr="00EF6798">
        <w:rPr>
          <w:rFonts w:ascii="Arial" w:eastAsia="Arial" w:hAnsi="Arial" w:cs="Arial"/>
          <w:b/>
          <w:bCs/>
          <w:i/>
          <w:iCs/>
          <w:color w:val="000000"/>
          <w:sz w:val="22"/>
          <w:szCs w:val="22"/>
        </w:rPr>
        <w:t xml:space="preserve"> </w:t>
      </w:r>
    </w:p>
    <w:p w14:paraId="6A1A692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241C535" w14:textId="76B23073" w:rsidR="00145E15" w:rsidRPr="00EF6798" w:rsidRDefault="00145E15" w:rsidP="00C47C4A">
      <w:pPr>
        <w:widowControl/>
        <w:numPr>
          <w:ilvl w:val="1"/>
          <w:numId w:val="34"/>
        </w:num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O(s) preço(s) proposto(s) deverá(</w:t>
      </w:r>
      <w:proofErr w:type="spellStart"/>
      <w:r w:rsidRPr="00EF6798">
        <w:rPr>
          <w:rFonts w:ascii="Arial" w:eastAsia="Arial" w:hAnsi="Arial" w:cs="Arial"/>
          <w:color w:val="000000"/>
          <w:sz w:val="22"/>
          <w:szCs w:val="22"/>
        </w:rPr>
        <w:t>ão</w:t>
      </w:r>
      <w:proofErr w:type="spellEnd"/>
      <w:r w:rsidRPr="00EF6798">
        <w:rPr>
          <w:rFonts w:ascii="Arial" w:eastAsia="Arial" w:hAnsi="Arial" w:cs="Arial"/>
          <w:color w:val="000000"/>
          <w:sz w:val="22"/>
          <w:szCs w:val="22"/>
        </w:rPr>
        <w:t>) ser final(</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xml:space="preserve">), acrescido(s) de todas as despesas (ordinárias diretas e indiretas decorrentes da execução do objeto, na forma da legislação vigente, incluídos todos os tributos e contribuições fiscais e </w:t>
      </w:r>
      <w:proofErr w:type="spellStart"/>
      <w:r w:rsidRPr="00EF6798">
        <w:rPr>
          <w:rFonts w:ascii="Arial" w:eastAsia="Arial" w:hAnsi="Arial" w:cs="Arial"/>
          <w:color w:val="000000"/>
          <w:sz w:val="22"/>
          <w:szCs w:val="22"/>
        </w:rPr>
        <w:t>parafiscais</w:t>
      </w:r>
      <w:proofErr w:type="spellEnd"/>
      <w:r w:rsidRPr="00EF6798">
        <w:rPr>
          <w:rFonts w:ascii="Arial" w:eastAsia="Arial" w:hAnsi="Arial" w:cs="Arial"/>
          <w:color w:val="000000"/>
          <w:sz w:val="22"/>
          <w:szCs w:val="22"/>
        </w:rPr>
        <w:t xml:space="preserve"> incidentes direta ou indiretamente e outras necessárias ao integral cumprimento da execução dos serviços, deduzidos eventuais descontos) e conter somente duas casas decimais, não sendo admitido(s) valor(</w:t>
      </w:r>
      <w:r w:rsidR="009457AD">
        <w:rPr>
          <w:rFonts w:ascii="Arial" w:eastAsia="Arial" w:hAnsi="Arial" w:cs="Arial"/>
          <w:color w:val="000000"/>
          <w:sz w:val="22"/>
          <w:szCs w:val="22"/>
        </w:rPr>
        <w:t>es) simbólico(s), irrisório(s) ou</w:t>
      </w:r>
      <w:r w:rsidRPr="00EF6798">
        <w:rPr>
          <w:rFonts w:ascii="Arial" w:eastAsia="Arial" w:hAnsi="Arial" w:cs="Arial"/>
          <w:color w:val="000000"/>
          <w:sz w:val="22"/>
          <w:szCs w:val="22"/>
        </w:rPr>
        <w:t xml:space="preserve"> igual(</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a zero, o que enseja a desclassificação.</w:t>
      </w:r>
    </w:p>
    <w:p w14:paraId="00373E47"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625CC9DC" w14:textId="77777777" w:rsidR="00145E15" w:rsidRPr="00EF6798" w:rsidRDefault="00145E15" w:rsidP="00C47C4A">
      <w:pPr>
        <w:widowControl/>
        <w:numPr>
          <w:ilvl w:val="1"/>
          <w:numId w:val="3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Os códigos e descrições do "CATMAT/CATSER" constantes do "Compras.gov.br" podem eventualmente divergir da descrição dos itens a serem contratados quanto a especificações e outras </w:t>
      </w:r>
      <w:r w:rsidRPr="00EF6798">
        <w:rPr>
          <w:rFonts w:ascii="Arial" w:eastAsia="Arial" w:hAnsi="Arial" w:cs="Arial"/>
          <w:color w:val="000000"/>
          <w:sz w:val="22"/>
          <w:szCs w:val="22"/>
        </w:rPr>
        <w:lastRenderedPageBreak/>
        <w:t xml:space="preserve">características. </w:t>
      </w:r>
      <w:r w:rsidRPr="00EF6798">
        <w:rPr>
          <w:rFonts w:ascii="Arial" w:eastAsia="Arial" w:hAnsi="Arial" w:cs="Arial"/>
          <w:b/>
          <w:bCs/>
          <w:color w:val="000000"/>
          <w:sz w:val="22"/>
          <w:szCs w:val="22"/>
        </w:rPr>
        <w:t>Neste caso, havendo divergência quanto ao código/descrição do CATMAT/CATSER prevalecerão as especificações detalhadas neste Termo de Referência.</w:t>
      </w:r>
    </w:p>
    <w:p w14:paraId="1CB8F33D" w14:textId="77777777" w:rsidR="00145E15" w:rsidRPr="00EF6798" w:rsidRDefault="00145E15" w:rsidP="00145E15">
      <w:pPr>
        <w:pBdr>
          <w:top w:val="nil"/>
          <w:left w:val="nil"/>
          <w:bottom w:val="nil"/>
          <w:right w:val="nil"/>
          <w:between w:val="nil"/>
        </w:pBdr>
        <w:ind w:left="720"/>
        <w:rPr>
          <w:rFonts w:ascii="Arial" w:eastAsia="Arial" w:hAnsi="Arial" w:cs="Arial"/>
          <w:color w:val="000000"/>
          <w:sz w:val="22"/>
          <w:szCs w:val="22"/>
        </w:rPr>
      </w:pPr>
    </w:p>
    <w:p w14:paraId="7E5825C0" w14:textId="77777777" w:rsidR="00145E15" w:rsidRPr="00EF6798" w:rsidRDefault="00145E15" w:rsidP="00C47C4A">
      <w:pPr>
        <w:widowControl/>
        <w:numPr>
          <w:ilvl w:val="1"/>
          <w:numId w:val="3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Fundamentação para o Parcelamento ou não do objeto da contratação encontra-se pormenorizada no item 8 do Estudo Técnico Preliminar.</w:t>
      </w:r>
    </w:p>
    <w:p w14:paraId="16AD389B"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0E613D8C" w14:textId="77777777" w:rsidR="00145E15" w:rsidRPr="00EF6798" w:rsidRDefault="00145E15" w:rsidP="00C47C4A">
      <w:pPr>
        <w:widowControl/>
        <w:numPr>
          <w:ilvl w:val="2"/>
          <w:numId w:val="34"/>
        </w:numPr>
        <w:pBdr>
          <w:top w:val="nil"/>
          <w:left w:val="nil"/>
          <w:bottom w:val="nil"/>
          <w:right w:val="nil"/>
          <w:between w:val="nil"/>
        </w:pBdr>
        <w:ind w:left="0" w:firstLine="0"/>
        <w:rPr>
          <w:rFonts w:ascii="Arial" w:eastAsia="Arial" w:hAnsi="Arial" w:cs="Arial"/>
          <w:color w:val="000000"/>
          <w:sz w:val="22"/>
          <w:szCs w:val="22"/>
        </w:rPr>
      </w:pPr>
      <w:r w:rsidRPr="00EF6798">
        <w:rPr>
          <w:rFonts w:ascii="Arial" w:eastAsia="Arial" w:hAnsi="Arial" w:cs="Arial"/>
          <w:color w:val="000000"/>
          <w:sz w:val="22"/>
          <w:szCs w:val="22"/>
        </w:rPr>
        <w:t>A licitação ocorrerá por Grupo Único.</w:t>
      </w:r>
    </w:p>
    <w:p w14:paraId="4382CFEB" w14:textId="77777777" w:rsidR="00145E15" w:rsidRPr="00EF6798" w:rsidRDefault="00145E15" w:rsidP="00145E15">
      <w:pPr>
        <w:jc w:val="both"/>
        <w:rPr>
          <w:rFonts w:ascii="Arial" w:eastAsia="Arial" w:hAnsi="Arial" w:cs="Arial"/>
          <w:color w:val="000000"/>
          <w:sz w:val="22"/>
          <w:szCs w:val="22"/>
        </w:rPr>
      </w:pPr>
    </w:p>
    <w:p w14:paraId="0C6F3CB9" w14:textId="77777777" w:rsidR="00145E15" w:rsidRPr="00EF6798" w:rsidRDefault="00145E15" w:rsidP="00145E15">
      <w:pPr>
        <w:pBdr>
          <w:top w:val="nil"/>
          <w:left w:val="nil"/>
          <w:bottom w:val="nil"/>
          <w:right w:val="nil"/>
          <w:between w:val="nil"/>
        </w:pBdr>
        <w:jc w:val="both"/>
        <w:rPr>
          <w:rFonts w:ascii="Arial" w:eastAsia="Arial" w:hAnsi="Arial" w:cs="Arial"/>
          <w:b/>
          <w:bCs/>
          <w:i/>
          <w:iCs/>
          <w:color w:val="000000"/>
          <w:sz w:val="22"/>
          <w:szCs w:val="22"/>
        </w:rPr>
      </w:pPr>
      <w:r w:rsidRPr="00EF6798">
        <w:rPr>
          <w:rFonts w:ascii="Arial" w:eastAsia="Arial" w:hAnsi="Arial" w:cs="Arial"/>
          <w:b/>
          <w:bCs/>
          <w:color w:val="000000"/>
          <w:sz w:val="22"/>
          <w:szCs w:val="22"/>
        </w:rPr>
        <w:t>Prazo de Vigência</w:t>
      </w:r>
    </w:p>
    <w:p w14:paraId="22792A39" w14:textId="77777777" w:rsidR="00145E15" w:rsidRPr="00EF6798" w:rsidRDefault="00145E15" w:rsidP="00145E15">
      <w:pPr>
        <w:pBdr>
          <w:top w:val="nil"/>
          <w:left w:val="nil"/>
          <w:bottom w:val="nil"/>
          <w:right w:val="nil"/>
          <w:between w:val="nil"/>
        </w:pBdr>
        <w:ind w:left="720" w:hanging="436"/>
        <w:jc w:val="both"/>
        <w:rPr>
          <w:rFonts w:ascii="Arial" w:eastAsia="Arial" w:hAnsi="Arial" w:cs="Arial"/>
          <w:b/>
          <w:bCs/>
          <w:i/>
          <w:iCs/>
          <w:color w:val="000000"/>
          <w:sz w:val="22"/>
          <w:szCs w:val="22"/>
        </w:rPr>
      </w:pPr>
    </w:p>
    <w:p w14:paraId="1D559C3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1.6 O prazo de vigência da contratação é de 12 (doze) meses, ressalvada a garantia dos serviços executados.</w:t>
      </w:r>
    </w:p>
    <w:p w14:paraId="78566C60" w14:textId="77777777" w:rsidR="00145E15" w:rsidRPr="00EF6798" w:rsidRDefault="00145E15" w:rsidP="00145E15">
      <w:pPr>
        <w:jc w:val="both"/>
        <w:rPr>
          <w:rFonts w:ascii="Arial" w:eastAsia="Arial" w:hAnsi="Arial" w:cs="Arial"/>
          <w:color w:val="000000"/>
          <w:sz w:val="22"/>
          <w:szCs w:val="22"/>
        </w:rPr>
      </w:pPr>
    </w:p>
    <w:p w14:paraId="268897E3" w14:textId="77777777" w:rsidR="00145E15" w:rsidRPr="00EF6798" w:rsidRDefault="00145E15" w:rsidP="00C47C4A">
      <w:pPr>
        <w:widowControl/>
        <w:numPr>
          <w:ilvl w:val="0"/>
          <w:numId w:val="34"/>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FUNDAMENTAÇÃO E DESCRIÇÃO DA NECESSIDADE DA CONTRATAÇÃO (Art. 6º, XXIII, alínea ‘b’, da Lei nº 14.133/2021) </w:t>
      </w:r>
    </w:p>
    <w:p w14:paraId="6137A06D" w14:textId="77777777" w:rsidR="00145E15" w:rsidRPr="00EF6798" w:rsidRDefault="00145E15" w:rsidP="00145E15">
      <w:pPr>
        <w:jc w:val="both"/>
        <w:rPr>
          <w:rFonts w:ascii="Arial" w:eastAsia="Arial" w:hAnsi="Arial" w:cs="Arial"/>
          <w:color w:val="000000"/>
          <w:sz w:val="22"/>
          <w:szCs w:val="22"/>
        </w:rPr>
      </w:pPr>
    </w:p>
    <w:p w14:paraId="2E1261F2" w14:textId="77777777" w:rsidR="00145E15" w:rsidRPr="00EF6798" w:rsidRDefault="00145E15" w:rsidP="00C47C4A">
      <w:pPr>
        <w:widowControl/>
        <w:numPr>
          <w:ilvl w:val="1"/>
          <w:numId w:val="27"/>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Fundamentação da Contratação e de seus quantitativos encontra-se pormenorizada nos itens 3 e 4 do Estudo Técnico Preliminar.</w:t>
      </w:r>
    </w:p>
    <w:p w14:paraId="12444D6B" w14:textId="77777777" w:rsidR="00145E15" w:rsidRPr="00EF6798" w:rsidRDefault="00145E15" w:rsidP="00145E15">
      <w:pPr>
        <w:jc w:val="both"/>
        <w:rPr>
          <w:rFonts w:ascii="Arial" w:eastAsia="Arial" w:hAnsi="Arial" w:cs="Arial"/>
          <w:color w:val="000000"/>
          <w:sz w:val="22"/>
          <w:szCs w:val="22"/>
        </w:rPr>
      </w:pPr>
    </w:p>
    <w:p w14:paraId="615AC6CE" w14:textId="77777777" w:rsidR="00145E15" w:rsidRPr="00EF6798" w:rsidRDefault="00145E15" w:rsidP="00C47C4A">
      <w:pPr>
        <w:widowControl/>
        <w:numPr>
          <w:ilvl w:val="0"/>
          <w:numId w:val="27"/>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b/>
          <w:bCs/>
          <w:color w:val="000000"/>
          <w:sz w:val="22"/>
          <w:szCs w:val="22"/>
        </w:rPr>
        <w:t>DESCRIÇÃO DA SOLUÇÃO COMO UM TODO CONSIDERADO O CICLO DE VIDA DO OBJETO (Art. 6º, XXIII, alínea ‘c’ e art. 40, §1º, I da Lei nº 14.133/2021)</w:t>
      </w:r>
    </w:p>
    <w:p w14:paraId="7289AADE"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266D0547" w14:textId="77777777" w:rsidR="00145E15" w:rsidRPr="00EF6798" w:rsidRDefault="00145E15" w:rsidP="00C47C4A">
      <w:pPr>
        <w:widowControl/>
        <w:numPr>
          <w:ilvl w:val="0"/>
          <w:numId w:val="36"/>
        </w:numPr>
        <w:pBdr>
          <w:top w:val="nil"/>
          <w:left w:val="nil"/>
          <w:bottom w:val="nil"/>
          <w:right w:val="nil"/>
          <w:between w:val="nil"/>
        </w:pBd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 descrição da solução como um todo encontra-se pormenorizada no item 7 do Estudo Técnico Preliminar. </w:t>
      </w:r>
    </w:p>
    <w:p w14:paraId="3F704DBC" w14:textId="77777777" w:rsidR="00145E15" w:rsidRPr="00EF6798" w:rsidRDefault="00145E15" w:rsidP="00145E15">
      <w:pPr>
        <w:pBdr>
          <w:top w:val="nil"/>
          <w:left w:val="nil"/>
          <w:bottom w:val="nil"/>
          <w:right w:val="nil"/>
          <w:between w:val="nil"/>
        </w:pBdr>
        <w:shd w:val="clear" w:color="auto" w:fill="FFFFFF"/>
        <w:jc w:val="both"/>
        <w:rPr>
          <w:rFonts w:ascii="Arial" w:eastAsia="Arial" w:hAnsi="Arial" w:cs="Arial"/>
          <w:strike/>
          <w:color w:val="000000"/>
          <w:sz w:val="22"/>
          <w:szCs w:val="22"/>
        </w:rPr>
      </w:pPr>
    </w:p>
    <w:p w14:paraId="5262F013" w14:textId="77777777" w:rsidR="00145E15" w:rsidRPr="00EF6798" w:rsidRDefault="00145E15" w:rsidP="00C47C4A">
      <w:pPr>
        <w:widowControl/>
        <w:numPr>
          <w:ilvl w:val="0"/>
          <w:numId w:val="36"/>
        </w:numPr>
        <w:pBdr>
          <w:top w:val="nil"/>
          <w:left w:val="nil"/>
          <w:bottom w:val="nil"/>
          <w:right w:val="nil"/>
          <w:between w:val="nil"/>
        </w:pBd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Complementarmente ao descritivo da cláusula 1, a presente contratação exigirá às seguintes especificações:</w:t>
      </w:r>
    </w:p>
    <w:p w14:paraId="38A0ED62" w14:textId="77777777" w:rsidR="00145E15" w:rsidRPr="00EF6798" w:rsidRDefault="00145E15" w:rsidP="00145E15">
      <w:pPr>
        <w:pBdr>
          <w:top w:val="nil"/>
          <w:left w:val="nil"/>
          <w:bottom w:val="nil"/>
          <w:right w:val="nil"/>
          <w:between w:val="nil"/>
        </w:pBdr>
        <w:shd w:val="clear" w:color="auto" w:fill="FFFFFF"/>
        <w:jc w:val="both"/>
        <w:rPr>
          <w:rFonts w:ascii="Arial" w:eastAsia="Arial" w:hAnsi="Arial" w:cs="Arial"/>
          <w:color w:val="000000"/>
          <w:sz w:val="22"/>
          <w:szCs w:val="22"/>
        </w:rPr>
      </w:pPr>
    </w:p>
    <w:p w14:paraId="10BF9256" w14:textId="77777777" w:rsidR="00145E15" w:rsidRPr="00EF6798" w:rsidRDefault="00145E15" w:rsidP="00C47C4A">
      <w:pPr>
        <w:widowControl/>
        <w:numPr>
          <w:ilvl w:val="0"/>
          <w:numId w:val="36"/>
        </w:numPr>
        <w:pBdr>
          <w:top w:val="nil"/>
          <w:left w:val="nil"/>
          <w:bottom w:val="nil"/>
          <w:right w:val="nil"/>
          <w:between w:val="nil"/>
        </w:pBd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 solução viável para atendimento das necessidades do TRE-SP (CONTRATANTE) é a contratação de empresa de serviços especializados de controle sanitário de ambiente, que abrange </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 xml:space="preserve">, desratização e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xml:space="preserve"> em madeira seca, e consiste no emprego de substâncias químicas (rigidamente enquadradas em normativas sanitárias), por meio de técnico(s) operador(es) especializado(s), utilizando os equipamentos de proteção apropriados aos serviços realizados, em rigorosa observância das normas sanitárias e trabalhistas vigentes. </w:t>
      </w:r>
    </w:p>
    <w:p w14:paraId="205D9688" w14:textId="77777777" w:rsidR="00145E15" w:rsidRPr="00EF6798" w:rsidRDefault="00145E15" w:rsidP="00145E15">
      <w:pPr>
        <w:shd w:val="clear" w:color="auto" w:fill="FFFFFF"/>
        <w:jc w:val="both"/>
        <w:rPr>
          <w:rFonts w:ascii="Arial" w:eastAsia="Arial" w:hAnsi="Arial" w:cs="Arial"/>
          <w:color w:val="000000"/>
          <w:sz w:val="22"/>
          <w:szCs w:val="22"/>
        </w:rPr>
      </w:pPr>
    </w:p>
    <w:p w14:paraId="4164961B" w14:textId="77777777" w:rsidR="00145E15" w:rsidRPr="00EF6798" w:rsidRDefault="00145E15" w:rsidP="00C47C4A">
      <w:pPr>
        <w:widowControl/>
        <w:numPr>
          <w:ilvl w:val="0"/>
          <w:numId w:val="36"/>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 aplicação dos produtos químicos não poderá oferecer risco de contaminação para pessoas, alimentos, produtos, meio ambiente, equipamentos, utensílios etc. Para tanto, a contratada deverá informar previamente à Administração, por meio da fiscalização, sobre os cuidados que devem ser tomados antes, durante e após a execução dos serviços, inclusive de ordem pessoal, relativamente à presença dos servidores no local da aplicação. </w:t>
      </w:r>
    </w:p>
    <w:p w14:paraId="4ADF5436" w14:textId="77777777" w:rsidR="00145E15" w:rsidRPr="00EF6798" w:rsidRDefault="00145E15" w:rsidP="00145E15">
      <w:pPr>
        <w:ind w:left="720"/>
        <w:jc w:val="both"/>
        <w:rPr>
          <w:rFonts w:ascii="Arial" w:eastAsia="Arial" w:hAnsi="Arial" w:cs="Arial"/>
          <w:b/>
          <w:bCs/>
          <w:color w:val="000000"/>
          <w:sz w:val="22"/>
          <w:szCs w:val="22"/>
        </w:rPr>
      </w:pPr>
    </w:p>
    <w:p w14:paraId="74AE839D" w14:textId="77777777" w:rsidR="00145E15" w:rsidRPr="00EF6798" w:rsidRDefault="00145E15" w:rsidP="00C47C4A">
      <w:pPr>
        <w:widowControl/>
        <w:numPr>
          <w:ilvl w:val="0"/>
          <w:numId w:val="36"/>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As demandas que o Tribunal visa atender envolvem a lida com insetos rasteiros e outras espécies consideradas como pragas, tais como: baratas, pulgas, carrapatos, percevejos, aranhas, formigas, traças e semelhantes; o controle e a eliminação de roedores, tais como: camundongos, ratos pretos e ratazanas; bem como, o extermínio, controle e prevenção contra organismos xilófagos como brocas de madeira e cupins de madeira seca. A solução técnica adequada para o equacionamento de tais problemáticas é a adoção das seguintes abordagens, respectivamente: </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 xml:space="preserve">, desratização e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xml:space="preserve">, compreendendo 2 (duas) aplicações dos produtos necessários em toda a área prevista - </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 xml:space="preserve"> e desratização em – </w:t>
      </w:r>
      <w:r w:rsidRPr="00EF6798">
        <w:rPr>
          <w:rFonts w:ascii="Arial" w:eastAsia="Arial" w:hAnsi="Arial" w:cs="Arial"/>
          <w:b/>
          <w:bCs/>
          <w:color w:val="000000"/>
          <w:sz w:val="22"/>
          <w:szCs w:val="22"/>
        </w:rPr>
        <w:t>62.976 m²</w:t>
      </w:r>
      <w:r w:rsidRPr="00EF6798">
        <w:rPr>
          <w:rFonts w:ascii="Arial" w:eastAsia="Arial" w:hAnsi="Arial" w:cs="Arial"/>
          <w:color w:val="000000"/>
          <w:sz w:val="22"/>
          <w:szCs w:val="22"/>
        </w:rPr>
        <w:t xml:space="preserve">- e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xml:space="preserve"> em 21.223 m², ocorrendo a segunda aplicação após seis meses da primeira, sem prejuízo de reforços quando necessário durante os períodos de garantia (seis meses após cada aplicação).</w:t>
      </w:r>
    </w:p>
    <w:p w14:paraId="65FC22BB" w14:textId="77777777" w:rsidR="00145E15" w:rsidRPr="00EF6798" w:rsidRDefault="00145E15" w:rsidP="00145E15">
      <w:pPr>
        <w:shd w:val="clear" w:color="auto" w:fill="FFFFFF"/>
        <w:jc w:val="both"/>
        <w:rPr>
          <w:rFonts w:ascii="Arial" w:eastAsia="Arial" w:hAnsi="Arial" w:cs="Arial"/>
          <w:color w:val="000000"/>
          <w:sz w:val="22"/>
          <w:szCs w:val="22"/>
        </w:rPr>
      </w:pPr>
    </w:p>
    <w:p w14:paraId="14CD5426" w14:textId="77777777" w:rsidR="00145E15" w:rsidRPr="00EF6798" w:rsidRDefault="00145E15" w:rsidP="00C47C4A">
      <w:pPr>
        <w:widowControl/>
        <w:numPr>
          <w:ilvl w:val="0"/>
          <w:numId w:val="36"/>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 Assim, em relação à </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 a linha de ação respectiva, no geral, envolve:</w:t>
      </w:r>
    </w:p>
    <w:p w14:paraId="24220515" w14:textId="77777777" w:rsidR="00145E15" w:rsidRPr="00EF6798" w:rsidRDefault="00145E15" w:rsidP="00C47C4A">
      <w:pPr>
        <w:numPr>
          <w:ilvl w:val="0"/>
          <w:numId w:val="28"/>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O extermínio e/ou controle de insetos rasteiros e outras espécies consideradas como pragas, tais como: baratas (</w:t>
      </w:r>
      <w:proofErr w:type="spellStart"/>
      <w:r w:rsidRPr="00EF6798">
        <w:rPr>
          <w:rFonts w:ascii="Arial" w:eastAsia="Arial" w:hAnsi="Arial" w:cs="Arial"/>
          <w:color w:val="000000"/>
          <w:sz w:val="22"/>
          <w:szCs w:val="22"/>
        </w:rPr>
        <w:t>periplaneta</w:t>
      </w:r>
      <w:proofErr w:type="spellEnd"/>
      <w:r w:rsidRPr="00EF6798">
        <w:rPr>
          <w:rFonts w:ascii="Arial" w:eastAsia="Arial" w:hAnsi="Arial" w:cs="Arial"/>
          <w:color w:val="000000"/>
          <w:sz w:val="22"/>
          <w:szCs w:val="22"/>
        </w:rPr>
        <w:t xml:space="preserve"> americana e, especialmente, </w:t>
      </w:r>
      <w:proofErr w:type="spellStart"/>
      <w:r w:rsidRPr="00EF6798">
        <w:rPr>
          <w:rFonts w:ascii="Arial" w:eastAsia="Arial" w:hAnsi="Arial" w:cs="Arial"/>
          <w:color w:val="000000"/>
          <w:sz w:val="22"/>
          <w:szCs w:val="22"/>
        </w:rPr>
        <w:t>blatella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germanica</w:t>
      </w:r>
      <w:proofErr w:type="spellEnd"/>
      <w:r w:rsidRPr="00EF6798">
        <w:rPr>
          <w:rFonts w:ascii="Arial" w:eastAsia="Arial" w:hAnsi="Arial" w:cs="Arial"/>
          <w:color w:val="000000"/>
          <w:sz w:val="22"/>
          <w:szCs w:val="22"/>
        </w:rPr>
        <w:t>), pulgas, carrapatos, percevejos, aranhas, formigas, traças e semelhantes;</w:t>
      </w:r>
    </w:p>
    <w:p w14:paraId="4829B0D9" w14:textId="77777777" w:rsidR="00145E15" w:rsidRPr="00EF6798" w:rsidRDefault="00145E15" w:rsidP="00C47C4A">
      <w:pPr>
        <w:numPr>
          <w:ilvl w:val="0"/>
          <w:numId w:val="28"/>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Feitos em forma de pulverização líquida (ou </w:t>
      </w:r>
      <w:proofErr w:type="spellStart"/>
      <w:r w:rsidRPr="00EF6798">
        <w:rPr>
          <w:rFonts w:ascii="Arial" w:eastAsia="Arial" w:hAnsi="Arial" w:cs="Arial"/>
          <w:color w:val="000000"/>
          <w:sz w:val="22"/>
          <w:szCs w:val="22"/>
        </w:rPr>
        <w:t>aerosol</w:t>
      </w:r>
      <w:proofErr w:type="spellEnd"/>
      <w:r w:rsidRPr="00EF6798">
        <w:rPr>
          <w:rFonts w:ascii="Arial" w:eastAsia="Arial" w:hAnsi="Arial" w:cs="Arial"/>
          <w:color w:val="000000"/>
          <w:sz w:val="22"/>
          <w:szCs w:val="22"/>
        </w:rPr>
        <w:t>) em todas as áreas e em forma de iscas gel por baixo das mesas, dentro dos armários e outros locais eventualmente indicados pela Fiscalização, como canaletas, guarnições, batentes etc.;</w:t>
      </w:r>
    </w:p>
    <w:p w14:paraId="027253D8" w14:textId="77777777" w:rsidR="00145E15" w:rsidRPr="00EF6798" w:rsidRDefault="00145E15" w:rsidP="00C47C4A">
      <w:pPr>
        <w:numPr>
          <w:ilvl w:val="0"/>
          <w:numId w:val="28"/>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Em relação às pulverizações, a utilização de produtos solúveis em água, tendo como princípio ativo </w:t>
      </w:r>
      <w:proofErr w:type="spellStart"/>
      <w:r w:rsidRPr="00EF6798">
        <w:rPr>
          <w:rFonts w:ascii="Arial" w:eastAsia="Arial" w:hAnsi="Arial" w:cs="Arial"/>
          <w:color w:val="000000"/>
          <w:sz w:val="22"/>
          <w:szCs w:val="22"/>
        </w:rPr>
        <w:t>deltametrina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cipermetrina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lambdacyhalothrin</w:t>
      </w:r>
      <w:proofErr w:type="spellEnd"/>
      <w:r w:rsidRPr="00EF6798">
        <w:rPr>
          <w:rFonts w:ascii="Arial" w:eastAsia="Arial" w:hAnsi="Arial" w:cs="Arial"/>
          <w:color w:val="000000"/>
          <w:sz w:val="22"/>
          <w:szCs w:val="22"/>
        </w:rPr>
        <w:t xml:space="preserve"> ou similares;</w:t>
      </w:r>
    </w:p>
    <w:p w14:paraId="7707453B" w14:textId="77777777" w:rsidR="00145E15" w:rsidRPr="00EF6798" w:rsidRDefault="00145E15" w:rsidP="00C47C4A">
      <w:pPr>
        <w:numPr>
          <w:ilvl w:val="0"/>
          <w:numId w:val="28"/>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No caso do controle de </w:t>
      </w:r>
      <w:proofErr w:type="spellStart"/>
      <w:r w:rsidRPr="00EF6798">
        <w:rPr>
          <w:rFonts w:ascii="Arial" w:eastAsia="Arial" w:hAnsi="Arial" w:cs="Arial"/>
          <w:color w:val="000000"/>
          <w:sz w:val="22"/>
          <w:szCs w:val="22"/>
        </w:rPr>
        <w:t>blatella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germanica</w:t>
      </w:r>
      <w:proofErr w:type="spellEnd"/>
      <w:r w:rsidRPr="00EF6798">
        <w:rPr>
          <w:rFonts w:ascii="Arial" w:eastAsia="Arial" w:hAnsi="Arial" w:cs="Arial"/>
          <w:color w:val="000000"/>
          <w:sz w:val="22"/>
          <w:szCs w:val="22"/>
        </w:rPr>
        <w:t xml:space="preserve">, a utilização iscas em gel com o princípio ativo </w:t>
      </w:r>
      <w:proofErr w:type="spellStart"/>
      <w:r w:rsidRPr="00EF6798">
        <w:rPr>
          <w:rFonts w:ascii="Arial" w:eastAsia="Arial" w:hAnsi="Arial" w:cs="Arial"/>
          <w:color w:val="000000"/>
          <w:sz w:val="22"/>
          <w:szCs w:val="22"/>
        </w:rPr>
        <w:t>hidramethylnone</w:t>
      </w:r>
      <w:proofErr w:type="spellEnd"/>
      <w:r w:rsidRPr="00EF6798">
        <w:rPr>
          <w:rFonts w:ascii="Arial" w:eastAsia="Arial" w:hAnsi="Arial" w:cs="Arial"/>
          <w:color w:val="000000"/>
          <w:sz w:val="22"/>
          <w:szCs w:val="22"/>
        </w:rPr>
        <w:t xml:space="preserve"> ou </w:t>
      </w:r>
      <w:proofErr w:type="spellStart"/>
      <w:r w:rsidRPr="00EF6798">
        <w:rPr>
          <w:rFonts w:ascii="Arial" w:eastAsia="Arial" w:hAnsi="Arial" w:cs="Arial"/>
          <w:color w:val="000000"/>
          <w:sz w:val="22"/>
          <w:szCs w:val="22"/>
        </w:rPr>
        <w:t>fipronil</w:t>
      </w:r>
      <w:proofErr w:type="spellEnd"/>
      <w:r w:rsidRPr="00EF6798">
        <w:rPr>
          <w:rFonts w:ascii="Arial" w:eastAsia="Arial" w:hAnsi="Arial" w:cs="Arial"/>
          <w:color w:val="000000"/>
          <w:sz w:val="22"/>
          <w:szCs w:val="22"/>
        </w:rPr>
        <w:t>.</w:t>
      </w:r>
    </w:p>
    <w:p w14:paraId="6CF7D860" w14:textId="77777777" w:rsidR="00145E15" w:rsidRPr="00EF6798" w:rsidRDefault="00145E15" w:rsidP="00C47C4A">
      <w:pPr>
        <w:numPr>
          <w:ilvl w:val="0"/>
          <w:numId w:val="28"/>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Caso seja adotada a técnica da fumigação ou atomização, a apresentação de relatório prévio pela empresa contratada, esclarecendo sobre eventual necessidade de retirada do (s) material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atacado (s) pela (s) espécie (s) para a devida aplicação dos produtos em local apropriado;</w:t>
      </w:r>
    </w:p>
    <w:p w14:paraId="7B34DA06" w14:textId="77777777" w:rsidR="00145E15" w:rsidRPr="00EF6798" w:rsidRDefault="00145E15" w:rsidP="00145E15">
      <w:pPr>
        <w:shd w:val="clear" w:color="auto" w:fill="FFFFFF"/>
        <w:jc w:val="both"/>
        <w:rPr>
          <w:rFonts w:ascii="Arial" w:eastAsia="Arial" w:hAnsi="Arial" w:cs="Arial"/>
          <w:color w:val="000000"/>
          <w:sz w:val="22"/>
          <w:szCs w:val="22"/>
        </w:rPr>
      </w:pPr>
    </w:p>
    <w:p w14:paraId="359D21D3" w14:textId="77777777" w:rsidR="00145E15" w:rsidRPr="00EF6798" w:rsidRDefault="00145E15" w:rsidP="00C47C4A">
      <w:pPr>
        <w:widowControl/>
        <w:numPr>
          <w:ilvl w:val="0"/>
          <w:numId w:val="36"/>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Quanto à desratização:</w:t>
      </w:r>
    </w:p>
    <w:p w14:paraId="6827690D" w14:textId="77777777" w:rsidR="00145E15" w:rsidRPr="00EF6798" w:rsidRDefault="00145E15" w:rsidP="00C47C4A">
      <w:pPr>
        <w:numPr>
          <w:ilvl w:val="0"/>
          <w:numId w:val="22"/>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Extermínio e/ou controle de roedores tais como: camundongos, ratos pretos e ratazanas;</w:t>
      </w:r>
    </w:p>
    <w:p w14:paraId="4AF609EA" w14:textId="77777777" w:rsidR="00145E15" w:rsidRPr="00EF6798" w:rsidRDefault="00145E15" w:rsidP="00C47C4A">
      <w:pPr>
        <w:numPr>
          <w:ilvl w:val="0"/>
          <w:numId w:val="22"/>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De acordo com a estratégia de combate, a utilização de: blocos parafinados, isca parafinada, pó de contato, granulado ou sementes envenenadas (nos casos de ratos pretos), tendo com princípio ativo </w:t>
      </w:r>
      <w:proofErr w:type="spellStart"/>
      <w:r w:rsidRPr="00EF6798">
        <w:rPr>
          <w:rFonts w:ascii="Arial" w:eastAsia="Arial" w:hAnsi="Arial" w:cs="Arial"/>
          <w:color w:val="000000"/>
          <w:sz w:val="22"/>
          <w:szCs w:val="22"/>
        </w:rPr>
        <w:t>bromadiolone</w:t>
      </w:r>
      <w:proofErr w:type="spellEnd"/>
      <w:r w:rsidRPr="00EF6798">
        <w:rPr>
          <w:rFonts w:ascii="Arial" w:eastAsia="Arial" w:hAnsi="Arial" w:cs="Arial"/>
          <w:color w:val="000000"/>
          <w:sz w:val="22"/>
          <w:szCs w:val="22"/>
        </w:rPr>
        <w:t xml:space="preserve"> ou similar;</w:t>
      </w:r>
    </w:p>
    <w:p w14:paraId="5BE728F4" w14:textId="77777777" w:rsidR="00145E15" w:rsidRPr="00EF6798" w:rsidRDefault="00145E15" w:rsidP="00C47C4A">
      <w:pPr>
        <w:numPr>
          <w:ilvl w:val="0"/>
          <w:numId w:val="22"/>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Nos locais sujeitos a intempéries, umidade, movimentação de pessoas, e/ou animais ou quaisquer outros fatores que possam comprometer o efeito das iscas raticidas, a utilização obrigatória de cochos apropriados às espécies de roedores que frequentam tais locais;</w:t>
      </w:r>
    </w:p>
    <w:p w14:paraId="4E1AF567" w14:textId="77777777" w:rsidR="00145E15" w:rsidRPr="00EF6798" w:rsidRDefault="00145E15" w:rsidP="00145E15">
      <w:pPr>
        <w:shd w:val="clear" w:color="auto" w:fill="FFFFFF"/>
        <w:spacing w:before="100" w:after="100"/>
        <w:jc w:val="both"/>
        <w:rPr>
          <w:rFonts w:ascii="Arial" w:eastAsia="Arial" w:hAnsi="Arial" w:cs="Arial"/>
          <w:color w:val="000000"/>
          <w:sz w:val="22"/>
          <w:szCs w:val="22"/>
        </w:rPr>
      </w:pPr>
    </w:p>
    <w:p w14:paraId="7B45454F" w14:textId="77777777" w:rsidR="00145E15" w:rsidRPr="00EF6798" w:rsidRDefault="00145E15" w:rsidP="00C47C4A">
      <w:pPr>
        <w:widowControl/>
        <w:numPr>
          <w:ilvl w:val="0"/>
          <w:numId w:val="36"/>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Quanto à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w:t>
      </w:r>
    </w:p>
    <w:p w14:paraId="2B80E02F" w14:textId="77777777" w:rsidR="00145E15" w:rsidRPr="00EF6798" w:rsidRDefault="00145E15" w:rsidP="00C47C4A">
      <w:pPr>
        <w:numPr>
          <w:ilvl w:val="0"/>
          <w:numId w:val="33"/>
        </w:numPr>
        <w:shd w:val="clear" w:color="auto" w:fill="FFFFFF"/>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Os serviços compreendem extermínio, controle e prevenção contra organismos xilófagos como brocas de madeira e cupins de madeira seca;</w:t>
      </w:r>
    </w:p>
    <w:p w14:paraId="0A2547EA" w14:textId="77777777" w:rsidR="00145E15" w:rsidRPr="00EF6798" w:rsidRDefault="00145E15" w:rsidP="00C47C4A">
      <w:pPr>
        <w:numPr>
          <w:ilvl w:val="0"/>
          <w:numId w:val="33"/>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Definição de estratégia de combate, pela empresa contratada, de acordo com as especificidades dos locais e nível de infestação, mormente atendendo às demandas específicas apresentadas pelo tribunal.</w:t>
      </w:r>
    </w:p>
    <w:p w14:paraId="53449181" w14:textId="77777777" w:rsidR="00145E15" w:rsidRPr="00EF6798" w:rsidRDefault="00145E15" w:rsidP="00C47C4A">
      <w:pPr>
        <w:numPr>
          <w:ilvl w:val="0"/>
          <w:numId w:val="33"/>
        </w:numPr>
        <w:shd w:val="clear" w:color="auto" w:fill="FFFFFF"/>
        <w:spacing w:before="100" w:after="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xml:space="preserve"> realizada junto ao mobiliário e às instalações onde haja madeira e/ou focos das espécies.</w:t>
      </w:r>
    </w:p>
    <w:p w14:paraId="088EF63B" w14:textId="77777777" w:rsidR="00145E15" w:rsidRPr="00EF6798" w:rsidRDefault="00145E15" w:rsidP="00C47C4A">
      <w:pPr>
        <w:numPr>
          <w:ilvl w:val="0"/>
          <w:numId w:val="33"/>
        </w:numPr>
        <w:shd w:val="clear" w:color="auto" w:fill="FFFFFF"/>
        <w:spacing w:before="1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Nos casos em que a estratégia de combate seja o expurgo ou fumigação, a apresentação, pela empresa contratada, de relatório fundamentado, esclarecendo sobre eventual necessidade de retirada da (s) peça (s) atacada (s) pela (s) espécie (s) para a devida aplicação dos produtos em local apropriado.</w:t>
      </w:r>
    </w:p>
    <w:p w14:paraId="6F88EC47" w14:textId="77777777" w:rsidR="00145E15" w:rsidRPr="00EF6798" w:rsidRDefault="00145E15" w:rsidP="00145E15">
      <w:pPr>
        <w:jc w:val="both"/>
        <w:rPr>
          <w:rFonts w:ascii="Arial" w:eastAsia="Arial" w:hAnsi="Arial" w:cs="Arial"/>
          <w:color w:val="000000"/>
          <w:sz w:val="22"/>
          <w:szCs w:val="22"/>
        </w:rPr>
      </w:pPr>
    </w:p>
    <w:p w14:paraId="72DD5E7E" w14:textId="77777777" w:rsidR="00145E15" w:rsidRPr="00EF6798" w:rsidRDefault="00145E15" w:rsidP="00C47C4A">
      <w:pPr>
        <w:widowControl/>
        <w:numPr>
          <w:ilvl w:val="0"/>
          <w:numId w:val="27"/>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b/>
          <w:bCs/>
          <w:color w:val="000000"/>
          <w:sz w:val="22"/>
          <w:szCs w:val="22"/>
        </w:rPr>
        <w:t>REQUISITOS DA CONTRATAÇÃO E MODELO DE EXECUÇÃO DO OBJETO (Art. 6º, XXIII, alíneas ‘d’ e “e” da Lei nº 14.133/21)</w:t>
      </w:r>
    </w:p>
    <w:p w14:paraId="317F0DF9" w14:textId="77777777" w:rsidR="00145E15" w:rsidRPr="00EF6798" w:rsidRDefault="00145E15" w:rsidP="00145E15">
      <w:pPr>
        <w:jc w:val="both"/>
        <w:rPr>
          <w:rFonts w:ascii="Arial" w:eastAsia="Arial" w:hAnsi="Arial" w:cs="Arial"/>
          <w:color w:val="000000"/>
          <w:sz w:val="22"/>
          <w:szCs w:val="22"/>
        </w:rPr>
      </w:pPr>
    </w:p>
    <w:p w14:paraId="7247C938"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Sustentabilidade </w:t>
      </w:r>
    </w:p>
    <w:p w14:paraId="46FF5949" w14:textId="77777777" w:rsidR="00145E15" w:rsidRPr="00EF6798" w:rsidRDefault="00145E15" w:rsidP="00145E15">
      <w:pPr>
        <w:jc w:val="both"/>
        <w:rPr>
          <w:rFonts w:ascii="Arial" w:eastAsia="Arial" w:hAnsi="Arial" w:cs="Arial"/>
          <w:b/>
          <w:bCs/>
          <w:color w:val="000000"/>
          <w:sz w:val="22"/>
          <w:szCs w:val="22"/>
        </w:rPr>
      </w:pPr>
    </w:p>
    <w:p w14:paraId="4D112DBF"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4.1.</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 xml:space="preserve"> Os serviços deverão ser prestados por empresas especializadas, com o devido Alvará e licença de funcionamento pela Autoridade Sanitária do Estado e/ou do Município.</w:t>
      </w:r>
    </w:p>
    <w:p w14:paraId="2714C544" w14:textId="77777777" w:rsidR="00145E15" w:rsidRPr="00EF6798" w:rsidRDefault="00145E15" w:rsidP="00145E15">
      <w:pPr>
        <w:jc w:val="both"/>
        <w:rPr>
          <w:rFonts w:ascii="Arial" w:eastAsia="Arial" w:hAnsi="Arial" w:cs="Arial"/>
          <w:color w:val="000000"/>
          <w:sz w:val="22"/>
          <w:szCs w:val="22"/>
        </w:rPr>
      </w:pPr>
    </w:p>
    <w:p w14:paraId="62E0831D"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 xml:space="preserve"> A CONTRATADA deverá cumprir rigorosamente as legislações ambientais nas esferas federal, estadual e municipal em vigor.</w:t>
      </w:r>
      <w:r w:rsidRPr="00EF6798">
        <w:rPr>
          <w:rFonts w:ascii="Arial" w:eastAsia="Arial" w:hAnsi="Arial" w:cs="Arial"/>
          <w:b/>
          <w:bCs/>
          <w:color w:val="000000"/>
          <w:sz w:val="22"/>
          <w:szCs w:val="22"/>
        </w:rPr>
        <w:t xml:space="preserve"> </w:t>
      </w:r>
    </w:p>
    <w:p w14:paraId="5A12DF5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210E73A8"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4.3. Os serviços deverão estar embasados em critérios e práticas de sustentabilidade em relação aos materiais e produtos a serem empregados, com previsão de adequada execução a fim de atender as </w:t>
      </w:r>
      <w:r w:rsidRPr="00EF6798">
        <w:rPr>
          <w:rFonts w:ascii="Arial" w:eastAsia="Arial" w:hAnsi="Arial" w:cs="Arial"/>
          <w:color w:val="000000"/>
          <w:sz w:val="22"/>
          <w:szCs w:val="22"/>
        </w:rPr>
        <w:lastRenderedPageBreak/>
        <w:t>demandas do Tribunal sem infringir as normativas ambientais aplicáveis:</w:t>
      </w:r>
    </w:p>
    <w:p w14:paraId="4277BB37"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0655F5E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 As substâncias utilizadas na formulação dos produtos químicos a serem empregados deverão estar devidamente registradas no Ministério da Saúde, e a aplicação dos produtos deverá ser executada por técnico (s) operador (es) especializado (s), utilizando os equipamentos de proteção apropriados aos serviços realizados, em rigorosa observância das normas sanitárias e trabalhistas vigentes.</w:t>
      </w:r>
    </w:p>
    <w:p w14:paraId="2AC6D531" w14:textId="77777777" w:rsidR="00145E15" w:rsidRPr="00EF6798" w:rsidRDefault="00145E15" w:rsidP="00145E15">
      <w:pPr>
        <w:jc w:val="both"/>
        <w:rPr>
          <w:rFonts w:ascii="Arial" w:eastAsia="Arial" w:hAnsi="Arial" w:cs="Arial"/>
          <w:color w:val="000000"/>
          <w:sz w:val="22"/>
          <w:szCs w:val="22"/>
        </w:rPr>
      </w:pPr>
    </w:p>
    <w:p w14:paraId="28ED7678"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4.3.2. A empresa deverá comprovar, quando da apresentação de sua proposta de preços, possuir um Responsável Técnico legalmente habilitado, de nível superior, ou de nível médio profissionalizante, que responderá pela qualidade, eficácia, segurança e supervisão dos serviços prestados, treinamento dos funcionários e especificação da aquisição e do uso de produtos químicos.</w:t>
      </w:r>
    </w:p>
    <w:p w14:paraId="38E69FE1" w14:textId="77777777" w:rsidR="00145E15" w:rsidRPr="00EF6798" w:rsidRDefault="00145E15" w:rsidP="00145E15">
      <w:pPr>
        <w:jc w:val="both"/>
        <w:rPr>
          <w:rFonts w:ascii="Arial" w:eastAsia="Arial" w:hAnsi="Arial" w:cs="Arial"/>
          <w:strike/>
          <w:color w:val="000000"/>
          <w:sz w:val="22"/>
          <w:szCs w:val="22"/>
        </w:rPr>
      </w:pPr>
    </w:p>
    <w:p w14:paraId="02903CC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4.3.2.1. A licitante deverá manter Responsável Técnico ativo durante toda a vigência contratual, admitida substituição somente mediante prévia comprovação documental equivalente e aceitação pela Administração.</w:t>
      </w:r>
    </w:p>
    <w:p w14:paraId="72776C8F" w14:textId="77777777" w:rsidR="00145E15" w:rsidRPr="00EF6798" w:rsidRDefault="00145E15" w:rsidP="00145E15">
      <w:pPr>
        <w:jc w:val="both"/>
        <w:rPr>
          <w:rFonts w:ascii="Arial" w:eastAsia="Arial" w:hAnsi="Arial" w:cs="Arial"/>
          <w:color w:val="000000"/>
          <w:sz w:val="22"/>
          <w:szCs w:val="22"/>
        </w:rPr>
      </w:pPr>
    </w:p>
    <w:p w14:paraId="6A8CAFD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w:t>
      </w:r>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A aplicação dos produtos químicos não poderá oferecer risco de contaminação para pessoas, alimentos, produtos, meio ambiente, equipamentos, utensílios etc. Para tanto, a CONTRATADA deverá informar previamente à Administração CONTRATANTE sobre os cuidados que devem ser tomados antes, durante e após a execução dos serviços, inclusive de ordem pessoal, relativamente à presença dos servidores no local da aplicação.</w:t>
      </w:r>
    </w:p>
    <w:p w14:paraId="3242F904" w14:textId="77777777" w:rsidR="00145E15" w:rsidRPr="00EF6798" w:rsidRDefault="00145E15" w:rsidP="00145E15">
      <w:pPr>
        <w:jc w:val="both"/>
        <w:rPr>
          <w:rFonts w:ascii="Arial" w:eastAsia="Arial" w:hAnsi="Arial" w:cs="Arial"/>
          <w:color w:val="000000"/>
          <w:sz w:val="22"/>
          <w:szCs w:val="22"/>
        </w:rPr>
      </w:pPr>
    </w:p>
    <w:p w14:paraId="4E57D87B" w14:textId="77777777" w:rsidR="00145E15" w:rsidRPr="00EF6798" w:rsidRDefault="00145E15" w:rsidP="00145E15">
      <w:pPr>
        <w:jc w:val="both"/>
        <w:rPr>
          <w:rFonts w:ascii="Arial" w:hAnsi="Arial" w:cs="Arial"/>
          <w:color w:val="000000"/>
          <w:sz w:val="22"/>
          <w:szCs w:val="22"/>
        </w:rPr>
      </w:pPr>
      <w:r w:rsidRPr="00EF6798">
        <w:rPr>
          <w:rFonts w:ascii="Arial" w:eastAsia="Arial" w:hAnsi="Arial" w:cs="Arial"/>
          <w:color w:val="000000"/>
          <w:sz w:val="22"/>
          <w:szCs w:val="22"/>
        </w:rPr>
        <w:t>4.3.3.1. Deverão ser utilizados apenas produtos cuja vida útil permita o reingresso de pessoas no ambiente em prazo inferior a 12 (doze) horas, ficando vedada a aplicação de quaisquer substâncias que exijam período superior sem o consentimento do Contratante. A ficha técnica dos produtos e/ou manifestação da Contratada deverá indicar o tempo mínimo de afastamento (reentrada), servindo tal informação como requisito PRELIMINAR à ordem de execução do serviço.</w:t>
      </w:r>
    </w:p>
    <w:p w14:paraId="1B18D235" w14:textId="77777777" w:rsidR="00145E15" w:rsidRPr="00EF6798" w:rsidRDefault="00145E15" w:rsidP="00145E15">
      <w:pPr>
        <w:jc w:val="both"/>
        <w:rPr>
          <w:rFonts w:ascii="Arial" w:hAnsi="Arial" w:cs="Arial"/>
          <w:color w:val="000000"/>
          <w:sz w:val="22"/>
          <w:szCs w:val="22"/>
        </w:rPr>
      </w:pPr>
    </w:p>
    <w:p w14:paraId="224507D5"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4.3.4.</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 aplicação dos produtos deverá abranger todas as áreas internas e externas dos locais indicados no Apêndice A, à exceção dos raticidas, conforme observado no item</w:t>
      </w:r>
      <w:r w:rsidRPr="00EF6798">
        <w:rPr>
          <w:rFonts w:ascii="Arial" w:hAnsi="Arial" w:cs="Arial"/>
          <w:color w:val="000000"/>
          <w:sz w:val="22"/>
          <w:szCs w:val="22"/>
        </w:rPr>
        <w:t xml:space="preserve"> </w:t>
      </w:r>
      <w:r w:rsidRPr="00EF6798">
        <w:rPr>
          <w:rFonts w:ascii="Arial" w:eastAsia="Arial" w:hAnsi="Arial" w:cs="Arial"/>
          <w:color w:val="000000"/>
          <w:sz w:val="22"/>
          <w:szCs w:val="22"/>
        </w:rPr>
        <w:t>4.32.3 deste Termo.</w:t>
      </w:r>
    </w:p>
    <w:p w14:paraId="4D4A4248" w14:textId="77777777" w:rsidR="00145E15" w:rsidRPr="00EF6798" w:rsidRDefault="00145E15" w:rsidP="00145E15">
      <w:pPr>
        <w:jc w:val="both"/>
        <w:rPr>
          <w:rFonts w:ascii="Arial" w:eastAsia="Arial" w:hAnsi="Arial" w:cs="Arial"/>
          <w:color w:val="000000"/>
          <w:sz w:val="22"/>
          <w:szCs w:val="22"/>
        </w:rPr>
      </w:pPr>
    </w:p>
    <w:p w14:paraId="34DD9E1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4.3.5. A diluição e/ou aplicação dos produtos deverá obedecer à concentração mínima recomendada pelo fabricante para o combate pretendido. </w:t>
      </w:r>
    </w:p>
    <w:p w14:paraId="3505F12E" w14:textId="77777777" w:rsidR="00145E15" w:rsidRPr="00EF6798" w:rsidRDefault="00145E15" w:rsidP="00145E15">
      <w:pPr>
        <w:jc w:val="both"/>
        <w:rPr>
          <w:rFonts w:ascii="Arial" w:eastAsia="Arial" w:hAnsi="Arial" w:cs="Arial"/>
          <w:color w:val="000000"/>
          <w:sz w:val="22"/>
          <w:szCs w:val="22"/>
        </w:rPr>
      </w:pPr>
    </w:p>
    <w:p w14:paraId="400246F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4.3.6. A CONTRATANTE pode exigir, mediante notificação feita à CONTRATADA com até 24 horas de antecedência, que a diluição dos produtos seja realizada no momento da aplicação.</w:t>
      </w:r>
    </w:p>
    <w:p w14:paraId="3269D9C9" w14:textId="77777777" w:rsidR="00145E15" w:rsidRPr="00EF6798" w:rsidRDefault="00145E15" w:rsidP="00145E15">
      <w:pPr>
        <w:jc w:val="both"/>
        <w:rPr>
          <w:rFonts w:ascii="Arial" w:eastAsia="Arial" w:hAnsi="Arial" w:cs="Arial"/>
          <w:color w:val="000000"/>
          <w:sz w:val="22"/>
          <w:szCs w:val="22"/>
        </w:rPr>
      </w:pPr>
    </w:p>
    <w:p w14:paraId="21D4BC4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4.3.7. A empresa deverá atender os critérios de sustentabilidade ambiental, considerando os processos de utilização e descarte dos produtos e matérias primas, de acordo com a Instrução Normativa SLTI/MPOG nº 01/2010.</w:t>
      </w:r>
    </w:p>
    <w:p w14:paraId="7946C0FB" w14:textId="77777777" w:rsidR="00145E15" w:rsidRPr="00EF6798" w:rsidRDefault="00145E15" w:rsidP="00145E15">
      <w:pPr>
        <w:pBdr>
          <w:top w:val="nil"/>
          <w:left w:val="nil"/>
          <w:bottom w:val="nil"/>
          <w:right w:val="nil"/>
          <w:between w:val="nil"/>
        </w:pBdr>
        <w:spacing w:before="120" w:after="120"/>
        <w:ind w:right="-28"/>
        <w:jc w:val="both"/>
        <w:rPr>
          <w:rFonts w:ascii="Arial" w:eastAsia="Arial" w:hAnsi="Arial" w:cs="Arial"/>
          <w:color w:val="000000"/>
          <w:sz w:val="22"/>
          <w:szCs w:val="22"/>
        </w:rPr>
      </w:pPr>
      <w:r w:rsidRPr="00EF6798">
        <w:rPr>
          <w:rFonts w:ascii="Arial" w:eastAsia="Arial" w:hAnsi="Arial" w:cs="Arial"/>
          <w:color w:val="000000"/>
          <w:sz w:val="22"/>
          <w:szCs w:val="22"/>
        </w:rPr>
        <w:t>4.3.8. A empresa deverá efetuar o recolhimento das embalagens vazias e respectivas tampas dos produtos utilizados promovendo sua destinação final ambientalmente adequada, nos termos da Lei nº 12.305/2010 e alterações.</w:t>
      </w:r>
    </w:p>
    <w:p w14:paraId="2A66664E" w14:textId="77777777" w:rsidR="00145E15" w:rsidRPr="00EF6798" w:rsidRDefault="00145E15" w:rsidP="00145E15">
      <w:pPr>
        <w:pBdr>
          <w:top w:val="nil"/>
          <w:left w:val="nil"/>
          <w:bottom w:val="nil"/>
          <w:right w:val="nil"/>
          <w:between w:val="nil"/>
        </w:pBdr>
        <w:spacing w:before="120"/>
        <w:ind w:right="-28"/>
        <w:jc w:val="both"/>
        <w:rPr>
          <w:rFonts w:ascii="Arial" w:eastAsia="Arial" w:hAnsi="Arial" w:cs="Arial"/>
          <w:color w:val="000000"/>
          <w:sz w:val="22"/>
          <w:szCs w:val="22"/>
        </w:rPr>
      </w:pPr>
      <w:r w:rsidRPr="00EF6798">
        <w:rPr>
          <w:rFonts w:ascii="Arial" w:eastAsia="Arial" w:hAnsi="Arial" w:cs="Arial"/>
          <w:color w:val="000000"/>
          <w:sz w:val="22"/>
          <w:szCs w:val="22"/>
        </w:rPr>
        <w:t>4.3.9. Os produtos químicos deverão integrar a lista daqueles permitidos pela Portaria nº 10, de 08/03/1985, da Agência Nacional de Vigilância Sanitária do Ministério da Saúde, e suas atualizações; e que também atendam a Portaria 682, de 02/05/2022, do citado órgão, e suas atualizações; bem como toda a legislação sobre o tema.</w:t>
      </w:r>
    </w:p>
    <w:p w14:paraId="356F8166" w14:textId="77777777" w:rsidR="00145E15" w:rsidRPr="00EF6798" w:rsidRDefault="00145E15" w:rsidP="00145E15">
      <w:pPr>
        <w:jc w:val="both"/>
        <w:rPr>
          <w:rFonts w:ascii="Arial" w:eastAsia="Arial" w:hAnsi="Arial" w:cs="Arial"/>
          <w:color w:val="000000"/>
          <w:sz w:val="22"/>
          <w:szCs w:val="22"/>
        </w:rPr>
      </w:pPr>
    </w:p>
    <w:p w14:paraId="11C3EF5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4.3.10. Deve-se exigir da contratada comprovação da regularidade dos produtos utilizados (registro ou notificação) pela ANVISA, conforme disposto no Decreto nº 8.077/2013, que estabelece que os produtos de que trata a Lei nº 6.360/1976, dentre os quais se encontram os inseticidas e raticidas, deverão ser registrados junto à ANVISA, observados seus regulamentos específicos</w:t>
      </w:r>
    </w:p>
    <w:p w14:paraId="24C18272" w14:textId="77777777" w:rsidR="00145E15" w:rsidRPr="00EF6798" w:rsidRDefault="00145E15" w:rsidP="00145E15">
      <w:pPr>
        <w:jc w:val="both"/>
        <w:rPr>
          <w:rFonts w:ascii="Arial" w:eastAsia="Arial" w:hAnsi="Arial" w:cs="Arial"/>
          <w:b/>
          <w:bCs/>
          <w:color w:val="000000"/>
          <w:sz w:val="22"/>
          <w:szCs w:val="22"/>
        </w:rPr>
      </w:pPr>
    </w:p>
    <w:p w14:paraId="2EB61ED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4.3.11. A CONTRATADA deverá racionalizar o uso de substâncias potencialmente tóxicas ou poluentes, informando, se for o caso, o tratamento adotado para o recolhimento dos resíduos; deverá substituir as substâncias tóxicas por outras atóxicas ou de menor toxicidade; os materiais empregados pela empresa contratada deverão atender a melhor relação entre custos-benefícios, considerando-se os impactos ambientais, positivos e negativos, associados ao produto.</w:t>
      </w:r>
    </w:p>
    <w:p w14:paraId="1BC9E644" w14:textId="77777777" w:rsidR="00145E15" w:rsidRPr="00EF6798" w:rsidRDefault="00145E15" w:rsidP="00145E15">
      <w:pPr>
        <w:jc w:val="both"/>
        <w:rPr>
          <w:rFonts w:ascii="Arial" w:eastAsia="Arial" w:hAnsi="Arial" w:cs="Arial"/>
          <w:color w:val="000000"/>
          <w:sz w:val="22"/>
          <w:szCs w:val="22"/>
        </w:rPr>
      </w:pPr>
    </w:p>
    <w:p w14:paraId="2B936F1C"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4.3.12. Tendo em vista o que estabelece a Instrução Normativa SLTI/MPOG nº 01/2010 (art. 5º, inc. I), deve-se dar preferência por produtos que sejam constituídos por material atóxico e biodegradável. Caso o uso de produtos biodegradáveis seja tecnicamente inviável, deve-se justificar o uso de outros produtos, utilizando obrigatoriamente produtos com aprovação de dossiê toxicológico pela Anvisa, de dossiê </w:t>
      </w:r>
      <w:proofErr w:type="spellStart"/>
      <w:r w:rsidRPr="00EF6798">
        <w:rPr>
          <w:rFonts w:ascii="Arial" w:eastAsia="Arial" w:hAnsi="Arial" w:cs="Arial"/>
          <w:color w:val="000000"/>
          <w:sz w:val="22"/>
          <w:szCs w:val="22"/>
        </w:rPr>
        <w:t>ecotoxicológico</w:t>
      </w:r>
      <w:proofErr w:type="spellEnd"/>
      <w:r w:rsidRPr="00EF6798">
        <w:rPr>
          <w:rFonts w:ascii="Arial" w:eastAsia="Arial" w:hAnsi="Arial" w:cs="Arial"/>
          <w:color w:val="000000"/>
          <w:sz w:val="22"/>
          <w:szCs w:val="22"/>
        </w:rPr>
        <w:t xml:space="preserve"> pelo IBAMA e devidamente registrados no Ministério da Agricultura, sempre utilizando produtos com baixa toxidade.</w:t>
      </w:r>
    </w:p>
    <w:p w14:paraId="521A45AF" w14:textId="77777777" w:rsidR="00145E15" w:rsidRPr="00EF6798" w:rsidRDefault="00145E15" w:rsidP="00145E15">
      <w:pPr>
        <w:jc w:val="both"/>
        <w:rPr>
          <w:rFonts w:ascii="Arial" w:eastAsia="Arial" w:hAnsi="Arial" w:cs="Arial"/>
          <w:color w:val="000000"/>
          <w:sz w:val="22"/>
          <w:szCs w:val="22"/>
        </w:rPr>
      </w:pPr>
    </w:p>
    <w:p w14:paraId="54F0337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4.3.13. A CONTRATADA deve apresentar plano básico de Procedimento Operacional Padronizado (POP), conforme previsto na Resolução ANVISA – RDC nº 622, de 09/03/2022, art. 3º, inciso VIII, estabelecendo instruções sequenciais para a realização de operações rotineiras e específicas na prestação do serviço a contar de 30 (trinta) dias corridos da assinatura do contrato.</w:t>
      </w:r>
    </w:p>
    <w:p w14:paraId="1DF38E3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 </w:t>
      </w:r>
    </w:p>
    <w:p w14:paraId="23A28A2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4.3.14. Os serviços deverão estar em conformidade, também, com as Normas da ABNT 15584-1/2008 (Controles de vetores e pragas urbanas – Terminologia) e 15584-2/2008 (Controle de vetores e pragas urbanas – Manejo integrado).</w:t>
      </w:r>
    </w:p>
    <w:p w14:paraId="2D99BA6E"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D91C86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Observação 1:</w:t>
      </w:r>
      <w:r w:rsidRPr="00EF6798">
        <w:rPr>
          <w:rFonts w:ascii="Arial" w:eastAsia="Arial" w:hAnsi="Arial" w:cs="Arial"/>
          <w:color w:val="000000"/>
          <w:sz w:val="22"/>
          <w:szCs w:val="22"/>
        </w:rPr>
        <w:t xml:space="preserve"> Na elaboração do POP, recomenda-se a utilização do Manejo Integrado de Pragas Urbanas (</w:t>
      </w:r>
      <w:proofErr w:type="spellStart"/>
      <w:r w:rsidRPr="00EF6798">
        <w:rPr>
          <w:rFonts w:ascii="Arial" w:eastAsia="Arial" w:hAnsi="Arial" w:cs="Arial"/>
          <w:color w:val="000000"/>
          <w:sz w:val="22"/>
          <w:szCs w:val="22"/>
        </w:rPr>
        <w:t>Mipu</w:t>
      </w:r>
      <w:proofErr w:type="spellEnd"/>
      <w:r w:rsidRPr="00EF6798">
        <w:rPr>
          <w:rFonts w:ascii="Arial" w:eastAsia="Arial" w:hAnsi="Arial" w:cs="Arial"/>
          <w:color w:val="000000"/>
          <w:sz w:val="22"/>
          <w:szCs w:val="22"/>
        </w:rPr>
        <w:t xml:space="preserve">), que considera cinco etapas: inspeção ambiental, identificação das espécies, medidas corretivas e preventivas aplicáveis, combate sistêmico das espécies-alvos, avaliação do trabalho e monitoramento. </w:t>
      </w:r>
    </w:p>
    <w:p w14:paraId="5CC20B55" w14:textId="77777777" w:rsidR="00145E15" w:rsidRPr="00EF6798" w:rsidRDefault="00145E15" w:rsidP="00145E15">
      <w:pPr>
        <w:jc w:val="both"/>
        <w:rPr>
          <w:rFonts w:ascii="Arial" w:eastAsia="Arial" w:hAnsi="Arial" w:cs="Arial"/>
          <w:color w:val="000000"/>
          <w:sz w:val="22"/>
          <w:szCs w:val="22"/>
        </w:rPr>
      </w:pPr>
    </w:p>
    <w:p w14:paraId="1B3995B8"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Observação 2:</w:t>
      </w:r>
      <w:r w:rsidRPr="00EF6798">
        <w:rPr>
          <w:rFonts w:ascii="Arial" w:eastAsia="Arial" w:hAnsi="Arial" w:cs="Arial"/>
          <w:color w:val="000000"/>
          <w:sz w:val="22"/>
          <w:szCs w:val="22"/>
        </w:rPr>
        <w:t xml:space="preserve"> Todos os procedimentos de diluição ou outras manipulações, da técnica de aplicação, da utilização e manutenção de equipamentos, de transporte, de destinação final e outros procedimentos, devem estar descritos e disponíveis na forma de Procedimentos Operacionais Padronizados (POP), com informações sobre o que fazer em caso de acidente, derrame de produtos químicos, saúde, biossegurança e saúde do trabalhador.</w:t>
      </w:r>
    </w:p>
    <w:p w14:paraId="0B318585" w14:textId="77777777" w:rsidR="00145E15" w:rsidRPr="00EF6798" w:rsidRDefault="00145E15" w:rsidP="00145E15">
      <w:pPr>
        <w:jc w:val="both"/>
        <w:rPr>
          <w:rFonts w:ascii="Arial" w:eastAsia="Arial" w:hAnsi="Arial" w:cs="Arial"/>
          <w:color w:val="000000"/>
          <w:sz w:val="22"/>
          <w:szCs w:val="22"/>
        </w:rPr>
      </w:pPr>
    </w:p>
    <w:p w14:paraId="05DBF259"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Responsabilidade social e trabalhista </w:t>
      </w:r>
    </w:p>
    <w:p w14:paraId="61ECE831"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r w:rsidRPr="00EF6798">
        <w:rPr>
          <w:rFonts w:ascii="Arial" w:eastAsia="Arial" w:hAnsi="Arial" w:cs="Arial"/>
          <w:color w:val="000000"/>
          <w:sz w:val="22"/>
          <w:szCs w:val="22"/>
        </w:rPr>
        <w:t xml:space="preserve"> </w:t>
      </w:r>
    </w:p>
    <w:p w14:paraId="589491EA"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4.4. A CONTRATADA deverá ter pleno conhecimento e se responsabilizar pelo trabalho seguro de pessoas envolvidas com o manuseio de ferramentas, instrumentos e equipamento, conforme legislação em vigor do Ministério do Trabalho.</w:t>
      </w:r>
    </w:p>
    <w:p w14:paraId="56AEB059"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06B02738"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4.5. A CONTRATADA deverá apresentar regularidade relativa à Seguridade Social e ao FGTS, que demonstre cumprimento dos encargos sociais instituídos por lei; e regularidade perante a Justiça do Trabalho.</w:t>
      </w:r>
    </w:p>
    <w:p w14:paraId="2EDD3D80"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88D2D2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4.6. A CONTRATADA deverá cumprir as disposições constitucionais que proíbem o trabalho noturno, perigoso ou insalubre a menores de dezoito e de qualquer trabalho a menores de dezesseis anos, salvo na condição de aprendiz, a partir de quatorze anos.</w:t>
      </w:r>
    </w:p>
    <w:p w14:paraId="5B09AF8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D9F5B7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4.7. A CONTRATADA deverá apresentar regularidade no cumprimento de exigências afetas à reserva de cargos para pessoas com deficiência e para reabilitados da Previdência Social, previstas em lei e em outras normas específicas.</w:t>
      </w:r>
    </w:p>
    <w:p w14:paraId="05845EB1"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42314ED8"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r w:rsidRPr="00EF6798">
        <w:rPr>
          <w:rFonts w:ascii="Arial" w:eastAsia="Arial" w:hAnsi="Arial" w:cs="Arial"/>
          <w:b/>
          <w:bCs/>
          <w:color w:val="000000"/>
          <w:sz w:val="22"/>
          <w:szCs w:val="22"/>
        </w:rPr>
        <w:t>Garantia da Contratação</w:t>
      </w:r>
    </w:p>
    <w:p w14:paraId="78AA8430" w14:textId="77777777" w:rsidR="00145E15" w:rsidRPr="00EF6798" w:rsidRDefault="00145E15" w:rsidP="00145E15">
      <w:pPr>
        <w:jc w:val="both"/>
        <w:rPr>
          <w:rFonts w:ascii="Arial" w:hAnsi="Arial" w:cs="Arial"/>
          <w:color w:val="000000"/>
          <w:sz w:val="22"/>
          <w:szCs w:val="22"/>
        </w:rPr>
      </w:pPr>
    </w:p>
    <w:p w14:paraId="409E2FD5" w14:textId="77777777" w:rsidR="00145E15" w:rsidRPr="00EF6798" w:rsidRDefault="00145E15" w:rsidP="00145E15">
      <w:pPr>
        <w:jc w:val="both"/>
        <w:rPr>
          <w:rFonts w:ascii="Arial" w:eastAsia="Arial" w:hAnsi="Arial" w:cs="Arial"/>
          <w:b/>
          <w:bCs/>
          <w:color w:val="000000"/>
          <w:sz w:val="22"/>
          <w:szCs w:val="22"/>
        </w:rPr>
      </w:pPr>
      <w:proofErr w:type="gramStart"/>
      <w:r w:rsidRPr="00EF6798">
        <w:rPr>
          <w:rFonts w:ascii="Arial" w:eastAsia="Arial" w:hAnsi="Arial" w:cs="Arial"/>
          <w:color w:val="000000"/>
          <w:sz w:val="22"/>
          <w:szCs w:val="22"/>
        </w:rPr>
        <w:t>4.8 Para</w:t>
      </w:r>
      <w:proofErr w:type="gramEnd"/>
      <w:r w:rsidRPr="00EF6798">
        <w:rPr>
          <w:rFonts w:ascii="Arial" w:eastAsia="Arial" w:hAnsi="Arial" w:cs="Arial"/>
          <w:color w:val="000000"/>
          <w:sz w:val="22"/>
          <w:szCs w:val="22"/>
        </w:rPr>
        <w:t xml:space="preserve"> a presente contratação, não será exigida garantia de execução contratual prevista art. 96 e seguintes da Lei nº 14.133/2021.</w:t>
      </w:r>
    </w:p>
    <w:p w14:paraId="0F9DC4BD" w14:textId="77777777" w:rsidR="00145E15" w:rsidRPr="00EF6798" w:rsidRDefault="00145E15" w:rsidP="00145E15">
      <w:pPr>
        <w:jc w:val="both"/>
        <w:rPr>
          <w:rFonts w:ascii="Arial" w:eastAsia="Arial" w:hAnsi="Arial" w:cs="Arial"/>
          <w:b/>
          <w:bCs/>
          <w:color w:val="000000"/>
          <w:sz w:val="22"/>
          <w:szCs w:val="22"/>
        </w:rPr>
      </w:pPr>
    </w:p>
    <w:p w14:paraId="32914FA4"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Indicação de marcas ou modelos  </w:t>
      </w:r>
    </w:p>
    <w:p w14:paraId="0BA91D46" w14:textId="77777777" w:rsidR="00145E15" w:rsidRPr="00EF6798" w:rsidRDefault="00145E15" w:rsidP="00145E15">
      <w:pPr>
        <w:jc w:val="both"/>
        <w:rPr>
          <w:rFonts w:ascii="Arial" w:eastAsia="Arial" w:hAnsi="Arial" w:cs="Arial"/>
          <w:b/>
          <w:bCs/>
          <w:color w:val="000000"/>
          <w:sz w:val="22"/>
          <w:szCs w:val="22"/>
        </w:rPr>
      </w:pPr>
    </w:p>
    <w:p w14:paraId="71D4BFF9" w14:textId="77777777" w:rsidR="00145E15" w:rsidRPr="00EF6798" w:rsidRDefault="00145E15" w:rsidP="00C47C4A">
      <w:pPr>
        <w:widowControl/>
        <w:numPr>
          <w:ilvl w:val="1"/>
          <w:numId w:val="29"/>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Não haverá a indicação de marca (s) de referência.</w:t>
      </w:r>
    </w:p>
    <w:p w14:paraId="09D5A07B" w14:textId="77777777" w:rsidR="00145E15" w:rsidRPr="00EF6798" w:rsidRDefault="00145E15" w:rsidP="00145E15">
      <w:pPr>
        <w:jc w:val="both"/>
        <w:rPr>
          <w:rFonts w:ascii="Arial" w:eastAsia="Arial" w:hAnsi="Arial" w:cs="Arial"/>
          <w:b/>
          <w:bCs/>
          <w:color w:val="000000"/>
          <w:sz w:val="22"/>
          <w:szCs w:val="22"/>
        </w:rPr>
      </w:pPr>
    </w:p>
    <w:p w14:paraId="637A4D3F"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Da exigência de amostra</w:t>
      </w:r>
    </w:p>
    <w:p w14:paraId="65F25D6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DF6FBE3" w14:textId="77777777" w:rsidR="00145E15" w:rsidRPr="00EF6798" w:rsidRDefault="00145E15" w:rsidP="00C47C4A">
      <w:pPr>
        <w:widowControl/>
        <w:numPr>
          <w:ilvl w:val="1"/>
          <w:numId w:val="29"/>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Não haverá a exigência de apresentação de amostra.</w:t>
      </w:r>
    </w:p>
    <w:p w14:paraId="2729EC6A"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0E5F53C9"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Subcontratação</w:t>
      </w:r>
    </w:p>
    <w:p w14:paraId="7A1DFF1D" w14:textId="77777777" w:rsidR="00145E15" w:rsidRPr="00EF6798" w:rsidRDefault="00145E15" w:rsidP="00145E15">
      <w:pPr>
        <w:jc w:val="both"/>
        <w:rPr>
          <w:rFonts w:ascii="Arial" w:eastAsia="Arial" w:hAnsi="Arial" w:cs="Arial"/>
          <w:b/>
          <w:bCs/>
          <w:color w:val="000000"/>
          <w:sz w:val="22"/>
          <w:szCs w:val="22"/>
        </w:rPr>
      </w:pPr>
    </w:p>
    <w:p w14:paraId="6BD0E51B" w14:textId="77777777" w:rsidR="00145E15" w:rsidRPr="00EF6798" w:rsidRDefault="00145E15" w:rsidP="00C47C4A">
      <w:pPr>
        <w:widowControl/>
        <w:numPr>
          <w:ilvl w:val="1"/>
          <w:numId w:val="29"/>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Não é admitida a subcontratação do objeto contratual, p</w:t>
      </w:r>
      <w:r w:rsidRPr="00EF6798">
        <w:rPr>
          <w:rFonts w:ascii="Arial" w:eastAsia="Arial" w:hAnsi="Arial" w:cs="Arial"/>
          <w:color w:val="000000"/>
          <w:sz w:val="22"/>
          <w:szCs w:val="22"/>
          <w:highlight w:val="white"/>
        </w:rPr>
        <w:t>ara garantir a coesão no controle integrado de pragas que coexistem no mesmo ambiente (insetos, roedores e cupins), pois a concentração da execução em uma única empresa fortalece a maior continuidade e integração dos métodos de controle, melhora a eficácia do serviço, assegura a uniformidade técnica e a facilidade logística e de fiscalização indispensáveis para a eficácia do serviço nas múltiplas unidades administrativas.</w:t>
      </w:r>
    </w:p>
    <w:p w14:paraId="47F23A77"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highlight w:val="white"/>
        </w:rPr>
      </w:pPr>
    </w:p>
    <w:p w14:paraId="32B9B23C"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Vistoria Facultativa</w:t>
      </w:r>
    </w:p>
    <w:p w14:paraId="18F77AD2" w14:textId="77777777" w:rsidR="00145E15" w:rsidRPr="00EF6798" w:rsidRDefault="00145E15" w:rsidP="00145E15">
      <w:pPr>
        <w:ind w:left="709"/>
        <w:jc w:val="both"/>
        <w:rPr>
          <w:rFonts w:ascii="Arial" w:eastAsia="Arial" w:hAnsi="Arial" w:cs="Arial"/>
          <w:b/>
          <w:bCs/>
          <w:color w:val="000000"/>
          <w:sz w:val="22"/>
          <w:szCs w:val="22"/>
        </w:rPr>
      </w:pPr>
    </w:p>
    <w:p w14:paraId="692F87A7" w14:textId="77777777" w:rsidR="00145E15" w:rsidRPr="00EF6798" w:rsidRDefault="00145E15" w:rsidP="00C47C4A">
      <w:pPr>
        <w:widowControl/>
        <w:numPr>
          <w:ilvl w:val="1"/>
          <w:numId w:val="29"/>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color w:val="000000"/>
          <w:sz w:val="22"/>
          <w:szCs w:val="22"/>
        </w:rPr>
        <w:t>A avaliação prévia do local de execução dos serviços é recomendável para o conhecimento pleno das condições e peculiaridades do objeto a ser contratado, sendo assegurado ao interessado o direito de realização de vistoria prévia, acompanhado por servidor designado para esse fim;</w:t>
      </w:r>
    </w:p>
    <w:p w14:paraId="5F7408CD" w14:textId="77777777" w:rsidR="00145E15" w:rsidRPr="00EF6798" w:rsidRDefault="00145E15" w:rsidP="00145E15">
      <w:pPr>
        <w:pBdr>
          <w:top w:val="nil"/>
          <w:left w:val="nil"/>
          <w:bottom w:val="nil"/>
          <w:right w:val="nil"/>
          <w:between w:val="nil"/>
        </w:pBdr>
        <w:spacing w:line="360" w:lineRule="auto"/>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  </w:t>
      </w:r>
    </w:p>
    <w:p w14:paraId="0182995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4.12.1. As empresas interessadas, </w:t>
      </w:r>
      <w:r w:rsidRPr="00EF6798">
        <w:rPr>
          <w:rFonts w:ascii="Arial" w:eastAsia="Arial" w:hAnsi="Arial" w:cs="Arial"/>
          <w:b/>
          <w:bCs/>
          <w:color w:val="000000"/>
          <w:sz w:val="22"/>
          <w:szCs w:val="22"/>
        </w:rPr>
        <w:t>caso julguem necessário para melhor elaboração das propostas,</w:t>
      </w:r>
      <w:r w:rsidRPr="00EF6798">
        <w:rPr>
          <w:rFonts w:ascii="Arial" w:eastAsia="Arial" w:hAnsi="Arial" w:cs="Arial"/>
          <w:color w:val="000000"/>
          <w:sz w:val="22"/>
          <w:szCs w:val="22"/>
        </w:rPr>
        <w:t xml:space="preserve"> poderão efetuar visita técnica nas unidades indicadas no Apêndice A para conhecimento das áreas em que serão prestados os serviços, a fim de verificar possíveis dificuldades.</w:t>
      </w:r>
    </w:p>
    <w:p w14:paraId="0A412B32" w14:textId="77777777" w:rsidR="00145E15" w:rsidRPr="00EF6798" w:rsidRDefault="00145E15" w:rsidP="00145E15">
      <w:pPr>
        <w:jc w:val="both"/>
        <w:rPr>
          <w:rFonts w:ascii="Arial" w:eastAsia="Arial" w:hAnsi="Arial" w:cs="Arial"/>
          <w:color w:val="000000"/>
          <w:sz w:val="22"/>
          <w:szCs w:val="22"/>
        </w:rPr>
      </w:pPr>
    </w:p>
    <w:p w14:paraId="0122E46D"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color w:val="000000"/>
          <w:sz w:val="22"/>
          <w:szCs w:val="22"/>
        </w:rPr>
        <w:t>4.13.</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As vistorias facultativas poderão ser agendadas nos telefones citados abaixo ou através de mensagem eletrônica endereçada à Seção de Conservação Predial (</w:t>
      </w:r>
      <w:proofErr w:type="spellStart"/>
      <w:r w:rsidRPr="00EF6798">
        <w:rPr>
          <w:rFonts w:ascii="Arial" w:eastAsia="Arial" w:hAnsi="Arial" w:cs="Arial"/>
          <w:color w:val="000000"/>
          <w:sz w:val="22"/>
          <w:szCs w:val="22"/>
        </w:rPr>
        <w:t>SeConP</w:t>
      </w:r>
      <w:proofErr w:type="spellEnd"/>
      <w:r w:rsidRPr="00EF6798">
        <w:rPr>
          <w:rFonts w:ascii="Arial" w:eastAsia="Arial" w:hAnsi="Arial" w:cs="Arial"/>
          <w:color w:val="000000"/>
          <w:sz w:val="22"/>
          <w:szCs w:val="22"/>
        </w:rPr>
        <w:t xml:space="preserve">): </w:t>
      </w:r>
      <w:hyperlink r:id="rId48">
        <w:r w:rsidRPr="00EF6798">
          <w:rPr>
            <w:rFonts w:ascii="Arial" w:eastAsia="Arial" w:hAnsi="Arial" w:cs="Arial"/>
            <w:color w:val="000000"/>
            <w:sz w:val="22"/>
            <w:szCs w:val="22"/>
            <w:u w:val="single"/>
          </w:rPr>
          <w:t>seconp@tre-sp.jus.br</w:t>
        </w:r>
      </w:hyperlink>
      <w:r w:rsidRPr="00EF6798">
        <w:rPr>
          <w:rFonts w:ascii="Arial" w:eastAsia="Arial" w:hAnsi="Arial" w:cs="Arial"/>
          <w:color w:val="000000"/>
          <w:sz w:val="22"/>
          <w:szCs w:val="22"/>
        </w:rPr>
        <w:t xml:space="preserve">: </w:t>
      </w:r>
    </w:p>
    <w:p w14:paraId="32A1DE9C" w14:textId="77777777" w:rsidR="00145E15" w:rsidRPr="00EF6798" w:rsidRDefault="00145E15" w:rsidP="00145E15">
      <w:pPr>
        <w:jc w:val="both"/>
        <w:rPr>
          <w:rFonts w:ascii="Arial" w:eastAsia="Arial" w:hAnsi="Arial" w:cs="Arial"/>
          <w:b/>
          <w:bCs/>
          <w:color w:val="000000"/>
          <w:sz w:val="22"/>
          <w:szCs w:val="22"/>
        </w:rPr>
      </w:pPr>
    </w:p>
    <w:p w14:paraId="06E5E0E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a) </w:t>
      </w:r>
      <w:r w:rsidRPr="00EF6798">
        <w:rPr>
          <w:rFonts w:ascii="Arial" w:eastAsia="Arial" w:hAnsi="Arial" w:cs="Arial"/>
          <w:color w:val="000000"/>
          <w:sz w:val="22"/>
          <w:szCs w:val="22"/>
        </w:rPr>
        <w:t>Prédios da Sede I (</w:t>
      </w:r>
      <w:proofErr w:type="spellStart"/>
      <w:r w:rsidRPr="00EF6798">
        <w:rPr>
          <w:rFonts w:ascii="Arial" w:eastAsia="Arial" w:hAnsi="Arial" w:cs="Arial"/>
          <w:color w:val="000000"/>
          <w:sz w:val="22"/>
          <w:szCs w:val="22"/>
        </w:rPr>
        <w:t>Miquelina</w:t>
      </w:r>
      <w:proofErr w:type="spellEnd"/>
      <w:r w:rsidRPr="00EF6798">
        <w:rPr>
          <w:rFonts w:ascii="Arial" w:eastAsia="Arial" w:hAnsi="Arial" w:cs="Arial"/>
          <w:color w:val="000000"/>
          <w:sz w:val="22"/>
          <w:szCs w:val="22"/>
        </w:rPr>
        <w:t>, Brigadeiro, Anexo e novos Imóveis), Anexos III, IV e V da Secretaria – agendar com a Seção de Zeladoria (</w:t>
      </w:r>
      <w:proofErr w:type="spellStart"/>
      <w:r w:rsidRPr="00EF6798">
        <w:rPr>
          <w:rFonts w:ascii="Arial" w:eastAsia="Arial" w:hAnsi="Arial" w:cs="Arial"/>
          <w:color w:val="000000"/>
          <w:sz w:val="22"/>
          <w:szCs w:val="22"/>
        </w:rPr>
        <w:t>SeZel</w:t>
      </w:r>
      <w:proofErr w:type="spellEnd"/>
      <w:r w:rsidRPr="00EF6798">
        <w:rPr>
          <w:rFonts w:ascii="Arial" w:eastAsia="Arial" w:hAnsi="Arial" w:cs="Arial"/>
          <w:color w:val="000000"/>
          <w:sz w:val="22"/>
          <w:szCs w:val="22"/>
        </w:rPr>
        <w:t xml:space="preserve">), pelos </w:t>
      </w:r>
      <w:proofErr w:type="spellStart"/>
      <w:r w:rsidRPr="00EF6798">
        <w:rPr>
          <w:rFonts w:ascii="Arial" w:eastAsia="Arial" w:hAnsi="Arial" w:cs="Arial"/>
          <w:color w:val="000000"/>
          <w:sz w:val="22"/>
          <w:szCs w:val="22"/>
        </w:rPr>
        <w:t>ns</w:t>
      </w:r>
      <w:proofErr w:type="spellEnd"/>
      <w:r w:rsidRPr="00EF6798">
        <w:rPr>
          <w:rFonts w:ascii="Arial" w:eastAsia="Arial" w:hAnsi="Arial" w:cs="Arial"/>
          <w:color w:val="000000"/>
          <w:sz w:val="22"/>
          <w:szCs w:val="22"/>
        </w:rPr>
        <w:t>. º de telefone 3130-2206, 3130-2216 ou 3130-2246;</w:t>
      </w:r>
    </w:p>
    <w:p w14:paraId="3BF2AE0D" w14:textId="77777777" w:rsidR="00145E15" w:rsidRPr="00EF6798" w:rsidRDefault="00145E15" w:rsidP="00145E15">
      <w:pPr>
        <w:jc w:val="both"/>
        <w:rPr>
          <w:rFonts w:ascii="Arial" w:eastAsia="Arial" w:hAnsi="Arial" w:cs="Arial"/>
          <w:color w:val="000000"/>
          <w:sz w:val="22"/>
          <w:szCs w:val="22"/>
        </w:rPr>
      </w:pPr>
    </w:p>
    <w:p w14:paraId="680C0D46" w14:textId="77777777" w:rsidR="00145E15" w:rsidRPr="00EF6798" w:rsidRDefault="00145E15" w:rsidP="00145E15">
      <w:pPr>
        <w:jc w:val="both"/>
        <w:rPr>
          <w:rFonts w:ascii="Arial" w:eastAsia="Arial" w:hAnsi="Arial" w:cs="Arial"/>
          <w:strike/>
          <w:color w:val="000000"/>
          <w:sz w:val="22"/>
          <w:szCs w:val="22"/>
        </w:rPr>
      </w:pPr>
      <w:r w:rsidRPr="00EF6798">
        <w:rPr>
          <w:rFonts w:ascii="Arial" w:eastAsia="Arial" w:hAnsi="Arial" w:cs="Arial"/>
          <w:b/>
          <w:bCs/>
          <w:color w:val="000000"/>
          <w:sz w:val="22"/>
          <w:szCs w:val="22"/>
        </w:rPr>
        <w:t xml:space="preserve">b) </w:t>
      </w:r>
      <w:r w:rsidRPr="00EF6798">
        <w:rPr>
          <w:rFonts w:ascii="Arial" w:eastAsia="Arial" w:hAnsi="Arial" w:cs="Arial"/>
          <w:color w:val="000000"/>
          <w:sz w:val="22"/>
          <w:szCs w:val="22"/>
        </w:rPr>
        <w:t>Prédio da Sede II da Secretaria (Dr. Falcão) – agendar com Seção de Controle de Acesso (</w:t>
      </w:r>
      <w:proofErr w:type="spellStart"/>
      <w:r w:rsidRPr="00EF6798">
        <w:rPr>
          <w:rFonts w:ascii="Arial" w:eastAsia="Arial" w:hAnsi="Arial" w:cs="Arial"/>
          <w:color w:val="000000"/>
          <w:sz w:val="22"/>
          <w:szCs w:val="22"/>
        </w:rPr>
        <w:t>SeCoA</w:t>
      </w:r>
      <w:proofErr w:type="spellEnd"/>
      <w:r w:rsidRPr="00EF6798">
        <w:rPr>
          <w:rFonts w:ascii="Arial" w:eastAsia="Arial" w:hAnsi="Arial" w:cs="Arial"/>
          <w:color w:val="000000"/>
          <w:sz w:val="22"/>
          <w:szCs w:val="22"/>
        </w:rPr>
        <w:t>), pelos números de telefone 3130-2901, 3130-2902 ou 3130-2909 e Sede III (Líbero Badaró e José Bonifácio) com a Seção de Conservação Predial (</w:t>
      </w:r>
      <w:proofErr w:type="spellStart"/>
      <w:r w:rsidRPr="00EF6798">
        <w:rPr>
          <w:rFonts w:ascii="Arial" w:eastAsia="Arial" w:hAnsi="Arial" w:cs="Arial"/>
          <w:color w:val="000000"/>
          <w:sz w:val="22"/>
          <w:szCs w:val="22"/>
        </w:rPr>
        <w:t>SeConP</w:t>
      </w:r>
      <w:proofErr w:type="spellEnd"/>
      <w:r w:rsidRPr="00EF6798">
        <w:rPr>
          <w:rFonts w:ascii="Arial" w:eastAsia="Arial" w:hAnsi="Arial" w:cs="Arial"/>
          <w:color w:val="000000"/>
          <w:sz w:val="22"/>
          <w:szCs w:val="22"/>
        </w:rPr>
        <w:t xml:space="preserve">), pelos </w:t>
      </w:r>
      <w:proofErr w:type="spellStart"/>
      <w:r w:rsidRPr="00EF6798">
        <w:rPr>
          <w:rFonts w:ascii="Arial" w:eastAsia="Arial" w:hAnsi="Arial" w:cs="Arial"/>
          <w:color w:val="000000"/>
          <w:sz w:val="22"/>
          <w:szCs w:val="22"/>
        </w:rPr>
        <w:t>nsº</w:t>
      </w:r>
      <w:proofErr w:type="spellEnd"/>
      <w:r w:rsidRPr="00EF6798">
        <w:rPr>
          <w:rFonts w:ascii="Arial" w:eastAsia="Arial" w:hAnsi="Arial" w:cs="Arial"/>
          <w:color w:val="000000"/>
          <w:sz w:val="22"/>
          <w:szCs w:val="22"/>
        </w:rPr>
        <w:t xml:space="preserve"> de telefone 3130-2236 ou 3130-2426;</w:t>
      </w:r>
    </w:p>
    <w:p w14:paraId="31662D7E" w14:textId="77777777" w:rsidR="00145E15" w:rsidRPr="00EF6798" w:rsidRDefault="00145E15" w:rsidP="00145E15">
      <w:pPr>
        <w:jc w:val="both"/>
        <w:rPr>
          <w:rFonts w:ascii="Arial" w:eastAsia="Arial" w:hAnsi="Arial" w:cs="Arial"/>
          <w:color w:val="000000"/>
          <w:sz w:val="22"/>
          <w:szCs w:val="22"/>
        </w:rPr>
      </w:pPr>
    </w:p>
    <w:p w14:paraId="37EC064D"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c) </w:t>
      </w:r>
      <w:r w:rsidRPr="00EF6798">
        <w:rPr>
          <w:rFonts w:ascii="Arial" w:eastAsia="Arial" w:hAnsi="Arial" w:cs="Arial"/>
          <w:color w:val="000000"/>
          <w:sz w:val="22"/>
          <w:szCs w:val="22"/>
        </w:rPr>
        <w:t>Prédios do Anexo II (Almoxarifado Central e Depósito Auxiliar) – agendar com a Seção de Zeladoria (</w:t>
      </w:r>
      <w:proofErr w:type="spellStart"/>
      <w:r w:rsidRPr="00EF6798">
        <w:rPr>
          <w:rFonts w:ascii="Arial" w:eastAsia="Arial" w:hAnsi="Arial" w:cs="Arial"/>
          <w:color w:val="000000"/>
          <w:sz w:val="22"/>
          <w:szCs w:val="22"/>
        </w:rPr>
        <w:t>SeZel</w:t>
      </w:r>
      <w:proofErr w:type="spellEnd"/>
      <w:r w:rsidRPr="00EF6798">
        <w:rPr>
          <w:rFonts w:ascii="Arial" w:eastAsia="Arial" w:hAnsi="Arial" w:cs="Arial"/>
          <w:color w:val="000000"/>
          <w:sz w:val="22"/>
          <w:szCs w:val="22"/>
        </w:rPr>
        <w:t>), pelo nº de telefone 3130-2687;</w:t>
      </w:r>
    </w:p>
    <w:p w14:paraId="74BA9568" w14:textId="77777777" w:rsidR="00145E15" w:rsidRPr="00EF6798" w:rsidRDefault="00145E15" w:rsidP="00145E15">
      <w:pPr>
        <w:jc w:val="both"/>
        <w:rPr>
          <w:rFonts w:ascii="Arial" w:eastAsia="Arial" w:hAnsi="Arial" w:cs="Arial"/>
          <w:strike/>
          <w:color w:val="000000"/>
          <w:sz w:val="22"/>
          <w:szCs w:val="22"/>
        </w:rPr>
      </w:pPr>
    </w:p>
    <w:p w14:paraId="3502A40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d) </w:t>
      </w:r>
      <w:r w:rsidRPr="00EF6798">
        <w:rPr>
          <w:rFonts w:ascii="Arial" w:eastAsia="Arial" w:hAnsi="Arial" w:cs="Arial"/>
          <w:color w:val="000000"/>
          <w:sz w:val="22"/>
          <w:szCs w:val="22"/>
        </w:rPr>
        <w:t>Cartórios Eleitorais – agendar diretamente com os cartórios, nos telefones indicados no Apêndice A.</w:t>
      </w:r>
    </w:p>
    <w:p w14:paraId="415B7417" w14:textId="77777777" w:rsidR="00145E15" w:rsidRPr="00EF6798" w:rsidRDefault="00145E15" w:rsidP="00145E15">
      <w:pPr>
        <w:jc w:val="both"/>
        <w:rPr>
          <w:rFonts w:ascii="Arial" w:eastAsia="Arial" w:hAnsi="Arial" w:cs="Arial"/>
          <w:color w:val="000000"/>
          <w:sz w:val="22"/>
          <w:szCs w:val="22"/>
        </w:rPr>
      </w:pPr>
    </w:p>
    <w:p w14:paraId="6C815E2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4.14.</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As visitas poderão ser realizadas até a véspera da data da sessão de abertura do certame, de segunda a sexta-feira, no horário das 08h às 18h nos prédios da Secretaria do Tribunal, e das 12h às 18h, nos Cartórios Eleitorais.</w:t>
      </w:r>
    </w:p>
    <w:p w14:paraId="3A053F01" w14:textId="77777777" w:rsidR="00145E15" w:rsidRPr="00EF6798" w:rsidRDefault="00145E15" w:rsidP="00145E15">
      <w:pPr>
        <w:jc w:val="both"/>
        <w:rPr>
          <w:rFonts w:ascii="Arial" w:eastAsia="Arial" w:hAnsi="Arial" w:cs="Arial"/>
          <w:color w:val="000000"/>
          <w:sz w:val="22"/>
          <w:szCs w:val="22"/>
        </w:rPr>
      </w:pPr>
    </w:p>
    <w:p w14:paraId="764EDE8E"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4.15 Não</w:t>
      </w:r>
      <w:proofErr w:type="gramEnd"/>
      <w:r w:rsidRPr="00EF6798">
        <w:rPr>
          <w:rFonts w:ascii="Arial" w:eastAsia="Arial" w:hAnsi="Arial" w:cs="Arial"/>
          <w:color w:val="000000"/>
          <w:sz w:val="22"/>
          <w:szCs w:val="22"/>
        </w:rPr>
        <w:t xml:space="preserve"> será admitida a realização de vistorias sem o prévio agendamento.</w:t>
      </w:r>
    </w:p>
    <w:p w14:paraId="4ABCDB95" w14:textId="77777777" w:rsidR="00145E15" w:rsidRPr="00EF6798" w:rsidRDefault="00145E15" w:rsidP="00145E15">
      <w:pPr>
        <w:jc w:val="both"/>
        <w:rPr>
          <w:rFonts w:ascii="Arial" w:eastAsia="Arial" w:hAnsi="Arial" w:cs="Arial"/>
          <w:color w:val="000000"/>
          <w:sz w:val="22"/>
          <w:szCs w:val="22"/>
        </w:rPr>
      </w:pPr>
    </w:p>
    <w:p w14:paraId="4A40AF7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4.16. Serão disponibilizados data e horário diferentes aos interessados em realizar a vistoria prévia.</w:t>
      </w:r>
    </w:p>
    <w:p w14:paraId="2E98DF0C" w14:textId="77777777" w:rsidR="00145E15" w:rsidRPr="00EF6798" w:rsidRDefault="00145E15" w:rsidP="00145E15">
      <w:pPr>
        <w:jc w:val="both"/>
        <w:rPr>
          <w:rFonts w:ascii="Arial" w:eastAsia="Arial" w:hAnsi="Arial" w:cs="Arial"/>
          <w:color w:val="000000"/>
          <w:sz w:val="22"/>
          <w:szCs w:val="22"/>
        </w:rPr>
      </w:pPr>
    </w:p>
    <w:p w14:paraId="39B18F46"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4.17. Para a vistoria, o representante legal da empresa ou Responsável Técnico deverá estar devidamente identificado, apresentando documento de identidade civil e documento expedido pela empresa comprovando sua habilitação para a realização da vistoria. </w:t>
      </w:r>
    </w:p>
    <w:p w14:paraId="6BD247F2"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D1EEEBE"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4.18.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6B9FB84" w14:textId="77777777" w:rsidR="00145E15" w:rsidRPr="00EF6798" w:rsidRDefault="00145E15" w:rsidP="00145E15">
      <w:pPr>
        <w:jc w:val="both"/>
        <w:rPr>
          <w:rFonts w:ascii="Arial" w:eastAsia="Arial" w:hAnsi="Arial" w:cs="Arial"/>
          <w:color w:val="000000"/>
          <w:sz w:val="22"/>
          <w:szCs w:val="22"/>
        </w:rPr>
      </w:pPr>
    </w:p>
    <w:p w14:paraId="47F2C09C"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Condições de execução</w:t>
      </w:r>
    </w:p>
    <w:p w14:paraId="46D3E95A" w14:textId="77777777" w:rsidR="00145E15" w:rsidRPr="00EF6798" w:rsidRDefault="00145E15" w:rsidP="00145E15">
      <w:pPr>
        <w:jc w:val="both"/>
        <w:rPr>
          <w:rFonts w:ascii="Arial" w:eastAsia="Arial" w:hAnsi="Arial" w:cs="Arial"/>
          <w:b/>
          <w:bCs/>
          <w:color w:val="000000"/>
          <w:sz w:val="22"/>
          <w:szCs w:val="22"/>
        </w:rPr>
      </w:pPr>
    </w:p>
    <w:p w14:paraId="4AAC02E1" w14:textId="77777777" w:rsidR="00145E15" w:rsidRPr="00EF6798" w:rsidRDefault="00145E15" w:rsidP="00C47C4A">
      <w:pPr>
        <w:widowControl/>
        <w:numPr>
          <w:ilvl w:val="1"/>
          <w:numId w:val="30"/>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execução do objeto seguirá a seguinte dinâmica:</w:t>
      </w:r>
    </w:p>
    <w:p w14:paraId="43F73BC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EBCB9B9" w14:textId="5B9CC7B3"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4.19.1. Início da execução do objeto: 30 (trinta) dias úteis </w:t>
      </w:r>
      <w:r w:rsidR="006824C5">
        <w:rPr>
          <w:rFonts w:ascii="Arial" w:eastAsia="Arial" w:hAnsi="Arial" w:cs="Arial"/>
          <w:color w:val="000000"/>
          <w:sz w:val="22"/>
          <w:szCs w:val="22"/>
        </w:rPr>
        <w:t xml:space="preserve">contados da data </w:t>
      </w:r>
      <w:r w:rsidRPr="00EF6798">
        <w:rPr>
          <w:rFonts w:ascii="Arial" w:eastAsia="Arial" w:hAnsi="Arial" w:cs="Arial"/>
          <w:color w:val="000000"/>
          <w:sz w:val="22"/>
          <w:szCs w:val="22"/>
        </w:rPr>
        <w:t>da assinatura do contrato;</w:t>
      </w:r>
    </w:p>
    <w:p w14:paraId="292DE126" w14:textId="77777777" w:rsidR="00145E15" w:rsidRPr="00EF6798" w:rsidRDefault="00145E15" w:rsidP="00145E15">
      <w:pPr>
        <w:jc w:val="both"/>
        <w:rPr>
          <w:rFonts w:ascii="Arial" w:eastAsia="Arial" w:hAnsi="Arial" w:cs="Arial"/>
          <w:color w:val="000000"/>
          <w:sz w:val="22"/>
          <w:szCs w:val="22"/>
        </w:rPr>
      </w:pPr>
    </w:p>
    <w:p w14:paraId="60233ADB" w14:textId="29D896FC"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4.19.2. A OS deverá ser emitida no prazo máximo de 5 (cinco) dias úteis, contados da</w:t>
      </w:r>
      <w:r w:rsidR="006824C5">
        <w:rPr>
          <w:rFonts w:ascii="Arial" w:eastAsia="Arial" w:hAnsi="Arial" w:cs="Arial"/>
          <w:color w:val="000000"/>
          <w:sz w:val="22"/>
          <w:szCs w:val="22"/>
        </w:rPr>
        <w:t xml:space="preserve"> data </w:t>
      </w:r>
      <w:proofErr w:type="gramStart"/>
      <w:r w:rsidR="006824C5">
        <w:rPr>
          <w:rFonts w:ascii="Arial" w:eastAsia="Arial" w:hAnsi="Arial" w:cs="Arial"/>
          <w:color w:val="000000"/>
          <w:sz w:val="22"/>
          <w:szCs w:val="22"/>
        </w:rPr>
        <w:t xml:space="preserve">da </w:t>
      </w:r>
      <w:r w:rsidRPr="00EF6798">
        <w:rPr>
          <w:rFonts w:ascii="Arial" w:eastAsia="Arial" w:hAnsi="Arial" w:cs="Arial"/>
          <w:color w:val="000000"/>
          <w:sz w:val="22"/>
          <w:szCs w:val="22"/>
        </w:rPr>
        <w:t xml:space="preserve"> assinatura</w:t>
      </w:r>
      <w:proofErr w:type="gramEnd"/>
      <w:r w:rsidRPr="00EF6798">
        <w:rPr>
          <w:rFonts w:ascii="Arial" w:eastAsia="Arial" w:hAnsi="Arial" w:cs="Arial"/>
          <w:color w:val="000000"/>
          <w:sz w:val="22"/>
          <w:szCs w:val="22"/>
        </w:rPr>
        <w:t xml:space="preserve"> do contrato.</w:t>
      </w:r>
    </w:p>
    <w:p w14:paraId="4295CB69" w14:textId="77777777" w:rsidR="00145E15" w:rsidRPr="00EF6798" w:rsidRDefault="00145E15" w:rsidP="00145E15">
      <w:pPr>
        <w:pBdr>
          <w:top w:val="nil"/>
          <w:left w:val="nil"/>
          <w:bottom w:val="nil"/>
          <w:right w:val="nil"/>
          <w:between w:val="nil"/>
        </w:pBdr>
        <w:ind w:left="1129"/>
        <w:jc w:val="both"/>
        <w:rPr>
          <w:rFonts w:ascii="Arial" w:eastAsia="Arial" w:hAnsi="Arial" w:cs="Arial"/>
          <w:color w:val="000000"/>
          <w:sz w:val="22"/>
          <w:szCs w:val="22"/>
        </w:rPr>
      </w:pPr>
    </w:p>
    <w:p w14:paraId="07A94B8C"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4.20.</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 xml:space="preserve">A execução corresponderá a </w:t>
      </w:r>
      <w:r w:rsidRPr="00EF6798">
        <w:rPr>
          <w:rFonts w:ascii="Arial" w:eastAsia="Arial" w:hAnsi="Arial" w:cs="Arial"/>
          <w:b/>
          <w:bCs/>
          <w:color w:val="000000"/>
          <w:sz w:val="22"/>
          <w:szCs w:val="22"/>
        </w:rPr>
        <w:t>02 (duas) aplicações</w:t>
      </w:r>
      <w:r w:rsidRPr="00EF6798">
        <w:rPr>
          <w:rFonts w:ascii="Arial" w:eastAsia="Arial" w:hAnsi="Arial" w:cs="Arial"/>
          <w:color w:val="000000"/>
          <w:sz w:val="22"/>
          <w:szCs w:val="22"/>
        </w:rPr>
        <w:t>, contemplando a totalidade das edificações constantes da tabela do Apêndice A e respectivos serviços relacionados, sendo que a 2ª (segunda) aplicação será realizada 06 (seis) meses após a 1ª (primeira), de modo a permitir que o reforço dos serviços garanta que os locais continuem livres de infestações.</w:t>
      </w:r>
    </w:p>
    <w:p w14:paraId="04C3E985" w14:textId="77777777" w:rsidR="00145E15" w:rsidRPr="00EF6798" w:rsidRDefault="00145E15" w:rsidP="00145E15">
      <w:pPr>
        <w:jc w:val="both"/>
        <w:rPr>
          <w:rFonts w:ascii="Arial" w:eastAsia="Arial" w:hAnsi="Arial" w:cs="Arial"/>
          <w:b/>
          <w:bCs/>
          <w:color w:val="000000"/>
          <w:sz w:val="22"/>
          <w:szCs w:val="22"/>
        </w:rPr>
      </w:pPr>
    </w:p>
    <w:p w14:paraId="6AE23482"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Cronograma de Execução</w:t>
      </w:r>
    </w:p>
    <w:p w14:paraId="03054AFA" w14:textId="77777777" w:rsidR="00145E15" w:rsidRPr="00EF6798" w:rsidRDefault="00145E15" w:rsidP="00145E15">
      <w:pPr>
        <w:ind w:left="709"/>
        <w:jc w:val="both"/>
        <w:rPr>
          <w:rFonts w:ascii="Arial" w:eastAsia="Arial" w:hAnsi="Arial" w:cs="Arial"/>
          <w:b/>
          <w:bCs/>
          <w:color w:val="000000"/>
          <w:sz w:val="22"/>
          <w:szCs w:val="22"/>
        </w:rPr>
      </w:pPr>
    </w:p>
    <w:p w14:paraId="7D1A141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4.21.</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 CONTRATADA deverá elaborar e encaminhar à CONTRATANTE, no prazo de 05 (cinco) dias úteis, contados do recebimento da NOTIFICAÇÃO emitida pela CONTRATANTE, Cronograma de Execução dos Serviços, com as datas em que cada imóvel será submetido ao serviço de controle sanitário, priorizando sempre aqueles que eventualmente forem apontados pela CONTRATANTE, sem prejuízo de eventuais demandas pontuais formuladas pela CONTRATANTE, sem ônus e custos para esta, em vista de eventual ineficácia das aplicações inicialmente ajustadas no cronograma.</w:t>
      </w:r>
    </w:p>
    <w:p w14:paraId="6C8183D5" w14:textId="77777777" w:rsidR="00145E15" w:rsidRPr="00EF6798" w:rsidRDefault="00145E15" w:rsidP="00145E15">
      <w:pPr>
        <w:jc w:val="both"/>
        <w:rPr>
          <w:rFonts w:ascii="Arial" w:eastAsia="Arial" w:hAnsi="Arial" w:cs="Arial"/>
          <w:color w:val="000000"/>
          <w:sz w:val="22"/>
          <w:szCs w:val="22"/>
        </w:rPr>
      </w:pPr>
    </w:p>
    <w:p w14:paraId="3FAB6C4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4.22.</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 CONTRATANTE, por intermédio da FISCALIZAÇÃO, analisará e aprovará o Cronograma apresentado em, no máximo, 05 (cinco) dias úteis, podendo propor alterações, levando em conta as atividades da Justiça Eleitoral no período.</w:t>
      </w:r>
    </w:p>
    <w:p w14:paraId="2E64C66B" w14:textId="77777777" w:rsidR="00145E15" w:rsidRPr="00EF6798" w:rsidRDefault="00145E15" w:rsidP="00145E15">
      <w:pPr>
        <w:jc w:val="both"/>
        <w:rPr>
          <w:rFonts w:ascii="Arial" w:eastAsia="Arial" w:hAnsi="Arial" w:cs="Arial"/>
          <w:color w:val="000000"/>
          <w:sz w:val="22"/>
          <w:szCs w:val="22"/>
        </w:rPr>
      </w:pPr>
    </w:p>
    <w:p w14:paraId="6B1CB15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4.23.</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 xml:space="preserve">As alterações eventualmente propostas deverão ser efetuadas pela CONTRATADA dentro do prazo máximo para aprovação do cronograma indicado no item </w:t>
      </w:r>
      <w:r w:rsidRPr="00EF6798">
        <w:rPr>
          <w:rFonts w:ascii="Arial" w:eastAsia="Arial" w:hAnsi="Arial" w:cs="Arial"/>
          <w:b/>
          <w:bCs/>
          <w:color w:val="000000"/>
          <w:sz w:val="22"/>
          <w:szCs w:val="22"/>
        </w:rPr>
        <w:t>4.25</w:t>
      </w:r>
      <w:r w:rsidRPr="00EF6798">
        <w:rPr>
          <w:rFonts w:ascii="Arial" w:eastAsia="Arial" w:hAnsi="Arial" w:cs="Arial"/>
          <w:color w:val="000000"/>
          <w:sz w:val="22"/>
          <w:szCs w:val="22"/>
        </w:rPr>
        <w:t xml:space="preserve"> desta cláusula.</w:t>
      </w:r>
    </w:p>
    <w:p w14:paraId="46CB3DFA" w14:textId="77777777" w:rsidR="00145E15" w:rsidRPr="00EF6798" w:rsidRDefault="00145E15" w:rsidP="00145E15">
      <w:pPr>
        <w:jc w:val="both"/>
        <w:rPr>
          <w:rFonts w:ascii="Arial" w:eastAsia="Arial" w:hAnsi="Arial" w:cs="Arial"/>
          <w:color w:val="000000"/>
          <w:sz w:val="22"/>
          <w:szCs w:val="22"/>
        </w:rPr>
      </w:pPr>
    </w:p>
    <w:p w14:paraId="7E1579A8"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4.24.</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Somente após a aprovação do Cronograma e a apresentação da lista a que se refere o item 5.14, alínea “d” deste Termo de Referência, a CONTRATADA poderá dar início à execução dos serviços.</w:t>
      </w:r>
    </w:p>
    <w:p w14:paraId="18E91A12" w14:textId="77777777" w:rsidR="00145E15" w:rsidRPr="00EF6798" w:rsidRDefault="00145E15" w:rsidP="00145E15">
      <w:pPr>
        <w:jc w:val="both"/>
        <w:rPr>
          <w:rFonts w:ascii="Arial" w:eastAsia="Arial" w:hAnsi="Arial" w:cs="Arial"/>
          <w:color w:val="000000"/>
          <w:sz w:val="22"/>
          <w:szCs w:val="22"/>
        </w:rPr>
      </w:pPr>
    </w:p>
    <w:p w14:paraId="4199D7B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4.25 O Cronograma deverá prever o início da execução dos serviços em até 48 (quarenta e oito) horas contadas do término do prazo concedido à CONTRATANTE para as respectivas análise e aprovação, observado o disposto no item </w:t>
      </w:r>
      <w:r w:rsidRPr="00EF6798">
        <w:rPr>
          <w:rFonts w:ascii="Arial" w:eastAsia="Arial" w:hAnsi="Arial" w:cs="Arial"/>
          <w:b/>
          <w:bCs/>
          <w:color w:val="000000"/>
          <w:sz w:val="22"/>
          <w:szCs w:val="22"/>
        </w:rPr>
        <w:t>4.23</w:t>
      </w:r>
      <w:r w:rsidRPr="00EF6798">
        <w:rPr>
          <w:rFonts w:ascii="Arial" w:eastAsia="Arial" w:hAnsi="Arial" w:cs="Arial"/>
          <w:color w:val="000000"/>
          <w:sz w:val="22"/>
          <w:szCs w:val="22"/>
        </w:rPr>
        <w:t xml:space="preserve"> desta cláusula.</w:t>
      </w:r>
    </w:p>
    <w:p w14:paraId="45F563A4" w14:textId="77777777" w:rsidR="00145E15" w:rsidRPr="00EF6798" w:rsidRDefault="00145E15" w:rsidP="00145E15">
      <w:pPr>
        <w:jc w:val="both"/>
        <w:rPr>
          <w:rFonts w:ascii="Arial" w:eastAsia="Arial" w:hAnsi="Arial" w:cs="Arial"/>
          <w:color w:val="000000"/>
          <w:sz w:val="22"/>
          <w:szCs w:val="22"/>
        </w:rPr>
      </w:pPr>
    </w:p>
    <w:p w14:paraId="71FC7473"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4.26 A CONTRATADA fica obrigada a concluir os serviços, objeto do presente Termo de Referência, dentro de 45 (quarenta e cinco) dias corridos para a 1ª aplicação, contados do término do prazo para análise e aprovação do Cronograma, aplicando-se o mesmo prazo para a 2ª (segunda) aplicação, que deverá ser realizada 06 (seis) meses após a 1ª (primeira) aplicação.</w:t>
      </w:r>
    </w:p>
    <w:p w14:paraId="7D0C52DD" w14:textId="77777777" w:rsidR="00145E15" w:rsidRPr="00EF6798" w:rsidRDefault="00145E15" w:rsidP="00145E15">
      <w:pPr>
        <w:jc w:val="both"/>
        <w:rPr>
          <w:rFonts w:ascii="Arial" w:eastAsia="Arial" w:hAnsi="Arial" w:cs="Arial"/>
          <w:color w:val="000000"/>
          <w:sz w:val="22"/>
          <w:szCs w:val="22"/>
        </w:rPr>
      </w:pPr>
    </w:p>
    <w:p w14:paraId="5CD3E87C"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Local e horário da prestação dos serviços</w:t>
      </w:r>
    </w:p>
    <w:p w14:paraId="488AD528" w14:textId="77777777" w:rsidR="00145E15" w:rsidRPr="00EF6798" w:rsidRDefault="00145E15" w:rsidP="00145E15">
      <w:pPr>
        <w:jc w:val="both"/>
        <w:rPr>
          <w:rFonts w:ascii="Arial" w:eastAsia="Arial" w:hAnsi="Arial" w:cs="Arial"/>
          <w:b/>
          <w:bCs/>
          <w:color w:val="000000"/>
          <w:sz w:val="22"/>
          <w:szCs w:val="22"/>
        </w:rPr>
      </w:pPr>
    </w:p>
    <w:p w14:paraId="11203FE4"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4.27 Os</w:t>
      </w:r>
      <w:proofErr w:type="gramEnd"/>
      <w:r w:rsidRPr="00EF6798">
        <w:rPr>
          <w:rFonts w:ascii="Arial" w:eastAsia="Arial" w:hAnsi="Arial" w:cs="Arial"/>
          <w:color w:val="000000"/>
          <w:sz w:val="22"/>
          <w:szCs w:val="22"/>
        </w:rPr>
        <w:t xml:space="preserve"> serviços serão prestados nos locais constantes da tabela do Apêndice A deste Termo de Referência.</w:t>
      </w:r>
    </w:p>
    <w:p w14:paraId="1D3FD7EF" w14:textId="77777777" w:rsidR="00145E15" w:rsidRPr="00EF6798" w:rsidRDefault="00145E15" w:rsidP="00145E15">
      <w:pPr>
        <w:jc w:val="both"/>
        <w:rPr>
          <w:rFonts w:ascii="Arial" w:eastAsia="Arial" w:hAnsi="Arial" w:cs="Arial"/>
          <w:color w:val="000000"/>
          <w:sz w:val="22"/>
          <w:szCs w:val="22"/>
        </w:rPr>
      </w:pPr>
    </w:p>
    <w:p w14:paraId="354BB7F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4.28.</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 CONTRATADA deverá se sujeitar à mudança de qualquer endereço constante no Apêndice A e à eventual criação de cartório ou de novo anexo ou sede, no decorrer do período de vigência contratual, realizando os serviços tratados no presente Termo com pagamento predefinido e proporcional à metragem quadrada do novo imóvel, observando-se o disposto no artigo 124 da Lei nº 14.133/2021.</w:t>
      </w:r>
    </w:p>
    <w:p w14:paraId="34DCD419" w14:textId="77777777" w:rsidR="00145E15" w:rsidRPr="00EF6798" w:rsidRDefault="00145E15" w:rsidP="00145E15">
      <w:pPr>
        <w:jc w:val="both"/>
        <w:rPr>
          <w:rFonts w:ascii="Arial" w:eastAsia="Arial" w:hAnsi="Arial" w:cs="Arial"/>
          <w:color w:val="000000"/>
          <w:sz w:val="22"/>
          <w:szCs w:val="22"/>
        </w:rPr>
      </w:pPr>
    </w:p>
    <w:p w14:paraId="16C18F5D"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4.29. A programação dos trabalhos será definida de forma a não prejudicar o andamento normal das atividades no âmbito da Contratante, prevendo-se a execução dos serviços nos seguintes horários:</w:t>
      </w:r>
    </w:p>
    <w:p w14:paraId="1AA592D1" w14:textId="77777777" w:rsidR="00145E15" w:rsidRPr="00EF6798" w:rsidRDefault="00145E15" w:rsidP="00145E15">
      <w:pPr>
        <w:jc w:val="both"/>
        <w:rPr>
          <w:rFonts w:ascii="Arial" w:eastAsia="Arial" w:hAnsi="Arial" w:cs="Arial"/>
          <w:color w:val="000000"/>
          <w:sz w:val="22"/>
          <w:szCs w:val="22"/>
        </w:rPr>
      </w:pPr>
    </w:p>
    <w:p w14:paraId="5CFE1FF6" w14:textId="77777777" w:rsidR="00145E15" w:rsidRPr="00EF6798" w:rsidRDefault="00145E15" w:rsidP="00145E15">
      <w:pPr>
        <w:jc w:val="both"/>
        <w:rPr>
          <w:rFonts w:ascii="Arial" w:eastAsia="Arial" w:hAnsi="Arial" w:cs="Arial"/>
          <w:color w:val="000000"/>
          <w:sz w:val="22"/>
          <w:szCs w:val="22"/>
        </w:rPr>
      </w:pPr>
      <w:bookmarkStart w:id="17" w:name="_heading=h.y6070eskc2na" w:colFirst="0" w:colLast="0"/>
      <w:bookmarkEnd w:id="17"/>
      <w:r w:rsidRPr="00EF6798">
        <w:rPr>
          <w:rFonts w:ascii="Arial" w:eastAsia="Arial" w:hAnsi="Arial" w:cs="Arial"/>
          <w:color w:val="000000"/>
          <w:sz w:val="22"/>
          <w:szCs w:val="22"/>
        </w:rPr>
        <w:t xml:space="preserve">- </w:t>
      </w:r>
      <w:r w:rsidRPr="00EF6798">
        <w:rPr>
          <w:rFonts w:ascii="Arial" w:eastAsia="Arial" w:hAnsi="Arial" w:cs="Arial"/>
          <w:b/>
          <w:bCs/>
          <w:color w:val="000000"/>
          <w:sz w:val="22"/>
          <w:szCs w:val="22"/>
        </w:rPr>
        <w:t xml:space="preserve">Cartórios e Depósitos de urna: </w:t>
      </w:r>
      <w:r w:rsidRPr="00EF6798">
        <w:rPr>
          <w:rFonts w:ascii="Arial" w:eastAsia="Arial" w:hAnsi="Arial" w:cs="Arial"/>
          <w:color w:val="000000"/>
          <w:sz w:val="22"/>
          <w:szCs w:val="22"/>
        </w:rPr>
        <w:t>de segunda a sexta-feira, das 08h às 21h; ou, ainda, aos sábados, das 08h às 21h, a critério EXCLUSIVO da CONTRATANTE.</w:t>
      </w:r>
    </w:p>
    <w:p w14:paraId="1C1CF783" w14:textId="77777777" w:rsidR="00145E15" w:rsidRPr="00EF6798" w:rsidRDefault="00145E15" w:rsidP="00145E15">
      <w:pPr>
        <w:jc w:val="both"/>
        <w:rPr>
          <w:rFonts w:ascii="Arial" w:eastAsia="Arial" w:hAnsi="Arial" w:cs="Arial"/>
          <w:color w:val="000000"/>
          <w:sz w:val="22"/>
          <w:szCs w:val="22"/>
        </w:rPr>
      </w:pPr>
    </w:p>
    <w:p w14:paraId="1E501995"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 </w:t>
      </w:r>
      <w:r w:rsidRPr="00EF6798">
        <w:rPr>
          <w:rFonts w:ascii="Arial" w:eastAsia="Arial" w:hAnsi="Arial" w:cs="Arial"/>
          <w:b/>
          <w:bCs/>
          <w:color w:val="000000"/>
          <w:sz w:val="22"/>
          <w:szCs w:val="22"/>
        </w:rPr>
        <w:t>Secretaria:</w:t>
      </w:r>
      <w:r w:rsidRPr="00EF6798">
        <w:rPr>
          <w:rFonts w:ascii="Arial" w:eastAsia="Arial" w:hAnsi="Arial" w:cs="Arial"/>
          <w:color w:val="000000"/>
          <w:sz w:val="22"/>
          <w:szCs w:val="22"/>
        </w:rPr>
        <w:t xml:space="preserve"> aos sábados, das 8h às 22h, em data a ser definida a critério EXCLUSIVO da CONTRATANTE.</w:t>
      </w:r>
    </w:p>
    <w:p w14:paraId="01F23D6D" w14:textId="77777777" w:rsidR="00145E15" w:rsidRPr="00EF6798" w:rsidRDefault="00145E15" w:rsidP="00145E15">
      <w:pPr>
        <w:jc w:val="both"/>
        <w:rPr>
          <w:rFonts w:ascii="Arial" w:eastAsia="Arial" w:hAnsi="Arial" w:cs="Arial"/>
          <w:color w:val="000000"/>
          <w:sz w:val="22"/>
          <w:szCs w:val="22"/>
        </w:rPr>
      </w:pPr>
    </w:p>
    <w:p w14:paraId="452B3F5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4.29.1. </w:t>
      </w:r>
      <w:r w:rsidRPr="00EF6798">
        <w:rPr>
          <w:rFonts w:ascii="Arial" w:eastAsia="Arial" w:hAnsi="Arial" w:cs="Arial"/>
          <w:b/>
          <w:bCs/>
          <w:color w:val="000000"/>
          <w:sz w:val="22"/>
          <w:szCs w:val="22"/>
        </w:rPr>
        <w:t>A Fiscalização poderá exigir a aplicação apenas às sextas-feiras, caso o período de afastamento inviabilize o expediente normal no dia seguinte à aplicação.</w:t>
      </w:r>
    </w:p>
    <w:p w14:paraId="27299DB0" w14:textId="77777777" w:rsidR="00145E15" w:rsidRPr="00EF6798" w:rsidRDefault="00145E15" w:rsidP="00145E15">
      <w:pPr>
        <w:jc w:val="both"/>
        <w:rPr>
          <w:rFonts w:ascii="Arial" w:eastAsia="Arial" w:hAnsi="Arial" w:cs="Arial"/>
          <w:color w:val="000000"/>
          <w:sz w:val="22"/>
          <w:szCs w:val="22"/>
        </w:rPr>
      </w:pPr>
    </w:p>
    <w:p w14:paraId="02933272"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4.30 Em</w:t>
      </w:r>
      <w:proofErr w:type="gramEnd"/>
      <w:r w:rsidRPr="00EF6798">
        <w:rPr>
          <w:rFonts w:ascii="Arial" w:eastAsia="Arial" w:hAnsi="Arial" w:cs="Arial"/>
          <w:color w:val="000000"/>
          <w:sz w:val="22"/>
          <w:szCs w:val="22"/>
        </w:rPr>
        <w:t xml:space="preserve"> caso de eventos imprevistos no Tribunal, nos dias programados, a empresa deverá reagendar a aplicação.</w:t>
      </w:r>
    </w:p>
    <w:p w14:paraId="6402FA28" w14:textId="77777777" w:rsidR="00145E15" w:rsidRPr="00EF6798" w:rsidRDefault="00145E15" w:rsidP="00145E15">
      <w:pPr>
        <w:spacing w:before="240" w:after="240"/>
        <w:jc w:val="both"/>
        <w:rPr>
          <w:rFonts w:ascii="Arial" w:eastAsia="Arial" w:hAnsi="Arial" w:cs="Arial"/>
          <w:i/>
          <w:iCs/>
          <w:color w:val="000000"/>
          <w:sz w:val="22"/>
          <w:szCs w:val="22"/>
        </w:rPr>
      </w:pPr>
      <w:r w:rsidRPr="00EF6798">
        <w:rPr>
          <w:rFonts w:ascii="Arial" w:eastAsia="Arial" w:hAnsi="Arial" w:cs="Arial"/>
          <w:b/>
          <w:bCs/>
          <w:color w:val="000000"/>
          <w:sz w:val="22"/>
          <w:szCs w:val="22"/>
        </w:rPr>
        <w:t>Rotinas a serem cumpridas</w:t>
      </w:r>
    </w:p>
    <w:p w14:paraId="6143B9F5"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color w:val="000000"/>
          <w:sz w:val="22"/>
          <w:szCs w:val="22"/>
        </w:rPr>
        <w:t>4.31.</w:t>
      </w:r>
      <w:r w:rsidRPr="00EF6798">
        <w:rPr>
          <w:rFonts w:ascii="Arial" w:eastAsia="Arial" w:hAnsi="Arial" w:cs="Arial"/>
          <w:b/>
          <w:bCs/>
          <w:color w:val="000000"/>
          <w:sz w:val="22"/>
          <w:szCs w:val="22"/>
        </w:rPr>
        <w:t xml:space="preserve"> DESINSETIZAÇÃO:</w:t>
      </w:r>
    </w:p>
    <w:p w14:paraId="7E41CC49" w14:textId="77777777" w:rsidR="00145E15" w:rsidRPr="00EF6798" w:rsidRDefault="00145E15" w:rsidP="00145E15">
      <w:pPr>
        <w:jc w:val="both"/>
        <w:rPr>
          <w:rFonts w:ascii="Arial" w:eastAsia="Arial" w:hAnsi="Arial" w:cs="Arial"/>
          <w:color w:val="000000"/>
          <w:sz w:val="22"/>
          <w:szCs w:val="22"/>
        </w:rPr>
      </w:pPr>
    </w:p>
    <w:p w14:paraId="3D46F605"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4.31.1. Os serviços compreendem extermínio e/ou controle de insetos rasteiros e outras espécies consideradas como pragas, tais como: baratas (</w:t>
      </w:r>
      <w:proofErr w:type="spellStart"/>
      <w:r w:rsidRPr="00EF6798">
        <w:rPr>
          <w:rFonts w:ascii="Arial" w:eastAsia="Arial" w:hAnsi="Arial" w:cs="Arial"/>
          <w:color w:val="000000"/>
          <w:sz w:val="22"/>
          <w:szCs w:val="22"/>
        </w:rPr>
        <w:t>periplaneta</w:t>
      </w:r>
      <w:proofErr w:type="spellEnd"/>
      <w:r w:rsidRPr="00EF6798">
        <w:rPr>
          <w:rFonts w:ascii="Arial" w:eastAsia="Arial" w:hAnsi="Arial" w:cs="Arial"/>
          <w:color w:val="000000"/>
          <w:sz w:val="22"/>
          <w:szCs w:val="22"/>
        </w:rPr>
        <w:t xml:space="preserve"> americana e, especialmente, </w:t>
      </w:r>
      <w:proofErr w:type="spellStart"/>
      <w:r w:rsidRPr="00EF6798">
        <w:rPr>
          <w:rFonts w:ascii="Arial" w:eastAsia="Arial" w:hAnsi="Arial" w:cs="Arial"/>
          <w:color w:val="000000"/>
          <w:sz w:val="22"/>
          <w:szCs w:val="22"/>
        </w:rPr>
        <w:t>blatella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germanica</w:t>
      </w:r>
      <w:proofErr w:type="spellEnd"/>
      <w:r w:rsidRPr="00EF6798">
        <w:rPr>
          <w:rFonts w:ascii="Arial" w:eastAsia="Arial" w:hAnsi="Arial" w:cs="Arial"/>
          <w:color w:val="000000"/>
          <w:sz w:val="22"/>
          <w:szCs w:val="22"/>
        </w:rPr>
        <w:t>), pulgas, carrapatos, percevejos, aranhas, formigas, traças e semelhantes;</w:t>
      </w:r>
    </w:p>
    <w:p w14:paraId="6658EE10" w14:textId="77777777" w:rsidR="00145E15" w:rsidRPr="00EF6798" w:rsidRDefault="00145E15" w:rsidP="00145E15">
      <w:pPr>
        <w:jc w:val="both"/>
        <w:rPr>
          <w:rFonts w:ascii="Arial" w:eastAsia="Arial" w:hAnsi="Arial" w:cs="Arial"/>
          <w:color w:val="000000"/>
          <w:sz w:val="22"/>
          <w:szCs w:val="22"/>
        </w:rPr>
      </w:pPr>
    </w:p>
    <w:p w14:paraId="7CB1CA4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4.31.2. Os serviços deverão ser feitos em forma de pulverização líquida (ou </w:t>
      </w:r>
      <w:proofErr w:type="spellStart"/>
      <w:r w:rsidRPr="00EF6798">
        <w:rPr>
          <w:rFonts w:ascii="Arial" w:eastAsia="Arial" w:hAnsi="Arial" w:cs="Arial"/>
          <w:color w:val="000000"/>
          <w:sz w:val="22"/>
          <w:szCs w:val="22"/>
        </w:rPr>
        <w:t>aerosol</w:t>
      </w:r>
      <w:proofErr w:type="spellEnd"/>
      <w:r w:rsidRPr="00EF6798">
        <w:rPr>
          <w:rFonts w:ascii="Arial" w:eastAsia="Arial" w:hAnsi="Arial" w:cs="Arial"/>
          <w:color w:val="000000"/>
          <w:sz w:val="22"/>
          <w:szCs w:val="22"/>
        </w:rPr>
        <w:t>) em todas as áreas e em forma de iscas gel por baixo das mesas, dentro dos armários e outros locais eventualmente indicados pela Fiscalização, como canaletas, guarnições, batentes etc.;</w:t>
      </w:r>
    </w:p>
    <w:p w14:paraId="4BA915C6" w14:textId="77777777" w:rsidR="00145E15" w:rsidRPr="00EF6798" w:rsidRDefault="00145E15" w:rsidP="00145E15">
      <w:pPr>
        <w:jc w:val="both"/>
        <w:rPr>
          <w:rFonts w:ascii="Arial" w:eastAsia="Arial" w:hAnsi="Arial" w:cs="Arial"/>
          <w:color w:val="000000"/>
          <w:sz w:val="22"/>
          <w:szCs w:val="22"/>
        </w:rPr>
      </w:pPr>
    </w:p>
    <w:p w14:paraId="30B5380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4.31.3. Nas pulverizações deverão ser utilizados produtos solúveis em água, tendo como princípio ativo </w:t>
      </w:r>
      <w:proofErr w:type="spellStart"/>
      <w:r w:rsidRPr="00EF6798">
        <w:rPr>
          <w:rFonts w:ascii="Arial" w:eastAsia="Arial" w:hAnsi="Arial" w:cs="Arial"/>
          <w:color w:val="000000"/>
          <w:sz w:val="22"/>
          <w:szCs w:val="22"/>
        </w:rPr>
        <w:t>deltametrina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cipermetrina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lambdacyhalothrin</w:t>
      </w:r>
      <w:proofErr w:type="spellEnd"/>
      <w:r w:rsidRPr="00EF6798">
        <w:rPr>
          <w:rFonts w:ascii="Arial" w:eastAsia="Arial" w:hAnsi="Arial" w:cs="Arial"/>
          <w:color w:val="000000"/>
          <w:sz w:val="22"/>
          <w:szCs w:val="22"/>
        </w:rPr>
        <w:t xml:space="preserve"> ou similares;</w:t>
      </w:r>
    </w:p>
    <w:p w14:paraId="3332477F" w14:textId="77777777" w:rsidR="00145E15" w:rsidRPr="00EF6798" w:rsidRDefault="00145E15" w:rsidP="00145E15">
      <w:pPr>
        <w:jc w:val="both"/>
        <w:rPr>
          <w:rFonts w:ascii="Arial" w:eastAsia="Arial" w:hAnsi="Arial" w:cs="Arial"/>
          <w:color w:val="000000"/>
          <w:sz w:val="22"/>
          <w:szCs w:val="22"/>
        </w:rPr>
      </w:pPr>
    </w:p>
    <w:p w14:paraId="2AED916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4.31.4. No caso do controle de </w:t>
      </w:r>
      <w:proofErr w:type="spellStart"/>
      <w:r w:rsidRPr="00EF6798">
        <w:rPr>
          <w:rFonts w:ascii="Arial" w:eastAsia="Arial" w:hAnsi="Arial" w:cs="Arial"/>
          <w:color w:val="000000"/>
          <w:sz w:val="22"/>
          <w:szCs w:val="22"/>
        </w:rPr>
        <w:t>blatella</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germanica</w:t>
      </w:r>
      <w:proofErr w:type="spellEnd"/>
      <w:r w:rsidRPr="00EF6798">
        <w:rPr>
          <w:rFonts w:ascii="Arial" w:eastAsia="Arial" w:hAnsi="Arial" w:cs="Arial"/>
          <w:color w:val="000000"/>
          <w:sz w:val="22"/>
          <w:szCs w:val="22"/>
        </w:rPr>
        <w:t xml:space="preserve">, deverão ser utilizadas iscas em gel com o princípio ativo </w:t>
      </w:r>
      <w:proofErr w:type="spellStart"/>
      <w:r w:rsidRPr="00EF6798">
        <w:rPr>
          <w:rFonts w:ascii="Arial" w:eastAsia="Arial" w:hAnsi="Arial" w:cs="Arial"/>
          <w:color w:val="000000"/>
          <w:sz w:val="22"/>
          <w:szCs w:val="22"/>
        </w:rPr>
        <w:t>hidramethylnone</w:t>
      </w:r>
      <w:proofErr w:type="spellEnd"/>
      <w:r w:rsidRPr="00EF6798">
        <w:rPr>
          <w:rFonts w:ascii="Arial" w:eastAsia="Arial" w:hAnsi="Arial" w:cs="Arial"/>
          <w:color w:val="000000"/>
          <w:sz w:val="22"/>
          <w:szCs w:val="22"/>
        </w:rPr>
        <w:t xml:space="preserve"> ou </w:t>
      </w:r>
      <w:proofErr w:type="spellStart"/>
      <w:r w:rsidRPr="00EF6798">
        <w:rPr>
          <w:rFonts w:ascii="Arial" w:eastAsia="Arial" w:hAnsi="Arial" w:cs="Arial"/>
          <w:color w:val="000000"/>
          <w:sz w:val="22"/>
          <w:szCs w:val="22"/>
        </w:rPr>
        <w:t>fipronil</w:t>
      </w:r>
      <w:proofErr w:type="spellEnd"/>
      <w:r w:rsidRPr="00EF6798">
        <w:rPr>
          <w:rFonts w:ascii="Arial" w:eastAsia="Arial" w:hAnsi="Arial" w:cs="Arial"/>
          <w:color w:val="000000"/>
          <w:sz w:val="22"/>
          <w:szCs w:val="22"/>
        </w:rPr>
        <w:t>. Verificada a não efetividade das aplicações, caberá à CONTRATADA reexecutar imediatamente os serviços, sem ônus à CONTRATANTE.</w:t>
      </w:r>
    </w:p>
    <w:p w14:paraId="76EFF415"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color w:val="000000"/>
          <w:sz w:val="22"/>
          <w:szCs w:val="22"/>
        </w:rPr>
        <w:t xml:space="preserve"> </w:t>
      </w:r>
    </w:p>
    <w:p w14:paraId="6E73B765"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sz w:val="22"/>
          <w:szCs w:val="22"/>
        </w:rPr>
        <w:t>4.31.5. Nas áreas ocupadas pela Seção de Biblioteca (</w:t>
      </w:r>
      <w:proofErr w:type="spellStart"/>
      <w:r w:rsidRPr="00EF6798">
        <w:rPr>
          <w:rFonts w:ascii="Arial" w:eastAsia="Arial" w:hAnsi="Arial" w:cs="Arial"/>
          <w:sz w:val="22"/>
          <w:szCs w:val="22"/>
        </w:rPr>
        <w:t>SeBbl</w:t>
      </w:r>
      <w:proofErr w:type="spellEnd"/>
      <w:r w:rsidRPr="00EF6798">
        <w:rPr>
          <w:rFonts w:ascii="Arial" w:eastAsia="Arial" w:hAnsi="Arial" w:cs="Arial"/>
          <w:sz w:val="22"/>
          <w:szCs w:val="22"/>
        </w:rPr>
        <w:t xml:space="preserve">) – Anexo I - </w:t>
      </w:r>
      <w:r w:rsidRPr="00EF6798">
        <w:rPr>
          <w:rFonts w:ascii="Arial" w:hAnsi="Arial" w:cs="Arial"/>
          <w:sz w:val="22"/>
          <w:szCs w:val="22"/>
        </w:rPr>
        <w:t xml:space="preserve">Rua Francisca </w:t>
      </w:r>
      <w:proofErr w:type="spellStart"/>
      <w:r w:rsidRPr="00EF6798">
        <w:rPr>
          <w:rFonts w:ascii="Arial" w:hAnsi="Arial" w:cs="Arial"/>
          <w:sz w:val="22"/>
          <w:szCs w:val="22"/>
        </w:rPr>
        <w:t>Miquelina</w:t>
      </w:r>
      <w:proofErr w:type="spellEnd"/>
      <w:r w:rsidRPr="00EF6798">
        <w:rPr>
          <w:rFonts w:ascii="Arial" w:hAnsi="Arial" w:cs="Arial"/>
          <w:sz w:val="22"/>
          <w:szCs w:val="22"/>
        </w:rPr>
        <w:t xml:space="preserve">, 123, </w:t>
      </w:r>
      <w:r w:rsidRPr="00EF6798">
        <w:rPr>
          <w:rFonts w:ascii="Arial" w:eastAsia="Arial" w:hAnsi="Arial" w:cs="Arial"/>
          <w:sz w:val="22"/>
          <w:szCs w:val="22"/>
        </w:rPr>
        <w:t>e pela Seção de Arquivo (</w:t>
      </w:r>
      <w:proofErr w:type="spellStart"/>
      <w:r w:rsidRPr="00EF6798">
        <w:rPr>
          <w:rFonts w:ascii="Arial" w:eastAsia="Arial" w:hAnsi="Arial" w:cs="Arial"/>
          <w:sz w:val="22"/>
          <w:szCs w:val="22"/>
        </w:rPr>
        <w:t>SeArq</w:t>
      </w:r>
      <w:proofErr w:type="spellEnd"/>
      <w:r w:rsidRPr="00EF6798">
        <w:rPr>
          <w:rFonts w:ascii="Arial" w:eastAsia="Arial" w:hAnsi="Arial" w:cs="Arial"/>
          <w:sz w:val="22"/>
          <w:szCs w:val="22"/>
        </w:rPr>
        <w:t xml:space="preserve">) – </w:t>
      </w:r>
      <w:r w:rsidRPr="00EF6798">
        <w:rPr>
          <w:rFonts w:ascii="Arial" w:hAnsi="Arial" w:cs="Arial"/>
          <w:sz w:val="22"/>
          <w:szCs w:val="22"/>
        </w:rPr>
        <w:t xml:space="preserve">Anexo IV: Avenida Brigadeiro Luís Antônio, 289 – Bela Vista, </w:t>
      </w:r>
      <w:r w:rsidRPr="00EF6798">
        <w:rPr>
          <w:rFonts w:ascii="Arial" w:eastAsia="Arial" w:hAnsi="Arial" w:cs="Arial"/>
          <w:sz w:val="22"/>
          <w:szCs w:val="22"/>
        </w:rPr>
        <w:t>deverá ser, também e necessariamente, combatida a presença de traças.</w:t>
      </w:r>
    </w:p>
    <w:p w14:paraId="684FA1F0" w14:textId="77777777" w:rsidR="00145E15" w:rsidRPr="00EF6798" w:rsidRDefault="00145E15" w:rsidP="00145E15">
      <w:pPr>
        <w:jc w:val="both"/>
        <w:rPr>
          <w:rFonts w:ascii="Arial" w:eastAsia="Arial" w:hAnsi="Arial" w:cs="Arial"/>
          <w:sz w:val="22"/>
          <w:szCs w:val="22"/>
        </w:rPr>
      </w:pPr>
    </w:p>
    <w:p w14:paraId="520464F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sz w:val="22"/>
          <w:szCs w:val="22"/>
        </w:rPr>
        <w:t>4.31.6. Nos casos em que a estratégia de combate às traças, proposta pela CONTRATADA</w:t>
      </w:r>
      <w:r w:rsidRPr="00EF6798">
        <w:rPr>
          <w:rFonts w:ascii="Arial" w:eastAsia="Arial" w:hAnsi="Arial" w:cs="Arial"/>
          <w:color w:val="000000"/>
          <w:sz w:val="22"/>
          <w:szCs w:val="22"/>
        </w:rPr>
        <w:t>, seja a fumigação ou atomização, a CONTRATADA deverá submeter à análise do CONTRATANTE relatório fundamentado, esclarecendo sobre eventual necessidade de retirada do (s) material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atacado (s) pela (s) espécie (s) para a devida aplicação dos produtos em local apropriado;</w:t>
      </w:r>
    </w:p>
    <w:p w14:paraId="0DA1CCA5" w14:textId="77777777" w:rsidR="00145E15" w:rsidRPr="00EF6798" w:rsidRDefault="00145E15" w:rsidP="00145E15">
      <w:pPr>
        <w:jc w:val="both"/>
        <w:rPr>
          <w:rFonts w:ascii="Arial" w:eastAsia="Arial" w:hAnsi="Arial" w:cs="Arial"/>
          <w:color w:val="000000"/>
          <w:sz w:val="22"/>
          <w:szCs w:val="22"/>
        </w:rPr>
      </w:pPr>
    </w:p>
    <w:p w14:paraId="13348DEA"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4.31.7. Na hipótese do item anterior, mesmo com a aprovação da CONTRATANTE, a CONTRATADA se </w:t>
      </w:r>
      <w:r w:rsidRPr="00EF6798">
        <w:rPr>
          <w:rFonts w:ascii="Arial" w:eastAsia="Arial" w:hAnsi="Arial" w:cs="Arial"/>
          <w:color w:val="000000"/>
          <w:sz w:val="22"/>
          <w:szCs w:val="22"/>
        </w:rPr>
        <w:lastRenderedPageBreak/>
        <w:t>responsabilizará por todo e qualquer dano resultante da movimentação, transporte e guarda do (s) material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a ser (em) submetido (s) à fumigação.</w:t>
      </w:r>
    </w:p>
    <w:p w14:paraId="623517C8" w14:textId="77777777" w:rsidR="00145E15" w:rsidRPr="00EF6798" w:rsidRDefault="00145E15" w:rsidP="00145E15">
      <w:pPr>
        <w:jc w:val="both"/>
        <w:rPr>
          <w:rFonts w:ascii="Arial" w:eastAsia="Arial" w:hAnsi="Arial" w:cs="Arial"/>
          <w:b/>
          <w:bCs/>
          <w:color w:val="000000"/>
          <w:sz w:val="22"/>
          <w:szCs w:val="22"/>
        </w:rPr>
      </w:pPr>
    </w:p>
    <w:p w14:paraId="29DE4254"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4.32. DESRATIZAÇÃO:</w:t>
      </w:r>
    </w:p>
    <w:p w14:paraId="4EA34EDB" w14:textId="77777777" w:rsidR="00145E15" w:rsidRPr="00EF6798" w:rsidRDefault="00145E15" w:rsidP="00145E15">
      <w:pPr>
        <w:jc w:val="both"/>
        <w:rPr>
          <w:rFonts w:ascii="Arial" w:eastAsia="Arial" w:hAnsi="Arial" w:cs="Arial"/>
          <w:color w:val="000000"/>
          <w:sz w:val="22"/>
          <w:szCs w:val="22"/>
        </w:rPr>
      </w:pPr>
    </w:p>
    <w:p w14:paraId="6A15063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4.32.1. Os serviços compreendem extermínio e/ou controle de roedores tais como: camundongos, ratos pretos e ratazanas.</w:t>
      </w:r>
    </w:p>
    <w:p w14:paraId="439B6F73" w14:textId="77777777" w:rsidR="00145E15" w:rsidRPr="00EF6798" w:rsidRDefault="00145E15" w:rsidP="00145E15">
      <w:pPr>
        <w:jc w:val="both"/>
        <w:rPr>
          <w:rFonts w:ascii="Arial" w:eastAsia="Arial" w:hAnsi="Arial" w:cs="Arial"/>
          <w:color w:val="000000"/>
          <w:sz w:val="22"/>
          <w:szCs w:val="22"/>
        </w:rPr>
      </w:pPr>
    </w:p>
    <w:p w14:paraId="3D0F6CF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4.32.2. De acordo com a estratégia de combate, poderão ser utilizados: </w:t>
      </w:r>
      <w:proofErr w:type="spellStart"/>
      <w:r w:rsidRPr="00EF6798">
        <w:rPr>
          <w:rFonts w:ascii="Arial" w:eastAsia="Arial" w:hAnsi="Arial" w:cs="Arial"/>
          <w:color w:val="000000"/>
          <w:sz w:val="22"/>
          <w:szCs w:val="22"/>
        </w:rPr>
        <w:t>bloquete</w:t>
      </w:r>
      <w:proofErr w:type="spellEnd"/>
      <w:r w:rsidRPr="00EF6798">
        <w:rPr>
          <w:rFonts w:ascii="Arial" w:eastAsia="Arial" w:hAnsi="Arial" w:cs="Arial"/>
          <w:color w:val="000000"/>
          <w:sz w:val="22"/>
          <w:szCs w:val="22"/>
        </w:rPr>
        <w:t xml:space="preserve"> parafinado, isca parafinada, pó de contato, granulado ou sementes envenenadas (nos casos de ratos pretos) tendo com princípio ativo </w:t>
      </w:r>
      <w:proofErr w:type="spellStart"/>
      <w:r w:rsidRPr="00EF6798">
        <w:rPr>
          <w:rFonts w:ascii="Arial" w:eastAsia="Arial" w:hAnsi="Arial" w:cs="Arial"/>
          <w:color w:val="000000"/>
          <w:sz w:val="22"/>
          <w:szCs w:val="22"/>
        </w:rPr>
        <w:t>bromadiolone</w:t>
      </w:r>
      <w:proofErr w:type="spellEnd"/>
      <w:r w:rsidRPr="00EF6798">
        <w:rPr>
          <w:rFonts w:ascii="Arial" w:eastAsia="Arial" w:hAnsi="Arial" w:cs="Arial"/>
          <w:color w:val="000000"/>
          <w:sz w:val="22"/>
          <w:szCs w:val="22"/>
        </w:rPr>
        <w:t xml:space="preserve"> ou similar.</w:t>
      </w:r>
    </w:p>
    <w:p w14:paraId="13D3FF93" w14:textId="77777777" w:rsidR="00145E15" w:rsidRPr="00EF6798" w:rsidRDefault="00145E15" w:rsidP="00145E15">
      <w:pPr>
        <w:jc w:val="both"/>
        <w:rPr>
          <w:rFonts w:ascii="Arial" w:eastAsia="Arial" w:hAnsi="Arial" w:cs="Arial"/>
          <w:color w:val="000000"/>
          <w:sz w:val="22"/>
          <w:szCs w:val="22"/>
        </w:rPr>
      </w:pPr>
    </w:p>
    <w:p w14:paraId="4700549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4.32.3. Nos locais sujeitos a intempéries, umidade, movimentação de pessoas, e/ou animais ou quaisquer outros fatores que possam comprometer o efeito das iscas raticidas, deverão ser utilizados obrigatoriamente cochos apropriados às espécies de roedores que frequentam tais locais.</w:t>
      </w:r>
    </w:p>
    <w:p w14:paraId="72B9E272" w14:textId="77777777" w:rsidR="00145E15" w:rsidRPr="00EF6798" w:rsidRDefault="00145E15" w:rsidP="00145E15">
      <w:pPr>
        <w:jc w:val="both"/>
        <w:rPr>
          <w:rFonts w:ascii="Arial" w:eastAsia="Arial" w:hAnsi="Arial" w:cs="Arial"/>
          <w:color w:val="000000"/>
          <w:sz w:val="22"/>
          <w:szCs w:val="22"/>
        </w:rPr>
      </w:pPr>
    </w:p>
    <w:p w14:paraId="6031151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4.32.4. Na </w:t>
      </w:r>
      <w:r w:rsidRPr="00EF6798">
        <w:rPr>
          <w:rFonts w:ascii="Arial" w:eastAsia="Arial" w:hAnsi="Arial" w:cs="Arial"/>
          <w:b/>
          <w:bCs/>
          <w:color w:val="000000"/>
          <w:sz w:val="22"/>
          <w:szCs w:val="22"/>
        </w:rPr>
        <w:t>Sede I</w:t>
      </w:r>
      <w:r w:rsidRPr="00EF6798">
        <w:rPr>
          <w:rFonts w:ascii="Arial" w:eastAsia="Arial" w:hAnsi="Arial" w:cs="Arial"/>
          <w:color w:val="000000"/>
          <w:sz w:val="22"/>
          <w:szCs w:val="22"/>
        </w:rPr>
        <w:t xml:space="preserve"> (prédios </w:t>
      </w:r>
      <w:proofErr w:type="spellStart"/>
      <w:r w:rsidRPr="00EF6798">
        <w:rPr>
          <w:rFonts w:ascii="Arial" w:eastAsia="Arial" w:hAnsi="Arial" w:cs="Arial"/>
          <w:color w:val="000000"/>
          <w:sz w:val="22"/>
          <w:szCs w:val="22"/>
        </w:rPr>
        <w:t>Miquelina</w:t>
      </w:r>
      <w:proofErr w:type="spellEnd"/>
      <w:r w:rsidRPr="00EF6798">
        <w:rPr>
          <w:rFonts w:ascii="Arial" w:eastAsia="Arial" w:hAnsi="Arial" w:cs="Arial"/>
          <w:color w:val="000000"/>
          <w:sz w:val="22"/>
          <w:szCs w:val="22"/>
        </w:rPr>
        <w:t xml:space="preserve">, Brigadeiro e Anexo I), os serviços serão realizados nos subsolos, no térreo, nas lajes, nas áreas externas e na Copa/refeitório, localizada no 1º andar do prédio </w:t>
      </w:r>
      <w:proofErr w:type="spellStart"/>
      <w:r w:rsidRPr="00EF6798">
        <w:rPr>
          <w:rFonts w:ascii="Arial" w:eastAsia="Arial" w:hAnsi="Arial" w:cs="Arial"/>
          <w:color w:val="000000"/>
          <w:sz w:val="22"/>
          <w:szCs w:val="22"/>
        </w:rPr>
        <w:t>Miquelina</w:t>
      </w:r>
      <w:proofErr w:type="spellEnd"/>
      <w:r w:rsidRPr="00EF6798">
        <w:rPr>
          <w:rFonts w:ascii="Arial" w:eastAsia="Arial" w:hAnsi="Arial" w:cs="Arial"/>
          <w:color w:val="000000"/>
          <w:sz w:val="22"/>
          <w:szCs w:val="22"/>
        </w:rPr>
        <w:t xml:space="preserve">; na </w:t>
      </w:r>
      <w:r w:rsidRPr="00EF6798">
        <w:rPr>
          <w:rFonts w:ascii="Arial" w:eastAsia="Arial" w:hAnsi="Arial" w:cs="Arial"/>
          <w:b/>
          <w:bCs/>
          <w:color w:val="000000"/>
          <w:sz w:val="22"/>
          <w:szCs w:val="22"/>
        </w:rPr>
        <w:t>Sede II</w:t>
      </w:r>
      <w:r w:rsidRPr="00EF6798">
        <w:rPr>
          <w:rFonts w:ascii="Arial" w:eastAsia="Arial" w:hAnsi="Arial" w:cs="Arial"/>
          <w:color w:val="000000"/>
          <w:sz w:val="22"/>
          <w:szCs w:val="22"/>
        </w:rPr>
        <w:t xml:space="preserve">, os serviços serão realizados no térreo, no embasamento e nas áreas externas; na </w:t>
      </w:r>
      <w:r w:rsidRPr="00EF6798">
        <w:rPr>
          <w:rFonts w:ascii="Arial" w:eastAsia="Arial" w:hAnsi="Arial" w:cs="Arial"/>
          <w:b/>
          <w:bCs/>
          <w:color w:val="000000"/>
          <w:sz w:val="22"/>
          <w:szCs w:val="22"/>
        </w:rPr>
        <w:t>Sede III</w:t>
      </w:r>
      <w:r w:rsidRPr="00EF6798">
        <w:rPr>
          <w:rFonts w:ascii="Arial" w:eastAsia="Arial" w:hAnsi="Arial" w:cs="Arial"/>
          <w:color w:val="000000"/>
          <w:sz w:val="22"/>
          <w:szCs w:val="22"/>
        </w:rPr>
        <w:t xml:space="preserve"> (prédios Líbero Badaró e José Bonifácio), os serviços serão realizados no térreo, no embasamento e garagem.</w:t>
      </w:r>
    </w:p>
    <w:p w14:paraId="5602FFED" w14:textId="77777777" w:rsidR="00145E15" w:rsidRPr="00EF6798" w:rsidRDefault="00145E15" w:rsidP="00145E15">
      <w:pPr>
        <w:jc w:val="both"/>
        <w:rPr>
          <w:rFonts w:ascii="Arial" w:eastAsia="Arial" w:hAnsi="Arial" w:cs="Arial"/>
          <w:color w:val="000000"/>
          <w:sz w:val="22"/>
          <w:szCs w:val="22"/>
        </w:rPr>
      </w:pPr>
    </w:p>
    <w:p w14:paraId="4C21088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4.32.5. Havendo </w:t>
      </w:r>
      <w:proofErr w:type="spellStart"/>
      <w:r w:rsidRPr="00EF6798">
        <w:rPr>
          <w:rFonts w:ascii="Arial" w:eastAsia="Arial" w:hAnsi="Arial" w:cs="Arial"/>
          <w:color w:val="000000"/>
          <w:sz w:val="22"/>
          <w:szCs w:val="22"/>
        </w:rPr>
        <w:t>reinfestação</w:t>
      </w:r>
      <w:proofErr w:type="spellEnd"/>
      <w:r w:rsidRPr="00EF6798">
        <w:rPr>
          <w:rFonts w:ascii="Arial" w:eastAsia="Arial" w:hAnsi="Arial" w:cs="Arial"/>
          <w:color w:val="000000"/>
          <w:sz w:val="22"/>
          <w:szCs w:val="22"/>
        </w:rPr>
        <w:t>, a CONTRATADA, sem ônus e custos para a CONTRATANTE, e mediante demanda desta, deverá promover nova aplicação de produtos.</w:t>
      </w:r>
    </w:p>
    <w:p w14:paraId="2A501BCD" w14:textId="77777777" w:rsidR="00145E15" w:rsidRPr="00EF6798" w:rsidRDefault="00145E15" w:rsidP="00145E15">
      <w:pPr>
        <w:jc w:val="both"/>
        <w:rPr>
          <w:rFonts w:ascii="Arial" w:eastAsia="Arial" w:hAnsi="Arial" w:cs="Arial"/>
          <w:b/>
          <w:bCs/>
          <w:color w:val="000000"/>
          <w:sz w:val="22"/>
          <w:szCs w:val="22"/>
        </w:rPr>
      </w:pPr>
    </w:p>
    <w:p w14:paraId="5E474044"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4.33. DESCUPINIZAÇÃO:</w:t>
      </w:r>
    </w:p>
    <w:p w14:paraId="6E7964C4" w14:textId="77777777" w:rsidR="00145E15" w:rsidRPr="00EF6798" w:rsidRDefault="00145E15" w:rsidP="00145E15">
      <w:pPr>
        <w:jc w:val="both"/>
        <w:rPr>
          <w:rFonts w:ascii="Arial" w:eastAsia="Arial" w:hAnsi="Arial" w:cs="Arial"/>
          <w:color w:val="000000"/>
          <w:sz w:val="22"/>
          <w:szCs w:val="22"/>
        </w:rPr>
      </w:pPr>
    </w:p>
    <w:p w14:paraId="421B9AE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4.33.1. Os serviços compreendem extermínio, controle e prevenção contra organismos xilófagos como brocas de madeira e cupins de madeira seca;</w:t>
      </w:r>
    </w:p>
    <w:p w14:paraId="381278BE" w14:textId="77777777" w:rsidR="00145E15" w:rsidRPr="00EF6798" w:rsidRDefault="00145E15" w:rsidP="00145E15">
      <w:pPr>
        <w:jc w:val="both"/>
        <w:rPr>
          <w:rFonts w:ascii="Arial" w:eastAsia="Arial" w:hAnsi="Arial" w:cs="Arial"/>
          <w:color w:val="000000"/>
          <w:sz w:val="22"/>
          <w:szCs w:val="22"/>
        </w:rPr>
      </w:pPr>
    </w:p>
    <w:p w14:paraId="37AEEF4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4.33.2. A CONTRATADA definirá a estratégia de combate, de acordo com as especificidades dos locais e nível de infestação, observando o estabelecido no presente Termo de Referência e às demandas formuladas pela CONTRATANTE.</w:t>
      </w:r>
    </w:p>
    <w:p w14:paraId="4D1E8A54" w14:textId="77777777" w:rsidR="00145E15" w:rsidRPr="00EF6798" w:rsidRDefault="00145E15" w:rsidP="00145E15">
      <w:pPr>
        <w:jc w:val="both"/>
        <w:rPr>
          <w:rFonts w:ascii="Arial" w:eastAsia="Arial" w:hAnsi="Arial" w:cs="Arial"/>
          <w:color w:val="000000"/>
          <w:sz w:val="22"/>
          <w:szCs w:val="22"/>
        </w:rPr>
      </w:pPr>
    </w:p>
    <w:p w14:paraId="27AD84F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4.33.3. A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xml:space="preserve"> deverá ser feita no mobiliário e nas instalações onde haja madeira e/ou focos das espécies indicadas no item 4.33.1 desta cláusula;</w:t>
      </w:r>
    </w:p>
    <w:p w14:paraId="46D1F5E1" w14:textId="77777777" w:rsidR="00145E15" w:rsidRPr="00EF6798" w:rsidRDefault="00145E15" w:rsidP="00145E15">
      <w:pPr>
        <w:jc w:val="both"/>
        <w:rPr>
          <w:rFonts w:ascii="Arial" w:eastAsia="Arial" w:hAnsi="Arial" w:cs="Arial"/>
          <w:color w:val="000000"/>
          <w:sz w:val="22"/>
          <w:szCs w:val="22"/>
        </w:rPr>
      </w:pPr>
    </w:p>
    <w:p w14:paraId="7FD29AE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4.33.4. Nos casos em que a estratégia de combate proposta pela CONTRATADA seja o expurgo ou fumigação, a CONTRATADA deverá submeter à análise do CONTRATANTE relatório fundamentado, esclarecendo sobre eventual necessidade de retirada da (s) peça (s) atacada (s) pela (s) espécie (s) para a devida aplicação dos produtos em local apropriado;</w:t>
      </w:r>
    </w:p>
    <w:p w14:paraId="4D8D1B15" w14:textId="77777777" w:rsidR="00145E15" w:rsidRPr="00EF6798" w:rsidRDefault="00145E15" w:rsidP="00145E15">
      <w:pPr>
        <w:jc w:val="both"/>
        <w:rPr>
          <w:rFonts w:ascii="Arial" w:eastAsia="Arial" w:hAnsi="Arial" w:cs="Arial"/>
          <w:color w:val="000000"/>
          <w:sz w:val="22"/>
          <w:szCs w:val="22"/>
        </w:rPr>
      </w:pPr>
    </w:p>
    <w:p w14:paraId="3954D10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4.33.5. Na hipótese do item anterior, mesmo com a aprovação da CONTRATANTE, a CONTRATADA se responsabilizará por todo e qualquer dano resultante da movimentação, transporte e guarda da (s) peça (s) a ser (em) submetida (s) ao expurgo/fumigação;</w:t>
      </w:r>
    </w:p>
    <w:p w14:paraId="05E35EDF" w14:textId="77777777" w:rsidR="00145E15" w:rsidRPr="00EF6798" w:rsidRDefault="00145E15" w:rsidP="00145E15">
      <w:pPr>
        <w:jc w:val="both"/>
        <w:rPr>
          <w:rFonts w:ascii="Arial" w:eastAsia="Arial" w:hAnsi="Arial" w:cs="Arial"/>
          <w:color w:val="000000"/>
          <w:sz w:val="22"/>
          <w:szCs w:val="22"/>
        </w:rPr>
      </w:pPr>
    </w:p>
    <w:p w14:paraId="7EBB515F"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4.33.6. Sendo constatada a presença de cupins de solo em qualquer dos imóveis, a CONTRATADA deverá comunicar por escrito à CONTRATANTE para que sejam tomadas providências.</w:t>
      </w:r>
    </w:p>
    <w:p w14:paraId="732DAAD6" w14:textId="77777777" w:rsidR="00145E15" w:rsidRPr="00EF6798" w:rsidRDefault="00145E15" w:rsidP="00145E15">
      <w:pPr>
        <w:jc w:val="both"/>
        <w:rPr>
          <w:rFonts w:ascii="Arial" w:eastAsia="Arial" w:hAnsi="Arial" w:cs="Arial"/>
          <w:b/>
          <w:bCs/>
          <w:color w:val="000000"/>
          <w:sz w:val="22"/>
          <w:szCs w:val="22"/>
        </w:rPr>
      </w:pPr>
    </w:p>
    <w:p w14:paraId="39FFC15D"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Especificação da garantia do serviço</w:t>
      </w:r>
      <w:r w:rsidRPr="00EF6798">
        <w:rPr>
          <w:rFonts w:ascii="Arial" w:hAnsi="Arial" w:cs="Arial"/>
          <w:color w:val="000000"/>
          <w:sz w:val="22"/>
          <w:szCs w:val="22"/>
        </w:rPr>
        <w:t xml:space="preserve">  </w:t>
      </w:r>
      <w:r w:rsidRPr="00EF6798">
        <w:rPr>
          <w:rFonts w:ascii="Arial" w:eastAsia="Arial" w:hAnsi="Arial" w:cs="Arial"/>
          <w:b/>
          <w:bCs/>
          <w:color w:val="000000"/>
          <w:sz w:val="22"/>
          <w:szCs w:val="22"/>
        </w:rPr>
        <w:t>(</w:t>
      </w:r>
      <w:hyperlink r:id="rId49" w:anchor="art40%C2%A71">
        <w:r w:rsidRPr="00EF6798">
          <w:rPr>
            <w:rFonts w:ascii="Arial" w:eastAsia="Arial" w:hAnsi="Arial" w:cs="Arial"/>
            <w:b/>
            <w:bCs/>
            <w:color w:val="000000"/>
            <w:sz w:val="22"/>
            <w:szCs w:val="22"/>
            <w:u w:val="single"/>
          </w:rPr>
          <w:t>art. 40, §1º, inciso III, da Lei nº 14.133, de 2021</w:t>
        </w:r>
      </w:hyperlink>
      <w:r w:rsidRPr="00EF6798">
        <w:rPr>
          <w:rFonts w:ascii="Arial" w:eastAsia="Arial" w:hAnsi="Arial" w:cs="Arial"/>
          <w:b/>
          <w:bCs/>
          <w:color w:val="000000"/>
          <w:sz w:val="22"/>
          <w:szCs w:val="22"/>
        </w:rPr>
        <w:t>)</w:t>
      </w:r>
    </w:p>
    <w:p w14:paraId="23A9DCBC" w14:textId="77777777" w:rsidR="00145E15" w:rsidRPr="00EF6798" w:rsidRDefault="00145E15" w:rsidP="00145E15">
      <w:pPr>
        <w:jc w:val="both"/>
        <w:rPr>
          <w:rFonts w:ascii="Arial" w:eastAsia="Arial" w:hAnsi="Arial" w:cs="Arial"/>
          <w:color w:val="000000"/>
          <w:sz w:val="22"/>
          <w:szCs w:val="22"/>
        </w:rPr>
      </w:pPr>
    </w:p>
    <w:p w14:paraId="4685EAD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4.34.</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Para cada aplicação, haverá garantia de 6 (seis) meses.</w:t>
      </w:r>
    </w:p>
    <w:p w14:paraId="1A9026EF" w14:textId="77777777" w:rsidR="00145E15" w:rsidRPr="00EF6798" w:rsidRDefault="00145E15" w:rsidP="00145E15">
      <w:pPr>
        <w:jc w:val="both"/>
        <w:rPr>
          <w:rFonts w:ascii="Arial" w:eastAsia="Arial" w:hAnsi="Arial" w:cs="Arial"/>
          <w:color w:val="000000"/>
          <w:sz w:val="22"/>
          <w:szCs w:val="22"/>
        </w:rPr>
      </w:pPr>
    </w:p>
    <w:p w14:paraId="273261F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4.35. A garantia para todos os serviços contar-se-á da aceitação final da 1ª (primeira) e da 2ª (segunda) aplicação realizadas, que corresponde à aposição do ATESTO na respectiva Nota Fiscal pela CONTRATANTE;</w:t>
      </w:r>
    </w:p>
    <w:p w14:paraId="52E4EA9D" w14:textId="77777777" w:rsidR="00145E15" w:rsidRPr="00EF6798" w:rsidRDefault="00145E15" w:rsidP="00145E15">
      <w:pPr>
        <w:jc w:val="both"/>
        <w:rPr>
          <w:rFonts w:ascii="Arial" w:eastAsia="Arial" w:hAnsi="Arial" w:cs="Arial"/>
          <w:b/>
          <w:bCs/>
          <w:color w:val="000000"/>
          <w:sz w:val="22"/>
          <w:szCs w:val="22"/>
        </w:rPr>
      </w:pPr>
    </w:p>
    <w:p w14:paraId="3309777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4.36. Entenda-se garantia o período compreendido entre a primeira aplicação e 6 (seis) meses após a segunda aplicação.</w:t>
      </w:r>
    </w:p>
    <w:p w14:paraId="0D39797C" w14:textId="77777777" w:rsidR="00145E15" w:rsidRPr="00EF6798" w:rsidRDefault="00145E15" w:rsidP="00145E15">
      <w:pPr>
        <w:jc w:val="both"/>
        <w:rPr>
          <w:rFonts w:ascii="Arial" w:eastAsia="Arial" w:hAnsi="Arial" w:cs="Arial"/>
          <w:color w:val="000000"/>
          <w:sz w:val="22"/>
          <w:szCs w:val="22"/>
        </w:rPr>
      </w:pPr>
    </w:p>
    <w:p w14:paraId="70F64EA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4.37. A CONTRATADA fica obrigada a entregar à CONTRATANTE os certificados de garantia referentes aos serviços realizados para cada imóvel, no prazo de até 15 (quinze) dias corridos da última aplicação.</w:t>
      </w:r>
    </w:p>
    <w:p w14:paraId="343551BD" w14:textId="77777777" w:rsidR="00145E15" w:rsidRPr="00EF6798" w:rsidRDefault="00145E15" w:rsidP="00145E15">
      <w:pPr>
        <w:jc w:val="both"/>
        <w:rPr>
          <w:rFonts w:ascii="Arial" w:eastAsia="Arial" w:hAnsi="Arial" w:cs="Arial"/>
          <w:color w:val="000000"/>
          <w:sz w:val="22"/>
          <w:szCs w:val="22"/>
        </w:rPr>
      </w:pPr>
    </w:p>
    <w:p w14:paraId="7C8D821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4.38.</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Os certificados previstos no item anterior deverão, preferencialmente, ser impressos em papel autoadesivo e entregues à CONTRATANTE em uma única vez.</w:t>
      </w:r>
    </w:p>
    <w:p w14:paraId="5BC5BD85" w14:textId="77777777" w:rsidR="00145E15" w:rsidRPr="00EF6798" w:rsidRDefault="00145E15" w:rsidP="00145E15">
      <w:pPr>
        <w:jc w:val="both"/>
        <w:rPr>
          <w:rFonts w:ascii="Arial" w:eastAsia="Arial" w:hAnsi="Arial" w:cs="Arial"/>
          <w:color w:val="000000"/>
          <w:sz w:val="22"/>
          <w:szCs w:val="22"/>
        </w:rPr>
      </w:pPr>
    </w:p>
    <w:p w14:paraId="4C0484A3"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4.39. Durante o período de garantia dos serviços, caso a intervenção não tenha o efeito esperado, a CONTRATADA deverá repetir a aplicação, sem ônus e acréscimos à CONTRATANTE, devendo realizar nova aplicação com produtos mais eficazes. Os serviços corretivos deverão ser prestados no prazo máximo de 48 (quarenta e oito) horas da solicitação da CONTRATANTE, mediante prévio agendamento.</w:t>
      </w:r>
    </w:p>
    <w:p w14:paraId="64613B94" w14:textId="77777777" w:rsidR="00145E15" w:rsidRPr="00EF6798" w:rsidRDefault="00145E15" w:rsidP="00145E15">
      <w:pPr>
        <w:jc w:val="both"/>
        <w:rPr>
          <w:rFonts w:ascii="Arial" w:eastAsia="Arial" w:hAnsi="Arial" w:cs="Arial"/>
          <w:color w:val="000000"/>
          <w:sz w:val="22"/>
          <w:szCs w:val="22"/>
        </w:rPr>
      </w:pPr>
    </w:p>
    <w:p w14:paraId="013778D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4.40. A prestação dos serviços de reforço solicitados durante o período de garantia deverá ser executada sem ônus para a CONTRATANTE.</w:t>
      </w:r>
    </w:p>
    <w:p w14:paraId="4824261A" w14:textId="77777777" w:rsidR="00145E15" w:rsidRPr="00EF6798" w:rsidRDefault="00145E15" w:rsidP="00145E15">
      <w:pPr>
        <w:jc w:val="both"/>
        <w:rPr>
          <w:rFonts w:ascii="Arial" w:eastAsia="Arial" w:hAnsi="Arial" w:cs="Arial"/>
          <w:color w:val="000000"/>
          <w:sz w:val="22"/>
          <w:szCs w:val="22"/>
        </w:rPr>
      </w:pPr>
    </w:p>
    <w:p w14:paraId="2DD6844C"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4.41. Na desratização, a CONTRATADA deverá substituir, para o controle de ratos, quando necessário e durante o prazo da garantia, as iscas/cochos ou outro meio de controle de todas as unidades administrativas e cartorárias contempladas nesta contratação.</w:t>
      </w:r>
    </w:p>
    <w:p w14:paraId="199E162D" w14:textId="77777777" w:rsidR="00145E15" w:rsidRPr="00EF6798" w:rsidRDefault="00145E15" w:rsidP="00145E15">
      <w:pPr>
        <w:jc w:val="both"/>
        <w:rPr>
          <w:rFonts w:ascii="Arial" w:eastAsia="Arial" w:hAnsi="Arial" w:cs="Arial"/>
          <w:color w:val="000000"/>
          <w:sz w:val="22"/>
          <w:szCs w:val="22"/>
        </w:rPr>
      </w:pPr>
    </w:p>
    <w:p w14:paraId="60C58986" w14:textId="77777777" w:rsidR="00145E15" w:rsidRPr="00EF6798" w:rsidRDefault="00145E15" w:rsidP="00C47C4A">
      <w:pPr>
        <w:widowControl/>
        <w:numPr>
          <w:ilvl w:val="0"/>
          <w:numId w:val="24"/>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b/>
          <w:bCs/>
          <w:color w:val="000000"/>
          <w:sz w:val="22"/>
          <w:szCs w:val="22"/>
        </w:rPr>
        <w:t>MODELO DE GESTÃO DO CONTRATO/INSTRUMENTO EQUIVALENTE (art. 6º, XXIII, alínea “f”, da Lei nº 14.133/21)</w:t>
      </w:r>
    </w:p>
    <w:p w14:paraId="1539B6F8"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p>
    <w:p w14:paraId="622D010A" w14:textId="77777777"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ajuste contratual deverá ser executado fielmente pelas partes, de acordo com as cláusulas avençadas e as normas da Lei nº 14.133, de 2021, e cada parte responderá pelas consequências de sua inexecução total ou parcial.</w:t>
      </w:r>
    </w:p>
    <w:p w14:paraId="738DB84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EE30E87" w14:textId="77777777"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As comunicações entre o órgão e a contratada devem ser realizadas por escrito sempre que o ato exigir tal formalidade, admitindo-se o uso de mensagem eletrônica para esse fim.</w:t>
      </w:r>
    </w:p>
    <w:p w14:paraId="07B11468"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2F689893" w14:textId="77777777"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órgão poderá convocar representante da empresa para adoção de providências que devam ser cumpridas de imediato.</w:t>
      </w:r>
    </w:p>
    <w:p w14:paraId="5AB1FB1E"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8FBA52E" w14:textId="77777777"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Após a assinatura do contrato ou recebimento do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FCDC81"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p>
    <w:p w14:paraId="47A43860"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r w:rsidRPr="00EF6798">
        <w:rPr>
          <w:rFonts w:ascii="Arial" w:eastAsia="Arial" w:hAnsi="Arial" w:cs="Arial"/>
          <w:b/>
          <w:bCs/>
          <w:color w:val="000000"/>
          <w:sz w:val="22"/>
          <w:szCs w:val="22"/>
        </w:rPr>
        <w:t>Preposto</w:t>
      </w:r>
    </w:p>
    <w:p w14:paraId="021389DB"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p>
    <w:p w14:paraId="429C34E8" w14:textId="77777777"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Contratada designará formalmente o preposto da empresa, indicando no instrumento os poderes e deveres em relação à execução do objeto contratado.</w:t>
      </w:r>
    </w:p>
    <w:p w14:paraId="7DA67169"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559C4C6" w14:textId="1C496F11" w:rsidR="00145E15" w:rsidRPr="00EF6798" w:rsidRDefault="00145E15" w:rsidP="00C47C4A">
      <w:pPr>
        <w:widowControl/>
        <w:numPr>
          <w:ilvl w:val="1"/>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O preposto deverá ser indicado na Proposta Definitiva de Preços (Anexo </w:t>
      </w:r>
      <w:r w:rsidR="009457AD">
        <w:rPr>
          <w:rFonts w:ascii="Arial" w:eastAsia="Arial" w:hAnsi="Arial" w:cs="Arial"/>
          <w:color w:val="000000"/>
          <w:sz w:val="22"/>
          <w:szCs w:val="22"/>
        </w:rPr>
        <w:t>II</w:t>
      </w:r>
      <w:r w:rsidRPr="00EF6798">
        <w:rPr>
          <w:rFonts w:ascii="Arial" w:eastAsia="Arial" w:hAnsi="Arial" w:cs="Arial"/>
          <w:color w:val="000000"/>
          <w:sz w:val="22"/>
          <w:szCs w:val="22"/>
        </w:rPr>
        <w:t xml:space="preserve">). </w:t>
      </w:r>
    </w:p>
    <w:p w14:paraId="0FDED50C"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29FDD3C" w14:textId="77777777" w:rsidR="00145E15" w:rsidRPr="00EF6798" w:rsidRDefault="00145E15" w:rsidP="00C47C4A">
      <w:pPr>
        <w:widowControl/>
        <w:numPr>
          <w:ilvl w:val="2"/>
          <w:numId w:val="24"/>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 xml:space="preserve">Nas ocasiões em que houver a substituição daquele indicado na Proposta definitiva de Preços, um novo preposto deverá ser indicado no prazo de 24 (vinte e quatro) horas, informando-se sua qualificação por meio de mensagem eletrônica destinada ao endereço de e-mail: </w:t>
      </w:r>
      <w:hyperlink r:id="rId50">
        <w:r w:rsidRPr="00EF6798">
          <w:rPr>
            <w:rFonts w:ascii="Arial" w:eastAsia="Arial" w:hAnsi="Arial" w:cs="Arial"/>
            <w:color w:val="000000"/>
            <w:sz w:val="22"/>
            <w:szCs w:val="22"/>
            <w:u w:val="single"/>
          </w:rPr>
          <w:t>seconp@tre-jus.br</w:t>
        </w:r>
      </w:hyperlink>
      <w:r w:rsidRPr="00EF6798">
        <w:rPr>
          <w:rFonts w:ascii="Arial" w:eastAsia="Arial" w:hAnsi="Arial" w:cs="Arial"/>
          <w:color w:val="000000"/>
          <w:sz w:val="22"/>
          <w:szCs w:val="22"/>
        </w:rPr>
        <w:t>.</w:t>
      </w:r>
    </w:p>
    <w:p w14:paraId="79F7499E" w14:textId="77777777" w:rsidR="00145E15" w:rsidRPr="00EF6798" w:rsidRDefault="00145E15" w:rsidP="00145E15">
      <w:pPr>
        <w:jc w:val="both"/>
        <w:rPr>
          <w:rFonts w:ascii="Arial" w:eastAsia="Arial" w:hAnsi="Arial" w:cs="Arial"/>
          <w:color w:val="000000"/>
          <w:sz w:val="22"/>
          <w:szCs w:val="22"/>
        </w:rPr>
      </w:pPr>
    </w:p>
    <w:p w14:paraId="1ED0384C" w14:textId="77777777" w:rsidR="00145E15" w:rsidRPr="00EF6798" w:rsidRDefault="00145E15" w:rsidP="00C47C4A">
      <w:pPr>
        <w:widowControl/>
        <w:numPr>
          <w:ilvl w:val="1"/>
          <w:numId w:val="24"/>
        </w:numP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Contratante poderá recusar, desde que justificadamente, a indicação ou a manutenção do preposto da empresa, hipótese em que a Contratada designará outro para o exercício da atividade.</w:t>
      </w:r>
    </w:p>
    <w:p w14:paraId="350C85DD" w14:textId="77777777" w:rsidR="00145E15" w:rsidRPr="00EF6798" w:rsidRDefault="00145E15" w:rsidP="00145E15">
      <w:pPr>
        <w:jc w:val="both"/>
        <w:rPr>
          <w:rFonts w:ascii="Arial" w:eastAsia="Arial" w:hAnsi="Arial" w:cs="Arial"/>
          <w:color w:val="000000"/>
          <w:sz w:val="22"/>
          <w:szCs w:val="22"/>
        </w:rPr>
      </w:pPr>
    </w:p>
    <w:p w14:paraId="3C784959"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Rotinas de Fiscalização</w:t>
      </w:r>
    </w:p>
    <w:p w14:paraId="6DA2C1E8" w14:textId="77777777" w:rsidR="00145E15" w:rsidRPr="00EF6798" w:rsidRDefault="00145E15" w:rsidP="00145E15">
      <w:pPr>
        <w:jc w:val="both"/>
        <w:rPr>
          <w:rFonts w:ascii="Arial" w:eastAsia="Arial" w:hAnsi="Arial" w:cs="Arial"/>
          <w:b/>
          <w:bCs/>
          <w:color w:val="000000"/>
          <w:sz w:val="22"/>
          <w:szCs w:val="22"/>
        </w:rPr>
      </w:pPr>
    </w:p>
    <w:p w14:paraId="17F5D4AC" w14:textId="77777777" w:rsidR="00145E15" w:rsidRPr="00EF6798" w:rsidRDefault="00145E15" w:rsidP="00C47C4A">
      <w:pPr>
        <w:widowControl/>
        <w:numPr>
          <w:ilvl w:val="1"/>
          <w:numId w:val="24"/>
        </w:numP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execução da contratação deverá ser acompanhada e fiscalizada pelo (s) fiscal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ou pelos respectivos substitutos.</w:t>
      </w:r>
    </w:p>
    <w:p w14:paraId="4CEC99D5" w14:textId="77777777" w:rsidR="00145E15" w:rsidRPr="00EF6798" w:rsidRDefault="00145E15" w:rsidP="00145E15">
      <w:pPr>
        <w:jc w:val="both"/>
        <w:rPr>
          <w:rFonts w:ascii="Arial" w:eastAsia="Arial" w:hAnsi="Arial" w:cs="Arial"/>
          <w:color w:val="000000"/>
          <w:sz w:val="22"/>
          <w:szCs w:val="22"/>
        </w:rPr>
      </w:pPr>
    </w:p>
    <w:p w14:paraId="2BD667EE"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Fiscalização Técnica</w:t>
      </w:r>
    </w:p>
    <w:p w14:paraId="5B5DF059" w14:textId="77777777" w:rsidR="00145E15" w:rsidRPr="00EF6798" w:rsidRDefault="00145E15" w:rsidP="00145E15">
      <w:pPr>
        <w:jc w:val="both"/>
        <w:rPr>
          <w:rFonts w:ascii="Arial" w:eastAsia="Arial" w:hAnsi="Arial" w:cs="Arial"/>
          <w:b/>
          <w:bCs/>
          <w:color w:val="000000"/>
          <w:sz w:val="22"/>
          <w:szCs w:val="22"/>
        </w:rPr>
      </w:pPr>
    </w:p>
    <w:p w14:paraId="3DDA6CD6"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fiscal técnico acompanhará a execução da contratação, para que sejam cumpridas todas as condições estabelecidas no ajuste contratual, de modo a assegurar os melhores resultados para a Administração.</w:t>
      </w:r>
    </w:p>
    <w:p w14:paraId="7F8E13CC" w14:textId="77777777" w:rsidR="00145E15" w:rsidRPr="00EF6798" w:rsidRDefault="00145E15" w:rsidP="00145E15">
      <w:pPr>
        <w:spacing w:after="20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5.9.1 Os</w:t>
      </w:r>
      <w:proofErr w:type="gramEnd"/>
      <w:r w:rsidRPr="00EF6798">
        <w:rPr>
          <w:rFonts w:ascii="Arial" w:eastAsia="Arial" w:hAnsi="Arial" w:cs="Arial"/>
          <w:color w:val="000000"/>
          <w:sz w:val="22"/>
          <w:szCs w:val="22"/>
        </w:rPr>
        <w:t xml:space="preserve"> chefes de cartórios da capital deverão atuar como auxiliares da fiscalização no que se refere à parcela de execução dos serviços nas respectivas unidades cartorárias.</w:t>
      </w:r>
    </w:p>
    <w:p w14:paraId="089A72F2"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fiscal técnico anotará no histórico de gerenciamento do ajuste contratual todas as ocorrências relacionadas à execução da contratação, com a descrição do que for necessário para a regularização das faltas ou dos defeitos observados.</w:t>
      </w:r>
    </w:p>
    <w:p w14:paraId="28386EE1"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Identificada qualquer inexatidão ou irregularidade, o fiscal técnico emitirá notificações para a correção da execução do ajuste contratual, determinando prazo para a correção. </w:t>
      </w:r>
    </w:p>
    <w:p w14:paraId="180273B9"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fiscal técnico informará ao setor competente, em tempo hábil, a situação que demandar decisão ou adoção de medidas que ultrapassem sua competência, para que adote as medidas necessárias e saneadoras, se for o caso.</w:t>
      </w:r>
    </w:p>
    <w:p w14:paraId="311E4CB6"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No caso de ocorrências que possam inviabilizar a execução do ajuste contratual nas datas aprazadas, o fiscal técnico comunicará o fato imediatamente ao setor competente.</w:t>
      </w:r>
    </w:p>
    <w:p w14:paraId="7271A70C"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w:t>
      </w:r>
    </w:p>
    <w:p w14:paraId="0D227BC3" w14:textId="77777777" w:rsidR="00145E15" w:rsidRPr="00EF6798" w:rsidRDefault="00145E15" w:rsidP="00C47C4A">
      <w:pPr>
        <w:widowControl/>
        <w:numPr>
          <w:ilvl w:val="1"/>
          <w:numId w:val="24"/>
        </w:numPr>
        <w:spacing w:after="200"/>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Para efeito de recebimento provisório,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setor competente.</w:t>
      </w:r>
    </w:p>
    <w:p w14:paraId="7EF299D0" w14:textId="77777777" w:rsidR="00145E15" w:rsidRPr="00EF6798" w:rsidRDefault="00145E15" w:rsidP="00145E15">
      <w:pPr>
        <w:rPr>
          <w:rFonts w:ascii="Arial" w:eastAsia="Arial" w:hAnsi="Arial" w:cs="Arial"/>
          <w:b/>
          <w:bCs/>
          <w:color w:val="000000"/>
          <w:sz w:val="22"/>
          <w:szCs w:val="22"/>
        </w:rPr>
      </w:pPr>
      <w:r w:rsidRPr="00EF6798">
        <w:rPr>
          <w:rFonts w:ascii="Arial" w:eastAsia="Arial" w:hAnsi="Arial" w:cs="Arial"/>
          <w:b/>
          <w:bCs/>
          <w:color w:val="000000"/>
          <w:sz w:val="22"/>
          <w:szCs w:val="22"/>
        </w:rPr>
        <w:t>OBRIGAÇÕES COMPLEMENTARES</w:t>
      </w:r>
    </w:p>
    <w:p w14:paraId="3C03C6AF" w14:textId="77777777" w:rsidR="00145E15" w:rsidRPr="00EF6798" w:rsidRDefault="00145E15" w:rsidP="00145E15">
      <w:pPr>
        <w:rPr>
          <w:rFonts w:ascii="Arial" w:eastAsia="Arial" w:hAnsi="Arial" w:cs="Arial"/>
          <w:b/>
          <w:bCs/>
          <w:color w:val="000000"/>
          <w:sz w:val="22"/>
          <w:szCs w:val="22"/>
        </w:rPr>
      </w:pPr>
    </w:p>
    <w:p w14:paraId="77EA06CE" w14:textId="77777777" w:rsidR="00145E15" w:rsidRPr="00EF6798" w:rsidRDefault="00145E15" w:rsidP="00C47C4A">
      <w:pPr>
        <w:widowControl/>
        <w:numPr>
          <w:ilvl w:val="1"/>
          <w:numId w:val="24"/>
        </w:numPr>
        <w:pBdr>
          <w:top w:val="nil"/>
          <w:left w:val="nil"/>
          <w:bottom w:val="nil"/>
          <w:right w:val="nil"/>
          <w:between w:val="nil"/>
        </w:pBdr>
        <w:tabs>
          <w:tab w:val="left" w:pos="567"/>
        </w:tabs>
        <w:ind w:left="0" w:firstLine="0"/>
        <w:jc w:val="both"/>
        <w:rPr>
          <w:rFonts w:ascii="Arial" w:eastAsia="Arial" w:hAnsi="Arial" w:cs="Arial"/>
          <w:b/>
          <w:bCs/>
          <w:color w:val="000000"/>
          <w:sz w:val="22"/>
          <w:szCs w:val="22"/>
        </w:rPr>
      </w:pPr>
      <w:r w:rsidRPr="00EF6798">
        <w:rPr>
          <w:rFonts w:ascii="Arial" w:eastAsia="Arial" w:hAnsi="Arial" w:cs="Arial"/>
          <w:color w:val="000000"/>
          <w:sz w:val="22"/>
          <w:szCs w:val="22"/>
        </w:rPr>
        <w:t>Além do disposto acima, a CONTRATADA obedecerá às seguintes determinações:</w:t>
      </w:r>
    </w:p>
    <w:p w14:paraId="681407DE" w14:textId="77777777" w:rsidR="00145E15" w:rsidRPr="00EF6798" w:rsidRDefault="00145E15" w:rsidP="00145E15">
      <w:pPr>
        <w:jc w:val="both"/>
        <w:rPr>
          <w:rFonts w:ascii="Arial" w:eastAsia="Arial" w:hAnsi="Arial" w:cs="Arial"/>
          <w:color w:val="000000"/>
          <w:sz w:val="22"/>
          <w:szCs w:val="22"/>
        </w:rPr>
      </w:pPr>
    </w:p>
    <w:p w14:paraId="637EB360"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hAnsi="Arial" w:cs="Arial"/>
          <w:color w:val="000000"/>
          <w:sz w:val="22"/>
          <w:szCs w:val="22"/>
        </w:rPr>
        <w:t>a)</w:t>
      </w:r>
      <w:r w:rsidRPr="00EF6798">
        <w:rPr>
          <w:rFonts w:ascii="Arial" w:eastAsia="Arial" w:hAnsi="Arial" w:cs="Arial"/>
          <w:color w:val="000000"/>
          <w:sz w:val="22"/>
          <w:szCs w:val="22"/>
        </w:rPr>
        <w:t xml:space="preserve"> Receber</w:t>
      </w:r>
      <w:proofErr w:type="gramEnd"/>
      <w:r w:rsidRPr="00EF6798">
        <w:rPr>
          <w:rFonts w:ascii="Arial" w:eastAsia="Arial" w:hAnsi="Arial" w:cs="Arial"/>
          <w:color w:val="000000"/>
          <w:sz w:val="22"/>
          <w:szCs w:val="22"/>
        </w:rPr>
        <w:t>, por meio do preposto, todas as informações referentes aos serviços que fazem parte deste Termo de Referência e que surgirem no período de garantia, para que tome todas as providências necessárias à CONTRATANTE;</w:t>
      </w:r>
    </w:p>
    <w:p w14:paraId="0EB46104" w14:textId="77777777" w:rsidR="00145E15" w:rsidRPr="00EF6798" w:rsidRDefault="00145E15" w:rsidP="00145E15">
      <w:pPr>
        <w:jc w:val="both"/>
        <w:rPr>
          <w:rFonts w:ascii="Arial" w:eastAsia="Arial" w:hAnsi="Arial" w:cs="Arial"/>
          <w:color w:val="000000"/>
          <w:sz w:val="22"/>
          <w:szCs w:val="22"/>
        </w:rPr>
      </w:pPr>
    </w:p>
    <w:p w14:paraId="38FA8296"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b)</w:t>
      </w:r>
      <w:r w:rsidRPr="00EF6798">
        <w:rPr>
          <w:rFonts w:ascii="Arial" w:eastAsia="Arial" w:hAnsi="Arial" w:cs="Arial"/>
          <w:color w:val="000000"/>
          <w:sz w:val="22"/>
          <w:szCs w:val="22"/>
        </w:rPr>
        <w:t xml:space="preserve"> Fornecer</w:t>
      </w:r>
      <w:proofErr w:type="gramEnd"/>
      <w:r w:rsidRPr="00EF6798">
        <w:rPr>
          <w:rFonts w:ascii="Arial" w:eastAsia="Arial" w:hAnsi="Arial" w:cs="Arial"/>
          <w:color w:val="000000"/>
          <w:sz w:val="22"/>
          <w:szCs w:val="22"/>
        </w:rPr>
        <w:t xml:space="preserve"> todos os materiais, equipamentos e mão de obra necessários à execução dos serviços e responsabilizar-se pelo seu transporte;</w:t>
      </w:r>
    </w:p>
    <w:p w14:paraId="7D708DCE" w14:textId="77777777" w:rsidR="00145E15" w:rsidRPr="00EF6798" w:rsidRDefault="00145E15" w:rsidP="00145E15">
      <w:pPr>
        <w:jc w:val="both"/>
        <w:rPr>
          <w:rFonts w:ascii="Arial" w:eastAsia="Arial" w:hAnsi="Arial" w:cs="Arial"/>
          <w:b/>
          <w:bCs/>
          <w:color w:val="000000"/>
          <w:sz w:val="22"/>
          <w:szCs w:val="22"/>
        </w:rPr>
      </w:pPr>
    </w:p>
    <w:p w14:paraId="61FD0574" w14:textId="77777777" w:rsidR="00145E15" w:rsidRPr="00EF6798" w:rsidRDefault="00145E15" w:rsidP="00145E15">
      <w:pPr>
        <w:jc w:val="both"/>
        <w:rPr>
          <w:rFonts w:ascii="Arial" w:eastAsia="Arial" w:hAnsi="Arial" w:cs="Arial"/>
          <w:b/>
          <w:bCs/>
          <w:color w:val="000000"/>
          <w:sz w:val="22"/>
          <w:szCs w:val="22"/>
        </w:rPr>
      </w:pPr>
      <w:proofErr w:type="gramStart"/>
      <w:r w:rsidRPr="00EF6798">
        <w:rPr>
          <w:rFonts w:ascii="Arial" w:eastAsia="Arial" w:hAnsi="Arial" w:cs="Arial"/>
          <w:b/>
          <w:bCs/>
          <w:color w:val="000000"/>
          <w:sz w:val="22"/>
          <w:szCs w:val="22"/>
        </w:rPr>
        <w:t>c)</w:t>
      </w:r>
      <w:r w:rsidRPr="00EF6798">
        <w:rPr>
          <w:rFonts w:ascii="Arial" w:eastAsia="Arial" w:hAnsi="Arial" w:cs="Arial"/>
          <w:color w:val="000000"/>
          <w:sz w:val="22"/>
          <w:szCs w:val="22"/>
        </w:rPr>
        <w:t xml:space="preserve"> Disponibilizar</w:t>
      </w:r>
      <w:proofErr w:type="gramEnd"/>
      <w:r w:rsidRPr="00EF6798">
        <w:rPr>
          <w:rFonts w:ascii="Arial" w:eastAsia="Arial" w:hAnsi="Arial" w:cs="Arial"/>
          <w:color w:val="000000"/>
          <w:sz w:val="22"/>
          <w:szCs w:val="22"/>
        </w:rPr>
        <w:t xml:space="preserve">, no mínimo, duas equipes de trabalho para a execução dos serviços, conforme as especificações deste Termo de Referência, objetivando garantir a exequibilidade dentro do prazo previsto no item </w:t>
      </w:r>
      <w:r w:rsidRPr="00EF6798">
        <w:rPr>
          <w:rFonts w:ascii="Arial" w:eastAsia="Arial" w:hAnsi="Arial" w:cs="Arial"/>
          <w:b/>
          <w:bCs/>
          <w:color w:val="000000"/>
          <w:sz w:val="22"/>
          <w:szCs w:val="22"/>
        </w:rPr>
        <w:t>4.26;</w:t>
      </w:r>
    </w:p>
    <w:p w14:paraId="42C72974" w14:textId="77777777" w:rsidR="00145E15" w:rsidRPr="00EF6798" w:rsidRDefault="00145E15" w:rsidP="00145E15">
      <w:pPr>
        <w:jc w:val="both"/>
        <w:rPr>
          <w:rFonts w:ascii="Arial" w:eastAsia="Arial" w:hAnsi="Arial" w:cs="Arial"/>
          <w:color w:val="000000"/>
          <w:sz w:val="22"/>
          <w:szCs w:val="22"/>
        </w:rPr>
      </w:pPr>
    </w:p>
    <w:p w14:paraId="6D8E19B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d)</w:t>
      </w:r>
      <w:r w:rsidRPr="00EF6798">
        <w:rPr>
          <w:rFonts w:ascii="Arial" w:eastAsia="Arial" w:hAnsi="Arial" w:cs="Arial"/>
          <w:color w:val="000000"/>
          <w:sz w:val="22"/>
          <w:szCs w:val="22"/>
        </w:rPr>
        <w:t xml:space="preserve"> Fornecer à FISCALIZAÇÃO, anexa ao Cronograma de Execução dos Serviços, uma lista com nome e número de CPF de todos os envolvidos nas equipes de trabalho;</w:t>
      </w:r>
    </w:p>
    <w:p w14:paraId="7F7D3B66" w14:textId="77777777" w:rsidR="00145E15" w:rsidRPr="00EF6798" w:rsidRDefault="00145E15" w:rsidP="00145E15">
      <w:pPr>
        <w:jc w:val="both"/>
        <w:rPr>
          <w:rFonts w:ascii="Arial" w:eastAsia="Arial" w:hAnsi="Arial" w:cs="Arial"/>
          <w:color w:val="000000"/>
          <w:sz w:val="22"/>
          <w:szCs w:val="22"/>
        </w:rPr>
      </w:pPr>
    </w:p>
    <w:p w14:paraId="025CA1A2"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e)</w:t>
      </w:r>
      <w:r w:rsidRPr="00EF6798">
        <w:rPr>
          <w:rFonts w:ascii="Arial" w:eastAsia="Arial" w:hAnsi="Arial" w:cs="Arial"/>
          <w:color w:val="000000"/>
          <w:sz w:val="22"/>
          <w:szCs w:val="22"/>
        </w:rPr>
        <w:t xml:space="preserve"> Colocar</w:t>
      </w:r>
      <w:proofErr w:type="gramEnd"/>
      <w:r w:rsidRPr="00EF6798">
        <w:rPr>
          <w:rFonts w:ascii="Arial" w:eastAsia="Arial" w:hAnsi="Arial" w:cs="Arial"/>
          <w:color w:val="000000"/>
          <w:sz w:val="22"/>
          <w:szCs w:val="22"/>
        </w:rPr>
        <w:t xml:space="preserve"> à disposição da CONTRATANTE profissionais capacitados, devendo estes se apresentarem ao trabalho uniformizados e identificados por crachás e munidos de todo material necessário à execução dos serviços;</w:t>
      </w:r>
    </w:p>
    <w:p w14:paraId="36B174C8" w14:textId="77777777" w:rsidR="00145E15" w:rsidRPr="00EF6798" w:rsidRDefault="00145E15" w:rsidP="00145E15">
      <w:pPr>
        <w:jc w:val="both"/>
        <w:rPr>
          <w:rFonts w:ascii="Arial" w:eastAsia="Arial" w:hAnsi="Arial" w:cs="Arial"/>
          <w:color w:val="000000"/>
          <w:sz w:val="22"/>
          <w:szCs w:val="22"/>
        </w:rPr>
      </w:pPr>
    </w:p>
    <w:p w14:paraId="50D9E796"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f)</w:t>
      </w:r>
      <w:r w:rsidRPr="00EF6798">
        <w:rPr>
          <w:rFonts w:ascii="Arial" w:eastAsia="Arial" w:hAnsi="Arial" w:cs="Arial"/>
          <w:color w:val="000000"/>
          <w:sz w:val="22"/>
          <w:szCs w:val="22"/>
        </w:rPr>
        <w:t xml:space="preserve"> Apresentar à FISCALIZAÇÃO até a data de início dos serviços, após a aprovação do Cronograma de Execução dos Serviços, a ART (Anotação de Responsabilidade Técnica) ou documento equivalente do Conselho Profissional competente, em situação absolutamente regular, como, por exemplo, a Licença Sanitária e a Certidão de Regularidade junto ao Conselho Federal de Farmácia nas hipóteses de o Responsável Técnico estar nele inscrito. </w:t>
      </w:r>
    </w:p>
    <w:p w14:paraId="5296488C" w14:textId="77777777" w:rsidR="00145E15" w:rsidRPr="00EF6798" w:rsidRDefault="00145E15" w:rsidP="00145E15">
      <w:pPr>
        <w:jc w:val="both"/>
        <w:rPr>
          <w:rFonts w:ascii="Arial" w:eastAsia="Arial" w:hAnsi="Arial" w:cs="Arial"/>
          <w:color w:val="000000"/>
          <w:sz w:val="22"/>
          <w:szCs w:val="22"/>
        </w:rPr>
      </w:pPr>
    </w:p>
    <w:p w14:paraId="6A6A01A4"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g)</w:t>
      </w:r>
      <w:r w:rsidRPr="00EF6798">
        <w:rPr>
          <w:rFonts w:ascii="Arial" w:eastAsia="Arial" w:hAnsi="Arial" w:cs="Arial"/>
          <w:color w:val="000000"/>
          <w:sz w:val="22"/>
          <w:szCs w:val="22"/>
        </w:rPr>
        <w:t xml:space="preserve"> Fornecer e observar</w:t>
      </w:r>
      <w:proofErr w:type="gramEnd"/>
      <w:r w:rsidRPr="00EF6798">
        <w:rPr>
          <w:rFonts w:ascii="Arial" w:eastAsia="Arial" w:hAnsi="Arial" w:cs="Arial"/>
          <w:color w:val="000000"/>
          <w:sz w:val="22"/>
          <w:szCs w:val="22"/>
        </w:rPr>
        <w:t xml:space="preserve"> o uso obrigatório pelos profissionais da CONTRATADA de EPIs (Equipamentos de Proteção Individual), durante a manipulação e aplicação dos produtos;</w:t>
      </w:r>
    </w:p>
    <w:p w14:paraId="7FCDE829" w14:textId="77777777" w:rsidR="00145E15" w:rsidRPr="00EF6798" w:rsidRDefault="00145E15" w:rsidP="00145E15">
      <w:pPr>
        <w:jc w:val="both"/>
        <w:rPr>
          <w:rFonts w:ascii="Arial" w:eastAsia="Arial" w:hAnsi="Arial" w:cs="Arial"/>
          <w:color w:val="000000"/>
          <w:sz w:val="22"/>
          <w:szCs w:val="22"/>
        </w:rPr>
      </w:pPr>
    </w:p>
    <w:p w14:paraId="1950693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h)</w:t>
      </w:r>
      <w:r w:rsidRPr="00EF6798">
        <w:rPr>
          <w:rFonts w:ascii="Arial" w:eastAsia="Arial" w:hAnsi="Arial" w:cs="Arial"/>
          <w:color w:val="000000"/>
          <w:sz w:val="22"/>
          <w:szCs w:val="22"/>
        </w:rPr>
        <w:t xml:space="preserve"> Responsabilizar-se por danos que venham a causar nas instalações, edifícios, equipamentos, decorrentes dos trabalhos executados, respondendo também por quaisquer acidentes de que possam ser vítimas seus profissionais e, ainda, por eventuais danos causados, no local de execução dos serviços, aos servidores da CONTRATANTE, bem como a terceiros, quando praticados, ainda que involuntariamente, por seus profissionais, arcando, após regular processo administrativo, com as despesas para a restauração, substituição ou indenização, conforme o caso;</w:t>
      </w:r>
    </w:p>
    <w:p w14:paraId="3CE0B08E" w14:textId="77777777" w:rsidR="00145E15" w:rsidRPr="00EF6798" w:rsidRDefault="00145E15" w:rsidP="00145E15">
      <w:pPr>
        <w:jc w:val="both"/>
        <w:rPr>
          <w:rFonts w:ascii="Arial" w:eastAsia="Arial" w:hAnsi="Arial" w:cs="Arial"/>
          <w:color w:val="000000"/>
          <w:sz w:val="22"/>
          <w:szCs w:val="22"/>
        </w:rPr>
      </w:pPr>
    </w:p>
    <w:p w14:paraId="12E20810"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i)</w:t>
      </w:r>
      <w:r w:rsidRPr="00EF6798">
        <w:rPr>
          <w:rFonts w:ascii="Arial" w:eastAsia="Arial" w:hAnsi="Arial" w:cs="Arial"/>
          <w:color w:val="000000"/>
          <w:sz w:val="22"/>
          <w:szCs w:val="22"/>
        </w:rPr>
        <w:t xml:space="preserve"> Manter</w:t>
      </w:r>
      <w:proofErr w:type="gramEnd"/>
      <w:r w:rsidRPr="00EF6798">
        <w:rPr>
          <w:rFonts w:ascii="Arial" w:eastAsia="Arial" w:hAnsi="Arial" w:cs="Arial"/>
          <w:color w:val="000000"/>
          <w:sz w:val="22"/>
          <w:szCs w:val="22"/>
        </w:rPr>
        <w:t>, durante a execução do contrato e enquanto perdurar a garantia dos serviços, endereço e telefone para contato permanentemente atualizados;</w:t>
      </w:r>
    </w:p>
    <w:p w14:paraId="045C0470" w14:textId="77777777" w:rsidR="00145E15" w:rsidRPr="00EF6798" w:rsidRDefault="00145E15" w:rsidP="00145E15">
      <w:pPr>
        <w:jc w:val="both"/>
        <w:rPr>
          <w:rFonts w:ascii="Arial" w:eastAsia="Arial" w:hAnsi="Arial" w:cs="Arial"/>
          <w:color w:val="000000"/>
          <w:sz w:val="22"/>
          <w:szCs w:val="22"/>
        </w:rPr>
      </w:pPr>
    </w:p>
    <w:p w14:paraId="5923001F" w14:textId="77777777" w:rsidR="00145E15" w:rsidRPr="00EF6798" w:rsidRDefault="00145E15" w:rsidP="00145E15">
      <w:pPr>
        <w:pBdr>
          <w:top w:val="nil"/>
          <w:left w:val="nil"/>
          <w:bottom w:val="nil"/>
          <w:right w:val="nil"/>
          <w:between w:val="nil"/>
        </w:pBdr>
        <w:tabs>
          <w:tab w:val="left" w:pos="567"/>
        </w:tabs>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j)</w:t>
      </w:r>
      <w:r w:rsidRPr="00EF6798">
        <w:rPr>
          <w:rFonts w:ascii="Arial" w:eastAsia="Arial" w:hAnsi="Arial" w:cs="Arial"/>
          <w:color w:val="000000"/>
          <w:sz w:val="22"/>
          <w:szCs w:val="22"/>
        </w:rPr>
        <w:t xml:space="preserve"> Manter</w:t>
      </w:r>
      <w:proofErr w:type="gramEnd"/>
      <w:r w:rsidRPr="00EF6798">
        <w:rPr>
          <w:rFonts w:ascii="Arial" w:eastAsia="Arial" w:hAnsi="Arial" w:cs="Arial"/>
          <w:color w:val="000000"/>
          <w:sz w:val="22"/>
          <w:szCs w:val="22"/>
        </w:rPr>
        <w:t>, durante todo o período de vigência do contrato, todas as condições de habilitação e qualificação exigidas, comprovando-as a qualquer tempo, mediante solicitação da CONTRATANTE;</w:t>
      </w:r>
    </w:p>
    <w:p w14:paraId="2EC89162" w14:textId="77777777" w:rsidR="00145E15" w:rsidRPr="00EF6798" w:rsidRDefault="00145E15" w:rsidP="00145E15">
      <w:pPr>
        <w:pBdr>
          <w:top w:val="nil"/>
          <w:left w:val="nil"/>
          <w:bottom w:val="nil"/>
          <w:right w:val="nil"/>
          <w:between w:val="nil"/>
        </w:pBdr>
        <w:tabs>
          <w:tab w:val="left" w:pos="567"/>
        </w:tabs>
        <w:jc w:val="both"/>
        <w:rPr>
          <w:rFonts w:ascii="Arial" w:eastAsia="Arial" w:hAnsi="Arial" w:cs="Arial"/>
          <w:sz w:val="22"/>
          <w:szCs w:val="22"/>
        </w:rPr>
      </w:pPr>
    </w:p>
    <w:p w14:paraId="5F7E3A8F" w14:textId="77777777" w:rsidR="00145E15" w:rsidRPr="00EF6798" w:rsidRDefault="00145E15" w:rsidP="00145E15">
      <w:pPr>
        <w:pBdr>
          <w:top w:val="nil"/>
          <w:left w:val="nil"/>
          <w:bottom w:val="nil"/>
          <w:right w:val="nil"/>
          <w:between w:val="nil"/>
        </w:pBdr>
        <w:tabs>
          <w:tab w:val="left" w:pos="567"/>
        </w:tabs>
        <w:jc w:val="both"/>
        <w:rPr>
          <w:rFonts w:ascii="Arial" w:eastAsia="Arial" w:hAnsi="Arial" w:cs="Arial"/>
          <w:color w:val="000000"/>
          <w:sz w:val="22"/>
          <w:szCs w:val="22"/>
        </w:rPr>
      </w:pPr>
      <w:r w:rsidRPr="00EF6798">
        <w:rPr>
          <w:rFonts w:ascii="Arial" w:eastAsia="Arial" w:hAnsi="Arial" w:cs="Arial"/>
          <w:b/>
          <w:bCs/>
          <w:color w:val="000000"/>
          <w:sz w:val="22"/>
          <w:szCs w:val="22"/>
        </w:rPr>
        <w:t>k)</w:t>
      </w:r>
      <w:r w:rsidRPr="00EF6798">
        <w:rPr>
          <w:rFonts w:ascii="Arial" w:eastAsia="Arial" w:hAnsi="Arial" w:cs="Arial"/>
          <w:color w:val="000000"/>
          <w:sz w:val="22"/>
          <w:szCs w:val="22"/>
        </w:rPr>
        <w:t xml:space="preserve"> Executar fielmente o objeto do contrato resultante desta licitação, na mais perfeita conformidade com o estabelecido, comunicando imediatamente à CONTRATANTE, por escrito, ao endereço eletrônico </w:t>
      </w:r>
      <w:hyperlink r:id="rId51">
        <w:r w:rsidRPr="00EF6798">
          <w:rPr>
            <w:rFonts w:ascii="Arial" w:eastAsia="Arial" w:hAnsi="Arial" w:cs="Arial"/>
            <w:i/>
            <w:iCs/>
            <w:color w:val="000000"/>
            <w:sz w:val="22"/>
            <w:szCs w:val="22"/>
            <w:u w:val="single"/>
          </w:rPr>
          <w:t>seconp@tre-sp.jus.br</w:t>
        </w:r>
      </w:hyperlink>
      <w:r w:rsidRPr="00EF6798">
        <w:rPr>
          <w:rFonts w:ascii="Arial" w:eastAsia="Arial" w:hAnsi="Arial" w:cs="Arial"/>
          <w:color w:val="000000"/>
          <w:sz w:val="22"/>
          <w:szCs w:val="22"/>
        </w:rPr>
        <w:t>, a ocorrência de qualquer fato impeditivo ou relevante à sua execução, sem prejuízo de prévia comunicação verbal dos fatos, caso a situação exija imediata providência por parte do mesmo.</w:t>
      </w:r>
    </w:p>
    <w:p w14:paraId="0899779D" w14:textId="77777777" w:rsidR="00145E15" w:rsidRPr="00EF6798" w:rsidRDefault="00145E15" w:rsidP="00145E15">
      <w:pPr>
        <w:jc w:val="both"/>
        <w:rPr>
          <w:rFonts w:ascii="Arial" w:eastAsia="Arial" w:hAnsi="Arial" w:cs="Arial"/>
          <w:b/>
          <w:bCs/>
          <w:color w:val="000000"/>
          <w:sz w:val="22"/>
          <w:szCs w:val="22"/>
        </w:rPr>
      </w:pPr>
    </w:p>
    <w:p w14:paraId="028E7896"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l)</w:t>
      </w:r>
      <w:r w:rsidRPr="00EF6798">
        <w:rPr>
          <w:rFonts w:ascii="Arial" w:eastAsia="Arial" w:hAnsi="Arial" w:cs="Arial"/>
          <w:color w:val="000000"/>
          <w:sz w:val="22"/>
          <w:szCs w:val="22"/>
        </w:rPr>
        <w:t xml:space="preserve"> Comunicar</w:t>
      </w:r>
      <w:proofErr w:type="gramEnd"/>
      <w:r w:rsidRPr="00EF6798">
        <w:rPr>
          <w:rFonts w:ascii="Arial" w:eastAsia="Arial" w:hAnsi="Arial" w:cs="Arial"/>
          <w:color w:val="000000"/>
          <w:sz w:val="22"/>
          <w:szCs w:val="22"/>
        </w:rPr>
        <w:t xml:space="preserve"> imediatamente à FISCALIZAÇÃO qualquer anormalidade verificada, inclusive de ordem funcional, para que sejam adotadas as providências de regularização necessárias, em qualquer tempo até o final da garantia dos serviços;</w:t>
      </w:r>
    </w:p>
    <w:p w14:paraId="2EB4CEF6" w14:textId="77777777" w:rsidR="00145E15" w:rsidRPr="00EF6798" w:rsidRDefault="00145E15" w:rsidP="00145E15">
      <w:pPr>
        <w:jc w:val="both"/>
        <w:rPr>
          <w:rFonts w:ascii="Arial" w:eastAsia="Arial" w:hAnsi="Arial" w:cs="Arial"/>
          <w:b/>
          <w:bCs/>
          <w:color w:val="000000"/>
          <w:sz w:val="22"/>
          <w:szCs w:val="22"/>
        </w:rPr>
      </w:pPr>
    </w:p>
    <w:p w14:paraId="69747D3F"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m)</w:t>
      </w:r>
      <w:r w:rsidRPr="00EF6798">
        <w:rPr>
          <w:rFonts w:ascii="Arial" w:eastAsia="Arial" w:hAnsi="Arial" w:cs="Arial"/>
          <w:color w:val="000000"/>
          <w:sz w:val="22"/>
          <w:szCs w:val="22"/>
        </w:rPr>
        <w:t xml:space="preserve"> Apresentar</w:t>
      </w:r>
      <w:proofErr w:type="gramEnd"/>
      <w:r w:rsidRPr="00EF6798">
        <w:rPr>
          <w:rFonts w:ascii="Arial" w:eastAsia="Arial" w:hAnsi="Arial" w:cs="Arial"/>
          <w:color w:val="000000"/>
          <w:sz w:val="22"/>
          <w:szCs w:val="22"/>
        </w:rPr>
        <w:t xml:space="preserve"> relatório dos serviços, contendo as informações previstas no art. 19 da Resolução – </w:t>
      </w:r>
      <w:r w:rsidRPr="00EF6798">
        <w:rPr>
          <w:rFonts w:ascii="Arial" w:eastAsia="Arial" w:hAnsi="Arial" w:cs="Arial"/>
          <w:color w:val="000000"/>
          <w:sz w:val="22"/>
          <w:szCs w:val="22"/>
          <w:u w:val="single"/>
        </w:rPr>
        <w:t>RDC – nº 622, de 09/03/2022</w:t>
      </w:r>
      <w:r w:rsidRPr="00EF6798">
        <w:rPr>
          <w:rFonts w:ascii="Arial" w:eastAsia="Arial" w:hAnsi="Arial" w:cs="Arial"/>
          <w:color w:val="000000"/>
          <w:sz w:val="22"/>
          <w:szCs w:val="22"/>
        </w:rPr>
        <w:t xml:space="preserve">, da </w:t>
      </w:r>
      <w:r w:rsidRPr="00EF6798">
        <w:rPr>
          <w:rFonts w:ascii="Arial" w:eastAsia="Arial" w:hAnsi="Arial" w:cs="Arial"/>
          <w:color w:val="000000"/>
          <w:sz w:val="22"/>
          <w:szCs w:val="22"/>
          <w:u w:val="single"/>
        </w:rPr>
        <w:t>Agência Nacional de Vigilância Sanitária - ANVISA</w:t>
      </w:r>
      <w:r w:rsidRPr="00EF6798">
        <w:rPr>
          <w:rFonts w:ascii="Arial" w:eastAsia="Arial" w:hAnsi="Arial" w:cs="Arial"/>
          <w:color w:val="000000"/>
          <w:sz w:val="22"/>
          <w:szCs w:val="22"/>
        </w:rPr>
        <w:t>, com a (s) correspondente (s) Nota (s) Fiscal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xml:space="preserve">), informando, discriminadamente, locais, datas do início e do término da </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 xml:space="preserve">, desratização ou </w:t>
      </w:r>
      <w:proofErr w:type="spellStart"/>
      <w:r w:rsidRPr="00EF6798">
        <w:rPr>
          <w:rFonts w:ascii="Arial" w:eastAsia="Arial" w:hAnsi="Arial" w:cs="Arial"/>
          <w:color w:val="000000"/>
          <w:sz w:val="22"/>
          <w:szCs w:val="22"/>
        </w:rPr>
        <w:t>descupinização</w:t>
      </w:r>
      <w:proofErr w:type="spellEnd"/>
      <w:r w:rsidRPr="00EF6798">
        <w:rPr>
          <w:rFonts w:ascii="Arial" w:eastAsia="Arial" w:hAnsi="Arial" w:cs="Arial"/>
          <w:color w:val="000000"/>
          <w:sz w:val="22"/>
          <w:szCs w:val="22"/>
        </w:rPr>
        <w:t>, conforme o caso, a fim de possibilitar à FISCALIZAÇÃO a devida emissão do ATESTO da execução dos serviços e do cumprimento dos prazos.</w:t>
      </w:r>
    </w:p>
    <w:p w14:paraId="34F5CE7A" w14:textId="77777777" w:rsidR="00145E15" w:rsidRPr="00EF6798" w:rsidRDefault="00145E15" w:rsidP="00145E15">
      <w:pPr>
        <w:pBdr>
          <w:top w:val="nil"/>
          <w:left w:val="nil"/>
          <w:bottom w:val="nil"/>
          <w:right w:val="nil"/>
          <w:between w:val="nil"/>
        </w:pBdr>
        <w:tabs>
          <w:tab w:val="left" w:pos="567"/>
        </w:tabs>
        <w:jc w:val="both"/>
        <w:rPr>
          <w:rFonts w:ascii="Arial" w:eastAsia="Arial" w:hAnsi="Arial" w:cs="Arial"/>
          <w:color w:val="000000"/>
          <w:sz w:val="22"/>
          <w:szCs w:val="22"/>
        </w:rPr>
      </w:pPr>
    </w:p>
    <w:p w14:paraId="54FEEA1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w:t>
      </w:r>
      <w:r w:rsidRPr="00EF6798">
        <w:rPr>
          <w:rFonts w:ascii="Arial" w:eastAsia="Arial" w:hAnsi="Arial" w:cs="Arial"/>
          <w:color w:val="000000"/>
          <w:sz w:val="22"/>
          <w:szCs w:val="22"/>
        </w:rPr>
        <w:t xml:space="preserve"> A CONTRATADA deverá adotar os critérios de sustentabilidade descritos na cláusula 4 e observar no </w:t>
      </w:r>
      <w:r w:rsidRPr="00EF6798">
        <w:rPr>
          <w:rFonts w:ascii="Arial" w:eastAsia="Arial" w:hAnsi="Arial" w:cs="Arial"/>
          <w:color w:val="000000"/>
          <w:sz w:val="22"/>
          <w:szCs w:val="22"/>
        </w:rPr>
        <w:lastRenderedPageBreak/>
        <w:t>que tange aos produtos que serão utilizados na execução do serviço as seguintes obrigações que terão de ser cumpridas:</w:t>
      </w:r>
    </w:p>
    <w:p w14:paraId="5266A6E1" w14:textId="77777777" w:rsidR="00145E15" w:rsidRPr="00EF6798" w:rsidRDefault="00145E15" w:rsidP="00145E15">
      <w:pPr>
        <w:jc w:val="both"/>
        <w:rPr>
          <w:rFonts w:ascii="Arial" w:eastAsia="Arial" w:hAnsi="Arial" w:cs="Arial"/>
          <w:color w:val="000000"/>
          <w:sz w:val="22"/>
          <w:szCs w:val="22"/>
        </w:rPr>
      </w:pPr>
    </w:p>
    <w:p w14:paraId="471CE69F" w14:textId="77777777" w:rsidR="00145E15" w:rsidRPr="00EF6798" w:rsidRDefault="00145E15" w:rsidP="00145E15">
      <w:pPr>
        <w:jc w:val="both"/>
        <w:rPr>
          <w:rFonts w:ascii="Arial" w:eastAsia="Arial" w:hAnsi="Arial" w:cs="Arial"/>
          <w:strike/>
          <w:color w:val="000000"/>
          <w:sz w:val="22"/>
          <w:szCs w:val="22"/>
        </w:rPr>
      </w:pPr>
      <w:r w:rsidRPr="00EF6798">
        <w:rPr>
          <w:rFonts w:ascii="Arial" w:eastAsia="Arial" w:hAnsi="Arial" w:cs="Arial"/>
          <w:b/>
          <w:bCs/>
          <w:color w:val="000000"/>
          <w:sz w:val="22"/>
          <w:szCs w:val="22"/>
        </w:rPr>
        <w:t>n.1</w:t>
      </w:r>
      <w:proofErr w:type="gramStart"/>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Apresentar</w:t>
      </w:r>
      <w:proofErr w:type="gramEnd"/>
      <w:r w:rsidRPr="00EF6798">
        <w:rPr>
          <w:rFonts w:ascii="Arial" w:eastAsia="Arial" w:hAnsi="Arial" w:cs="Arial"/>
          <w:color w:val="000000"/>
          <w:sz w:val="22"/>
          <w:szCs w:val="22"/>
        </w:rPr>
        <w:t xml:space="preserve"> descrição detalhada dos produtos que serão utilizados na execução dos serviços, o comprovante do registro e o Certificado de Regularidade do </w:t>
      </w:r>
      <w:r w:rsidRPr="00EF6798">
        <w:rPr>
          <w:rFonts w:ascii="Arial" w:eastAsia="Arial" w:hAnsi="Arial" w:cs="Arial"/>
          <w:color w:val="000000"/>
          <w:sz w:val="22"/>
          <w:szCs w:val="22"/>
          <w:u w:val="single"/>
        </w:rPr>
        <w:t>fabricante desses produtos</w:t>
      </w:r>
      <w:r w:rsidRPr="00EF6798">
        <w:rPr>
          <w:rFonts w:ascii="Arial" w:eastAsia="Arial" w:hAnsi="Arial" w:cs="Arial"/>
          <w:color w:val="000000"/>
          <w:sz w:val="22"/>
          <w:szCs w:val="22"/>
        </w:rPr>
        <w:t xml:space="preserve"> no Cadastro Técnico Federal de Atividades Potencialmente Poluidoras ou Utilizadoras de Recursos Ambientais do IBAMA – CTF/APP; </w:t>
      </w:r>
    </w:p>
    <w:p w14:paraId="3AC83648" w14:textId="77777777" w:rsidR="00145E15" w:rsidRPr="00EF6798" w:rsidRDefault="00145E15" w:rsidP="00145E15">
      <w:pPr>
        <w:jc w:val="both"/>
        <w:rPr>
          <w:rFonts w:ascii="Arial" w:eastAsia="Arial" w:hAnsi="Arial" w:cs="Arial"/>
          <w:b/>
          <w:bCs/>
          <w:color w:val="000000"/>
          <w:sz w:val="22"/>
          <w:szCs w:val="22"/>
        </w:rPr>
      </w:pPr>
    </w:p>
    <w:p w14:paraId="2DD73DC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Observação: </w:t>
      </w:r>
      <w:r w:rsidRPr="00EF6798">
        <w:rPr>
          <w:rFonts w:ascii="Arial" w:eastAsia="Arial" w:hAnsi="Arial" w:cs="Arial"/>
          <w:color w:val="000000"/>
          <w:sz w:val="22"/>
          <w:szCs w:val="22"/>
        </w:rPr>
        <w:t xml:space="preserve">Não se está exigindo comprovação de inscrição e regularidade no Cadastro Técnico Federal/APP-IBAMA do licitante, mas sim do fabricante do produto que será utilizado pelo licitante na prestação do serviço. </w:t>
      </w:r>
    </w:p>
    <w:p w14:paraId="356AAC8D" w14:textId="77777777" w:rsidR="00145E15" w:rsidRPr="00EF6798" w:rsidRDefault="00145E15" w:rsidP="00145E15">
      <w:pPr>
        <w:jc w:val="both"/>
        <w:rPr>
          <w:rFonts w:ascii="Arial" w:eastAsia="Arial" w:hAnsi="Arial" w:cs="Arial"/>
          <w:b/>
          <w:bCs/>
          <w:color w:val="000000"/>
          <w:sz w:val="22"/>
          <w:szCs w:val="22"/>
        </w:rPr>
      </w:pPr>
    </w:p>
    <w:p w14:paraId="586A7736" w14:textId="77777777" w:rsidR="00145E15" w:rsidRPr="00EF6798" w:rsidRDefault="00145E15" w:rsidP="00145E15">
      <w:pPr>
        <w:jc w:val="both"/>
        <w:rPr>
          <w:rFonts w:ascii="Arial" w:eastAsia="Arial" w:hAnsi="Arial" w:cs="Arial"/>
          <w:color w:val="000000"/>
          <w:sz w:val="22"/>
          <w:szCs w:val="22"/>
        </w:rPr>
      </w:pPr>
      <w:proofErr w:type="gramStart"/>
      <w:r w:rsidRPr="00EF6798">
        <w:rPr>
          <w:rFonts w:ascii="Arial" w:eastAsia="Arial" w:hAnsi="Arial" w:cs="Arial"/>
          <w:b/>
          <w:bCs/>
          <w:color w:val="000000"/>
          <w:sz w:val="22"/>
          <w:szCs w:val="22"/>
        </w:rPr>
        <w:t>n.2)</w:t>
      </w:r>
      <w:r w:rsidRPr="00EF6798">
        <w:rPr>
          <w:rFonts w:ascii="Arial" w:eastAsia="Arial" w:hAnsi="Arial" w:cs="Arial"/>
          <w:color w:val="000000"/>
          <w:sz w:val="22"/>
          <w:szCs w:val="22"/>
        </w:rPr>
        <w:t>Apresentar</w:t>
      </w:r>
      <w:proofErr w:type="gramEnd"/>
      <w:r w:rsidRPr="00EF6798">
        <w:rPr>
          <w:rFonts w:ascii="Arial" w:eastAsia="Arial" w:hAnsi="Arial" w:cs="Arial"/>
          <w:color w:val="000000"/>
          <w:sz w:val="22"/>
          <w:szCs w:val="22"/>
        </w:rPr>
        <w:t xml:space="preserve"> comprovação de que os SANEANTES DOMISSANITÁRIOS/DESINFESTANTES a serem utilizados na execução dos serviços estão previamente registrados na ANVISA, conforme Lei federal nº 6.360, de 1976, Decreto nº 8.077, de 2013, RDC ANVISA Nº 622, de 09/03/2022;</w:t>
      </w:r>
    </w:p>
    <w:p w14:paraId="076C323B" w14:textId="77777777" w:rsidR="00145E15" w:rsidRPr="00EF6798" w:rsidRDefault="00145E15" w:rsidP="00145E15">
      <w:pPr>
        <w:jc w:val="both"/>
        <w:rPr>
          <w:rFonts w:ascii="Arial" w:eastAsia="Arial" w:hAnsi="Arial" w:cs="Arial"/>
          <w:b/>
          <w:bCs/>
          <w:color w:val="000000"/>
          <w:sz w:val="22"/>
          <w:szCs w:val="22"/>
        </w:rPr>
      </w:pPr>
    </w:p>
    <w:p w14:paraId="5CCFAC3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n.3</w:t>
      </w:r>
      <w:proofErr w:type="gramStart"/>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Retornar</w:t>
      </w:r>
      <w:proofErr w:type="gramEnd"/>
      <w:r w:rsidRPr="00EF6798">
        <w:rPr>
          <w:rFonts w:ascii="Arial" w:eastAsia="Arial" w:hAnsi="Arial" w:cs="Arial"/>
          <w:color w:val="000000"/>
          <w:sz w:val="22"/>
          <w:szCs w:val="22"/>
        </w:rPr>
        <w:t xml:space="preserve"> as embalagens vazias ao seu estabelecimento operacional logo após o seu uso, para inutilização e descarte;</w:t>
      </w:r>
    </w:p>
    <w:p w14:paraId="260EAF52" w14:textId="77777777" w:rsidR="00145E15" w:rsidRPr="00EF6798" w:rsidRDefault="00145E15" w:rsidP="00145E15">
      <w:pPr>
        <w:jc w:val="both"/>
        <w:rPr>
          <w:rFonts w:ascii="Arial" w:eastAsia="Arial" w:hAnsi="Arial" w:cs="Arial"/>
          <w:b/>
          <w:bCs/>
          <w:color w:val="000000"/>
          <w:sz w:val="22"/>
          <w:szCs w:val="22"/>
        </w:rPr>
      </w:pPr>
    </w:p>
    <w:p w14:paraId="1C68A18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Observação:</w:t>
      </w:r>
      <w:r w:rsidRPr="00EF6798">
        <w:rPr>
          <w:rFonts w:ascii="Arial" w:eastAsia="Arial" w:hAnsi="Arial" w:cs="Arial"/>
          <w:color w:val="000000"/>
          <w:sz w:val="22"/>
          <w:szCs w:val="22"/>
        </w:rPr>
        <w:t xml:space="preserve"> O destino final das embalagens dos produtos saneantes </w:t>
      </w:r>
      <w:proofErr w:type="spellStart"/>
      <w:r w:rsidRPr="00EF6798">
        <w:rPr>
          <w:rFonts w:ascii="Arial" w:eastAsia="Arial" w:hAnsi="Arial" w:cs="Arial"/>
          <w:color w:val="000000"/>
          <w:sz w:val="22"/>
          <w:szCs w:val="22"/>
        </w:rPr>
        <w:t>desinfestantes</w:t>
      </w:r>
      <w:proofErr w:type="spellEnd"/>
      <w:r w:rsidRPr="00EF6798">
        <w:rPr>
          <w:rFonts w:ascii="Arial" w:eastAsia="Arial" w:hAnsi="Arial" w:cs="Arial"/>
          <w:color w:val="000000"/>
          <w:sz w:val="22"/>
          <w:szCs w:val="22"/>
        </w:rPr>
        <w:t xml:space="preserve"> de uso restrito a empresas especializadas é de responsabilidade do seu respectivo distribuidor/ fabricante/ importador;</w:t>
      </w:r>
    </w:p>
    <w:p w14:paraId="750874A1" w14:textId="77777777" w:rsidR="00145E15" w:rsidRPr="00EF6798" w:rsidRDefault="00145E15" w:rsidP="00145E15">
      <w:pPr>
        <w:jc w:val="both"/>
        <w:rPr>
          <w:rFonts w:ascii="Arial" w:eastAsia="Arial" w:hAnsi="Arial" w:cs="Arial"/>
          <w:color w:val="000000"/>
          <w:sz w:val="22"/>
          <w:szCs w:val="22"/>
        </w:rPr>
      </w:pPr>
    </w:p>
    <w:p w14:paraId="606F291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n.4</w:t>
      </w:r>
      <w:proofErr w:type="gramStart"/>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Devolver</w:t>
      </w:r>
      <w:proofErr w:type="gramEnd"/>
      <w:r w:rsidRPr="00EF6798">
        <w:rPr>
          <w:rFonts w:ascii="Arial" w:eastAsia="Arial" w:hAnsi="Arial" w:cs="Arial"/>
          <w:color w:val="000000"/>
          <w:sz w:val="22"/>
          <w:szCs w:val="22"/>
        </w:rPr>
        <w:t xml:space="preserve"> as embalagens, no prazo máximo de 1 (um) ano da data de compra dos respectivos produtos, aos estabelecimentos onde foram adquiridas, ou em postos ou centrais de recebimentos por eles conveniados e previamente licenciados pelo órgão estadual competente;</w:t>
      </w:r>
    </w:p>
    <w:p w14:paraId="23893BA4" w14:textId="77777777" w:rsidR="00145E15" w:rsidRPr="00EF6798" w:rsidRDefault="00145E15" w:rsidP="00145E15">
      <w:pPr>
        <w:jc w:val="both"/>
        <w:rPr>
          <w:rFonts w:ascii="Arial" w:eastAsia="Arial" w:hAnsi="Arial" w:cs="Arial"/>
          <w:color w:val="000000"/>
          <w:sz w:val="22"/>
          <w:szCs w:val="22"/>
        </w:rPr>
      </w:pPr>
    </w:p>
    <w:p w14:paraId="62C1D0F4"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Observação:</w:t>
      </w:r>
      <w:r w:rsidRPr="00EF6798">
        <w:rPr>
          <w:rFonts w:ascii="Arial" w:eastAsia="Arial" w:hAnsi="Arial" w:cs="Arial"/>
          <w:color w:val="000000"/>
          <w:sz w:val="22"/>
          <w:szCs w:val="22"/>
        </w:rPr>
        <w:t xml:space="preserve"> Caso essa devolução não ocorra, a responsabilidade pelo destino final passa a ser da CONTRATADA, que deve guardar os comprovantes da referida destinação;</w:t>
      </w:r>
    </w:p>
    <w:p w14:paraId="4079FA55" w14:textId="77777777" w:rsidR="00145E15" w:rsidRPr="00EF6798" w:rsidRDefault="00145E15" w:rsidP="00145E15">
      <w:pPr>
        <w:jc w:val="both"/>
        <w:rPr>
          <w:rFonts w:ascii="Arial" w:eastAsia="Arial" w:hAnsi="Arial" w:cs="Arial"/>
          <w:color w:val="000000"/>
          <w:sz w:val="22"/>
          <w:szCs w:val="22"/>
        </w:rPr>
      </w:pPr>
    </w:p>
    <w:p w14:paraId="2285529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n.5</w:t>
      </w:r>
      <w:proofErr w:type="gramStart"/>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Exigir</w:t>
      </w:r>
      <w:proofErr w:type="gramEnd"/>
      <w:r w:rsidRPr="00EF6798">
        <w:rPr>
          <w:rFonts w:ascii="Arial" w:eastAsia="Arial" w:hAnsi="Arial" w:cs="Arial"/>
          <w:color w:val="000000"/>
          <w:sz w:val="22"/>
          <w:szCs w:val="22"/>
        </w:rPr>
        <w:t xml:space="preserve"> o fornecimento pelo estabelecimento que as receber de um documento comprobatório de recebimento das embalagens;</w:t>
      </w:r>
    </w:p>
    <w:p w14:paraId="6FBF32AA" w14:textId="77777777" w:rsidR="00145E15" w:rsidRPr="00EF6798" w:rsidRDefault="00145E15" w:rsidP="00145E15">
      <w:pPr>
        <w:jc w:val="both"/>
        <w:rPr>
          <w:rFonts w:ascii="Arial" w:eastAsia="Arial" w:hAnsi="Arial" w:cs="Arial"/>
          <w:color w:val="000000"/>
          <w:sz w:val="22"/>
          <w:szCs w:val="22"/>
        </w:rPr>
      </w:pPr>
    </w:p>
    <w:p w14:paraId="1507979A"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n.6</w:t>
      </w:r>
      <w:proofErr w:type="gramStart"/>
      <w:r w:rsidRPr="00EF6798">
        <w:rPr>
          <w:rFonts w:ascii="Arial" w:eastAsia="Arial" w:hAnsi="Arial" w:cs="Arial"/>
          <w:b/>
          <w:bCs/>
          <w:color w:val="000000"/>
          <w:sz w:val="22"/>
          <w:szCs w:val="22"/>
        </w:rPr>
        <w:t>)</w:t>
      </w:r>
      <w:r w:rsidRPr="00EF6798">
        <w:rPr>
          <w:rFonts w:ascii="Arial" w:eastAsia="Arial" w:hAnsi="Arial" w:cs="Arial"/>
          <w:color w:val="000000"/>
          <w:sz w:val="22"/>
          <w:szCs w:val="22"/>
        </w:rPr>
        <w:t xml:space="preserve"> Afixar</w:t>
      </w:r>
      <w:proofErr w:type="gramEnd"/>
      <w:r w:rsidRPr="00EF6798">
        <w:rPr>
          <w:rFonts w:ascii="Arial" w:eastAsia="Arial" w:hAnsi="Arial" w:cs="Arial"/>
          <w:color w:val="000000"/>
          <w:sz w:val="22"/>
          <w:szCs w:val="22"/>
        </w:rPr>
        <w:t xml:space="preserve"> cartazes informando a realização da desinfestação, com a data da aplicação, o nome do produto, grupo químico, telefone do Centro de Informação Toxicológica e número da licença dada pelo órgão estadual/municipal competente;</w:t>
      </w:r>
    </w:p>
    <w:p w14:paraId="5F4F9B87" w14:textId="77777777" w:rsidR="00145E15" w:rsidRPr="00EF6798" w:rsidRDefault="00145E15" w:rsidP="00145E15">
      <w:pPr>
        <w:jc w:val="both"/>
        <w:rPr>
          <w:rFonts w:ascii="Arial" w:eastAsia="Arial" w:hAnsi="Arial" w:cs="Arial"/>
          <w:color w:val="000000"/>
          <w:sz w:val="22"/>
          <w:szCs w:val="22"/>
        </w:rPr>
      </w:pPr>
    </w:p>
    <w:p w14:paraId="0C0E66CF"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n.7</w:t>
      </w:r>
      <w:proofErr w:type="gramStart"/>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Observar</w:t>
      </w:r>
      <w:proofErr w:type="gramEnd"/>
      <w:r w:rsidRPr="00EF6798">
        <w:rPr>
          <w:rFonts w:ascii="Arial" w:eastAsia="Arial" w:hAnsi="Arial" w:cs="Arial"/>
          <w:color w:val="000000"/>
          <w:sz w:val="22"/>
          <w:szCs w:val="22"/>
        </w:rPr>
        <w:t xml:space="preserve">, no que couber, a Lei n. º 12.187/2009 (Política Nacional sobre Mudança do Clima), a Lei n. º 12.305/2010 (Política Nacional de Resíduos Sólidos), o Decreto nº 7.746, de 5 de junho de 2012 (Regulamenta o art. 3º da Lei no 8.666, de 21 de junho de 1993 c/c o art. 189 da Lei n° 14.133/21) e a IN n. º 1/2010 da SLTI/MPOG, na execução dos serviços. </w:t>
      </w:r>
    </w:p>
    <w:p w14:paraId="1F8AC1BB" w14:textId="77777777" w:rsidR="00145E15" w:rsidRPr="00EF6798" w:rsidRDefault="00145E15" w:rsidP="00145E15">
      <w:pPr>
        <w:pBdr>
          <w:top w:val="nil"/>
          <w:left w:val="nil"/>
          <w:bottom w:val="nil"/>
          <w:right w:val="nil"/>
          <w:between w:val="nil"/>
        </w:pBdr>
        <w:tabs>
          <w:tab w:val="left" w:pos="567"/>
        </w:tabs>
        <w:jc w:val="both"/>
        <w:rPr>
          <w:rFonts w:ascii="Arial" w:eastAsia="Arial" w:hAnsi="Arial" w:cs="Arial"/>
          <w:color w:val="000000"/>
          <w:sz w:val="22"/>
          <w:szCs w:val="22"/>
        </w:rPr>
      </w:pPr>
    </w:p>
    <w:p w14:paraId="2936F50F" w14:textId="77777777" w:rsidR="00145E15" w:rsidRPr="00EF6798" w:rsidRDefault="00145E15" w:rsidP="00C47C4A">
      <w:pPr>
        <w:widowControl/>
        <w:numPr>
          <w:ilvl w:val="1"/>
          <w:numId w:val="24"/>
        </w:numPr>
        <w:tabs>
          <w:tab w:val="left" w:pos="567"/>
        </w:tabs>
        <w:ind w:left="0" w:firstLine="0"/>
        <w:jc w:val="both"/>
        <w:rPr>
          <w:rFonts w:ascii="Arial" w:eastAsia="Arial" w:hAnsi="Arial" w:cs="Arial"/>
          <w:b/>
          <w:bCs/>
          <w:color w:val="000000"/>
          <w:sz w:val="22"/>
          <w:szCs w:val="22"/>
        </w:rPr>
      </w:pPr>
      <w:r w:rsidRPr="00EF6798">
        <w:rPr>
          <w:rFonts w:ascii="Arial" w:eastAsia="Arial" w:hAnsi="Arial" w:cs="Arial"/>
          <w:color w:val="000000"/>
          <w:sz w:val="22"/>
          <w:szCs w:val="22"/>
        </w:rPr>
        <w:t>Além do disposto acima, a CONTRATANTE obedecerá às seguintes determinações:</w:t>
      </w:r>
    </w:p>
    <w:p w14:paraId="3C63F6EC" w14:textId="77777777" w:rsidR="00145E15" w:rsidRPr="00EF6798" w:rsidRDefault="00145E15" w:rsidP="00145E15">
      <w:pPr>
        <w:tabs>
          <w:tab w:val="left" w:pos="567"/>
        </w:tabs>
        <w:spacing w:line="232" w:lineRule="auto"/>
        <w:ind w:right="115"/>
        <w:jc w:val="both"/>
        <w:rPr>
          <w:rFonts w:ascii="Arial" w:eastAsia="Arial" w:hAnsi="Arial" w:cs="Arial"/>
          <w:color w:val="000000"/>
          <w:sz w:val="22"/>
          <w:szCs w:val="22"/>
        </w:rPr>
      </w:pPr>
    </w:p>
    <w:p w14:paraId="62049798"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a)</w:t>
      </w:r>
      <w:r w:rsidRPr="00EF6798">
        <w:rPr>
          <w:rFonts w:ascii="Arial" w:eastAsia="Arial" w:hAnsi="Arial" w:cs="Arial"/>
          <w:color w:val="000000"/>
          <w:sz w:val="22"/>
          <w:szCs w:val="22"/>
        </w:rPr>
        <w:t xml:space="preserve"> designar servidor (a) (es) (as) para atuar (em) como fiscal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do contrato, e eventual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suplente (s), em observância ao disposto no art. 117 da Lei nº 14.133/21;</w:t>
      </w:r>
    </w:p>
    <w:p w14:paraId="65389695"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 xml:space="preserve"> </w:t>
      </w:r>
    </w:p>
    <w:p w14:paraId="46F5AF57"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b)</w:t>
      </w:r>
      <w:r w:rsidRPr="00EF6798">
        <w:rPr>
          <w:rFonts w:ascii="Arial" w:eastAsia="Arial" w:hAnsi="Arial" w:cs="Arial"/>
          <w:color w:val="000000"/>
          <w:sz w:val="22"/>
          <w:szCs w:val="22"/>
        </w:rPr>
        <w:t xml:space="preserve"> receber os serviços no prazo e condições estabelecidas no Edital e seus anexos;</w:t>
      </w:r>
    </w:p>
    <w:p w14:paraId="5A5474F2"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751747AB"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c)</w:t>
      </w:r>
      <w:r w:rsidRPr="00EF6798">
        <w:rPr>
          <w:rFonts w:ascii="Arial" w:eastAsia="Arial" w:hAnsi="Arial" w:cs="Arial"/>
          <w:color w:val="000000"/>
          <w:sz w:val="22"/>
          <w:szCs w:val="22"/>
        </w:rPr>
        <w:t xml:space="preserve"> rejeitar, no todo ou em parte, os serviços prestados em desacordo com as especificações descritas no Termo de Referência e com as obrigações assumidas pela CONTRATADA;</w:t>
      </w:r>
    </w:p>
    <w:p w14:paraId="19257092"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4C5C57D9"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d)</w:t>
      </w:r>
      <w:r w:rsidRPr="00EF6798">
        <w:rPr>
          <w:rFonts w:ascii="Arial" w:eastAsia="Arial" w:hAnsi="Arial" w:cs="Arial"/>
          <w:color w:val="000000"/>
          <w:sz w:val="22"/>
          <w:szCs w:val="22"/>
        </w:rPr>
        <w:t xml:space="preserve"> comunicar à CONTRATADA, por escrito, sobre quaisquer imperfeições, falhas ou irregularidades ocorridas durante a realização dos serviços, para que sejam reparados ou corrigidos;</w:t>
      </w:r>
    </w:p>
    <w:p w14:paraId="0DA2EC43"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3E4E844E"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e)</w:t>
      </w:r>
      <w:r w:rsidRPr="00EF6798">
        <w:rPr>
          <w:rFonts w:ascii="Arial" w:eastAsia="Arial" w:hAnsi="Arial" w:cs="Arial"/>
          <w:color w:val="000000"/>
          <w:sz w:val="22"/>
          <w:szCs w:val="22"/>
        </w:rPr>
        <w:t xml:space="preserve"> prestar todas as informações e esclarecimentos que venham a ser solicitados pela CONTRATADA;</w:t>
      </w:r>
    </w:p>
    <w:p w14:paraId="6536867D"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77D267A9"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f)</w:t>
      </w:r>
      <w:r w:rsidRPr="00EF6798">
        <w:rPr>
          <w:rFonts w:ascii="Arial" w:eastAsia="Arial" w:hAnsi="Arial" w:cs="Arial"/>
          <w:color w:val="000000"/>
          <w:sz w:val="22"/>
          <w:szCs w:val="22"/>
        </w:rPr>
        <w:t xml:space="preserve"> efetuar o pagamento na forma ajustada no Edital, no Termo de Referência e no contrato;</w:t>
      </w:r>
    </w:p>
    <w:p w14:paraId="5DDFC111"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6BFEA0FC"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g)</w:t>
      </w:r>
      <w:r w:rsidRPr="00EF6798">
        <w:rPr>
          <w:rFonts w:ascii="Arial" w:eastAsia="Arial" w:hAnsi="Arial" w:cs="Arial"/>
          <w:color w:val="000000"/>
          <w:sz w:val="22"/>
          <w:szCs w:val="22"/>
        </w:rPr>
        <w:t xml:space="preserve"> cumprir com as demais obrigações constantes do Edital e do Termo de Referência e no contrato;</w:t>
      </w:r>
    </w:p>
    <w:p w14:paraId="2272CE66"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p>
    <w:p w14:paraId="2964D36E" w14:textId="77777777" w:rsidR="00145E15" w:rsidRPr="00EF6798" w:rsidRDefault="00145E15" w:rsidP="00145E15">
      <w:pPr>
        <w:tabs>
          <w:tab w:val="left" w:pos="567"/>
          <w:tab w:val="left" w:pos="851"/>
        </w:tabs>
        <w:spacing w:line="232" w:lineRule="auto"/>
        <w:ind w:right="115"/>
        <w:jc w:val="both"/>
        <w:rPr>
          <w:rFonts w:ascii="Arial" w:eastAsia="Arial" w:hAnsi="Arial" w:cs="Arial"/>
          <w:color w:val="000000"/>
          <w:sz w:val="22"/>
          <w:szCs w:val="22"/>
        </w:rPr>
      </w:pPr>
      <w:r w:rsidRPr="00EF6798">
        <w:rPr>
          <w:rFonts w:ascii="Arial" w:eastAsia="Arial" w:hAnsi="Arial" w:cs="Arial"/>
          <w:b/>
          <w:bCs/>
          <w:color w:val="000000"/>
          <w:sz w:val="22"/>
          <w:szCs w:val="22"/>
        </w:rPr>
        <w:t>h)</w:t>
      </w:r>
      <w:r w:rsidRPr="00EF6798">
        <w:rPr>
          <w:rFonts w:ascii="Arial" w:eastAsia="Arial" w:hAnsi="Arial" w:cs="Arial"/>
          <w:color w:val="000000"/>
          <w:sz w:val="22"/>
          <w:szCs w:val="22"/>
        </w:rPr>
        <w:t xml:space="preserve"> observar, durante a vigência do contrato, o cumprimento das obrigações assumidas pela CONTRATADA, bem como a manutenção de todas as condições de habilitação e qualificação exigidas no processo licitatório;</w:t>
      </w:r>
    </w:p>
    <w:p w14:paraId="1C0FFB87" w14:textId="77777777" w:rsidR="00145E15" w:rsidRPr="00EF6798" w:rsidRDefault="00145E15" w:rsidP="00145E15">
      <w:pPr>
        <w:tabs>
          <w:tab w:val="left" w:pos="567"/>
          <w:tab w:val="left" w:pos="851"/>
        </w:tabs>
        <w:jc w:val="both"/>
        <w:rPr>
          <w:rFonts w:ascii="Arial" w:eastAsia="Arial" w:hAnsi="Arial" w:cs="Arial"/>
          <w:color w:val="000000"/>
          <w:sz w:val="22"/>
          <w:szCs w:val="22"/>
        </w:rPr>
      </w:pPr>
    </w:p>
    <w:p w14:paraId="2C313858" w14:textId="77777777" w:rsidR="00145E15" w:rsidRPr="00EF6798" w:rsidRDefault="00145E15" w:rsidP="00145E15">
      <w:pPr>
        <w:tabs>
          <w:tab w:val="left" w:pos="567"/>
          <w:tab w:val="left" w:pos="851"/>
        </w:tabs>
        <w:jc w:val="both"/>
        <w:rPr>
          <w:rFonts w:ascii="Arial" w:eastAsia="Arial" w:hAnsi="Arial" w:cs="Arial"/>
          <w:color w:val="000000"/>
          <w:sz w:val="22"/>
          <w:szCs w:val="22"/>
        </w:rPr>
      </w:pPr>
      <w:r w:rsidRPr="00EF6798">
        <w:rPr>
          <w:rFonts w:ascii="Arial" w:eastAsia="Arial" w:hAnsi="Arial" w:cs="Arial"/>
          <w:b/>
          <w:bCs/>
          <w:color w:val="000000"/>
          <w:sz w:val="22"/>
          <w:szCs w:val="22"/>
        </w:rPr>
        <w:t>i)</w:t>
      </w:r>
      <w:r w:rsidRPr="00EF6798">
        <w:rPr>
          <w:rFonts w:ascii="Arial" w:eastAsia="Arial" w:hAnsi="Arial" w:cs="Arial"/>
          <w:color w:val="000000"/>
          <w:sz w:val="22"/>
          <w:szCs w:val="22"/>
        </w:rPr>
        <w:t xml:space="preserve"> assegurar o acesso dos empregados da empresa CONTRATADA, quando devidamente uniformizados e identificados, aos locais de execução dos serviços.</w:t>
      </w:r>
    </w:p>
    <w:p w14:paraId="774B5AB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i/>
          <w:iCs/>
          <w:color w:val="000000"/>
          <w:sz w:val="22"/>
          <w:szCs w:val="22"/>
        </w:rPr>
        <w:t xml:space="preserve"> </w:t>
      </w:r>
    </w:p>
    <w:p w14:paraId="20E30029"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r w:rsidRPr="00EF6798">
        <w:rPr>
          <w:rFonts w:ascii="Arial" w:eastAsia="Arial" w:hAnsi="Arial" w:cs="Arial"/>
          <w:b/>
          <w:bCs/>
          <w:color w:val="000000"/>
          <w:sz w:val="22"/>
          <w:szCs w:val="22"/>
        </w:rPr>
        <w:t>6. CRITÉRIOS DE MEDIÇÃO E PAGAMENTO</w:t>
      </w:r>
    </w:p>
    <w:p w14:paraId="3F89DFDD"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p>
    <w:p w14:paraId="275DF941"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6.1. O pagamento do serviço será realizado conforme abaixo:</w:t>
      </w:r>
    </w:p>
    <w:p w14:paraId="5B2FEF87" w14:textId="77777777" w:rsidR="00145E15" w:rsidRPr="00EF6798" w:rsidRDefault="00145E15" w:rsidP="00145E15">
      <w:pPr>
        <w:jc w:val="both"/>
        <w:rPr>
          <w:rFonts w:ascii="Arial" w:eastAsia="Arial" w:hAnsi="Arial" w:cs="Arial"/>
          <w:color w:val="000000"/>
          <w:sz w:val="22"/>
          <w:szCs w:val="22"/>
        </w:rPr>
      </w:pPr>
    </w:p>
    <w:p w14:paraId="590501B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a)</w:t>
      </w:r>
      <w:r w:rsidRPr="00EF6798">
        <w:rPr>
          <w:rFonts w:ascii="Arial" w:eastAsia="Arial" w:hAnsi="Arial" w:cs="Arial"/>
          <w:color w:val="000000"/>
          <w:sz w:val="22"/>
          <w:szCs w:val="22"/>
        </w:rPr>
        <w:t xml:space="preserve"> 50% (cinquenta por cento) do valor contratado após a 1ª aplicação e;</w:t>
      </w:r>
    </w:p>
    <w:p w14:paraId="30204E28"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b)</w:t>
      </w:r>
      <w:r w:rsidRPr="00EF6798">
        <w:rPr>
          <w:rFonts w:ascii="Arial" w:eastAsia="Arial" w:hAnsi="Arial" w:cs="Arial"/>
          <w:color w:val="000000"/>
          <w:sz w:val="22"/>
          <w:szCs w:val="22"/>
        </w:rPr>
        <w:t xml:space="preserve"> 50% (cinquenta por cento) do valor contratado após a 2ª aplicação (reforço).</w:t>
      </w:r>
    </w:p>
    <w:p w14:paraId="62632B99" w14:textId="77777777" w:rsidR="00145E15" w:rsidRPr="00EF6798" w:rsidRDefault="00145E15" w:rsidP="00145E15">
      <w:pPr>
        <w:jc w:val="both"/>
        <w:rPr>
          <w:rFonts w:ascii="Arial" w:eastAsia="Arial" w:hAnsi="Arial" w:cs="Arial"/>
          <w:color w:val="000000"/>
          <w:sz w:val="22"/>
          <w:szCs w:val="22"/>
        </w:rPr>
      </w:pPr>
    </w:p>
    <w:p w14:paraId="118C68F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6.2.</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 (s) Nota (s) fiscal (</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deverá (</w:t>
      </w:r>
      <w:proofErr w:type="spellStart"/>
      <w:r w:rsidRPr="00EF6798">
        <w:rPr>
          <w:rFonts w:ascii="Arial" w:eastAsia="Arial" w:hAnsi="Arial" w:cs="Arial"/>
          <w:color w:val="000000"/>
          <w:sz w:val="22"/>
          <w:szCs w:val="22"/>
        </w:rPr>
        <w:t>ão</w:t>
      </w:r>
      <w:proofErr w:type="spellEnd"/>
      <w:r w:rsidRPr="00EF6798">
        <w:rPr>
          <w:rFonts w:ascii="Arial" w:eastAsia="Arial" w:hAnsi="Arial" w:cs="Arial"/>
          <w:color w:val="000000"/>
          <w:sz w:val="22"/>
          <w:szCs w:val="22"/>
        </w:rPr>
        <w:t xml:space="preserve">) ser apresentada (s) ao final da aplicação, tal como definido no item </w:t>
      </w:r>
      <w:r w:rsidRPr="00EF6798">
        <w:rPr>
          <w:rFonts w:ascii="Arial" w:eastAsia="Arial" w:hAnsi="Arial" w:cs="Arial"/>
          <w:b/>
          <w:bCs/>
          <w:color w:val="000000"/>
          <w:sz w:val="22"/>
          <w:szCs w:val="22"/>
        </w:rPr>
        <w:t>4.35</w:t>
      </w:r>
      <w:r w:rsidRPr="00EF6798">
        <w:rPr>
          <w:rFonts w:ascii="Arial" w:eastAsia="Arial" w:hAnsi="Arial" w:cs="Arial"/>
          <w:color w:val="000000"/>
          <w:sz w:val="22"/>
          <w:szCs w:val="22"/>
        </w:rPr>
        <w:t xml:space="preserve"> deste Termo.</w:t>
      </w:r>
    </w:p>
    <w:p w14:paraId="52A3CA82" w14:textId="77777777" w:rsidR="00145E15" w:rsidRPr="00EF6798" w:rsidRDefault="00145E15" w:rsidP="00145E15">
      <w:pPr>
        <w:jc w:val="both"/>
        <w:rPr>
          <w:rFonts w:ascii="Arial" w:eastAsia="Arial" w:hAnsi="Arial" w:cs="Arial"/>
          <w:color w:val="000000"/>
          <w:sz w:val="22"/>
          <w:szCs w:val="22"/>
        </w:rPr>
      </w:pPr>
    </w:p>
    <w:p w14:paraId="709CC3F3"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6.3.</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Anexo à Nota Fiscal relativa à prestação dos serviços, a CONTRATADA deverá apresentar o Termo de Garantia e de Responsabilidade, conforme modelo constante do Apêndice B deste Termo de Referência.</w:t>
      </w:r>
    </w:p>
    <w:p w14:paraId="4916429A" w14:textId="77777777" w:rsidR="00145E15" w:rsidRPr="00EF6798" w:rsidRDefault="00145E15" w:rsidP="00145E15">
      <w:pPr>
        <w:jc w:val="both"/>
        <w:rPr>
          <w:rFonts w:ascii="Arial" w:eastAsia="Arial" w:hAnsi="Arial" w:cs="Arial"/>
          <w:color w:val="000000"/>
          <w:sz w:val="22"/>
          <w:szCs w:val="22"/>
        </w:rPr>
      </w:pPr>
    </w:p>
    <w:p w14:paraId="7605FB90"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6.4.</w:t>
      </w:r>
      <w:r w:rsidRPr="00EF6798">
        <w:rPr>
          <w:rFonts w:ascii="Arial" w:eastAsia="Arial" w:hAnsi="Arial" w:cs="Arial"/>
          <w:b/>
          <w:bCs/>
          <w:color w:val="000000"/>
          <w:sz w:val="22"/>
          <w:szCs w:val="22"/>
        </w:rPr>
        <w:t xml:space="preserve"> </w:t>
      </w:r>
      <w:r w:rsidRPr="00EF6798">
        <w:rPr>
          <w:rFonts w:ascii="Arial" w:eastAsia="Arial" w:hAnsi="Arial" w:cs="Arial"/>
          <w:color w:val="000000"/>
          <w:sz w:val="22"/>
          <w:szCs w:val="22"/>
        </w:rPr>
        <w:t xml:space="preserve">O pagamento será efetuado pela Seção de Pagamento de Contratos e Diárias, por ordem bancária, de acordo com os percentuais de pagamento indicados no item </w:t>
      </w:r>
      <w:r w:rsidRPr="00EF6798">
        <w:rPr>
          <w:rFonts w:ascii="Arial" w:eastAsia="Arial" w:hAnsi="Arial" w:cs="Arial"/>
          <w:b/>
          <w:bCs/>
          <w:color w:val="000000"/>
          <w:sz w:val="22"/>
          <w:szCs w:val="22"/>
        </w:rPr>
        <w:t>6.1</w:t>
      </w:r>
      <w:r w:rsidRPr="00EF6798">
        <w:rPr>
          <w:rFonts w:ascii="Arial" w:eastAsia="Arial" w:hAnsi="Arial" w:cs="Arial"/>
          <w:color w:val="000000"/>
          <w:sz w:val="22"/>
          <w:szCs w:val="22"/>
        </w:rPr>
        <w:t xml:space="preserve"> deste Termo de Referência, até o 10º dia útil após a emissão do ATESTO da execução dos serviços.</w:t>
      </w:r>
    </w:p>
    <w:p w14:paraId="5E90B98C" w14:textId="77777777" w:rsidR="00145E15" w:rsidRPr="00EF6798" w:rsidRDefault="00145E15" w:rsidP="00145E15">
      <w:pPr>
        <w:jc w:val="both"/>
        <w:rPr>
          <w:rFonts w:ascii="Arial" w:eastAsia="Arial" w:hAnsi="Arial" w:cs="Arial"/>
          <w:color w:val="000000"/>
          <w:sz w:val="22"/>
          <w:szCs w:val="22"/>
        </w:rPr>
      </w:pPr>
    </w:p>
    <w:p w14:paraId="712B21F9" w14:textId="77777777" w:rsidR="00145E15" w:rsidRPr="00EF6798" w:rsidRDefault="00145E15" w:rsidP="00145E15">
      <w:pPr>
        <w:jc w:val="both"/>
        <w:rPr>
          <w:rFonts w:ascii="Arial" w:eastAsia="Arial" w:hAnsi="Arial" w:cs="Arial"/>
          <w:color w:val="000000"/>
          <w:sz w:val="22"/>
          <w:szCs w:val="22"/>
        </w:rPr>
      </w:pPr>
    </w:p>
    <w:p w14:paraId="1EC33FCD"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Do recebimento</w:t>
      </w:r>
    </w:p>
    <w:p w14:paraId="43735624" w14:textId="77777777" w:rsidR="00145E15" w:rsidRPr="00EF6798" w:rsidRDefault="00145E15" w:rsidP="00145E15">
      <w:pPr>
        <w:jc w:val="both"/>
        <w:rPr>
          <w:rFonts w:ascii="Arial" w:eastAsia="Arial" w:hAnsi="Arial" w:cs="Arial"/>
          <w:b/>
          <w:bCs/>
          <w:color w:val="000000"/>
          <w:sz w:val="22"/>
          <w:szCs w:val="22"/>
        </w:rPr>
      </w:pPr>
    </w:p>
    <w:p w14:paraId="3ABC8589"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b/>
          <w:bCs/>
          <w:color w:val="000000"/>
          <w:sz w:val="22"/>
          <w:szCs w:val="22"/>
        </w:rPr>
        <w:t>6.5.</w:t>
      </w:r>
      <w:r w:rsidRPr="00EF6798">
        <w:rPr>
          <w:rFonts w:ascii="Arial" w:eastAsia="Arial" w:hAnsi="Arial" w:cs="Arial"/>
          <w:color w:val="000000"/>
          <w:sz w:val="22"/>
          <w:szCs w:val="22"/>
        </w:rPr>
        <w:tab/>
      </w:r>
      <w:proofErr w:type="gramStart"/>
      <w:r w:rsidRPr="00EF6798">
        <w:rPr>
          <w:rFonts w:ascii="Arial" w:eastAsia="Arial" w:hAnsi="Arial" w:cs="Arial"/>
          <w:color w:val="000000"/>
          <w:sz w:val="22"/>
          <w:szCs w:val="22"/>
        </w:rPr>
        <w:t>O(</w:t>
      </w:r>
      <w:proofErr w:type="gramEnd"/>
      <w:r w:rsidRPr="00EF6798">
        <w:rPr>
          <w:rFonts w:ascii="Arial" w:eastAsia="Arial" w:hAnsi="Arial" w:cs="Arial"/>
          <w:color w:val="000000"/>
          <w:sz w:val="22"/>
          <w:szCs w:val="22"/>
        </w:rPr>
        <w:t>s) serviço(s) será(</w:t>
      </w:r>
      <w:proofErr w:type="spellStart"/>
      <w:r w:rsidRPr="00EF6798">
        <w:rPr>
          <w:rFonts w:ascii="Arial" w:eastAsia="Arial" w:hAnsi="Arial" w:cs="Arial"/>
          <w:color w:val="000000"/>
          <w:sz w:val="22"/>
          <w:szCs w:val="22"/>
        </w:rPr>
        <w:t>ão</w:t>
      </w:r>
      <w:proofErr w:type="spellEnd"/>
      <w:r w:rsidRPr="00EF6798">
        <w:rPr>
          <w:rFonts w:ascii="Arial" w:eastAsia="Arial" w:hAnsi="Arial" w:cs="Arial"/>
          <w:color w:val="000000"/>
          <w:sz w:val="22"/>
          <w:szCs w:val="22"/>
        </w:rPr>
        <w:t>) recebido(s) provisoriamente, de forma sumária, quando da finalização de cada uma das duas etapas de aplicação, mediante termos detalhados, conforme modelo de Termo de Recebimento (</w:t>
      </w:r>
      <w:r w:rsidRPr="00EF6798">
        <w:rPr>
          <w:rFonts w:ascii="Arial" w:eastAsia="Arial" w:hAnsi="Arial" w:cs="Arial"/>
          <w:b/>
          <w:bCs/>
          <w:color w:val="000000"/>
          <w:sz w:val="22"/>
          <w:szCs w:val="22"/>
        </w:rPr>
        <w:t>disponível no portal "Governança das Contratações" - página da intranet</w:t>
      </w:r>
      <w:r w:rsidRPr="00EF6798">
        <w:rPr>
          <w:rFonts w:ascii="Arial" w:eastAsia="Arial" w:hAnsi="Arial" w:cs="Arial"/>
          <w:color w:val="000000"/>
          <w:sz w:val="22"/>
          <w:szCs w:val="22"/>
        </w:rPr>
        <w:t>), quando verificado o cumprimento das exigências de caráter técnico e administrativo.</w:t>
      </w:r>
    </w:p>
    <w:p w14:paraId="6D5BA62B"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002B1CF"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prazo da disposição acima será contado do recebimento de comunicação de cobrança oriunda da contratada com a comprovação da prestação dos serviços a que se referem a parcela a ser paga.</w:t>
      </w:r>
    </w:p>
    <w:p w14:paraId="326C4B82"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F99970F"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Será considerado como ocorrido o recebimento provisório com a entrega do termo detalhado, conforme modelo de Termo de Recebimento (</w:t>
      </w:r>
      <w:r w:rsidRPr="00EF6798">
        <w:rPr>
          <w:rFonts w:ascii="Arial" w:eastAsia="Arial" w:hAnsi="Arial" w:cs="Arial"/>
          <w:b/>
          <w:bCs/>
          <w:color w:val="000000"/>
          <w:sz w:val="22"/>
          <w:szCs w:val="22"/>
        </w:rPr>
        <w:t>disponível no portal "Governança das Contratações" - página da intranet</w:t>
      </w:r>
      <w:r w:rsidRPr="00EF6798">
        <w:rPr>
          <w:rFonts w:ascii="Arial" w:eastAsia="Arial" w:hAnsi="Arial" w:cs="Arial"/>
          <w:color w:val="000000"/>
          <w:sz w:val="22"/>
          <w:szCs w:val="22"/>
        </w:rPr>
        <w:t>) ou, em havendo mais de um a ser feito, com a entrega do último.</w:t>
      </w:r>
    </w:p>
    <w:p w14:paraId="42451CA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069E6FF"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9CFAFC9"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1F978245"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A fiscalização não efetuará o ateste da última e/ou única medição de serviços até que sejam sanadas todas as eventuais pendências que possam vir a ser apontadas no Recebimento Provisório.</w:t>
      </w:r>
    </w:p>
    <w:p w14:paraId="126D5927"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0801D69B"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Os serviços poderão ser rejeitados, no todo ou em parte, quando em desacordo com as especificações constantes neste Termo de Referência e na proposta, sem prejuízo da aplicação das penalidades.</w:t>
      </w:r>
    </w:p>
    <w:p w14:paraId="4992BCF1"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1D675214"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Os serviços serão recebidos definitivamente no prazo de até 5 (cinco) dias úteis, concomitantemente com o prazo fixado para a liquidação da despesa, a contar do recebimento da nota fiscal ou instrumento de cobrança equivalente pela Administração, após a verificação da qualidade e quantidade do serviço e consequente aceitação mediante termo detalhado, conforme modelo de Termo de Recebimento (</w:t>
      </w:r>
      <w:r w:rsidRPr="00EF6798">
        <w:rPr>
          <w:rFonts w:ascii="Arial" w:eastAsia="Arial" w:hAnsi="Arial" w:cs="Arial"/>
          <w:b/>
          <w:bCs/>
          <w:color w:val="000000"/>
          <w:sz w:val="22"/>
          <w:szCs w:val="22"/>
        </w:rPr>
        <w:t>disponível no portal "Governança das Contratações" - página da intranet</w:t>
      </w:r>
      <w:r w:rsidRPr="00EF6798">
        <w:rPr>
          <w:rFonts w:ascii="Arial" w:eastAsia="Arial" w:hAnsi="Arial" w:cs="Arial"/>
          <w:color w:val="000000"/>
          <w:sz w:val="22"/>
          <w:szCs w:val="22"/>
        </w:rPr>
        <w:t xml:space="preserve"> </w:t>
      </w:r>
    </w:p>
    <w:p w14:paraId="1FC48BA8"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522E5CF5"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No caso de controvérsia sobre a execução do objeto, quanto à dimensão, qualidade e quantidade, deverá ser observado o teor do </w:t>
      </w:r>
      <w:hyperlink r:id="rId52" w:anchor="art143">
        <w:r w:rsidRPr="00EF6798">
          <w:rPr>
            <w:rFonts w:ascii="Arial" w:eastAsia="Arial" w:hAnsi="Arial" w:cs="Arial"/>
            <w:color w:val="000000"/>
            <w:sz w:val="22"/>
            <w:szCs w:val="22"/>
            <w:u w:val="single"/>
          </w:rPr>
          <w:t>art. 143 da Lei nº 14.133, de 2021</w:t>
        </w:r>
      </w:hyperlink>
      <w:r w:rsidRPr="00EF6798">
        <w:rPr>
          <w:rFonts w:ascii="Arial" w:eastAsia="Arial" w:hAnsi="Arial" w:cs="Arial"/>
          <w:color w:val="000000"/>
          <w:sz w:val="22"/>
          <w:szCs w:val="22"/>
        </w:rPr>
        <w:t>, comunicando-se à empresa para emissão de Nota Fiscal no que se refere à parcela incontroversa da execução do objeto, para efeito de liquidação e pagamento.</w:t>
      </w:r>
    </w:p>
    <w:p w14:paraId="57B1144B"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3F6473A9"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Nenhum prazo de recebimento correrá enquanto pendente a solução, pela Contratada, de inconsistências verificadas na execução do objeto ou no instrumento de cobrança.</w:t>
      </w:r>
    </w:p>
    <w:p w14:paraId="0BB60240"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6080FB48"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4F34F589" w14:textId="77777777" w:rsidR="00145E15" w:rsidRPr="00EF6798" w:rsidRDefault="00145E15" w:rsidP="00145E15">
      <w:pPr>
        <w:jc w:val="both"/>
        <w:rPr>
          <w:rFonts w:ascii="Arial" w:eastAsia="Arial" w:hAnsi="Arial" w:cs="Arial"/>
          <w:b/>
          <w:bCs/>
          <w:color w:val="000000"/>
          <w:sz w:val="22"/>
          <w:szCs w:val="22"/>
        </w:rPr>
      </w:pPr>
    </w:p>
    <w:p w14:paraId="3DBC76B1"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Liquidação</w:t>
      </w:r>
    </w:p>
    <w:p w14:paraId="022229B0" w14:textId="77777777" w:rsidR="00145E15" w:rsidRPr="00EF6798" w:rsidRDefault="00145E15" w:rsidP="00145E15">
      <w:pPr>
        <w:jc w:val="both"/>
        <w:rPr>
          <w:rFonts w:ascii="Arial" w:eastAsia="Arial" w:hAnsi="Arial" w:cs="Arial"/>
          <w:b/>
          <w:bCs/>
          <w:color w:val="000000"/>
          <w:sz w:val="22"/>
          <w:szCs w:val="22"/>
        </w:rPr>
      </w:pPr>
    </w:p>
    <w:p w14:paraId="73A6000E" w14:textId="77777777" w:rsidR="00145E15" w:rsidRPr="00EF6798" w:rsidRDefault="00145E15" w:rsidP="00C47C4A">
      <w:pPr>
        <w:widowControl/>
        <w:numPr>
          <w:ilvl w:val="1"/>
          <w:numId w:val="23"/>
        </w:numPr>
        <w:pBdr>
          <w:top w:val="nil"/>
          <w:left w:val="nil"/>
          <w:bottom w:val="nil"/>
          <w:right w:val="nil"/>
          <w:between w:val="nil"/>
        </w:pBdr>
        <w:spacing w:line="276" w:lineRule="auto"/>
        <w:ind w:left="0" w:firstLine="0"/>
        <w:jc w:val="both"/>
        <w:rPr>
          <w:rFonts w:ascii="Arial" w:eastAsia="Arial" w:hAnsi="Arial" w:cs="Arial"/>
          <w:b/>
          <w:bCs/>
          <w:color w:val="000000"/>
          <w:sz w:val="22"/>
          <w:szCs w:val="22"/>
        </w:rPr>
      </w:pPr>
      <w:r w:rsidRPr="00EF6798">
        <w:rPr>
          <w:rFonts w:ascii="Arial" w:eastAsia="Arial" w:hAnsi="Arial" w:cs="Arial"/>
          <w:color w:val="000000"/>
          <w:sz w:val="22"/>
          <w:szCs w:val="22"/>
        </w:rPr>
        <w:t xml:space="preserve">A liquidação da despesa consiste na verificação do direito adquirido pelo credor, de acordo com a nota de empenho e do termo de contrato, este último quando presente na formalização do ajuste, para comprovação do respectivo crédito. </w:t>
      </w:r>
    </w:p>
    <w:p w14:paraId="425CFEFE" w14:textId="77777777" w:rsidR="00145E15" w:rsidRPr="00EF6798" w:rsidRDefault="00145E15" w:rsidP="00145E15">
      <w:pPr>
        <w:jc w:val="both"/>
        <w:rPr>
          <w:rFonts w:ascii="Arial" w:eastAsia="Arial" w:hAnsi="Arial" w:cs="Arial"/>
          <w:b/>
          <w:bCs/>
          <w:color w:val="000000"/>
          <w:sz w:val="22"/>
          <w:szCs w:val="22"/>
        </w:rPr>
      </w:pPr>
    </w:p>
    <w:p w14:paraId="04AF2208"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Recebida a Nota Fiscal ou documento de cobrança equivalente, correrá o prazo de 10 (dez) dias úteis para fins de liquidação, prorrogáveis por igual período.</w:t>
      </w:r>
    </w:p>
    <w:p w14:paraId="4DB9328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54D3F933"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O prazo de que trata o item anterior será reduzido à metade, mantendo-se a possibilidade de prorrogação, nos casos de despesas oriundas de contrato cujo valor total não ultrapass</w:t>
      </w:r>
      <w:r w:rsidRPr="00EF6798">
        <w:rPr>
          <w:rFonts w:ascii="Arial" w:eastAsia="Arial" w:hAnsi="Arial" w:cs="Arial"/>
          <w:sz w:val="22"/>
          <w:szCs w:val="22"/>
        </w:rPr>
        <w:t>e</w:t>
      </w:r>
      <w:r w:rsidRPr="00EF6798">
        <w:rPr>
          <w:rFonts w:ascii="Arial" w:eastAsia="Arial" w:hAnsi="Arial" w:cs="Arial"/>
          <w:color w:val="000000"/>
          <w:sz w:val="22"/>
          <w:szCs w:val="22"/>
        </w:rPr>
        <w:t xml:space="preserve"> o limite</w:t>
      </w:r>
      <w:r w:rsidRPr="00EF6798">
        <w:rPr>
          <w:rFonts w:ascii="Arial" w:hAnsi="Arial" w:cs="Arial"/>
          <w:color w:val="000000"/>
          <w:sz w:val="22"/>
          <w:szCs w:val="22"/>
          <w:highlight w:val="white"/>
        </w:rPr>
        <w:t xml:space="preserve"> </w:t>
      </w:r>
      <w:r w:rsidRPr="00EF6798">
        <w:rPr>
          <w:rFonts w:ascii="Arial" w:eastAsia="Arial" w:hAnsi="Arial" w:cs="Arial"/>
          <w:color w:val="000000"/>
          <w:sz w:val="22"/>
          <w:szCs w:val="22"/>
        </w:rPr>
        <w:t xml:space="preserve">de que trata o </w:t>
      </w:r>
      <w:hyperlink r:id="rId53" w:anchor="art75">
        <w:r w:rsidRPr="00EF6798">
          <w:rPr>
            <w:rFonts w:ascii="Arial" w:eastAsia="Arial" w:hAnsi="Arial" w:cs="Arial"/>
            <w:color w:val="000000"/>
            <w:sz w:val="22"/>
            <w:szCs w:val="22"/>
            <w:u w:val="single"/>
          </w:rPr>
          <w:t>inciso II do art. 75 da Lei nº 14.133, de 2021</w:t>
        </w:r>
      </w:hyperlink>
    </w:p>
    <w:p w14:paraId="630BEE0B"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5BB81800"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Para fins de liquidação, o setor competente deve verificar se a Nota Fiscal ou Fatura apresentada expressa os elementos necessários e essenciais do documento, tais como:</w:t>
      </w:r>
    </w:p>
    <w:p w14:paraId="407DA971"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2FDA2E0A" w14:textId="77777777" w:rsidR="00145E15" w:rsidRPr="00EF6798" w:rsidRDefault="00145E15" w:rsidP="00C47C4A">
      <w:pPr>
        <w:widowControl/>
        <w:numPr>
          <w:ilvl w:val="2"/>
          <w:numId w:val="2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a</w:t>
      </w:r>
      <w:proofErr w:type="gramEnd"/>
      <w:r w:rsidRPr="00EF6798">
        <w:rPr>
          <w:rFonts w:ascii="Arial" w:eastAsia="Arial" w:hAnsi="Arial" w:cs="Arial"/>
          <w:color w:val="000000"/>
          <w:sz w:val="22"/>
          <w:szCs w:val="22"/>
        </w:rPr>
        <w:t xml:space="preserve"> data da emissão;</w:t>
      </w:r>
    </w:p>
    <w:p w14:paraId="6025153D" w14:textId="77777777" w:rsidR="00145E15" w:rsidRPr="00EF6798" w:rsidRDefault="00145E15" w:rsidP="00C47C4A">
      <w:pPr>
        <w:widowControl/>
        <w:numPr>
          <w:ilvl w:val="2"/>
          <w:numId w:val="2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os</w:t>
      </w:r>
      <w:proofErr w:type="gramEnd"/>
      <w:r w:rsidRPr="00EF6798">
        <w:rPr>
          <w:rFonts w:ascii="Arial" w:eastAsia="Arial" w:hAnsi="Arial" w:cs="Arial"/>
          <w:color w:val="000000"/>
          <w:sz w:val="22"/>
          <w:szCs w:val="22"/>
        </w:rPr>
        <w:t xml:space="preserve"> dados do contrato e do órgão contratante;</w:t>
      </w:r>
    </w:p>
    <w:p w14:paraId="09ACBCAD" w14:textId="77777777" w:rsidR="00145E15" w:rsidRPr="00EF6798" w:rsidRDefault="00145E15" w:rsidP="00C47C4A">
      <w:pPr>
        <w:widowControl/>
        <w:numPr>
          <w:ilvl w:val="2"/>
          <w:numId w:val="2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o</w:t>
      </w:r>
      <w:proofErr w:type="gramEnd"/>
      <w:r w:rsidRPr="00EF6798">
        <w:rPr>
          <w:rFonts w:ascii="Arial" w:eastAsia="Arial" w:hAnsi="Arial" w:cs="Arial"/>
          <w:color w:val="000000"/>
          <w:sz w:val="22"/>
          <w:szCs w:val="22"/>
        </w:rPr>
        <w:t xml:space="preserve"> valor a pagar; e</w:t>
      </w:r>
    </w:p>
    <w:p w14:paraId="42CEE175" w14:textId="77777777" w:rsidR="00145E15" w:rsidRPr="00EF6798" w:rsidRDefault="00145E15" w:rsidP="00C47C4A">
      <w:pPr>
        <w:widowControl/>
        <w:numPr>
          <w:ilvl w:val="2"/>
          <w:numId w:val="2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eventual</w:t>
      </w:r>
      <w:proofErr w:type="gramEnd"/>
      <w:r w:rsidRPr="00EF6798">
        <w:rPr>
          <w:rFonts w:ascii="Arial" w:eastAsia="Arial" w:hAnsi="Arial" w:cs="Arial"/>
          <w:color w:val="000000"/>
          <w:sz w:val="22"/>
          <w:szCs w:val="22"/>
        </w:rPr>
        <w:t xml:space="preserve"> destaque do valor de retenções tributárias cabíveis.</w:t>
      </w:r>
    </w:p>
    <w:p w14:paraId="15AC309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09D066E6" w14:textId="77777777" w:rsidR="00145E15" w:rsidRPr="00EF6798" w:rsidRDefault="00145E15" w:rsidP="00C47C4A">
      <w:pPr>
        <w:widowControl/>
        <w:numPr>
          <w:ilvl w:val="1"/>
          <w:numId w:val="23"/>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r w:rsidRPr="00EF6798">
        <w:rPr>
          <w:rFonts w:ascii="Arial" w:eastAsia="Arial" w:hAnsi="Arial" w:cs="Arial"/>
          <w:sz w:val="22"/>
          <w:szCs w:val="22"/>
        </w:rPr>
        <w:t>.</w:t>
      </w:r>
    </w:p>
    <w:p w14:paraId="1B0843D3" w14:textId="77777777" w:rsidR="00145E15" w:rsidRPr="00EF6798" w:rsidRDefault="00145E15" w:rsidP="00145E15">
      <w:pPr>
        <w:pBdr>
          <w:top w:val="nil"/>
          <w:left w:val="nil"/>
          <w:bottom w:val="nil"/>
          <w:right w:val="nil"/>
          <w:between w:val="nil"/>
        </w:pBdr>
        <w:spacing w:line="276" w:lineRule="auto"/>
        <w:jc w:val="both"/>
        <w:rPr>
          <w:rFonts w:ascii="Arial" w:eastAsia="Arial" w:hAnsi="Arial" w:cs="Arial"/>
          <w:color w:val="000000"/>
          <w:sz w:val="22"/>
          <w:szCs w:val="22"/>
        </w:rPr>
      </w:pPr>
    </w:p>
    <w:p w14:paraId="271EA6F5" w14:textId="146A58E2" w:rsidR="00145E15" w:rsidRPr="00EF6798" w:rsidRDefault="0064425B" w:rsidP="00145E15">
      <w:pPr>
        <w:spacing w:line="276" w:lineRule="auto"/>
        <w:jc w:val="both"/>
        <w:rPr>
          <w:rFonts w:ascii="Arial" w:eastAsia="Arial" w:hAnsi="Arial" w:cs="Arial"/>
          <w:color w:val="000000"/>
          <w:sz w:val="22"/>
          <w:szCs w:val="22"/>
        </w:rPr>
      </w:pPr>
      <w:r>
        <w:rPr>
          <w:rFonts w:ascii="Arial" w:eastAsia="Arial" w:hAnsi="Arial" w:cs="Arial"/>
          <w:color w:val="000000"/>
          <w:sz w:val="22"/>
          <w:szCs w:val="22"/>
        </w:rPr>
        <w:t>6.20</w:t>
      </w:r>
      <w:r w:rsidR="00145E15" w:rsidRPr="00EF6798">
        <w:rPr>
          <w:rFonts w:ascii="Arial" w:eastAsia="Arial" w:hAnsi="Arial" w:cs="Arial"/>
          <w:color w:val="000000"/>
          <w:sz w:val="22"/>
          <w:szCs w:val="22"/>
        </w:rPr>
        <w:t xml:space="preserve"> A nota fiscal ou instrumento de cobrança equivalente deverá ser acompanhada da comprovação</w:t>
      </w:r>
      <w:r w:rsidR="00145E15" w:rsidRPr="00EF6798">
        <w:rPr>
          <w:rFonts w:ascii="Arial" w:eastAsia="Arial" w:hAnsi="Arial" w:cs="Arial"/>
          <w:color w:val="000000"/>
          <w:sz w:val="22"/>
          <w:szCs w:val="22"/>
          <w:highlight w:val="white"/>
        </w:rPr>
        <w:t xml:space="preserve"> da regularidade fiscal, constatada por meio de consulta on-line ao Sistema de Cadastramento Unificado de </w:t>
      </w:r>
      <w:r w:rsidR="00145E15" w:rsidRPr="00EF6798">
        <w:rPr>
          <w:rFonts w:ascii="Arial" w:eastAsia="Arial" w:hAnsi="Arial" w:cs="Arial"/>
          <w:color w:val="000000"/>
          <w:sz w:val="22"/>
          <w:szCs w:val="22"/>
          <w:highlight w:val="white"/>
        </w:rPr>
        <w:lastRenderedPageBreak/>
        <w:t xml:space="preserve">Fornecedores - SICAF </w:t>
      </w:r>
      <w:r w:rsidR="00145E15" w:rsidRPr="00EF6798">
        <w:rPr>
          <w:rFonts w:ascii="Arial" w:eastAsia="Arial" w:hAnsi="Arial" w:cs="Arial"/>
          <w:color w:val="000000"/>
          <w:sz w:val="22"/>
          <w:szCs w:val="22"/>
        </w:rPr>
        <w:t>ou, alternativamente, mediante consulta aos sítios eletrônicos oficiais ou à documentação mencionada no art. 68 da Lei nº 14.133, de 2021, naquilo que for pertinente à contratação.</w:t>
      </w:r>
    </w:p>
    <w:p w14:paraId="5DF7CC69" w14:textId="77777777" w:rsidR="00145E15" w:rsidRPr="00EF6798" w:rsidRDefault="00145E15" w:rsidP="00145E15">
      <w:pPr>
        <w:spacing w:line="276" w:lineRule="auto"/>
        <w:jc w:val="both"/>
        <w:rPr>
          <w:rFonts w:ascii="Arial" w:eastAsia="Arial" w:hAnsi="Arial" w:cs="Arial"/>
          <w:color w:val="000000"/>
          <w:sz w:val="22"/>
          <w:szCs w:val="22"/>
        </w:rPr>
      </w:pPr>
    </w:p>
    <w:p w14:paraId="0669B5F5" w14:textId="24CAE440" w:rsidR="00145E15" w:rsidRPr="00EF6798" w:rsidRDefault="0064425B" w:rsidP="00145E15">
      <w:pPr>
        <w:pBdr>
          <w:top w:val="nil"/>
          <w:left w:val="nil"/>
          <w:bottom w:val="nil"/>
          <w:right w:val="nil"/>
          <w:between w:val="nil"/>
        </w:pBdr>
        <w:spacing w:line="276" w:lineRule="auto"/>
        <w:jc w:val="both"/>
        <w:rPr>
          <w:rFonts w:ascii="Arial" w:eastAsia="Arial" w:hAnsi="Arial" w:cs="Arial"/>
          <w:color w:val="000000"/>
          <w:sz w:val="22"/>
          <w:szCs w:val="22"/>
        </w:rPr>
      </w:pPr>
      <w:proofErr w:type="gramStart"/>
      <w:r>
        <w:rPr>
          <w:rFonts w:ascii="Arial" w:eastAsia="Arial" w:hAnsi="Arial" w:cs="Arial"/>
          <w:color w:val="000000"/>
          <w:sz w:val="22"/>
          <w:szCs w:val="22"/>
        </w:rPr>
        <w:t>6.20</w:t>
      </w:r>
      <w:r w:rsidR="00145E15" w:rsidRPr="00EF6798">
        <w:rPr>
          <w:rFonts w:ascii="Arial" w:eastAsia="Arial" w:hAnsi="Arial" w:cs="Arial"/>
          <w:color w:val="000000"/>
          <w:sz w:val="22"/>
          <w:szCs w:val="22"/>
        </w:rPr>
        <w:t>.1 Eventuais</w:t>
      </w:r>
      <w:proofErr w:type="gramEnd"/>
      <w:r w:rsidR="00145E15" w:rsidRPr="00EF6798">
        <w:rPr>
          <w:rFonts w:ascii="Arial" w:eastAsia="Arial" w:hAnsi="Arial" w:cs="Arial"/>
          <w:color w:val="000000"/>
          <w:sz w:val="22"/>
          <w:szCs w:val="22"/>
        </w:rPr>
        <w:t xml:space="preserve">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20763B5E" w14:textId="77777777" w:rsidR="00145E15" w:rsidRPr="00EF6798" w:rsidRDefault="00145E15" w:rsidP="00145E15">
      <w:pPr>
        <w:pBdr>
          <w:top w:val="nil"/>
          <w:left w:val="nil"/>
          <w:bottom w:val="nil"/>
          <w:right w:val="nil"/>
          <w:between w:val="nil"/>
        </w:pBdr>
        <w:spacing w:line="276" w:lineRule="auto"/>
        <w:ind w:left="1353"/>
        <w:jc w:val="both"/>
        <w:rPr>
          <w:rFonts w:ascii="Arial" w:eastAsia="Arial" w:hAnsi="Arial" w:cs="Arial"/>
          <w:color w:val="000000"/>
          <w:sz w:val="22"/>
          <w:szCs w:val="22"/>
        </w:rPr>
      </w:pPr>
    </w:p>
    <w:p w14:paraId="72D043F0"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Prazo de pagamento</w:t>
      </w:r>
    </w:p>
    <w:p w14:paraId="3ACB3045" w14:textId="77777777" w:rsidR="00145E15" w:rsidRPr="00EF6798" w:rsidRDefault="00145E15" w:rsidP="00145E15">
      <w:pPr>
        <w:spacing w:line="360" w:lineRule="auto"/>
        <w:jc w:val="both"/>
        <w:rPr>
          <w:rFonts w:ascii="Arial" w:eastAsia="Arial" w:hAnsi="Arial" w:cs="Arial"/>
          <w:b/>
          <w:bCs/>
          <w:color w:val="000000"/>
          <w:sz w:val="22"/>
          <w:szCs w:val="22"/>
          <w:highlight w:val="green"/>
        </w:rPr>
      </w:pPr>
    </w:p>
    <w:p w14:paraId="20079811" w14:textId="1FDA7E36" w:rsidR="00145E15" w:rsidRPr="00EF6798" w:rsidRDefault="0064425B" w:rsidP="00145E15">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6.21</w:t>
      </w:r>
      <w:r w:rsidR="00145E15" w:rsidRPr="00EF6798">
        <w:rPr>
          <w:rFonts w:ascii="Arial" w:eastAsia="Arial" w:hAnsi="Arial" w:cs="Arial"/>
          <w:color w:val="000000"/>
          <w:sz w:val="22"/>
          <w:szCs w:val="22"/>
        </w:rPr>
        <w:t xml:space="preserve"> O pagamento será efetuado no prazo máximo de até 10 (dez) dias úteis, contados da finalização da liquidação da despesa, reduzindo-se à metade no </w:t>
      </w:r>
      <w:r w:rsidR="00145E15" w:rsidRPr="00EF6798">
        <w:rPr>
          <w:rFonts w:ascii="Arial" w:eastAsia="Arial" w:hAnsi="Arial" w:cs="Arial"/>
          <w:sz w:val="22"/>
          <w:szCs w:val="22"/>
        </w:rPr>
        <w:t xml:space="preserve">caso de </w:t>
      </w:r>
      <w:r w:rsidR="00145E15" w:rsidRPr="00EF6798">
        <w:rPr>
          <w:rFonts w:ascii="Arial" w:eastAsia="Arial" w:hAnsi="Arial" w:cs="Arial"/>
          <w:color w:val="000000"/>
          <w:sz w:val="22"/>
          <w:szCs w:val="22"/>
        </w:rPr>
        <w:t>despesas oriundas de contrato cujo valor total não ultrapassa o limite</w:t>
      </w:r>
      <w:r w:rsidR="00145E15" w:rsidRPr="00EF6798">
        <w:rPr>
          <w:rFonts w:ascii="Arial" w:hAnsi="Arial" w:cs="Arial"/>
          <w:color w:val="000000"/>
          <w:sz w:val="22"/>
          <w:szCs w:val="22"/>
          <w:highlight w:val="white"/>
        </w:rPr>
        <w:t xml:space="preserve"> </w:t>
      </w:r>
      <w:r w:rsidR="00145E15" w:rsidRPr="00EF6798">
        <w:rPr>
          <w:rFonts w:ascii="Arial" w:eastAsia="Arial" w:hAnsi="Arial" w:cs="Arial"/>
          <w:color w:val="000000"/>
          <w:sz w:val="22"/>
          <w:szCs w:val="22"/>
        </w:rPr>
        <w:t>de que trata o inciso II do art. 75 da Lei nº 14.133, de 2021.</w:t>
      </w:r>
    </w:p>
    <w:p w14:paraId="5E618536" w14:textId="77777777" w:rsidR="00145E15" w:rsidRPr="00EF6798" w:rsidRDefault="00145E15" w:rsidP="00145E15">
      <w:pPr>
        <w:pBdr>
          <w:top w:val="nil"/>
          <w:left w:val="nil"/>
          <w:bottom w:val="nil"/>
          <w:right w:val="nil"/>
          <w:between w:val="nil"/>
        </w:pBdr>
        <w:jc w:val="both"/>
        <w:rPr>
          <w:rFonts w:ascii="Arial" w:eastAsia="Arial" w:hAnsi="Arial" w:cs="Arial"/>
          <w:i/>
          <w:iCs/>
          <w:color w:val="000000"/>
          <w:sz w:val="22"/>
          <w:szCs w:val="22"/>
        </w:rPr>
      </w:pPr>
    </w:p>
    <w:p w14:paraId="5E405BEE" w14:textId="24ADFFC5" w:rsidR="00145E15" w:rsidRPr="00EF6798" w:rsidRDefault="0064425B" w:rsidP="00145E15">
      <w:pPr>
        <w:pBdr>
          <w:top w:val="nil"/>
          <w:left w:val="nil"/>
          <w:bottom w:val="nil"/>
          <w:right w:val="nil"/>
          <w:between w:val="nil"/>
        </w:pBdr>
        <w:jc w:val="both"/>
        <w:rPr>
          <w:rFonts w:ascii="Arial" w:eastAsia="Arial" w:hAnsi="Arial" w:cs="Arial"/>
          <w:color w:val="000000"/>
          <w:sz w:val="22"/>
          <w:szCs w:val="22"/>
        </w:rPr>
      </w:pPr>
      <w:proofErr w:type="gramStart"/>
      <w:r>
        <w:rPr>
          <w:rFonts w:ascii="Arial" w:eastAsia="Arial" w:hAnsi="Arial" w:cs="Arial"/>
          <w:color w:val="000000"/>
          <w:sz w:val="22"/>
          <w:szCs w:val="22"/>
        </w:rPr>
        <w:t>6.21</w:t>
      </w:r>
      <w:r w:rsidR="00145E15" w:rsidRPr="00EF6798">
        <w:rPr>
          <w:rFonts w:ascii="Arial" w:eastAsia="Arial" w:hAnsi="Arial" w:cs="Arial"/>
          <w:color w:val="000000"/>
          <w:sz w:val="22"/>
          <w:szCs w:val="22"/>
        </w:rPr>
        <w:t>.1 No</w:t>
      </w:r>
      <w:proofErr w:type="gramEnd"/>
      <w:r w:rsidR="00145E15" w:rsidRPr="00EF6798">
        <w:rPr>
          <w:rFonts w:ascii="Arial" w:eastAsia="Arial" w:hAnsi="Arial" w:cs="Arial"/>
          <w:color w:val="000000"/>
          <w:sz w:val="22"/>
          <w:szCs w:val="22"/>
        </w:rPr>
        <w:t xml:space="preserve">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6613A834" w14:textId="77777777" w:rsidR="00145E15" w:rsidRPr="00EF6798" w:rsidRDefault="00145E15" w:rsidP="00145E15">
      <w:pPr>
        <w:pBdr>
          <w:top w:val="nil"/>
          <w:left w:val="nil"/>
          <w:bottom w:val="nil"/>
          <w:right w:val="nil"/>
          <w:between w:val="nil"/>
        </w:pBdr>
        <w:rPr>
          <w:rFonts w:ascii="Arial" w:eastAsia="Arial" w:hAnsi="Arial" w:cs="Arial"/>
          <w:i/>
          <w:iCs/>
          <w:color w:val="000000"/>
          <w:sz w:val="22"/>
          <w:szCs w:val="22"/>
        </w:rPr>
      </w:pPr>
    </w:p>
    <w:p w14:paraId="1B28BE91"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I = (TX/</w:t>
      </w:r>
      <w:proofErr w:type="gramStart"/>
      <w:r w:rsidRPr="00EF6798">
        <w:rPr>
          <w:rFonts w:ascii="Arial" w:eastAsia="Arial" w:hAnsi="Arial" w:cs="Arial"/>
          <w:color w:val="000000"/>
          <w:sz w:val="22"/>
          <w:szCs w:val="22"/>
        </w:rPr>
        <w:t>100)/</w:t>
      </w:r>
      <w:proofErr w:type="gramEnd"/>
      <w:r w:rsidRPr="00EF6798">
        <w:rPr>
          <w:rFonts w:ascii="Arial" w:eastAsia="Arial" w:hAnsi="Arial" w:cs="Arial"/>
          <w:color w:val="000000"/>
          <w:sz w:val="22"/>
          <w:szCs w:val="22"/>
        </w:rPr>
        <w:t xml:space="preserve">365 </w:t>
      </w:r>
    </w:p>
    <w:p w14:paraId="052374D4"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EM = I x N x VP, </w:t>
      </w:r>
    </w:p>
    <w:p w14:paraId="3C45ACA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Onde: I = índice de atualização financeira; </w:t>
      </w:r>
    </w:p>
    <w:p w14:paraId="57FE4382"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TX = Percentual da taxa de juros de mora anual; </w:t>
      </w:r>
    </w:p>
    <w:p w14:paraId="5070CA30"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EM = Encargos moratórios; </w:t>
      </w:r>
    </w:p>
    <w:p w14:paraId="120965DD"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N = Número de dias entre a data prevista para o pagamento e a do efetivo pagamento; e </w:t>
      </w:r>
    </w:p>
    <w:p w14:paraId="0D957B4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VP = Valor da parcela em atraso.</w:t>
      </w:r>
    </w:p>
    <w:p w14:paraId="3AA6D172" w14:textId="77777777" w:rsidR="00145E15" w:rsidRPr="00EF6798" w:rsidRDefault="00145E15" w:rsidP="00145E15">
      <w:pPr>
        <w:jc w:val="both"/>
        <w:rPr>
          <w:rFonts w:ascii="Arial" w:eastAsia="Arial" w:hAnsi="Arial" w:cs="Arial"/>
          <w:b/>
          <w:bCs/>
          <w:color w:val="000000"/>
          <w:sz w:val="22"/>
          <w:szCs w:val="22"/>
        </w:rPr>
      </w:pPr>
    </w:p>
    <w:p w14:paraId="2CBDD1EA"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Forma de pagamento</w:t>
      </w:r>
    </w:p>
    <w:p w14:paraId="092ACD23" w14:textId="77777777" w:rsidR="00145E15" w:rsidRPr="00EF6798" w:rsidRDefault="00145E15" w:rsidP="00145E15">
      <w:pPr>
        <w:jc w:val="both"/>
        <w:rPr>
          <w:rFonts w:ascii="Arial" w:eastAsia="Arial" w:hAnsi="Arial" w:cs="Arial"/>
          <w:b/>
          <w:bCs/>
          <w:color w:val="000000"/>
          <w:sz w:val="22"/>
          <w:szCs w:val="22"/>
        </w:rPr>
      </w:pPr>
    </w:p>
    <w:p w14:paraId="4A0C63FF" w14:textId="77777777" w:rsidR="00145E15" w:rsidRPr="00EF6798" w:rsidRDefault="00145E15" w:rsidP="00C47C4A">
      <w:pPr>
        <w:widowControl/>
        <w:numPr>
          <w:ilvl w:val="1"/>
          <w:numId w:val="35"/>
        </w:num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O pagamento será realizado por meio de ordem bancária, para crédito em instituição financeira, agência e conta corrente indicados pela contratada.</w:t>
      </w:r>
    </w:p>
    <w:p w14:paraId="586514E3"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38DF2DD8" w14:textId="77777777" w:rsidR="00145E15" w:rsidRPr="00EF6798" w:rsidRDefault="00145E15" w:rsidP="00C47C4A">
      <w:pPr>
        <w:widowControl/>
        <w:numPr>
          <w:ilvl w:val="2"/>
          <w:numId w:val="35"/>
        </w:num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Será considerada data do pagamento o dia em que constar como emitida a ordem bancária para pagamento.</w:t>
      </w:r>
    </w:p>
    <w:p w14:paraId="64EE8817" w14:textId="77777777" w:rsidR="00145E15" w:rsidRPr="00EF6798" w:rsidRDefault="00145E15" w:rsidP="00145E15">
      <w:pPr>
        <w:pBdr>
          <w:top w:val="nil"/>
          <w:left w:val="nil"/>
          <w:bottom w:val="nil"/>
          <w:right w:val="nil"/>
          <w:between w:val="nil"/>
        </w:pBdr>
        <w:rPr>
          <w:rFonts w:ascii="Arial" w:eastAsia="Arial" w:hAnsi="Arial" w:cs="Arial"/>
          <w:color w:val="000000"/>
          <w:sz w:val="22"/>
          <w:szCs w:val="22"/>
        </w:rPr>
      </w:pPr>
    </w:p>
    <w:p w14:paraId="2DE7C548" w14:textId="77777777" w:rsidR="00145E15" w:rsidRPr="00EF6798" w:rsidRDefault="00145E15" w:rsidP="00C47C4A">
      <w:pPr>
        <w:widowControl/>
        <w:numPr>
          <w:ilvl w:val="1"/>
          <w:numId w:val="35"/>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Quando do pagamento, será efetuada a retenção tributária prevista na legislação aplicável.</w:t>
      </w:r>
    </w:p>
    <w:p w14:paraId="2F88165A"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2CE4135" w14:textId="77777777" w:rsidR="00145E15" w:rsidRPr="00EF6798" w:rsidRDefault="00145E15" w:rsidP="00C47C4A">
      <w:pPr>
        <w:widowControl/>
        <w:numPr>
          <w:ilvl w:val="2"/>
          <w:numId w:val="35"/>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Independentemente do percentual de tributo inserido na planilha, quando houver, serão retidos na fonte, quando da realização do pagamento, os percentuais estabelecidos na legislação vigente.</w:t>
      </w:r>
    </w:p>
    <w:p w14:paraId="0DA83ED0"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0A7E59A7" w14:textId="77777777" w:rsidR="00145E15" w:rsidRPr="00EF6798" w:rsidRDefault="00145E15" w:rsidP="00C47C4A">
      <w:pPr>
        <w:widowControl/>
        <w:numPr>
          <w:ilvl w:val="1"/>
          <w:numId w:val="35"/>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A contratada regularmente optante pelo Simples Nacional, nos termos da </w:t>
      </w:r>
      <w:hyperlink r:id="rId54">
        <w:r w:rsidRPr="00EF6798">
          <w:rPr>
            <w:rFonts w:ascii="Arial" w:eastAsia="Arial" w:hAnsi="Arial" w:cs="Arial"/>
            <w:color w:val="000000"/>
            <w:sz w:val="22"/>
            <w:szCs w:val="22"/>
            <w:u w:val="single"/>
          </w:rPr>
          <w:t>Lei Complementar nº 123, de 2006</w:t>
        </w:r>
      </w:hyperlink>
      <w:r w:rsidRPr="00EF6798">
        <w:rPr>
          <w:rFonts w:ascii="Arial" w:eastAsia="Arial" w:hAnsi="Arial" w:cs="Arial"/>
          <w:color w:val="000000"/>
          <w:sz w:val="22"/>
          <w:szCs w:val="22"/>
        </w:rPr>
        <w:t>,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4215F7" w14:textId="77777777" w:rsidR="00145E15" w:rsidRPr="00EF6798" w:rsidRDefault="00145E15" w:rsidP="00145E15">
      <w:pPr>
        <w:jc w:val="both"/>
        <w:rPr>
          <w:rFonts w:ascii="Arial" w:eastAsia="Arial" w:hAnsi="Arial" w:cs="Arial"/>
          <w:color w:val="000000"/>
          <w:sz w:val="22"/>
          <w:szCs w:val="22"/>
        </w:rPr>
      </w:pPr>
    </w:p>
    <w:p w14:paraId="7E516457" w14:textId="77777777" w:rsidR="00145E15" w:rsidRPr="00EF6798" w:rsidRDefault="00145E15" w:rsidP="00C47C4A">
      <w:pPr>
        <w:widowControl/>
        <w:numPr>
          <w:ilvl w:val="0"/>
          <w:numId w:val="35"/>
        </w:numPr>
        <w:pBdr>
          <w:top w:val="nil"/>
          <w:left w:val="nil"/>
          <w:bottom w:val="nil"/>
          <w:right w:val="nil"/>
          <w:between w:val="nil"/>
        </w:pBdr>
        <w:ind w:left="0" w:firstLine="0"/>
        <w:jc w:val="both"/>
        <w:rPr>
          <w:rFonts w:ascii="Arial" w:eastAsia="Arial" w:hAnsi="Arial" w:cs="Arial"/>
          <w:b/>
          <w:bCs/>
          <w:color w:val="000000"/>
          <w:sz w:val="22"/>
          <w:szCs w:val="22"/>
        </w:rPr>
      </w:pPr>
      <w:r w:rsidRPr="00EF6798">
        <w:rPr>
          <w:rFonts w:ascii="Arial" w:eastAsia="Arial" w:hAnsi="Arial" w:cs="Arial"/>
          <w:b/>
          <w:bCs/>
          <w:color w:val="000000"/>
          <w:sz w:val="22"/>
          <w:szCs w:val="22"/>
        </w:rPr>
        <w:t>FORMA E CRITÉRIOS DE SELEÇÃO DO FORNECEDOR E REGIME DE EXECUÇÃO (Art. 6º, XXIII, alínea “h” da Lei nº 14.133/21)</w:t>
      </w:r>
    </w:p>
    <w:p w14:paraId="138365FA" w14:textId="77777777" w:rsidR="00145E15" w:rsidRPr="00EF6798" w:rsidRDefault="00145E15" w:rsidP="00145E15">
      <w:pPr>
        <w:jc w:val="both"/>
        <w:rPr>
          <w:rFonts w:ascii="Arial" w:eastAsia="Arial" w:hAnsi="Arial" w:cs="Arial"/>
          <w:color w:val="000000"/>
          <w:sz w:val="22"/>
          <w:szCs w:val="22"/>
        </w:rPr>
      </w:pPr>
    </w:p>
    <w:p w14:paraId="32EBF1C7"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Forma de seleção e critério de julgamento da proposta </w:t>
      </w:r>
      <w:r w:rsidRPr="00EF6798">
        <w:rPr>
          <w:rFonts w:ascii="Arial" w:eastAsia="Arial" w:hAnsi="Arial" w:cs="Arial"/>
          <w:b/>
          <w:bCs/>
          <w:i/>
          <w:iCs/>
          <w:color w:val="000000"/>
          <w:sz w:val="22"/>
          <w:szCs w:val="22"/>
        </w:rPr>
        <w:t xml:space="preserve"> </w:t>
      </w:r>
    </w:p>
    <w:p w14:paraId="20A71D7C" w14:textId="77777777" w:rsidR="00145E15" w:rsidRPr="00EF6798" w:rsidRDefault="00145E15" w:rsidP="00145E15">
      <w:pPr>
        <w:jc w:val="both"/>
        <w:rPr>
          <w:rFonts w:ascii="Arial" w:eastAsia="Arial" w:hAnsi="Arial" w:cs="Arial"/>
          <w:b/>
          <w:bCs/>
          <w:color w:val="000000"/>
          <w:sz w:val="22"/>
          <w:szCs w:val="22"/>
        </w:rPr>
      </w:pPr>
    </w:p>
    <w:p w14:paraId="4622EEBF" w14:textId="77777777" w:rsidR="00145E15" w:rsidRPr="00EF6798" w:rsidRDefault="00145E15" w:rsidP="00C47C4A">
      <w:pPr>
        <w:widowControl/>
        <w:numPr>
          <w:ilvl w:val="1"/>
          <w:numId w:val="31"/>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O fornecedor será selecionado por meio da realização de procedimento de LICITAÇÃO, na modalidade PREGÃO, sob a forma ELETRÔNICA, com adoção do critério de julgamento pelo MENOR PREÇO GLOBAL DO GRUPO ÚNICO.</w:t>
      </w:r>
    </w:p>
    <w:p w14:paraId="452DE0EA" w14:textId="77777777" w:rsidR="00145E15" w:rsidRPr="00EF6798" w:rsidRDefault="00145E15" w:rsidP="00145E15">
      <w:pPr>
        <w:jc w:val="both"/>
        <w:rPr>
          <w:rFonts w:ascii="Arial" w:eastAsia="Arial" w:hAnsi="Arial" w:cs="Arial"/>
          <w:b/>
          <w:bCs/>
          <w:color w:val="000000"/>
          <w:sz w:val="22"/>
          <w:szCs w:val="22"/>
        </w:rPr>
      </w:pPr>
    </w:p>
    <w:p w14:paraId="0C1A4E72"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 xml:space="preserve">Regime de Execução </w:t>
      </w:r>
      <w:r w:rsidRPr="00EF6798">
        <w:rPr>
          <w:rFonts w:ascii="Arial" w:eastAsia="Arial" w:hAnsi="Arial" w:cs="Arial"/>
          <w:b/>
          <w:bCs/>
          <w:i/>
          <w:iCs/>
          <w:color w:val="000000"/>
          <w:sz w:val="22"/>
          <w:szCs w:val="22"/>
        </w:rPr>
        <w:t xml:space="preserve"> </w:t>
      </w:r>
    </w:p>
    <w:p w14:paraId="6840324B" w14:textId="77777777" w:rsidR="00145E15" w:rsidRPr="00EF6798" w:rsidRDefault="00145E15" w:rsidP="00145E15">
      <w:pPr>
        <w:jc w:val="both"/>
        <w:rPr>
          <w:rFonts w:ascii="Arial" w:eastAsia="Arial" w:hAnsi="Arial" w:cs="Arial"/>
          <w:b/>
          <w:bCs/>
          <w:color w:val="000000"/>
          <w:sz w:val="22"/>
          <w:szCs w:val="22"/>
        </w:rPr>
      </w:pPr>
    </w:p>
    <w:p w14:paraId="01D66102" w14:textId="77777777" w:rsidR="00145E15" w:rsidRPr="00EF6798" w:rsidRDefault="00145E15" w:rsidP="00C47C4A">
      <w:pPr>
        <w:widowControl/>
        <w:numPr>
          <w:ilvl w:val="1"/>
          <w:numId w:val="31"/>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O regime de execução do contrato será </w:t>
      </w:r>
      <w:proofErr w:type="gramStart"/>
      <w:r w:rsidRPr="00EF6798">
        <w:rPr>
          <w:rFonts w:ascii="Arial" w:eastAsia="Arial" w:hAnsi="Arial" w:cs="Arial"/>
          <w:color w:val="000000"/>
          <w:sz w:val="22"/>
          <w:szCs w:val="22"/>
        </w:rPr>
        <w:t>empreitada</w:t>
      </w:r>
      <w:proofErr w:type="gramEnd"/>
      <w:r w:rsidRPr="00EF6798">
        <w:rPr>
          <w:rFonts w:ascii="Arial" w:eastAsia="Arial" w:hAnsi="Arial" w:cs="Arial"/>
          <w:color w:val="000000"/>
          <w:sz w:val="22"/>
          <w:szCs w:val="22"/>
        </w:rPr>
        <w:t xml:space="preserve"> por preço GLOBAL, conforme inciso XXIX, art. 6° da Lei n° 14.133/2021 </w:t>
      </w:r>
    </w:p>
    <w:p w14:paraId="18544393"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73B11A92" w14:textId="77777777" w:rsidR="00145E15" w:rsidRPr="00EF6798" w:rsidRDefault="00145E15" w:rsidP="00145E15">
      <w:pPr>
        <w:jc w:val="both"/>
        <w:rPr>
          <w:rFonts w:ascii="Arial" w:eastAsia="Arial" w:hAnsi="Arial" w:cs="Arial"/>
          <w:b/>
          <w:bCs/>
          <w:color w:val="000000"/>
          <w:sz w:val="22"/>
          <w:szCs w:val="22"/>
        </w:rPr>
      </w:pPr>
      <w:r w:rsidRPr="00EF6798">
        <w:rPr>
          <w:rFonts w:ascii="Arial" w:eastAsia="Arial" w:hAnsi="Arial" w:cs="Arial"/>
          <w:b/>
          <w:bCs/>
          <w:color w:val="000000"/>
          <w:sz w:val="22"/>
          <w:szCs w:val="22"/>
        </w:rPr>
        <w:t>Exigências de habilitação</w:t>
      </w:r>
    </w:p>
    <w:p w14:paraId="6C553E69" w14:textId="77777777" w:rsidR="00145E15" w:rsidRPr="00EF6798" w:rsidRDefault="00145E15" w:rsidP="00145E15">
      <w:pPr>
        <w:jc w:val="both"/>
        <w:rPr>
          <w:rFonts w:ascii="Arial" w:eastAsia="Arial" w:hAnsi="Arial" w:cs="Arial"/>
          <w:b/>
          <w:bCs/>
          <w:color w:val="000000"/>
          <w:sz w:val="22"/>
          <w:szCs w:val="22"/>
        </w:rPr>
      </w:pPr>
    </w:p>
    <w:p w14:paraId="1D48273A" w14:textId="77777777" w:rsidR="00145E15" w:rsidRPr="00EF6798" w:rsidRDefault="00145E15" w:rsidP="00C47C4A">
      <w:pPr>
        <w:widowControl/>
        <w:numPr>
          <w:ilvl w:val="1"/>
          <w:numId w:val="31"/>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Para fins de habilitação jurídica, fiscal, social, trabalhista e econômico-financeira, as exigências e demais condições, quando forem necessárias, estarão estabelecidas no Edital.</w:t>
      </w:r>
    </w:p>
    <w:p w14:paraId="741590E4" w14:textId="77777777" w:rsidR="00145E15" w:rsidRPr="00EF6798" w:rsidRDefault="00145E15" w:rsidP="00145E15">
      <w:pPr>
        <w:pBdr>
          <w:top w:val="nil"/>
          <w:left w:val="nil"/>
          <w:bottom w:val="nil"/>
          <w:right w:val="nil"/>
          <w:between w:val="nil"/>
        </w:pBdr>
        <w:jc w:val="both"/>
        <w:rPr>
          <w:rFonts w:ascii="Arial" w:eastAsia="Arial" w:hAnsi="Arial" w:cs="Arial"/>
          <w:sz w:val="22"/>
          <w:szCs w:val="22"/>
        </w:rPr>
      </w:pPr>
    </w:p>
    <w:p w14:paraId="7A647D33" w14:textId="77777777" w:rsidR="00145E15" w:rsidRPr="00EF6798" w:rsidRDefault="00145E15" w:rsidP="00C47C4A">
      <w:pPr>
        <w:widowControl/>
        <w:numPr>
          <w:ilvl w:val="1"/>
          <w:numId w:val="31"/>
        </w:numPr>
        <w:pBdr>
          <w:top w:val="nil"/>
          <w:left w:val="nil"/>
          <w:bottom w:val="nil"/>
          <w:right w:val="nil"/>
          <w:between w:val="nil"/>
        </w:pBdr>
        <w:ind w:left="0" w:firstLine="0"/>
        <w:jc w:val="both"/>
        <w:rPr>
          <w:rFonts w:ascii="Arial" w:eastAsia="Arial" w:hAnsi="Arial" w:cs="Arial"/>
          <w:sz w:val="22"/>
          <w:szCs w:val="22"/>
        </w:rPr>
      </w:pPr>
      <w:r w:rsidRPr="00EF6798">
        <w:rPr>
          <w:rFonts w:ascii="Arial" w:eastAsia="Arial" w:hAnsi="Arial" w:cs="Arial"/>
          <w:sz w:val="22"/>
          <w:szCs w:val="22"/>
        </w:rPr>
        <w:t>Não será admitida a participação de cooperativas, conforme justificativa indicada no item 5.1.9 do Estudo Técnico Preliminar.</w:t>
      </w:r>
    </w:p>
    <w:p w14:paraId="7C240FD3" w14:textId="77777777" w:rsidR="00145E15" w:rsidRPr="00EF6798" w:rsidRDefault="00145E15" w:rsidP="00145E15">
      <w:pPr>
        <w:jc w:val="both"/>
        <w:rPr>
          <w:rFonts w:ascii="Arial" w:eastAsia="Arial" w:hAnsi="Arial" w:cs="Arial"/>
          <w:b/>
          <w:bCs/>
          <w:sz w:val="22"/>
          <w:szCs w:val="22"/>
        </w:rPr>
      </w:pPr>
    </w:p>
    <w:p w14:paraId="0E800D10" w14:textId="77777777" w:rsidR="00145E15" w:rsidRPr="00EF6798" w:rsidRDefault="00145E15" w:rsidP="00145E15">
      <w:pPr>
        <w:jc w:val="both"/>
        <w:rPr>
          <w:rFonts w:ascii="Arial" w:eastAsia="Arial" w:hAnsi="Arial" w:cs="Arial"/>
          <w:b/>
          <w:bCs/>
          <w:strike/>
          <w:sz w:val="22"/>
          <w:szCs w:val="22"/>
        </w:rPr>
      </w:pPr>
      <w:r w:rsidRPr="00EF6798">
        <w:rPr>
          <w:rFonts w:ascii="Arial" w:eastAsia="Arial" w:hAnsi="Arial" w:cs="Arial"/>
          <w:b/>
          <w:bCs/>
          <w:sz w:val="22"/>
          <w:szCs w:val="22"/>
        </w:rPr>
        <w:t xml:space="preserve">Qualificação Técnica </w:t>
      </w:r>
      <w:r w:rsidRPr="00EF6798">
        <w:rPr>
          <w:rFonts w:ascii="Arial" w:eastAsia="Arial" w:hAnsi="Arial" w:cs="Arial"/>
          <w:b/>
          <w:bCs/>
          <w:strike/>
          <w:sz w:val="22"/>
          <w:szCs w:val="22"/>
        </w:rPr>
        <w:t xml:space="preserve"> </w:t>
      </w:r>
    </w:p>
    <w:p w14:paraId="6181D895" w14:textId="77777777" w:rsidR="00145E15" w:rsidRPr="00EF6798" w:rsidRDefault="00145E15" w:rsidP="00145E15">
      <w:pPr>
        <w:jc w:val="both"/>
        <w:rPr>
          <w:rFonts w:ascii="Arial" w:eastAsia="Arial" w:hAnsi="Arial" w:cs="Arial"/>
          <w:b/>
          <w:bCs/>
          <w:sz w:val="22"/>
          <w:szCs w:val="22"/>
        </w:rPr>
      </w:pPr>
    </w:p>
    <w:p w14:paraId="4D5EA7B1" w14:textId="77777777" w:rsidR="00145E15" w:rsidRPr="00EF6798" w:rsidRDefault="00145E15" w:rsidP="00145E15">
      <w:pPr>
        <w:jc w:val="both"/>
        <w:rPr>
          <w:rFonts w:ascii="Arial" w:eastAsia="Arial" w:hAnsi="Arial" w:cs="Arial"/>
          <w:sz w:val="22"/>
          <w:szCs w:val="22"/>
        </w:rPr>
      </w:pPr>
      <w:proofErr w:type="gramStart"/>
      <w:r w:rsidRPr="00EF6798">
        <w:rPr>
          <w:rFonts w:ascii="Arial" w:eastAsia="Arial" w:hAnsi="Arial" w:cs="Arial"/>
          <w:sz w:val="22"/>
          <w:szCs w:val="22"/>
        </w:rPr>
        <w:t>7.5  Registro</w:t>
      </w:r>
      <w:proofErr w:type="gramEnd"/>
      <w:r w:rsidRPr="00EF6798">
        <w:rPr>
          <w:rFonts w:ascii="Arial" w:eastAsia="Arial" w:hAnsi="Arial" w:cs="Arial"/>
          <w:sz w:val="22"/>
          <w:szCs w:val="22"/>
        </w:rPr>
        <w:t xml:space="preserve"> ou inscrição da empresa na entidade profissional competente, em plena validade;</w:t>
      </w:r>
    </w:p>
    <w:p w14:paraId="435409CB" w14:textId="77777777" w:rsidR="00145E15" w:rsidRPr="00EF6798" w:rsidRDefault="00145E15" w:rsidP="00145E15">
      <w:pPr>
        <w:jc w:val="both"/>
        <w:rPr>
          <w:rFonts w:ascii="Arial" w:eastAsia="Arial" w:hAnsi="Arial" w:cs="Arial"/>
          <w:sz w:val="22"/>
          <w:szCs w:val="22"/>
        </w:rPr>
      </w:pPr>
    </w:p>
    <w:p w14:paraId="0A087815"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sz w:val="22"/>
          <w:szCs w:val="22"/>
        </w:rPr>
        <w:t>7.5.1 Sociedades empresárias estrangeiras atenderão à exigência por meio da apresentação, no momento da assinatura do contrato, da solicitação de registro perante a entidade profissional competente no Brasil.</w:t>
      </w:r>
    </w:p>
    <w:p w14:paraId="01F36E1D" w14:textId="77777777" w:rsidR="00145E15" w:rsidRPr="00EF6798" w:rsidRDefault="00145E15" w:rsidP="00145E15">
      <w:pPr>
        <w:jc w:val="both"/>
        <w:rPr>
          <w:rFonts w:ascii="Arial" w:eastAsia="Arial" w:hAnsi="Arial" w:cs="Arial"/>
          <w:sz w:val="22"/>
          <w:szCs w:val="22"/>
        </w:rPr>
      </w:pPr>
    </w:p>
    <w:p w14:paraId="72D3EFA7"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sz w:val="22"/>
          <w:szCs w:val="22"/>
        </w:rPr>
        <w:t xml:space="preserve">7.6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EF6798">
        <w:rPr>
          <w:rFonts w:ascii="Arial" w:eastAsia="Arial" w:hAnsi="Arial" w:cs="Arial"/>
          <w:sz w:val="22"/>
          <w:szCs w:val="22"/>
        </w:rPr>
        <w:t>emitido(</w:t>
      </w:r>
      <w:proofErr w:type="gramEnd"/>
      <w:r w:rsidRPr="00EF6798">
        <w:rPr>
          <w:rFonts w:ascii="Arial" w:eastAsia="Arial" w:hAnsi="Arial" w:cs="Arial"/>
          <w:sz w:val="22"/>
          <w:szCs w:val="22"/>
        </w:rPr>
        <w:t>s) pelo conselho profissional competente, quando for o caso.</w:t>
      </w:r>
    </w:p>
    <w:p w14:paraId="479DBE73" w14:textId="77777777" w:rsidR="00145E15" w:rsidRPr="00EF6798" w:rsidRDefault="00145E15" w:rsidP="00145E15">
      <w:pPr>
        <w:jc w:val="both"/>
        <w:rPr>
          <w:rFonts w:ascii="Arial" w:eastAsia="Arial" w:hAnsi="Arial" w:cs="Arial"/>
          <w:sz w:val="22"/>
          <w:szCs w:val="22"/>
        </w:rPr>
      </w:pPr>
    </w:p>
    <w:p w14:paraId="09A01806"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sz w:val="22"/>
          <w:szCs w:val="22"/>
        </w:rPr>
        <w:t>7.6.1. Para fins da comprovação de que trata este item, os atestados deverão dizer respeito a contratos executados com as seguintes características mínimas:</w:t>
      </w:r>
    </w:p>
    <w:p w14:paraId="5DC65447" w14:textId="77777777" w:rsidR="00145E15" w:rsidRPr="00EF6798" w:rsidRDefault="00145E15" w:rsidP="00145E15">
      <w:pPr>
        <w:jc w:val="both"/>
        <w:rPr>
          <w:rFonts w:ascii="Arial" w:eastAsia="Arial" w:hAnsi="Arial" w:cs="Arial"/>
          <w:sz w:val="22"/>
          <w:szCs w:val="22"/>
        </w:rPr>
      </w:pPr>
    </w:p>
    <w:p w14:paraId="1C9C072E"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sz w:val="22"/>
          <w:szCs w:val="22"/>
        </w:rPr>
        <w:t xml:space="preserve">7.6.1.1. Para fins do disposto no § 1º do artigo 67 da Lei nº 14.133/2021, considera-se como parcela de maior relevância a prestação de serviços de </w:t>
      </w:r>
      <w:proofErr w:type="spellStart"/>
      <w:r w:rsidRPr="00EF6798">
        <w:rPr>
          <w:rFonts w:ascii="Arial" w:eastAsia="Arial" w:hAnsi="Arial" w:cs="Arial"/>
          <w:sz w:val="22"/>
          <w:szCs w:val="22"/>
        </w:rPr>
        <w:t>desinsetização</w:t>
      </w:r>
      <w:proofErr w:type="spellEnd"/>
      <w:r w:rsidRPr="00EF6798">
        <w:rPr>
          <w:rFonts w:ascii="Arial" w:eastAsia="Arial" w:hAnsi="Arial" w:cs="Arial"/>
          <w:sz w:val="22"/>
          <w:szCs w:val="22"/>
        </w:rPr>
        <w:t xml:space="preserve"> ou desratização em área mínima de 20.000 m². </w:t>
      </w:r>
    </w:p>
    <w:p w14:paraId="28CC2BF4" w14:textId="77777777" w:rsidR="00145E15" w:rsidRPr="00EF6798" w:rsidRDefault="00145E15" w:rsidP="00145E15">
      <w:pPr>
        <w:jc w:val="both"/>
        <w:rPr>
          <w:rFonts w:ascii="Arial" w:eastAsia="Arial" w:hAnsi="Arial" w:cs="Arial"/>
          <w:sz w:val="22"/>
          <w:szCs w:val="22"/>
        </w:rPr>
      </w:pPr>
    </w:p>
    <w:p w14:paraId="3BBF0AFB"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sz w:val="22"/>
          <w:szCs w:val="22"/>
        </w:rPr>
        <w:t xml:space="preserve">7.6.2. Será admitida, para fins de comprovação de quantitativo mínimo, a apresentação </w:t>
      </w:r>
      <w:r w:rsidRPr="00EF6798">
        <w:rPr>
          <w:rFonts w:ascii="Arial" w:eastAsia="Arial" w:hAnsi="Arial" w:cs="Arial"/>
          <w:color w:val="000000"/>
          <w:sz w:val="22"/>
          <w:szCs w:val="22"/>
        </w:rPr>
        <w:t>e o somatório de diferentes atestados executados de forma concomitante.</w:t>
      </w:r>
    </w:p>
    <w:p w14:paraId="2B1502C5" w14:textId="77777777" w:rsidR="00145E15" w:rsidRPr="00EF6798" w:rsidRDefault="00145E15" w:rsidP="00145E15">
      <w:pPr>
        <w:jc w:val="both"/>
        <w:rPr>
          <w:rFonts w:ascii="Arial" w:eastAsia="Arial" w:hAnsi="Arial" w:cs="Arial"/>
          <w:color w:val="000000"/>
          <w:sz w:val="22"/>
          <w:szCs w:val="22"/>
        </w:rPr>
      </w:pPr>
    </w:p>
    <w:p w14:paraId="6018134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7.6.3. Os atestados de capacidade técnica poderão ser apresentados em nome da matriz ou da filial da empresa licitante.</w:t>
      </w:r>
    </w:p>
    <w:p w14:paraId="16A7C710" w14:textId="77777777" w:rsidR="00145E15" w:rsidRPr="00EF6798" w:rsidRDefault="00145E15" w:rsidP="00145E15">
      <w:pPr>
        <w:jc w:val="both"/>
        <w:rPr>
          <w:rFonts w:ascii="Arial" w:eastAsia="Roboto" w:hAnsi="Arial" w:cs="Arial"/>
          <w:color w:val="000000"/>
          <w:sz w:val="22"/>
          <w:szCs w:val="22"/>
        </w:rPr>
      </w:pPr>
    </w:p>
    <w:p w14:paraId="3D8C5C7F"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7.6.4.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CC54A01" w14:textId="77777777" w:rsidR="00145E15" w:rsidRPr="00EF6798" w:rsidRDefault="00145E15" w:rsidP="00145E15">
      <w:pPr>
        <w:jc w:val="both"/>
        <w:rPr>
          <w:rFonts w:ascii="Arial" w:eastAsia="Arial" w:hAnsi="Arial" w:cs="Arial"/>
          <w:color w:val="000000"/>
          <w:sz w:val="22"/>
          <w:szCs w:val="22"/>
        </w:rPr>
      </w:pPr>
    </w:p>
    <w:p w14:paraId="47B4E85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7.7. Declaração de disponibilidade de profissional técnico legalmente habilitado e regularmente registrado e adimplente no conselho profissional competente, com atribuições compatíveis com a atividade de controle de vetores e pragas urbanas (dedetização/</w:t>
      </w:r>
      <w:proofErr w:type="spellStart"/>
      <w:r w:rsidRPr="00EF6798">
        <w:rPr>
          <w:rFonts w:ascii="Arial" w:eastAsia="Arial" w:hAnsi="Arial" w:cs="Arial"/>
          <w:color w:val="000000"/>
          <w:sz w:val="22"/>
          <w:szCs w:val="22"/>
        </w:rPr>
        <w:t>desinsetização</w:t>
      </w:r>
      <w:proofErr w:type="spellEnd"/>
      <w:r w:rsidRPr="00EF6798">
        <w:rPr>
          <w:rFonts w:ascii="Arial" w:eastAsia="Arial" w:hAnsi="Arial" w:cs="Arial"/>
          <w:color w:val="000000"/>
          <w:sz w:val="22"/>
          <w:szCs w:val="22"/>
        </w:rPr>
        <w:t>/desratização), nos termos da</w:t>
      </w:r>
      <w:r w:rsidRPr="00EF6798">
        <w:rPr>
          <w:rFonts w:ascii="Arial" w:eastAsia="Arial" w:hAnsi="Arial" w:cs="Arial"/>
          <w:strike/>
          <w:color w:val="000000"/>
          <w:sz w:val="22"/>
          <w:szCs w:val="22"/>
        </w:rPr>
        <w:t xml:space="preserve"> </w:t>
      </w:r>
      <w:r w:rsidRPr="00EF6798">
        <w:rPr>
          <w:rFonts w:ascii="Arial" w:eastAsia="Arial" w:hAnsi="Arial" w:cs="Arial"/>
          <w:color w:val="000000"/>
          <w:sz w:val="22"/>
          <w:szCs w:val="22"/>
        </w:rPr>
        <w:t xml:space="preserve">RDC ANVISA nº 622/2022 (e alterações) e da regulamentação sanitária aplicável. </w:t>
      </w:r>
    </w:p>
    <w:p w14:paraId="02426BF6" w14:textId="77777777" w:rsidR="00145E15" w:rsidRPr="00EF6798" w:rsidRDefault="00145E15" w:rsidP="00145E15">
      <w:pPr>
        <w:spacing w:before="280" w:after="280"/>
        <w:jc w:val="both"/>
        <w:rPr>
          <w:rFonts w:ascii="Arial" w:eastAsia="Arial" w:hAnsi="Arial" w:cs="Arial"/>
          <w:color w:val="000000"/>
          <w:sz w:val="22"/>
          <w:szCs w:val="22"/>
        </w:rPr>
      </w:pPr>
      <w:r w:rsidRPr="00EF6798">
        <w:rPr>
          <w:rFonts w:ascii="Arial" w:eastAsia="Arial" w:hAnsi="Arial" w:cs="Arial"/>
          <w:color w:val="000000"/>
          <w:sz w:val="22"/>
          <w:szCs w:val="22"/>
        </w:rPr>
        <w:lastRenderedPageBreak/>
        <w:t>7.7.1. Conselhos e habilitação mínima (não se admite formação “genérica” sem atribuição): será aceito como Responsável Técnico, desde que possua atribuição legal e registro ativo, profissional enquadrado em um dos conselhos abaixo (conforme o caso):</w:t>
      </w:r>
    </w:p>
    <w:p w14:paraId="493476BC"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a) CRQ – Químico / Engenheiro Químico / Técnico em Química;</w:t>
      </w:r>
    </w:p>
    <w:p w14:paraId="7CBBF73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b) CRF – Farmacêutico;</w:t>
      </w:r>
    </w:p>
    <w:p w14:paraId="5208FA69"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 xml:space="preserve">c) </w:t>
      </w:r>
      <w:proofErr w:type="spellStart"/>
      <w:r w:rsidRPr="00EF6798">
        <w:rPr>
          <w:rFonts w:ascii="Arial" w:eastAsia="Arial" w:hAnsi="Arial" w:cs="Arial"/>
          <w:color w:val="000000"/>
          <w:sz w:val="22"/>
          <w:szCs w:val="22"/>
        </w:rPr>
        <w:t>CRBio</w:t>
      </w:r>
      <w:proofErr w:type="spellEnd"/>
      <w:r w:rsidRPr="00EF6798">
        <w:rPr>
          <w:rFonts w:ascii="Arial" w:eastAsia="Arial" w:hAnsi="Arial" w:cs="Arial"/>
          <w:color w:val="000000"/>
          <w:sz w:val="22"/>
          <w:szCs w:val="22"/>
        </w:rPr>
        <w:t xml:space="preserve"> – Biólogo;</w:t>
      </w:r>
    </w:p>
    <w:p w14:paraId="3D7B75C5"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d) CREA – Engenheiro Agrônomo/Florestal (quando houver atribuição compatível e pertinente).</w:t>
      </w:r>
    </w:p>
    <w:p w14:paraId="4461E86C" w14:textId="77777777" w:rsidR="00145E15" w:rsidRPr="00EF6798" w:rsidRDefault="00145E15" w:rsidP="00145E15">
      <w:pPr>
        <w:jc w:val="both"/>
        <w:rPr>
          <w:rFonts w:ascii="Arial" w:eastAsia="Arial" w:hAnsi="Arial" w:cs="Arial"/>
          <w:color w:val="000000"/>
          <w:sz w:val="22"/>
          <w:szCs w:val="22"/>
        </w:rPr>
      </w:pPr>
    </w:p>
    <w:p w14:paraId="7B1E599D" w14:textId="014C4502" w:rsidR="00145E15"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w:t>
      </w:r>
      <w:r w:rsidRPr="00EF6798">
        <w:rPr>
          <w:rFonts w:ascii="Arial" w:eastAsia="Arial" w:hAnsi="Arial" w:cs="Arial"/>
          <w:color w:val="000000"/>
          <w:sz w:val="22"/>
          <w:szCs w:val="22"/>
        </w:rPr>
        <w:t xml:space="preserve"> A aceitação está condicionada às atribuições legais do conselho e do profissional para o objeto, podendo ser outro além dos citados nos itens acima, desde que atendida tal condição.</w:t>
      </w:r>
    </w:p>
    <w:p w14:paraId="5660C8D4" w14:textId="77777777" w:rsidR="00145E15" w:rsidRPr="00EF6798" w:rsidRDefault="00145E15" w:rsidP="00145E15">
      <w:pPr>
        <w:jc w:val="both"/>
        <w:rPr>
          <w:rFonts w:ascii="Arial" w:eastAsia="Arial" w:hAnsi="Arial" w:cs="Arial"/>
          <w:color w:val="000000"/>
          <w:sz w:val="22"/>
          <w:szCs w:val="22"/>
        </w:rPr>
      </w:pPr>
    </w:p>
    <w:p w14:paraId="5A056353" w14:textId="61080F5F"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7</w:t>
      </w:r>
      <w:r w:rsidR="008D1995">
        <w:rPr>
          <w:rFonts w:ascii="Arial" w:eastAsia="Arial" w:hAnsi="Arial" w:cs="Arial"/>
          <w:color w:val="000000"/>
          <w:sz w:val="22"/>
          <w:szCs w:val="22"/>
        </w:rPr>
        <w:t>.7.2. Documentos comprobatórios:</w:t>
      </w:r>
    </w:p>
    <w:p w14:paraId="1BC0601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br/>
        <w:t>I) Comprovação de vínculo do Responsável Técnico com a licitante (CTPS, contrato social, contrato de prestação de serviços, ou equivalente);</w:t>
      </w:r>
    </w:p>
    <w:p w14:paraId="3E330C47" w14:textId="77777777" w:rsidR="00145E15" w:rsidRPr="00EF6798" w:rsidRDefault="00145E15" w:rsidP="00145E15">
      <w:pPr>
        <w:jc w:val="both"/>
        <w:rPr>
          <w:rFonts w:ascii="Arial" w:eastAsia="Arial" w:hAnsi="Arial" w:cs="Arial"/>
          <w:sz w:val="22"/>
          <w:szCs w:val="22"/>
        </w:rPr>
      </w:pPr>
      <w:r w:rsidRPr="00EF6798">
        <w:rPr>
          <w:rFonts w:ascii="Arial" w:eastAsia="Arial" w:hAnsi="Arial" w:cs="Arial"/>
          <w:color w:val="000000"/>
          <w:sz w:val="22"/>
          <w:szCs w:val="22"/>
        </w:rPr>
        <w:t>II) Documento de formação compatível (diploma/</w:t>
      </w:r>
      <w:r w:rsidRPr="00EF6798">
        <w:rPr>
          <w:rFonts w:ascii="Arial" w:eastAsia="Arial" w:hAnsi="Arial" w:cs="Arial"/>
          <w:sz w:val="22"/>
          <w:szCs w:val="22"/>
        </w:rPr>
        <w:t>certificado), além de comprovação de atribuição para a atividade;</w:t>
      </w:r>
    </w:p>
    <w:p w14:paraId="476AC2EE" w14:textId="77777777" w:rsidR="00145E15" w:rsidRPr="008D1995" w:rsidRDefault="00145E15" w:rsidP="00145E15">
      <w:pPr>
        <w:jc w:val="both"/>
        <w:rPr>
          <w:rFonts w:ascii="Arial" w:eastAsia="Arial" w:hAnsi="Arial" w:cs="Arial"/>
          <w:sz w:val="22"/>
          <w:szCs w:val="22"/>
        </w:rPr>
      </w:pPr>
      <w:r w:rsidRPr="008D1995">
        <w:rPr>
          <w:rFonts w:ascii="Arial" w:eastAsia="Arial" w:hAnsi="Arial" w:cs="Arial"/>
          <w:sz w:val="22"/>
          <w:szCs w:val="22"/>
        </w:rPr>
        <w:t>III) Comprovante de registro ativo e regularidade no conselho competente;</w:t>
      </w:r>
      <w:r w:rsidRPr="008D1995">
        <w:rPr>
          <w:rFonts w:ascii="Arial" w:eastAsia="Arial" w:hAnsi="Arial" w:cs="Arial"/>
          <w:sz w:val="22"/>
          <w:szCs w:val="22"/>
        </w:rPr>
        <w:br/>
        <w:t>IV) ART/CRT/RRT/termo equivalente ou declaração/registro de responsabilidade técnica, quando exigido pelo conselho aplicável e/ou pela vigilância sanitária.</w:t>
      </w:r>
    </w:p>
    <w:p w14:paraId="65C4F4B5" w14:textId="44CB7AFC" w:rsidR="00145E15" w:rsidRPr="008D1995" w:rsidRDefault="00145E15" w:rsidP="00145E15">
      <w:pPr>
        <w:jc w:val="both"/>
        <w:rPr>
          <w:rFonts w:ascii="Arial" w:eastAsia="Arial" w:hAnsi="Arial" w:cs="Arial"/>
          <w:sz w:val="22"/>
          <w:szCs w:val="22"/>
        </w:rPr>
      </w:pPr>
    </w:p>
    <w:p w14:paraId="4D39E771" w14:textId="165416CC" w:rsidR="00B61866" w:rsidRDefault="00B61866" w:rsidP="00145E15">
      <w:pPr>
        <w:jc w:val="both"/>
        <w:rPr>
          <w:rFonts w:ascii="Arial" w:eastAsia="Arial" w:hAnsi="Arial" w:cs="Arial"/>
          <w:sz w:val="22"/>
          <w:szCs w:val="22"/>
        </w:rPr>
      </w:pPr>
      <w:r w:rsidRPr="008D1995">
        <w:rPr>
          <w:rFonts w:ascii="Arial" w:eastAsia="Arial" w:hAnsi="Arial" w:cs="Arial"/>
          <w:sz w:val="22"/>
          <w:szCs w:val="22"/>
        </w:rPr>
        <w:t>7.7.2.1. A comprovação do vínculo entre a empresa licitante e o profissional técnico acima indicado, deverá ser exigida da empresa licitante que for declarada vencedora, em momento anterior a assinatura do contrato.</w:t>
      </w:r>
    </w:p>
    <w:p w14:paraId="3F156243" w14:textId="77777777" w:rsidR="00B61866" w:rsidRPr="00EF6798" w:rsidRDefault="00B61866" w:rsidP="00145E15">
      <w:pPr>
        <w:jc w:val="both"/>
        <w:rPr>
          <w:rFonts w:ascii="Arial" w:eastAsia="Arial" w:hAnsi="Arial" w:cs="Arial"/>
          <w:sz w:val="22"/>
          <w:szCs w:val="22"/>
        </w:rPr>
      </w:pPr>
    </w:p>
    <w:p w14:paraId="4FECB233" w14:textId="4E31E016" w:rsidR="00145E15" w:rsidRPr="00EF6798" w:rsidRDefault="00145E15" w:rsidP="00145E15">
      <w:pPr>
        <w:jc w:val="both"/>
        <w:rPr>
          <w:rFonts w:ascii="Arial" w:eastAsia="Arial" w:hAnsi="Arial" w:cs="Arial"/>
          <w:sz w:val="22"/>
          <w:szCs w:val="22"/>
        </w:rPr>
      </w:pPr>
      <w:bookmarkStart w:id="18" w:name="_heading=h.693jpzlkvh3v" w:colFirst="0" w:colLast="0"/>
      <w:bookmarkEnd w:id="18"/>
      <w:r w:rsidRPr="00EF6798">
        <w:rPr>
          <w:rFonts w:ascii="Arial" w:eastAsia="Arial" w:hAnsi="Arial" w:cs="Arial"/>
          <w:sz w:val="22"/>
          <w:szCs w:val="22"/>
        </w:rPr>
        <w:t xml:space="preserve">7.7.3. Caso o Responsável Técnico indicado não pertença ao quadro da empresa licitante, esta deverá apresentar declaração formal por eles assinada, a fim de comprovar a sua disponibilidade para a execução do objeto desta licitação, conforme modelo constante do Anexo </w:t>
      </w:r>
      <w:r w:rsidR="00177C19">
        <w:rPr>
          <w:rFonts w:ascii="Arial" w:eastAsia="Arial" w:hAnsi="Arial" w:cs="Arial"/>
          <w:sz w:val="22"/>
          <w:szCs w:val="22"/>
        </w:rPr>
        <w:t>IV</w:t>
      </w:r>
      <w:r w:rsidR="00D709D1">
        <w:rPr>
          <w:rFonts w:ascii="Arial" w:eastAsia="Arial" w:hAnsi="Arial" w:cs="Arial"/>
          <w:sz w:val="22"/>
          <w:szCs w:val="22"/>
        </w:rPr>
        <w:t xml:space="preserve"> do Edital.</w:t>
      </w:r>
    </w:p>
    <w:p w14:paraId="467D1E53" w14:textId="77777777" w:rsidR="00145E15" w:rsidRPr="00EF6798" w:rsidRDefault="00145E15" w:rsidP="00145E15">
      <w:pPr>
        <w:jc w:val="both"/>
        <w:rPr>
          <w:rFonts w:ascii="Arial" w:eastAsia="Arial" w:hAnsi="Arial" w:cs="Arial"/>
          <w:sz w:val="22"/>
          <w:szCs w:val="22"/>
        </w:rPr>
      </w:pPr>
    </w:p>
    <w:p w14:paraId="49014126" w14:textId="2281F532" w:rsidR="00145E15" w:rsidRPr="00EF6798" w:rsidRDefault="00145E15" w:rsidP="00145E15">
      <w:pPr>
        <w:jc w:val="both"/>
        <w:rPr>
          <w:rFonts w:ascii="Arial" w:eastAsia="Arial" w:hAnsi="Arial" w:cs="Arial"/>
          <w:sz w:val="22"/>
          <w:szCs w:val="22"/>
        </w:rPr>
      </w:pPr>
      <w:bookmarkStart w:id="19" w:name="_heading=h.jlw2evgyoggo" w:colFirst="0" w:colLast="0"/>
      <w:bookmarkEnd w:id="19"/>
      <w:r w:rsidRPr="00EF6798">
        <w:rPr>
          <w:rFonts w:ascii="Arial" w:eastAsia="Arial" w:hAnsi="Arial" w:cs="Arial"/>
          <w:sz w:val="22"/>
          <w:szCs w:val="22"/>
        </w:rPr>
        <w:t xml:space="preserve">7.7.4. </w:t>
      </w:r>
      <w:proofErr w:type="spellStart"/>
      <w:r w:rsidRPr="00EF6798">
        <w:rPr>
          <w:rFonts w:ascii="Arial" w:eastAsia="Arial" w:hAnsi="Arial" w:cs="Arial"/>
          <w:sz w:val="22"/>
          <w:szCs w:val="22"/>
        </w:rPr>
        <w:t>Álvara</w:t>
      </w:r>
      <w:proofErr w:type="spellEnd"/>
      <w:r w:rsidRPr="00EF6798">
        <w:rPr>
          <w:rFonts w:ascii="Arial" w:eastAsia="Arial" w:hAnsi="Arial" w:cs="Arial"/>
          <w:sz w:val="22"/>
          <w:szCs w:val="22"/>
        </w:rPr>
        <w:t xml:space="preserve"> e Licença de Funcionamento, atualizada, emitida pela Vigilância Sanitária Municipal ou Estadual</w:t>
      </w:r>
      <w:r w:rsidR="00C05502">
        <w:rPr>
          <w:rFonts w:ascii="Arial" w:eastAsia="Arial" w:hAnsi="Arial" w:cs="Arial"/>
          <w:sz w:val="22"/>
          <w:szCs w:val="22"/>
        </w:rPr>
        <w:t>.</w:t>
      </w:r>
    </w:p>
    <w:p w14:paraId="502D3754" w14:textId="77777777" w:rsidR="00145E15" w:rsidRPr="00EF6798" w:rsidRDefault="00145E15" w:rsidP="00145E15">
      <w:pPr>
        <w:jc w:val="both"/>
        <w:rPr>
          <w:rFonts w:ascii="Arial" w:eastAsia="Arial" w:hAnsi="Arial" w:cs="Arial"/>
          <w:sz w:val="22"/>
          <w:szCs w:val="22"/>
        </w:rPr>
      </w:pPr>
    </w:p>
    <w:p w14:paraId="71B07A43" w14:textId="77777777" w:rsidR="00145E15" w:rsidRPr="00EF6798" w:rsidRDefault="00145E15" w:rsidP="00145E15">
      <w:pPr>
        <w:jc w:val="both"/>
        <w:rPr>
          <w:rFonts w:ascii="Arial" w:eastAsia="Arial" w:hAnsi="Arial" w:cs="Arial"/>
          <w:b/>
          <w:bCs/>
          <w:sz w:val="22"/>
          <w:szCs w:val="22"/>
        </w:rPr>
      </w:pPr>
      <w:r w:rsidRPr="00EF6798">
        <w:rPr>
          <w:rFonts w:ascii="Arial" w:eastAsia="Arial" w:hAnsi="Arial" w:cs="Arial"/>
          <w:b/>
          <w:bCs/>
          <w:sz w:val="22"/>
          <w:szCs w:val="22"/>
        </w:rPr>
        <w:t>Documentação complementar à proposta</w:t>
      </w:r>
    </w:p>
    <w:p w14:paraId="1A4F59FF" w14:textId="77777777" w:rsidR="00145E15" w:rsidRPr="00EF6798" w:rsidRDefault="00145E15" w:rsidP="00145E15">
      <w:pPr>
        <w:jc w:val="both"/>
        <w:rPr>
          <w:rFonts w:ascii="Arial" w:eastAsia="Arial" w:hAnsi="Arial" w:cs="Arial"/>
          <w:sz w:val="22"/>
          <w:szCs w:val="22"/>
        </w:rPr>
      </w:pPr>
    </w:p>
    <w:p w14:paraId="713C56A3"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sz w:val="22"/>
          <w:szCs w:val="22"/>
        </w:rPr>
        <w:t xml:space="preserve">7.8.  Como condição para a aceitação da proposta, o licitante vencedor deverá apresentar uma RELAÇÃO DOS PRODUTOS SANEANTES DOMISSANITÁRIOS/DESINFESTANTES que pretende utilizar no controle de pragas e vetores urbanos, indicando a MARCA e o respectivo </w:t>
      </w:r>
      <w:r w:rsidRPr="00EF6798">
        <w:rPr>
          <w:rFonts w:ascii="Arial" w:eastAsia="Arial" w:hAnsi="Arial" w:cs="Arial"/>
          <w:color w:val="000000"/>
          <w:sz w:val="22"/>
          <w:szCs w:val="22"/>
        </w:rPr>
        <w:t>FABRICANTE/IMPORTADOR, bem como a indicação dos produtos que seus fabricantes/importadores  devem, obrigatoriamente, ter Registro no Cadastro Técnico Federal de Atividades Potencialmente Poluidoras ou Utilizadoras de Recursos Ambientais – CTF/APP, sob administração do Instituto Brasileiro do Meio Ambiente e dos Recursos Naturais Renováveis – IBAMA, além das comprovações em relação a tais produtos:</w:t>
      </w:r>
    </w:p>
    <w:p w14:paraId="32D4A49A"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22BB6550" w14:textId="77777777" w:rsidR="00145E15" w:rsidRPr="00EF6798" w:rsidRDefault="00145E15" w:rsidP="00C47C4A">
      <w:pPr>
        <w:widowControl/>
        <w:numPr>
          <w:ilvl w:val="0"/>
          <w:numId w:val="32"/>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O(</w:t>
      </w:r>
      <w:proofErr w:type="gramEnd"/>
      <w:r w:rsidRPr="00EF6798">
        <w:rPr>
          <w:rFonts w:ascii="Arial" w:eastAsia="Arial" w:hAnsi="Arial" w:cs="Arial"/>
          <w:color w:val="000000"/>
          <w:sz w:val="22"/>
          <w:szCs w:val="22"/>
        </w:rPr>
        <w:t xml:space="preserve">a) Pregoeiro(a) solicitará ao licitante provisoriamente classificado em primeiro lugar, que apresente ou envie juntamente com sua proposta, sob pena de não aceitação, o documento comprobatório do registro na ANVISA dos produtos saneantes </w:t>
      </w:r>
      <w:proofErr w:type="spellStart"/>
      <w:r w:rsidRPr="00EF6798">
        <w:rPr>
          <w:rFonts w:ascii="Arial" w:eastAsia="Arial" w:hAnsi="Arial" w:cs="Arial"/>
          <w:color w:val="000000"/>
          <w:sz w:val="22"/>
          <w:szCs w:val="22"/>
        </w:rPr>
        <w:t>domissanitários</w:t>
      </w:r>
      <w:proofErr w:type="spellEnd"/>
      <w:r w:rsidRPr="00EF6798">
        <w:rPr>
          <w:rFonts w:ascii="Arial" w:eastAsia="Arial" w:hAnsi="Arial" w:cs="Arial"/>
          <w:color w:val="000000"/>
          <w:sz w:val="22"/>
          <w:szCs w:val="22"/>
        </w:rPr>
        <w:t>/</w:t>
      </w:r>
      <w:proofErr w:type="spellStart"/>
      <w:r w:rsidRPr="00EF6798">
        <w:rPr>
          <w:rFonts w:ascii="Arial" w:eastAsia="Arial" w:hAnsi="Arial" w:cs="Arial"/>
          <w:color w:val="000000"/>
          <w:sz w:val="22"/>
          <w:szCs w:val="22"/>
        </w:rPr>
        <w:t>desinfestantes</w:t>
      </w:r>
      <w:proofErr w:type="spellEnd"/>
      <w:r w:rsidRPr="00EF6798">
        <w:rPr>
          <w:rFonts w:ascii="Arial" w:eastAsia="Arial" w:hAnsi="Arial" w:cs="Arial"/>
          <w:color w:val="000000"/>
          <w:sz w:val="22"/>
          <w:szCs w:val="22"/>
        </w:rPr>
        <w:t xml:space="preserve"> que se fazem necessários, conforme legislação vigente, notadamente Lei federal nº 6.360, de 1976, Decreto nº 8.077, de 2013, RDC ANVISA Nº 622, de 09/03/2022.</w:t>
      </w:r>
    </w:p>
    <w:p w14:paraId="0A2A7ED7"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1B50AA3E" w14:textId="77777777" w:rsidR="00145E15" w:rsidRPr="00EF6798" w:rsidRDefault="00145E15" w:rsidP="00C47C4A">
      <w:pPr>
        <w:widowControl/>
        <w:numPr>
          <w:ilvl w:val="0"/>
          <w:numId w:val="32"/>
        </w:numPr>
        <w:pBdr>
          <w:top w:val="nil"/>
          <w:left w:val="nil"/>
          <w:bottom w:val="nil"/>
          <w:right w:val="nil"/>
          <w:between w:val="nil"/>
        </w:pBdr>
        <w:ind w:left="0" w:firstLine="0"/>
        <w:jc w:val="both"/>
        <w:rPr>
          <w:rFonts w:ascii="Arial" w:eastAsia="Arial" w:hAnsi="Arial" w:cs="Arial"/>
          <w:color w:val="000000"/>
          <w:sz w:val="22"/>
          <w:szCs w:val="22"/>
        </w:rPr>
      </w:pPr>
      <w:r w:rsidRPr="00EF6798">
        <w:rPr>
          <w:rFonts w:ascii="Arial" w:eastAsia="Arial" w:hAnsi="Arial" w:cs="Arial"/>
          <w:color w:val="000000"/>
          <w:sz w:val="22"/>
          <w:szCs w:val="22"/>
        </w:rPr>
        <w:t xml:space="preserve">Para os produtos, cujos respectivos fabricantes/importadores desenvolvem atividades listadas no Anexo I da Instrução Normativa IBAMA nº 06/2013, e que são obrigados ao registro no Cadastro Técnico Federal de Atividades Potencialmente Poluidoras ou Utilizadoras de Recursos Ambientais – CTF/APP, instituído pelo art. 17, inciso II, da Lei nº 6.938, de 1981, o Pregoeiro solicitará ao licitante provisoriamente </w:t>
      </w:r>
      <w:r w:rsidRPr="00EF6798">
        <w:rPr>
          <w:rFonts w:ascii="Arial" w:eastAsia="Arial" w:hAnsi="Arial" w:cs="Arial"/>
          <w:color w:val="000000"/>
          <w:sz w:val="22"/>
          <w:szCs w:val="22"/>
        </w:rPr>
        <w:lastRenderedPageBreak/>
        <w:t>classificado em primeiro lugar que apresente ou envie juntamente com a proposta, sob pena de não-aceitação, o Comprovante de Registro do fabricante/importador do produto no Cadastro Técnico Federal de Atividades Potencialmente Poluidoras ou Utilizadoras de Recursos Ambientais – CTF/APP, sob administração do Instituto Brasileiro do Meio Ambiente e dos Recursos Naturais Renováveis – IBAMA, acompanhado do respectivo Certificado de Regularidade válido, com chave de Autenticação, nos termos do artigo 17, inciso II, da Lei nº 6.938, de 1981, e da Instrução Normativa IBAMA Nº 6, de 15/03/2013, da Instrução Normativa IBAMA n° 13, de 23 de agosto de 2021 e alterações posteriores.</w:t>
      </w:r>
    </w:p>
    <w:p w14:paraId="009FBF7B" w14:textId="77777777" w:rsidR="00145E15" w:rsidRPr="00EF6798" w:rsidRDefault="00145E15" w:rsidP="00145E15">
      <w:pPr>
        <w:pBdr>
          <w:top w:val="nil"/>
          <w:left w:val="nil"/>
          <w:bottom w:val="nil"/>
          <w:right w:val="nil"/>
          <w:between w:val="nil"/>
        </w:pBdr>
        <w:ind w:left="720"/>
        <w:rPr>
          <w:rFonts w:ascii="Arial" w:eastAsia="Arial" w:hAnsi="Arial" w:cs="Arial"/>
          <w:color w:val="000000"/>
          <w:sz w:val="22"/>
          <w:szCs w:val="22"/>
        </w:rPr>
      </w:pPr>
    </w:p>
    <w:p w14:paraId="0B81729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color w:val="000000"/>
          <w:sz w:val="22"/>
          <w:szCs w:val="22"/>
        </w:rPr>
        <w:t xml:space="preserve">b.1) A apresentação do Certificado de Regularidade será dispensada, caso o Pregoeiro logre êxito em obtê-lo mediante consulta </w:t>
      </w:r>
      <w:proofErr w:type="spellStart"/>
      <w:r w:rsidRPr="00EF6798">
        <w:rPr>
          <w:rFonts w:ascii="Arial" w:eastAsia="Arial" w:hAnsi="Arial" w:cs="Arial"/>
          <w:color w:val="000000"/>
          <w:sz w:val="22"/>
          <w:szCs w:val="22"/>
        </w:rPr>
        <w:t>on</w:t>
      </w:r>
      <w:proofErr w:type="spellEnd"/>
      <w:r w:rsidRPr="00EF6798">
        <w:rPr>
          <w:rFonts w:ascii="Arial" w:eastAsia="Arial" w:hAnsi="Arial" w:cs="Arial"/>
          <w:color w:val="000000"/>
          <w:sz w:val="22"/>
          <w:szCs w:val="22"/>
        </w:rPr>
        <w:t xml:space="preserve"> </w:t>
      </w:r>
      <w:proofErr w:type="spellStart"/>
      <w:r w:rsidRPr="00EF6798">
        <w:rPr>
          <w:rFonts w:ascii="Arial" w:eastAsia="Arial" w:hAnsi="Arial" w:cs="Arial"/>
          <w:color w:val="000000"/>
          <w:sz w:val="22"/>
          <w:szCs w:val="22"/>
        </w:rPr>
        <w:t>line</w:t>
      </w:r>
      <w:proofErr w:type="spellEnd"/>
      <w:r w:rsidRPr="00EF6798">
        <w:rPr>
          <w:rFonts w:ascii="Arial" w:eastAsia="Arial" w:hAnsi="Arial" w:cs="Arial"/>
          <w:color w:val="000000"/>
          <w:sz w:val="22"/>
          <w:szCs w:val="22"/>
        </w:rPr>
        <w:t xml:space="preserve"> ao sítio oficial do IBAMA, anexando-o ao processo.</w:t>
      </w:r>
    </w:p>
    <w:p w14:paraId="001567A5"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5035D5AE"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b/>
          <w:bCs/>
          <w:color w:val="000000"/>
          <w:sz w:val="22"/>
          <w:szCs w:val="22"/>
        </w:rPr>
        <w:t>Observação:</w:t>
      </w:r>
      <w:r w:rsidRPr="00EF6798">
        <w:rPr>
          <w:rFonts w:ascii="Arial" w:eastAsia="Arial" w:hAnsi="Arial" w:cs="Arial"/>
          <w:color w:val="000000"/>
          <w:sz w:val="22"/>
          <w:szCs w:val="22"/>
        </w:rPr>
        <w:t xml:space="preserve"> Não se está exigindo comprovação de inscrição e regularidade no CTF-APP-IBAMA do licitante, mas sim do fabricante/importador do produto que será utilizado pelo licitante na prestação do serviço. Nessa linha, deverá o licitante diligenciar para a obtenção do comprovante do registro no CTF/APP-Ibama e do respectivo Certificado de Regularidade do fabricante/importador do produto ofertado, sob pena de não-aceitação, caso o Pregoeiro não logre êxito em obtê-lo.</w:t>
      </w:r>
    </w:p>
    <w:p w14:paraId="3C536744" w14:textId="77777777" w:rsidR="00145E15" w:rsidRPr="00EF6798" w:rsidRDefault="00145E15" w:rsidP="00145E15">
      <w:pPr>
        <w:jc w:val="both"/>
        <w:rPr>
          <w:rFonts w:ascii="Arial" w:eastAsia="Arial" w:hAnsi="Arial" w:cs="Arial"/>
          <w:color w:val="000000"/>
          <w:sz w:val="22"/>
          <w:szCs w:val="22"/>
        </w:rPr>
      </w:pPr>
    </w:p>
    <w:p w14:paraId="66AD6C8C"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b.2) Para verificação da(s) regularidade(s) cadastral(</w:t>
      </w:r>
      <w:proofErr w:type="spellStart"/>
      <w:r w:rsidRPr="00EF6798">
        <w:rPr>
          <w:rFonts w:ascii="Arial" w:eastAsia="Arial" w:hAnsi="Arial" w:cs="Arial"/>
          <w:color w:val="000000"/>
          <w:sz w:val="22"/>
          <w:szCs w:val="22"/>
        </w:rPr>
        <w:t>is</w:t>
      </w:r>
      <w:proofErr w:type="spellEnd"/>
      <w:r w:rsidRPr="00EF6798">
        <w:rPr>
          <w:rFonts w:ascii="Arial" w:eastAsia="Arial" w:hAnsi="Arial" w:cs="Arial"/>
          <w:color w:val="000000"/>
          <w:sz w:val="22"/>
          <w:szCs w:val="22"/>
        </w:rPr>
        <w:t xml:space="preserve">) do(s) fabricante(s)/importador(es) no CTF/APP será efetuada consulta ao site do Instituto Brasileiro do Meio Ambiente e dos Recursos Naturais Renováveis – IBAMA no endereço: </w:t>
      </w:r>
      <w:hyperlink r:id="rId55">
        <w:r w:rsidRPr="00EF6798">
          <w:rPr>
            <w:rFonts w:ascii="Arial" w:eastAsia="Arial" w:hAnsi="Arial" w:cs="Arial"/>
            <w:color w:val="000000"/>
            <w:sz w:val="22"/>
            <w:szCs w:val="22"/>
            <w:u w:val="single"/>
          </w:rPr>
          <w:t>https://servicos.ibama.gov.br/ctf/publico/certificado_regularidade_consulta.php</w:t>
        </w:r>
      </w:hyperlink>
      <w:r w:rsidRPr="00EF6798">
        <w:rPr>
          <w:rFonts w:ascii="Arial" w:eastAsia="Arial" w:hAnsi="Arial" w:cs="Arial"/>
          <w:color w:val="000000"/>
          <w:sz w:val="22"/>
          <w:szCs w:val="22"/>
        </w:rPr>
        <w:t>.</w:t>
      </w:r>
    </w:p>
    <w:p w14:paraId="262A36B0" w14:textId="77777777" w:rsidR="00145E15" w:rsidRPr="00EF6798" w:rsidRDefault="00145E15" w:rsidP="00145E15">
      <w:pPr>
        <w:jc w:val="both"/>
        <w:rPr>
          <w:rFonts w:ascii="Arial" w:eastAsia="Arial" w:hAnsi="Arial" w:cs="Arial"/>
          <w:color w:val="000000"/>
          <w:sz w:val="22"/>
          <w:szCs w:val="22"/>
        </w:rPr>
      </w:pPr>
    </w:p>
    <w:p w14:paraId="3C80D322"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b.2.1</w:t>
      </w:r>
      <w:proofErr w:type="gramStart"/>
      <w:r w:rsidRPr="00EF6798">
        <w:rPr>
          <w:rFonts w:ascii="Arial" w:eastAsia="Arial" w:hAnsi="Arial" w:cs="Arial"/>
          <w:color w:val="000000"/>
          <w:sz w:val="22"/>
          <w:szCs w:val="22"/>
        </w:rPr>
        <w:t>) Não</w:t>
      </w:r>
      <w:proofErr w:type="gramEnd"/>
      <w:r w:rsidRPr="00EF6798">
        <w:rPr>
          <w:rFonts w:ascii="Arial" w:eastAsia="Arial" w:hAnsi="Arial" w:cs="Arial"/>
          <w:color w:val="000000"/>
          <w:sz w:val="22"/>
          <w:szCs w:val="22"/>
        </w:rPr>
        <w:t xml:space="preserve"> sendo possível efetuar a consulta on-line disposta na alínea “b.2” a sessão pública será suspensa, mediante comunicação do Pregoeiro/da Pregoeira, que informará o momento de sua retomada.</w:t>
      </w:r>
    </w:p>
    <w:p w14:paraId="353086FC" w14:textId="77777777" w:rsidR="00145E15" w:rsidRPr="00EF6798" w:rsidRDefault="00145E15" w:rsidP="00145E15">
      <w:pPr>
        <w:jc w:val="both"/>
        <w:rPr>
          <w:rFonts w:ascii="Arial" w:eastAsia="Arial" w:hAnsi="Arial" w:cs="Arial"/>
          <w:color w:val="000000"/>
          <w:sz w:val="22"/>
          <w:szCs w:val="22"/>
        </w:rPr>
      </w:pPr>
    </w:p>
    <w:p w14:paraId="21B73DE7" w14:textId="77777777" w:rsidR="00145E15" w:rsidRPr="00EF6798" w:rsidRDefault="00145E15" w:rsidP="00145E15">
      <w:pPr>
        <w:jc w:val="both"/>
        <w:rPr>
          <w:rFonts w:ascii="Arial" w:eastAsia="Arial" w:hAnsi="Arial" w:cs="Arial"/>
          <w:color w:val="000000"/>
          <w:sz w:val="22"/>
          <w:szCs w:val="22"/>
        </w:rPr>
      </w:pPr>
      <w:r w:rsidRPr="00EF6798">
        <w:rPr>
          <w:rFonts w:ascii="Arial" w:eastAsia="Arial" w:hAnsi="Arial" w:cs="Arial"/>
          <w:color w:val="000000"/>
          <w:sz w:val="22"/>
          <w:szCs w:val="22"/>
        </w:rPr>
        <w:t>b.2.2)</w:t>
      </w:r>
      <w:r w:rsidRPr="00EF6798">
        <w:rPr>
          <w:rFonts w:ascii="Arial" w:hAnsi="Arial" w:cs="Arial"/>
          <w:color w:val="000000"/>
          <w:sz w:val="22"/>
          <w:szCs w:val="22"/>
        </w:rPr>
        <w:t xml:space="preserve"> </w:t>
      </w:r>
      <w:r w:rsidRPr="00EF6798">
        <w:rPr>
          <w:rFonts w:ascii="Arial" w:eastAsia="Arial" w:hAnsi="Arial" w:cs="Arial"/>
          <w:color w:val="000000"/>
          <w:sz w:val="22"/>
          <w:szCs w:val="22"/>
        </w:rPr>
        <w:t xml:space="preserve">Caso </w:t>
      </w:r>
      <w:proofErr w:type="gramStart"/>
      <w:r w:rsidRPr="00EF6798">
        <w:rPr>
          <w:rFonts w:ascii="Arial" w:eastAsia="Arial" w:hAnsi="Arial" w:cs="Arial"/>
          <w:color w:val="000000"/>
          <w:sz w:val="22"/>
          <w:szCs w:val="22"/>
        </w:rPr>
        <w:t>o(</w:t>
      </w:r>
      <w:proofErr w:type="gramEnd"/>
      <w:r w:rsidRPr="00EF6798">
        <w:rPr>
          <w:rFonts w:ascii="Arial" w:eastAsia="Arial" w:hAnsi="Arial" w:cs="Arial"/>
          <w:color w:val="000000"/>
          <w:sz w:val="22"/>
          <w:szCs w:val="22"/>
        </w:rPr>
        <w:t>s) fabricante(s)/importador(es) seja(m) dispensado(s) de tal registro, por força de dispositivo legal, a licitante deverá apresentar o documento comprobatório ou declaração correspondente, sob as penas da lei</w:t>
      </w:r>
    </w:p>
    <w:p w14:paraId="0DCE7DEB" w14:textId="77777777" w:rsidR="00145E15" w:rsidRPr="00EF6798" w:rsidRDefault="00145E15" w:rsidP="00145E15">
      <w:pPr>
        <w:jc w:val="both"/>
        <w:rPr>
          <w:rFonts w:ascii="Arial" w:eastAsia="Arial" w:hAnsi="Arial" w:cs="Arial"/>
          <w:color w:val="000000"/>
          <w:sz w:val="22"/>
          <w:szCs w:val="22"/>
        </w:rPr>
      </w:pPr>
    </w:p>
    <w:p w14:paraId="45C16049"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r w:rsidRPr="00EF6798">
        <w:rPr>
          <w:rFonts w:ascii="Arial" w:eastAsia="Arial" w:hAnsi="Arial" w:cs="Arial"/>
          <w:b/>
          <w:bCs/>
          <w:sz w:val="22"/>
          <w:szCs w:val="22"/>
        </w:rPr>
        <w:t xml:space="preserve">8 </w:t>
      </w:r>
      <w:r w:rsidRPr="00EF6798">
        <w:rPr>
          <w:rFonts w:ascii="Arial" w:eastAsia="Arial" w:hAnsi="Arial" w:cs="Arial"/>
          <w:b/>
          <w:bCs/>
          <w:color w:val="000000"/>
          <w:sz w:val="22"/>
          <w:szCs w:val="22"/>
        </w:rPr>
        <w:t xml:space="preserve">ESTIMATIVAS DO VALOR DA CONTRATAÇÃO (Art. 6º, XXIII, alínea “i” da Lei nº 14.133/21) </w:t>
      </w:r>
      <w:r w:rsidRPr="00EF6798">
        <w:rPr>
          <w:rFonts w:ascii="Arial" w:eastAsia="Arial" w:hAnsi="Arial" w:cs="Arial"/>
          <w:b/>
          <w:bCs/>
          <w:i/>
          <w:iCs/>
          <w:color w:val="000000"/>
          <w:sz w:val="22"/>
          <w:szCs w:val="22"/>
        </w:rPr>
        <w:t xml:space="preserve"> </w:t>
      </w:r>
    </w:p>
    <w:p w14:paraId="2697A80A" w14:textId="77777777" w:rsidR="00145E15" w:rsidRPr="00EF6798" w:rsidRDefault="00145E15" w:rsidP="00145E15">
      <w:pPr>
        <w:pBdr>
          <w:top w:val="nil"/>
          <w:left w:val="nil"/>
          <w:bottom w:val="nil"/>
          <w:right w:val="nil"/>
          <w:between w:val="nil"/>
        </w:pBdr>
        <w:jc w:val="both"/>
        <w:rPr>
          <w:rFonts w:ascii="Arial" w:eastAsia="Arial" w:hAnsi="Arial" w:cs="Arial"/>
          <w:b/>
          <w:bCs/>
          <w:color w:val="000000"/>
          <w:sz w:val="22"/>
          <w:szCs w:val="22"/>
        </w:rPr>
      </w:pPr>
    </w:p>
    <w:p w14:paraId="2316411B" w14:textId="6C22CE4C"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8D1995">
        <w:rPr>
          <w:rFonts w:ascii="Arial" w:eastAsia="Arial" w:hAnsi="Arial" w:cs="Arial"/>
          <w:color w:val="000000"/>
          <w:sz w:val="22"/>
          <w:szCs w:val="22"/>
        </w:rPr>
        <w:t xml:space="preserve">8.1 O custo estimado total da contratação é de </w:t>
      </w:r>
      <w:r w:rsidRPr="008D1995">
        <w:rPr>
          <w:rFonts w:ascii="Arial" w:eastAsia="Arial" w:hAnsi="Arial" w:cs="Arial"/>
          <w:b/>
          <w:color w:val="000000"/>
          <w:sz w:val="22"/>
          <w:szCs w:val="22"/>
        </w:rPr>
        <w:t>R$</w:t>
      </w:r>
      <w:r w:rsidR="009457AD" w:rsidRPr="008D1995">
        <w:rPr>
          <w:rFonts w:ascii="Arial" w:eastAsia="Arial" w:hAnsi="Arial" w:cs="Arial"/>
          <w:b/>
          <w:color w:val="000000"/>
          <w:sz w:val="22"/>
          <w:szCs w:val="22"/>
        </w:rPr>
        <w:t xml:space="preserve"> </w:t>
      </w:r>
      <w:r w:rsidR="002C5081" w:rsidRPr="008D1995">
        <w:rPr>
          <w:rFonts w:ascii="Arial" w:eastAsia="Arial" w:hAnsi="Arial" w:cs="Arial"/>
          <w:b/>
          <w:color w:val="000000"/>
          <w:sz w:val="22"/>
          <w:szCs w:val="22"/>
        </w:rPr>
        <w:t>56.775,42</w:t>
      </w:r>
      <w:r w:rsidR="009457AD" w:rsidRPr="008D1995">
        <w:rPr>
          <w:rFonts w:ascii="Arial" w:eastAsia="Arial" w:hAnsi="Arial" w:cs="Arial"/>
          <w:b/>
          <w:color w:val="000000"/>
          <w:sz w:val="22"/>
          <w:szCs w:val="22"/>
        </w:rPr>
        <w:t xml:space="preserve"> (</w:t>
      </w:r>
      <w:r w:rsidR="002C5081" w:rsidRPr="008D1995">
        <w:rPr>
          <w:rFonts w:ascii="Arial" w:eastAsia="Arial" w:hAnsi="Arial" w:cs="Arial"/>
          <w:b/>
          <w:color w:val="000000"/>
          <w:sz w:val="22"/>
          <w:szCs w:val="22"/>
        </w:rPr>
        <w:t>cinquenta e seis mil setecentos e setenta e cinco reais e quarenta e dois centavos</w:t>
      </w:r>
      <w:r w:rsidR="009457AD" w:rsidRPr="008D1995">
        <w:rPr>
          <w:rFonts w:ascii="Arial" w:eastAsia="Arial" w:hAnsi="Arial" w:cs="Arial"/>
          <w:b/>
          <w:color w:val="000000"/>
          <w:sz w:val="22"/>
          <w:szCs w:val="22"/>
        </w:rPr>
        <w:t>)</w:t>
      </w:r>
      <w:r w:rsidRPr="008D1995">
        <w:rPr>
          <w:rFonts w:ascii="Arial" w:eastAsia="Arial" w:hAnsi="Arial" w:cs="Arial"/>
          <w:b/>
          <w:color w:val="000000"/>
          <w:sz w:val="22"/>
          <w:szCs w:val="22"/>
        </w:rPr>
        <w:t xml:space="preserve"> </w:t>
      </w:r>
      <w:r w:rsidRPr="008D1995">
        <w:rPr>
          <w:rFonts w:ascii="Arial" w:eastAsia="Arial" w:hAnsi="Arial" w:cs="Arial"/>
          <w:color w:val="000000"/>
          <w:sz w:val="22"/>
          <w:szCs w:val="22"/>
        </w:rPr>
        <w:t>conforme custos unitários apostos na tabela da cláusula 1.</w:t>
      </w:r>
    </w:p>
    <w:p w14:paraId="27CC6880" w14:textId="77777777" w:rsidR="00145E15" w:rsidRPr="00EF6798" w:rsidRDefault="00145E15" w:rsidP="00145E15">
      <w:pPr>
        <w:pBdr>
          <w:top w:val="nil"/>
          <w:left w:val="nil"/>
          <w:bottom w:val="nil"/>
          <w:right w:val="nil"/>
          <w:between w:val="nil"/>
        </w:pBdr>
        <w:jc w:val="both"/>
        <w:rPr>
          <w:rFonts w:ascii="Arial" w:eastAsia="Arial" w:hAnsi="Arial" w:cs="Arial"/>
          <w:i/>
          <w:iCs/>
          <w:color w:val="000000"/>
          <w:sz w:val="22"/>
          <w:szCs w:val="22"/>
        </w:rPr>
      </w:pPr>
    </w:p>
    <w:p w14:paraId="67D1B91C" w14:textId="77777777" w:rsidR="00145E15" w:rsidRPr="00EF6798" w:rsidRDefault="00145E15" w:rsidP="00145E15">
      <w:pPr>
        <w:pBdr>
          <w:top w:val="nil"/>
          <w:left w:val="nil"/>
          <w:bottom w:val="nil"/>
          <w:right w:val="nil"/>
          <w:between w:val="nil"/>
        </w:pBdr>
        <w:jc w:val="both"/>
        <w:rPr>
          <w:rFonts w:ascii="Arial" w:eastAsia="Arial" w:hAnsi="Arial" w:cs="Arial"/>
          <w:b/>
          <w:bCs/>
          <w:i/>
          <w:iCs/>
          <w:color w:val="000000"/>
          <w:sz w:val="22"/>
          <w:szCs w:val="22"/>
        </w:rPr>
      </w:pPr>
      <w:r w:rsidRPr="00EF6798">
        <w:rPr>
          <w:rFonts w:ascii="Arial" w:eastAsia="Arial" w:hAnsi="Arial" w:cs="Arial"/>
          <w:b/>
          <w:bCs/>
          <w:sz w:val="22"/>
          <w:szCs w:val="22"/>
        </w:rPr>
        <w:t xml:space="preserve">9 </w:t>
      </w:r>
      <w:r w:rsidRPr="00EF6798">
        <w:rPr>
          <w:rFonts w:ascii="Arial" w:eastAsia="Arial" w:hAnsi="Arial" w:cs="Arial"/>
          <w:b/>
          <w:bCs/>
          <w:color w:val="000000"/>
          <w:sz w:val="22"/>
          <w:szCs w:val="22"/>
        </w:rPr>
        <w:t>ADEQUAÇÃO ORÇAMENTÁRIA (Art. 6º, XXIII, alínea “j” da Lei nº 14.133/21)</w:t>
      </w:r>
    </w:p>
    <w:p w14:paraId="73B7535E"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
    <w:p w14:paraId="5B062213"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proofErr w:type="gramStart"/>
      <w:r w:rsidRPr="00EF6798">
        <w:rPr>
          <w:rFonts w:ascii="Arial" w:eastAsia="Arial" w:hAnsi="Arial" w:cs="Arial"/>
          <w:color w:val="000000"/>
          <w:sz w:val="22"/>
          <w:szCs w:val="22"/>
        </w:rPr>
        <w:t>9.1 As</w:t>
      </w:r>
      <w:proofErr w:type="gramEnd"/>
      <w:r w:rsidRPr="00EF6798">
        <w:rPr>
          <w:rFonts w:ascii="Arial" w:eastAsia="Arial" w:hAnsi="Arial" w:cs="Arial"/>
          <w:color w:val="000000"/>
          <w:sz w:val="22"/>
          <w:szCs w:val="22"/>
        </w:rPr>
        <w:t xml:space="preserve"> despesas decorrentes da presente contratação correrão à conta de recursos específicos consignados no Orçamento Geral da União.</w:t>
      </w:r>
    </w:p>
    <w:p w14:paraId="15562685" w14:textId="77777777" w:rsidR="00145E15" w:rsidRPr="00EF6798" w:rsidRDefault="00145E15" w:rsidP="00145E15">
      <w:pPr>
        <w:pBdr>
          <w:top w:val="nil"/>
          <w:left w:val="nil"/>
          <w:bottom w:val="nil"/>
          <w:right w:val="nil"/>
          <w:between w:val="nil"/>
        </w:pBdr>
        <w:jc w:val="both"/>
        <w:rPr>
          <w:rFonts w:ascii="Arial" w:eastAsia="Arial" w:hAnsi="Arial" w:cs="Arial"/>
          <w:sz w:val="22"/>
          <w:szCs w:val="22"/>
        </w:rPr>
      </w:pPr>
    </w:p>
    <w:p w14:paraId="25107A36" w14:textId="77777777" w:rsidR="00145E15" w:rsidRPr="00EF6798" w:rsidRDefault="00145E15" w:rsidP="00145E15">
      <w:pPr>
        <w:pBdr>
          <w:top w:val="nil"/>
          <w:left w:val="nil"/>
          <w:bottom w:val="nil"/>
          <w:right w:val="nil"/>
          <w:between w:val="nil"/>
        </w:pBdr>
        <w:jc w:val="both"/>
        <w:rPr>
          <w:rFonts w:ascii="Arial" w:eastAsia="Arial" w:hAnsi="Arial" w:cs="Arial"/>
          <w:color w:val="000000"/>
          <w:sz w:val="22"/>
          <w:szCs w:val="22"/>
        </w:rPr>
      </w:pPr>
      <w:r w:rsidRPr="00EF6798">
        <w:rPr>
          <w:rFonts w:ascii="Arial" w:eastAsia="Arial" w:hAnsi="Arial" w:cs="Arial"/>
          <w:sz w:val="22"/>
          <w:szCs w:val="22"/>
        </w:rPr>
        <w:t xml:space="preserve">9.1.1. </w:t>
      </w:r>
      <w:r w:rsidRPr="00EF6798">
        <w:rPr>
          <w:rFonts w:ascii="Arial" w:eastAsia="Arial" w:hAnsi="Arial" w:cs="Arial"/>
          <w:color w:val="000000"/>
          <w:sz w:val="22"/>
          <w:szCs w:val="22"/>
        </w:rPr>
        <w:t xml:space="preserve">A dotação orçamentária encontra-se consignada no </w:t>
      </w:r>
      <w:r w:rsidRPr="00AD2C6C">
        <w:rPr>
          <w:rFonts w:ascii="Arial" w:eastAsia="Arial" w:hAnsi="Arial" w:cs="Arial"/>
          <w:bCs/>
          <w:color w:val="000000"/>
          <w:sz w:val="22"/>
          <w:szCs w:val="22"/>
        </w:rPr>
        <w:t>Edital.</w:t>
      </w:r>
    </w:p>
    <w:p w14:paraId="042D1E72" w14:textId="77777777" w:rsidR="00145E15" w:rsidRPr="00EF6798" w:rsidRDefault="00145E15" w:rsidP="00145E15">
      <w:pPr>
        <w:pStyle w:val="Ttulo1"/>
        <w:rPr>
          <w:rFonts w:ascii="Arial" w:hAnsi="Arial" w:cs="Arial"/>
          <w:smallCaps/>
          <w:sz w:val="22"/>
          <w:szCs w:val="22"/>
        </w:rPr>
      </w:pPr>
      <w:r w:rsidRPr="00EF6798">
        <w:rPr>
          <w:rFonts w:ascii="Arial" w:hAnsi="Arial" w:cs="Arial"/>
          <w:sz w:val="22"/>
          <w:szCs w:val="22"/>
        </w:rPr>
        <w:br w:type="page"/>
      </w:r>
    </w:p>
    <w:p w14:paraId="51F5B110" w14:textId="0DD46A05" w:rsidR="009345FF" w:rsidRDefault="009345FF" w:rsidP="009345FF">
      <w:pPr>
        <w:pStyle w:val="Corpodetexto"/>
        <w:spacing w:after="0" w:line="240" w:lineRule="auto"/>
        <w:jc w:val="center"/>
        <w:rPr>
          <w:rFonts w:ascii="Arial" w:hAnsi="Arial" w:cs="Arial"/>
          <w:b/>
          <w:sz w:val="22"/>
          <w:szCs w:val="22"/>
        </w:rPr>
      </w:pPr>
      <w:r w:rsidRPr="000B1C13">
        <w:rPr>
          <w:rFonts w:ascii="Arial" w:hAnsi="Arial" w:cs="Arial"/>
          <w:b/>
          <w:sz w:val="22"/>
          <w:szCs w:val="22"/>
        </w:rPr>
        <w:lastRenderedPageBreak/>
        <w:t xml:space="preserve">PREGÃO ELETRÔNICO FEDERAL </w:t>
      </w:r>
      <w:r w:rsidR="006625F1">
        <w:rPr>
          <w:rFonts w:ascii="Arial" w:hAnsi="Arial" w:cs="Arial"/>
          <w:b/>
          <w:sz w:val="22"/>
          <w:szCs w:val="22"/>
        </w:rPr>
        <w:t>Nº</w:t>
      </w:r>
      <w:r w:rsidRPr="000B1C13">
        <w:rPr>
          <w:rFonts w:ascii="Arial" w:hAnsi="Arial" w:cs="Arial"/>
          <w:b/>
          <w:sz w:val="22"/>
          <w:szCs w:val="22"/>
        </w:rPr>
        <w:t xml:space="preserve"> </w:t>
      </w:r>
      <w:r w:rsidR="002F3BA4">
        <w:rPr>
          <w:rFonts w:ascii="Arial" w:hAnsi="Arial" w:cs="Arial"/>
          <w:b/>
          <w:sz w:val="22"/>
          <w:szCs w:val="22"/>
        </w:rPr>
        <w:t>7</w:t>
      </w:r>
      <w:r>
        <w:rPr>
          <w:rFonts w:ascii="Arial" w:hAnsi="Arial" w:cs="Arial"/>
          <w:b/>
          <w:sz w:val="22"/>
          <w:szCs w:val="22"/>
        </w:rPr>
        <w:t>00</w:t>
      </w:r>
      <w:r w:rsidR="002F3BA4">
        <w:rPr>
          <w:rFonts w:ascii="Arial" w:hAnsi="Arial" w:cs="Arial"/>
          <w:b/>
          <w:sz w:val="22"/>
          <w:szCs w:val="22"/>
        </w:rPr>
        <w:t>18-</w:t>
      </w:r>
      <w:r w:rsidR="00FC606E">
        <w:rPr>
          <w:rFonts w:ascii="Arial" w:hAnsi="Arial" w:cs="Arial"/>
          <w:b/>
          <w:sz w:val="22"/>
          <w:szCs w:val="22"/>
        </w:rPr>
        <w:t>153</w:t>
      </w:r>
      <w:r w:rsidRPr="000B1C13">
        <w:rPr>
          <w:rFonts w:ascii="Arial" w:hAnsi="Arial" w:cs="Arial"/>
          <w:b/>
          <w:sz w:val="22"/>
          <w:szCs w:val="22"/>
        </w:rPr>
        <w:t>/202</w:t>
      </w:r>
      <w:r>
        <w:rPr>
          <w:rFonts w:ascii="Arial" w:hAnsi="Arial" w:cs="Arial"/>
          <w:b/>
          <w:sz w:val="22"/>
          <w:szCs w:val="22"/>
        </w:rPr>
        <w:t>6</w:t>
      </w:r>
    </w:p>
    <w:p w14:paraId="59968EC0" w14:textId="77777777" w:rsidR="009345FF" w:rsidRPr="000B1C13" w:rsidRDefault="009345FF" w:rsidP="009345FF">
      <w:pPr>
        <w:pStyle w:val="Corpodetexto"/>
        <w:spacing w:after="0" w:line="240" w:lineRule="auto"/>
        <w:jc w:val="center"/>
        <w:rPr>
          <w:rFonts w:ascii="Arial" w:hAnsi="Arial" w:cs="Arial"/>
          <w:b/>
          <w:sz w:val="22"/>
          <w:szCs w:val="22"/>
        </w:rPr>
      </w:pPr>
    </w:p>
    <w:p w14:paraId="7FEF30B7" w14:textId="58B6C0FA" w:rsidR="009345FF" w:rsidRDefault="009345FF" w:rsidP="009345FF">
      <w:pPr>
        <w:pStyle w:val="Corpodetexto"/>
        <w:spacing w:after="0" w:line="240" w:lineRule="auto"/>
        <w:jc w:val="center"/>
        <w:rPr>
          <w:rFonts w:ascii="Arial" w:hAnsi="Arial" w:cs="Arial"/>
          <w:b/>
          <w:sz w:val="22"/>
          <w:szCs w:val="22"/>
        </w:rPr>
      </w:pPr>
      <w:r w:rsidRPr="000B1C13">
        <w:rPr>
          <w:rFonts w:ascii="Arial" w:hAnsi="Arial" w:cs="Arial"/>
          <w:b/>
          <w:sz w:val="22"/>
          <w:szCs w:val="22"/>
        </w:rPr>
        <w:t xml:space="preserve">APÊNDICE </w:t>
      </w:r>
      <w:r w:rsidR="003B2CF7">
        <w:rPr>
          <w:rFonts w:ascii="Arial" w:hAnsi="Arial" w:cs="Arial"/>
          <w:b/>
          <w:sz w:val="22"/>
          <w:szCs w:val="22"/>
        </w:rPr>
        <w:t>“</w:t>
      </w:r>
      <w:r w:rsidRPr="000B1C13">
        <w:rPr>
          <w:rFonts w:ascii="Arial" w:hAnsi="Arial" w:cs="Arial"/>
          <w:b/>
          <w:sz w:val="22"/>
          <w:szCs w:val="22"/>
        </w:rPr>
        <w:t>A</w:t>
      </w:r>
      <w:r w:rsidR="003B2CF7">
        <w:rPr>
          <w:rFonts w:ascii="Arial" w:hAnsi="Arial" w:cs="Arial"/>
          <w:b/>
          <w:sz w:val="22"/>
          <w:szCs w:val="22"/>
        </w:rPr>
        <w:t>”</w:t>
      </w:r>
      <w:r w:rsidRPr="000B1C13">
        <w:rPr>
          <w:rFonts w:ascii="Arial" w:hAnsi="Arial" w:cs="Arial"/>
          <w:b/>
          <w:sz w:val="22"/>
          <w:szCs w:val="22"/>
        </w:rPr>
        <w:t xml:space="preserve"> – LOCAIS DE EXECUÇÃO DOS SERVIÇOS</w:t>
      </w:r>
    </w:p>
    <w:p w14:paraId="59565267" w14:textId="77777777" w:rsidR="005B4DB4" w:rsidRDefault="005B4DB4" w:rsidP="00F120C2">
      <w:pPr>
        <w:pStyle w:val="Ttulo1"/>
        <w:spacing w:line="200" w:lineRule="atLeast"/>
        <w:rPr>
          <w:rFonts w:ascii="Arial" w:hAnsi="Arial" w:cs="Arial"/>
          <w:b/>
          <w:bCs/>
          <w:smallCaps/>
          <w:sz w:val="22"/>
          <w:szCs w:val="22"/>
        </w:rPr>
      </w:pPr>
    </w:p>
    <w:p w14:paraId="3FE0B666" w14:textId="77777777" w:rsidR="005B4DB4" w:rsidRDefault="005B4DB4" w:rsidP="00F120C2">
      <w:pPr>
        <w:pStyle w:val="Ttulo1"/>
        <w:spacing w:line="200" w:lineRule="atLeast"/>
        <w:rPr>
          <w:rFonts w:ascii="Arial" w:hAnsi="Arial" w:cs="Arial"/>
          <w:b/>
          <w:bCs/>
          <w:smallCaps/>
          <w:sz w:val="22"/>
          <w:szCs w:val="22"/>
        </w:rPr>
      </w:pPr>
    </w:p>
    <w:p w14:paraId="13FEAF67" w14:textId="77777777" w:rsidR="005B4DB4" w:rsidRDefault="005B4DB4" w:rsidP="00F120C2">
      <w:pPr>
        <w:pStyle w:val="Ttulo1"/>
        <w:spacing w:line="200" w:lineRule="atLeast"/>
        <w:rPr>
          <w:rFonts w:ascii="Arial" w:hAnsi="Arial" w:cs="Arial"/>
          <w:b/>
          <w:bCs/>
          <w:smallCaps/>
          <w:sz w:val="22"/>
          <w:szCs w:val="22"/>
        </w:rPr>
      </w:pPr>
    </w:p>
    <w:tbl>
      <w:tblPr>
        <w:tblW w:w="10170" w:type="dxa"/>
        <w:tblBorders>
          <w:top w:val="nil"/>
          <w:left w:val="nil"/>
          <w:bottom w:val="nil"/>
          <w:right w:val="nil"/>
          <w:insideH w:val="nil"/>
          <w:insideV w:val="nil"/>
        </w:tblBorders>
        <w:tblLayout w:type="fixed"/>
        <w:tblLook w:val="0600" w:firstRow="0" w:lastRow="0" w:firstColumn="0" w:lastColumn="0" w:noHBand="1" w:noVBand="1"/>
      </w:tblPr>
      <w:tblGrid>
        <w:gridCol w:w="1215"/>
        <w:gridCol w:w="2820"/>
        <w:gridCol w:w="1890"/>
        <w:gridCol w:w="1020"/>
        <w:gridCol w:w="1110"/>
        <w:gridCol w:w="990"/>
        <w:gridCol w:w="1125"/>
      </w:tblGrid>
      <w:tr w:rsidR="005B4DB4" w14:paraId="43DA18B1" w14:textId="77777777" w:rsidTr="00B81E5D">
        <w:trPr>
          <w:trHeight w:val="705"/>
        </w:trPr>
        <w:tc>
          <w:tcPr>
            <w:tcW w:w="1215" w:type="dxa"/>
            <w:tcBorders>
              <w:top w:val="single" w:sz="12" w:space="0" w:color="000000"/>
              <w:left w:val="single" w:sz="12" w:space="0" w:color="000000"/>
              <w:bottom w:val="single" w:sz="12" w:space="0" w:color="000000"/>
              <w:right w:val="single" w:sz="12" w:space="0" w:color="000000"/>
            </w:tcBorders>
            <w:shd w:val="clear" w:color="auto" w:fill="C0C0C0"/>
            <w:tcMar>
              <w:top w:w="0" w:type="dxa"/>
              <w:left w:w="40" w:type="dxa"/>
              <w:bottom w:w="0" w:type="dxa"/>
              <w:right w:w="40" w:type="dxa"/>
            </w:tcMar>
            <w:vAlign w:val="center"/>
          </w:tcPr>
          <w:p w14:paraId="7EB1C618" w14:textId="77777777" w:rsidR="005B4DB4" w:rsidRDefault="005B4DB4" w:rsidP="00B81E5D">
            <w:pPr>
              <w:jc w:val="center"/>
              <w:rPr>
                <w:rFonts w:ascii="Calibri" w:eastAsia="Calibri" w:hAnsi="Calibri" w:cs="Calibri"/>
                <w:smallCaps/>
                <w:sz w:val="22"/>
                <w:szCs w:val="22"/>
              </w:rPr>
            </w:pPr>
            <w:r>
              <w:rPr>
                <w:rFonts w:ascii="Arial" w:eastAsia="Arial" w:hAnsi="Arial" w:cs="Arial"/>
                <w:b/>
                <w:bCs/>
                <w:i/>
                <w:iCs/>
                <w:smallCaps/>
                <w:sz w:val="20"/>
                <w:szCs w:val="20"/>
                <w:u w:val="single"/>
              </w:rPr>
              <w:t>UNIDADE</w:t>
            </w:r>
          </w:p>
        </w:tc>
        <w:tc>
          <w:tcPr>
            <w:tcW w:w="2820"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050977A4"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ENDEREÇO</w:t>
            </w:r>
          </w:p>
        </w:tc>
        <w:tc>
          <w:tcPr>
            <w:tcW w:w="1890"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573F77DD"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TIPO DE IMÓVEL</w:t>
            </w:r>
          </w:p>
        </w:tc>
        <w:tc>
          <w:tcPr>
            <w:tcW w:w="1020"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38E63659"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ÁREA CONSTRUÍDA (M²)</w:t>
            </w:r>
          </w:p>
        </w:tc>
        <w:tc>
          <w:tcPr>
            <w:tcW w:w="1110"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72BFBEBC"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DESINSETIZAÇÃO</w:t>
            </w:r>
          </w:p>
        </w:tc>
        <w:tc>
          <w:tcPr>
            <w:tcW w:w="990"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41051A4C"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DESRATIZAÇÃO</w:t>
            </w:r>
          </w:p>
        </w:tc>
        <w:tc>
          <w:tcPr>
            <w:tcW w:w="1125" w:type="dxa"/>
            <w:tcBorders>
              <w:top w:val="single" w:sz="12" w:space="0" w:color="000000"/>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7BCEB3F1"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DESCUPINIZAÇÃO</w:t>
            </w:r>
          </w:p>
        </w:tc>
      </w:tr>
      <w:tr w:rsidR="005B4DB4" w14:paraId="19AB6592" w14:textId="77777777" w:rsidTr="00B81E5D">
        <w:trPr>
          <w:trHeight w:val="1230"/>
        </w:trPr>
        <w:tc>
          <w:tcPr>
            <w:tcW w:w="1215" w:type="dxa"/>
            <w:vMerge w:val="restart"/>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0F206C2"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Secretaria - Sede I</w:t>
            </w:r>
          </w:p>
        </w:tc>
        <w:tc>
          <w:tcPr>
            <w:tcW w:w="2820" w:type="dxa"/>
            <w:vMerge w:val="restart"/>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7FFA0CC0"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 xml:space="preserve">Rua Francisca </w:t>
            </w:r>
            <w:proofErr w:type="spellStart"/>
            <w:r>
              <w:rPr>
                <w:rFonts w:ascii="Arial" w:eastAsia="Arial" w:hAnsi="Arial" w:cs="Arial"/>
                <w:smallCaps/>
                <w:sz w:val="22"/>
                <w:szCs w:val="22"/>
              </w:rPr>
              <w:t>Miquelina</w:t>
            </w:r>
            <w:proofErr w:type="spellEnd"/>
            <w:r>
              <w:rPr>
                <w:rFonts w:ascii="Arial" w:eastAsia="Arial" w:hAnsi="Arial" w:cs="Arial"/>
                <w:smallCaps/>
                <w:sz w:val="22"/>
                <w:szCs w:val="22"/>
              </w:rPr>
              <w:t>, 123</w:t>
            </w:r>
          </w:p>
        </w:tc>
        <w:tc>
          <w:tcPr>
            <w:tcW w:w="189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36C81E8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Área comum dos três prédios da Sede I - Térreo, 1º e 2º subsolos - exceto área ocupada pela Assistência de Marcenaria</w:t>
            </w:r>
          </w:p>
        </w:tc>
        <w:tc>
          <w:tcPr>
            <w:tcW w:w="102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3647255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4.564</w:t>
            </w:r>
          </w:p>
        </w:tc>
        <w:tc>
          <w:tcPr>
            <w:tcW w:w="111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6270325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054885E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4A46D02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5EA1D2A5" w14:textId="77777777" w:rsidTr="00B81E5D">
        <w:trPr>
          <w:trHeight w:val="123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F6454E0"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2718F01D"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C0611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Área comum dos três prédios da Sede I - 2º subsolo – área ocupada pela Assistência de Marcenaria, incluindo depósito de madeiras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959F0B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462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A75A21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DD8EB0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5BD6A3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3140C5A0" w14:textId="77777777" w:rsidTr="00B81E5D">
        <w:trPr>
          <w:trHeight w:val="75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11AE308"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7F844A46"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1224B4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(1) - Comercial com 15 pavimentos: 1º andar e lajes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BADCA5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1.030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3746C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4A28FA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6E4B0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04F3DCE" w14:textId="77777777" w:rsidTr="00B81E5D">
        <w:trPr>
          <w:trHeight w:val="75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CEA578E"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652DA08D"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275236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(1) - Comercial com 15 pavimentos: 2º ao 11º andares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DB182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3.340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A39864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E2096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9904FB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79413435" w14:textId="77777777" w:rsidTr="00B81E5D">
        <w:trPr>
          <w:trHeight w:val="75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B02DA42"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577BE852"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8C838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(1) - Comercial com 15 pavimentos: 12º ao 15º andares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9EC7E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1.441</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67DE6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DCC0E6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5252D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4A04B576" w14:textId="77777777" w:rsidTr="00B81E5D">
        <w:trPr>
          <w:trHeight w:val="75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57CCC3D"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2FB42B16"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E5A63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Anexo (2) - Comercial com 3 pavimentos: 1º e 3º andares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E2545F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647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6F92BD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01358D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1439DA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0A8B61E0" w14:textId="77777777" w:rsidTr="00B81E5D">
        <w:trPr>
          <w:trHeight w:val="99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1B251F3"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20FEA834"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4878CF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Anexo (2) - Comercial com 3 pavimentos: 2º andar – exceto área ocupada pela Assistência de Biblioteca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F378A7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130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0C6D90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781DD4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C12DBE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71354E89" w14:textId="77777777" w:rsidTr="00B81E5D">
        <w:trPr>
          <w:trHeight w:val="99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03674E4"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14:paraId="642F103D"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8EE3F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Anexo (2) - Comercial com 3 pavimentos: 2º andar – somente área ocupada pela Assistência de Biblioteca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0CBE1C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138</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8A17CE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641ECE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2965D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5C85740F" w14:textId="77777777" w:rsidTr="00B81E5D">
        <w:trPr>
          <w:trHeight w:val="510"/>
        </w:trPr>
        <w:tc>
          <w:tcPr>
            <w:tcW w:w="1215" w:type="dxa"/>
            <w:vMerge/>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512BEA7"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28E14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 Brig. Luís Antônio, 336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A56A3F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Brigadeiro (3) - Comercial: 12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8DC8E9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3.720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0575DF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2BBE92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EC47A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5BCD1EBB" w14:textId="77777777" w:rsidTr="00B81E5D">
        <w:trPr>
          <w:trHeight w:val="750"/>
        </w:trPr>
        <w:tc>
          <w:tcPr>
            <w:tcW w:w="121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6C24B9A"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Secretaria - Sede II</w:t>
            </w:r>
          </w:p>
        </w:tc>
        <w:tc>
          <w:tcPr>
            <w:tcW w:w="282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6DB18DA"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Rua Dr. Falcão Filho, 121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554F1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com 15 pavimentos: 1º ao 15º andares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9C814C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5.540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D1CDA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ACBD58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CAEC0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B0B146D" w14:textId="77777777" w:rsidTr="00B81E5D">
        <w:trPr>
          <w:trHeight w:val="510"/>
        </w:trPr>
        <w:tc>
          <w:tcPr>
            <w:tcW w:w="121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720DE7F"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304A3EC"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411834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Dr. Falcão - Térreo e embasamento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E52B7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820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C0EEF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C9D1E7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2A6FB8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63EEAC59" w14:textId="77777777" w:rsidTr="00B81E5D">
        <w:trPr>
          <w:trHeight w:val="1230"/>
        </w:trPr>
        <w:tc>
          <w:tcPr>
            <w:tcW w:w="121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31B528B"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Secretaria - Sede III</w:t>
            </w:r>
          </w:p>
        </w:tc>
        <w:tc>
          <w:tcPr>
            <w:tcW w:w="282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A3A7A23"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Rua Líbero Badaró 76, esquina com Rua José Bonifácio</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06C49D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Líbero Badaró - Comercial com 07 pavimentos: térreo, embasamento + 1º ao 5º andares</w:t>
            </w:r>
          </w:p>
        </w:tc>
        <w:tc>
          <w:tcPr>
            <w:tcW w:w="102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55873C5"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5146</w:t>
            </w:r>
          </w:p>
        </w:tc>
        <w:tc>
          <w:tcPr>
            <w:tcW w:w="111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D5E4A25"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SIM</w:t>
            </w:r>
          </w:p>
        </w:tc>
        <w:tc>
          <w:tcPr>
            <w:tcW w:w="99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4F57C5"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SIM</w:t>
            </w:r>
          </w:p>
        </w:tc>
        <w:tc>
          <w:tcPr>
            <w:tcW w:w="1125"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FE6CA60"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NÃO</w:t>
            </w:r>
          </w:p>
        </w:tc>
      </w:tr>
      <w:tr w:rsidR="005B4DB4" w14:paraId="48FDACEC" w14:textId="77777777" w:rsidTr="00B81E5D">
        <w:trPr>
          <w:trHeight w:val="1230"/>
        </w:trPr>
        <w:tc>
          <w:tcPr>
            <w:tcW w:w="121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656CC9D" w14:textId="77777777" w:rsidR="005B4DB4" w:rsidRDefault="005B4DB4" w:rsidP="00B81E5D">
            <w:pPr>
              <w:pBdr>
                <w:top w:val="nil"/>
                <w:left w:val="nil"/>
                <w:bottom w:val="nil"/>
                <w:right w:val="nil"/>
                <w:between w:val="nil"/>
              </w:pBdr>
              <w:spacing w:line="276" w:lineRule="auto"/>
              <w:rPr>
                <w:rFonts w:ascii="Arial" w:eastAsia="Arial" w:hAnsi="Arial" w:cs="Arial"/>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AF48DA8" w14:textId="77777777" w:rsidR="005B4DB4" w:rsidRDefault="005B4DB4" w:rsidP="00B81E5D">
            <w:pPr>
              <w:pBdr>
                <w:top w:val="nil"/>
                <w:left w:val="nil"/>
                <w:bottom w:val="nil"/>
                <w:right w:val="nil"/>
                <w:between w:val="nil"/>
              </w:pBdr>
              <w:spacing w:line="276" w:lineRule="auto"/>
              <w:rPr>
                <w:rFonts w:ascii="Arial" w:eastAsia="Arial" w:hAnsi="Arial" w:cs="Arial"/>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2EB521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Prédio José Bonifácio - Comercial com 10 pavimentos: garagem, mezanino, térreo e 1º ao 7º andares</w:t>
            </w:r>
          </w:p>
        </w:tc>
        <w:tc>
          <w:tcPr>
            <w:tcW w:w="102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8B8A042"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11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DE8D978"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99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8EBB41A"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125"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5690551"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r>
      <w:tr w:rsidR="005B4DB4" w14:paraId="524F4576" w14:textId="77777777" w:rsidTr="00B81E5D">
        <w:trPr>
          <w:trHeight w:val="750"/>
        </w:trPr>
        <w:tc>
          <w:tcPr>
            <w:tcW w:w="121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6DFB1ED"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Secretaria - Anexo II</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B9A2E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Alameda Nothman, 1.146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ABF8B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Almoxarifado Central - Galpão: 3 pavimentos e escritórios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A70B10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3.123</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0438C9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A757F2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9BF69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7A88BBC8" w14:textId="77777777" w:rsidTr="00B81E5D">
        <w:trPr>
          <w:trHeight w:val="510"/>
        </w:trPr>
        <w:tc>
          <w:tcPr>
            <w:tcW w:w="121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6289476"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DD44F7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General Júlio Marcondes Salgado, 46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F9E8A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Depósito Auxiliar - Comercial: 2 pavimentos e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25EB5F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808</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676BAC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3E8A1D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E96640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6ED3290F" w14:textId="77777777" w:rsidTr="00B81E5D">
        <w:trPr>
          <w:trHeight w:val="51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A98D3E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Secretaria - Anexo III</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407171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Francisca </w:t>
            </w:r>
            <w:proofErr w:type="spellStart"/>
            <w:r>
              <w:rPr>
                <w:rFonts w:ascii="Arial" w:eastAsia="Arial" w:hAnsi="Arial" w:cs="Arial"/>
                <w:smallCaps/>
                <w:sz w:val="22"/>
                <w:szCs w:val="22"/>
              </w:rPr>
              <w:t>Miquelina</w:t>
            </w:r>
            <w:proofErr w:type="spellEnd"/>
            <w:r>
              <w:rPr>
                <w:rFonts w:ascii="Arial" w:eastAsia="Arial" w:hAnsi="Arial" w:cs="Arial"/>
                <w:smallCaps/>
                <w:sz w:val="22"/>
                <w:szCs w:val="22"/>
              </w:rPr>
              <w:t>, 135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F0CDD9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Térreo e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B9CB6D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1.077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61FA55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7177DE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47068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4B7DD4D7" w14:textId="77777777" w:rsidTr="00B81E5D">
        <w:trPr>
          <w:trHeight w:val="51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5DB1C8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Secretaria - Anexo IV</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E37A6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 Brigadeiro Luiz </w:t>
            </w:r>
            <w:proofErr w:type="spellStart"/>
            <w:r>
              <w:rPr>
                <w:rFonts w:ascii="Arial" w:eastAsia="Arial" w:hAnsi="Arial" w:cs="Arial"/>
                <w:smallCaps/>
                <w:sz w:val="22"/>
                <w:szCs w:val="22"/>
              </w:rPr>
              <w:t>Antonio</w:t>
            </w:r>
            <w:proofErr w:type="spellEnd"/>
            <w:r>
              <w:rPr>
                <w:rFonts w:ascii="Arial" w:eastAsia="Arial" w:hAnsi="Arial" w:cs="Arial"/>
                <w:smallCaps/>
                <w:sz w:val="22"/>
                <w:szCs w:val="22"/>
              </w:rPr>
              <w:t>, 289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DAD2A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BD0FED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1609</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BCDE07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2904F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4AFE8A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37C18530" w14:textId="77777777" w:rsidTr="00B81E5D">
        <w:trPr>
          <w:trHeight w:val="51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55B2B7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Secretaria - Anexo V</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9EB17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Francisca </w:t>
            </w:r>
            <w:proofErr w:type="spellStart"/>
            <w:r>
              <w:rPr>
                <w:rFonts w:ascii="Arial" w:eastAsia="Arial" w:hAnsi="Arial" w:cs="Arial"/>
                <w:smallCaps/>
                <w:sz w:val="22"/>
                <w:szCs w:val="22"/>
              </w:rPr>
              <w:t>Miquelina</w:t>
            </w:r>
            <w:proofErr w:type="spellEnd"/>
            <w:r>
              <w:rPr>
                <w:rFonts w:ascii="Arial" w:eastAsia="Arial" w:hAnsi="Arial" w:cs="Arial"/>
                <w:smallCaps/>
                <w:sz w:val="22"/>
                <w:szCs w:val="22"/>
              </w:rPr>
              <w:t>, 101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40B288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Anexo V - 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B1DA38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1.775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B170A2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EE003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E8A393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2BD87DA5" w14:textId="77777777" w:rsidTr="00B81E5D">
        <w:trPr>
          <w:trHeight w:val="705"/>
        </w:trPr>
        <w:tc>
          <w:tcPr>
            <w:tcW w:w="1215" w:type="dxa"/>
            <w:tcBorders>
              <w:top w:val="single" w:sz="6" w:space="0" w:color="CCCCCC"/>
              <w:left w:val="single" w:sz="12" w:space="0" w:color="000000"/>
              <w:bottom w:val="single" w:sz="12" w:space="0" w:color="000000"/>
              <w:right w:val="single" w:sz="12" w:space="0" w:color="000000"/>
            </w:tcBorders>
            <w:shd w:val="clear" w:color="auto" w:fill="C0C0C0"/>
            <w:tcMar>
              <w:top w:w="0" w:type="dxa"/>
              <w:left w:w="40" w:type="dxa"/>
              <w:bottom w:w="0" w:type="dxa"/>
              <w:right w:w="40" w:type="dxa"/>
            </w:tcMar>
            <w:vAlign w:val="center"/>
          </w:tcPr>
          <w:p w14:paraId="161F6199" w14:textId="77777777" w:rsidR="005B4DB4" w:rsidRDefault="005B4DB4" w:rsidP="00B81E5D">
            <w:pPr>
              <w:jc w:val="center"/>
              <w:rPr>
                <w:rFonts w:ascii="Calibri" w:eastAsia="Calibri" w:hAnsi="Calibri" w:cs="Calibri"/>
                <w:smallCaps/>
                <w:sz w:val="22"/>
                <w:szCs w:val="22"/>
              </w:rPr>
            </w:pPr>
            <w:r>
              <w:rPr>
                <w:rFonts w:ascii="Arial" w:eastAsia="Arial" w:hAnsi="Arial" w:cs="Arial"/>
                <w:b/>
                <w:bCs/>
                <w:i/>
                <w:iCs/>
                <w:smallCaps/>
                <w:sz w:val="20"/>
                <w:szCs w:val="20"/>
                <w:u w:val="single"/>
              </w:rPr>
              <w:lastRenderedPageBreak/>
              <w:t>UNIDADE</w:t>
            </w:r>
          </w:p>
        </w:tc>
        <w:tc>
          <w:tcPr>
            <w:tcW w:w="2820"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4CEFF848"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ENDEREÇO</w:t>
            </w:r>
          </w:p>
        </w:tc>
        <w:tc>
          <w:tcPr>
            <w:tcW w:w="1890"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2D14C9DC"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TIPO DE IMÓVEL</w:t>
            </w:r>
          </w:p>
        </w:tc>
        <w:tc>
          <w:tcPr>
            <w:tcW w:w="1020"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1190BF63"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ÁREA CONSTRUÍDA (M²)</w:t>
            </w:r>
          </w:p>
        </w:tc>
        <w:tc>
          <w:tcPr>
            <w:tcW w:w="1110"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790AF0DC"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DESINSETIZAÇÃO</w:t>
            </w:r>
          </w:p>
        </w:tc>
        <w:tc>
          <w:tcPr>
            <w:tcW w:w="990"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33C71518"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DESRATIZAÇÃO</w:t>
            </w:r>
          </w:p>
        </w:tc>
        <w:tc>
          <w:tcPr>
            <w:tcW w:w="1125" w:type="dxa"/>
            <w:tcBorders>
              <w:top w:val="single" w:sz="6" w:space="0" w:color="CCCCCC"/>
              <w:left w:val="single" w:sz="6" w:space="0" w:color="CCCCCC"/>
              <w:bottom w:val="single" w:sz="12" w:space="0" w:color="000000"/>
              <w:right w:val="single" w:sz="12" w:space="0" w:color="000000"/>
            </w:tcBorders>
            <w:shd w:val="clear" w:color="auto" w:fill="C0C0C0"/>
            <w:tcMar>
              <w:top w:w="0" w:type="dxa"/>
              <w:left w:w="40" w:type="dxa"/>
              <w:bottom w:w="0" w:type="dxa"/>
              <w:right w:w="40" w:type="dxa"/>
            </w:tcMar>
            <w:vAlign w:val="center"/>
          </w:tcPr>
          <w:p w14:paraId="77810638" w14:textId="77777777" w:rsidR="005B4DB4" w:rsidRDefault="005B4DB4" w:rsidP="00B81E5D">
            <w:pPr>
              <w:jc w:val="center"/>
              <w:rPr>
                <w:rFonts w:ascii="Calibri" w:eastAsia="Calibri" w:hAnsi="Calibri" w:cs="Calibri"/>
                <w:smallCaps/>
                <w:sz w:val="22"/>
                <w:szCs w:val="22"/>
              </w:rPr>
            </w:pPr>
            <w:r>
              <w:rPr>
                <w:rFonts w:ascii="Arial" w:eastAsia="Arial" w:hAnsi="Arial" w:cs="Arial"/>
                <w:b/>
                <w:bCs/>
                <w:smallCaps/>
                <w:sz w:val="20"/>
                <w:szCs w:val="20"/>
                <w:u w:val="single"/>
              </w:rPr>
              <w:t>DESCUPINIZAÇÃO</w:t>
            </w:r>
          </w:p>
        </w:tc>
      </w:tr>
      <w:tr w:rsidR="005B4DB4" w14:paraId="16529CF4"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B58DA9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1ª ZE - Bela Vista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C7914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Brigadeiro Luís </w:t>
            </w:r>
            <w:proofErr w:type="spellStart"/>
            <w:r>
              <w:rPr>
                <w:rFonts w:ascii="Arial" w:eastAsia="Arial" w:hAnsi="Arial" w:cs="Arial"/>
                <w:smallCaps/>
                <w:sz w:val="22"/>
                <w:szCs w:val="22"/>
              </w:rPr>
              <w:t>Antonio</w:t>
            </w:r>
            <w:proofErr w:type="spellEnd"/>
            <w:r>
              <w:rPr>
                <w:rFonts w:ascii="Arial" w:eastAsia="Arial" w:hAnsi="Arial" w:cs="Arial"/>
                <w:smallCaps/>
                <w:sz w:val="22"/>
                <w:szCs w:val="22"/>
              </w:rPr>
              <w:t>, 453, CENTRO, SAO PAULO, 01317-000, Telefone (0xx11) 31302701//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51E0FC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D4F8F0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873</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02F85B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A29ACD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BD7F15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C5922F0"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A5C0A4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2ª ZE - Perdizes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02B37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Doutor Costa Junior, 509, ÁGUA BRANCA, SAO PAULO, 05002-000, Telefone (0xx11) 31302702/38650153/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AAA965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D5692D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530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D4B6ED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E8CF5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B66A87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42C57BE7"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29E1EE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3ª ZE - Santa Ifigênia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13D22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ANTONIO CORUJA, 99/109, BOM RETIRO, SAO PAULO, 01126-030, Telefone (0xx11) 31302703/33612252/</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E727E1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95BC9E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15CF6A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66E97A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BBC52E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0FA2426C"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D2F1CC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4ª ZE - Mooca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370635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Madre de Deus, 427 , Mooca, SAO PAULO, 03119-000, Telefone (0xx11) 3130-2704/2606-9791/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9A031B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1A0E26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468</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1B1D0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F348C0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ED9CB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rsidRPr="008D1995" w14:paraId="168EDDB2" w14:textId="77777777" w:rsidTr="00B81E5D">
        <w:trPr>
          <w:trHeight w:val="99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EDADB36" w14:textId="77777777" w:rsidR="005B4DB4" w:rsidRPr="008D1995" w:rsidRDefault="005B4DB4" w:rsidP="00B81E5D">
            <w:pPr>
              <w:jc w:val="center"/>
              <w:rPr>
                <w:rFonts w:ascii="Arial" w:eastAsia="Arial" w:hAnsi="Arial" w:cs="Arial"/>
                <w:smallCaps/>
                <w:sz w:val="22"/>
                <w:szCs w:val="22"/>
              </w:rPr>
            </w:pPr>
            <w:r w:rsidRPr="008D1995">
              <w:rPr>
                <w:rFonts w:ascii="Arial" w:eastAsia="Arial" w:hAnsi="Arial" w:cs="Arial"/>
                <w:smallCaps/>
                <w:sz w:val="22"/>
                <w:szCs w:val="22"/>
              </w:rPr>
              <w:t>5ª ZE - Jardim Paulista</w:t>
            </w:r>
          </w:p>
          <w:p w14:paraId="0D188661" w14:textId="77777777" w:rsidR="005B4DB4" w:rsidRPr="008D1995" w:rsidRDefault="005B4DB4" w:rsidP="00B81E5D">
            <w:pPr>
              <w:jc w:val="center"/>
              <w:rPr>
                <w:rFonts w:ascii="Calibri" w:eastAsia="Calibri" w:hAnsi="Calibri" w:cs="Calibri"/>
                <w:smallCaps/>
                <w:sz w:val="22"/>
                <w:szCs w:val="22"/>
              </w:rPr>
            </w:pPr>
            <w:r w:rsidRPr="008D1995">
              <w:rPr>
                <w:rFonts w:ascii="Calibri" w:eastAsia="Calibri" w:hAnsi="Calibri" w:cs="Calibri"/>
                <w:smallCaps/>
                <w:sz w:val="22"/>
                <w:szCs w:val="22"/>
              </w:rPr>
              <w:t>(junto: 251ªZE, 258ªZE, 346ªZE, 374ªZE)</w:t>
            </w:r>
          </w:p>
        </w:tc>
        <w:tc>
          <w:tcPr>
            <w:tcW w:w="28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00E7EFF7"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 xml:space="preserve">Avenida Vital </w:t>
            </w:r>
            <w:proofErr w:type="spellStart"/>
            <w:r w:rsidRPr="008D1995">
              <w:rPr>
                <w:rFonts w:ascii="Arial" w:eastAsia="Arial" w:hAnsi="Arial" w:cs="Arial"/>
                <w:smallCaps/>
                <w:sz w:val="22"/>
                <w:szCs w:val="22"/>
              </w:rPr>
              <w:t>Brazil</w:t>
            </w:r>
            <w:proofErr w:type="spellEnd"/>
            <w:r w:rsidRPr="008D1995">
              <w:rPr>
                <w:rFonts w:ascii="Arial" w:eastAsia="Arial" w:hAnsi="Arial" w:cs="Arial"/>
                <w:smallCaps/>
                <w:sz w:val="22"/>
                <w:szCs w:val="22"/>
              </w:rPr>
              <w:t>, 711, Butantã, SAO PAULO, 05503-001, Telefone (0xx11) 31302705/30712682/30786031</w:t>
            </w: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5CED7719"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Comercial: salão térreo e pavimento superior</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1CFEE5E8"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1901,55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9C6C2D4"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92D3F24"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7DC394C"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r>
      <w:tr w:rsidR="005B4DB4" w:rsidRPr="008D1995" w14:paraId="07DAE709"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1DBBB47"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251ª ZE - Pinheiros</w:t>
            </w:r>
          </w:p>
        </w:tc>
        <w:tc>
          <w:tcPr>
            <w:tcW w:w="28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65AC3C73" w14:textId="77777777" w:rsidR="005B4DB4" w:rsidRPr="008D1995" w:rsidRDefault="005B4DB4" w:rsidP="00B81E5D">
            <w:pPr>
              <w:jc w:val="center"/>
              <w:rPr>
                <w:rFonts w:ascii="Arial" w:eastAsia="Arial" w:hAnsi="Arial" w:cs="Arial"/>
                <w:smallCaps/>
                <w:sz w:val="22"/>
                <w:szCs w:val="22"/>
              </w:rPr>
            </w:pPr>
            <w:r w:rsidRPr="008D1995">
              <w:rPr>
                <w:rFonts w:ascii="Arial" w:eastAsia="Arial" w:hAnsi="Arial" w:cs="Arial"/>
                <w:smallCaps/>
                <w:sz w:val="22"/>
                <w:szCs w:val="22"/>
              </w:rPr>
              <w:t xml:space="preserve">Avenida Vital </w:t>
            </w:r>
            <w:proofErr w:type="spellStart"/>
            <w:r w:rsidRPr="008D1995">
              <w:rPr>
                <w:rFonts w:ascii="Arial" w:eastAsia="Arial" w:hAnsi="Arial" w:cs="Arial"/>
                <w:smallCaps/>
                <w:sz w:val="22"/>
                <w:szCs w:val="22"/>
              </w:rPr>
              <w:t>Brazil</w:t>
            </w:r>
            <w:proofErr w:type="spellEnd"/>
            <w:r w:rsidRPr="008D1995">
              <w:rPr>
                <w:rFonts w:ascii="Arial" w:eastAsia="Arial" w:hAnsi="Arial" w:cs="Arial"/>
                <w:smallCaps/>
                <w:sz w:val="22"/>
                <w:szCs w:val="22"/>
              </w:rPr>
              <w:t>, 711, Butantã, SAO PAULO, 05503-001, Telefone (0xx11) 31302705/30712682/30786031</w:t>
            </w: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1B9807AF"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Comercial: salão térreo e pavimento superior</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326B9160" w14:textId="77777777" w:rsidR="005B4DB4" w:rsidRPr="008D1995" w:rsidRDefault="005B4DB4" w:rsidP="00B81E5D">
            <w:pPr>
              <w:pBdr>
                <w:top w:val="nil"/>
                <w:left w:val="nil"/>
                <w:bottom w:val="nil"/>
                <w:right w:val="nil"/>
                <w:between w:val="nil"/>
              </w:pBdr>
              <w:spacing w:line="276" w:lineRule="auto"/>
              <w:rPr>
                <w:rFonts w:ascii="Calibri" w:eastAsia="Calibri" w:hAnsi="Calibri" w:cs="Calibri"/>
                <w:smallCaps/>
                <w:sz w:val="22"/>
                <w:szCs w:val="22"/>
              </w:rPr>
            </w:pPr>
            <w:r w:rsidRPr="008D1995">
              <w:rPr>
                <w:rFonts w:ascii="Calibri" w:eastAsia="Calibri" w:hAnsi="Calibri" w:cs="Calibri"/>
                <w:smallCaps/>
                <w:sz w:val="22"/>
                <w:szCs w:val="22"/>
              </w:rPr>
              <w:t>junto com a 5ª ZE</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B4F0AE"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F823720"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89A064"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r>
      <w:tr w:rsidR="005B4DB4" w:rsidRPr="008D1995" w14:paraId="7CF077CA"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3DDFB6A"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258ª ZE - Indianópolis</w:t>
            </w:r>
          </w:p>
        </w:tc>
        <w:tc>
          <w:tcPr>
            <w:tcW w:w="28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260305B9"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 xml:space="preserve">Avenida Vital </w:t>
            </w:r>
            <w:proofErr w:type="spellStart"/>
            <w:r w:rsidRPr="008D1995">
              <w:rPr>
                <w:rFonts w:ascii="Arial" w:eastAsia="Arial" w:hAnsi="Arial" w:cs="Arial"/>
                <w:smallCaps/>
                <w:sz w:val="22"/>
                <w:szCs w:val="22"/>
              </w:rPr>
              <w:t>Brazil</w:t>
            </w:r>
            <w:proofErr w:type="spellEnd"/>
            <w:r w:rsidRPr="008D1995">
              <w:rPr>
                <w:rFonts w:ascii="Arial" w:eastAsia="Arial" w:hAnsi="Arial" w:cs="Arial"/>
                <w:smallCaps/>
                <w:sz w:val="22"/>
                <w:szCs w:val="22"/>
              </w:rPr>
              <w:t>, 711, Butantã, SAO PAULO, 05503-001, Telefone (0xx11) 31302705/30712682/30786031</w:t>
            </w:r>
          </w:p>
          <w:p w14:paraId="5CFF598E" w14:textId="77777777" w:rsidR="005B4DB4" w:rsidRPr="008D1995" w:rsidRDefault="005B4DB4" w:rsidP="00B81E5D">
            <w:pPr>
              <w:jc w:val="center"/>
              <w:rPr>
                <w:rFonts w:ascii="Arial" w:eastAsia="Arial" w:hAnsi="Arial" w:cs="Arial"/>
                <w:smallCaps/>
                <w:sz w:val="22"/>
                <w:szCs w:val="22"/>
              </w:rPr>
            </w:pP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4B1B8423"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Comercial: salão térreo e pavimento superior</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79A90D9A" w14:textId="77777777" w:rsidR="005B4DB4" w:rsidRPr="008D1995" w:rsidRDefault="005B4DB4" w:rsidP="00B81E5D">
            <w:pPr>
              <w:spacing w:line="276" w:lineRule="auto"/>
              <w:rPr>
                <w:rFonts w:ascii="Calibri" w:eastAsia="Calibri" w:hAnsi="Calibri" w:cs="Calibri"/>
                <w:smallCaps/>
                <w:sz w:val="22"/>
                <w:szCs w:val="22"/>
              </w:rPr>
            </w:pPr>
            <w:r w:rsidRPr="008D1995">
              <w:rPr>
                <w:rFonts w:ascii="Calibri" w:eastAsia="Calibri" w:hAnsi="Calibri" w:cs="Calibri"/>
                <w:smallCaps/>
                <w:sz w:val="22"/>
                <w:szCs w:val="22"/>
              </w:rPr>
              <w:t>junto com a 5ª ZE</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57BB372"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5A008D6"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77FCD36"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r>
      <w:tr w:rsidR="005B4DB4" w:rsidRPr="008D1995" w14:paraId="3F79A519"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030853B"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346ª ZE - Morumbi</w:t>
            </w:r>
          </w:p>
        </w:tc>
        <w:tc>
          <w:tcPr>
            <w:tcW w:w="28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50740438" w14:textId="77777777" w:rsidR="005B4DB4" w:rsidRPr="008D1995" w:rsidRDefault="005B4DB4" w:rsidP="00B81E5D">
            <w:pPr>
              <w:jc w:val="center"/>
              <w:rPr>
                <w:rFonts w:ascii="Arial" w:eastAsia="Arial" w:hAnsi="Arial" w:cs="Arial"/>
                <w:smallCaps/>
                <w:sz w:val="22"/>
                <w:szCs w:val="22"/>
              </w:rPr>
            </w:pPr>
            <w:r w:rsidRPr="008D1995">
              <w:rPr>
                <w:rFonts w:ascii="Arial" w:eastAsia="Arial" w:hAnsi="Arial" w:cs="Arial"/>
                <w:smallCaps/>
                <w:sz w:val="22"/>
                <w:szCs w:val="22"/>
              </w:rPr>
              <w:t xml:space="preserve">Avenida Vital </w:t>
            </w:r>
            <w:proofErr w:type="spellStart"/>
            <w:r w:rsidRPr="008D1995">
              <w:rPr>
                <w:rFonts w:ascii="Arial" w:eastAsia="Arial" w:hAnsi="Arial" w:cs="Arial"/>
                <w:smallCaps/>
                <w:sz w:val="22"/>
                <w:szCs w:val="22"/>
              </w:rPr>
              <w:t>Brazil</w:t>
            </w:r>
            <w:proofErr w:type="spellEnd"/>
            <w:r w:rsidRPr="008D1995">
              <w:rPr>
                <w:rFonts w:ascii="Arial" w:eastAsia="Arial" w:hAnsi="Arial" w:cs="Arial"/>
                <w:smallCaps/>
                <w:sz w:val="22"/>
                <w:szCs w:val="22"/>
              </w:rPr>
              <w:t>, 711, Butantã, SAO PAULO, 05503-001, Telefone (0xx11) 31302705/30712682/30786031</w:t>
            </w: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0DD2C5BE"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Comercial: salão térreo e pavimento superior</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69F8C4FD" w14:textId="77777777" w:rsidR="005B4DB4" w:rsidRPr="008D1995" w:rsidRDefault="005B4DB4" w:rsidP="00B81E5D">
            <w:pPr>
              <w:spacing w:line="276" w:lineRule="auto"/>
              <w:rPr>
                <w:rFonts w:ascii="Calibri" w:eastAsia="Calibri" w:hAnsi="Calibri" w:cs="Calibri"/>
                <w:smallCaps/>
                <w:sz w:val="22"/>
                <w:szCs w:val="22"/>
              </w:rPr>
            </w:pPr>
            <w:r w:rsidRPr="008D1995">
              <w:rPr>
                <w:rFonts w:ascii="Calibri" w:eastAsia="Calibri" w:hAnsi="Calibri" w:cs="Calibri"/>
                <w:smallCaps/>
                <w:sz w:val="22"/>
                <w:szCs w:val="22"/>
              </w:rPr>
              <w:t>junto com a 5ª ZE</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7AA1C3E"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40A3371"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6644361"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r>
      <w:tr w:rsidR="005B4DB4" w14:paraId="05F2539D"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8BF8726"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lastRenderedPageBreak/>
              <w:t>374ª ZE - Rio Pequeno</w:t>
            </w:r>
          </w:p>
        </w:tc>
        <w:tc>
          <w:tcPr>
            <w:tcW w:w="28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26B09931" w14:textId="77777777" w:rsidR="005B4DB4" w:rsidRPr="008D1995" w:rsidRDefault="005B4DB4" w:rsidP="00B81E5D">
            <w:pPr>
              <w:jc w:val="center"/>
              <w:rPr>
                <w:rFonts w:ascii="Arial" w:eastAsia="Arial" w:hAnsi="Arial" w:cs="Arial"/>
                <w:smallCaps/>
                <w:sz w:val="22"/>
                <w:szCs w:val="22"/>
              </w:rPr>
            </w:pPr>
            <w:r w:rsidRPr="008D1995">
              <w:rPr>
                <w:rFonts w:ascii="Arial" w:eastAsia="Arial" w:hAnsi="Arial" w:cs="Arial"/>
                <w:smallCaps/>
                <w:sz w:val="22"/>
                <w:szCs w:val="22"/>
              </w:rPr>
              <w:t xml:space="preserve">Avenida Vital </w:t>
            </w:r>
            <w:proofErr w:type="spellStart"/>
            <w:r w:rsidRPr="008D1995">
              <w:rPr>
                <w:rFonts w:ascii="Arial" w:eastAsia="Arial" w:hAnsi="Arial" w:cs="Arial"/>
                <w:smallCaps/>
                <w:sz w:val="22"/>
                <w:szCs w:val="22"/>
              </w:rPr>
              <w:t>Brazil</w:t>
            </w:r>
            <w:proofErr w:type="spellEnd"/>
            <w:r w:rsidRPr="008D1995">
              <w:rPr>
                <w:rFonts w:ascii="Arial" w:eastAsia="Arial" w:hAnsi="Arial" w:cs="Arial"/>
                <w:smallCaps/>
                <w:sz w:val="22"/>
                <w:szCs w:val="22"/>
              </w:rPr>
              <w:t>, 711, Butantã, SAO PAULO, 05503-001, Telefone (0xx11) 31302705/30712682/30786031</w:t>
            </w: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5FF1C537"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Comercial: salão térreo e pavimento superior</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5927B5B5" w14:textId="77777777" w:rsidR="005B4DB4" w:rsidRPr="008D1995" w:rsidRDefault="005B4DB4" w:rsidP="00B81E5D">
            <w:pPr>
              <w:spacing w:line="276" w:lineRule="auto"/>
              <w:rPr>
                <w:rFonts w:ascii="Calibri" w:eastAsia="Calibri" w:hAnsi="Calibri" w:cs="Calibri"/>
                <w:smallCaps/>
                <w:sz w:val="22"/>
                <w:szCs w:val="22"/>
              </w:rPr>
            </w:pPr>
            <w:r w:rsidRPr="008D1995">
              <w:rPr>
                <w:rFonts w:ascii="Calibri" w:eastAsia="Calibri" w:hAnsi="Calibri" w:cs="Calibri"/>
                <w:smallCaps/>
                <w:sz w:val="22"/>
                <w:szCs w:val="22"/>
              </w:rPr>
              <w:t>junto com a 5ª ZE</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72BBB7"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39848F3"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4337A94" w14:textId="77777777" w:rsidR="005B4DB4" w:rsidRPr="008D1995" w:rsidRDefault="005B4DB4" w:rsidP="00B81E5D">
            <w:pPr>
              <w:jc w:val="center"/>
              <w:rPr>
                <w:rFonts w:ascii="Calibri" w:eastAsia="Calibri" w:hAnsi="Calibri" w:cs="Calibri"/>
                <w:smallCaps/>
                <w:sz w:val="22"/>
                <w:szCs w:val="22"/>
              </w:rPr>
            </w:pPr>
            <w:r w:rsidRPr="008D1995">
              <w:rPr>
                <w:rFonts w:ascii="Arial" w:eastAsia="Arial" w:hAnsi="Arial" w:cs="Arial"/>
                <w:smallCaps/>
                <w:sz w:val="22"/>
                <w:szCs w:val="22"/>
              </w:rPr>
              <w:t>SIM</w:t>
            </w:r>
          </w:p>
        </w:tc>
      </w:tr>
      <w:tr w:rsidR="005B4DB4" w14:paraId="527ACAB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C7E6B5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6ª ZE - Vila Mariana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8E83F5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w:t>
            </w:r>
            <w:proofErr w:type="spellStart"/>
            <w:r>
              <w:rPr>
                <w:rFonts w:ascii="Arial" w:eastAsia="Arial" w:hAnsi="Arial" w:cs="Arial"/>
                <w:smallCaps/>
                <w:sz w:val="22"/>
                <w:szCs w:val="22"/>
              </w:rPr>
              <w:t>Loefgreen</w:t>
            </w:r>
            <w:proofErr w:type="spellEnd"/>
            <w:r>
              <w:rPr>
                <w:rFonts w:ascii="Arial" w:eastAsia="Arial" w:hAnsi="Arial" w:cs="Arial"/>
                <w:smallCaps/>
                <w:sz w:val="22"/>
                <w:szCs w:val="22"/>
              </w:rPr>
              <w:t>, 2007 , Vila Clementino, SAO PAULO, 04040-033, Telefone (0xx11) 3130-2706 /5084-4570/</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0D2036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3D985B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200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AEBD4F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456AC2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C18121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562B9C90"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BC0419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20ª ZE - Valo Velho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9A25AD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Ellis </w:t>
            </w:r>
            <w:proofErr w:type="spellStart"/>
            <w:r>
              <w:rPr>
                <w:rFonts w:ascii="Arial" w:eastAsia="Arial" w:hAnsi="Arial" w:cs="Arial"/>
                <w:smallCaps/>
                <w:sz w:val="22"/>
                <w:szCs w:val="22"/>
              </w:rPr>
              <w:t>Maas</w:t>
            </w:r>
            <w:proofErr w:type="spellEnd"/>
            <w:r>
              <w:rPr>
                <w:rFonts w:ascii="Arial" w:eastAsia="Arial" w:hAnsi="Arial" w:cs="Arial"/>
                <w:smallCaps/>
                <w:sz w:val="22"/>
                <w:szCs w:val="22"/>
              </w:rPr>
              <w:t>, 875 - 877, CAPAO REDONDO, SAO PAULO, 05859-000, Telefone (0xx11) 5870-7372/3130-2720/</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848B8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EA940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494</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13EFC9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86DBB9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4C1B43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60731925"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222207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246ª ZE - Santo Amaro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24390F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Tenente Cel. Carlos da Silva Araújo, 355 - , Santo Amaro, SAO PAULO, 04751-050, Telefone (0xx11) 31302707/56868059/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1D9F5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C75876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527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3D8048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32C34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379530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1FBBCD52" w14:textId="77777777" w:rsidTr="00B81E5D">
        <w:trPr>
          <w:trHeight w:val="990"/>
        </w:trPr>
        <w:tc>
          <w:tcPr>
            <w:tcW w:w="1215" w:type="dxa"/>
            <w:tcBorders>
              <w:top w:val="single" w:sz="6" w:space="0" w:color="CCCCCC"/>
              <w:left w:val="single" w:sz="12" w:space="0" w:color="000000"/>
              <w:bottom w:val="single" w:sz="12" w:space="0" w:color="000000"/>
              <w:right w:val="single" w:sz="12" w:space="0" w:color="000000"/>
            </w:tcBorders>
            <w:shd w:val="clear" w:color="auto" w:fill="FFFFFF"/>
            <w:tcMar>
              <w:top w:w="0" w:type="dxa"/>
              <w:left w:w="40" w:type="dxa"/>
              <w:bottom w:w="0" w:type="dxa"/>
              <w:right w:w="40" w:type="dxa"/>
            </w:tcMar>
            <w:vAlign w:val="center"/>
          </w:tcPr>
          <w:p w14:paraId="3A9885F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247ª ZE - São Miguel </w:t>
            </w:r>
            <w:proofErr w:type="spellStart"/>
            <w:r>
              <w:rPr>
                <w:rFonts w:ascii="Arial" w:eastAsia="Arial" w:hAnsi="Arial" w:cs="Arial"/>
                <w:smallCaps/>
                <w:sz w:val="22"/>
                <w:szCs w:val="22"/>
              </w:rPr>
              <w:t>Pailista</w:t>
            </w:r>
            <w:proofErr w:type="spellEnd"/>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5859A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Coronel Manuel Feliciano de Souza, 134 - A, Vila Jacuí - São Miguel Paulista, SAO PAULO, 08060-060, Telefone (0xx11) 31302708/29561688/</w:t>
            </w:r>
          </w:p>
        </w:tc>
        <w:tc>
          <w:tcPr>
            <w:tcW w:w="18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40743E5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4688BEA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794</w:t>
            </w:r>
          </w:p>
        </w:tc>
        <w:tc>
          <w:tcPr>
            <w:tcW w:w="111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0706590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1992CF1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14:paraId="301E916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B64396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2C0742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248ª ZE - Itaquera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C3563F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Paulo Lopes Leão, 166, ITAQUERA, SAO PAULO, 08210-520, Telefone (0xx11) 2205-6364/3130-2709/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74A075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07FC4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616</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65222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9DD0D0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048FEC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0B8455A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EFB9F3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249ª ZE - Santana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61765D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Leôncio de Magalhães, 357, Jardim São Paulo, SAO PAULO, 02042-010, Telefone (0xx11) 31302710/29767535/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AAB65D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salões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C6EB66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373</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59853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B57332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51C87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0AE62E67" w14:textId="77777777" w:rsidTr="00B81E5D">
        <w:trPr>
          <w:trHeight w:val="51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ED681A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250ª ZE - Lapa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639581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Coriolano, 1978, Lapa, SAO PAULO, 05047-002, Telefone (0xx11) 11 3673 7476//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0F50B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salões térreos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BD661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382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03A53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AE6867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C1B91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1C0B25A4"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B8EDBB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251ª ZE - Pinheiros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290D5F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Ferreira de Araújo, 538, PINHEIROS, SAO PAULO, 05428-001, Telefone (0xx11) 31302712/38121816/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96CA18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77D47D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399</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C3A5C8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5FD455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05A1CA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39E11617"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2AFC3A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lastRenderedPageBreak/>
              <w:t>252ª ZE - Penha de França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F25D1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Jorge Augusto, 258, VILA CENTENÁRIO, SAO PAULO, 03645-000, Telefone (0xx11) 31302713/29587727/</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EA6A2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subsolo, térreo e 1º andar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AF79E2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760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7C2B2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8FFB9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4B39ED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3AD3C9C0"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B19397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253ª ZE - Tatuapé</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1BF2EA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Praça Santa Terezinha, 43/47, Vila Azevedo, SAO PAULO, 03308-070, Telefone (0xx11) 2091-0094/31302714/2295-9235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6E7A8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F5EE15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5F8644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52CF51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8C3CE7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4407862C"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9EF988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254ª ZE - Vila Maria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7BB3B5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ARARITAGUABA, 936 - 938, VILA MARIA, SAO PAULO, 02122-011, Telefone (0xx11) 31302715/29558018/</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E0AA0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garagem no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9E7F9E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857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6AFC9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A6824D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5AF22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5CA419F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FB329F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255ª ZE - Casa Verde</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5CC1D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Casa Verde, 1819, Casa Verde, SAO PAULO, 02519-200, Telefone (0xx11) 39664974/31302716/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C8627D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1B3DDF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237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572BA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732F7E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95DC03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6D9D4EFA"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1E8592C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255ª ZE - Casa Verde (Depósito de urnas)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5C483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Heráclito Graça, 339 - Sobreloja, Casa Verde, SÃO PAULO, 02530-030</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04B25B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em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DF3D9F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285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EFDC0C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7DA842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50C22B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166A2C9C"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6EBAE2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256ª ZE - Tucuruvi</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A84E63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Maria Amália Lopes de Azevedo, 657, TREMEMBÉ, SAO PAULO, 02350-012, Telefone (0xx11) 31302717//</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780698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5C431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431</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285CEC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25A557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E8DF12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2ABCBE1"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23E074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257ª ZE - Vila Prudente</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0AB22B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Paes de Barros , 3237, VILA PRUDENTE, SAO PAULO, 03149-100, Telefone (0xx11) 31302718//</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060799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garagem no subsolo e edícula nos fundos.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0265B6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862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8DFA7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3CEF5A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5B317F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42E4FD84"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3B94C7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259ª ZE - Saúde</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6B6F68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w:t>
            </w:r>
            <w:proofErr w:type="spellStart"/>
            <w:r>
              <w:rPr>
                <w:rFonts w:ascii="Arial" w:eastAsia="Arial" w:hAnsi="Arial" w:cs="Arial"/>
                <w:smallCaps/>
                <w:sz w:val="22"/>
                <w:szCs w:val="22"/>
              </w:rPr>
              <w:t>Itapiru</w:t>
            </w:r>
            <w:proofErr w:type="spellEnd"/>
            <w:r>
              <w:rPr>
                <w:rFonts w:ascii="Arial" w:eastAsia="Arial" w:hAnsi="Arial" w:cs="Arial"/>
                <w:smallCaps/>
                <w:sz w:val="22"/>
                <w:szCs w:val="22"/>
              </w:rPr>
              <w:t>, 174 - , Saúde, SAO PAULO, 04143-010, Telefone (0xx11) 3130-2721/5071-4842/</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41D551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56337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290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021DF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44B1F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6B7E9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DDBCDDD"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5DE788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260ªZE - Ipiranga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2C1FEF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Bom Pastor, 2204, IPIRANGA, SAO PAULO, 04203-002, Telefone (0xx11) 22747911/31302722/</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75F77F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89181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542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A6E056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9D1C1D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F0640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530DAAE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4755F7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280ª ZE - Capela do Socorro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DB48D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Atlântica, 1551, Veleiros, SAO PAULO, 04768-200, Telefone (0xx11) 5686-7216/3130-2723/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88560C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FDF815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324</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72FEB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2A381B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5B3F01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059B598C" w14:textId="77777777" w:rsidTr="00B81E5D">
        <w:trPr>
          <w:trHeight w:val="99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E62E50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lastRenderedPageBreak/>
              <w:t>320ª ZE - Jabaquara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2F9B18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Engenheiro Armando de Arruda Pereira, 2.917, JABAQUARA, SAO PAULO, 04309-011, Telefone (0xx11) 3130-2724/5588-0413/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01BB24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mezanino, sobreloja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1921BE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522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D45B19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BB681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196147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42452E93"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3C6F43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325ª ZE - Pirituba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293260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Raimundo Pereira de Magalhães, 4586, Pirituba, SAO PAULO, 05145-200, Telefone (0xx11) 3130-2725//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2271B7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156336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420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2FE913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16D26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92F81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3E345361"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318A68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326ª ZE - Ermelino Matarazzo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3B95CD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w:t>
            </w:r>
            <w:proofErr w:type="spellStart"/>
            <w:r>
              <w:rPr>
                <w:rFonts w:ascii="Arial" w:eastAsia="Arial" w:hAnsi="Arial" w:cs="Arial"/>
                <w:smallCaps/>
                <w:sz w:val="22"/>
                <w:szCs w:val="22"/>
              </w:rPr>
              <w:t>Boturussu</w:t>
            </w:r>
            <w:proofErr w:type="spellEnd"/>
            <w:r>
              <w:rPr>
                <w:rFonts w:ascii="Arial" w:eastAsia="Arial" w:hAnsi="Arial" w:cs="Arial"/>
                <w:smallCaps/>
                <w:sz w:val="22"/>
                <w:szCs w:val="22"/>
              </w:rPr>
              <w:t>, 874, ERMELINO MATARAZZO, SAO PAULO, 03802-000, Telefone (0xx11) 31302726/29430486/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92A746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garagem no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C048E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507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7BA2D5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C6B72C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11FDB7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19B94A0D"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86F8B9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327ª ZE - Nª Senhora do Ó</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A4A7BD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Paula Ferreira, 60, Freguesia do Ó, SAO PAULO, 02916-000, Telefone (0xx11) 3130-2727/3932-3119/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67CCCA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pavimento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CC4FB3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BE5415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507BB4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4A99B5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3216434" w14:textId="77777777" w:rsidTr="00B81E5D">
        <w:trPr>
          <w:trHeight w:val="750"/>
        </w:trPr>
        <w:tc>
          <w:tcPr>
            <w:tcW w:w="121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45A8858"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328ª ZE - Campo Limpo</w:t>
            </w:r>
          </w:p>
          <w:p w14:paraId="502D9DF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408ª ZE Jardim São Luiz</w:t>
            </w:r>
          </w:p>
        </w:tc>
        <w:tc>
          <w:tcPr>
            <w:tcW w:w="282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110F7B4" w14:textId="77777777" w:rsidR="005B4DB4" w:rsidRDefault="005B4DB4" w:rsidP="00B81E5D">
            <w:pPr>
              <w:jc w:val="center"/>
              <w:rPr>
                <w:rFonts w:ascii="Arial" w:eastAsia="Arial" w:hAnsi="Arial" w:cs="Arial"/>
                <w:smallCaps/>
                <w:sz w:val="22"/>
                <w:szCs w:val="22"/>
              </w:rPr>
            </w:pPr>
            <w:r>
              <w:rPr>
                <w:rFonts w:ascii="Arial" w:eastAsia="Arial" w:hAnsi="Arial" w:cs="Arial"/>
                <w:smallCaps/>
                <w:sz w:val="22"/>
                <w:szCs w:val="22"/>
              </w:rPr>
              <w:t xml:space="preserve">Rua Américo Falcão, 251 - 257, Vila </w:t>
            </w:r>
            <w:proofErr w:type="spellStart"/>
            <w:r>
              <w:rPr>
                <w:rFonts w:ascii="Arial" w:eastAsia="Arial" w:hAnsi="Arial" w:cs="Arial"/>
                <w:smallCaps/>
                <w:sz w:val="22"/>
                <w:szCs w:val="22"/>
              </w:rPr>
              <w:t>Pirajussara</w:t>
            </w:r>
            <w:proofErr w:type="spellEnd"/>
            <w:r>
              <w:rPr>
                <w:rFonts w:ascii="Arial" w:eastAsia="Arial" w:hAnsi="Arial" w:cs="Arial"/>
                <w:smallCaps/>
                <w:sz w:val="22"/>
                <w:szCs w:val="22"/>
              </w:rPr>
              <w:t xml:space="preserve"> , SAO PAULO, 05786-010, Telefone (0xx11) /5841-6459/3130-2728</w:t>
            </w:r>
          </w:p>
        </w:tc>
        <w:tc>
          <w:tcPr>
            <w:tcW w:w="189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FB5D0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garagem no subsolo</w:t>
            </w:r>
          </w:p>
          <w:p w14:paraId="002BB414" w14:textId="77777777" w:rsidR="005B4DB4" w:rsidRDefault="005B4DB4" w:rsidP="00B81E5D">
            <w:pPr>
              <w:jc w:val="center"/>
              <w:rPr>
                <w:rFonts w:ascii="Calibri" w:eastAsia="Calibri" w:hAnsi="Calibri" w:cs="Calibri"/>
                <w:smallCaps/>
                <w:sz w:val="22"/>
                <w:szCs w:val="22"/>
              </w:rPr>
            </w:pPr>
          </w:p>
        </w:tc>
        <w:tc>
          <w:tcPr>
            <w:tcW w:w="102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7A8118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907</w:t>
            </w:r>
          </w:p>
        </w:tc>
        <w:tc>
          <w:tcPr>
            <w:tcW w:w="111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5B56AB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p w14:paraId="4BCAC9B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w:t>
            </w:r>
          </w:p>
        </w:tc>
        <w:tc>
          <w:tcPr>
            <w:tcW w:w="990"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DA93AF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p w14:paraId="2048B6A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w:t>
            </w:r>
          </w:p>
        </w:tc>
        <w:tc>
          <w:tcPr>
            <w:tcW w:w="1125" w:type="dxa"/>
            <w:vMerge w:val="restart"/>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0940E1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p w14:paraId="6AED77F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w:t>
            </w:r>
          </w:p>
        </w:tc>
      </w:tr>
      <w:tr w:rsidR="005B4DB4" w14:paraId="58C31CA7" w14:textId="77777777" w:rsidTr="00B81E5D">
        <w:trPr>
          <w:trHeight w:val="990"/>
        </w:trPr>
        <w:tc>
          <w:tcPr>
            <w:tcW w:w="121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30DEE64"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282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87F4173"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89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FED1C9"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02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EC2F345"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11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FB8398"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990"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6F43CDB"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c>
          <w:tcPr>
            <w:tcW w:w="1125" w:type="dxa"/>
            <w:vMerge/>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2CF60D8" w14:textId="77777777" w:rsidR="005B4DB4" w:rsidRDefault="005B4DB4" w:rsidP="00B81E5D">
            <w:pPr>
              <w:pBdr>
                <w:top w:val="nil"/>
                <w:left w:val="nil"/>
                <w:bottom w:val="nil"/>
                <w:right w:val="nil"/>
                <w:between w:val="nil"/>
              </w:pBdr>
              <w:spacing w:line="276" w:lineRule="auto"/>
              <w:rPr>
                <w:rFonts w:ascii="Calibri" w:eastAsia="Calibri" w:hAnsi="Calibri" w:cs="Calibri"/>
                <w:smallCaps/>
                <w:sz w:val="22"/>
                <w:szCs w:val="22"/>
              </w:rPr>
            </w:pPr>
          </w:p>
        </w:tc>
      </w:tr>
      <w:tr w:rsidR="005B4DB4" w14:paraId="6A0F1695"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02F18D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347ª ZE - Vila Matilde</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9D9F38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Fernão Albernaz, 400, Vila Nova Savóia, SAO PAULO, 03532-000, Telefone (0xx11) 31302730/26513388/</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96198E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033BB9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236</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BB0A2C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26200C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4C5245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14EEB84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FE2463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347ª ZE - Vila Matilde (Depósito de urnas)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6ABAD8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Fernandes Portalegre, 42 - Vila Matilde, SÃO PAULO, 03523-000</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32BF05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AF7E6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169</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2916F5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06859D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4C01D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79AC2361"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52006E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348ª ZE - Vila Formosa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8B4E17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w:t>
            </w:r>
            <w:proofErr w:type="spellStart"/>
            <w:r>
              <w:rPr>
                <w:rFonts w:ascii="Arial" w:eastAsia="Arial" w:hAnsi="Arial" w:cs="Arial"/>
                <w:smallCaps/>
                <w:sz w:val="22"/>
                <w:szCs w:val="22"/>
              </w:rPr>
              <w:t>Cristovão</w:t>
            </w:r>
            <w:proofErr w:type="spellEnd"/>
            <w:r>
              <w:rPr>
                <w:rFonts w:ascii="Arial" w:eastAsia="Arial" w:hAnsi="Arial" w:cs="Arial"/>
                <w:smallCaps/>
                <w:sz w:val="22"/>
                <w:szCs w:val="22"/>
              </w:rPr>
              <w:t xml:space="preserve"> Girão, 132, VILA FORMOSA, SAO PAULO, 03362-030, Telefone (0xx11) 31302731/26733653/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E39A7F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garagem no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4EE32A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432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11A352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75855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88822C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482A684C"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BD64BA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349ª ZE - Jaçanã</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222D6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Paulo Lincoln do Valle </w:t>
            </w:r>
            <w:proofErr w:type="spellStart"/>
            <w:r>
              <w:rPr>
                <w:rFonts w:ascii="Arial" w:eastAsia="Arial" w:hAnsi="Arial" w:cs="Arial"/>
                <w:smallCaps/>
                <w:sz w:val="22"/>
                <w:szCs w:val="22"/>
              </w:rPr>
              <w:t>Pontin</w:t>
            </w:r>
            <w:proofErr w:type="spellEnd"/>
            <w:r>
              <w:rPr>
                <w:rFonts w:ascii="Arial" w:eastAsia="Arial" w:hAnsi="Arial" w:cs="Arial"/>
                <w:smallCaps/>
                <w:sz w:val="22"/>
                <w:szCs w:val="22"/>
              </w:rPr>
              <w:t>, 94, Jaçanã, SAO PAULO, 02273-010, Telefone (0xx11) 31302732/22428225/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347E1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1º, 2º e 3º andares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9D52E1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416</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256E38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A62A4F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55EFD5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6941A39A"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1DEFF61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lastRenderedPageBreak/>
              <w:t>350ª ZE - Sapopemba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9C098F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Sapopemba, 6214, Sapopemba, SAO PAULO, 03374-001, Telefone (0xx11) 2211-7912/3130-2733/94997-2666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CB8EF9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sobreloja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CBF54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457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48D8FF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5D7E0A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D220D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4FC270E"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162E353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351ª ZE - Cidade Ademar</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5BB885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w:t>
            </w:r>
            <w:proofErr w:type="spellStart"/>
            <w:r>
              <w:rPr>
                <w:rFonts w:ascii="Arial" w:eastAsia="Arial" w:hAnsi="Arial" w:cs="Arial"/>
                <w:smallCaps/>
                <w:sz w:val="22"/>
                <w:szCs w:val="22"/>
              </w:rPr>
              <w:t>Cupecê</w:t>
            </w:r>
            <w:proofErr w:type="spellEnd"/>
            <w:r>
              <w:rPr>
                <w:rFonts w:ascii="Arial" w:eastAsia="Arial" w:hAnsi="Arial" w:cs="Arial"/>
                <w:smallCaps/>
                <w:sz w:val="22"/>
                <w:szCs w:val="22"/>
              </w:rPr>
              <w:t>, 1147, Cidade Ademar, SAO PAULO, 04365-000, Telefone (0xx11) 3130-2734/5562-2616/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66B69C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sobreloja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1C497E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436</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E05739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230DB9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76551B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0AFA83B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873148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352ª ZE - Itaim Paulista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1E88EF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Monte </w:t>
            </w:r>
            <w:proofErr w:type="spellStart"/>
            <w:r>
              <w:rPr>
                <w:rFonts w:ascii="Arial" w:eastAsia="Arial" w:hAnsi="Arial" w:cs="Arial"/>
                <w:smallCaps/>
                <w:sz w:val="22"/>
                <w:szCs w:val="22"/>
              </w:rPr>
              <w:t>Camberela</w:t>
            </w:r>
            <w:proofErr w:type="spellEnd"/>
            <w:r>
              <w:rPr>
                <w:rFonts w:ascii="Arial" w:eastAsia="Arial" w:hAnsi="Arial" w:cs="Arial"/>
                <w:smallCaps/>
                <w:sz w:val="22"/>
                <w:szCs w:val="22"/>
              </w:rPr>
              <w:t>, 342, ITAIM PAULISTA, SAO PAULO, 08110-260, Telefone (0xx11) 2561-1079/3130-2735/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1C0509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9E1CFE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6F1061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782826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D1AD8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4C87B870"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79BA00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353ª ZE - Guaianases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8570E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Serra do Mar, 180, Guaianases, SAO PAULO, 08410-160, Telefone (0xx11) 31302736/25572093/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CA81B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9DE585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1EFD0F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30083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5B71AB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75741FA5"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DBB8D1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371ª ZE - Grajaú</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F213EA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Antônio Carlos </w:t>
            </w:r>
            <w:proofErr w:type="spellStart"/>
            <w:r>
              <w:rPr>
                <w:rFonts w:ascii="Arial" w:eastAsia="Arial" w:hAnsi="Arial" w:cs="Arial"/>
                <w:smallCaps/>
                <w:sz w:val="22"/>
                <w:szCs w:val="22"/>
              </w:rPr>
              <w:t>Tacconi</w:t>
            </w:r>
            <w:proofErr w:type="spellEnd"/>
            <w:r>
              <w:rPr>
                <w:rFonts w:ascii="Arial" w:eastAsia="Arial" w:hAnsi="Arial" w:cs="Arial"/>
                <w:smallCaps/>
                <w:sz w:val="22"/>
                <w:szCs w:val="22"/>
              </w:rPr>
              <w:t>, 45, Cidade Dutra, SAO PAULO, 04810-020, Telefone (0xx11) 56667882/31302737/</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96D00C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sobreloja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C2CA9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330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CE32B4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200C2A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239260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2FF14B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2EF05F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372ª ZE - Piraporinha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6C576E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Professor Barroso do Amaral, 32, Jardim </w:t>
            </w:r>
            <w:proofErr w:type="spellStart"/>
            <w:r>
              <w:rPr>
                <w:rFonts w:ascii="Arial" w:eastAsia="Arial" w:hAnsi="Arial" w:cs="Arial"/>
                <w:smallCaps/>
                <w:sz w:val="22"/>
                <w:szCs w:val="22"/>
              </w:rPr>
              <w:t>Angela</w:t>
            </w:r>
            <w:proofErr w:type="spellEnd"/>
            <w:r>
              <w:rPr>
                <w:rFonts w:ascii="Arial" w:eastAsia="Arial" w:hAnsi="Arial" w:cs="Arial"/>
                <w:smallCaps/>
                <w:sz w:val="22"/>
                <w:szCs w:val="22"/>
              </w:rPr>
              <w:t>, SAO PAULO, 04937-010, Telefone (0xx11) 31302738/58343641/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0704EE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F8F8E2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600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14CEAF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EDE32A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D49604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682857E9"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ECAFF5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373ª ZE - Capão Redondo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CB3337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Estrada de Itapecerica, 2.720 , Vila </w:t>
            </w:r>
            <w:proofErr w:type="spellStart"/>
            <w:r>
              <w:rPr>
                <w:rFonts w:ascii="Arial" w:eastAsia="Arial" w:hAnsi="Arial" w:cs="Arial"/>
                <w:smallCaps/>
                <w:sz w:val="22"/>
                <w:szCs w:val="22"/>
              </w:rPr>
              <w:t>Prel</w:t>
            </w:r>
            <w:proofErr w:type="spellEnd"/>
            <w:r>
              <w:rPr>
                <w:rFonts w:ascii="Arial" w:eastAsia="Arial" w:hAnsi="Arial" w:cs="Arial"/>
                <w:smallCaps/>
                <w:sz w:val="22"/>
                <w:szCs w:val="22"/>
              </w:rPr>
              <w:t>, SAO PAULO, 05835-004, Telefone (0xx11) 55139192/31302739/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1C9CA7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5695BE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544</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5F8500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2276D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F367B6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973FDF9"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EC1796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375ª ZE - São Mateus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F5B7CF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Elísio Ferreira, 506, São Mateus, SAO PAULO, 03964-010, Telefone (0xx11) 29625724//</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3D62F6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AE55F2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532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C813C9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4FED86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FC1D0C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72D87CDD"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1E3077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376ª ZE - Brasilândia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DA1F0B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Bonifácio Cubas, 567, Freguesia do Ó, SAO PAULO, 02731-000, Telefone (0xx11) 3130-2742/3931-4245/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9C74D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3A7C0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585</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FB5B77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94B572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A5B124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0ACC930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763B130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381ª ZE - Parelheiros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35617B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Pedro </w:t>
            </w:r>
            <w:proofErr w:type="spellStart"/>
            <w:r>
              <w:rPr>
                <w:rFonts w:ascii="Arial" w:eastAsia="Arial" w:hAnsi="Arial" w:cs="Arial"/>
                <w:smallCaps/>
                <w:sz w:val="22"/>
                <w:szCs w:val="22"/>
              </w:rPr>
              <w:t>Roschel</w:t>
            </w:r>
            <w:proofErr w:type="spellEnd"/>
            <w:r>
              <w:rPr>
                <w:rFonts w:ascii="Arial" w:eastAsia="Arial" w:hAnsi="Arial" w:cs="Arial"/>
                <w:smallCaps/>
                <w:sz w:val="22"/>
                <w:szCs w:val="22"/>
              </w:rPr>
              <w:t xml:space="preserve"> </w:t>
            </w:r>
            <w:proofErr w:type="spellStart"/>
            <w:r>
              <w:rPr>
                <w:rFonts w:ascii="Arial" w:eastAsia="Arial" w:hAnsi="Arial" w:cs="Arial"/>
                <w:smallCaps/>
                <w:sz w:val="22"/>
                <w:szCs w:val="22"/>
              </w:rPr>
              <w:t>Gottsfritz</w:t>
            </w:r>
            <w:proofErr w:type="spellEnd"/>
            <w:r>
              <w:rPr>
                <w:rFonts w:ascii="Arial" w:eastAsia="Arial" w:hAnsi="Arial" w:cs="Arial"/>
                <w:smallCaps/>
                <w:sz w:val="22"/>
                <w:szCs w:val="22"/>
              </w:rPr>
              <w:t>, 210, Rio Bonito, SAO PAULO, 04809-160, Telefone (0xx11) 31302743//</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D87A0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3CF5C3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494</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12018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ED247F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41F2B4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603DBEE0"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6530F83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lastRenderedPageBreak/>
              <w:t>389ª ZE - Perus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2AE2D5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Rua DEMIFONTE, 208, VILA FANTON, SAO PAULO, 05201-210, Telefone (0xx11) 3130-2744/3917-0359/3918-8314</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F0D5B2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6E17F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292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09A5F2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41681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143C73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7B0ECCB"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BD07EE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390º ZE - </w:t>
            </w:r>
            <w:proofErr w:type="spellStart"/>
            <w:r>
              <w:rPr>
                <w:rFonts w:ascii="Arial" w:eastAsia="Arial" w:hAnsi="Arial" w:cs="Arial"/>
                <w:smallCaps/>
                <w:sz w:val="22"/>
                <w:szCs w:val="22"/>
              </w:rPr>
              <w:t>Cangaíba</w:t>
            </w:r>
            <w:proofErr w:type="spellEnd"/>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8A224F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w:t>
            </w:r>
            <w:proofErr w:type="spellStart"/>
            <w:r>
              <w:rPr>
                <w:rFonts w:ascii="Arial" w:eastAsia="Arial" w:hAnsi="Arial" w:cs="Arial"/>
                <w:smallCaps/>
                <w:sz w:val="22"/>
                <w:szCs w:val="22"/>
              </w:rPr>
              <w:t>Cangaíba</w:t>
            </w:r>
            <w:proofErr w:type="spellEnd"/>
            <w:r>
              <w:rPr>
                <w:rFonts w:ascii="Arial" w:eastAsia="Arial" w:hAnsi="Arial" w:cs="Arial"/>
                <w:smallCaps/>
                <w:sz w:val="22"/>
                <w:szCs w:val="22"/>
              </w:rPr>
              <w:t xml:space="preserve">, 1.158, </w:t>
            </w:r>
            <w:proofErr w:type="spellStart"/>
            <w:r>
              <w:rPr>
                <w:rFonts w:ascii="Arial" w:eastAsia="Arial" w:hAnsi="Arial" w:cs="Arial"/>
                <w:smallCaps/>
                <w:sz w:val="22"/>
                <w:szCs w:val="22"/>
              </w:rPr>
              <w:t>Cangaíba</w:t>
            </w:r>
            <w:proofErr w:type="spellEnd"/>
            <w:r>
              <w:rPr>
                <w:rFonts w:ascii="Arial" w:eastAsia="Arial" w:hAnsi="Arial" w:cs="Arial"/>
                <w:smallCaps/>
                <w:sz w:val="22"/>
                <w:szCs w:val="22"/>
              </w:rPr>
              <w:t>, SAO PAULO, 03712-000, Telefone (0xx11) 3130-2745/2289-1729/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F71BE0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sobreloja e piso inferior</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994BEC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692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A67D22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BF4FCC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09322F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6220662C"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4978EEC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392º ZE - Ponte Rasa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F6D352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São Miguel, 3906, Ponte Rasa, SAO PAULO, 03870-000, Telefone (0xx11) 31302746/20473481/</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9BF34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3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D0BEC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627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B34169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54469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42532F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555045B9"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FFC944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397ª ZE - Jardim Helena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7D1500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w:t>
            </w:r>
            <w:proofErr w:type="spellStart"/>
            <w:r>
              <w:rPr>
                <w:rFonts w:ascii="Arial" w:eastAsia="Arial" w:hAnsi="Arial" w:cs="Arial"/>
                <w:smallCaps/>
                <w:sz w:val="22"/>
                <w:szCs w:val="22"/>
              </w:rPr>
              <w:t>Cocá</w:t>
            </w:r>
            <w:proofErr w:type="spellEnd"/>
            <w:r>
              <w:rPr>
                <w:rFonts w:ascii="Arial" w:eastAsia="Arial" w:hAnsi="Arial" w:cs="Arial"/>
                <w:smallCaps/>
                <w:sz w:val="22"/>
                <w:szCs w:val="22"/>
              </w:rPr>
              <w:t>, 633, Vila Curuçá, SAO PAULO, 08030-000, Telefone (0xx11) 31302747/20160520/</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3F79CB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D431A1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377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4C3AB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17498C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16DE0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7A0542B4"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38FB73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403ª ZE - Jaraguá</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B7510E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Estrada das Taipas, 412, Jardim São João (Jaraguá), SAO PAULO, 02995-145, Telefone (0xx11) 31302749/39441602/39417655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5171A4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25903B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347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BF16EF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83A8C2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91FF4F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2D36110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36DCDC3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404ª ZE - Cidade Tiradentes</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1F9085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Rua </w:t>
            </w:r>
            <w:proofErr w:type="spellStart"/>
            <w:r>
              <w:rPr>
                <w:rFonts w:ascii="Arial" w:eastAsia="Arial" w:hAnsi="Arial" w:cs="Arial"/>
                <w:smallCaps/>
                <w:sz w:val="22"/>
                <w:szCs w:val="22"/>
              </w:rPr>
              <w:t>Àlvaro</w:t>
            </w:r>
            <w:proofErr w:type="spellEnd"/>
            <w:r>
              <w:rPr>
                <w:rFonts w:ascii="Arial" w:eastAsia="Arial" w:hAnsi="Arial" w:cs="Arial"/>
                <w:smallCaps/>
                <w:sz w:val="22"/>
                <w:szCs w:val="22"/>
              </w:rPr>
              <w:t xml:space="preserve"> da Costa, 28, Guaianases, SAO PAULO, 08461-420, Telefone (0xx11) 31302750/39872349/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9C0D93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659683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480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EFF2AD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E1C654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26664C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71CE34EA"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E37D30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405ª ZE - Conjunto José Bonifácio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EA74E5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Estrada Itaquera-Guaianases, 2120, Conjunto José Bonifácio, SAO PAULO, 08420-000, Telefone (0xx11) 31302751/25544785/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376470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B900AC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412</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FFA13F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7DDA461"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CF8046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57DF55A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0ED0F01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413ª ZE - </w:t>
            </w:r>
            <w:proofErr w:type="spellStart"/>
            <w:r>
              <w:rPr>
                <w:rFonts w:ascii="Arial" w:eastAsia="Arial" w:hAnsi="Arial" w:cs="Arial"/>
                <w:smallCaps/>
                <w:sz w:val="22"/>
                <w:szCs w:val="22"/>
              </w:rPr>
              <w:t>Cursino</w:t>
            </w:r>
            <w:proofErr w:type="spellEnd"/>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098732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DO CURSINO, 3821, VILA MORAES, SAO PAULO, 04133-300, Telefone (0xx11) 31302753/50613375/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386B19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15751C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398</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DE8608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6CB3DA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E0A2FFA"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7E842D83"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DE594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417ª ZE - Parque do Carmo</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B753803"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LIDER, 3114, CIDADE LIDER, SAO PAULO, 08280-005, Telefone (0xx11) 31302754/22545279/22545279</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AF29FF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F058AC"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299</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78674F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C41B6D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01130A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67FEA2E6"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FD2F94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lastRenderedPageBreak/>
              <w:t>418ª ZE - Pedreira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BB2921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Nossa Senhora do Sabará, 4.051, Vila Emir, SAO PAULO, 04447-021, Telefone (0xx11) 31302755/56168338/</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C9AEF5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e mezanino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EDBDF66"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476</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541638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378D42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D70B5E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5C2F87C5"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EBC3EE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420ª ZE - Vila Sabrina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6C4F1B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Avenida Roland Garros, 1013, Jardim Brasil, SAO PAULO, 02235-000, Telefone (0xx11) 2209-6906/3130-2756/</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C7ABBB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salão térreo, mezanino e sobreloja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B81714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457</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FE41B1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CF0412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28017D4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NÃO</w:t>
            </w:r>
          </w:p>
        </w:tc>
      </w:tr>
      <w:tr w:rsidR="005B4DB4" w14:paraId="343B1333"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26788A40"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421ª ZE - Conjunto Teotônio Vilela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795C927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Arquiteto Vilanova </w:t>
            </w:r>
            <w:proofErr w:type="spellStart"/>
            <w:r>
              <w:rPr>
                <w:rFonts w:ascii="Arial" w:eastAsia="Arial" w:hAnsi="Arial" w:cs="Arial"/>
                <w:smallCaps/>
                <w:sz w:val="22"/>
                <w:szCs w:val="22"/>
              </w:rPr>
              <w:t>Artigas</w:t>
            </w:r>
            <w:proofErr w:type="spellEnd"/>
            <w:r>
              <w:rPr>
                <w:rFonts w:ascii="Arial" w:eastAsia="Arial" w:hAnsi="Arial" w:cs="Arial"/>
                <w:smallCaps/>
                <w:sz w:val="22"/>
                <w:szCs w:val="22"/>
              </w:rPr>
              <w:t>, 1815, Teotônio Vilela, SAO PAULO, 03928-240, Telefone (0xx11) 22691561/31302757/</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6F6CAC0F"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construção anexa</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711B5F5"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493</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D7E513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1FF9E2D"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3663F85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r w:rsidR="005B4DB4" w14:paraId="6EF5A507" w14:textId="77777777" w:rsidTr="00B81E5D">
        <w:trPr>
          <w:trHeight w:val="750"/>
        </w:trPr>
        <w:tc>
          <w:tcPr>
            <w:tcW w:w="121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14:paraId="595C4D17"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422ª ZE - </w:t>
            </w:r>
            <w:proofErr w:type="spellStart"/>
            <w:r>
              <w:rPr>
                <w:rFonts w:ascii="Arial" w:eastAsia="Arial" w:hAnsi="Arial" w:cs="Arial"/>
                <w:smallCaps/>
                <w:sz w:val="22"/>
                <w:szCs w:val="22"/>
              </w:rPr>
              <w:t>Lauzane</w:t>
            </w:r>
            <w:proofErr w:type="spellEnd"/>
            <w:r>
              <w:rPr>
                <w:rFonts w:ascii="Arial" w:eastAsia="Arial" w:hAnsi="Arial" w:cs="Arial"/>
                <w:smallCaps/>
                <w:sz w:val="22"/>
                <w:szCs w:val="22"/>
              </w:rPr>
              <w:t xml:space="preserve"> Paulista</w:t>
            </w:r>
          </w:p>
        </w:tc>
        <w:tc>
          <w:tcPr>
            <w:tcW w:w="28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50642B9"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 xml:space="preserve">Avenida Santa Inês, 864, </w:t>
            </w:r>
            <w:proofErr w:type="spellStart"/>
            <w:r>
              <w:rPr>
                <w:rFonts w:ascii="Arial" w:eastAsia="Arial" w:hAnsi="Arial" w:cs="Arial"/>
                <w:smallCaps/>
                <w:sz w:val="22"/>
                <w:szCs w:val="22"/>
              </w:rPr>
              <w:t>Mandaqui</w:t>
            </w:r>
            <w:proofErr w:type="spellEnd"/>
            <w:r>
              <w:rPr>
                <w:rFonts w:ascii="Arial" w:eastAsia="Arial" w:hAnsi="Arial" w:cs="Arial"/>
                <w:smallCaps/>
                <w:sz w:val="22"/>
                <w:szCs w:val="22"/>
              </w:rPr>
              <w:t>, SAO PAULO, 02415-001, Telefone (0xx11) 3130-2758/2267-5985/</w:t>
            </w:r>
          </w:p>
        </w:tc>
        <w:tc>
          <w:tcPr>
            <w:tcW w:w="18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C3A851B"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Comercial: 2 pavimentos e garagem no subsolo</w:t>
            </w:r>
          </w:p>
        </w:tc>
        <w:tc>
          <w:tcPr>
            <w:tcW w:w="10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C1124BE"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420</w:t>
            </w:r>
          </w:p>
        </w:tc>
        <w:tc>
          <w:tcPr>
            <w:tcW w:w="111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08BB4EE4"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99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14CE2758"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c>
          <w:tcPr>
            <w:tcW w:w="112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14:paraId="43C81C62" w14:textId="77777777" w:rsidR="005B4DB4" w:rsidRDefault="005B4DB4" w:rsidP="00B81E5D">
            <w:pPr>
              <w:jc w:val="center"/>
              <w:rPr>
                <w:rFonts w:ascii="Calibri" w:eastAsia="Calibri" w:hAnsi="Calibri" w:cs="Calibri"/>
                <w:smallCaps/>
                <w:sz w:val="22"/>
                <w:szCs w:val="22"/>
              </w:rPr>
            </w:pPr>
            <w:r>
              <w:rPr>
                <w:rFonts w:ascii="Arial" w:eastAsia="Arial" w:hAnsi="Arial" w:cs="Arial"/>
                <w:smallCaps/>
                <w:sz w:val="22"/>
                <w:szCs w:val="22"/>
              </w:rPr>
              <w:t>SIM</w:t>
            </w:r>
          </w:p>
        </w:tc>
      </w:tr>
    </w:tbl>
    <w:p w14:paraId="080316B1" w14:textId="0D8B6BDF" w:rsidR="005B4DB4" w:rsidRPr="005B4DB4" w:rsidRDefault="005B4DB4" w:rsidP="005B4DB4">
      <w:pPr>
        <w:rPr>
          <w:rFonts w:ascii="Arial" w:eastAsia="Arial" w:hAnsi="Arial" w:cs="Arial"/>
          <w:smallCaps/>
          <w:sz w:val="22"/>
          <w:szCs w:val="22"/>
        </w:rPr>
      </w:pPr>
      <w:r>
        <w:br w:type="page"/>
      </w:r>
    </w:p>
    <w:p w14:paraId="3E28FDE5" w14:textId="77777777" w:rsidR="005B4DB4" w:rsidRDefault="005B4DB4" w:rsidP="00F120C2">
      <w:pPr>
        <w:pStyle w:val="Ttulo1"/>
        <w:spacing w:line="200" w:lineRule="atLeast"/>
        <w:rPr>
          <w:rFonts w:ascii="Arial" w:hAnsi="Arial" w:cs="Arial"/>
          <w:b/>
          <w:bCs/>
          <w:smallCaps/>
          <w:sz w:val="22"/>
          <w:szCs w:val="22"/>
        </w:rPr>
      </w:pPr>
    </w:p>
    <w:p w14:paraId="7C423490" w14:textId="77777777" w:rsidR="005B4DB4" w:rsidRDefault="005B4DB4" w:rsidP="00F120C2">
      <w:pPr>
        <w:pStyle w:val="Ttulo1"/>
        <w:spacing w:line="200" w:lineRule="atLeast"/>
        <w:rPr>
          <w:rFonts w:ascii="Arial" w:hAnsi="Arial" w:cs="Arial"/>
          <w:b/>
          <w:bCs/>
          <w:smallCaps/>
          <w:sz w:val="22"/>
          <w:szCs w:val="22"/>
        </w:rPr>
      </w:pPr>
    </w:p>
    <w:p w14:paraId="1695544B" w14:textId="64DD9D7B" w:rsidR="00F120C2" w:rsidRPr="00C60487" w:rsidRDefault="00F120C2" w:rsidP="00F120C2">
      <w:pPr>
        <w:pStyle w:val="Ttulo1"/>
        <w:spacing w:line="200" w:lineRule="atLeast"/>
        <w:rPr>
          <w:rFonts w:ascii="Arial" w:hAnsi="Arial" w:cs="Arial"/>
          <w:b/>
          <w:bCs/>
          <w:sz w:val="22"/>
          <w:szCs w:val="22"/>
        </w:rPr>
      </w:pPr>
      <w:r w:rsidRPr="00C60487">
        <w:rPr>
          <w:rFonts w:ascii="Arial" w:hAnsi="Arial" w:cs="Arial"/>
          <w:b/>
          <w:bCs/>
          <w:smallCaps/>
          <w:sz w:val="22"/>
          <w:szCs w:val="22"/>
        </w:rPr>
        <w:t xml:space="preserve">PREGÃO ELETRÔNICO FEDERAL </w:t>
      </w:r>
      <w:r w:rsidR="003B2CF7">
        <w:rPr>
          <w:rFonts w:ascii="Arial" w:hAnsi="Arial" w:cs="Arial"/>
          <w:b/>
          <w:bCs/>
          <w:smallCaps/>
          <w:sz w:val="22"/>
          <w:szCs w:val="22"/>
        </w:rPr>
        <w:t xml:space="preserve">Nº </w:t>
      </w:r>
      <w:r w:rsidR="005B4DB4">
        <w:rPr>
          <w:rFonts w:ascii="Arial" w:hAnsi="Arial" w:cs="Arial"/>
          <w:b/>
          <w:bCs/>
          <w:smallCaps/>
          <w:sz w:val="22"/>
          <w:szCs w:val="22"/>
        </w:rPr>
        <w:t>7</w:t>
      </w:r>
      <w:r>
        <w:rPr>
          <w:rFonts w:ascii="Arial" w:hAnsi="Arial" w:cs="Arial"/>
          <w:b/>
          <w:bCs/>
          <w:smallCaps/>
          <w:sz w:val="22"/>
          <w:szCs w:val="22"/>
        </w:rPr>
        <w:t>00</w:t>
      </w:r>
      <w:r w:rsidR="005B4DB4">
        <w:rPr>
          <w:rFonts w:ascii="Arial" w:hAnsi="Arial" w:cs="Arial"/>
          <w:b/>
          <w:bCs/>
          <w:smallCaps/>
          <w:sz w:val="22"/>
          <w:szCs w:val="22"/>
        </w:rPr>
        <w:t>18-</w:t>
      </w:r>
      <w:r w:rsidR="00FC606E">
        <w:rPr>
          <w:rFonts w:ascii="Arial" w:hAnsi="Arial" w:cs="Arial"/>
          <w:b/>
          <w:bCs/>
          <w:smallCaps/>
          <w:sz w:val="22"/>
          <w:szCs w:val="22"/>
        </w:rPr>
        <w:t>153</w:t>
      </w:r>
      <w:r w:rsidRPr="00C60487">
        <w:rPr>
          <w:rFonts w:ascii="Arial" w:hAnsi="Arial" w:cs="Arial"/>
          <w:b/>
          <w:bCs/>
          <w:smallCaps/>
          <w:sz w:val="22"/>
          <w:szCs w:val="22"/>
        </w:rPr>
        <w:t>/202</w:t>
      </w:r>
      <w:r>
        <w:rPr>
          <w:rFonts w:ascii="Arial" w:hAnsi="Arial" w:cs="Arial"/>
          <w:b/>
          <w:smallCaps/>
          <w:sz w:val="22"/>
          <w:szCs w:val="22"/>
        </w:rPr>
        <w:t>6</w:t>
      </w:r>
    </w:p>
    <w:p w14:paraId="79CF87E6" w14:textId="77777777" w:rsidR="00F120C2" w:rsidRPr="00C60487" w:rsidRDefault="00F120C2" w:rsidP="00F120C2">
      <w:pPr>
        <w:spacing w:line="200" w:lineRule="atLeast"/>
        <w:jc w:val="center"/>
        <w:rPr>
          <w:rFonts w:ascii="Arial" w:hAnsi="Arial" w:cs="Arial"/>
          <w:sz w:val="22"/>
          <w:szCs w:val="22"/>
        </w:rPr>
      </w:pPr>
    </w:p>
    <w:p w14:paraId="299D8DC6" w14:textId="0CB34CD4" w:rsidR="00F120C2" w:rsidRPr="00C60487" w:rsidRDefault="00F120C2" w:rsidP="00F120C2">
      <w:pPr>
        <w:spacing w:line="200" w:lineRule="atLeast"/>
        <w:jc w:val="center"/>
        <w:rPr>
          <w:rFonts w:ascii="Arial" w:hAnsi="Arial" w:cs="Arial"/>
          <w:b/>
          <w:sz w:val="22"/>
          <w:szCs w:val="22"/>
        </w:rPr>
      </w:pPr>
      <w:r w:rsidRPr="00C60487">
        <w:rPr>
          <w:rFonts w:ascii="Arial" w:hAnsi="Arial" w:cs="Arial"/>
          <w:b/>
          <w:sz w:val="22"/>
          <w:szCs w:val="22"/>
        </w:rPr>
        <w:t xml:space="preserve">APÊNDICE </w:t>
      </w:r>
      <w:r w:rsidR="003B2CF7">
        <w:rPr>
          <w:rFonts w:ascii="Arial" w:hAnsi="Arial" w:cs="Arial"/>
          <w:b/>
          <w:sz w:val="22"/>
          <w:szCs w:val="22"/>
        </w:rPr>
        <w:t>“</w:t>
      </w:r>
      <w:r w:rsidRPr="00C60487">
        <w:rPr>
          <w:rFonts w:ascii="Arial" w:hAnsi="Arial" w:cs="Arial"/>
          <w:b/>
          <w:sz w:val="22"/>
          <w:szCs w:val="22"/>
        </w:rPr>
        <w:t>B</w:t>
      </w:r>
      <w:r w:rsidR="003B2CF7">
        <w:rPr>
          <w:rFonts w:ascii="Arial" w:hAnsi="Arial" w:cs="Arial"/>
          <w:b/>
          <w:sz w:val="22"/>
          <w:szCs w:val="22"/>
        </w:rPr>
        <w:t>”</w:t>
      </w:r>
    </w:p>
    <w:p w14:paraId="1C54AB4A" w14:textId="77777777" w:rsidR="00F120C2" w:rsidRPr="00C60487" w:rsidRDefault="00F120C2" w:rsidP="00F120C2">
      <w:pPr>
        <w:spacing w:line="200" w:lineRule="atLeast"/>
        <w:jc w:val="center"/>
        <w:rPr>
          <w:rFonts w:ascii="Arial" w:hAnsi="Arial" w:cs="Arial"/>
          <w:b/>
          <w:sz w:val="22"/>
          <w:szCs w:val="22"/>
        </w:rPr>
      </w:pPr>
    </w:p>
    <w:p w14:paraId="773BFEDC" w14:textId="77777777" w:rsidR="00F120C2" w:rsidRPr="00C60487" w:rsidRDefault="00F120C2" w:rsidP="00F120C2">
      <w:pPr>
        <w:pStyle w:val="Ttulo2"/>
        <w:tabs>
          <w:tab w:val="num" w:pos="0"/>
        </w:tabs>
        <w:spacing w:line="200" w:lineRule="atLeast"/>
        <w:jc w:val="center"/>
        <w:rPr>
          <w:rFonts w:ascii="Arial" w:hAnsi="Arial" w:cs="Arial"/>
          <w:sz w:val="22"/>
          <w:szCs w:val="22"/>
        </w:rPr>
      </w:pPr>
      <w:r w:rsidRPr="00C60487">
        <w:rPr>
          <w:rFonts w:ascii="Arial" w:hAnsi="Arial" w:cs="Arial"/>
          <w:sz w:val="22"/>
          <w:szCs w:val="22"/>
        </w:rPr>
        <w:t>TERMO DE GARANTIA E DE RESPONSABILIDADE</w:t>
      </w:r>
    </w:p>
    <w:p w14:paraId="53AD3AFA" w14:textId="77777777" w:rsidR="00F120C2" w:rsidRPr="00C60487" w:rsidRDefault="00F120C2" w:rsidP="00F120C2">
      <w:pPr>
        <w:spacing w:line="200" w:lineRule="atLeast"/>
        <w:jc w:val="center"/>
        <w:rPr>
          <w:rFonts w:ascii="Arial" w:hAnsi="Arial" w:cs="Arial"/>
          <w:i/>
          <w:sz w:val="22"/>
          <w:szCs w:val="22"/>
        </w:rPr>
      </w:pPr>
      <w:r w:rsidRPr="00C60487">
        <w:rPr>
          <w:rFonts w:ascii="Arial" w:hAnsi="Arial" w:cs="Arial"/>
          <w:i/>
          <w:sz w:val="22"/>
          <w:szCs w:val="22"/>
        </w:rPr>
        <w:t>(Papel timbrado da empresa)</w:t>
      </w:r>
    </w:p>
    <w:p w14:paraId="37BC68CE" w14:textId="77777777" w:rsidR="00145E15" w:rsidRPr="00EF6798" w:rsidRDefault="00145E15" w:rsidP="00145E15">
      <w:pPr>
        <w:jc w:val="both"/>
        <w:rPr>
          <w:rFonts w:ascii="Arial" w:hAnsi="Arial" w:cs="Arial"/>
          <w:i/>
          <w:iCs/>
          <w:color w:val="000000"/>
          <w:sz w:val="22"/>
          <w:szCs w:val="22"/>
        </w:rPr>
      </w:pPr>
    </w:p>
    <w:p w14:paraId="520D7476" w14:textId="77777777" w:rsidR="00145E15" w:rsidRPr="00EF6798" w:rsidRDefault="00145E15" w:rsidP="00145E15">
      <w:pPr>
        <w:ind w:left="284"/>
        <w:jc w:val="both"/>
        <w:rPr>
          <w:rFonts w:ascii="Arial" w:hAnsi="Arial" w:cs="Arial"/>
          <w:i/>
          <w:iCs/>
          <w:color w:val="000000"/>
          <w:sz w:val="22"/>
          <w:szCs w:val="22"/>
        </w:rPr>
      </w:pPr>
    </w:p>
    <w:p w14:paraId="6939B399" w14:textId="1BBE0706" w:rsidR="00145E15" w:rsidRPr="00EF6798" w:rsidRDefault="00145E15" w:rsidP="00145E15">
      <w:pPr>
        <w:spacing w:line="360" w:lineRule="auto"/>
        <w:ind w:left="284"/>
        <w:jc w:val="both"/>
        <w:rPr>
          <w:rFonts w:ascii="Arial" w:hAnsi="Arial" w:cs="Arial"/>
          <w:color w:val="000000"/>
          <w:sz w:val="22"/>
          <w:szCs w:val="22"/>
        </w:rPr>
      </w:pPr>
      <w:r w:rsidRPr="00EF6798">
        <w:rPr>
          <w:rFonts w:ascii="Arial" w:hAnsi="Arial" w:cs="Arial"/>
          <w:color w:val="000000"/>
          <w:sz w:val="22"/>
          <w:szCs w:val="22"/>
        </w:rPr>
        <w:t xml:space="preserve">_____________________________________________ </w:t>
      </w:r>
      <w:r w:rsidRPr="00EF6798">
        <w:rPr>
          <w:rFonts w:ascii="Arial" w:hAnsi="Arial" w:cs="Arial"/>
          <w:b/>
          <w:bCs/>
          <w:color w:val="000000"/>
          <w:sz w:val="22"/>
          <w:szCs w:val="22"/>
        </w:rPr>
        <w:t xml:space="preserve">(nome da empresa), </w:t>
      </w:r>
      <w:r w:rsidRPr="00EF6798">
        <w:rPr>
          <w:rFonts w:ascii="Arial" w:hAnsi="Arial" w:cs="Arial"/>
          <w:color w:val="000000"/>
          <w:sz w:val="22"/>
          <w:szCs w:val="22"/>
        </w:rPr>
        <w:t xml:space="preserve">__________________________________________ </w:t>
      </w:r>
      <w:r w:rsidRPr="00EF6798">
        <w:rPr>
          <w:rFonts w:ascii="Arial" w:hAnsi="Arial" w:cs="Arial"/>
          <w:b/>
          <w:bCs/>
          <w:color w:val="000000"/>
          <w:sz w:val="22"/>
          <w:szCs w:val="22"/>
        </w:rPr>
        <w:t>(sua qualificação e endereço)</w:t>
      </w:r>
      <w:r w:rsidRPr="00EF6798">
        <w:rPr>
          <w:rFonts w:ascii="Arial" w:hAnsi="Arial" w:cs="Arial"/>
          <w:color w:val="000000"/>
          <w:sz w:val="22"/>
          <w:szCs w:val="22"/>
        </w:rPr>
        <w:t xml:space="preserve">, declara garantir pelos prazos indicados, contados a partir da data do atestado de plena execução emitido pela fiscalização do TRE-SP, os serviços executados </w:t>
      </w:r>
      <w:proofErr w:type="gramStart"/>
      <w:r w:rsidRPr="00EF6798">
        <w:rPr>
          <w:rFonts w:ascii="Arial" w:hAnsi="Arial" w:cs="Arial"/>
          <w:color w:val="000000"/>
          <w:sz w:val="22"/>
          <w:szCs w:val="22"/>
        </w:rPr>
        <w:t>na(</w:t>
      </w:r>
      <w:proofErr w:type="gramEnd"/>
      <w:r w:rsidRPr="00EF6798">
        <w:rPr>
          <w:rFonts w:ascii="Arial" w:hAnsi="Arial" w:cs="Arial"/>
          <w:color w:val="000000"/>
          <w:sz w:val="22"/>
          <w:szCs w:val="22"/>
        </w:rPr>
        <w:t xml:space="preserve">o) </w:t>
      </w:r>
      <w:r w:rsidRPr="00EF6798">
        <w:rPr>
          <w:rFonts w:ascii="Arial" w:hAnsi="Arial" w:cs="Arial"/>
          <w:b/>
          <w:bCs/>
          <w:color w:val="000000"/>
          <w:sz w:val="22"/>
          <w:szCs w:val="22"/>
        </w:rPr>
        <w:t>__________ (nome da unidade)</w:t>
      </w:r>
      <w:r w:rsidRPr="00EF6798">
        <w:rPr>
          <w:rFonts w:ascii="Arial" w:hAnsi="Arial" w:cs="Arial"/>
          <w:color w:val="000000"/>
          <w:sz w:val="22"/>
          <w:szCs w:val="22"/>
        </w:rPr>
        <w:t xml:space="preserve">, contratados pelo Tribunal Regional Eleitoral do Estado de São Paulo, por meio do processo licitatório – Pregão Eletrônico Federal </w:t>
      </w:r>
      <w:r w:rsidR="003679E7">
        <w:rPr>
          <w:rFonts w:ascii="Arial" w:hAnsi="Arial" w:cs="Arial"/>
          <w:color w:val="000000"/>
          <w:sz w:val="22"/>
          <w:szCs w:val="22"/>
        </w:rPr>
        <w:t>nº 70018-153</w:t>
      </w:r>
      <w:r w:rsidRPr="00EF6798">
        <w:rPr>
          <w:rFonts w:ascii="Arial" w:hAnsi="Arial" w:cs="Arial"/>
          <w:color w:val="000000"/>
          <w:sz w:val="22"/>
          <w:szCs w:val="22"/>
        </w:rPr>
        <w:t>/2026, a saber:</w:t>
      </w:r>
    </w:p>
    <w:p w14:paraId="65ABE187" w14:textId="77777777" w:rsidR="00145E15" w:rsidRPr="00EF6798" w:rsidRDefault="00145E15" w:rsidP="00145E15">
      <w:pPr>
        <w:ind w:left="284"/>
        <w:jc w:val="both"/>
        <w:rPr>
          <w:rFonts w:ascii="Arial" w:hAnsi="Arial" w:cs="Arial"/>
          <w:color w:val="000000"/>
          <w:sz w:val="22"/>
          <w:szCs w:val="22"/>
        </w:rPr>
      </w:pPr>
    </w:p>
    <w:tbl>
      <w:tblPr>
        <w:tblW w:w="5635" w:type="dxa"/>
        <w:tblInd w:w="1962" w:type="dxa"/>
        <w:tblLayout w:type="fixed"/>
        <w:tblLook w:val="0000" w:firstRow="0" w:lastRow="0" w:firstColumn="0" w:lastColumn="0" w:noHBand="0" w:noVBand="0"/>
      </w:tblPr>
      <w:tblGrid>
        <w:gridCol w:w="2888"/>
        <w:gridCol w:w="2747"/>
      </w:tblGrid>
      <w:tr w:rsidR="00145E15" w:rsidRPr="00EF6798" w14:paraId="07D4876B" w14:textId="77777777" w:rsidTr="00145E15">
        <w:trPr>
          <w:trHeight w:val="360"/>
        </w:trPr>
        <w:tc>
          <w:tcPr>
            <w:tcW w:w="2888" w:type="dxa"/>
            <w:tcBorders>
              <w:top w:val="single" w:sz="4" w:space="0" w:color="000000"/>
              <w:left w:val="single" w:sz="4" w:space="0" w:color="000000"/>
              <w:bottom w:val="single" w:sz="4" w:space="0" w:color="000000"/>
            </w:tcBorders>
            <w:vAlign w:val="center"/>
          </w:tcPr>
          <w:p w14:paraId="0DF7D5EE" w14:textId="77777777" w:rsidR="00145E15" w:rsidRPr="00EF6798" w:rsidRDefault="00145E15" w:rsidP="00145E15">
            <w:pPr>
              <w:ind w:left="284"/>
              <w:jc w:val="center"/>
              <w:rPr>
                <w:rFonts w:ascii="Arial" w:hAnsi="Arial" w:cs="Arial"/>
                <w:b/>
                <w:bCs/>
                <w:color w:val="000000"/>
                <w:sz w:val="22"/>
                <w:szCs w:val="22"/>
              </w:rPr>
            </w:pPr>
            <w:r w:rsidRPr="00EF6798">
              <w:rPr>
                <w:rFonts w:ascii="Arial" w:hAnsi="Arial" w:cs="Arial"/>
                <w:b/>
                <w:bCs/>
                <w:color w:val="000000"/>
                <w:sz w:val="22"/>
                <w:szCs w:val="22"/>
              </w:rPr>
              <w:t>SERVIÇO</w:t>
            </w:r>
          </w:p>
        </w:tc>
        <w:tc>
          <w:tcPr>
            <w:tcW w:w="2747" w:type="dxa"/>
            <w:tcBorders>
              <w:top w:val="single" w:sz="4" w:space="0" w:color="000000"/>
              <w:left w:val="single" w:sz="4" w:space="0" w:color="000000"/>
              <w:bottom w:val="single" w:sz="4" w:space="0" w:color="000000"/>
              <w:right w:val="single" w:sz="4" w:space="0" w:color="000000"/>
            </w:tcBorders>
            <w:vAlign w:val="center"/>
          </w:tcPr>
          <w:p w14:paraId="77D6D5C9" w14:textId="77777777" w:rsidR="00145E15" w:rsidRPr="00EF6798" w:rsidRDefault="00145E15" w:rsidP="00145E15">
            <w:pPr>
              <w:ind w:left="284"/>
              <w:jc w:val="center"/>
              <w:rPr>
                <w:rFonts w:ascii="Arial" w:hAnsi="Arial" w:cs="Arial"/>
                <w:color w:val="000000"/>
                <w:sz w:val="22"/>
                <w:szCs w:val="22"/>
              </w:rPr>
            </w:pPr>
            <w:r w:rsidRPr="00EF6798">
              <w:rPr>
                <w:rFonts w:ascii="Arial" w:hAnsi="Arial" w:cs="Arial"/>
                <w:b/>
                <w:bCs/>
                <w:color w:val="000000"/>
                <w:sz w:val="22"/>
                <w:szCs w:val="22"/>
              </w:rPr>
              <w:t>PRAZO (em meses)</w:t>
            </w:r>
          </w:p>
        </w:tc>
      </w:tr>
      <w:tr w:rsidR="00145E15" w:rsidRPr="00EF6798" w14:paraId="075FC239" w14:textId="77777777" w:rsidTr="00145E15">
        <w:trPr>
          <w:trHeight w:val="360"/>
        </w:trPr>
        <w:tc>
          <w:tcPr>
            <w:tcW w:w="2888" w:type="dxa"/>
            <w:tcBorders>
              <w:top w:val="single" w:sz="4" w:space="0" w:color="000000"/>
              <w:left w:val="single" w:sz="4" w:space="0" w:color="000000"/>
              <w:bottom w:val="single" w:sz="4" w:space="0" w:color="000000"/>
            </w:tcBorders>
            <w:vAlign w:val="center"/>
          </w:tcPr>
          <w:p w14:paraId="7F5BD009" w14:textId="77777777" w:rsidR="00145E15" w:rsidRPr="00EF6798" w:rsidRDefault="00145E15" w:rsidP="00145E15">
            <w:pPr>
              <w:ind w:left="284"/>
              <w:jc w:val="center"/>
              <w:rPr>
                <w:rFonts w:ascii="Arial" w:hAnsi="Arial" w:cs="Arial"/>
                <w:b/>
                <w:bCs/>
                <w:color w:val="000000"/>
                <w:sz w:val="22"/>
                <w:szCs w:val="22"/>
              </w:rPr>
            </w:pPr>
            <w:proofErr w:type="spellStart"/>
            <w:r w:rsidRPr="00EF6798">
              <w:rPr>
                <w:rFonts w:ascii="Arial" w:hAnsi="Arial" w:cs="Arial"/>
                <w:b/>
                <w:bCs/>
                <w:color w:val="000000"/>
                <w:sz w:val="22"/>
                <w:szCs w:val="22"/>
              </w:rPr>
              <w:t>Desinsetização</w:t>
            </w:r>
            <w:proofErr w:type="spellEnd"/>
          </w:p>
        </w:tc>
        <w:tc>
          <w:tcPr>
            <w:tcW w:w="2747" w:type="dxa"/>
            <w:tcBorders>
              <w:top w:val="single" w:sz="4" w:space="0" w:color="000000"/>
              <w:left w:val="single" w:sz="4" w:space="0" w:color="000000"/>
              <w:bottom w:val="single" w:sz="4" w:space="0" w:color="000000"/>
              <w:right w:val="single" w:sz="4" w:space="0" w:color="000000"/>
            </w:tcBorders>
            <w:vAlign w:val="center"/>
          </w:tcPr>
          <w:p w14:paraId="0048E402" w14:textId="77777777" w:rsidR="00145E15" w:rsidRPr="00EF6798" w:rsidRDefault="00145E15" w:rsidP="00145E15">
            <w:pPr>
              <w:ind w:left="284"/>
              <w:jc w:val="both"/>
              <w:rPr>
                <w:rFonts w:ascii="Arial" w:hAnsi="Arial" w:cs="Arial"/>
                <w:b/>
                <w:bCs/>
                <w:color w:val="000000"/>
                <w:sz w:val="22"/>
                <w:szCs w:val="22"/>
              </w:rPr>
            </w:pPr>
          </w:p>
        </w:tc>
      </w:tr>
      <w:tr w:rsidR="00145E15" w:rsidRPr="00EF6798" w14:paraId="1A4D5B30" w14:textId="77777777" w:rsidTr="00145E15">
        <w:trPr>
          <w:trHeight w:val="360"/>
        </w:trPr>
        <w:tc>
          <w:tcPr>
            <w:tcW w:w="2888" w:type="dxa"/>
            <w:tcBorders>
              <w:top w:val="single" w:sz="4" w:space="0" w:color="000000"/>
              <w:left w:val="single" w:sz="4" w:space="0" w:color="000000"/>
              <w:bottom w:val="single" w:sz="4" w:space="0" w:color="000000"/>
            </w:tcBorders>
            <w:vAlign w:val="center"/>
          </w:tcPr>
          <w:p w14:paraId="7FAABF99" w14:textId="77777777" w:rsidR="00145E15" w:rsidRPr="00EF6798" w:rsidRDefault="00145E15" w:rsidP="00145E15">
            <w:pPr>
              <w:ind w:left="284"/>
              <w:jc w:val="center"/>
              <w:rPr>
                <w:rFonts w:ascii="Arial" w:hAnsi="Arial" w:cs="Arial"/>
                <w:b/>
                <w:bCs/>
                <w:color w:val="000000"/>
                <w:sz w:val="22"/>
                <w:szCs w:val="22"/>
              </w:rPr>
            </w:pPr>
            <w:r w:rsidRPr="00EF6798">
              <w:rPr>
                <w:rFonts w:ascii="Arial" w:hAnsi="Arial" w:cs="Arial"/>
                <w:b/>
                <w:bCs/>
                <w:color w:val="000000"/>
                <w:sz w:val="22"/>
                <w:szCs w:val="22"/>
              </w:rPr>
              <w:t>Desratização</w:t>
            </w:r>
          </w:p>
        </w:tc>
        <w:tc>
          <w:tcPr>
            <w:tcW w:w="2747" w:type="dxa"/>
            <w:tcBorders>
              <w:top w:val="single" w:sz="4" w:space="0" w:color="000000"/>
              <w:left w:val="single" w:sz="4" w:space="0" w:color="000000"/>
              <w:bottom w:val="single" w:sz="4" w:space="0" w:color="000000"/>
              <w:right w:val="single" w:sz="4" w:space="0" w:color="000000"/>
            </w:tcBorders>
            <w:vAlign w:val="center"/>
          </w:tcPr>
          <w:p w14:paraId="54855652" w14:textId="77777777" w:rsidR="00145E15" w:rsidRPr="00EF6798" w:rsidRDefault="00145E15" w:rsidP="00145E15">
            <w:pPr>
              <w:ind w:left="284"/>
              <w:jc w:val="both"/>
              <w:rPr>
                <w:rFonts w:ascii="Arial" w:hAnsi="Arial" w:cs="Arial"/>
                <w:b/>
                <w:bCs/>
                <w:color w:val="000000"/>
                <w:sz w:val="22"/>
                <w:szCs w:val="22"/>
              </w:rPr>
            </w:pPr>
          </w:p>
        </w:tc>
      </w:tr>
      <w:tr w:rsidR="00145E15" w:rsidRPr="00EF6798" w14:paraId="3605FA4F" w14:textId="77777777" w:rsidTr="00145E15">
        <w:trPr>
          <w:trHeight w:val="360"/>
        </w:trPr>
        <w:tc>
          <w:tcPr>
            <w:tcW w:w="2888" w:type="dxa"/>
            <w:tcBorders>
              <w:top w:val="single" w:sz="4" w:space="0" w:color="000000"/>
              <w:left w:val="single" w:sz="4" w:space="0" w:color="000000"/>
              <w:bottom w:val="single" w:sz="4" w:space="0" w:color="000000"/>
            </w:tcBorders>
            <w:vAlign w:val="center"/>
          </w:tcPr>
          <w:p w14:paraId="24AFFA49" w14:textId="77777777" w:rsidR="00145E15" w:rsidRPr="00EF6798" w:rsidRDefault="00145E15" w:rsidP="00145E15">
            <w:pPr>
              <w:ind w:left="284"/>
              <w:jc w:val="center"/>
              <w:rPr>
                <w:rFonts w:ascii="Arial" w:hAnsi="Arial" w:cs="Arial"/>
                <w:b/>
                <w:bCs/>
                <w:color w:val="000000"/>
                <w:sz w:val="22"/>
                <w:szCs w:val="22"/>
              </w:rPr>
            </w:pPr>
            <w:proofErr w:type="spellStart"/>
            <w:r w:rsidRPr="00EF6798">
              <w:rPr>
                <w:rFonts w:ascii="Arial" w:hAnsi="Arial" w:cs="Arial"/>
                <w:b/>
                <w:bCs/>
                <w:color w:val="000000"/>
                <w:sz w:val="22"/>
                <w:szCs w:val="22"/>
              </w:rPr>
              <w:t>Descupinização</w:t>
            </w:r>
            <w:proofErr w:type="spellEnd"/>
          </w:p>
        </w:tc>
        <w:tc>
          <w:tcPr>
            <w:tcW w:w="2747" w:type="dxa"/>
            <w:tcBorders>
              <w:top w:val="single" w:sz="4" w:space="0" w:color="000000"/>
              <w:left w:val="single" w:sz="4" w:space="0" w:color="000000"/>
              <w:bottom w:val="single" w:sz="4" w:space="0" w:color="000000"/>
              <w:right w:val="single" w:sz="4" w:space="0" w:color="000000"/>
            </w:tcBorders>
            <w:vAlign w:val="center"/>
          </w:tcPr>
          <w:p w14:paraId="0E217EB1" w14:textId="77777777" w:rsidR="00145E15" w:rsidRPr="00EF6798" w:rsidRDefault="00145E15" w:rsidP="00145E15">
            <w:pPr>
              <w:ind w:left="284"/>
              <w:jc w:val="both"/>
              <w:rPr>
                <w:rFonts w:ascii="Arial" w:hAnsi="Arial" w:cs="Arial"/>
                <w:b/>
                <w:bCs/>
                <w:color w:val="000000"/>
                <w:sz w:val="22"/>
                <w:szCs w:val="22"/>
              </w:rPr>
            </w:pPr>
          </w:p>
        </w:tc>
      </w:tr>
    </w:tbl>
    <w:p w14:paraId="1E607068" w14:textId="77777777" w:rsidR="00145E15" w:rsidRPr="00EF6798" w:rsidRDefault="00145E15" w:rsidP="00145E15">
      <w:pPr>
        <w:ind w:left="284"/>
        <w:jc w:val="both"/>
        <w:rPr>
          <w:rFonts w:ascii="Arial" w:hAnsi="Arial" w:cs="Arial"/>
          <w:b/>
          <w:bCs/>
          <w:color w:val="000000"/>
          <w:sz w:val="22"/>
          <w:szCs w:val="22"/>
        </w:rPr>
      </w:pPr>
    </w:p>
    <w:p w14:paraId="74C51919" w14:textId="77777777" w:rsidR="00145E15" w:rsidRPr="00EF6798" w:rsidRDefault="00145E15" w:rsidP="00145E15">
      <w:pPr>
        <w:ind w:left="284"/>
        <w:jc w:val="both"/>
        <w:rPr>
          <w:rFonts w:ascii="Arial" w:hAnsi="Arial" w:cs="Arial"/>
          <w:b/>
          <w:bCs/>
          <w:color w:val="000000"/>
          <w:sz w:val="22"/>
          <w:szCs w:val="22"/>
        </w:rPr>
      </w:pPr>
    </w:p>
    <w:p w14:paraId="4860D3AF" w14:textId="77777777" w:rsidR="00145E15" w:rsidRPr="00EF6798" w:rsidRDefault="00145E15" w:rsidP="00145E15">
      <w:pPr>
        <w:spacing w:line="360" w:lineRule="auto"/>
        <w:ind w:left="284"/>
        <w:jc w:val="both"/>
        <w:rPr>
          <w:rFonts w:ascii="Arial" w:hAnsi="Arial" w:cs="Arial"/>
          <w:color w:val="000000"/>
          <w:sz w:val="22"/>
          <w:szCs w:val="22"/>
        </w:rPr>
      </w:pPr>
      <w:r w:rsidRPr="00EF6798">
        <w:rPr>
          <w:rFonts w:ascii="Arial" w:hAnsi="Arial" w:cs="Arial"/>
          <w:color w:val="000000"/>
          <w:sz w:val="22"/>
          <w:szCs w:val="22"/>
        </w:rPr>
        <w:t>Compromete-se, ainda, na eventualidade de ser constatada a necessidade de reforço dos serviços constantes do Anexo I (Termo de Referência) do Edital, a agendar, no prazo máximo de 48 (quarenta e oito) horas após notificada, o atendimento à solicitação, executando-o na data e horário que forem definidos, incorrendo, em caso de descumprimento, nas penalidades constantes do contrato.</w:t>
      </w:r>
    </w:p>
    <w:p w14:paraId="45A5C74D" w14:textId="77777777" w:rsidR="00145E15" w:rsidRPr="00EF6798" w:rsidRDefault="00145E15" w:rsidP="00145E15">
      <w:pPr>
        <w:pBdr>
          <w:top w:val="nil"/>
          <w:left w:val="nil"/>
          <w:bottom w:val="nil"/>
          <w:right w:val="nil"/>
          <w:between w:val="nil"/>
        </w:pBdr>
        <w:spacing w:after="120" w:line="360" w:lineRule="auto"/>
        <w:ind w:left="284"/>
        <w:rPr>
          <w:rFonts w:ascii="Arial" w:eastAsia="Arial" w:hAnsi="Arial" w:cs="Arial"/>
          <w:color w:val="000000"/>
          <w:sz w:val="22"/>
          <w:szCs w:val="22"/>
        </w:rPr>
      </w:pPr>
    </w:p>
    <w:p w14:paraId="03DBAFF1" w14:textId="77777777" w:rsidR="00145E15" w:rsidRPr="00EF6798" w:rsidRDefault="00145E15" w:rsidP="00145E15">
      <w:pPr>
        <w:spacing w:line="360" w:lineRule="auto"/>
        <w:ind w:left="284"/>
        <w:jc w:val="both"/>
        <w:rPr>
          <w:rFonts w:ascii="Arial" w:hAnsi="Arial" w:cs="Arial"/>
          <w:color w:val="000000"/>
          <w:sz w:val="22"/>
          <w:szCs w:val="22"/>
        </w:rPr>
      </w:pPr>
      <w:r w:rsidRPr="00EF6798">
        <w:rPr>
          <w:rFonts w:ascii="Arial" w:hAnsi="Arial" w:cs="Arial"/>
          <w:color w:val="000000"/>
          <w:sz w:val="22"/>
          <w:szCs w:val="22"/>
        </w:rPr>
        <w:t>Para maior clareza e para todos os fins de direito, firma o presente termo.</w:t>
      </w:r>
    </w:p>
    <w:p w14:paraId="1DF9514C" w14:textId="77777777" w:rsidR="00145E15" w:rsidRPr="00EF6798" w:rsidRDefault="00145E15" w:rsidP="00145E15">
      <w:pPr>
        <w:ind w:left="284"/>
        <w:jc w:val="both"/>
        <w:rPr>
          <w:rFonts w:ascii="Arial" w:hAnsi="Arial" w:cs="Arial"/>
          <w:color w:val="000000"/>
          <w:sz w:val="22"/>
          <w:szCs w:val="22"/>
        </w:rPr>
      </w:pPr>
    </w:p>
    <w:p w14:paraId="00B0928D" w14:textId="77777777" w:rsidR="00145E15" w:rsidRPr="00EF6798" w:rsidRDefault="00145E15" w:rsidP="00145E15">
      <w:pPr>
        <w:ind w:left="284"/>
        <w:jc w:val="both"/>
        <w:rPr>
          <w:rFonts w:ascii="Arial" w:hAnsi="Arial" w:cs="Arial"/>
          <w:color w:val="000000"/>
          <w:sz w:val="22"/>
          <w:szCs w:val="22"/>
        </w:rPr>
      </w:pPr>
    </w:p>
    <w:p w14:paraId="10F2D8B5" w14:textId="65312B58" w:rsidR="00145E15" w:rsidRPr="00EF6798" w:rsidRDefault="00145E15" w:rsidP="00145E15">
      <w:pPr>
        <w:ind w:left="284"/>
        <w:jc w:val="center"/>
        <w:rPr>
          <w:rFonts w:ascii="Arial" w:hAnsi="Arial" w:cs="Arial"/>
          <w:color w:val="000000"/>
          <w:sz w:val="22"/>
          <w:szCs w:val="22"/>
        </w:rPr>
      </w:pPr>
      <w:r w:rsidRPr="00EF6798">
        <w:rPr>
          <w:rFonts w:ascii="Arial" w:hAnsi="Arial" w:cs="Arial"/>
          <w:color w:val="000000"/>
          <w:sz w:val="22"/>
          <w:szCs w:val="22"/>
        </w:rPr>
        <w:t xml:space="preserve">São Paulo, </w:t>
      </w:r>
      <w:proofErr w:type="spellStart"/>
      <w:r w:rsidR="00AA6233">
        <w:rPr>
          <w:rFonts w:ascii="Arial" w:hAnsi="Arial" w:cs="Arial"/>
          <w:color w:val="000000"/>
          <w:sz w:val="22"/>
          <w:szCs w:val="22"/>
        </w:rPr>
        <w:t>xxx</w:t>
      </w:r>
      <w:proofErr w:type="spellEnd"/>
      <w:r w:rsidRPr="00EF6798">
        <w:rPr>
          <w:rFonts w:ascii="Arial" w:hAnsi="Arial" w:cs="Arial"/>
          <w:color w:val="000000"/>
          <w:sz w:val="22"/>
          <w:szCs w:val="22"/>
        </w:rPr>
        <w:t xml:space="preserve">_ de </w:t>
      </w:r>
      <w:proofErr w:type="spellStart"/>
      <w:r w:rsidR="00AA6233">
        <w:rPr>
          <w:rFonts w:ascii="Arial" w:hAnsi="Arial" w:cs="Arial"/>
          <w:color w:val="000000"/>
          <w:sz w:val="22"/>
          <w:szCs w:val="22"/>
        </w:rPr>
        <w:t>xxx</w:t>
      </w:r>
      <w:proofErr w:type="spellEnd"/>
      <w:r w:rsidRPr="00EF6798">
        <w:rPr>
          <w:rFonts w:ascii="Arial" w:hAnsi="Arial" w:cs="Arial"/>
          <w:color w:val="000000"/>
          <w:sz w:val="22"/>
          <w:szCs w:val="22"/>
        </w:rPr>
        <w:t>_ de 2026.</w:t>
      </w:r>
    </w:p>
    <w:p w14:paraId="4F70550C" w14:textId="77777777" w:rsidR="00145E15" w:rsidRPr="00EF6798" w:rsidRDefault="00145E15" w:rsidP="00145E15">
      <w:pPr>
        <w:ind w:left="284"/>
        <w:jc w:val="both"/>
        <w:rPr>
          <w:rFonts w:ascii="Arial" w:hAnsi="Arial" w:cs="Arial"/>
          <w:color w:val="000000"/>
          <w:sz w:val="22"/>
          <w:szCs w:val="22"/>
        </w:rPr>
      </w:pPr>
    </w:p>
    <w:p w14:paraId="237B82AB" w14:textId="77777777" w:rsidR="00145E15" w:rsidRPr="00EF6798" w:rsidRDefault="00145E15" w:rsidP="00145E15">
      <w:pPr>
        <w:ind w:left="284"/>
        <w:jc w:val="both"/>
        <w:rPr>
          <w:rFonts w:ascii="Arial" w:hAnsi="Arial" w:cs="Arial"/>
          <w:color w:val="000000"/>
          <w:sz w:val="22"/>
          <w:szCs w:val="22"/>
        </w:rPr>
      </w:pPr>
    </w:p>
    <w:p w14:paraId="5450990F" w14:textId="77777777" w:rsidR="00145E15" w:rsidRPr="00EF6798" w:rsidRDefault="00145E15" w:rsidP="00145E15">
      <w:pPr>
        <w:ind w:left="284"/>
        <w:jc w:val="center"/>
        <w:rPr>
          <w:rFonts w:ascii="Arial" w:hAnsi="Arial" w:cs="Arial"/>
          <w:color w:val="000000"/>
          <w:sz w:val="22"/>
          <w:szCs w:val="22"/>
        </w:rPr>
      </w:pPr>
      <w:r w:rsidRPr="00EF6798">
        <w:rPr>
          <w:rFonts w:ascii="Arial" w:hAnsi="Arial" w:cs="Arial"/>
          <w:color w:val="000000"/>
          <w:sz w:val="22"/>
          <w:szCs w:val="22"/>
        </w:rPr>
        <w:t>Carimbo da empresa</w:t>
      </w:r>
    </w:p>
    <w:p w14:paraId="330CC478" w14:textId="01459AD0" w:rsidR="00145E15" w:rsidRPr="00EF6798" w:rsidRDefault="00145E15" w:rsidP="00145E15">
      <w:pPr>
        <w:ind w:left="284"/>
        <w:jc w:val="center"/>
        <w:rPr>
          <w:rFonts w:ascii="Arial" w:hAnsi="Arial" w:cs="Arial"/>
          <w:color w:val="000000"/>
          <w:sz w:val="22"/>
          <w:szCs w:val="22"/>
        </w:rPr>
      </w:pPr>
      <w:r w:rsidRPr="00EF6798">
        <w:rPr>
          <w:rFonts w:ascii="Arial" w:hAnsi="Arial" w:cs="Arial"/>
          <w:color w:val="000000"/>
          <w:sz w:val="22"/>
          <w:szCs w:val="22"/>
        </w:rPr>
        <w:t xml:space="preserve">Nome </w:t>
      </w:r>
      <w:proofErr w:type="gramStart"/>
      <w:r w:rsidRPr="00EF6798">
        <w:rPr>
          <w:rFonts w:ascii="Arial" w:hAnsi="Arial" w:cs="Arial"/>
          <w:color w:val="000000"/>
          <w:sz w:val="22"/>
          <w:szCs w:val="22"/>
        </w:rPr>
        <w:t>do</w:t>
      </w:r>
      <w:r w:rsidR="00AA6233">
        <w:rPr>
          <w:rFonts w:ascii="Arial" w:hAnsi="Arial" w:cs="Arial"/>
          <w:color w:val="000000"/>
          <w:sz w:val="22"/>
          <w:szCs w:val="22"/>
        </w:rPr>
        <w:t>(</w:t>
      </w:r>
      <w:proofErr w:type="gramEnd"/>
      <w:r w:rsidR="00AA6233">
        <w:rPr>
          <w:rFonts w:ascii="Arial" w:hAnsi="Arial" w:cs="Arial"/>
          <w:color w:val="000000"/>
          <w:sz w:val="22"/>
          <w:szCs w:val="22"/>
        </w:rPr>
        <w:t>a)</w:t>
      </w:r>
      <w:r w:rsidRPr="00EF6798">
        <w:rPr>
          <w:rFonts w:ascii="Arial" w:hAnsi="Arial" w:cs="Arial"/>
          <w:color w:val="000000"/>
          <w:sz w:val="22"/>
          <w:szCs w:val="22"/>
        </w:rPr>
        <w:t xml:space="preserve"> signatário</w:t>
      </w:r>
    </w:p>
    <w:p w14:paraId="0BD9F847" w14:textId="58AF3CDF" w:rsidR="00145E15" w:rsidRDefault="00145E15" w:rsidP="00145E15">
      <w:pPr>
        <w:ind w:left="284"/>
        <w:jc w:val="center"/>
        <w:rPr>
          <w:rFonts w:ascii="Arial" w:hAnsi="Arial" w:cs="Arial"/>
          <w:color w:val="000000"/>
          <w:sz w:val="22"/>
          <w:szCs w:val="22"/>
        </w:rPr>
      </w:pPr>
      <w:r w:rsidRPr="00EF6798">
        <w:rPr>
          <w:rFonts w:ascii="Arial" w:hAnsi="Arial" w:cs="Arial"/>
          <w:color w:val="000000"/>
          <w:sz w:val="22"/>
          <w:szCs w:val="22"/>
        </w:rPr>
        <w:t xml:space="preserve">(Obrigatoriamente </w:t>
      </w:r>
      <w:proofErr w:type="gramStart"/>
      <w:r w:rsidRPr="00EF6798">
        <w:rPr>
          <w:rFonts w:ascii="Arial" w:hAnsi="Arial" w:cs="Arial"/>
          <w:color w:val="000000"/>
          <w:sz w:val="22"/>
          <w:szCs w:val="22"/>
        </w:rPr>
        <w:t>o</w:t>
      </w:r>
      <w:r w:rsidR="00AA6233">
        <w:rPr>
          <w:rFonts w:ascii="Arial" w:hAnsi="Arial" w:cs="Arial"/>
          <w:color w:val="000000"/>
          <w:sz w:val="22"/>
          <w:szCs w:val="22"/>
        </w:rPr>
        <w:t>(</w:t>
      </w:r>
      <w:proofErr w:type="gramEnd"/>
      <w:r w:rsidR="00AA6233">
        <w:rPr>
          <w:rFonts w:ascii="Arial" w:hAnsi="Arial" w:cs="Arial"/>
          <w:color w:val="000000"/>
          <w:sz w:val="22"/>
          <w:szCs w:val="22"/>
        </w:rPr>
        <w:t>a)</w:t>
      </w:r>
      <w:r w:rsidRPr="00EF6798">
        <w:rPr>
          <w:rFonts w:ascii="Arial" w:hAnsi="Arial" w:cs="Arial"/>
          <w:color w:val="000000"/>
          <w:sz w:val="22"/>
          <w:szCs w:val="22"/>
        </w:rPr>
        <w:t xml:space="preserve"> representante legal da empresa)</w:t>
      </w:r>
    </w:p>
    <w:p w14:paraId="4416769D" w14:textId="77777777" w:rsidR="00F120C2" w:rsidRPr="00EF6798" w:rsidRDefault="00F120C2" w:rsidP="00145E15">
      <w:pPr>
        <w:ind w:left="284"/>
        <w:jc w:val="center"/>
        <w:rPr>
          <w:rFonts w:ascii="Arial" w:hAnsi="Arial" w:cs="Arial"/>
          <w:color w:val="000000"/>
          <w:sz w:val="22"/>
          <w:szCs w:val="22"/>
        </w:rPr>
      </w:pPr>
    </w:p>
    <w:p w14:paraId="2CD12F11" w14:textId="77777777" w:rsidR="00145E15" w:rsidRPr="00EF6798" w:rsidRDefault="00145E15" w:rsidP="00145E15">
      <w:pPr>
        <w:ind w:left="284"/>
        <w:jc w:val="center"/>
        <w:rPr>
          <w:rFonts w:ascii="Arial" w:hAnsi="Arial" w:cs="Arial"/>
          <w:color w:val="000000"/>
          <w:sz w:val="22"/>
          <w:szCs w:val="22"/>
        </w:rPr>
      </w:pPr>
    </w:p>
    <w:p w14:paraId="70076455" w14:textId="77777777" w:rsidR="00145E15" w:rsidRPr="00EF6798" w:rsidRDefault="00145E15" w:rsidP="00145E15">
      <w:pPr>
        <w:spacing w:line="360" w:lineRule="auto"/>
        <w:ind w:left="284"/>
        <w:jc w:val="both"/>
        <w:rPr>
          <w:rFonts w:ascii="Arial" w:hAnsi="Arial" w:cs="Arial"/>
          <w:b/>
          <w:bCs/>
          <w:color w:val="000000"/>
          <w:sz w:val="22"/>
          <w:szCs w:val="22"/>
        </w:rPr>
      </w:pPr>
      <w:r w:rsidRPr="00EF6798">
        <w:rPr>
          <w:rFonts w:ascii="Arial" w:hAnsi="Arial" w:cs="Arial"/>
          <w:b/>
          <w:bCs/>
          <w:color w:val="000000"/>
          <w:sz w:val="22"/>
          <w:szCs w:val="22"/>
        </w:rPr>
        <w:t>Obs.: Apresentar um Termo de Garantia e Responsabilidade para cada localidade.</w:t>
      </w:r>
    </w:p>
    <w:p w14:paraId="66A103D1" w14:textId="77777777" w:rsidR="00AB4F89" w:rsidRDefault="00AB4F89" w:rsidP="00145E15">
      <w:pPr>
        <w:jc w:val="center"/>
        <w:rPr>
          <w:rFonts w:ascii="Arial" w:eastAsia="Arial" w:hAnsi="Arial" w:cs="Arial"/>
          <w:b/>
          <w:color w:val="000000"/>
          <w:sz w:val="22"/>
          <w:szCs w:val="22"/>
        </w:rPr>
      </w:pPr>
    </w:p>
    <w:p w14:paraId="4A1C5B57" w14:textId="77777777" w:rsidR="00AB4F89" w:rsidRDefault="00AB4F89">
      <w:pPr>
        <w:widowControl/>
        <w:pBdr>
          <w:top w:val="nil"/>
          <w:left w:val="nil"/>
          <w:bottom w:val="nil"/>
          <w:right w:val="nil"/>
          <w:between w:val="nil"/>
        </w:pBdr>
        <w:rPr>
          <w:rFonts w:ascii="Arial" w:eastAsia="Arial" w:hAnsi="Arial" w:cs="Arial"/>
          <w:b/>
          <w:color w:val="000000"/>
          <w:sz w:val="22"/>
          <w:szCs w:val="22"/>
        </w:rPr>
      </w:pPr>
    </w:p>
    <w:p w14:paraId="3CE90075" w14:textId="77777777" w:rsidR="00AB4F89" w:rsidRDefault="00AB4F89">
      <w:pPr>
        <w:widowControl/>
        <w:pBdr>
          <w:top w:val="nil"/>
          <w:left w:val="nil"/>
          <w:bottom w:val="nil"/>
          <w:right w:val="nil"/>
          <w:between w:val="nil"/>
        </w:pBdr>
        <w:rPr>
          <w:rFonts w:ascii="Arial" w:eastAsia="Arial" w:hAnsi="Arial" w:cs="Arial"/>
          <w:b/>
          <w:color w:val="000000"/>
          <w:sz w:val="22"/>
          <w:szCs w:val="22"/>
        </w:rPr>
      </w:pPr>
    </w:p>
    <w:p w14:paraId="22CB6DC6" w14:textId="73E920CD" w:rsidR="00AB4F89" w:rsidRDefault="00AB4F89">
      <w:pPr>
        <w:widowControl/>
        <w:pBdr>
          <w:top w:val="nil"/>
          <w:left w:val="nil"/>
          <w:bottom w:val="nil"/>
          <w:right w:val="nil"/>
          <w:between w:val="nil"/>
        </w:pBdr>
        <w:rPr>
          <w:rFonts w:ascii="Arial" w:eastAsia="Arial" w:hAnsi="Arial" w:cs="Arial"/>
          <w:b/>
          <w:color w:val="000000"/>
          <w:sz w:val="22"/>
          <w:szCs w:val="22"/>
        </w:rPr>
      </w:pPr>
    </w:p>
    <w:p w14:paraId="713F000C" w14:textId="77777777" w:rsidR="00F770E4" w:rsidRDefault="00F770E4">
      <w:pPr>
        <w:widowControl/>
        <w:pBdr>
          <w:top w:val="nil"/>
          <w:left w:val="nil"/>
          <w:bottom w:val="nil"/>
          <w:right w:val="nil"/>
          <w:between w:val="nil"/>
        </w:pBdr>
        <w:rPr>
          <w:rFonts w:ascii="Arial" w:eastAsia="Arial" w:hAnsi="Arial" w:cs="Arial"/>
          <w:b/>
          <w:color w:val="000000"/>
          <w:sz w:val="22"/>
          <w:szCs w:val="22"/>
        </w:rPr>
      </w:pPr>
    </w:p>
    <w:p w14:paraId="18F1B244" w14:textId="120042CB" w:rsidR="00F770E4" w:rsidRDefault="002725A6">
      <w:pPr>
        <w:widowControl/>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PREGÃO ELETRÔNICO FEDERAL</w:t>
      </w:r>
      <w:r w:rsidR="008A7AE1">
        <w:rPr>
          <w:rFonts w:ascii="Arial" w:eastAsia="Arial" w:hAnsi="Arial" w:cs="Arial"/>
          <w:b/>
          <w:color w:val="000000"/>
          <w:sz w:val="22"/>
          <w:szCs w:val="22"/>
        </w:rPr>
        <w:t xml:space="preserve"> Nº 7</w:t>
      </w:r>
      <w:r w:rsidR="009457AD">
        <w:rPr>
          <w:rFonts w:ascii="Arial" w:eastAsia="Arial" w:hAnsi="Arial" w:cs="Arial"/>
          <w:b/>
          <w:color w:val="000000"/>
          <w:sz w:val="22"/>
          <w:szCs w:val="22"/>
        </w:rPr>
        <w:t>00</w:t>
      </w:r>
      <w:r w:rsidR="00FC606E">
        <w:rPr>
          <w:rFonts w:ascii="Arial" w:eastAsia="Arial" w:hAnsi="Arial" w:cs="Arial"/>
          <w:b/>
          <w:color w:val="000000"/>
          <w:sz w:val="22"/>
          <w:szCs w:val="22"/>
        </w:rPr>
        <w:t>18-153</w:t>
      </w:r>
      <w:r w:rsidR="005C07D2">
        <w:rPr>
          <w:rFonts w:ascii="Arial" w:eastAsia="Arial" w:hAnsi="Arial" w:cs="Arial"/>
          <w:b/>
          <w:color w:val="000000"/>
          <w:sz w:val="22"/>
          <w:szCs w:val="22"/>
        </w:rPr>
        <w:t>/2026</w:t>
      </w:r>
    </w:p>
    <w:p w14:paraId="0B508F62" w14:textId="77777777" w:rsidR="00F770E4" w:rsidRDefault="00F770E4">
      <w:pPr>
        <w:jc w:val="center"/>
        <w:rPr>
          <w:rFonts w:ascii="Arial" w:eastAsia="Arial" w:hAnsi="Arial" w:cs="Arial"/>
          <w:b/>
          <w:sz w:val="22"/>
          <w:szCs w:val="22"/>
        </w:rPr>
      </w:pPr>
    </w:p>
    <w:p w14:paraId="2C994A51" w14:textId="77777777" w:rsidR="00F770E4" w:rsidRDefault="007F0E1D">
      <w:pPr>
        <w:jc w:val="center"/>
        <w:rPr>
          <w:rFonts w:ascii="Arial" w:eastAsia="Arial" w:hAnsi="Arial" w:cs="Arial"/>
          <w:b/>
          <w:sz w:val="22"/>
          <w:szCs w:val="22"/>
        </w:rPr>
      </w:pPr>
      <w:r>
        <w:rPr>
          <w:rFonts w:ascii="Arial" w:eastAsia="Arial" w:hAnsi="Arial" w:cs="Arial"/>
          <w:b/>
          <w:sz w:val="22"/>
          <w:szCs w:val="22"/>
        </w:rPr>
        <w:t>ANEXO II</w:t>
      </w:r>
    </w:p>
    <w:p w14:paraId="0FC4C33F" w14:textId="77777777" w:rsidR="00F770E4" w:rsidRDefault="00F770E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highlight w:val="white"/>
        </w:rPr>
      </w:pPr>
    </w:p>
    <w:p w14:paraId="0A82F5BF" w14:textId="77777777" w:rsidR="00F770E4" w:rsidRDefault="007F0E1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highlight w:val="white"/>
        </w:rPr>
      </w:pPr>
      <w:r>
        <w:rPr>
          <w:rFonts w:ascii="Arial" w:eastAsia="Arial" w:hAnsi="Arial" w:cs="Arial"/>
          <w:b/>
          <w:sz w:val="22"/>
          <w:szCs w:val="22"/>
          <w:highlight w:val="white"/>
        </w:rPr>
        <w:t>MODELO DE PROPOSTA DEFINITIVA DE PREÇOS</w:t>
      </w:r>
    </w:p>
    <w:p w14:paraId="5D1A5A28" w14:textId="77777777" w:rsidR="00F770E4" w:rsidRDefault="00F770E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highlight w:val="white"/>
        </w:rPr>
      </w:pPr>
    </w:p>
    <w:tbl>
      <w:tblPr>
        <w:tblStyle w:val="a2"/>
        <w:tblW w:w="9645" w:type="dxa"/>
        <w:tblInd w:w="-29" w:type="dxa"/>
        <w:tblLayout w:type="fixed"/>
        <w:tblLook w:val="0000" w:firstRow="0" w:lastRow="0" w:firstColumn="0" w:lastColumn="0" w:noHBand="0" w:noVBand="0"/>
      </w:tblPr>
      <w:tblGrid>
        <w:gridCol w:w="2775"/>
        <w:gridCol w:w="1560"/>
        <w:gridCol w:w="2835"/>
        <w:gridCol w:w="2475"/>
      </w:tblGrid>
      <w:tr w:rsidR="00F770E4" w14:paraId="4966D7F3" w14:textId="77777777">
        <w:trPr>
          <w:trHeight w:val="603"/>
        </w:trPr>
        <w:tc>
          <w:tcPr>
            <w:tcW w:w="9645" w:type="dxa"/>
            <w:gridSpan w:val="4"/>
            <w:tcBorders>
              <w:top w:val="single" w:sz="12" w:space="0" w:color="000000"/>
              <w:left w:val="single" w:sz="12" w:space="0" w:color="000000"/>
              <w:right w:val="single" w:sz="12" w:space="0" w:color="000000"/>
            </w:tcBorders>
          </w:tcPr>
          <w:p w14:paraId="57018C18" w14:textId="77777777" w:rsidR="00F770E4" w:rsidRDefault="00F770E4">
            <w:pPr>
              <w:ind w:left="57" w:right="57"/>
              <w:jc w:val="both"/>
              <w:rPr>
                <w:rFonts w:ascii="Arial" w:eastAsia="Arial" w:hAnsi="Arial" w:cs="Arial"/>
                <w:sz w:val="22"/>
                <w:szCs w:val="22"/>
                <w:highlight w:val="white"/>
              </w:rPr>
            </w:pPr>
          </w:p>
          <w:p w14:paraId="71684D35" w14:textId="77777777" w:rsidR="00F770E4" w:rsidRDefault="007F0E1D">
            <w:pPr>
              <w:ind w:left="57" w:right="57"/>
              <w:jc w:val="both"/>
              <w:rPr>
                <w:rFonts w:ascii="Arial" w:eastAsia="Arial" w:hAnsi="Arial" w:cs="Arial"/>
                <w:sz w:val="32"/>
                <w:szCs w:val="32"/>
              </w:rPr>
            </w:pPr>
            <w:r>
              <w:rPr>
                <w:rFonts w:ascii="Arial" w:eastAsia="Arial" w:hAnsi="Arial" w:cs="Arial"/>
                <w:sz w:val="22"/>
                <w:szCs w:val="22"/>
                <w:highlight w:val="white"/>
              </w:rPr>
              <w:t>PROPONENTE:..............................................................................................................................</w:t>
            </w:r>
          </w:p>
        </w:tc>
      </w:tr>
      <w:tr w:rsidR="00F770E4" w14:paraId="4315D8BE" w14:textId="77777777">
        <w:trPr>
          <w:trHeight w:val="429"/>
        </w:trPr>
        <w:tc>
          <w:tcPr>
            <w:tcW w:w="9645" w:type="dxa"/>
            <w:gridSpan w:val="4"/>
            <w:tcBorders>
              <w:left w:val="single" w:sz="12" w:space="0" w:color="000000"/>
              <w:right w:val="single" w:sz="12" w:space="0" w:color="000000"/>
            </w:tcBorders>
          </w:tcPr>
          <w:p w14:paraId="09775C1F" w14:textId="77777777" w:rsidR="00F770E4" w:rsidRDefault="007F0E1D">
            <w:pPr>
              <w:ind w:left="57" w:right="57"/>
              <w:jc w:val="both"/>
              <w:rPr>
                <w:rFonts w:ascii="Arial" w:eastAsia="Arial" w:hAnsi="Arial" w:cs="Arial"/>
                <w:sz w:val="32"/>
                <w:szCs w:val="32"/>
              </w:rPr>
            </w:pPr>
            <w:r>
              <w:rPr>
                <w:rFonts w:ascii="Arial" w:eastAsia="Arial" w:hAnsi="Arial" w:cs="Arial"/>
                <w:sz w:val="22"/>
                <w:szCs w:val="22"/>
                <w:highlight w:val="white"/>
              </w:rPr>
              <w:t>ENDEREÇO:............................................................................................................N.º..................</w:t>
            </w:r>
          </w:p>
        </w:tc>
      </w:tr>
      <w:tr w:rsidR="00F770E4" w14:paraId="119EFF14" w14:textId="77777777">
        <w:trPr>
          <w:trHeight w:val="452"/>
        </w:trPr>
        <w:tc>
          <w:tcPr>
            <w:tcW w:w="9645" w:type="dxa"/>
            <w:gridSpan w:val="4"/>
            <w:tcBorders>
              <w:left w:val="single" w:sz="12" w:space="0" w:color="000000"/>
              <w:right w:val="single" w:sz="12" w:space="0" w:color="000000"/>
            </w:tcBorders>
          </w:tcPr>
          <w:p w14:paraId="3828D5CE" w14:textId="77777777" w:rsidR="00F770E4" w:rsidRDefault="007F0E1D">
            <w:pPr>
              <w:ind w:left="57" w:right="57"/>
              <w:jc w:val="both"/>
              <w:rPr>
                <w:rFonts w:ascii="Arial" w:eastAsia="Arial" w:hAnsi="Arial" w:cs="Arial"/>
                <w:sz w:val="32"/>
                <w:szCs w:val="32"/>
              </w:rPr>
            </w:pPr>
            <w:r>
              <w:rPr>
                <w:rFonts w:ascii="Arial" w:eastAsia="Arial" w:hAnsi="Arial" w:cs="Arial"/>
                <w:sz w:val="22"/>
                <w:szCs w:val="22"/>
                <w:highlight w:val="white"/>
              </w:rPr>
              <w:t>BAIRRO:..............................................CIDADE............................................................UF.............</w:t>
            </w:r>
          </w:p>
        </w:tc>
      </w:tr>
      <w:tr w:rsidR="00F770E4" w14:paraId="3F229785" w14:textId="77777777">
        <w:trPr>
          <w:trHeight w:val="360"/>
        </w:trPr>
        <w:tc>
          <w:tcPr>
            <w:tcW w:w="9645" w:type="dxa"/>
            <w:gridSpan w:val="4"/>
            <w:tcBorders>
              <w:left w:val="single" w:sz="12" w:space="0" w:color="000000"/>
              <w:right w:val="single" w:sz="12" w:space="0" w:color="000000"/>
            </w:tcBorders>
          </w:tcPr>
          <w:p w14:paraId="1BAC616F" w14:textId="77777777" w:rsidR="00F770E4" w:rsidRDefault="007F0E1D">
            <w:pPr>
              <w:ind w:left="57" w:right="57"/>
              <w:jc w:val="both"/>
              <w:rPr>
                <w:rFonts w:ascii="Arial" w:eastAsia="Arial" w:hAnsi="Arial" w:cs="Arial"/>
                <w:sz w:val="32"/>
                <w:szCs w:val="32"/>
              </w:rPr>
            </w:pPr>
            <w:r>
              <w:rPr>
                <w:rFonts w:ascii="Arial" w:eastAsia="Arial" w:hAnsi="Arial" w:cs="Arial"/>
                <w:sz w:val="22"/>
                <w:szCs w:val="22"/>
                <w:highlight w:val="white"/>
              </w:rPr>
              <w:t>FONE:....................................................E-MAIL ............................................................................</w:t>
            </w:r>
          </w:p>
        </w:tc>
      </w:tr>
      <w:tr w:rsidR="00F770E4" w14:paraId="7E51851D" w14:textId="77777777">
        <w:trPr>
          <w:trHeight w:val="2370"/>
        </w:trPr>
        <w:tc>
          <w:tcPr>
            <w:tcW w:w="9645" w:type="dxa"/>
            <w:gridSpan w:val="4"/>
            <w:tcBorders>
              <w:left w:val="single" w:sz="12" w:space="0" w:color="000000"/>
              <w:right w:val="single" w:sz="12" w:space="0" w:color="000000"/>
            </w:tcBorders>
          </w:tcPr>
          <w:p w14:paraId="2D1BAC00" w14:textId="77777777" w:rsidR="00F770E4" w:rsidRDefault="007F0E1D">
            <w:pPr>
              <w:ind w:left="57" w:right="57"/>
              <w:jc w:val="both"/>
              <w:rPr>
                <w:rFonts w:ascii="Arial" w:eastAsia="Arial" w:hAnsi="Arial" w:cs="Arial"/>
                <w:sz w:val="22"/>
                <w:szCs w:val="22"/>
                <w:highlight w:val="white"/>
              </w:rPr>
            </w:pPr>
            <w:proofErr w:type="gramStart"/>
            <w:r>
              <w:rPr>
                <w:rFonts w:ascii="Arial" w:eastAsia="Arial" w:hAnsi="Arial" w:cs="Arial"/>
                <w:sz w:val="22"/>
                <w:szCs w:val="22"/>
                <w:highlight w:val="white"/>
              </w:rPr>
              <w:t>CEP:......................................................</w:t>
            </w:r>
            <w:proofErr w:type="gramEnd"/>
            <w:r>
              <w:rPr>
                <w:rFonts w:ascii="Arial" w:eastAsia="Arial" w:hAnsi="Arial" w:cs="Arial"/>
                <w:sz w:val="22"/>
                <w:szCs w:val="22"/>
                <w:highlight w:val="white"/>
              </w:rPr>
              <w:t>C.N.P.J.............................................................................</w:t>
            </w:r>
          </w:p>
          <w:p w14:paraId="19A237F2" w14:textId="77777777" w:rsidR="00F770E4" w:rsidRDefault="00F770E4">
            <w:pPr>
              <w:ind w:left="57" w:right="57"/>
              <w:jc w:val="both"/>
              <w:rPr>
                <w:rFonts w:ascii="Arial" w:eastAsia="Arial" w:hAnsi="Arial" w:cs="Arial"/>
                <w:sz w:val="22"/>
                <w:szCs w:val="22"/>
                <w:highlight w:val="white"/>
              </w:rPr>
            </w:pPr>
          </w:p>
          <w:p w14:paraId="7F48FE60" w14:textId="77777777" w:rsidR="00F770E4" w:rsidRDefault="007F0E1D">
            <w:pPr>
              <w:ind w:left="57" w:right="57"/>
              <w:jc w:val="both"/>
              <w:rPr>
                <w:rFonts w:ascii="Arial" w:eastAsia="Arial" w:hAnsi="Arial" w:cs="Arial"/>
                <w:sz w:val="22"/>
                <w:szCs w:val="22"/>
                <w:highlight w:val="white"/>
              </w:rPr>
            </w:pPr>
            <w:r>
              <w:rPr>
                <w:rFonts w:ascii="Arial" w:eastAsia="Arial" w:hAnsi="Arial" w:cs="Arial"/>
                <w:sz w:val="22"/>
                <w:szCs w:val="22"/>
                <w:highlight w:val="white"/>
              </w:rPr>
              <w:t>REPRESENTANTE LEGAL QUE ASSINARÁ O CONTRATO:</w:t>
            </w:r>
          </w:p>
          <w:p w14:paraId="2E53A34F" w14:textId="77777777" w:rsidR="00F770E4" w:rsidRDefault="007F0E1D">
            <w:pPr>
              <w:ind w:left="57" w:right="57"/>
              <w:jc w:val="both"/>
              <w:rPr>
                <w:rFonts w:ascii="Arial" w:eastAsia="Arial" w:hAnsi="Arial" w:cs="Arial"/>
                <w:sz w:val="22"/>
                <w:szCs w:val="22"/>
                <w:highlight w:val="white"/>
              </w:rPr>
            </w:pPr>
            <w:r>
              <w:rPr>
                <w:rFonts w:ascii="Arial" w:eastAsia="Arial" w:hAnsi="Arial" w:cs="Arial"/>
                <w:sz w:val="22"/>
                <w:szCs w:val="22"/>
                <w:highlight w:val="white"/>
              </w:rPr>
              <w:t>NOME: ...........................................................................................................................................</w:t>
            </w:r>
          </w:p>
          <w:p w14:paraId="59ACE00B" w14:textId="77777777" w:rsidR="00F770E4" w:rsidRDefault="007F0E1D">
            <w:pPr>
              <w:ind w:left="57" w:right="57"/>
              <w:jc w:val="both"/>
              <w:rPr>
                <w:rFonts w:ascii="Arial" w:eastAsia="Arial" w:hAnsi="Arial" w:cs="Arial"/>
                <w:sz w:val="22"/>
                <w:szCs w:val="22"/>
                <w:highlight w:val="white"/>
              </w:rPr>
            </w:pPr>
            <w:r>
              <w:rPr>
                <w:rFonts w:ascii="Arial" w:eastAsia="Arial" w:hAnsi="Arial" w:cs="Arial"/>
                <w:sz w:val="22"/>
                <w:szCs w:val="22"/>
                <w:highlight w:val="white"/>
              </w:rPr>
              <w:t>C.P.F..............................................................................................................................................</w:t>
            </w:r>
          </w:p>
          <w:p w14:paraId="581BF7BC" w14:textId="77777777" w:rsidR="00F770E4" w:rsidRDefault="00F770E4">
            <w:pPr>
              <w:ind w:left="57" w:right="57"/>
              <w:jc w:val="both"/>
              <w:rPr>
                <w:rFonts w:ascii="Arial" w:eastAsia="Arial" w:hAnsi="Arial" w:cs="Arial"/>
                <w:sz w:val="22"/>
                <w:szCs w:val="22"/>
                <w:highlight w:val="white"/>
              </w:rPr>
            </w:pPr>
          </w:p>
          <w:p w14:paraId="43FBDD29" w14:textId="77777777" w:rsidR="00F770E4" w:rsidRDefault="007F0E1D">
            <w:pPr>
              <w:ind w:left="57" w:right="57"/>
              <w:jc w:val="both"/>
              <w:rPr>
                <w:rFonts w:ascii="Arial" w:eastAsia="Arial" w:hAnsi="Arial" w:cs="Arial"/>
                <w:sz w:val="22"/>
                <w:szCs w:val="22"/>
                <w:highlight w:val="white"/>
              </w:rPr>
            </w:pPr>
            <w:r>
              <w:rPr>
                <w:rFonts w:ascii="Arial" w:eastAsia="Arial" w:hAnsi="Arial" w:cs="Arial"/>
                <w:sz w:val="22"/>
                <w:szCs w:val="22"/>
                <w:highlight w:val="white"/>
              </w:rPr>
              <w:t xml:space="preserve">PREPOSTO QUE REPRESENTARÁ A CONTRATADA DURANTE A VIGÊNCIA DO AJUSTE: </w:t>
            </w:r>
          </w:p>
          <w:p w14:paraId="30603D05" w14:textId="77777777" w:rsidR="00F770E4" w:rsidRDefault="007F0E1D">
            <w:pPr>
              <w:ind w:left="57" w:right="57"/>
              <w:jc w:val="both"/>
              <w:rPr>
                <w:rFonts w:ascii="Arial" w:eastAsia="Arial" w:hAnsi="Arial" w:cs="Arial"/>
                <w:sz w:val="22"/>
                <w:szCs w:val="22"/>
                <w:highlight w:val="white"/>
              </w:rPr>
            </w:pPr>
            <w:r>
              <w:rPr>
                <w:rFonts w:ascii="Arial" w:eastAsia="Arial" w:hAnsi="Arial" w:cs="Arial"/>
                <w:sz w:val="22"/>
                <w:szCs w:val="22"/>
                <w:highlight w:val="white"/>
              </w:rPr>
              <w:t>NOME: ...........................................................................................................................................</w:t>
            </w:r>
          </w:p>
          <w:p w14:paraId="7711BB76" w14:textId="77777777" w:rsidR="00F770E4" w:rsidRDefault="007F0E1D">
            <w:pPr>
              <w:ind w:left="57" w:right="57"/>
              <w:jc w:val="both"/>
              <w:rPr>
                <w:rFonts w:ascii="Arial" w:eastAsia="Arial" w:hAnsi="Arial" w:cs="Arial"/>
                <w:sz w:val="32"/>
                <w:szCs w:val="32"/>
              </w:rPr>
            </w:pPr>
            <w:r>
              <w:rPr>
                <w:rFonts w:ascii="Arial" w:eastAsia="Arial" w:hAnsi="Arial" w:cs="Arial"/>
                <w:sz w:val="22"/>
                <w:szCs w:val="22"/>
                <w:highlight w:val="white"/>
              </w:rPr>
              <w:t>C.P.F.............................................................................................................................................</w:t>
            </w:r>
          </w:p>
        </w:tc>
      </w:tr>
      <w:tr w:rsidR="00F770E4" w14:paraId="470381C0" w14:textId="77777777">
        <w:trPr>
          <w:trHeight w:val="613"/>
        </w:trPr>
        <w:tc>
          <w:tcPr>
            <w:tcW w:w="2775" w:type="dxa"/>
            <w:tcBorders>
              <w:left w:val="single" w:sz="12" w:space="0" w:color="000000"/>
              <w:bottom w:val="single" w:sz="12" w:space="0" w:color="000000"/>
            </w:tcBorders>
          </w:tcPr>
          <w:p w14:paraId="186CB56E" w14:textId="77777777" w:rsidR="00F770E4" w:rsidRDefault="007F0E1D">
            <w:pPr>
              <w:ind w:left="57" w:right="57"/>
              <w:jc w:val="center"/>
              <w:rPr>
                <w:rFonts w:ascii="Arial" w:eastAsia="Arial" w:hAnsi="Arial" w:cs="Arial"/>
                <w:strike/>
                <w:sz w:val="22"/>
                <w:szCs w:val="22"/>
                <w:highlight w:val="white"/>
              </w:rPr>
            </w:pPr>
            <w:r>
              <w:rPr>
                <w:rFonts w:ascii="Arial" w:eastAsia="Arial" w:hAnsi="Arial" w:cs="Arial"/>
                <w:sz w:val="22"/>
                <w:szCs w:val="22"/>
                <w:highlight w:val="white"/>
              </w:rPr>
              <w:t>INSTITUIÇÃO FINANCEIRA</w:t>
            </w:r>
          </w:p>
        </w:tc>
        <w:tc>
          <w:tcPr>
            <w:tcW w:w="1560" w:type="dxa"/>
            <w:tcBorders>
              <w:left w:val="single" w:sz="12" w:space="0" w:color="000000"/>
              <w:bottom w:val="single" w:sz="12" w:space="0" w:color="000000"/>
            </w:tcBorders>
          </w:tcPr>
          <w:p w14:paraId="1D78F53C" w14:textId="77777777" w:rsidR="00F770E4" w:rsidRDefault="007F0E1D">
            <w:pPr>
              <w:ind w:left="57" w:right="57"/>
              <w:jc w:val="center"/>
              <w:rPr>
                <w:rFonts w:ascii="Arial" w:eastAsia="Arial" w:hAnsi="Arial" w:cs="Arial"/>
                <w:sz w:val="22"/>
                <w:szCs w:val="22"/>
                <w:highlight w:val="white"/>
              </w:rPr>
            </w:pPr>
            <w:r>
              <w:rPr>
                <w:rFonts w:ascii="Arial" w:eastAsia="Arial" w:hAnsi="Arial" w:cs="Arial"/>
                <w:sz w:val="22"/>
                <w:szCs w:val="22"/>
                <w:highlight w:val="white"/>
              </w:rPr>
              <w:t>AGÊNCIA</w:t>
            </w:r>
          </w:p>
        </w:tc>
        <w:tc>
          <w:tcPr>
            <w:tcW w:w="2835" w:type="dxa"/>
            <w:tcBorders>
              <w:left w:val="single" w:sz="12" w:space="0" w:color="000000"/>
              <w:bottom w:val="single" w:sz="12" w:space="0" w:color="000000"/>
            </w:tcBorders>
          </w:tcPr>
          <w:p w14:paraId="4464C215" w14:textId="77777777" w:rsidR="00F770E4" w:rsidRDefault="007F0E1D">
            <w:pPr>
              <w:ind w:left="57" w:right="57"/>
              <w:jc w:val="center"/>
              <w:rPr>
                <w:rFonts w:ascii="Arial" w:eastAsia="Arial" w:hAnsi="Arial" w:cs="Arial"/>
                <w:sz w:val="22"/>
                <w:szCs w:val="22"/>
                <w:highlight w:val="white"/>
              </w:rPr>
            </w:pPr>
            <w:r>
              <w:rPr>
                <w:rFonts w:ascii="Arial" w:eastAsia="Arial" w:hAnsi="Arial" w:cs="Arial"/>
                <w:sz w:val="22"/>
                <w:szCs w:val="22"/>
                <w:highlight w:val="white"/>
              </w:rPr>
              <w:t>PRAÇA DE PAGAMENTO</w:t>
            </w:r>
          </w:p>
        </w:tc>
        <w:tc>
          <w:tcPr>
            <w:tcW w:w="2475" w:type="dxa"/>
            <w:tcBorders>
              <w:left w:val="single" w:sz="12" w:space="0" w:color="000000"/>
              <w:bottom w:val="single" w:sz="12" w:space="0" w:color="000000"/>
              <w:right w:val="single" w:sz="12" w:space="0" w:color="000000"/>
            </w:tcBorders>
          </w:tcPr>
          <w:p w14:paraId="68767DD0" w14:textId="77777777" w:rsidR="00F770E4" w:rsidRDefault="007F0E1D">
            <w:pPr>
              <w:ind w:left="57" w:right="57"/>
              <w:jc w:val="center"/>
              <w:rPr>
                <w:rFonts w:ascii="Arial" w:eastAsia="Arial" w:hAnsi="Arial" w:cs="Arial"/>
                <w:sz w:val="22"/>
                <w:szCs w:val="22"/>
                <w:highlight w:val="white"/>
              </w:rPr>
            </w:pPr>
            <w:r>
              <w:rPr>
                <w:rFonts w:ascii="Arial" w:eastAsia="Arial" w:hAnsi="Arial" w:cs="Arial"/>
                <w:sz w:val="22"/>
                <w:szCs w:val="22"/>
                <w:highlight w:val="white"/>
              </w:rPr>
              <w:t>CONTA CORRENTE</w:t>
            </w:r>
          </w:p>
          <w:p w14:paraId="24C57AC4" w14:textId="77777777" w:rsidR="00F770E4" w:rsidRDefault="00F770E4">
            <w:pPr>
              <w:ind w:left="57" w:right="57"/>
              <w:jc w:val="center"/>
              <w:rPr>
                <w:rFonts w:ascii="Arial" w:eastAsia="Arial" w:hAnsi="Arial" w:cs="Arial"/>
                <w:sz w:val="22"/>
                <w:szCs w:val="22"/>
                <w:highlight w:val="white"/>
              </w:rPr>
            </w:pPr>
          </w:p>
        </w:tc>
      </w:tr>
    </w:tbl>
    <w:p w14:paraId="6C9586B4" w14:textId="77777777" w:rsidR="00F770E4" w:rsidRDefault="00F770E4">
      <w:pPr>
        <w:jc w:val="both"/>
        <w:rPr>
          <w:rFonts w:ascii="Arial" w:eastAsia="Arial" w:hAnsi="Arial" w:cs="Arial"/>
          <w:sz w:val="22"/>
          <w:szCs w:val="22"/>
        </w:rPr>
      </w:pPr>
    </w:p>
    <w:p w14:paraId="3F5D8D12" w14:textId="77777777" w:rsidR="00F770E4" w:rsidRDefault="00F770E4">
      <w:pPr>
        <w:jc w:val="both"/>
        <w:rPr>
          <w:rFonts w:ascii="Arial" w:eastAsia="Arial" w:hAnsi="Arial" w:cs="Arial"/>
          <w:b/>
          <w:sz w:val="22"/>
          <w:szCs w:val="22"/>
          <w:u w:val="single"/>
        </w:rPr>
      </w:pPr>
    </w:p>
    <w:p w14:paraId="02F9B1C0" w14:textId="77777777" w:rsidR="00F770E4" w:rsidRDefault="007F0E1D">
      <w:pPr>
        <w:jc w:val="both"/>
        <w:rPr>
          <w:rFonts w:ascii="Arial" w:eastAsia="Arial" w:hAnsi="Arial" w:cs="Arial"/>
          <w:sz w:val="22"/>
          <w:szCs w:val="22"/>
        </w:rPr>
      </w:pPr>
      <w:r>
        <w:rPr>
          <w:rFonts w:ascii="Arial" w:eastAsia="Arial" w:hAnsi="Arial" w:cs="Arial"/>
          <w:b/>
          <w:sz w:val="22"/>
          <w:szCs w:val="22"/>
          <w:u w:val="single"/>
        </w:rPr>
        <w:t>Observações</w:t>
      </w:r>
      <w:r>
        <w:rPr>
          <w:rFonts w:ascii="Arial" w:eastAsia="Arial" w:hAnsi="Arial" w:cs="Arial"/>
          <w:b/>
          <w:sz w:val="22"/>
          <w:szCs w:val="22"/>
        </w:rPr>
        <w:t xml:space="preserve">: </w:t>
      </w:r>
    </w:p>
    <w:p w14:paraId="4024CDCB" w14:textId="77777777" w:rsidR="00F770E4" w:rsidRDefault="00F770E4">
      <w:pPr>
        <w:widowControl/>
        <w:jc w:val="both"/>
        <w:rPr>
          <w:rFonts w:ascii="Arial" w:eastAsia="Arial" w:hAnsi="Arial" w:cs="Arial"/>
          <w:b/>
          <w:sz w:val="22"/>
          <w:szCs w:val="22"/>
        </w:rPr>
      </w:pPr>
    </w:p>
    <w:p w14:paraId="5EF7C3AE" w14:textId="77777777" w:rsidR="00F770E4" w:rsidRDefault="007F0E1D">
      <w:pPr>
        <w:spacing w:after="60"/>
        <w:jc w:val="both"/>
        <w:rPr>
          <w:rFonts w:ascii="Arial" w:eastAsia="Arial" w:hAnsi="Arial" w:cs="Arial"/>
          <w:sz w:val="22"/>
          <w:szCs w:val="22"/>
        </w:rPr>
      </w:pPr>
      <w:r>
        <w:rPr>
          <w:rFonts w:ascii="Arial" w:eastAsia="Arial" w:hAnsi="Arial" w:cs="Arial"/>
          <w:b/>
          <w:sz w:val="22"/>
          <w:szCs w:val="22"/>
        </w:rPr>
        <w:t xml:space="preserve">1) </w:t>
      </w:r>
      <w:r>
        <w:rPr>
          <w:rFonts w:ascii="Arial" w:eastAsia="Arial" w:hAnsi="Arial" w:cs="Arial"/>
          <w:sz w:val="22"/>
          <w:szCs w:val="22"/>
        </w:rPr>
        <w:t xml:space="preserve">Fornecer preço à vista, acrescido de todas as despesas (ordinárias diretas e indiretas decorrentes da execução do objeto, na forma da legislação vigente, incluídos todos os tributos e contribuições fiscais e </w:t>
      </w:r>
      <w:proofErr w:type="spellStart"/>
      <w:r>
        <w:rPr>
          <w:rFonts w:ascii="Arial" w:eastAsia="Arial" w:hAnsi="Arial" w:cs="Arial"/>
          <w:sz w:val="22"/>
          <w:szCs w:val="22"/>
        </w:rPr>
        <w:t>parafiscais</w:t>
      </w:r>
      <w:proofErr w:type="spellEnd"/>
      <w:r>
        <w:rPr>
          <w:rFonts w:ascii="Arial" w:eastAsia="Arial" w:hAnsi="Arial" w:cs="Arial"/>
          <w:sz w:val="22"/>
          <w:szCs w:val="22"/>
        </w:rPr>
        <w:t xml:space="preserve"> incidentes direta ou indiretamente e outras necessárias ao integral cumprimento da execução dos serviços, deduzidos eventuais descontos) e </w:t>
      </w:r>
      <w:r>
        <w:rPr>
          <w:rFonts w:ascii="Arial" w:eastAsia="Arial" w:hAnsi="Arial" w:cs="Arial"/>
          <w:b/>
          <w:sz w:val="22"/>
          <w:szCs w:val="22"/>
          <w:u w:val="single"/>
        </w:rPr>
        <w:t>conter somente duas casas decimais</w:t>
      </w:r>
      <w:r>
        <w:rPr>
          <w:rFonts w:ascii="Arial" w:eastAsia="Arial" w:hAnsi="Arial" w:cs="Arial"/>
          <w:sz w:val="22"/>
          <w:szCs w:val="22"/>
        </w:rPr>
        <w:t>, não sendo admitido(s) valor(es) simbólico(s), irrisório(s) ou igual(</w:t>
      </w:r>
      <w:proofErr w:type="spellStart"/>
      <w:r>
        <w:rPr>
          <w:rFonts w:ascii="Arial" w:eastAsia="Arial" w:hAnsi="Arial" w:cs="Arial"/>
          <w:sz w:val="22"/>
          <w:szCs w:val="22"/>
        </w:rPr>
        <w:t>is</w:t>
      </w:r>
      <w:proofErr w:type="spellEnd"/>
      <w:r>
        <w:rPr>
          <w:rFonts w:ascii="Arial" w:eastAsia="Arial" w:hAnsi="Arial" w:cs="Arial"/>
          <w:sz w:val="22"/>
          <w:szCs w:val="22"/>
        </w:rPr>
        <w:t>) a zero, o que enseja a desclassificação;</w:t>
      </w:r>
    </w:p>
    <w:p w14:paraId="621AE05F" w14:textId="77777777" w:rsidR="00F770E4" w:rsidRDefault="00F770E4">
      <w:pPr>
        <w:widowControl/>
        <w:jc w:val="both"/>
        <w:rPr>
          <w:rFonts w:ascii="Arial" w:eastAsia="Arial" w:hAnsi="Arial" w:cs="Arial"/>
          <w:b/>
          <w:sz w:val="22"/>
          <w:szCs w:val="22"/>
        </w:rPr>
      </w:pPr>
    </w:p>
    <w:p w14:paraId="3C1E8783" w14:textId="77777777" w:rsidR="00F770E4" w:rsidRDefault="007F0E1D">
      <w:pPr>
        <w:tabs>
          <w:tab w:val="left" w:pos="0"/>
        </w:tabs>
        <w:jc w:val="both"/>
        <w:rPr>
          <w:rFonts w:ascii="Arial" w:eastAsia="Arial" w:hAnsi="Arial" w:cs="Arial"/>
          <w:sz w:val="22"/>
          <w:szCs w:val="22"/>
        </w:rPr>
      </w:pPr>
      <w:r>
        <w:rPr>
          <w:rFonts w:ascii="Arial" w:eastAsia="Arial" w:hAnsi="Arial" w:cs="Arial"/>
          <w:b/>
          <w:sz w:val="22"/>
          <w:szCs w:val="22"/>
        </w:rPr>
        <w:t xml:space="preserve">2) </w:t>
      </w:r>
      <w:r>
        <w:rPr>
          <w:rFonts w:ascii="Arial" w:eastAsia="Arial" w:hAnsi="Arial" w:cs="Arial"/>
          <w:sz w:val="22"/>
          <w:szCs w:val="22"/>
        </w:rPr>
        <w:t>Pagamento exclusivamente por ordem bancária.</w:t>
      </w:r>
    </w:p>
    <w:p w14:paraId="7A416EC0" w14:textId="77777777" w:rsidR="00F770E4" w:rsidRDefault="00F770E4">
      <w:pPr>
        <w:tabs>
          <w:tab w:val="left" w:pos="0"/>
        </w:tabs>
        <w:jc w:val="both"/>
        <w:rPr>
          <w:rFonts w:ascii="Arial" w:eastAsia="Arial" w:hAnsi="Arial" w:cs="Arial"/>
          <w:sz w:val="22"/>
          <w:szCs w:val="22"/>
        </w:rPr>
      </w:pPr>
    </w:p>
    <w:p w14:paraId="3B42A480" w14:textId="77777777" w:rsidR="00F770E4" w:rsidRDefault="00F770E4">
      <w:pPr>
        <w:tabs>
          <w:tab w:val="left" w:pos="0"/>
        </w:tabs>
        <w:jc w:val="both"/>
        <w:rPr>
          <w:rFonts w:ascii="Arial" w:eastAsia="Arial" w:hAnsi="Arial" w:cs="Arial"/>
          <w:sz w:val="22"/>
          <w:szCs w:val="22"/>
        </w:rPr>
      </w:pPr>
    </w:p>
    <w:p w14:paraId="355E55EE" w14:textId="77777777" w:rsidR="009457AD" w:rsidRPr="00EF6798" w:rsidRDefault="009457AD" w:rsidP="009457AD">
      <w:pPr>
        <w:pBdr>
          <w:top w:val="nil"/>
          <w:left w:val="nil"/>
          <w:bottom w:val="nil"/>
          <w:right w:val="nil"/>
          <w:between w:val="nil"/>
        </w:pBdr>
        <w:rPr>
          <w:rFonts w:ascii="Arial" w:eastAsia="Arial" w:hAnsi="Arial" w:cs="Arial"/>
          <w:b/>
          <w:bCs/>
          <w:color w:val="000000"/>
          <w:sz w:val="22"/>
          <w:szCs w:val="22"/>
        </w:rPr>
      </w:pPr>
      <w:r w:rsidRPr="00EF6798">
        <w:rPr>
          <w:rFonts w:ascii="Arial" w:eastAsia="Arial" w:hAnsi="Arial" w:cs="Arial"/>
          <w:b/>
          <w:bCs/>
          <w:color w:val="000000"/>
          <w:sz w:val="22"/>
          <w:szCs w:val="22"/>
        </w:rPr>
        <w:t>GRUPO ÚNICO</w:t>
      </w:r>
    </w:p>
    <w:p w14:paraId="7F134F1E" w14:textId="77777777" w:rsidR="009457AD" w:rsidRPr="00EF6798" w:rsidRDefault="009457AD" w:rsidP="009457AD">
      <w:pPr>
        <w:pBdr>
          <w:top w:val="nil"/>
          <w:left w:val="nil"/>
          <w:bottom w:val="nil"/>
          <w:right w:val="nil"/>
          <w:between w:val="nil"/>
        </w:pBdr>
        <w:jc w:val="both"/>
        <w:rPr>
          <w:rFonts w:ascii="Arial" w:eastAsia="Arial" w:hAnsi="Arial" w:cs="Arial"/>
          <w:i/>
          <w:iCs/>
          <w:color w:val="000000"/>
          <w:sz w:val="22"/>
          <w:szCs w:val="22"/>
        </w:rPr>
      </w:pPr>
      <w:r w:rsidRPr="00EF6798">
        <w:rPr>
          <w:rFonts w:ascii="Arial" w:eastAsia="Arial" w:hAnsi="Arial" w:cs="Arial"/>
          <w:b/>
          <w:bCs/>
          <w:i/>
          <w:iCs/>
          <w:color w:val="000000"/>
          <w:sz w:val="22"/>
          <w:szCs w:val="22"/>
        </w:rPr>
        <w:t xml:space="preserve"> </w:t>
      </w:r>
    </w:p>
    <w:tbl>
      <w:tblPr>
        <w:tblW w:w="9498" w:type="dxa"/>
        <w:tblInd w:w="-10" w:type="dxa"/>
        <w:tblLayout w:type="fixed"/>
        <w:tblLook w:val="0400" w:firstRow="0" w:lastRow="0" w:firstColumn="0" w:lastColumn="0" w:noHBand="0" w:noVBand="1"/>
      </w:tblPr>
      <w:tblGrid>
        <w:gridCol w:w="709"/>
        <w:gridCol w:w="2268"/>
        <w:gridCol w:w="1277"/>
        <w:gridCol w:w="1063"/>
        <w:gridCol w:w="1520"/>
        <w:gridCol w:w="1521"/>
        <w:gridCol w:w="1140"/>
      </w:tblGrid>
      <w:tr w:rsidR="009457AD" w:rsidRPr="00EF6798" w14:paraId="4C0DACE1" w14:textId="77777777" w:rsidTr="00887774">
        <w:trPr>
          <w:trHeight w:val="1032"/>
        </w:trPr>
        <w:tc>
          <w:tcPr>
            <w:tcW w:w="70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2CF32ED"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Item</w:t>
            </w:r>
          </w:p>
        </w:tc>
        <w:tc>
          <w:tcPr>
            <w:tcW w:w="2268"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01E17FD9"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Especificação</w:t>
            </w:r>
          </w:p>
        </w:tc>
        <w:tc>
          <w:tcPr>
            <w:tcW w:w="1277"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2F261D4"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CATSER</w:t>
            </w:r>
          </w:p>
        </w:tc>
        <w:tc>
          <w:tcPr>
            <w:tcW w:w="1063"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79FCC1F"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Unid.</w:t>
            </w:r>
          </w:p>
        </w:tc>
        <w:tc>
          <w:tcPr>
            <w:tcW w:w="152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7866A464" w14:textId="77777777" w:rsidR="009457AD" w:rsidRPr="00EF6798" w:rsidRDefault="009457AD" w:rsidP="00D76C5C">
            <w:pPr>
              <w:ind w:right="-64"/>
              <w:jc w:val="center"/>
              <w:rPr>
                <w:rFonts w:ascii="Arial" w:eastAsia="Arial" w:hAnsi="Arial" w:cs="Arial"/>
                <w:b/>
                <w:bCs/>
                <w:color w:val="000000"/>
                <w:sz w:val="22"/>
                <w:szCs w:val="22"/>
              </w:rPr>
            </w:pPr>
            <w:r w:rsidRPr="00EF6798">
              <w:rPr>
                <w:rFonts w:ascii="Arial" w:eastAsia="Arial" w:hAnsi="Arial" w:cs="Arial"/>
                <w:b/>
                <w:bCs/>
                <w:color w:val="000000"/>
                <w:sz w:val="22"/>
                <w:szCs w:val="22"/>
              </w:rPr>
              <w:t>Quantidade</w:t>
            </w:r>
          </w:p>
        </w:tc>
        <w:tc>
          <w:tcPr>
            <w:tcW w:w="1521" w:type="dxa"/>
            <w:tcBorders>
              <w:top w:val="single" w:sz="8" w:space="0" w:color="000000"/>
              <w:left w:val="nil"/>
              <w:bottom w:val="single" w:sz="4" w:space="0" w:color="000000"/>
              <w:right w:val="nil"/>
            </w:tcBorders>
            <w:shd w:val="clear" w:color="auto" w:fill="C0C0C0"/>
            <w:vAlign w:val="center"/>
          </w:tcPr>
          <w:p w14:paraId="14BD7615"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 Preço Unitário (m²)</w:t>
            </w:r>
          </w:p>
          <w:p w14:paraId="4367D0E1" w14:textId="2C39DC5E" w:rsidR="009457AD" w:rsidRPr="00EF6798" w:rsidRDefault="009457AD" w:rsidP="00D76C5C">
            <w:pPr>
              <w:jc w:val="center"/>
              <w:rPr>
                <w:rFonts w:ascii="Arial" w:eastAsia="Arial" w:hAnsi="Arial" w:cs="Arial"/>
                <w:b/>
                <w:bCs/>
                <w:color w:val="000000"/>
                <w:sz w:val="22"/>
                <w:szCs w:val="22"/>
              </w:rPr>
            </w:pPr>
          </w:p>
        </w:tc>
        <w:tc>
          <w:tcPr>
            <w:tcW w:w="1140" w:type="dxa"/>
            <w:tcBorders>
              <w:top w:val="single" w:sz="8" w:space="0" w:color="000000"/>
              <w:left w:val="single" w:sz="8" w:space="0" w:color="000000"/>
              <w:bottom w:val="single" w:sz="4" w:space="0" w:color="000000"/>
              <w:right w:val="single" w:sz="8" w:space="0" w:color="000000"/>
            </w:tcBorders>
            <w:shd w:val="clear" w:color="auto" w:fill="C0C0C0"/>
            <w:vAlign w:val="center"/>
          </w:tcPr>
          <w:p w14:paraId="00C52BFF"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Preço Total</w:t>
            </w:r>
          </w:p>
          <w:p w14:paraId="27358A77" w14:textId="62A9A638" w:rsidR="009457AD" w:rsidRPr="00EF6798" w:rsidRDefault="009457AD" w:rsidP="00D76C5C">
            <w:pPr>
              <w:jc w:val="center"/>
              <w:rPr>
                <w:rFonts w:ascii="Arial" w:eastAsia="Arial" w:hAnsi="Arial" w:cs="Arial"/>
                <w:b/>
                <w:bCs/>
                <w:color w:val="000000"/>
                <w:sz w:val="22"/>
                <w:szCs w:val="22"/>
              </w:rPr>
            </w:pPr>
          </w:p>
        </w:tc>
      </w:tr>
      <w:tr w:rsidR="009457AD" w:rsidRPr="00EF6798" w14:paraId="508F703E" w14:textId="77777777" w:rsidTr="00887774">
        <w:trPr>
          <w:trHeight w:val="316"/>
        </w:trPr>
        <w:tc>
          <w:tcPr>
            <w:tcW w:w="709" w:type="dxa"/>
            <w:tcBorders>
              <w:top w:val="nil"/>
              <w:left w:val="single" w:sz="8" w:space="0" w:color="000000"/>
              <w:bottom w:val="single" w:sz="8" w:space="0" w:color="000000"/>
              <w:right w:val="nil"/>
            </w:tcBorders>
            <w:vAlign w:val="center"/>
          </w:tcPr>
          <w:p w14:paraId="43AE1B2D"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1</w:t>
            </w:r>
          </w:p>
        </w:tc>
        <w:tc>
          <w:tcPr>
            <w:tcW w:w="2268" w:type="dxa"/>
            <w:tcBorders>
              <w:top w:val="nil"/>
              <w:left w:val="single" w:sz="8" w:space="0" w:color="000000"/>
              <w:bottom w:val="single" w:sz="8" w:space="0" w:color="000000"/>
              <w:right w:val="nil"/>
            </w:tcBorders>
            <w:vAlign w:val="center"/>
          </w:tcPr>
          <w:p w14:paraId="09557102" w14:textId="77777777" w:rsidR="009457AD" w:rsidRPr="00EF6798" w:rsidRDefault="009457AD" w:rsidP="00D76C5C">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Desinsetização</w:t>
            </w:r>
            <w:proofErr w:type="spellEnd"/>
          </w:p>
        </w:tc>
        <w:tc>
          <w:tcPr>
            <w:tcW w:w="1277" w:type="dxa"/>
            <w:tcBorders>
              <w:top w:val="nil"/>
              <w:left w:val="single" w:sz="8" w:space="0" w:color="000000"/>
              <w:bottom w:val="single" w:sz="8" w:space="0" w:color="000000"/>
              <w:right w:val="nil"/>
            </w:tcBorders>
            <w:vAlign w:val="center"/>
          </w:tcPr>
          <w:p w14:paraId="2DDCFD2B" w14:textId="77777777" w:rsidR="009457AD" w:rsidRPr="00EF6798" w:rsidRDefault="009457AD" w:rsidP="00D76C5C">
            <w:pPr>
              <w:ind w:hanging="250"/>
              <w:jc w:val="center"/>
              <w:rPr>
                <w:rFonts w:ascii="Arial" w:eastAsia="Arial" w:hAnsi="Arial" w:cs="Arial"/>
                <w:b/>
                <w:bCs/>
                <w:color w:val="000000"/>
                <w:sz w:val="22"/>
                <w:szCs w:val="22"/>
              </w:rPr>
            </w:pPr>
            <w:r w:rsidRPr="00EF6798">
              <w:rPr>
                <w:rFonts w:ascii="Arial" w:eastAsia="Arial" w:hAnsi="Arial" w:cs="Arial"/>
                <w:color w:val="000000"/>
                <w:sz w:val="22"/>
                <w:szCs w:val="22"/>
              </w:rPr>
              <w:t xml:space="preserve">   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11E9313E" w14:textId="77777777" w:rsidR="009457AD" w:rsidRPr="00EF6798" w:rsidRDefault="009457AD"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xml:space="preserve"> M2 </w:t>
            </w:r>
          </w:p>
        </w:tc>
        <w:tc>
          <w:tcPr>
            <w:tcW w:w="1520" w:type="dxa"/>
            <w:tcBorders>
              <w:top w:val="nil"/>
              <w:left w:val="single" w:sz="8" w:space="0" w:color="000000"/>
              <w:bottom w:val="single" w:sz="8" w:space="0" w:color="000000"/>
              <w:right w:val="nil"/>
            </w:tcBorders>
            <w:vAlign w:val="center"/>
          </w:tcPr>
          <w:p w14:paraId="3A12CA1A"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62.976m²</w:t>
            </w:r>
          </w:p>
        </w:tc>
        <w:tc>
          <w:tcPr>
            <w:tcW w:w="1521" w:type="dxa"/>
            <w:tcBorders>
              <w:top w:val="single" w:sz="4" w:space="0" w:color="000000"/>
              <w:left w:val="single" w:sz="8" w:space="0" w:color="000000"/>
              <w:bottom w:val="single" w:sz="8" w:space="0" w:color="000000"/>
              <w:right w:val="nil"/>
            </w:tcBorders>
            <w:vAlign w:val="center"/>
          </w:tcPr>
          <w:p w14:paraId="7DE01238" w14:textId="630047C1"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sidR="00887774">
              <w:rPr>
                <w:rFonts w:ascii="Arial" w:eastAsia="Arial" w:hAnsi="Arial" w:cs="Arial"/>
                <w:b/>
                <w:color w:val="000000"/>
                <w:sz w:val="22"/>
                <w:szCs w:val="22"/>
              </w:rPr>
              <w:t>X,XX</w:t>
            </w:r>
          </w:p>
        </w:tc>
        <w:tc>
          <w:tcPr>
            <w:tcW w:w="1140" w:type="dxa"/>
            <w:tcBorders>
              <w:top w:val="single" w:sz="4" w:space="0" w:color="000000"/>
              <w:left w:val="single" w:sz="8" w:space="0" w:color="000000"/>
              <w:bottom w:val="single" w:sz="8" w:space="0" w:color="000000"/>
              <w:right w:val="single" w:sz="8" w:space="0" w:color="000000"/>
            </w:tcBorders>
            <w:vAlign w:val="center"/>
          </w:tcPr>
          <w:p w14:paraId="1827F930" w14:textId="2915E201" w:rsidR="009457AD" w:rsidRPr="00EF6798" w:rsidRDefault="009457AD" w:rsidP="00D76C5C">
            <w:pPr>
              <w:jc w:val="center"/>
              <w:rPr>
                <w:rFonts w:ascii="Arial" w:eastAsia="Arial" w:hAnsi="Arial" w:cs="Arial"/>
                <w:b/>
                <w:bCs/>
                <w:color w:val="000000"/>
                <w:sz w:val="22"/>
                <w:szCs w:val="22"/>
              </w:rPr>
            </w:pPr>
            <w:r>
              <w:rPr>
                <w:rFonts w:ascii="Arial" w:eastAsia="Arial" w:hAnsi="Arial" w:cs="Arial"/>
                <w:b/>
                <w:bCs/>
                <w:color w:val="000000"/>
                <w:sz w:val="22"/>
                <w:szCs w:val="22"/>
              </w:rPr>
              <w:t xml:space="preserve">R$ </w:t>
            </w:r>
            <w:r w:rsidR="00887774">
              <w:rPr>
                <w:rFonts w:ascii="Arial" w:eastAsia="Arial" w:hAnsi="Arial" w:cs="Arial"/>
                <w:b/>
                <w:color w:val="000000"/>
                <w:sz w:val="22"/>
                <w:szCs w:val="22"/>
              </w:rPr>
              <w:t>X,XX</w:t>
            </w:r>
          </w:p>
        </w:tc>
      </w:tr>
      <w:tr w:rsidR="009457AD" w:rsidRPr="00EF6798" w14:paraId="6A5BC2DC" w14:textId="77777777" w:rsidTr="00887774">
        <w:trPr>
          <w:trHeight w:val="316"/>
        </w:trPr>
        <w:tc>
          <w:tcPr>
            <w:tcW w:w="709" w:type="dxa"/>
            <w:tcBorders>
              <w:top w:val="nil"/>
              <w:left w:val="single" w:sz="8" w:space="0" w:color="000000"/>
              <w:bottom w:val="single" w:sz="8" w:space="0" w:color="000000"/>
              <w:right w:val="nil"/>
            </w:tcBorders>
            <w:vAlign w:val="center"/>
          </w:tcPr>
          <w:p w14:paraId="29D1D124"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2</w:t>
            </w:r>
          </w:p>
        </w:tc>
        <w:tc>
          <w:tcPr>
            <w:tcW w:w="2268" w:type="dxa"/>
            <w:tcBorders>
              <w:top w:val="nil"/>
              <w:left w:val="single" w:sz="8" w:space="0" w:color="000000"/>
              <w:bottom w:val="single" w:sz="8" w:space="0" w:color="000000"/>
              <w:right w:val="nil"/>
            </w:tcBorders>
            <w:vAlign w:val="center"/>
          </w:tcPr>
          <w:p w14:paraId="71512B04"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Desratização</w:t>
            </w:r>
          </w:p>
        </w:tc>
        <w:tc>
          <w:tcPr>
            <w:tcW w:w="1277" w:type="dxa"/>
            <w:tcBorders>
              <w:top w:val="nil"/>
              <w:left w:val="single" w:sz="8" w:space="0" w:color="000000"/>
              <w:bottom w:val="single" w:sz="8" w:space="0" w:color="000000"/>
              <w:right w:val="nil"/>
            </w:tcBorders>
            <w:vAlign w:val="center"/>
          </w:tcPr>
          <w:p w14:paraId="51EC2998"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6C0490D8" w14:textId="77777777" w:rsidR="009457AD" w:rsidRPr="00EF6798" w:rsidRDefault="009457AD"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tcBorders>
              <w:top w:val="nil"/>
              <w:left w:val="single" w:sz="8" w:space="0" w:color="000000"/>
              <w:bottom w:val="single" w:sz="8" w:space="0" w:color="000000"/>
              <w:right w:val="nil"/>
            </w:tcBorders>
            <w:vAlign w:val="center"/>
          </w:tcPr>
          <w:p w14:paraId="0635AC81"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62.976m²</w:t>
            </w:r>
          </w:p>
        </w:tc>
        <w:tc>
          <w:tcPr>
            <w:tcW w:w="1521" w:type="dxa"/>
            <w:tcBorders>
              <w:top w:val="nil"/>
              <w:left w:val="single" w:sz="8" w:space="0" w:color="000000"/>
              <w:bottom w:val="single" w:sz="8" w:space="0" w:color="000000"/>
              <w:right w:val="nil"/>
            </w:tcBorders>
            <w:vAlign w:val="center"/>
          </w:tcPr>
          <w:p w14:paraId="5427720E" w14:textId="6225950A"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sidR="00887774">
              <w:rPr>
                <w:rFonts w:ascii="Arial" w:eastAsia="Arial" w:hAnsi="Arial" w:cs="Arial"/>
                <w:b/>
                <w:color w:val="000000"/>
                <w:sz w:val="22"/>
                <w:szCs w:val="22"/>
              </w:rPr>
              <w:t>X,XX</w:t>
            </w:r>
          </w:p>
        </w:tc>
        <w:tc>
          <w:tcPr>
            <w:tcW w:w="1140" w:type="dxa"/>
            <w:tcBorders>
              <w:top w:val="nil"/>
              <w:left w:val="single" w:sz="8" w:space="0" w:color="000000"/>
              <w:bottom w:val="single" w:sz="8" w:space="0" w:color="000000"/>
              <w:right w:val="single" w:sz="8" w:space="0" w:color="000000"/>
            </w:tcBorders>
            <w:vAlign w:val="center"/>
          </w:tcPr>
          <w:p w14:paraId="084F6ED6" w14:textId="4E0C007C"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R</w:t>
            </w:r>
            <w:r>
              <w:rPr>
                <w:rFonts w:ascii="Arial" w:eastAsia="Arial" w:hAnsi="Arial" w:cs="Arial"/>
                <w:b/>
                <w:bCs/>
                <w:color w:val="000000"/>
                <w:sz w:val="22"/>
                <w:szCs w:val="22"/>
              </w:rPr>
              <w:t xml:space="preserve">$ </w:t>
            </w:r>
            <w:r w:rsidR="00887774">
              <w:rPr>
                <w:rFonts w:ascii="Arial" w:eastAsia="Arial" w:hAnsi="Arial" w:cs="Arial"/>
                <w:b/>
                <w:color w:val="000000"/>
                <w:sz w:val="22"/>
                <w:szCs w:val="22"/>
              </w:rPr>
              <w:t>X,XX</w:t>
            </w:r>
          </w:p>
        </w:tc>
      </w:tr>
      <w:tr w:rsidR="009457AD" w:rsidRPr="00EF6798" w14:paraId="4B2E6904" w14:textId="77777777" w:rsidTr="00887774">
        <w:trPr>
          <w:trHeight w:val="316"/>
        </w:trPr>
        <w:tc>
          <w:tcPr>
            <w:tcW w:w="709" w:type="dxa"/>
            <w:tcBorders>
              <w:top w:val="nil"/>
              <w:left w:val="single" w:sz="8" w:space="0" w:color="000000"/>
              <w:bottom w:val="single" w:sz="8" w:space="0" w:color="000000"/>
              <w:right w:val="nil"/>
            </w:tcBorders>
            <w:vAlign w:val="center"/>
          </w:tcPr>
          <w:p w14:paraId="5D4F57D3"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3</w:t>
            </w:r>
          </w:p>
        </w:tc>
        <w:tc>
          <w:tcPr>
            <w:tcW w:w="2268" w:type="dxa"/>
            <w:tcBorders>
              <w:top w:val="nil"/>
              <w:left w:val="single" w:sz="8" w:space="0" w:color="000000"/>
              <w:bottom w:val="single" w:sz="8" w:space="0" w:color="000000"/>
              <w:right w:val="nil"/>
            </w:tcBorders>
            <w:vAlign w:val="center"/>
          </w:tcPr>
          <w:p w14:paraId="47E914B1" w14:textId="77777777" w:rsidR="009457AD" w:rsidRPr="00EF6798" w:rsidRDefault="009457AD" w:rsidP="00D76C5C">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Descupinização</w:t>
            </w:r>
            <w:proofErr w:type="spellEnd"/>
          </w:p>
        </w:tc>
        <w:tc>
          <w:tcPr>
            <w:tcW w:w="1277" w:type="dxa"/>
            <w:tcBorders>
              <w:top w:val="nil"/>
              <w:left w:val="single" w:sz="8" w:space="0" w:color="000000"/>
              <w:bottom w:val="single" w:sz="8" w:space="0" w:color="000000"/>
              <w:right w:val="nil"/>
            </w:tcBorders>
            <w:vAlign w:val="center"/>
          </w:tcPr>
          <w:p w14:paraId="53CB9860"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tcBorders>
              <w:top w:val="nil"/>
              <w:left w:val="single" w:sz="8" w:space="0" w:color="000000"/>
              <w:bottom w:val="single" w:sz="8" w:space="0" w:color="000000"/>
              <w:right w:val="nil"/>
            </w:tcBorders>
            <w:vAlign w:val="center"/>
          </w:tcPr>
          <w:p w14:paraId="44A17F0E" w14:textId="77777777" w:rsidR="009457AD" w:rsidRPr="00EF6798" w:rsidRDefault="009457AD"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tcBorders>
              <w:top w:val="nil"/>
              <w:left w:val="single" w:sz="8" w:space="0" w:color="000000"/>
              <w:bottom w:val="single" w:sz="8" w:space="0" w:color="000000"/>
              <w:right w:val="nil"/>
            </w:tcBorders>
            <w:vAlign w:val="center"/>
          </w:tcPr>
          <w:p w14:paraId="0294104F"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21.223 m²</w:t>
            </w:r>
          </w:p>
        </w:tc>
        <w:tc>
          <w:tcPr>
            <w:tcW w:w="1521" w:type="dxa"/>
            <w:tcBorders>
              <w:top w:val="nil"/>
              <w:left w:val="single" w:sz="8" w:space="0" w:color="000000"/>
              <w:bottom w:val="single" w:sz="8" w:space="0" w:color="000000"/>
              <w:right w:val="nil"/>
            </w:tcBorders>
            <w:vAlign w:val="center"/>
          </w:tcPr>
          <w:p w14:paraId="05426079" w14:textId="0EC4EB1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sidR="00887774">
              <w:rPr>
                <w:rFonts w:ascii="Arial" w:eastAsia="Arial" w:hAnsi="Arial" w:cs="Arial"/>
                <w:b/>
                <w:color w:val="000000"/>
                <w:sz w:val="22"/>
                <w:szCs w:val="22"/>
              </w:rPr>
              <w:t>X,XX</w:t>
            </w:r>
          </w:p>
        </w:tc>
        <w:tc>
          <w:tcPr>
            <w:tcW w:w="1140" w:type="dxa"/>
            <w:tcBorders>
              <w:top w:val="nil"/>
              <w:left w:val="single" w:sz="8" w:space="0" w:color="000000"/>
              <w:bottom w:val="single" w:sz="8" w:space="0" w:color="000000"/>
              <w:right w:val="single" w:sz="8" w:space="0" w:color="000000"/>
            </w:tcBorders>
            <w:vAlign w:val="center"/>
          </w:tcPr>
          <w:p w14:paraId="5E7BB728" w14:textId="213C324B"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sidR="00887774">
              <w:rPr>
                <w:rFonts w:ascii="Arial" w:eastAsia="Arial" w:hAnsi="Arial" w:cs="Arial"/>
                <w:b/>
                <w:color w:val="000000"/>
                <w:sz w:val="22"/>
                <w:szCs w:val="22"/>
              </w:rPr>
              <w:t>X,XX</w:t>
            </w:r>
          </w:p>
        </w:tc>
      </w:tr>
      <w:tr w:rsidR="009457AD" w:rsidRPr="00EF6798" w14:paraId="519400E6" w14:textId="77777777" w:rsidTr="00887774">
        <w:trPr>
          <w:trHeight w:val="684"/>
        </w:trPr>
        <w:tc>
          <w:tcPr>
            <w:tcW w:w="8358" w:type="dxa"/>
            <w:gridSpan w:val="6"/>
            <w:tcBorders>
              <w:top w:val="single" w:sz="8" w:space="0" w:color="000000"/>
              <w:left w:val="single" w:sz="8" w:space="0" w:color="000000"/>
              <w:bottom w:val="single" w:sz="4" w:space="0" w:color="000000"/>
              <w:right w:val="single" w:sz="8" w:space="0" w:color="000000"/>
            </w:tcBorders>
            <w:vAlign w:val="center"/>
          </w:tcPr>
          <w:p w14:paraId="4E7F93CC" w14:textId="618AB451"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PREÇO GLOBAL DO GRUPO ÚNICO</w:t>
            </w:r>
          </w:p>
          <w:p w14:paraId="0F55CEAE" w14:textId="7777777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(soma dos valores totais dos itens 1 a 3)</w:t>
            </w:r>
          </w:p>
        </w:tc>
        <w:tc>
          <w:tcPr>
            <w:tcW w:w="1140" w:type="dxa"/>
            <w:tcBorders>
              <w:top w:val="nil"/>
              <w:left w:val="single" w:sz="8" w:space="0" w:color="000000"/>
              <w:bottom w:val="single" w:sz="8" w:space="0" w:color="000000"/>
              <w:right w:val="single" w:sz="8" w:space="0" w:color="000000"/>
            </w:tcBorders>
            <w:vAlign w:val="center"/>
          </w:tcPr>
          <w:p w14:paraId="69E6AD52" w14:textId="23C73697" w:rsidR="009457AD" w:rsidRPr="00EF6798" w:rsidRDefault="009457AD"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sidR="00F05FF2">
              <w:rPr>
                <w:rFonts w:ascii="Arial" w:eastAsia="Arial" w:hAnsi="Arial" w:cs="Arial"/>
                <w:b/>
                <w:color w:val="000000"/>
                <w:sz w:val="22"/>
                <w:szCs w:val="22"/>
              </w:rPr>
              <w:t>X,XX</w:t>
            </w:r>
          </w:p>
        </w:tc>
      </w:tr>
    </w:tbl>
    <w:p w14:paraId="12E6F393" w14:textId="77777777" w:rsidR="00F770E4" w:rsidRDefault="00F770E4">
      <w:pPr>
        <w:tabs>
          <w:tab w:val="left" w:pos="0"/>
        </w:tabs>
        <w:jc w:val="both"/>
        <w:rPr>
          <w:rFonts w:ascii="Arial" w:eastAsia="Arial" w:hAnsi="Arial" w:cs="Arial"/>
          <w:sz w:val="22"/>
          <w:szCs w:val="22"/>
        </w:rPr>
      </w:pPr>
    </w:p>
    <w:p w14:paraId="411B100A" w14:textId="77777777" w:rsidR="00F770E4" w:rsidRDefault="00F770E4">
      <w:pPr>
        <w:jc w:val="both"/>
        <w:rPr>
          <w:rFonts w:ascii="Arial" w:eastAsia="Arial" w:hAnsi="Arial" w:cs="Arial"/>
          <w:sz w:val="22"/>
          <w:szCs w:val="22"/>
        </w:rPr>
      </w:pPr>
    </w:p>
    <w:p w14:paraId="09C42177" w14:textId="2623FBC1" w:rsidR="00F05FF2" w:rsidRPr="00D657B9" w:rsidRDefault="00F05FF2" w:rsidP="00F05FF2">
      <w:pPr>
        <w:spacing w:after="60" w:line="200" w:lineRule="atLeast"/>
        <w:jc w:val="both"/>
        <w:rPr>
          <w:rFonts w:ascii="Arial" w:hAnsi="Arial" w:cs="Arial"/>
          <w:sz w:val="22"/>
          <w:szCs w:val="22"/>
        </w:rPr>
      </w:pPr>
      <w:r>
        <w:rPr>
          <w:rFonts w:ascii="Arial" w:hAnsi="Arial" w:cs="Arial"/>
          <w:b/>
          <w:bCs/>
          <w:sz w:val="22"/>
          <w:szCs w:val="22"/>
        </w:rPr>
        <w:t xml:space="preserve">3) </w:t>
      </w:r>
      <w:r w:rsidRPr="00D657B9">
        <w:rPr>
          <w:rFonts w:ascii="Arial" w:hAnsi="Arial" w:cs="Arial"/>
          <w:b/>
          <w:bCs/>
          <w:sz w:val="22"/>
          <w:szCs w:val="22"/>
        </w:rPr>
        <w:t xml:space="preserve">LOCAL DE PRESTAÇÃO DOS SERVIÇOS: </w:t>
      </w:r>
      <w:r w:rsidRPr="00D657B9">
        <w:rPr>
          <w:rFonts w:ascii="Arial" w:hAnsi="Arial" w:cs="Arial"/>
          <w:sz w:val="22"/>
          <w:szCs w:val="22"/>
        </w:rPr>
        <w:t>nos endereços constantes no Apêndice A do Anexo I (Termo de Referência) do Edital, conforme Cronograma de Execução de Serviços a ser apresentado</w:t>
      </w:r>
      <w:r w:rsidR="00C05502">
        <w:rPr>
          <w:rFonts w:ascii="Arial" w:hAnsi="Arial" w:cs="Arial"/>
          <w:sz w:val="22"/>
          <w:szCs w:val="22"/>
        </w:rPr>
        <w:t xml:space="preserve"> e aprovado, nos termos dos itens 4.21 e </w:t>
      </w:r>
      <w:r>
        <w:rPr>
          <w:rFonts w:ascii="Arial" w:hAnsi="Arial" w:cs="Arial"/>
          <w:sz w:val="22"/>
          <w:szCs w:val="22"/>
        </w:rPr>
        <w:t>4.22</w:t>
      </w:r>
      <w:r w:rsidRPr="00D657B9">
        <w:rPr>
          <w:rFonts w:ascii="Arial" w:hAnsi="Arial" w:cs="Arial"/>
          <w:sz w:val="22"/>
          <w:szCs w:val="22"/>
        </w:rPr>
        <w:t xml:space="preserve"> do Ane</w:t>
      </w:r>
      <w:r>
        <w:rPr>
          <w:rFonts w:ascii="Arial" w:hAnsi="Arial" w:cs="Arial"/>
          <w:sz w:val="22"/>
          <w:szCs w:val="22"/>
        </w:rPr>
        <w:t>xo I (Termo de Referência) do</w:t>
      </w:r>
      <w:r w:rsidRPr="00D657B9">
        <w:rPr>
          <w:rFonts w:ascii="Arial" w:hAnsi="Arial" w:cs="Arial"/>
          <w:sz w:val="22"/>
          <w:szCs w:val="22"/>
        </w:rPr>
        <w:t xml:space="preserve"> Edital.</w:t>
      </w:r>
    </w:p>
    <w:p w14:paraId="44448EB3" w14:textId="77777777" w:rsidR="00F05FF2" w:rsidRPr="00111054" w:rsidRDefault="00F05FF2" w:rsidP="00F05FF2">
      <w:pPr>
        <w:tabs>
          <w:tab w:val="left" w:pos="0"/>
        </w:tabs>
        <w:spacing w:line="200" w:lineRule="atLeast"/>
        <w:jc w:val="both"/>
        <w:rPr>
          <w:rFonts w:ascii="Arial" w:hAnsi="Arial" w:cs="Arial"/>
          <w:sz w:val="22"/>
          <w:szCs w:val="22"/>
        </w:rPr>
      </w:pPr>
    </w:p>
    <w:p w14:paraId="152332E9" w14:textId="77777777" w:rsidR="00F05FF2" w:rsidRPr="00826D1C" w:rsidRDefault="00F05FF2" w:rsidP="00F05FF2">
      <w:pPr>
        <w:jc w:val="both"/>
        <w:rPr>
          <w:rFonts w:ascii="Arial" w:hAnsi="Arial" w:cs="Arial"/>
          <w:sz w:val="22"/>
          <w:szCs w:val="22"/>
        </w:rPr>
      </w:pPr>
      <w:r w:rsidRPr="00D657B9">
        <w:rPr>
          <w:rFonts w:ascii="Arial" w:hAnsi="Arial" w:cs="Arial"/>
          <w:b/>
          <w:bCs/>
          <w:sz w:val="22"/>
          <w:szCs w:val="22"/>
        </w:rPr>
        <w:t xml:space="preserve">PRAZO DE INÍCIO DOS SERVIÇOS: </w:t>
      </w:r>
      <w:r w:rsidRPr="0048728A">
        <w:rPr>
          <w:rFonts w:ascii="Arial" w:hAnsi="Arial" w:cs="Arial"/>
          <w:bCs/>
          <w:sz w:val="22"/>
          <w:szCs w:val="22"/>
        </w:rPr>
        <w:t xml:space="preserve">.................... </w:t>
      </w:r>
      <w:proofErr w:type="gramStart"/>
      <w:r w:rsidRPr="0048728A">
        <w:rPr>
          <w:rFonts w:ascii="Arial" w:hAnsi="Arial" w:cs="Arial"/>
          <w:bCs/>
          <w:sz w:val="22"/>
          <w:szCs w:val="22"/>
        </w:rPr>
        <w:t>hora(</w:t>
      </w:r>
      <w:proofErr w:type="gramEnd"/>
      <w:r w:rsidRPr="0048728A">
        <w:rPr>
          <w:rFonts w:ascii="Arial" w:hAnsi="Arial" w:cs="Arial"/>
          <w:bCs/>
          <w:sz w:val="22"/>
          <w:szCs w:val="22"/>
        </w:rPr>
        <w:t>s) (</w:t>
      </w:r>
      <w:r w:rsidRPr="00826D1C">
        <w:rPr>
          <w:rFonts w:ascii="Arial" w:hAnsi="Arial" w:cs="Arial"/>
          <w:sz w:val="22"/>
          <w:szCs w:val="22"/>
        </w:rPr>
        <w:t>máximo de 48 horas), contadas do término do prazo concedido à fiscalização para analisar e aprovar o Cronograma de Execução dos Serviços, observado o disposto no item 4.25 da cláusula 4 do Anexo I (Termo de Referência) do Edital.</w:t>
      </w:r>
    </w:p>
    <w:p w14:paraId="0264CBDF" w14:textId="77777777" w:rsidR="00F05FF2" w:rsidRPr="00826D1C" w:rsidRDefault="00F05FF2" w:rsidP="00F05FF2">
      <w:pPr>
        <w:jc w:val="both"/>
        <w:rPr>
          <w:rFonts w:ascii="Arial" w:hAnsi="Arial" w:cs="Arial"/>
          <w:strike/>
          <w:sz w:val="22"/>
          <w:szCs w:val="22"/>
        </w:rPr>
      </w:pPr>
    </w:p>
    <w:p w14:paraId="6FEDD877" w14:textId="77777777" w:rsidR="00F05FF2" w:rsidRPr="00826D1C" w:rsidRDefault="00F05FF2" w:rsidP="00F05FF2">
      <w:pPr>
        <w:jc w:val="both"/>
        <w:rPr>
          <w:rFonts w:ascii="Arial" w:hAnsi="Arial" w:cs="Arial"/>
          <w:sz w:val="22"/>
          <w:szCs w:val="22"/>
        </w:rPr>
      </w:pPr>
      <w:r w:rsidRPr="00826D1C">
        <w:rPr>
          <w:rFonts w:ascii="Arial" w:hAnsi="Arial" w:cs="Arial"/>
          <w:b/>
          <w:sz w:val="22"/>
          <w:szCs w:val="22"/>
        </w:rPr>
        <w:t>PRAZO PARA EXECUÇÃO TOTAL DOS SERVIÇOS:</w:t>
      </w:r>
      <w:r w:rsidRPr="00826D1C">
        <w:rPr>
          <w:rFonts w:ascii="Arial" w:hAnsi="Arial" w:cs="Arial"/>
          <w:sz w:val="22"/>
          <w:szCs w:val="22"/>
        </w:rPr>
        <w:t xml:space="preserve"> ................. </w:t>
      </w:r>
      <w:proofErr w:type="gramStart"/>
      <w:r w:rsidRPr="00826D1C">
        <w:rPr>
          <w:rFonts w:ascii="Arial" w:hAnsi="Arial" w:cs="Arial"/>
          <w:sz w:val="22"/>
          <w:szCs w:val="22"/>
        </w:rPr>
        <w:t>dias</w:t>
      </w:r>
      <w:proofErr w:type="gramEnd"/>
      <w:r w:rsidRPr="00826D1C">
        <w:rPr>
          <w:rFonts w:ascii="Arial" w:hAnsi="Arial" w:cs="Arial"/>
          <w:sz w:val="22"/>
          <w:szCs w:val="22"/>
        </w:rPr>
        <w:t xml:space="preserve"> corridos (máximo de 45 dias corridos) para a 1ª aplicação, contados do término do prazo da Fiscalização para analisar e aprovar o Cronograma de Execução dos Serviços, aplicando-se o mesmo prazo para a 2ª aplicação, </w:t>
      </w:r>
      <w:r w:rsidRPr="00826D1C">
        <w:rPr>
          <w:rFonts w:ascii="Arial" w:eastAsia="Arial" w:hAnsi="Arial" w:cs="Arial"/>
          <w:color w:val="000000" w:themeColor="text1"/>
          <w:sz w:val="22"/>
          <w:szCs w:val="22"/>
        </w:rPr>
        <w:t>que deverá ser realizada 06 (seis) meses após a 1ª (primeira) aplicação,</w:t>
      </w:r>
      <w:r w:rsidRPr="00826D1C">
        <w:rPr>
          <w:rFonts w:ascii="Arial" w:hAnsi="Arial" w:cs="Arial"/>
          <w:sz w:val="22"/>
          <w:szCs w:val="22"/>
        </w:rPr>
        <w:t xml:space="preserve"> nos termos do item 4.26 da cláusula 4 do Anexo I (Termo de Referência) do Edital.</w:t>
      </w:r>
    </w:p>
    <w:p w14:paraId="12963EC1" w14:textId="77777777" w:rsidR="00F05FF2" w:rsidRPr="00826D1C" w:rsidRDefault="00F05FF2" w:rsidP="00F05FF2">
      <w:pPr>
        <w:spacing w:line="200" w:lineRule="atLeast"/>
        <w:ind w:left="-20" w:right="-20"/>
        <w:jc w:val="both"/>
        <w:rPr>
          <w:rFonts w:ascii="Arial" w:hAnsi="Arial" w:cs="Arial"/>
          <w:b/>
          <w:bCs/>
          <w:sz w:val="22"/>
          <w:szCs w:val="22"/>
        </w:rPr>
      </w:pPr>
    </w:p>
    <w:p w14:paraId="28F21D59" w14:textId="77777777" w:rsidR="00F05FF2" w:rsidRPr="005F44A3" w:rsidRDefault="00F05FF2" w:rsidP="00F05FF2">
      <w:pPr>
        <w:spacing w:line="200" w:lineRule="atLeast"/>
        <w:ind w:left="-20" w:right="-20"/>
        <w:jc w:val="both"/>
        <w:rPr>
          <w:rFonts w:ascii="Arial" w:eastAsia="Arial" w:hAnsi="Arial" w:cs="Arial"/>
          <w:strike/>
          <w:color w:val="000000" w:themeColor="text1"/>
          <w:sz w:val="22"/>
          <w:szCs w:val="22"/>
        </w:rPr>
      </w:pPr>
      <w:r w:rsidRPr="00826D1C">
        <w:rPr>
          <w:rFonts w:ascii="Arial" w:hAnsi="Arial" w:cs="Arial"/>
          <w:b/>
          <w:bCs/>
          <w:sz w:val="22"/>
          <w:szCs w:val="22"/>
        </w:rPr>
        <w:t xml:space="preserve">PRAZO DE GARANTIA DOS SERVIÇOS: </w:t>
      </w:r>
      <w:r w:rsidRPr="00826D1C">
        <w:rPr>
          <w:rFonts w:ascii="Arial" w:eastAsia="Arial" w:hAnsi="Arial" w:cs="Arial"/>
          <w:color w:val="000000" w:themeColor="text1"/>
          <w:sz w:val="22"/>
          <w:szCs w:val="22"/>
        </w:rPr>
        <w:t xml:space="preserve">O prazo de garantia corresponderá ao </w:t>
      </w:r>
      <w:r w:rsidRPr="00826D1C">
        <w:rPr>
          <w:rStyle w:val="Fontepargpadro3"/>
          <w:rFonts w:ascii="Arial" w:hAnsi="Arial" w:cs="Arial"/>
          <w:sz w:val="22"/>
          <w:szCs w:val="22"/>
        </w:rPr>
        <w:t xml:space="preserve">período compreendido entre a primeira aplicação e 6 (seis) meses após a segunda aplicação. A garantia deverá atender a todos os </w:t>
      </w:r>
      <w:r w:rsidRPr="00826D1C">
        <w:rPr>
          <w:rFonts w:ascii="Arial" w:eastAsia="Arial" w:hAnsi="Arial" w:cs="Arial"/>
          <w:color w:val="000000" w:themeColor="text1"/>
          <w:sz w:val="22"/>
          <w:szCs w:val="22"/>
        </w:rPr>
        <w:t>regramentos dispostos nos itens 4.34 a 4.41 da cláusula 4 do Anexo I (Termo de Referência) do Edital</w:t>
      </w:r>
      <w:r w:rsidRPr="00826D1C">
        <w:rPr>
          <w:rFonts w:ascii="Arial" w:hAnsi="Arial" w:cs="Arial"/>
          <w:sz w:val="22"/>
          <w:szCs w:val="22"/>
        </w:rPr>
        <w:t>.</w:t>
      </w:r>
      <w:r w:rsidRPr="005F44A3">
        <w:rPr>
          <w:rFonts w:ascii="Arial" w:eastAsia="Arial" w:hAnsi="Arial" w:cs="Arial"/>
          <w:color w:val="000000" w:themeColor="text1"/>
          <w:sz w:val="22"/>
          <w:szCs w:val="22"/>
        </w:rPr>
        <w:t xml:space="preserve"> </w:t>
      </w:r>
    </w:p>
    <w:p w14:paraId="1D33E46A" w14:textId="77777777" w:rsidR="00F770E4" w:rsidRDefault="00F770E4">
      <w:pPr>
        <w:tabs>
          <w:tab w:val="left" w:pos="0"/>
        </w:tabs>
        <w:jc w:val="both"/>
        <w:rPr>
          <w:rFonts w:ascii="Arial" w:eastAsia="Arial" w:hAnsi="Arial" w:cs="Arial"/>
          <w:b/>
          <w:sz w:val="22"/>
          <w:szCs w:val="22"/>
        </w:rPr>
      </w:pPr>
    </w:p>
    <w:p w14:paraId="6ACE6E54" w14:textId="77777777" w:rsidR="00F770E4" w:rsidRDefault="007F0E1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sz w:val="22"/>
          <w:szCs w:val="22"/>
        </w:rPr>
        <w:t>VALIDADE DA PROPOSTA:</w:t>
      </w:r>
      <w:r>
        <w:rPr>
          <w:rFonts w:ascii="Arial" w:eastAsia="Arial" w:hAnsi="Arial" w:cs="Arial"/>
          <w:sz w:val="22"/>
          <w:szCs w:val="22"/>
        </w:rPr>
        <w:t xml:space="preserve"> 60 (sessenta) dias corridos, a contar da data fixada para a sessão pública deste pregão.</w:t>
      </w:r>
    </w:p>
    <w:p w14:paraId="0C6B72B9" w14:textId="77777777" w:rsidR="00F770E4" w:rsidRDefault="00F770E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111CCD65" w14:textId="77777777" w:rsidR="00F770E4" w:rsidRDefault="007F0E1D">
      <w:pPr>
        <w:jc w:val="both"/>
        <w:rPr>
          <w:rFonts w:ascii="Arial" w:eastAsia="Arial" w:hAnsi="Arial" w:cs="Arial"/>
          <w:sz w:val="22"/>
          <w:szCs w:val="22"/>
        </w:rPr>
      </w:pPr>
      <w:r>
        <w:rPr>
          <w:rFonts w:ascii="Arial" w:eastAsia="Arial" w:hAnsi="Arial" w:cs="Arial"/>
          <w:sz w:val="22"/>
          <w:szCs w:val="22"/>
        </w:rPr>
        <w:t>............................................ / ............. / ............/202</w:t>
      </w:r>
      <w:r w:rsidR="005C07D2">
        <w:rPr>
          <w:rFonts w:ascii="Arial" w:eastAsia="Arial" w:hAnsi="Arial" w:cs="Arial"/>
          <w:sz w:val="22"/>
          <w:szCs w:val="22"/>
        </w:rPr>
        <w:t>6</w:t>
      </w:r>
      <w:r>
        <w:rPr>
          <w:rFonts w:ascii="Arial" w:eastAsia="Arial" w:hAnsi="Arial" w:cs="Arial"/>
          <w:sz w:val="22"/>
          <w:szCs w:val="22"/>
        </w:rPr>
        <w:t>.</w:t>
      </w:r>
    </w:p>
    <w:p w14:paraId="19005949" w14:textId="77777777" w:rsidR="00F770E4" w:rsidRDefault="00F770E4">
      <w:pPr>
        <w:jc w:val="both"/>
        <w:rPr>
          <w:rFonts w:ascii="Arial" w:eastAsia="Arial" w:hAnsi="Arial" w:cs="Arial"/>
          <w:sz w:val="22"/>
          <w:szCs w:val="22"/>
        </w:rPr>
      </w:pPr>
    </w:p>
    <w:p w14:paraId="3D6E04D6" w14:textId="77777777" w:rsidR="00F770E4" w:rsidRDefault="007F0E1D">
      <w:pPr>
        <w:jc w:val="center"/>
        <w:rPr>
          <w:rFonts w:ascii="Arial" w:eastAsia="Arial" w:hAnsi="Arial" w:cs="Arial"/>
          <w:sz w:val="22"/>
          <w:szCs w:val="22"/>
        </w:rPr>
      </w:pPr>
      <w:r>
        <w:rPr>
          <w:rFonts w:ascii="Arial" w:eastAsia="Arial" w:hAnsi="Arial" w:cs="Arial"/>
          <w:sz w:val="22"/>
          <w:szCs w:val="22"/>
        </w:rPr>
        <w:t>________________________________________</w:t>
      </w:r>
    </w:p>
    <w:p w14:paraId="40BC4BE0" w14:textId="65507FD5" w:rsidR="00F770E4" w:rsidRDefault="007F0E1D">
      <w:pPr>
        <w:jc w:val="center"/>
        <w:rPr>
          <w:rFonts w:ascii="Arial" w:eastAsia="Arial" w:hAnsi="Arial" w:cs="Arial"/>
          <w:sz w:val="22"/>
          <w:szCs w:val="22"/>
        </w:rPr>
      </w:pPr>
      <w:r>
        <w:rPr>
          <w:rFonts w:ascii="Arial" w:eastAsia="Arial" w:hAnsi="Arial" w:cs="Arial"/>
          <w:sz w:val="22"/>
          <w:szCs w:val="22"/>
        </w:rPr>
        <w:t xml:space="preserve">Assinatura </w:t>
      </w:r>
      <w:proofErr w:type="gramStart"/>
      <w:r>
        <w:rPr>
          <w:rFonts w:ascii="Arial" w:eastAsia="Arial" w:hAnsi="Arial" w:cs="Arial"/>
          <w:sz w:val="22"/>
          <w:szCs w:val="22"/>
        </w:rPr>
        <w:t>do</w:t>
      </w:r>
      <w:r w:rsidR="00AA6233">
        <w:rPr>
          <w:rFonts w:ascii="Arial" w:eastAsia="Arial" w:hAnsi="Arial" w:cs="Arial"/>
          <w:sz w:val="22"/>
          <w:szCs w:val="22"/>
        </w:rPr>
        <w:t>(</w:t>
      </w:r>
      <w:proofErr w:type="gramEnd"/>
      <w:r w:rsidR="00AA6233">
        <w:rPr>
          <w:rFonts w:ascii="Arial" w:eastAsia="Arial" w:hAnsi="Arial" w:cs="Arial"/>
          <w:sz w:val="22"/>
          <w:szCs w:val="22"/>
        </w:rPr>
        <w:t>a)</w:t>
      </w:r>
      <w:r>
        <w:rPr>
          <w:rFonts w:ascii="Arial" w:eastAsia="Arial" w:hAnsi="Arial" w:cs="Arial"/>
          <w:sz w:val="22"/>
          <w:szCs w:val="22"/>
        </w:rPr>
        <w:t xml:space="preserve"> representante </w:t>
      </w:r>
    </w:p>
    <w:p w14:paraId="12B7AAD1" w14:textId="77777777" w:rsidR="00F770E4" w:rsidRDefault="00F770E4">
      <w:pPr>
        <w:jc w:val="center"/>
        <w:rPr>
          <w:rFonts w:ascii="Arial" w:eastAsia="Arial" w:hAnsi="Arial" w:cs="Arial"/>
          <w:sz w:val="22"/>
          <w:szCs w:val="22"/>
        </w:rPr>
      </w:pPr>
    </w:p>
    <w:p w14:paraId="2B20D09F" w14:textId="77777777" w:rsidR="00F770E4" w:rsidRDefault="007F0E1D">
      <w:pPr>
        <w:jc w:val="center"/>
        <w:rPr>
          <w:rFonts w:ascii="Arial" w:eastAsia="Arial" w:hAnsi="Arial" w:cs="Arial"/>
          <w:sz w:val="22"/>
          <w:szCs w:val="22"/>
        </w:rPr>
      </w:pPr>
      <w:r>
        <w:rPr>
          <w:rFonts w:ascii="Arial" w:eastAsia="Arial" w:hAnsi="Arial" w:cs="Arial"/>
          <w:sz w:val="22"/>
          <w:szCs w:val="22"/>
        </w:rPr>
        <w:t>_____________________________________</w:t>
      </w:r>
    </w:p>
    <w:p w14:paraId="24F01C2F" w14:textId="77777777" w:rsidR="00F770E4" w:rsidRDefault="007F0E1D">
      <w:pPr>
        <w:jc w:val="center"/>
        <w:rPr>
          <w:rFonts w:ascii="Arial" w:eastAsia="Arial" w:hAnsi="Arial" w:cs="Arial"/>
          <w:sz w:val="22"/>
          <w:szCs w:val="22"/>
        </w:rPr>
      </w:pPr>
      <w:r>
        <w:rPr>
          <w:rFonts w:ascii="Arial" w:eastAsia="Arial" w:hAnsi="Arial" w:cs="Arial"/>
          <w:sz w:val="22"/>
          <w:szCs w:val="22"/>
        </w:rPr>
        <w:t>Nome legível</w:t>
      </w:r>
    </w:p>
    <w:p w14:paraId="2A76084C" w14:textId="77777777" w:rsidR="00F770E4" w:rsidRDefault="00F770E4">
      <w:pPr>
        <w:spacing w:after="60"/>
        <w:jc w:val="both"/>
        <w:rPr>
          <w:rFonts w:ascii="Arial" w:eastAsia="Arial" w:hAnsi="Arial" w:cs="Arial"/>
          <w:sz w:val="22"/>
          <w:szCs w:val="22"/>
        </w:rPr>
      </w:pPr>
    </w:p>
    <w:p w14:paraId="0D29218E" w14:textId="77777777" w:rsidR="00F770E4" w:rsidRDefault="00F770E4">
      <w:pPr>
        <w:jc w:val="center"/>
        <w:rPr>
          <w:rFonts w:ascii="Arial" w:eastAsia="Arial" w:hAnsi="Arial" w:cs="Arial"/>
          <w:b/>
          <w:sz w:val="22"/>
          <w:szCs w:val="22"/>
        </w:rPr>
      </w:pPr>
    </w:p>
    <w:p w14:paraId="7DF9052C" w14:textId="77777777" w:rsidR="006A74C7" w:rsidRDefault="006A74C7">
      <w:pPr>
        <w:jc w:val="center"/>
        <w:rPr>
          <w:rFonts w:ascii="Arial" w:eastAsia="Arial" w:hAnsi="Arial" w:cs="Arial"/>
          <w:b/>
          <w:sz w:val="22"/>
          <w:szCs w:val="22"/>
        </w:rPr>
      </w:pPr>
    </w:p>
    <w:p w14:paraId="554858DA" w14:textId="77777777" w:rsidR="006A74C7" w:rsidRDefault="006A74C7">
      <w:pPr>
        <w:jc w:val="center"/>
        <w:rPr>
          <w:rFonts w:ascii="Arial" w:eastAsia="Arial" w:hAnsi="Arial" w:cs="Arial"/>
          <w:b/>
          <w:sz w:val="22"/>
          <w:szCs w:val="22"/>
        </w:rPr>
      </w:pPr>
    </w:p>
    <w:p w14:paraId="53858460" w14:textId="77777777" w:rsidR="006A74C7" w:rsidRDefault="006A74C7">
      <w:pPr>
        <w:jc w:val="center"/>
        <w:rPr>
          <w:rFonts w:ascii="Arial" w:eastAsia="Arial" w:hAnsi="Arial" w:cs="Arial"/>
          <w:b/>
          <w:sz w:val="22"/>
          <w:szCs w:val="22"/>
        </w:rPr>
      </w:pPr>
    </w:p>
    <w:p w14:paraId="44344744" w14:textId="77777777" w:rsidR="006A74C7" w:rsidRDefault="006A74C7">
      <w:pPr>
        <w:jc w:val="center"/>
        <w:rPr>
          <w:rFonts w:ascii="Arial" w:eastAsia="Arial" w:hAnsi="Arial" w:cs="Arial"/>
          <w:b/>
          <w:sz w:val="22"/>
          <w:szCs w:val="22"/>
        </w:rPr>
      </w:pPr>
    </w:p>
    <w:p w14:paraId="249EE73A" w14:textId="77777777" w:rsidR="006A74C7" w:rsidRDefault="006A74C7">
      <w:pPr>
        <w:jc w:val="center"/>
        <w:rPr>
          <w:rFonts w:ascii="Arial" w:eastAsia="Arial" w:hAnsi="Arial" w:cs="Arial"/>
          <w:b/>
          <w:sz w:val="22"/>
          <w:szCs w:val="22"/>
        </w:rPr>
      </w:pPr>
    </w:p>
    <w:p w14:paraId="7F1968A5" w14:textId="77777777" w:rsidR="006A74C7" w:rsidRDefault="006A74C7">
      <w:pPr>
        <w:jc w:val="center"/>
        <w:rPr>
          <w:rFonts w:ascii="Arial" w:eastAsia="Arial" w:hAnsi="Arial" w:cs="Arial"/>
          <w:b/>
          <w:sz w:val="22"/>
          <w:szCs w:val="22"/>
        </w:rPr>
      </w:pPr>
    </w:p>
    <w:p w14:paraId="0CD07436" w14:textId="77777777" w:rsidR="006A74C7" w:rsidRDefault="006A74C7">
      <w:pPr>
        <w:jc w:val="center"/>
        <w:rPr>
          <w:rFonts w:ascii="Arial" w:eastAsia="Arial" w:hAnsi="Arial" w:cs="Arial"/>
          <w:b/>
          <w:sz w:val="22"/>
          <w:szCs w:val="22"/>
        </w:rPr>
      </w:pPr>
    </w:p>
    <w:p w14:paraId="3406EF3E" w14:textId="77777777" w:rsidR="006A74C7" w:rsidRDefault="006A74C7">
      <w:pPr>
        <w:jc w:val="center"/>
        <w:rPr>
          <w:rFonts w:ascii="Arial" w:eastAsia="Arial" w:hAnsi="Arial" w:cs="Arial"/>
          <w:b/>
          <w:sz w:val="22"/>
          <w:szCs w:val="22"/>
        </w:rPr>
      </w:pPr>
    </w:p>
    <w:p w14:paraId="0914FD23" w14:textId="77777777" w:rsidR="006A74C7" w:rsidRDefault="006A74C7">
      <w:pPr>
        <w:jc w:val="center"/>
        <w:rPr>
          <w:rFonts w:ascii="Arial" w:eastAsia="Arial" w:hAnsi="Arial" w:cs="Arial"/>
          <w:b/>
          <w:sz w:val="22"/>
          <w:szCs w:val="22"/>
        </w:rPr>
      </w:pPr>
    </w:p>
    <w:p w14:paraId="053FD281" w14:textId="77777777" w:rsidR="006A74C7" w:rsidRDefault="006A74C7">
      <w:pPr>
        <w:jc w:val="center"/>
        <w:rPr>
          <w:rFonts w:ascii="Arial" w:eastAsia="Arial" w:hAnsi="Arial" w:cs="Arial"/>
          <w:b/>
          <w:sz w:val="22"/>
          <w:szCs w:val="22"/>
        </w:rPr>
      </w:pPr>
    </w:p>
    <w:p w14:paraId="7C7B4779" w14:textId="77777777" w:rsidR="006A74C7" w:rsidRDefault="006A74C7">
      <w:pPr>
        <w:jc w:val="center"/>
        <w:rPr>
          <w:rFonts w:ascii="Arial" w:eastAsia="Arial" w:hAnsi="Arial" w:cs="Arial"/>
          <w:b/>
          <w:sz w:val="22"/>
          <w:szCs w:val="22"/>
        </w:rPr>
      </w:pPr>
    </w:p>
    <w:p w14:paraId="2071D808" w14:textId="77777777" w:rsidR="006A74C7" w:rsidRDefault="006A74C7">
      <w:pPr>
        <w:jc w:val="center"/>
        <w:rPr>
          <w:rFonts w:ascii="Arial" w:eastAsia="Arial" w:hAnsi="Arial" w:cs="Arial"/>
          <w:b/>
          <w:sz w:val="22"/>
          <w:szCs w:val="22"/>
        </w:rPr>
      </w:pPr>
    </w:p>
    <w:p w14:paraId="4A79741C" w14:textId="77777777" w:rsidR="006A74C7" w:rsidRDefault="006A74C7">
      <w:pPr>
        <w:jc w:val="center"/>
        <w:rPr>
          <w:rFonts w:ascii="Arial" w:eastAsia="Arial" w:hAnsi="Arial" w:cs="Arial"/>
          <w:b/>
          <w:sz w:val="22"/>
          <w:szCs w:val="22"/>
        </w:rPr>
      </w:pPr>
    </w:p>
    <w:p w14:paraId="306841C5" w14:textId="77777777" w:rsidR="006A74C7" w:rsidRDefault="006A74C7">
      <w:pPr>
        <w:jc w:val="center"/>
        <w:rPr>
          <w:rFonts w:ascii="Arial" w:eastAsia="Arial" w:hAnsi="Arial" w:cs="Arial"/>
          <w:b/>
          <w:sz w:val="22"/>
          <w:szCs w:val="22"/>
        </w:rPr>
      </w:pPr>
    </w:p>
    <w:p w14:paraId="2AAFF61D" w14:textId="77777777" w:rsidR="006A74C7" w:rsidRDefault="006A74C7">
      <w:pPr>
        <w:jc w:val="center"/>
        <w:rPr>
          <w:rFonts w:ascii="Arial" w:eastAsia="Arial" w:hAnsi="Arial" w:cs="Arial"/>
          <w:b/>
          <w:sz w:val="22"/>
          <w:szCs w:val="22"/>
        </w:rPr>
      </w:pPr>
    </w:p>
    <w:p w14:paraId="3B817E51" w14:textId="77777777" w:rsidR="006A74C7" w:rsidRDefault="006A74C7">
      <w:pPr>
        <w:jc w:val="center"/>
        <w:rPr>
          <w:rFonts w:ascii="Arial" w:eastAsia="Arial" w:hAnsi="Arial" w:cs="Arial"/>
          <w:b/>
          <w:sz w:val="22"/>
          <w:szCs w:val="22"/>
        </w:rPr>
      </w:pPr>
    </w:p>
    <w:p w14:paraId="71D7C3B6" w14:textId="77777777" w:rsidR="006A74C7" w:rsidRDefault="006A74C7">
      <w:pPr>
        <w:jc w:val="center"/>
        <w:rPr>
          <w:rFonts w:ascii="Arial" w:eastAsia="Arial" w:hAnsi="Arial" w:cs="Arial"/>
          <w:b/>
          <w:sz w:val="22"/>
          <w:szCs w:val="22"/>
        </w:rPr>
      </w:pPr>
    </w:p>
    <w:p w14:paraId="7D7C1898" w14:textId="77777777" w:rsidR="006A74C7" w:rsidRDefault="006A74C7">
      <w:pPr>
        <w:jc w:val="center"/>
        <w:rPr>
          <w:rFonts w:ascii="Arial" w:eastAsia="Arial" w:hAnsi="Arial" w:cs="Arial"/>
          <w:b/>
          <w:sz w:val="22"/>
          <w:szCs w:val="22"/>
        </w:rPr>
      </w:pPr>
    </w:p>
    <w:p w14:paraId="23A02102" w14:textId="39BD4C0A" w:rsidR="006A74C7" w:rsidRDefault="006A74C7">
      <w:pPr>
        <w:jc w:val="center"/>
        <w:rPr>
          <w:rFonts w:ascii="Arial" w:eastAsia="Arial" w:hAnsi="Arial" w:cs="Arial"/>
          <w:b/>
          <w:sz w:val="22"/>
          <w:szCs w:val="22"/>
        </w:rPr>
      </w:pPr>
    </w:p>
    <w:p w14:paraId="511F225E" w14:textId="77777777" w:rsidR="00F770E4" w:rsidRDefault="00F770E4">
      <w:pPr>
        <w:jc w:val="center"/>
        <w:rPr>
          <w:rFonts w:ascii="Arial" w:eastAsia="Arial" w:hAnsi="Arial" w:cs="Arial"/>
          <w:b/>
          <w:sz w:val="22"/>
          <w:szCs w:val="22"/>
        </w:rPr>
      </w:pPr>
    </w:p>
    <w:p w14:paraId="3276456B" w14:textId="53FE0762" w:rsidR="00F770E4" w:rsidRDefault="007F0E1D">
      <w:pPr>
        <w:jc w:val="center"/>
        <w:rPr>
          <w:rFonts w:ascii="Arial" w:eastAsia="Arial" w:hAnsi="Arial" w:cs="Arial"/>
          <w:b/>
          <w:sz w:val="22"/>
          <w:szCs w:val="22"/>
        </w:rPr>
      </w:pPr>
      <w:r>
        <w:rPr>
          <w:rFonts w:ascii="Arial" w:eastAsia="Arial" w:hAnsi="Arial" w:cs="Arial"/>
          <w:b/>
          <w:sz w:val="22"/>
          <w:szCs w:val="22"/>
        </w:rPr>
        <w:lastRenderedPageBreak/>
        <w:t xml:space="preserve">PREGÃO ELETRÔNICO FEDERAL </w:t>
      </w:r>
      <w:r w:rsidR="00F83CE3">
        <w:rPr>
          <w:rFonts w:ascii="Arial" w:eastAsia="Arial" w:hAnsi="Arial" w:cs="Arial"/>
          <w:b/>
          <w:sz w:val="22"/>
          <w:szCs w:val="22"/>
        </w:rPr>
        <w:t xml:space="preserve">Nº </w:t>
      </w:r>
      <w:r w:rsidR="00B81E5D">
        <w:rPr>
          <w:rFonts w:ascii="Arial" w:eastAsia="Arial" w:hAnsi="Arial" w:cs="Arial"/>
          <w:b/>
        </w:rPr>
        <w:t>7</w:t>
      </w:r>
      <w:r w:rsidR="00F83CE3">
        <w:rPr>
          <w:rFonts w:ascii="Arial" w:eastAsia="Arial" w:hAnsi="Arial" w:cs="Arial"/>
          <w:b/>
        </w:rPr>
        <w:t>00</w:t>
      </w:r>
      <w:r w:rsidR="00FC606E">
        <w:rPr>
          <w:rFonts w:ascii="Arial" w:eastAsia="Arial" w:hAnsi="Arial" w:cs="Arial"/>
          <w:b/>
        </w:rPr>
        <w:t>18-153</w:t>
      </w:r>
      <w:r w:rsidR="005C07D2">
        <w:rPr>
          <w:rFonts w:ascii="Arial" w:eastAsia="Arial" w:hAnsi="Arial" w:cs="Arial"/>
          <w:b/>
          <w:sz w:val="22"/>
          <w:szCs w:val="22"/>
        </w:rPr>
        <w:t>/2026</w:t>
      </w:r>
    </w:p>
    <w:p w14:paraId="7E51E878" w14:textId="77777777" w:rsidR="00F770E4" w:rsidRDefault="00F770E4">
      <w:pPr>
        <w:jc w:val="center"/>
        <w:rPr>
          <w:rFonts w:ascii="Arial" w:eastAsia="Arial" w:hAnsi="Arial" w:cs="Arial"/>
          <w:b/>
          <w:sz w:val="22"/>
          <w:szCs w:val="22"/>
        </w:rPr>
      </w:pPr>
    </w:p>
    <w:p w14:paraId="27503231" w14:textId="77777777" w:rsidR="00F770E4" w:rsidRDefault="007F0E1D">
      <w:pPr>
        <w:jc w:val="center"/>
        <w:rPr>
          <w:rFonts w:ascii="Arial" w:eastAsia="Arial" w:hAnsi="Arial" w:cs="Arial"/>
          <w:b/>
          <w:sz w:val="22"/>
          <w:szCs w:val="22"/>
        </w:rPr>
      </w:pPr>
      <w:r>
        <w:rPr>
          <w:rFonts w:ascii="Arial" w:eastAsia="Arial" w:hAnsi="Arial" w:cs="Arial"/>
          <w:b/>
          <w:sz w:val="22"/>
          <w:szCs w:val="22"/>
        </w:rPr>
        <w:t xml:space="preserve">ANEXO III </w:t>
      </w:r>
    </w:p>
    <w:p w14:paraId="4AA2392C" w14:textId="77777777" w:rsidR="00F770E4" w:rsidRDefault="00F770E4">
      <w:pPr>
        <w:jc w:val="center"/>
        <w:rPr>
          <w:rFonts w:ascii="Arial" w:eastAsia="Arial" w:hAnsi="Arial" w:cs="Arial"/>
          <w:b/>
          <w:sz w:val="22"/>
          <w:szCs w:val="22"/>
        </w:rPr>
      </w:pPr>
    </w:p>
    <w:p w14:paraId="4C782FBD" w14:textId="77777777" w:rsidR="00F770E4" w:rsidRDefault="007F0E1D">
      <w:pPr>
        <w:jc w:val="center"/>
        <w:rPr>
          <w:rFonts w:ascii="Arial" w:eastAsia="Arial" w:hAnsi="Arial" w:cs="Arial"/>
          <w:sz w:val="22"/>
          <w:szCs w:val="22"/>
        </w:rPr>
      </w:pPr>
      <w:r>
        <w:rPr>
          <w:rFonts w:ascii="Arial" w:eastAsia="Arial" w:hAnsi="Arial" w:cs="Arial"/>
          <w:b/>
          <w:sz w:val="22"/>
          <w:szCs w:val="22"/>
        </w:rPr>
        <w:t>MINUTA DE CONTRATO</w:t>
      </w:r>
    </w:p>
    <w:p w14:paraId="39CC4EEF" w14:textId="77777777" w:rsidR="00F770E4" w:rsidRDefault="0001355C">
      <w:pPr>
        <w:jc w:val="center"/>
        <w:rPr>
          <w:rFonts w:ascii="Arial" w:eastAsia="Arial" w:hAnsi="Arial" w:cs="Arial"/>
          <w:sz w:val="22"/>
          <w:szCs w:val="22"/>
        </w:rPr>
      </w:pPr>
      <w:r>
        <w:rPr>
          <w:noProof/>
        </w:rPr>
        <w:drawing>
          <wp:anchor distT="0" distB="0" distL="114300" distR="114300" simplePos="0" relativeHeight="251658240" behindDoc="0" locked="0" layoutInCell="1" hidden="0" allowOverlap="1" wp14:anchorId="240356AB" wp14:editId="2F20A694">
            <wp:simplePos x="0" y="0"/>
            <wp:positionH relativeFrom="column">
              <wp:posOffset>2964815</wp:posOffset>
            </wp:positionH>
            <wp:positionV relativeFrom="paragraph">
              <wp:posOffset>128905</wp:posOffset>
            </wp:positionV>
            <wp:extent cx="498475" cy="551815"/>
            <wp:effectExtent l="0" t="0" r="0" b="0"/>
            <wp:wrapSquare wrapText="right" distT="0" distB="0" distL="114300" distR="114300"/>
            <wp:docPr id="181481667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6"/>
                    <a:srcRect/>
                    <a:stretch>
                      <a:fillRect/>
                    </a:stretch>
                  </pic:blipFill>
                  <pic:spPr>
                    <a:xfrm>
                      <a:off x="0" y="0"/>
                      <a:ext cx="498475" cy="551815"/>
                    </a:xfrm>
                    <a:prstGeom prst="rect">
                      <a:avLst/>
                    </a:prstGeom>
                    <a:ln/>
                  </pic:spPr>
                </pic:pic>
              </a:graphicData>
            </a:graphic>
          </wp:anchor>
        </w:drawing>
      </w:r>
    </w:p>
    <w:p w14:paraId="6DFD0887" w14:textId="77777777" w:rsidR="00F770E4" w:rsidRDefault="00F770E4">
      <w:pPr>
        <w:rPr>
          <w:rFonts w:ascii="Arial" w:eastAsia="Arial" w:hAnsi="Arial" w:cs="Arial"/>
          <w:sz w:val="22"/>
          <w:szCs w:val="22"/>
        </w:rPr>
      </w:pPr>
    </w:p>
    <w:p w14:paraId="1F3D1DDA" w14:textId="77777777" w:rsidR="00F770E4" w:rsidRDefault="00F770E4">
      <w:pPr>
        <w:jc w:val="center"/>
        <w:rPr>
          <w:rFonts w:ascii="Arial" w:eastAsia="Arial" w:hAnsi="Arial" w:cs="Arial"/>
          <w:sz w:val="22"/>
          <w:szCs w:val="22"/>
        </w:rPr>
      </w:pPr>
    </w:p>
    <w:p w14:paraId="06AF02F3" w14:textId="77777777" w:rsidR="00F770E4" w:rsidRDefault="00F770E4">
      <w:pPr>
        <w:jc w:val="center"/>
        <w:rPr>
          <w:rFonts w:ascii="Arial" w:eastAsia="Arial" w:hAnsi="Arial" w:cs="Arial"/>
          <w:sz w:val="22"/>
          <w:szCs w:val="22"/>
        </w:rPr>
      </w:pPr>
    </w:p>
    <w:p w14:paraId="0310D416" w14:textId="77777777" w:rsidR="00F770E4" w:rsidRDefault="00F770E4">
      <w:pPr>
        <w:jc w:val="center"/>
        <w:rPr>
          <w:rFonts w:ascii="Arial" w:eastAsia="Arial" w:hAnsi="Arial" w:cs="Arial"/>
          <w:sz w:val="22"/>
          <w:szCs w:val="22"/>
        </w:rPr>
      </w:pPr>
    </w:p>
    <w:p w14:paraId="37A4FF1F" w14:textId="77777777" w:rsidR="00F770E4" w:rsidRDefault="007F0E1D">
      <w:pPr>
        <w:jc w:val="center"/>
        <w:rPr>
          <w:rFonts w:ascii="Arial" w:eastAsia="Arial" w:hAnsi="Arial" w:cs="Arial"/>
          <w:sz w:val="22"/>
          <w:szCs w:val="22"/>
        </w:rPr>
      </w:pPr>
      <w:r>
        <w:rPr>
          <w:rFonts w:ascii="Arial" w:eastAsia="Arial" w:hAnsi="Arial" w:cs="Arial"/>
          <w:sz w:val="22"/>
          <w:szCs w:val="22"/>
        </w:rPr>
        <w:t>PODER JUDICIÁRIO</w:t>
      </w:r>
    </w:p>
    <w:p w14:paraId="4FDC2BC5" w14:textId="77777777" w:rsidR="00F770E4" w:rsidRDefault="00F770E4">
      <w:pPr>
        <w:jc w:val="center"/>
        <w:rPr>
          <w:rFonts w:ascii="Arial" w:eastAsia="Arial" w:hAnsi="Arial" w:cs="Arial"/>
          <w:sz w:val="22"/>
          <w:szCs w:val="22"/>
        </w:rPr>
      </w:pPr>
    </w:p>
    <w:p w14:paraId="4C87F770" w14:textId="77777777" w:rsidR="00F770E4" w:rsidRDefault="007F0E1D">
      <w:pPr>
        <w:tabs>
          <w:tab w:val="left" w:pos="5387"/>
        </w:tabs>
        <w:spacing w:before="240" w:after="60"/>
        <w:jc w:val="center"/>
        <w:rPr>
          <w:rFonts w:ascii="KunstlerschreibschDBol" w:eastAsia="KunstlerschreibschDBol" w:hAnsi="KunstlerschreibschDBol" w:cs="KunstlerschreibschDBol"/>
          <w:b/>
          <w:i/>
          <w:sz w:val="22"/>
          <w:szCs w:val="22"/>
          <w:highlight w:val="white"/>
        </w:rPr>
      </w:pPr>
      <w:r>
        <w:rPr>
          <w:rFonts w:ascii="Arial" w:eastAsia="Arial" w:hAnsi="Arial" w:cs="Arial"/>
          <w:b/>
          <w:sz w:val="22"/>
          <w:szCs w:val="22"/>
        </w:rPr>
        <w:t>TRIBUNAL REGIONAL ELEITORAL DO ESTADO DE SÃO PAULO</w:t>
      </w:r>
    </w:p>
    <w:p w14:paraId="172C597C" w14:textId="77777777" w:rsidR="00F770E4" w:rsidRDefault="007F0E1D">
      <w:pPr>
        <w:spacing w:before="120" w:after="288" w:line="360" w:lineRule="auto"/>
        <w:jc w:val="center"/>
        <w:rPr>
          <w:rFonts w:ascii="Arial" w:eastAsia="Arial" w:hAnsi="Arial" w:cs="Arial"/>
          <w:b/>
          <w:sz w:val="22"/>
          <w:szCs w:val="22"/>
        </w:rPr>
      </w:pPr>
      <w:r>
        <w:rPr>
          <w:rFonts w:ascii="Arial" w:eastAsia="Arial" w:hAnsi="Arial" w:cs="Arial"/>
          <w:b/>
          <w:sz w:val="22"/>
          <w:szCs w:val="22"/>
        </w:rPr>
        <w:t>PROCESSO ADMINISTRATIVO SEI n°...........</w:t>
      </w:r>
    </w:p>
    <w:p w14:paraId="1B719CB3" w14:textId="3CF7C261" w:rsidR="00F770E4" w:rsidRDefault="007F0E1D">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Pr>
          <w:rFonts w:ascii="Arial" w:eastAsia="Arial" w:hAnsi="Arial" w:cs="Arial"/>
          <w:b/>
          <w:color w:val="000000"/>
          <w:sz w:val="22"/>
          <w:szCs w:val="22"/>
        </w:rPr>
        <w:t>CONTRATO ADMINISTRATIVO Nº ........</w:t>
      </w:r>
      <w:proofErr w:type="gramStart"/>
      <w:r>
        <w:rPr>
          <w:rFonts w:ascii="Arial" w:eastAsia="Arial" w:hAnsi="Arial" w:cs="Arial"/>
          <w:b/>
          <w:color w:val="000000"/>
          <w:sz w:val="22"/>
          <w:szCs w:val="22"/>
        </w:rPr>
        <w:t>/….</w:t>
      </w:r>
      <w:proofErr w:type="gramEnd"/>
      <w:r>
        <w:rPr>
          <w:rFonts w:ascii="Arial" w:eastAsia="Arial" w:hAnsi="Arial" w:cs="Arial"/>
          <w:b/>
          <w:color w:val="000000"/>
          <w:sz w:val="22"/>
          <w:szCs w:val="22"/>
        </w:rPr>
        <w:t>,</w:t>
      </w:r>
      <w:r>
        <w:rPr>
          <w:rFonts w:ascii="Arial" w:eastAsia="Arial" w:hAnsi="Arial" w:cs="Arial"/>
          <w:color w:val="000000"/>
          <w:sz w:val="22"/>
          <w:szCs w:val="22"/>
        </w:rPr>
        <w:t xml:space="preserve"> QUE FAZEM ENTRE SI A UNIÃO, POR INTERMÉDIO DO TRIBUNAL REGIONAL ELEITORAL DO ESTADO DE SÃO PAULO, COM SEDE NESTA CAPITAL, NA RUA FRANCISCA MIQUELINA N.º 123, BELA VISTA, INSCRITO NO CNPJ SOB O Nº 06.302.492/0001-56, DORAVANTE DENOMINADA </w:t>
      </w:r>
      <w:r>
        <w:rPr>
          <w:rFonts w:ascii="Arial" w:eastAsia="Arial" w:hAnsi="Arial" w:cs="Arial"/>
          <w:b/>
          <w:color w:val="000000"/>
          <w:sz w:val="22"/>
          <w:szCs w:val="22"/>
        </w:rPr>
        <w:t>CONTRATANTE</w:t>
      </w:r>
      <w:r>
        <w:rPr>
          <w:rFonts w:ascii="Arial" w:eastAsia="Arial" w:hAnsi="Arial" w:cs="Arial"/>
          <w:color w:val="000000"/>
          <w:sz w:val="22"/>
          <w:szCs w:val="22"/>
        </w:rPr>
        <w:t xml:space="preserve">, NESTE ATO REPRESENTADO(A) PELO (A) ......................... (CARGO E NOME) E A EMPRESA .............................., COM SEDE NA ................................... INSCRITA NO CNPJ SOB O Nº ............................, DORAVANTE DENOMINADA </w:t>
      </w:r>
      <w:r>
        <w:rPr>
          <w:rFonts w:ascii="Arial" w:eastAsia="Arial" w:hAnsi="Arial" w:cs="Arial"/>
          <w:b/>
          <w:color w:val="000000"/>
          <w:sz w:val="22"/>
          <w:szCs w:val="22"/>
        </w:rPr>
        <w:t>CONTRATADA</w:t>
      </w:r>
      <w:r>
        <w:rPr>
          <w:rFonts w:ascii="Arial" w:eastAsia="Arial" w:hAnsi="Arial" w:cs="Arial"/>
          <w:color w:val="000000"/>
          <w:sz w:val="22"/>
          <w:szCs w:val="22"/>
        </w:rPr>
        <w:t>, NESTE ATO REPRESENTADA POR .................................. (NOME E FUNÇÃO N</w:t>
      </w:r>
      <w:r w:rsidR="00B3612A">
        <w:rPr>
          <w:rFonts w:ascii="Arial" w:eastAsia="Arial" w:hAnsi="Arial" w:cs="Arial"/>
          <w:color w:val="000000"/>
          <w:sz w:val="22"/>
          <w:szCs w:val="22"/>
        </w:rPr>
        <w:t>A</w:t>
      </w:r>
      <w:r>
        <w:rPr>
          <w:rFonts w:ascii="Arial" w:eastAsia="Arial" w:hAnsi="Arial" w:cs="Arial"/>
          <w:color w:val="000000"/>
          <w:sz w:val="22"/>
          <w:szCs w:val="22"/>
        </w:rPr>
        <w:t xml:space="preserve"> CONTRATAD</w:t>
      </w:r>
      <w:r w:rsidR="00B3612A">
        <w:rPr>
          <w:rFonts w:ascii="Arial" w:eastAsia="Arial" w:hAnsi="Arial" w:cs="Arial"/>
          <w:color w:val="000000"/>
          <w:sz w:val="22"/>
          <w:szCs w:val="22"/>
        </w:rPr>
        <w:t>A</w:t>
      </w:r>
      <w:r>
        <w:rPr>
          <w:rFonts w:ascii="Arial" w:eastAsia="Arial" w:hAnsi="Arial" w:cs="Arial"/>
          <w:color w:val="000000"/>
          <w:sz w:val="22"/>
          <w:szCs w:val="22"/>
        </w:rPr>
        <w:t xml:space="preserve">), CONFORME O QUE CONSTA NO PROCESSO SEI Nº .............................. E EM OBSERVÂNCIA ÀS DISPOSIÇÕES DA </w:t>
      </w:r>
      <w:hyperlink r:id="rId57">
        <w:r>
          <w:rPr>
            <w:rFonts w:ascii="Arial" w:eastAsia="Arial" w:hAnsi="Arial" w:cs="Arial"/>
            <w:color w:val="000000"/>
            <w:sz w:val="22"/>
            <w:szCs w:val="22"/>
            <w:u w:val="single"/>
          </w:rPr>
          <w:t>LEI Nº 14.133, DE 1º DE ABRIL DE 2021</w:t>
        </w:r>
      </w:hyperlink>
      <w:r>
        <w:rPr>
          <w:rFonts w:ascii="Arial" w:eastAsia="Arial" w:hAnsi="Arial" w:cs="Arial"/>
          <w:color w:val="000000"/>
          <w:sz w:val="22"/>
          <w:szCs w:val="22"/>
        </w:rPr>
        <w:t xml:space="preserve">, E DEMAIS </w:t>
      </w:r>
      <w:r w:rsidR="00B3612A">
        <w:rPr>
          <w:rFonts w:ascii="Arial" w:eastAsia="Arial" w:hAnsi="Arial" w:cs="Arial"/>
          <w:color w:val="000000"/>
          <w:sz w:val="22"/>
          <w:szCs w:val="22"/>
        </w:rPr>
        <w:t>LEGISLAÇÕES</w:t>
      </w:r>
      <w:r>
        <w:rPr>
          <w:rFonts w:ascii="Arial" w:eastAsia="Arial" w:hAnsi="Arial" w:cs="Arial"/>
          <w:color w:val="000000"/>
          <w:sz w:val="22"/>
          <w:szCs w:val="22"/>
        </w:rPr>
        <w:t xml:space="preserve"> </w:t>
      </w:r>
      <w:r w:rsidR="00B3612A">
        <w:rPr>
          <w:rFonts w:ascii="Arial" w:eastAsia="Arial" w:hAnsi="Arial" w:cs="Arial"/>
          <w:color w:val="000000"/>
          <w:sz w:val="22"/>
          <w:szCs w:val="22"/>
        </w:rPr>
        <w:t>APLICÁVEIS</w:t>
      </w:r>
      <w:r>
        <w:rPr>
          <w:rFonts w:ascii="Arial" w:eastAsia="Arial" w:hAnsi="Arial" w:cs="Arial"/>
          <w:color w:val="000000"/>
          <w:sz w:val="22"/>
          <w:szCs w:val="22"/>
        </w:rPr>
        <w:t xml:space="preserve">, RESOLVEM CELEBRAR O PRESENTE TERMO DE CONTRATO, DECORRENTE DO PREGÃO ELETRÔNICO N. </w:t>
      </w:r>
      <w:r w:rsidR="003679E7">
        <w:rPr>
          <w:rFonts w:ascii="Arial" w:eastAsia="Arial" w:hAnsi="Arial" w:cs="Arial"/>
          <w:color w:val="000000"/>
          <w:sz w:val="22"/>
          <w:szCs w:val="22"/>
        </w:rPr>
        <w:t>70018-153</w:t>
      </w:r>
      <w:bookmarkStart w:id="20" w:name="_GoBack"/>
      <w:bookmarkEnd w:id="20"/>
      <w:r>
        <w:rPr>
          <w:rFonts w:ascii="Arial" w:eastAsia="Arial" w:hAnsi="Arial" w:cs="Arial"/>
          <w:color w:val="000000"/>
          <w:sz w:val="22"/>
          <w:szCs w:val="22"/>
        </w:rPr>
        <w:t>/</w:t>
      </w:r>
      <w:r w:rsidR="00B3612A">
        <w:rPr>
          <w:rFonts w:ascii="Arial" w:eastAsia="Arial" w:hAnsi="Arial" w:cs="Arial"/>
          <w:color w:val="000000"/>
          <w:sz w:val="22"/>
          <w:szCs w:val="22"/>
        </w:rPr>
        <w:t>2026</w:t>
      </w:r>
      <w:r>
        <w:rPr>
          <w:rFonts w:ascii="Arial" w:eastAsia="Arial" w:hAnsi="Arial" w:cs="Arial"/>
          <w:color w:val="000000"/>
          <w:sz w:val="22"/>
          <w:szCs w:val="22"/>
        </w:rPr>
        <w:t>, MEDIANTE AS CLÁUSULAS E CONDIÇÕES A SEGUIR ENUNCIADAS.</w:t>
      </w:r>
    </w:p>
    <w:p w14:paraId="709550C5" w14:textId="77777777" w:rsidR="00F770E4" w:rsidRDefault="007F0E1D">
      <w:pPr>
        <w:spacing w:before="120" w:after="288" w:line="312" w:lineRule="auto"/>
        <w:jc w:val="both"/>
        <w:rPr>
          <w:rFonts w:ascii="Arial" w:eastAsia="Arial" w:hAnsi="Arial" w:cs="Arial"/>
          <w:b/>
          <w:sz w:val="22"/>
          <w:szCs w:val="22"/>
        </w:rPr>
      </w:pPr>
      <w:r>
        <w:rPr>
          <w:rFonts w:ascii="Arial" w:eastAsia="Arial" w:hAnsi="Arial" w:cs="Arial"/>
          <w:b/>
          <w:sz w:val="22"/>
          <w:szCs w:val="22"/>
        </w:rPr>
        <w:t>CLÁUSULA PRIMEIRA – DOS DOCUMENTOS</w:t>
      </w:r>
    </w:p>
    <w:p w14:paraId="2B489C4A" w14:textId="07C2CF99" w:rsidR="00F770E4" w:rsidRDefault="007F0E1D">
      <w:pPr>
        <w:spacing w:before="120" w:after="288" w:line="360" w:lineRule="auto"/>
        <w:jc w:val="both"/>
        <w:rPr>
          <w:rFonts w:ascii="Arial" w:eastAsia="Arial" w:hAnsi="Arial" w:cs="Arial"/>
          <w:sz w:val="22"/>
          <w:szCs w:val="22"/>
        </w:rPr>
      </w:pPr>
      <w:r>
        <w:rPr>
          <w:rFonts w:ascii="Arial" w:eastAsia="Arial" w:hAnsi="Arial" w:cs="Arial"/>
          <w:sz w:val="22"/>
          <w:szCs w:val="22"/>
        </w:rPr>
        <w:t>Fazem parte deste contrato, independentemente de transcrição, todos os elementos que compõem o processo de licitação antes nominado, notadamente, o previsto no Edital de Licitação do</w:t>
      </w:r>
      <w:r w:rsidR="00F83CE3">
        <w:rPr>
          <w:rFonts w:ascii="Arial" w:eastAsia="Arial" w:hAnsi="Arial" w:cs="Arial"/>
          <w:sz w:val="22"/>
          <w:szCs w:val="22"/>
        </w:rPr>
        <w:t xml:space="preserve"> Pregão Eletrônico Federal</w:t>
      </w:r>
      <w:r w:rsidR="00B3612A">
        <w:rPr>
          <w:rFonts w:ascii="Arial" w:eastAsia="Arial" w:hAnsi="Arial" w:cs="Arial"/>
          <w:sz w:val="22"/>
          <w:szCs w:val="22"/>
        </w:rPr>
        <w:t xml:space="preserve"> nº</w:t>
      </w:r>
      <w:r w:rsidR="00FC606E">
        <w:rPr>
          <w:rFonts w:ascii="Arial" w:eastAsia="Arial" w:hAnsi="Arial" w:cs="Arial"/>
          <w:sz w:val="22"/>
          <w:szCs w:val="22"/>
        </w:rPr>
        <w:t xml:space="preserve"> 70018-153</w:t>
      </w:r>
      <w:r w:rsidR="005C07D2">
        <w:rPr>
          <w:rFonts w:ascii="Arial" w:eastAsia="Arial" w:hAnsi="Arial" w:cs="Arial"/>
          <w:sz w:val="22"/>
          <w:szCs w:val="22"/>
        </w:rPr>
        <w:t>/2026</w:t>
      </w:r>
      <w:r>
        <w:rPr>
          <w:rFonts w:ascii="Arial" w:eastAsia="Arial" w:hAnsi="Arial" w:cs="Arial"/>
          <w:sz w:val="22"/>
          <w:szCs w:val="22"/>
        </w:rPr>
        <w:t xml:space="preserve">, no Termo de Referência, na Proposta da CONTRATADA, bem como nos eventuais </w:t>
      </w:r>
      <w:r w:rsidR="00B3612A">
        <w:rPr>
          <w:rFonts w:ascii="Arial" w:eastAsia="Arial" w:hAnsi="Arial" w:cs="Arial"/>
          <w:sz w:val="22"/>
          <w:szCs w:val="22"/>
        </w:rPr>
        <w:t>A</w:t>
      </w:r>
      <w:r>
        <w:rPr>
          <w:rFonts w:ascii="Arial" w:eastAsia="Arial" w:hAnsi="Arial" w:cs="Arial"/>
          <w:sz w:val="22"/>
          <w:szCs w:val="22"/>
        </w:rPr>
        <w:t>nexos</w:t>
      </w:r>
      <w:r w:rsidR="00B3612A">
        <w:rPr>
          <w:rFonts w:ascii="Arial" w:eastAsia="Arial" w:hAnsi="Arial" w:cs="Arial"/>
          <w:sz w:val="22"/>
          <w:szCs w:val="22"/>
        </w:rPr>
        <w:t xml:space="preserve"> e Apêndices</w:t>
      </w:r>
      <w:r>
        <w:rPr>
          <w:rFonts w:ascii="Arial" w:eastAsia="Arial" w:hAnsi="Arial" w:cs="Arial"/>
          <w:sz w:val="22"/>
          <w:szCs w:val="22"/>
        </w:rPr>
        <w:t xml:space="preserve"> desses documentos. </w:t>
      </w:r>
    </w:p>
    <w:p w14:paraId="1BA08D24" w14:textId="77777777" w:rsidR="00F770E4" w:rsidRDefault="007F0E1D">
      <w:pPr>
        <w:spacing w:before="120" w:after="288" w:line="360" w:lineRule="auto"/>
        <w:jc w:val="both"/>
        <w:rPr>
          <w:rFonts w:ascii="Arial" w:eastAsia="Arial" w:hAnsi="Arial" w:cs="Arial"/>
          <w:b/>
          <w:sz w:val="22"/>
          <w:szCs w:val="22"/>
        </w:rPr>
      </w:pPr>
      <w:r>
        <w:rPr>
          <w:rFonts w:ascii="Arial" w:eastAsia="Arial" w:hAnsi="Arial" w:cs="Arial"/>
          <w:b/>
          <w:sz w:val="22"/>
          <w:szCs w:val="22"/>
        </w:rPr>
        <w:t xml:space="preserve">CLÁUSULA SEGUNDA – DO OBJETO </w:t>
      </w:r>
    </w:p>
    <w:p w14:paraId="795351C7" w14:textId="2C9139D7" w:rsidR="00F770E4" w:rsidRDefault="007F0E1D">
      <w:pPr>
        <w:spacing w:before="120" w:after="288" w:line="360" w:lineRule="auto"/>
        <w:jc w:val="both"/>
        <w:rPr>
          <w:rFonts w:ascii="Arial" w:eastAsia="Arial" w:hAnsi="Arial" w:cs="Arial"/>
          <w:b/>
          <w:color w:val="FF0000"/>
          <w:sz w:val="22"/>
          <w:szCs w:val="22"/>
        </w:rPr>
      </w:pPr>
      <w:r>
        <w:rPr>
          <w:rFonts w:ascii="Arial" w:eastAsia="Arial" w:hAnsi="Arial" w:cs="Arial"/>
          <w:sz w:val="22"/>
          <w:szCs w:val="22"/>
        </w:rPr>
        <w:t xml:space="preserve">Este contrato tem por objeto a prestação de serviços de </w:t>
      </w:r>
      <w:r w:rsidR="00F83CE3">
        <w:rPr>
          <w:rFonts w:ascii="Arial" w:eastAsia="Arial" w:hAnsi="Arial" w:cs="Arial"/>
          <w:color w:val="000000"/>
          <w:sz w:val="22"/>
          <w:szCs w:val="22"/>
        </w:rPr>
        <w:t xml:space="preserve">controle sanitário de ambiente, que abrange </w:t>
      </w:r>
      <w:proofErr w:type="spellStart"/>
      <w:r w:rsidR="00F83CE3">
        <w:rPr>
          <w:rFonts w:ascii="Arial" w:eastAsia="Arial" w:hAnsi="Arial" w:cs="Arial"/>
          <w:b/>
          <w:bCs/>
          <w:color w:val="000000"/>
          <w:sz w:val="22"/>
          <w:szCs w:val="22"/>
        </w:rPr>
        <w:t>desinsetização</w:t>
      </w:r>
      <w:proofErr w:type="spellEnd"/>
      <w:r w:rsidR="00F83CE3">
        <w:rPr>
          <w:rFonts w:ascii="Arial" w:eastAsia="Arial" w:hAnsi="Arial" w:cs="Arial"/>
          <w:b/>
          <w:bCs/>
          <w:color w:val="000000"/>
          <w:sz w:val="22"/>
          <w:szCs w:val="22"/>
        </w:rPr>
        <w:t xml:space="preserve">, desratização e </w:t>
      </w:r>
      <w:proofErr w:type="spellStart"/>
      <w:r w:rsidR="00F83CE3">
        <w:rPr>
          <w:rFonts w:ascii="Arial" w:eastAsia="Arial" w:hAnsi="Arial" w:cs="Arial"/>
          <w:b/>
          <w:bCs/>
          <w:color w:val="000000"/>
          <w:sz w:val="22"/>
          <w:szCs w:val="22"/>
        </w:rPr>
        <w:t>descupinização</w:t>
      </w:r>
      <w:proofErr w:type="spellEnd"/>
      <w:r w:rsidR="00F83CE3">
        <w:rPr>
          <w:rFonts w:ascii="Arial" w:eastAsia="Arial" w:hAnsi="Arial" w:cs="Arial"/>
          <w:color w:val="000000"/>
          <w:sz w:val="22"/>
          <w:szCs w:val="22"/>
        </w:rPr>
        <w:t xml:space="preserve"> em madeira seca para atender à Secretaria do Tribunal Regional Eleitoral do Estado de São Paulo - TRE-SP e aos Cartórios Eleitorais da Capital Paulista, </w:t>
      </w:r>
      <w:r w:rsidR="00F83CE3">
        <w:rPr>
          <w:rFonts w:ascii="Arial" w:eastAsia="Arial" w:hAnsi="Arial" w:cs="Arial"/>
          <w:color w:val="000000"/>
          <w:sz w:val="22"/>
          <w:szCs w:val="22"/>
        </w:rPr>
        <w:lastRenderedPageBreak/>
        <w:t>compreendendo 02 (duas) aplicações nas edificações constantes da tabela do Apêndice A, ocorrendo a 2ª (segunda) após 06 (seis) meses da 1ª (primeira), de modo a permitir que o reforço dos serviços garanta que os locais continuem livres de infestações, sem prejuízo de, entre a primeira e a segunda aplicação, e no período de garantia, o Tribunal demandar a contratada, sem ônus e custos para aquele, para que realize intervenções de reforço, em vista da ineficácia dos produtos empregados</w:t>
      </w:r>
      <w:r>
        <w:rPr>
          <w:rFonts w:ascii="Arial" w:eastAsia="Arial" w:hAnsi="Arial" w:cs="Arial"/>
          <w:sz w:val="22"/>
          <w:szCs w:val="22"/>
        </w:rPr>
        <w:t xml:space="preserve">, conforme quantidade, condições e especificações estabelecidas no Anexo I (Termo de Referência), no Edital, seus </w:t>
      </w:r>
      <w:r w:rsidR="00D624A4">
        <w:rPr>
          <w:rFonts w:ascii="Arial" w:eastAsia="Arial" w:hAnsi="Arial" w:cs="Arial"/>
          <w:sz w:val="22"/>
          <w:szCs w:val="22"/>
        </w:rPr>
        <w:t>A</w:t>
      </w:r>
      <w:r>
        <w:rPr>
          <w:rFonts w:ascii="Arial" w:eastAsia="Arial" w:hAnsi="Arial" w:cs="Arial"/>
          <w:sz w:val="22"/>
          <w:szCs w:val="22"/>
        </w:rPr>
        <w:t>nexos</w:t>
      </w:r>
      <w:r w:rsidR="00F83CE3">
        <w:rPr>
          <w:rFonts w:ascii="Arial" w:eastAsia="Arial" w:hAnsi="Arial" w:cs="Arial"/>
          <w:sz w:val="22"/>
          <w:szCs w:val="22"/>
        </w:rPr>
        <w:t>, Apêndices</w:t>
      </w:r>
      <w:r>
        <w:rPr>
          <w:rFonts w:ascii="Arial" w:eastAsia="Arial" w:hAnsi="Arial" w:cs="Arial"/>
          <w:sz w:val="22"/>
          <w:szCs w:val="22"/>
        </w:rPr>
        <w:t xml:space="preserve"> e na proposta ofertada. </w:t>
      </w:r>
    </w:p>
    <w:p w14:paraId="0C7525E0" w14:textId="77777777" w:rsidR="00F770E4" w:rsidRDefault="007F0E1D">
      <w:pPr>
        <w:keepNext/>
        <w:keepLines/>
        <w:widowControl/>
        <w:pBdr>
          <w:top w:val="nil"/>
          <w:left w:val="nil"/>
          <w:bottom w:val="nil"/>
          <w:right w:val="nil"/>
          <w:between w:val="nil"/>
        </w:pBdr>
        <w:tabs>
          <w:tab w:val="left" w:pos="567"/>
        </w:tabs>
        <w:spacing w:before="120" w:after="288" w:line="312"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TERCEIRA – DA VALIDADE E DA VIGÊNCIA</w:t>
      </w:r>
      <w:r>
        <w:rPr>
          <w:rFonts w:ascii="Arial" w:eastAsia="Arial" w:hAnsi="Arial" w:cs="Arial"/>
          <w:b/>
          <w:color w:val="000000"/>
          <w:sz w:val="20"/>
          <w:szCs w:val="20"/>
        </w:rPr>
        <w:t xml:space="preserve"> </w:t>
      </w:r>
    </w:p>
    <w:p w14:paraId="053AA91E" w14:textId="5945A4B8" w:rsidR="00F770E4" w:rsidRDefault="007F0E1D">
      <w:pPr>
        <w:spacing w:before="120" w:after="288" w:line="360" w:lineRule="auto"/>
        <w:jc w:val="both"/>
        <w:rPr>
          <w:rFonts w:ascii="Arial" w:eastAsia="Arial" w:hAnsi="Arial" w:cs="Arial"/>
          <w:sz w:val="22"/>
          <w:szCs w:val="22"/>
        </w:rPr>
      </w:pPr>
      <w:r>
        <w:rPr>
          <w:rFonts w:ascii="Arial" w:eastAsia="Arial" w:hAnsi="Arial" w:cs="Arial"/>
          <w:sz w:val="22"/>
          <w:szCs w:val="22"/>
        </w:rPr>
        <w:t xml:space="preserve">A presente contratação terá validade e estará apta a produzir efeitos entre as partes a partir da data de sua assinatura e terá vigência </w:t>
      </w:r>
      <w:r w:rsidR="00F83CE3">
        <w:rPr>
          <w:rFonts w:ascii="Arial" w:eastAsia="Arial" w:hAnsi="Arial" w:cs="Arial"/>
          <w:sz w:val="22"/>
          <w:szCs w:val="22"/>
        </w:rPr>
        <w:t>por</w:t>
      </w:r>
      <w:r>
        <w:rPr>
          <w:rFonts w:ascii="Arial" w:eastAsia="Arial" w:hAnsi="Arial" w:cs="Arial"/>
          <w:sz w:val="22"/>
          <w:szCs w:val="22"/>
        </w:rPr>
        <w:t xml:space="preserve"> </w:t>
      </w:r>
      <w:r w:rsidR="00F83CE3">
        <w:rPr>
          <w:rFonts w:ascii="Arial" w:eastAsia="Arial" w:hAnsi="Arial" w:cs="Arial"/>
          <w:sz w:val="22"/>
          <w:szCs w:val="22"/>
        </w:rPr>
        <w:t>12 (doze</w:t>
      </w:r>
      <w:r>
        <w:rPr>
          <w:rFonts w:ascii="Arial" w:eastAsia="Arial" w:hAnsi="Arial" w:cs="Arial"/>
          <w:sz w:val="22"/>
          <w:szCs w:val="22"/>
        </w:rPr>
        <w:t xml:space="preserve">) </w:t>
      </w:r>
      <w:r w:rsidR="00F83CE3">
        <w:rPr>
          <w:rFonts w:ascii="Arial" w:eastAsia="Arial" w:hAnsi="Arial" w:cs="Arial"/>
          <w:sz w:val="22"/>
          <w:szCs w:val="22"/>
        </w:rPr>
        <w:t>meses</w:t>
      </w:r>
      <w:r>
        <w:rPr>
          <w:rFonts w:ascii="Arial" w:eastAsia="Arial" w:hAnsi="Arial" w:cs="Arial"/>
          <w:sz w:val="22"/>
          <w:szCs w:val="22"/>
        </w:rPr>
        <w:t xml:space="preserve">, </w:t>
      </w:r>
      <w:r w:rsidR="00F83CE3">
        <w:rPr>
          <w:rFonts w:ascii="Arial" w:eastAsia="Arial" w:hAnsi="Arial" w:cs="Arial"/>
          <w:sz w:val="22"/>
          <w:szCs w:val="22"/>
        </w:rPr>
        <w:t>ressalvada a garantia dos serviços executados.</w:t>
      </w:r>
      <w:r>
        <w:rPr>
          <w:rFonts w:ascii="Arial" w:eastAsia="Arial" w:hAnsi="Arial" w:cs="Arial"/>
          <w:sz w:val="22"/>
          <w:szCs w:val="22"/>
        </w:rPr>
        <w:t xml:space="preserve"> </w:t>
      </w:r>
    </w:p>
    <w:p w14:paraId="27B960D4" w14:textId="77777777" w:rsidR="00D624A4" w:rsidRDefault="007F0E1D" w:rsidP="00D624A4">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Pr>
          <w:rFonts w:ascii="Arial" w:eastAsia="Arial" w:hAnsi="Arial" w:cs="Arial"/>
          <w:b/>
          <w:color w:val="000000"/>
          <w:sz w:val="22"/>
          <w:szCs w:val="22"/>
        </w:rPr>
        <w:t xml:space="preserve"> Parágrafo </w:t>
      </w:r>
      <w:r w:rsidR="00D624A4">
        <w:rPr>
          <w:rFonts w:ascii="Arial" w:eastAsia="Arial" w:hAnsi="Arial" w:cs="Arial"/>
          <w:b/>
          <w:color w:val="000000"/>
          <w:sz w:val="22"/>
          <w:szCs w:val="22"/>
        </w:rPr>
        <w:t>1º</w:t>
      </w:r>
      <w:r>
        <w:rPr>
          <w:rFonts w:ascii="Arial" w:eastAsia="Arial" w:hAnsi="Arial" w:cs="Arial"/>
          <w:b/>
          <w:color w:val="000000"/>
          <w:sz w:val="22"/>
          <w:szCs w:val="22"/>
        </w:rPr>
        <w:t xml:space="preserve"> - </w:t>
      </w:r>
      <w:r>
        <w:rPr>
          <w:rFonts w:ascii="Arial" w:eastAsia="Arial" w:hAnsi="Arial" w:cs="Arial"/>
          <w:color w:val="000000"/>
          <w:sz w:val="22"/>
          <w:szCs w:val="22"/>
        </w:rPr>
        <w:t>Em caso de impedimento, ordem de paralisação ou suspensão do contrato, o cronograma de execução será prorrogado automaticamente pelo tempo correspondente, anotadas tais circunstâncias mediante simples apostila, nos termos do parágrafo 5º do art. 115 da Lei nº14.133/</w:t>
      </w:r>
      <w:r w:rsidR="006B2C60">
        <w:rPr>
          <w:rFonts w:ascii="Arial" w:eastAsia="Arial" w:hAnsi="Arial" w:cs="Arial"/>
          <w:color w:val="000000"/>
          <w:sz w:val="22"/>
          <w:szCs w:val="22"/>
        </w:rPr>
        <w:t>20</w:t>
      </w:r>
      <w:r>
        <w:rPr>
          <w:rFonts w:ascii="Arial" w:eastAsia="Arial" w:hAnsi="Arial" w:cs="Arial"/>
          <w:color w:val="000000"/>
          <w:sz w:val="22"/>
          <w:szCs w:val="22"/>
        </w:rPr>
        <w:t>21.</w:t>
      </w:r>
    </w:p>
    <w:p w14:paraId="305494C9" w14:textId="7B347D57" w:rsidR="00D624A4" w:rsidRPr="00D624A4" w:rsidRDefault="00D624A4" w:rsidP="00D624A4">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sidRPr="00D624A4">
        <w:rPr>
          <w:rFonts w:ascii="Arial" w:eastAsia="Arial" w:hAnsi="Arial" w:cs="Arial"/>
          <w:b/>
          <w:color w:val="000000"/>
          <w:sz w:val="22"/>
          <w:szCs w:val="22"/>
        </w:rPr>
        <w:t>Parágrafo 2º –</w:t>
      </w:r>
      <w:r w:rsidRPr="00D624A4">
        <w:rPr>
          <w:rFonts w:ascii="Arial" w:eastAsia="Arial" w:hAnsi="Arial" w:cs="Arial"/>
          <w:color w:val="000000"/>
          <w:sz w:val="22"/>
          <w:szCs w:val="22"/>
        </w:rPr>
        <w:t xml:space="preserve"> A execução deste contrato poderá ser suspensa temporariamente pela CONTRATANTE, no caso de falta ou insuficiência de crédito orçamentário, mediante comunicação por escrito à CONTRATADA, através do envio de mensagem eletrônica por e-mail.</w:t>
      </w:r>
    </w:p>
    <w:p w14:paraId="09C2507C" w14:textId="47ED4E31" w:rsidR="00D624A4" w:rsidRDefault="00D624A4" w:rsidP="00D624A4">
      <w:pPr>
        <w:spacing w:beforeLines="30" w:before="72" w:afterLines="30" w:after="72" w:line="360" w:lineRule="auto"/>
        <w:jc w:val="both"/>
        <w:rPr>
          <w:rFonts w:ascii="Arial" w:eastAsia="Arial" w:hAnsi="Arial" w:cs="Arial"/>
          <w:color w:val="000000"/>
          <w:sz w:val="22"/>
          <w:szCs w:val="22"/>
        </w:rPr>
      </w:pPr>
      <w:r w:rsidRPr="00D624A4">
        <w:rPr>
          <w:rFonts w:ascii="Arial" w:eastAsia="Arial" w:hAnsi="Arial" w:cs="Arial"/>
          <w:b/>
          <w:color w:val="000000"/>
          <w:sz w:val="22"/>
          <w:szCs w:val="22"/>
        </w:rPr>
        <w:t>Parágrafo 3º –</w:t>
      </w:r>
      <w:r w:rsidRPr="00D624A4">
        <w:rPr>
          <w:rFonts w:ascii="Arial" w:eastAsia="Arial" w:hAnsi="Arial" w:cs="Arial"/>
          <w:color w:val="000000"/>
          <w:sz w:val="22"/>
          <w:szCs w:val="22"/>
        </w:rPr>
        <w:t xml:space="preserve"> Cessados os motivos que determinaram a suspensão prevista no parágrafo anterior, a execução será retomada pelo período de tempo restante até o termo final estabelecido no caput.</w:t>
      </w:r>
    </w:p>
    <w:p w14:paraId="75DD82FE" w14:textId="77777777" w:rsidR="00D624A4" w:rsidRDefault="00D624A4" w:rsidP="00D624A4">
      <w:pPr>
        <w:spacing w:beforeLines="30" w:before="72" w:afterLines="30" w:after="72" w:line="360" w:lineRule="auto"/>
        <w:jc w:val="both"/>
        <w:rPr>
          <w:rFonts w:ascii="Arial" w:eastAsia="Arial" w:hAnsi="Arial" w:cs="Arial"/>
          <w:color w:val="000000"/>
          <w:sz w:val="22"/>
          <w:szCs w:val="22"/>
        </w:rPr>
      </w:pPr>
    </w:p>
    <w:p w14:paraId="7E12F59F" w14:textId="77777777" w:rsidR="00F770E4" w:rsidRDefault="007F0E1D">
      <w:pPr>
        <w:keepNext/>
        <w:keepLines/>
        <w:widowControl/>
        <w:pBdr>
          <w:top w:val="nil"/>
          <w:left w:val="nil"/>
          <w:bottom w:val="nil"/>
          <w:right w:val="nil"/>
          <w:between w:val="nil"/>
        </w:pBdr>
        <w:tabs>
          <w:tab w:val="left" w:pos="567"/>
        </w:tabs>
        <w:spacing w:before="120" w:after="288" w:line="312"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QUARTA – DO PREÇO   </w:t>
      </w:r>
    </w:p>
    <w:p w14:paraId="03826146" w14:textId="77777777" w:rsidR="006B2C60" w:rsidRPr="00D624A4" w:rsidRDefault="006B2C60" w:rsidP="006B2C60">
      <w:pPr>
        <w:spacing w:beforeLines="30" w:before="72" w:afterLines="30" w:after="72"/>
        <w:rPr>
          <w:rFonts w:ascii="Arial" w:hAnsi="Arial" w:cs="Arial"/>
          <w:b/>
          <w:bCs/>
          <w:sz w:val="22"/>
          <w:szCs w:val="22"/>
        </w:rPr>
      </w:pPr>
      <w:proofErr w:type="gramStart"/>
      <w:r w:rsidRPr="00D624A4">
        <w:rPr>
          <w:rFonts w:ascii="Arial" w:hAnsi="Arial" w:cs="Arial"/>
          <w:sz w:val="22"/>
          <w:szCs w:val="22"/>
        </w:rPr>
        <w:t>O(</w:t>
      </w:r>
      <w:proofErr w:type="gramEnd"/>
      <w:r w:rsidRPr="00D624A4">
        <w:rPr>
          <w:rFonts w:ascii="Arial" w:hAnsi="Arial" w:cs="Arial"/>
          <w:sz w:val="22"/>
          <w:szCs w:val="22"/>
        </w:rPr>
        <w:t xml:space="preserve">s) preço(s) que a CONTRATANTE se obriga a pagar à CONTRATADA pela execução dos serviços, nos termos do presente contrato, conforme o estabelecido no Anexo I (Termo de Referência) do Edital, corresponde a: </w:t>
      </w:r>
    </w:p>
    <w:p w14:paraId="02561D58" w14:textId="77777777" w:rsidR="006B2C60" w:rsidRDefault="006B2C60" w:rsidP="00F83CE3">
      <w:pPr>
        <w:pBdr>
          <w:top w:val="nil"/>
          <w:left w:val="nil"/>
          <w:bottom w:val="nil"/>
          <w:right w:val="nil"/>
          <w:between w:val="nil"/>
        </w:pBdr>
        <w:rPr>
          <w:rFonts w:ascii="Arial" w:eastAsia="Arial" w:hAnsi="Arial" w:cs="Arial"/>
          <w:b/>
          <w:bCs/>
          <w:color w:val="000000"/>
          <w:sz w:val="22"/>
          <w:szCs w:val="22"/>
        </w:rPr>
      </w:pPr>
    </w:p>
    <w:p w14:paraId="36D59EFB" w14:textId="7F693653" w:rsidR="00F83CE3" w:rsidRPr="00EF6798" w:rsidRDefault="00F83CE3" w:rsidP="00F83CE3">
      <w:pPr>
        <w:pBdr>
          <w:top w:val="nil"/>
          <w:left w:val="nil"/>
          <w:bottom w:val="nil"/>
          <w:right w:val="nil"/>
          <w:between w:val="nil"/>
        </w:pBdr>
        <w:rPr>
          <w:rFonts w:ascii="Arial" w:eastAsia="Arial" w:hAnsi="Arial" w:cs="Arial"/>
          <w:b/>
          <w:bCs/>
          <w:color w:val="000000"/>
          <w:sz w:val="22"/>
          <w:szCs w:val="22"/>
        </w:rPr>
      </w:pPr>
      <w:r w:rsidRPr="00EF6798">
        <w:rPr>
          <w:rFonts w:ascii="Arial" w:eastAsia="Arial" w:hAnsi="Arial" w:cs="Arial"/>
          <w:b/>
          <w:bCs/>
          <w:color w:val="000000"/>
          <w:sz w:val="22"/>
          <w:szCs w:val="22"/>
        </w:rPr>
        <w:t>GRUPO ÚNICO</w:t>
      </w:r>
    </w:p>
    <w:p w14:paraId="3C40C4E5" w14:textId="77777777" w:rsidR="00F83CE3" w:rsidRPr="00EF6798" w:rsidRDefault="00F83CE3" w:rsidP="00F83CE3">
      <w:pPr>
        <w:pBdr>
          <w:top w:val="nil"/>
          <w:left w:val="nil"/>
          <w:bottom w:val="nil"/>
          <w:right w:val="nil"/>
          <w:between w:val="nil"/>
        </w:pBdr>
        <w:jc w:val="both"/>
        <w:rPr>
          <w:rFonts w:ascii="Arial" w:eastAsia="Arial" w:hAnsi="Arial" w:cs="Arial"/>
          <w:i/>
          <w:iCs/>
          <w:color w:val="000000"/>
          <w:sz w:val="22"/>
          <w:szCs w:val="22"/>
        </w:rPr>
      </w:pPr>
      <w:r w:rsidRPr="00EF6798">
        <w:rPr>
          <w:rFonts w:ascii="Arial" w:eastAsia="Arial" w:hAnsi="Arial" w:cs="Arial"/>
          <w:b/>
          <w:bCs/>
          <w:i/>
          <w:iCs/>
          <w:color w:val="000000"/>
          <w:sz w:val="22"/>
          <w:szCs w:val="22"/>
        </w:rPr>
        <w:t xml:space="preserve"> </w:t>
      </w:r>
    </w:p>
    <w:tbl>
      <w:tblPr>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2268"/>
        <w:gridCol w:w="1277"/>
        <w:gridCol w:w="1063"/>
        <w:gridCol w:w="1520"/>
        <w:gridCol w:w="1521"/>
        <w:gridCol w:w="1140"/>
      </w:tblGrid>
      <w:tr w:rsidR="00F83CE3" w:rsidRPr="00EF6798" w14:paraId="246AF34E" w14:textId="77777777" w:rsidTr="00D624A4">
        <w:trPr>
          <w:trHeight w:val="1032"/>
        </w:trPr>
        <w:tc>
          <w:tcPr>
            <w:tcW w:w="709" w:type="dxa"/>
            <w:shd w:val="clear" w:color="auto" w:fill="C0C0C0"/>
            <w:vAlign w:val="center"/>
          </w:tcPr>
          <w:p w14:paraId="1BCE6A7F"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Item</w:t>
            </w:r>
          </w:p>
        </w:tc>
        <w:tc>
          <w:tcPr>
            <w:tcW w:w="2268" w:type="dxa"/>
            <w:shd w:val="clear" w:color="auto" w:fill="C0C0C0"/>
            <w:vAlign w:val="center"/>
          </w:tcPr>
          <w:p w14:paraId="58D853CA"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Especificação</w:t>
            </w:r>
          </w:p>
        </w:tc>
        <w:tc>
          <w:tcPr>
            <w:tcW w:w="1277" w:type="dxa"/>
            <w:shd w:val="clear" w:color="auto" w:fill="C0C0C0"/>
            <w:vAlign w:val="center"/>
          </w:tcPr>
          <w:p w14:paraId="7E135B6C"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CATSER</w:t>
            </w:r>
          </w:p>
        </w:tc>
        <w:tc>
          <w:tcPr>
            <w:tcW w:w="1063" w:type="dxa"/>
            <w:shd w:val="clear" w:color="auto" w:fill="C0C0C0"/>
            <w:vAlign w:val="center"/>
          </w:tcPr>
          <w:p w14:paraId="47A745C8"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Unid.</w:t>
            </w:r>
          </w:p>
        </w:tc>
        <w:tc>
          <w:tcPr>
            <w:tcW w:w="1520" w:type="dxa"/>
            <w:shd w:val="clear" w:color="auto" w:fill="C0C0C0"/>
            <w:vAlign w:val="center"/>
          </w:tcPr>
          <w:p w14:paraId="772CD3C2" w14:textId="77777777" w:rsidR="00F83CE3" w:rsidRPr="00EF6798" w:rsidRDefault="00F83CE3" w:rsidP="00D76C5C">
            <w:pPr>
              <w:ind w:right="-64"/>
              <w:jc w:val="center"/>
              <w:rPr>
                <w:rFonts w:ascii="Arial" w:eastAsia="Arial" w:hAnsi="Arial" w:cs="Arial"/>
                <w:b/>
                <w:bCs/>
                <w:color w:val="000000"/>
                <w:sz w:val="22"/>
                <w:szCs w:val="22"/>
              </w:rPr>
            </w:pPr>
            <w:r w:rsidRPr="00EF6798">
              <w:rPr>
                <w:rFonts w:ascii="Arial" w:eastAsia="Arial" w:hAnsi="Arial" w:cs="Arial"/>
                <w:b/>
                <w:bCs/>
                <w:color w:val="000000"/>
                <w:sz w:val="22"/>
                <w:szCs w:val="22"/>
              </w:rPr>
              <w:t>Quantidade</w:t>
            </w:r>
          </w:p>
        </w:tc>
        <w:tc>
          <w:tcPr>
            <w:tcW w:w="1521" w:type="dxa"/>
            <w:shd w:val="clear" w:color="auto" w:fill="C0C0C0"/>
            <w:vAlign w:val="center"/>
          </w:tcPr>
          <w:p w14:paraId="0DC4ABF8"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 Preço Unitário (m²)</w:t>
            </w:r>
          </w:p>
          <w:p w14:paraId="4D06118D" w14:textId="77777777" w:rsidR="00F83CE3" w:rsidRPr="00EF6798" w:rsidRDefault="00F83CE3" w:rsidP="00D76C5C">
            <w:pPr>
              <w:jc w:val="center"/>
              <w:rPr>
                <w:rFonts w:ascii="Arial" w:eastAsia="Arial" w:hAnsi="Arial" w:cs="Arial"/>
                <w:b/>
                <w:bCs/>
                <w:color w:val="000000"/>
                <w:sz w:val="22"/>
                <w:szCs w:val="22"/>
              </w:rPr>
            </w:pPr>
          </w:p>
        </w:tc>
        <w:tc>
          <w:tcPr>
            <w:tcW w:w="1140" w:type="dxa"/>
            <w:shd w:val="clear" w:color="auto" w:fill="C0C0C0"/>
            <w:vAlign w:val="center"/>
          </w:tcPr>
          <w:p w14:paraId="7CDC1A7F"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Preço Total</w:t>
            </w:r>
          </w:p>
          <w:p w14:paraId="22F176E5" w14:textId="77777777" w:rsidR="00F83CE3" w:rsidRPr="00EF6798" w:rsidRDefault="00F83CE3" w:rsidP="00D76C5C">
            <w:pPr>
              <w:jc w:val="center"/>
              <w:rPr>
                <w:rFonts w:ascii="Arial" w:eastAsia="Arial" w:hAnsi="Arial" w:cs="Arial"/>
                <w:b/>
                <w:bCs/>
                <w:color w:val="000000"/>
                <w:sz w:val="22"/>
                <w:szCs w:val="22"/>
              </w:rPr>
            </w:pPr>
          </w:p>
        </w:tc>
      </w:tr>
      <w:tr w:rsidR="00F83CE3" w:rsidRPr="00EF6798" w14:paraId="34C78FD3" w14:textId="77777777" w:rsidTr="00D624A4">
        <w:trPr>
          <w:trHeight w:val="316"/>
        </w:trPr>
        <w:tc>
          <w:tcPr>
            <w:tcW w:w="709" w:type="dxa"/>
            <w:vAlign w:val="center"/>
          </w:tcPr>
          <w:p w14:paraId="3604AF15"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1</w:t>
            </w:r>
          </w:p>
        </w:tc>
        <w:tc>
          <w:tcPr>
            <w:tcW w:w="2268" w:type="dxa"/>
            <w:vAlign w:val="center"/>
          </w:tcPr>
          <w:p w14:paraId="6CBD97DC" w14:textId="77777777" w:rsidR="00F83CE3" w:rsidRPr="00EF6798" w:rsidRDefault="00F83CE3" w:rsidP="00D76C5C">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Desinsetização</w:t>
            </w:r>
            <w:proofErr w:type="spellEnd"/>
          </w:p>
        </w:tc>
        <w:tc>
          <w:tcPr>
            <w:tcW w:w="1277" w:type="dxa"/>
            <w:vAlign w:val="center"/>
          </w:tcPr>
          <w:p w14:paraId="4077CDF4" w14:textId="77777777" w:rsidR="00F83CE3" w:rsidRPr="00EF6798" w:rsidRDefault="00F83CE3" w:rsidP="00D76C5C">
            <w:pPr>
              <w:ind w:hanging="250"/>
              <w:jc w:val="center"/>
              <w:rPr>
                <w:rFonts w:ascii="Arial" w:eastAsia="Arial" w:hAnsi="Arial" w:cs="Arial"/>
                <w:b/>
                <w:bCs/>
                <w:color w:val="000000"/>
                <w:sz w:val="22"/>
                <w:szCs w:val="22"/>
              </w:rPr>
            </w:pPr>
            <w:r w:rsidRPr="00EF6798">
              <w:rPr>
                <w:rFonts w:ascii="Arial" w:eastAsia="Arial" w:hAnsi="Arial" w:cs="Arial"/>
                <w:color w:val="000000"/>
                <w:sz w:val="22"/>
                <w:szCs w:val="22"/>
              </w:rPr>
              <w:t xml:space="preserve">   3417</w:t>
            </w:r>
            <w:r w:rsidRPr="00EF6798">
              <w:rPr>
                <w:rFonts w:ascii="Arial" w:eastAsia="Arial" w:hAnsi="Arial" w:cs="Arial"/>
                <w:b/>
                <w:bCs/>
                <w:color w:val="000000"/>
                <w:sz w:val="22"/>
                <w:szCs w:val="22"/>
              </w:rPr>
              <w:t> </w:t>
            </w:r>
          </w:p>
        </w:tc>
        <w:tc>
          <w:tcPr>
            <w:tcW w:w="1063" w:type="dxa"/>
            <w:vAlign w:val="center"/>
          </w:tcPr>
          <w:p w14:paraId="4F24ED5F" w14:textId="77777777" w:rsidR="00F83CE3" w:rsidRPr="00EF6798" w:rsidRDefault="00F83CE3"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xml:space="preserve"> M2 </w:t>
            </w:r>
          </w:p>
        </w:tc>
        <w:tc>
          <w:tcPr>
            <w:tcW w:w="1520" w:type="dxa"/>
            <w:vAlign w:val="center"/>
          </w:tcPr>
          <w:p w14:paraId="56B32649"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62.976m²</w:t>
            </w:r>
          </w:p>
        </w:tc>
        <w:tc>
          <w:tcPr>
            <w:tcW w:w="1521" w:type="dxa"/>
            <w:vAlign w:val="center"/>
          </w:tcPr>
          <w:p w14:paraId="31D09104"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Pr>
                <w:rFonts w:ascii="Arial" w:eastAsia="Arial" w:hAnsi="Arial" w:cs="Arial"/>
                <w:b/>
                <w:color w:val="000000"/>
                <w:sz w:val="22"/>
                <w:szCs w:val="22"/>
              </w:rPr>
              <w:t>X,XX</w:t>
            </w:r>
          </w:p>
        </w:tc>
        <w:tc>
          <w:tcPr>
            <w:tcW w:w="1140" w:type="dxa"/>
            <w:vAlign w:val="center"/>
          </w:tcPr>
          <w:p w14:paraId="29581FC5" w14:textId="77777777" w:rsidR="00F83CE3" w:rsidRPr="00EF6798" w:rsidRDefault="00F83CE3" w:rsidP="00D76C5C">
            <w:pPr>
              <w:jc w:val="center"/>
              <w:rPr>
                <w:rFonts w:ascii="Arial" w:eastAsia="Arial" w:hAnsi="Arial" w:cs="Arial"/>
                <w:b/>
                <w:bCs/>
                <w:color w:val="000000"/>
                <w:sz w:val="22"/>
                <w:szCs w:val="22"/>
              </w:rPr>
            </w:pPr>
            <w:r>
              <w:rPr>
                <w:rFonts w:ascii="Arial" w:eastAsia="Arial" w:hAnsi="Arial" w:cs="Arial"/>
                <w:b/>
                <w:bCs/>
                <w:color w:val="000000"/>
                <w:sz w:val="22"/>
                <w:szCs w:val="22"/>
              </w:rPr>
              <w:t xml:space="preserve">R$ </w:t>
            </w:r>
            <w:r>
              <w:rPr>
                <w:rFonts w:ascii="Arial" w:eastAsia="Arial" w:hAnsi="Arial" w:cs="Arial"/>
                <w:b/>
                <w:color w:val="000000"/>
                <w:sz w:val="22"/>
                <w:szCs w:val="22"/>
              </w:rPr>
              <w:t>X,XX</w:t>
            </w:r>
          </w:p>
        </w:tc>
      </w:tr>
      <w:tr w:rsidR="00F83CE3" w:rsidRPr="00EF6798" w14:paraId="04CBE9D8" w14:textId="77777777" w:rsidTr="00D624A4">
        <w:trPr>
          <w:trHeight w:val="316"/>
        </w:trPr>
        <w:tc>
          <w:tcPr>
            <w:tcW w:w="709" w:type="dxa"/>
            <w:vAlign w:val="center"/>
          </w:tcPr>
          <w:p w14:paraId="66E56186"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2</w:t>
            </w:r>
          </w:p>
        </w:tc>
        <w:tc>
          <w:tcPr>
            <w:tcW w:w="2268" w:type="dxa"/>
            <w:vAlign w:val="center"/>
          </w:tcPr>
          <w:p w14:paraId="08DB43A6"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Desratização</w:t>
            </w:r>
          </w:p>
        </w:tc>
        <w:tc>
          <w:tcPr>
            <w:tcW w:w="1277" w:type="dxa"/>
            <w:vAlign w:val="center"/>
          </w:tcPr>
          <w:p w14:paraId="5EBEF558"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vAlign w:val="center"/>
          </w:tcPr>
          <w:p w14:paraId="5ED71A17" w14:textId="77777777" w:rsidR="00F83CE3" w:rsidRPr="00EF6798" w:rsidRDefault="00F83CE3"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vAlign w:val="center"/>
          </w:tcPr>
          <w:p w14:paraId="7D10DE7C"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62.976m²</w:t>
            </w:r>
          </w:p>
        </w:tc>
        <w:tc>
          <w:tcPr>
            <w:tcW w:w="1521" w:type="dxa"/>
            <w:vAlign w:val="center"/>
          </w:tcPr>
          <w:p w14:paraId="0B343E1A"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Pr>
                <w:rFonts w:ascii="Arial" w:eastAsia="Arial" w:hAnsi="Arial" w:cs="Arial"/>
                <w:b/>
                <w:color w:val="000000"/>
                <w:sz w:val="22"/>
                <w:szCs w:val="22"/>
              </w:rPr>
              <w:t>X,XX</w:t>
            </w:r>
          </w:p>
        </w:tc>
        <w:tc>
          <w:tcPr>
            <w:tcW w:w="1140" w:type="dxa"/>
            <w:vAlign w:val="center"/>
          </w:tcPr>
          <w:p w14:paraId="6E3F1314"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R</w:t>
            </w:r>
            <w:r>
              <w:rPr>
                <w:rFonts w:ascii="Arial" w:eastAsia="Arial" w:hAnsi="Arial" w:cs="Arial"/>
                <w:b/>
                <w:bCs/>
                <w:color w:val="000000"/>
                <w:sz w:val="22"/>
                <w:szCs w:val="22"/>
              </w:rPr>
              <w:t xml:space="preserve">$ </w:t>
            </w:r>
            <w:r>
              <w:rPr>
                <w:rFonts w:ascii="Arial" w:eastAsia="Arial" w:hAnsi="Arial" w:cs="Arial"/>
                <w:b/>
                <w:color w:val="000000"/>
                <w:sz w:val="22"/>
                <w:szCs w:val="22"/>
              </w:rPr>
              <w:t>X,XX</w:t>
            </w:r>
          </w:p>
        </w:tc>
      </w:tr>
      <w:tr w:rsidR="00F83CE3" w:rsidRPr="00EF6798" w14:paraId="6CC85ACB" w14:textId="77777777" w:rsidTr="00D624A4">
        <w:trPr>
          <w:trHeight w:val="316"/>
        </w:trPr>
        <w:tc>
          <w:tcPr>
            <w:tcW w:w="709" w:type="dxa"/>
            <w:vAlign w:val="center"/>
          </w:tcPr>
          <w:p w14:paraId="1DD6B573"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3</w:t>
            </w:r>
          </w:p>
        </w:tc>
        <w:tc>
          <w:tcPr>
            <w:tcW w:w="2268" w:type="dxa"/>
            <w:vAlign w:val="center"/>
          </w:tcPr>
          <w:p w14:paraId="50FBB62C" w14:textId="77777777" w:rsidR="00F83CE3" w:rsidRPr="00EF6798" w:rsidRDefault="00F83CE3" w:rsidP="00D76C5C">
            <w:pPr>
              <w:jc w:val="center"/>
              <w:rPr>
                <w:rFonts w:ascii="Arial" w:eastAsia="Arial" w:hAnsi="Arial" w:cs="Arial"/>
                <w:b/>
                <w:bCs/>
                <w:color w:val="000000"/>
                <w:sz w:val="22"/>
                <w:szCs w:val="22"/>
              </w:rPr>
            </w:pPr>
            <w:proofErr w:type="spellStart"/>
            <w:r w:rsidRPr="00EF6798">
              <w:rPr>
                <w:rFonts w:ascii="Arial" w:eastAsia="Arial" w:hAnsi="Arial" w:cs="Arial"/>
                <w:b/>
                <w:bCs/>
                <w:color w:val="000000"/>
                <w:sz w:val="22"/>
                <w:szCs w:val="22"/>
              </w:rPr>
              <w:t>Descupinização</w:t>
            </w:r>
            <w:proofErr w:type="spellEnd"/>
          </w:p>
        </w:tc>
        <w:tc>
          <w:tcPr>
            <w:tcW w:w="1277" w:type="dxa"/>
            <w:vAlign w:val="center"/>
          </w:tcPr>
          <w:p w14:paraId="63889511"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color w:val="000000"/>
                <w:sz w:val="22"/>
                <w:szCs w:val="22"/>
              </w:rPr>
              <w:t>3417</w:t>
            </w:r>
            <w:r w:rsidRPr="00EF6798">
              <w:rPr>
                <w:rFonts w:ascii="Arial" w:eastAsia="Arial" w:hAnsi="Arial" w:cs="Arial"/>
                <w:b/>
                <w:bCs/>
                <w:color w:val="000000"/>
                <w:sz w:val="22"/>
                <w:szCs w:val="22"/>
              </w:rPr>
              <w:t>  </w:t>
            </w:r>
          </w:p>
        </w:tc>
        <w:tc>
          <w:tcPr>
            <w:tcW w:w="1063" w:type="dxa"/>
            <w:vAlign w:val="center"/>
          </w:tcPr>
          <w:p w14:paraId="09CB9A46" w14:textId="77777777" w:rsidR="00F83CE3" w:rsidRPr="00EF6798" w:rsidRDefault="00F83CE3" w:rsidP="00D76C5C">
            <w:pPr>
              <w:rPr>
                <w:rFonts w:ascii="Arial" w:eastAsia="Arial" w:hAnsi="Arial" w:cs="Arial"/>
                <w:b/>
                <w:bCs/>
                <w:color w:val="000000"/>
                <w:sz w:val="22"/>
                <w:szCs w:val="22"/>
              </w:rPr>
            </w:pPr>
            <w:r w:rsidRPr="00EF6798">
              <w:rPr>
                <w:rFonts w:ascii="Arial" w:eastAsia="Arial" w:hAnsi="Arial" w:cs="Arial"/>
                <w:b/>
                <w:bCs/>
                <w:color w:val="000000"/>
                <w:sz w:val="22"/>
                <w:szCs w:val="22"/>
              </w:rPr>
              <w:t> M2</w:t>
            </w:r>
          </w:p>
        </w:tc>
        <w:tc>
          <w:tcPr>
            <w:tcW w:w="1520" w:type="dxa"/>
            <w:vAlign w:val="center"/>
          </w:tcPr>
          <w:p w14:paraId="62EA34E3"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21.223 m²</w:t>
            </w:r>
          </w:p>
        </w:tc>
        <w:tc>
          <w:tcPr>
            <w:tcW w:w="1521" w:type="dxa"/>
            <w:vAlign w:val="center"/>
          </w:tcPr>
          <w:p w14:paraId="4DFBD0EA"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Pr>
                <w:rFonts w:ascii="Arial" w:eastAsia="Arial" w:hAnsi="Arial" w:cs="Arial"/>
                <w:b/>
                <w:color w:val="000000"/>
                <w:sz w:val="22"/>
                <w:szCs w:val="22"/>
              </w:rPr>
              <w:t>X,XX</w:t>
            </w:r>
          </w:p>
        </w:tc>
        <w:tc>
          <w:tcPr>
            <w:tcW w:w="1140" w:type="dxa"/>
            <w:vAlign w:val="center"/>
          </w:tcPr>
          <w:p w14:paraId="508A82CA"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Pr>
                <w:rFonts w:ascii="Arial" w:eastAsia="Arial" w:hAnsi="Arial" w:cs="Arial"/>
                <w:b/>
                <w:color w:val="000000"/>
                <w:sz w:val="22"/>
                <w:szCs w:val="22"/>
              </w:rPr>
              <w:t>X,XX</w:t>
            </w:r>
          </w:p>
        </w:tc>
      </w:tr>
      <w:tr w:rsidR="00F83CE3" w:rsidRPr="00EF6798" w14:paraId="20E329E0" w14:textId="77777777" w:rsidTr="00D624A4">
        <w:trPr>
          <w:trHeight w:val="684"/>
        </w:trPr>
        <w:tc>
          <w:tcPr>
            <w:tcW w:w="8358" w:type="dxa"/>
            <w:gridSpan w:val="6"/>
            <w:vAlign w:val="center"/>
          </w:tcPr>
          <w:p w14:paraId="5D500EA9"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lastRenderedPageBreak/>
              <w:t>PREÇO GLOBAL DO GRUPO ÚNICO</w:t>
            </w:r>
          </w:p>
          <w:p w14:paraId="634F5F68"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(soma dos valores totais dos itens 1 a 3)</w:t>
            </w:r>
          </w:p>
        </w:tc>
        <w:tc>
          <w:tcPr>
            <w:tcW w:w="1140" w:type="dxa"/>
            <w:vAlign w:val="center"/>
          </w:tcPr>
          <w:p w14:paraId="770BF5D7" w14:textId="77777777" w:rsidR="00F83CE3" w:rsidRPr="00EF6798" w:rsidRDefault="00F83CE3" w:rsidP="00D76C5C">
            <w:pPr>
              <w:jc w:val="center"/>
              <w:rPr>
                <w:rFonts w:ascii="Arial" w:eastAsia="Arial" w:hAnsi="Arial" w:cs="Arial"/>
                <w:b/>
                <w:bCs/>
                <w:color w:val="000000"/>
                <w:sz w:val="22"/>
                <w:szCs w:val="22"/>
              </w:rPr>
            </w:pPr>
            <w:r w:rsidRPr="00EF6798">
              <w:rPr>
                <w:rFonts w:ascii="Arial" w:eastAsia="Arial" w:hAnsi="Arial" w:cs="Arial"/>
                <w:b/>
                <w:bCs/>
                <w:color w:val="000000"/>
                <w:sz w:val="22"/>
                <w:szCs w:val="22"/>
              </w:rPr>
              <w:t xml:space="preserve">R$  </w:t>
            </w:r>
            <w:r>
              <w:rPr>
                <w:rFonts w:ascii="Arial" w:eastAsia="Arial" w:hAnsi="Arial" w:cs="Arial"/>
                <w:b/>
                <w:color w:val="000000"/>
                <w:sz w:val="22"/>
                <w:szCs w:val="22"/>
              </w:rPr>
              <w:t>X,XX</w:t>
            </w:r>
          </w:p>
        </w:tc>
      </w:tr>
    </w:tbl>
    <w:p w14:paraId="6902A583" w14:textId="77777777" w:rsidR="006B2C60" w:rsidRDefault="006B2C60">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p>
    <w:p w14:paraId="0555D031" w14:textId="4E102A39" w:rsidR="00F770E4" w:rsidRPr="00D774B4" w:rsidRDefault="006B2C60">
      <w:pPr>
        <w:spacing w:line="360" w:lineRule="auto"/>
        <w:jc w:val="both"/>
        <w:rPr>
          <w:rFonts w:ascii="Arial" w:eastAsia="Arial" w:hAnsi="Arial" w:cs="Arial"/>
          <w:color w:val="000000"/>
          <w:sz w:val="22"/>
          <w:szCs w:val="22"/>
        </w:rPr>
      </w:pPr>
      <w:r w:rsidRPr="00D624A4">
        <w:rPr>
          <w:rFonts w:ascii="Arial" w:hAnsi="Arial" w:cs="Arial"/>
          <w:b/>
          <w:sz w:val="22"/>
          <w:szCs w:val="22"/>
        </w:rPr>
        <w:t>Parágrafo 1º</w:t>
      </w:r>
      <w:r w:rsidRPr="00D624A4">
        <w:rPr>
          <w:rFonts w:ascii="Arial" w:hAnsi="Arial" w:cs="Arial"/>
          <w:sz w:val="22"/>
          <w:szCs w:val="22"/>
        </w:rPr>
        <w:t xml:space="preserve"> - </w:t>
      </w:r>
      <w:r w:rsidRPr="006B2C60">
        <w:rPr>
          <w:rFonts w:ascii="Arial" w:hAnsi="Arial" w:cs="Arial"/>
          <w:sz w:val="22"/>
          <w:szCs w:val="22"/>
        </w:rPr>
        <w:t xml:space="preserve">No preço acima estão incluídas </w:t>
      </w:r>
      <w:r w:rsidRPr="00177D52">
        <w:rPr>
          <w:rFonts w:ascii="Arial" w:eastAsia="Arial" w:hAnsi="Arial" w:cs="Arial"/>
          <w:color w:val="000000"/>
          <w:sz w:val="22"/>
          <w:szCs w:val="22"/>
        </w:rPr>
        <w:t xml:space="preserve">todas as despesas (ordinárias diretas e indiretas decorrentes da execução do objeto, na forma da legislação vigente, incluídos todos os tributos e contribuições fiscais e </w:t>
      </w:r>
      <w:proofErr w:type="spellStart"/>
      <w:r w:rsidRPr="00177D52">
        <w:rPr>
          <w:rFonts w:ascii="Arial" w:eastAsia="Arial" w:hAnsi="Arial" w:cs="Arial"/>
          <w:color w:val="000000"/>
          <w:sz w:val="22"/>
          <w:szCs w:val="22"/>
        </w:rPr>
        <w:t>parafiscais</w:t>
      </w:r>
      <w:proofErr w:type="spellEnd"/>
      <w:r w:rsidRPr="00177D52">
        <w:rPr>
          <w:rFonts w:ascii="Arial" w:eastAsia="Arial" w:hAnsi="Arial" w:cs="Arial"/>
          <w:color w:val="000000"/>
          <w:sz w:val="22"/>
          <w:szCs w:val="22"/>
        </w:rPr>
        <w:t xml:space="preserve"> incidentes direta ou indiretamente e outras necessárias ao integral cumprimento da execução dos serviços, deduzidos eventuais descontos).</w:t>
      </w:r>
    </w:p>
    <w:p w14:paraId="01B5C9CA" w14:textId="12BAB6FB" w:rsidR="006B2C60" w:rsidRPr="006B2C60" w:rsidRDefault="006B2C60">
      <w:pPr>
        <w:spacing w:line="360" w:lineRule="auto"/>
        <w:jc w:val="both"/>
        <w:rPr>
          <w:rFonts w:ascii="Arial" w:eastAsia="Arial" w:hAnsi="Arial" w:cs="Arial"/>
          <w:color w:val="000000"/>
          <w:sz w:val="22"/>
          <w:szCs w:val="22"/>
        </w:rPr>
      </w:pPr>
    </w:p>
    <w:p w14:paraId="11E93A23" w14:textId="1F234DE0" w:rsidR="006B2C60" w:rsidRPr="00D624A4" w:rsidRDefault="006B2C60" w:rsidP="006B2C60">
      <w:pPr>
        <w:autoSpaceDE w:val="0"/>
        <w:autoSpaceDN w:val="0"/>
        <w:adjustRightInd w:val="0"/>
        <w:spacing w:beforeLines="30" w:before="72" w:afterLines="30" w:after="72"/>
        <w:rPr>
          <w:rFonts w:ascii="Arial" w:hAnsi="Arial" w:cs="Arial"/>
          <w:sz w:val="22"/>
          <w:szCs w:val="22"/>
        </w:rPr>
      </w:pPr>
      <w:r w:rsidRPr="00D624A4">
        <w:rPr>
          <w:rFonts w:ascii="Arial" w:hAnsi="Arial" w:cs="Arial"/>
          <w:b/>
          <w:sz w:val="22"/>
          <w:szCs w:val="22"/>
        </w:rPr>
        <w:t>Parágrafo 2º –</w:t>
      </w:r>
      <w:r w:rsidRPr="00D624A4">
        <w:rPr>
          <w:rFonts w:ascii="Arial" w:hAnsi="Arial" w:cs="Arial"/>
          <w:sz w:val="22"/>
          <w:szCs w:val="22"/>
        </w:rPr>
        <w:t xml:space="preserve"> O preço total do presente contrato é estimado em R$ ___________ ______________________).</w:t>
      </w:r>
    </w:p>
    <w:p w14:paraId="482097E8" w14:textId="77777777" w:rsidR="00F770E4" w:rsidRDefault="00F770E4">
      <w:pPr>
        <w:spacing w:line="360" w:lineRule="auto"/>
        <w:jc w:val="both"/>
        <w:rPr>
          <w:rFonts w:ascii="Arial" w:eastAsia="Arial" w:hAnsi="Arial" w:cs="Arial"/>
          <w:color w:val="000000"/>
          <w:sz w:val="20"/>
          <w:szCs w:val="20"/>
        </w:rPr>
      </w:pPr>
    </w:p>
    <w:p w14:paraId="25706A49" w14:textId="77777777" w:rsidR="00F770E4" w:rsidRDefault="007F0E1D">
      <w:pPr>
        <w:spacing w:line="360" w:lineRule="auto"/>
        <w:jc w:val="both"/>
        <w:rPr>
          <w:rFonts w:ascii="Arial" w:eastAsia="Arial" w:hAnsi="Arial" w:cs="Arial"/>
          <w:b/>
          <w:sz w:val="22"/>
          <w:szCs w:val="22"/>
        </w:rPr>
      </w:pPr>
      <w:r>
        <w:rPr>
          <w:rFonts w:ascii="Arial" w:eastAsia="Arial" w:hAnsi="Arial" w:cs="Arial"/>
          <w:b/>
          <w:sz w:val="22"/>
          <w:szCs w:val="22"/>
        </w:rPr>
        <w:t>CLÁUSULA QUINTA – SUBCONTRATAÇÃO</w:t>
      </w:r>
    </w:p>
    <w:p w14:paraId="64AA458A" w14:textId="77777777" w:rsidR="00F770E4" w:rsidRDefault="007F0E1D">
      <w:pPr>
        <w:widowControl/>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Não será admitida a subcontratação do objeto contratual.</w:t>
      </w:r>
    </w:p>
    <w:p w14:paraId="733AA2DC"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SEXTA - PAGAMENTO </w:t>
      </w:r>
    </w:p>
    <w:p w14:paraId="53AB930C" w14:textId="0F413C96" w:rsidR="00B43B18" w:rsidRDefault="00B43B18" w:rsidP="00B43B18">
      <w:pPr>
        <w:pStyle w:val="Nivel01"/>
        <w:numPr>
          <w:ilvl w:val="0"/>
          <w:numId w:val="0"/>
        </w:numPr>
        <w:spacing w:before="120" w:afterLines="120" w:after="288" w:line="360" w:lineRule="auto"/>
        <w:rPr>
          <w:b w:val="0"/>
          <w:sz w:val="22"/>
          <w:szCs w:val="22"/>
        </w:rPr>
      </w:pPr>
      <w:r w:rsidRPr="00550410">
        <w:rPr>
          <w:b w:val="0"/>
          <w:sz w:val="22"/>
          <w:szCs w:val="22"/>
        </w:rPr>
        <w:t xml:space="preserve">O pagamento será efetuado </w:t>
      </w:r>
      <w:r w:rsidRPr="00550410">
        <w:rPr>
          <w:sz w:val="22"/>
          <w:szCs w:val="22"/>
        </w:rPr>
        <w:t>de acordo com os percentuais de p</w:t>
      </w:r>
      <w:r>
        <w:rPr>
          <w:sz w:val="22"/>
          <w:szCs w:val="22"/>
        </w:rPr>
        <w:t>agamento indicados na cláusula 6</w:t>
      </w:r>
      <w:r w:rsidRPr="00550410">
        <w:rPr>
          <w:sz w:val="22"/>
          <w:szCs w:val="22"/>
        </w:rPr>
        <w:t xml:space="preserve"> do Anexo I (Termo de Referência) do Edital </w:t>
      </w:r>
      <w:r w:rsidRPr="00550410">
        <w:rPr>
          <w:b w:val="0"/>
          <w:sz w:val="22"/>
          <w:szCs w:val="22"/>
        </w:rPr>
        <w:t xml:space="preserve">no prazo máximo de até 10 (dez) dias úteis, </w:t>
      </w:r>
      <w:r w:rsidRPr="00550410">
        <w:rPr>
          <w:sz w:val="22"/>
          <w:szCs w:val="22"/>
        </w:rPr>
        <w:t>contados da finalização (recebimento provisório) de cada uma das duas etapas de aplicação, após a verificação da qualidade e quantidade do serviço e consequente aceitação, mediante termo detalhado emitido pela FISCALIZAÇÃO designada pela autoridade competente</w:t>
      </w:r>
      <w:r w:rsidRPr="00550410">
        <w:rPr>
          <w:b w:val="0"/>
          <w:sz w:val="22"/>
          <w:szCs w:val="22"/>
        </w:rPr>
        <w:t>, acompanhado da correspondente nota fiscal/fatura, considerando-se como data de pagamento o dia da emissão da ordem bancária, através de crédito em nome da CONTRATADA, em instituição bancária por ela indicada.</w:t>
      </w:r>
    </w:p>
    <w:p w14:paraId="0401B51F" w14:textId="77777777" w:rsidR="00AC3685" w:rsidRDefault="00B43B18" w:rsidP="00B43B18">
      <w:pPr>
        <w:pStyle w:val="Nivel01"/>
        <w:numPr>
          <w:ilvl w:val="0"/>
          <w:numId w:val="0"/>
        </w:numPr>
        <w:spacing w:before="120" w:afterLines="120" w:after="288" w:line="360" w:lineRule="auto"/>
        <w:rPr>
          <w:b w:val="0"/>
          <w:sz w:val="22"/>
          <w:szCs w:val="22"/>
        </w:rPr>
      </w:pPr>
      <w:r w:rsidRPr="00550410">
        <w:rPr>
          <w:bCs w:val="0"/>
          <w:sz w:val="22"/>
          <w:szCs w:val="22"/>
        </w:rPr>
        <w:t>Parágrafo 1º</w:t>
      </w:r>
      <w:r w:rsidRPr="00550410">
        <w:rPr>
          <w:b w:val="0"/>
          <w:sz w:val="22"/>
          <w:szCs w:val="22"/>
        </w:rPr>
        <w:t xml:space="preserve"> – A CONTRATADA deverá apresentar, após cada aplicação realizada, juntamente com a nota fiscal/fatura, o Termo de Garantia e de Responsabilidade e o relatório dos serviços mencionados, respectivamente, no item</w:t>
      </w:r>
      <w:r>
        <w:rPr>
          <w:b w:val="0"/>
          <w:sz w:val="22"/>
          <w:szCs w:val="22"/>
        </w:rPr>
        <w:t xml:space="preserve"> 6</w:t>
      </w:r>
      <w:r w:rsidRPr="00550410">
        <w:rPr>
          <w:b w:val="0"/>
          <w:sz w:val="22"/>
          <w:szCs w:val="22"/>
        </w:rPr>
        <w:t>.3 do Anexo I (Termo de Referência) do Edital.</w:t>
      </w:r>
    </w:p>
    <w:p w14:paraId="46F4ECC1" w14:textId="01506364" w:rsidR="00B43B18" w:rsidRPr="00B43B18" w:rsidRDefault="00B43B18" w:rsidP="00B43B18">
      <w:pPr>
        <w:pStyle w:val="Nivel01"/>
        <w:numPr>
          <w:ilvl w:val="0"/>
          <w:numId w:val="0"/>
        </w:numPr>
        <w:spacing w:before="120" w:afterLines="120" w:after="288" w:line="360" w:lineRule="auto"/>
        <w:rPr>
          <w:b w:val="0"/>
          <w:sz w:val="22"/>
          <w:szCs w:val="22"/>
        </w:rPr>
      </w:pPr>
      <w:r w:rsidRPr="00550410">
        <w:rPr>
          <w:bCs w:val="0"/>
          <w:sz w:val="22"/>
          <w:szCs w:val="22"/>
        </w:rPr>
        <w:t>Parágrafo 2º</w:t>
      </w:r>
      <w:r w:rsidRPr="00550410">
        <w:rPr>
          <w:b w:val="0"/>
          <w:sz w:val="22"/>
          <w:szCs w:val="22"/>
        </w:rPr>
        <w:t xml:space="preserve"> – A não entrega do Termo de Garantia e de Responsabilidade e do relatório de serviços, juntamente com a nota fiscal/fatura, após cada aplicação realizada, implicará a interrupção do prazo de pagamento disposto no caput desta cláusula. </w:t>
      </w:r>
    </w:p>
    <w:p w14:paraId="6CDC1718" w14:textId="18C28754" w:rsidR="00F770E4" w:rsidRDefault="007F0E1D">
      <w:pPr>
        <w:spacing w:line="360" w:lineRule="auto"/>
        <w:jc w:val="both"/>
      </w:pPr>
      <w:r>
        <w:rPr>
          <w:rFonts w:ascii="Arial" w:eastAsia="Arial" w:hAnsi="Arial" w:cs="Arial"/>
          <w:b/>
          <w:sz w:val="22"/>
          <w:szCs w:val="22"/>
        </w:rPr>
        <w:t>P</w:t>
      </w:r>
      <w:r w:rsidR="00AC3685">
        <w:rPr>
          <w:rFonts w:ascii="Arial" w:eastAsia="Arial" w:hAnsi="Arial" w:cs="Arial"/>
          <w:b/>
          <w:sz w:val="22"/>
          <w:szCs w:val="22"/>
        </w:rPr>
        <w:t>arágrafo 3</w:t>
      </w:r>
      <w:r>
        <w:rPr>
          <w:rFonts w:ascii="Arial" w:eastAsia="Arial" w:hAnsi="Arial" w:cs="Arial"/>
          <w:b/>
          <w:sz w:val="22"/>
          <w:szCs w:val="22"/>
        </w:rPr>
        <w:t>° -</w:t>
      </w:r>
      <w:r>
        <w:rPr>
          <w:rFonts w:ascii="Arial" w:eastAsia="Arial" w:hAnsi="Arial" w:cs="Arial"/>
          <w:sz w:val="22"/>
          <w:szCs w:val="22"/>
        </w:rPr>
        <w:t xml:space="preserve"> O prazo de que trata o </w:t>
      </w:r>
      <w:r>
        <w:rPr>
          <w:rFonts w:ascii="Arial" w:eastAsia="Arial" w:hAnsi="Arial" w:cs="Arial"/>
          <w:i/>
          <w:sz w:val="22"/>
          <w:szCs w:val="22"/>
        </w:rPr>
        <w:t>caput</w:t>
      </w:r>
      <w:r>
        <w:rPr>
          <w:rFonts w:ascii="Arial" w:eastAsia="Arial" w:hAnsi="Arial" w:cs="Arial"/>
          <w:sz w:val="22"/>
          <w:szCs w:val="22"/>
        </w:rPr>
        <w:t xml:space="preserve"> será reduzido à metade, mantendo-se a possibilidade de prorrogação, no caso de o valor total do contrato não ultrapassar o limite de que trata o </w:t>
      </w:r>
      <w:hyperlink r:id="rId58" w:anchor="art75">
        <w:r>
          <w:rPr>
            <w:rFonts w:ascii="Arial" w:eastAsia="Arial" w:hAnsi="Arial" w:cs="Arial"/>
            <w:sz w:val="22"/>
            <w:szCs w:val="22"/>
            <w:u w:val="single"/>
          </w:rPr>
          <w:t>inciso II do art. 75 da Lei nº 14.133, de 2021</w:t>
        </w:r>
      </w:hyperlink>
      <w:r>
        <w:rPr>
          <w:rFonts w:ascii="Arial" w:eastAsia="Arial" w:hAnsi="Arial" w:cs="Arial"/>
          <w:sz w:val="22"/>
          <w:szCs w:val="22"/>
          <w:u w:val="single"/>
        </w:rPr>
        <w:t>.</w:t>
      </w:r>
    </w:p>
    <w:p w14:paraId="526EDAF8" w14:textId="7A78906E" w:rsidR="00F770E4" w:rsidRDefault="007F0E1D">
      <w:pPr>
        <w:widowControl/>
        <w:pBdr>
          <w:top w:val="nil"/>
          <w:left w:val="nil"/>
          <w:bottom w:val="nil"/>
          <w:right w:val="nil"/>
          <w:between w:val="nil"/>
        </w:pBdr>
        <w:spacing w:before="80" w:after="80" w:line="360" w:lineRule="auto"/>
        <w:jc w:val="both"/>
        <w:rPr>
          <w:rFonts w:ascii="Arial" w:eastAsia="Arial" w:hAnsi="Arial" w:cs="Arial"/>
          <w:color w:val="000000"/>
          <w:sz w:val="22"/>
          <w:szCs w:val="22"/>
        </w:rPr>
      </w:pPr>
      <w:r>
        <w:rPr>
          <w:rFonts w:ascii="Arial" w:eastAsia="Arial" w:hAnsi="Arial" w:cs="Arial"/>
          <w:b/>
          <w:color w:val="000000"/>
          <w:sz w:val="22"/>
          <w:szCs w:val="22"/>
        </w:rPr>
        <w:lastRenderedPageBreak/>
        <w:t>P</w:t>
      </w:r>
      <w:r w:rsidR="00AC3685">
        <w:rPr>
          <w:rFonts w:ascii="Arial" w:eastAsia="Arial" w:hAnsi="Arial" w:cs="Arial"/>
          <w:b/>
          <w:color w:val="000000"/>
          <w:sz w:val="22"/>
          <w:szCs w:val="22"/>
        </w:rPr>
        <w:t>arágrafo 4</w:t>
      </w:r>
      <w:r>
        <w:rPr>
          <w:rFonts w:ascii="Arial" w:eastAsia="Arial" w:hAnsi="Arial" w:cs="Arial"/>
          <w:b/>
          <w:color w:val="000000"/>
          <w:sz w:val="22"/>
          <w:szCs w:val="22"/>
        </w:rPr>
        <w:t>º</w:t>
      </w:r>
      <w:r>
        <w:rPr>
          <w:rFonts w:ascii="Arial" w:eastAsia="Arial" w:hAnsi="Arial" w:cs="Arial"/>
          <w:color w:val="000000"/>
          <w:sz w:val="22"/>
          <w:szCs w:val="22"/>
        </w:rPr>
        <w:t> – O prazo de pagamento será interrompido nos casos em que haja necessidade de regularização do documento fiscal, o que será devidamente apontado pela CONTRATANTE.</w:t>
      </w:r>
    </w:p>
    <w:p w14:paraId="01D341A0" w14:textId="447DEE5C" w:rsidR="00F770E4" w:rsidRDefault="00AC3685" w:rsidP="00AC3685">
      <w:pPr>
        <w:widowControl/>
        <w:pBdr>
          <w:top w:val="nil"/>
          <w:left w:val="nil"/>
          <w:bottom w:val="nil"/>
          <w:right w:val="nil"/>
          <w:between w:val="nil"/>
        </w:pBdr>
        <w:spacing w:before="80" w:after="80" w:line="360" w:lineRule="auto"/>
        <w:jc w:val="both"/>
        <w:rPr>
          <w:rFonts w:ascii="Arial" w:eastAsia="Arial" w:hAnsi="Arial" w:cs="Arial"/>
          <w:color w:val="000000"/>
          <w:sz w:val="22"/>
          <w:szCs w:val="22"/>
        </w:rPr>
      </w:pPr>
      <w:r>
        <w:rPr>
          <w:rFonts w:ascii="Arial" w:eastAsia="Arial" w:hAnsi="Arial" w:cs="Arial"/>
          <w:b/>
          <w:color w:val="000000"/>
          <w:sz w:val="22"/>
          <w:szCs w:val="22"/>
        </w:rPr>
        <w:t>Parágrafo 5</w:t>
      </w:r>
      <w:r w:rsidR="007F0E1D">
        <w:rPr>
          <w:rFonts w:ascii="Arial" w:eastAsia="Arial" w:hAnsi="Arial" w:cs="Arial"/>
          <w:b/>
          <w:color w:val="000000"/>
          <w:sz w:val="22"/>
          <w:szCs w:val="22"/>
        </w:rPr>
        <w:t xml:space="preserve">º </w:t>
      </w:r>
      <w:r w:rsidR="007F0E1D">
        <w:rPr>
          <w:rFonts w:ascii="Arial" w:eastAsia="Arial" w:hAnsi="Arial" w:cs="Arial"/>
          <w:color w:val="000000"/>
          <w:sz w:val="22"/>
          <w:szCs w:val="22"/>
        </w:rPr>
        <w:t xml:space="preserve">- Encerrada a interrupção de que trata o parágrafo anterior, fica assegurado à CONTRATANTE o prazo estipulado no caput ou Parágrafo 1º desta cláusula para efetivação do pagamento, contado a partir da </w:t>
      </w:r>
      <w:proofErr w:type="spellStart"/>
      <w:r w:rsidR="007F0E1D">
        <w:rPr>
          <w:rFonts w:ascii="Arial" w:eastAsia="Arial" w:hAnsi="Arial" w:cs="Arial"/>
          <w:color w:val="000000"/>
          <w:sz w:val="22"/>
          <w:szCs w:val="22"/>
        </w:rPr>
        <w:t>cientificação</w:t>
      </w:r>
      <w:proofErr w:type="spellEnd"/>
      <w:r w:rsidR="007F0E1D">
        <w:rPr>
          <w:rFonts w:ascii="Arial" w:eastAsia="Arial" w:hAnsi="Arial" w:cs="Arial"/>
          <w:color w:val="000000"/>
          <w:sz w:val="22"/>
          <w:szCs w:val="22"/>
        </w:rPr>
        <w:t xml:space="preserve"> da regularização, sem a cobrança de encargos por parte da CONTRATADA.</w:t>
      </w:r>
    </w:p>
    <w:p w14:paraId="7371BD9D" w14:textId="64D3B1E8" w:rsidR="00AC3685" w:rsidRPr="00AC3685" w:rsidRDefault="00AC3685" w:rsidP="00AC3685">
      <w:pPr>
        <w:pStyle w:val="NormalWeb"/>
        <w:spacing w:before="0" w:after="0" w:line="360" w:lineRule="auto"/>
        <w:ind w:right="-153"/>
        <w:jc w:val="both"/>
        <w:rPr>
          <w:rFonts w:ascii="Arial" w:eastAsia="Arial" w:hAnsi="Arial" w:cs="Arial"/>
          <w:color w:val="000000"/>
          <w:sz w:val="22"/>
          <w:szCs w:val="22"/>
        </w:rPr>
      </w:pPr>
      <w:r>
        <w:rPr>
          <w:rFonts w:ascii="Arial" w:eastAsia="Arial" w:hAnsi="Arial" w:cs="Arial"/>
          <w:b/>
          <w:color w:val="000000"/>
          <w:sz w:val="22"/>
          <w:szCs w:val="22"/>
        </w:rPr>
        <w:t>Parágrafo 6</w:t>
      </w:r>
      <w:r w:rsidR="007F0E1D">
        <w:rPr>
          <w:rFonts w:ascii="Arial" w:eastAsia="Arial" w:hAnsi="Arial" w:cs="Arial"/>
          <w:b/>
          <w:color w:val="000000"/>
          <w:sz w:val="22"/>
          <w:szCs w:val="22"/>
        </w:rPr>
        <w:t xml:space="preserve">º </w:t>
      </w:r>
      <w:r w:rsidR="007F0E1D">
        <w:rPr>
          <w:rFonts w:ascii="Arial" w:eastAsia="Arial" w:hAnsi="Arial" w:cs="Arial"/>
          <w:color w:val="000000"/>
          <w:sz w:val="22"/>
          <w:szCs w:val="22"/>
        </w:rPr>
        <w:t xml:space="preserve">- </w:t>
      </w:r>
      <w:r w:rsidRPr="00AC3685">
        <w:rPr>
          <w:rFonts w:ascii="Arial" w:eastAsia="Arial" w:hAnsi="Arial" w:cs="Arial"/>
          <w:color w:val="000000"/>
          <w:sz w:val="22"/>
          <w:szCs w:val="22"/>
        </w:rPr>
        <w:t>O endereço e C.N.P.J. informados no preâmbulo deste Contrato deverão ser do estabelecimento que de fato emitirá a nota fiscal/fatura. No caso de a CONTRATADA apresentar nota fiscal/fatura com CNPJ diverso serão exigidas:</w:t>
      </w:r>
    </w:p>
    <w:p w14:paraId="6D841AE1" w14:textId="77777777" w:rsidR="00AC3685" w:rsidRPr="00AC3685" w:rsidRDefault="00AC3685" w:rsidP="00AC3685">
      <w:pPr>
        <w:widowControl/>
        <w:spacing w:line="360" w:lineRule="auto"/>
        <w:ind w:right="-153"/>
        <w:jc w:val="both"/>
        <w:rPr>
          <w:rFonts w:ascii="Arial" w:eastAsia="Arial" w:hAnsi="Arial" w:cs="Arial"/>
          <w:color w:val="000000"/>
          <w:sz w:val="22"/>
          <w:szCs w:val="22"/>
        </w:rPr>
      </w:pPr>
      <w:r w:rsidRPr="00AC3685">
        <w:rPr>
          <w:rFonts w:ascii="Arial" w:eastAsia="Arial" w:hAnsi="Arial" w:cs="Arial"/>
          <w:color w:val="000000"/>
          <w:sz w:val="22"/>
          <w:szCs w:val="22"/>
        </w:rPr>
        <w:t>a) a verificação da regularidade fiscal e trabalhista da matriz e da filial da pessoa jurídica;</w:t>
      </w:r>
    </w:p>
    <w:p w14:paraId="00082AD8" w14:textId="77777777" w:rsidR="00AC3685" w:rsidRPr="00AC3685" w:rsidRDefault="00AC3685" w:rsidP="00AC3685">
      <w:pPr>
        <w:widowControl/>
        <w:spacing w:line="360" w:lineRule="auto"/>
        <w:ind w:right="-153"/>
        <w:jc w:val="both"/>
        <w:rPr>
          <w:rFonts w:ascii="Arial" w:eastAsia="Arial" w:hAnsi="Arial" w:cs="Arial"/>
          <w:color w:val="000000"/>
          <w:sz w:val="22"/>
          <w:szCs w:val="22"/>
        </w:rPr>
      </w:pPr>
      <w:r w:rsidRPr="00AC3685">
        <w:rPr>
          <w:rFonts w:ascii="Arial" w:eastAsia="Arial" w:hAnsi="Arial" w:cs="Arial"/>
          <w:color w:val="000000"/>
          <w:sz w:val="22"/>
          <w:szCs w:val="22"/>
        </w:rPr>
        <w:t>b) avaliação técnica acerca da repercussão tributária da alteração no âmbito do contrato administrativo, ressalvados:</w:t>
      </w:r>
    </w:p>
    <w:p w14:paraId="546052BF" w14:textId="77777777" w:rsidR="00AC3685" w:rsidRPr="00AC3685" w:rsidRDefault="00AC3685" w:rsidP="00AC3685">
      <w:pPr>
        <w:widowControl/>
        <w:spacing w:line="360" w:lineRule="auto"/>
        <w:ind w:right="-153"/>
        <w:jc w:val="both"/>
        <w:rPr>
          <w:rFonts w:ascii="Arial" w:eastAsia="Arial" w:hAnsi="Arial" w:cs="Arial"/>
          <w:color w:val="000000"/>
          <w:sz w:val="22"/>
          <w:szCs w:val="22"/>
        </w:rPr>
      </w:pPr>
      <w:r w:rsidRPr="00AC3685">
        <w:rPr>
          <w:rFonts w:ascii="Arial" w:eastAsia="Arial" w:hAnsi="Arial" w:cs="Arial"/>
          <w:color w:val="000000"/>
          <w:sz w:val="22"/>
          <w:szCs w:val="22"/>
        </w:rPr>
        <w:t>b.1) a vedação de prejuízo ou qualquer ônus financeiro adicional à CONTRATANTE;</w:t>
      </w:r>
    </w:p>
    <w:p w14:paraId="0E533EA9" w14:textId="77777777" w:rsidR="00AC3685" w:rsidRPr="00AC3685" w:rsidRDefault="00AC3685" w:rsidP="00AC3685">
      <w:pPr>
        <w:widowControl/>
        <w:spacing w:line="360" w:lineRule="auto"/>
        <w:ind w:right="-153"/>
        <w:jc w:val="both"/>
        <w:rPr>
          <w:rFonts w:ascii="Arial" w:eastAsia="Arial" w:hAnsi="Arial" w:cs="Arial"/>
          <w:color w:val="000000"/>
          <w:sz w:val="22"/>
          <w:szCs w:val="22"/>
        </w:rPr>
      </w:pPr>
      <w:r w:rsidRPr="00AC3685">
        <w:rPr>
          <w:rFonts w:ascii="Arial" w:eastAsia="Arial" w:hAnsi="Arial" w:cs="Arial"/>
          <w:color w:val="000000"/>
          <w:sz w:val="22"/>
          <w:szCs w:val="22"/>
        </w:rPr>
        <w:t>b.2) a revisão contratual em favor da Administração, com redução proporcional do valor do contrato, caso a alteração implique diminuição dos custos previstos na proposta da CONTRATADA;</w:t>
      </w:r>
    </w:p>
    <w:p w14:paraId="2A978F45" w14:textId="77777777" w:rsidR="00AC3685" w:rsidRPr="00AC3685" w:rsidRDefault="00AC3685" w:rsidP="00AC3685">
      <w:pPr>
        <w:widowControl/>
        <w:spacing w:line="360" w:lineRule="auto"/>
        <w:ind w:right="-153"/>
        <w:jc w:val="both"/>
        <w:rPr>
          <w:rFonts w:ascii="Arial" w:eastAsia="Arial" w:hAnsi="Arial" w:cs="Arial"/>
          <w:color w:val="000000"/>
          <w:sz w:val="22"/>
          <w:szCs w:val="22"/>
        </w:rPr>
      </w:pPr>
      <w:r w:rsidRPr="00AC3685">
        <w:rPr>
          <w:rFonts w:ascii="Arial" w:eastAsia="Arial" w:hAnsi="Arial" w:cs="Arial"/>
          <w:color w:val="000000"/>
          <w:sz w:val="22"/>
          <w:szCs w:val="22"/>
        </w:rPr>
        <w:t>c) a obrigatoriedade de vinculação do C.N.P.J. ao local definido ou área geográfica delimitada pelo termo de referência para o cumprimento da obrigação pelo estabelecimento da representante.</w:t>
      </w:r>
    </w:p>
    <w:p w14:paraId="4EB4DF79" w14:textId="24263E07" w:rsidR="00F770E4" w:rsidRDefault="00AC3685">
      <w:pPr>
        <w:widowControl/>
        <w:pBdr>
          <w:top w:val="nil"/>
          <w:left w:val="nil"/>
          <w:bottom w:val="nil"/>
          <w:right w:val="nil"/>
          <w:between w:val="nil"/>
        </w:pBdr>
        <w:spacing w:before="80" w:after="80" w:line="360" w:lineRule="auto"/>
        <w:jc w:val="both"/>
        <w:rPr>
          <w:rFonts w:ascii="Arial" w:eastAsia="Arial" w:hAnsi="Arial" w:cs="Arial"/>
          <w:color w:val="000000"/>
          <w:sz w:val="22"/>
          <w:szCs w:val="22"/>
        </w:rPr>
      </w:pPr>
      <w:r>
        <w:rPr>
          <w:rFonts w:ascii="Arial" w:eastAsia="Arial" w:hAnsi="Arial" w:cs="Arial"/>
          <w:b/>
          <w:color w:val="000000"/>
          <w:sz w:val="22"/>
          <w:szCs w:val="22"/>
        </w:rPr>
        <w:t>Parágrafo 7</w:t>
      </w:r>
      <w:r w:rsidR="007F0E1D">
        <w:rPr>
          <w:rFonts w:ascii="Arial" w:eastAsia="Arial" w:hAnsi="Arial" w:cs="Arial"/>
          <w:b/>
          <w:color w:val="000000"/>
          <w:sz w:val="22"/>
          <w:szCs w:val="22"/>
        </w:rPr>
        <w:t xml:space="preserve">º </w:t>
      </w:r>
      <w:r w:rsidR="007F0E1D">
        <w:rPr>
          <w:rFonts w:ascii="Arial" w:eastAsia="Arial" w:hAnsi="Arial" w:cs="Arial"/>
          <w:color w:val="000000"/>
          <w:sz w:val="22"/>
          <w:szCs w:val="22"/>
        </w:rPr>
        <w:t>– A CONTRATANTE exigirá da CONTRATADA, para fins de pagamento e fiscalização, a apresentação concomitante à nota fiscal/fatura, da documentação apta a comprovar a regularidade perante a RFB (Receita Federal do Brasil), a PGFN (Procuradoria-Geral da Fazenda Nacional), o Fundo de Garantia do Tempo de Serviço (FGTS) e a Justiça do Trabalho.</w:t>
      </w:r>
    </w:p>
    <w:p w14:paraId="0BEDF7E8" w14:textId="401121EA" w:rsidR="00F770E4" w:rsidRDefault="007F0E1D">
      <w:pPr>
        <w:widowControl/>
        <w:pBdr>
          <w:top w:val="nil"/>
          <w:left w:val="nil"/>
          <w:bottom w:val="nil"/>
          <w:right w:val="nil"/>
          <w:between w:val="nil"/>
        </w:pBdr>
        <w:spacing w:before="80" w:after="80" w:line="360" w:lineRule="auto"/>
        <w:jc w:val="both"/>
        <w:rPr>
          <w:rFonts w:ascii="Arial" w:eastAsia="Arial" w:hAnsi="Arial" w:cs="Arial"/>
          <w:color w:val="000000"/>
          <w:sz w:val="22"/>
          <w:szCs w:val="22"/>
        </w:rPr>
      </w:pPr>
      <w:r>
        <w:rPr>
          <w:rFonts w:ascii="Arial" w:eastAsia="Arial" w:hAnsi="Arial" w:cs="Arial"/>
          <w:b/>
          <w:color w:val="000000"/>
          <w:sz w:val="22"/>
          <w:szCs w:val="22"/>
        </w:rPr>
        <w:t xml:space="preserve">Parágrafo </w:t>
      </w:r>
      <w:r w:rsidR="00AC3685">
        <w:rPr>
          <w:rFonts w:ascii="Arial" w:eastAsia="Arial" w:hAnsi="Arial" w:cs="Arial"/>
          <w:b/>
          <w:color w:val="000000"/>
          <w:sz w:val="22"/>
          <w:szCs w:val="22"/>
        </w:rPr>
        <w:t>8</w:t>
      </w:r>
      <w:r>
        <w:rPr>
          <w:rFonts w:ascii="Arial" w:eastAsia="Arial" w:hAnsi="Arial" w:cs="Arial"/>
          <w:b/>
          <w:color w:val="000000"/>
          <w:sz w:val="22"/>
          <w:szCs w:val="22"/>
        </w:rPr>
        <w:t xml:space="preserve">º </w:t>
      </w:r>
      <w:r>
        <w:rPr>
          <w:rFonts w:ascii="Arial" w:eastAsia="Arial" w:hAnsi="Arial" w:cs="Arial"/>
          <w:color w:val="000000"/>
          <w:sz w:val="22"/>
          <w:szCs w:val="22"/>
        </w:rPr>
        <w:t>– A CONTRATANTE, no momento do pagamento, providenciará as devidas retenções tributárias, nos termos da legislação vigente, exceto nos casos em que a CONTRATADA comprovar, na forma prevista em lei, não lhe serem aplicáveis tais retenções.</w:t>
      </w:r>
    </w:p>
    <w:p w14:paraId="434C35AE" w14:textId="663A0F37" w:rsidR="00F770E4" w:rsidRDefault="00AC3685">
      <w:pPr>
        <w:widowControl/>
        <w:pBdr>
          <w:top w:val="nil"/>
          <w:left w:val="nil"/>
          <w:bottom w:val="nil"/>
          <w:right w:val="nil"/>
          <w:between w:val="nil"/>
        </w:pBdr>
        <w:spacing w:before="80" w:after="80" w:line="360" w:lineRule="auto"/>
        <w:jc w:val="both"/>
        <w:rPr>
          <w:rFonts w:ascii="Arial" w:eastAsia="Arial" w:hAnsi="Arial" w:cs="Arial"/>
          <w:color w:val="000000"/>
          <w:sz w:val="22"/>
          <w:szCs w:val="22"/>
        </w:rPr>
      </w:pPr>
      <w:r>
        <w:rPr>
          <w:rFonts w:ascii="Arial" w:eastAsia="Arial" w:hAnsi="Arial" w:cs="Arial"/>
          <w:b/>
          <w:color w:val="000000"/>
          <w:sz w:val="22"/>
          <w:szCs w:val="22"/>
        </w:rPr>
        <w:t>Parágrafo 9</w:t>
      </w:r>
      <w:r w:rsidR="007F0E1D">
        <w:rPr>
          <w:rFonts w:ascii="Arial" w:eastAsia="Arial" w:hAnsi="Arial" w:cs="Arial"/>
          <w:b/>
          <w:color w:val="000000"/>
          <w:sz w:val="22"/>
          <w:szCs w:val="22"/>
        </w:rPr>
        <w:t xml:space="preserve">º </w:t>
      </w:r>
      <w:r w:rsidR="007F0E1D">
        <w:rPr>
          <w:rFonts w:ascii="Arial" w:eastAsia="Arial" w:hAnsi="Arial" w:cs="Arial"/>
          <w:color w:val="000000"/>
          <w:sz w:val="22"/>
          <w:szCs w:val="22"/>
        </w:rPr>
        <w:t>– As microempresas e empresas de pequeno porte</w:t>
      </w:r>
      <w:r w:rsidR="00320E4E">
        <w:rPr>
          <w:rFonts w:ascii="Arial" w:eastAsia="Arial" w:hAnsi="Arial" w:cs="Arial"/>
          <w:color w:val="000000"/>
          <w:sz w:val="22"/>
          <w:szCs w:val="22"/>
        </w:rPr>
        <w:t xml:space="preserve"> </w:t>
      </w:r>
      <w:r w:rsidR="00320E4E" w:rsidRPr="00320E4E">
        <w:rPr>
          <w:rFonts w:ascii="Arial" w:eastAsia="Arial" w:hAnsi="Arial" w:cs="Arial"/>
          <w:color w:val="000000"/>
          <w:sz w:val="22"/>
          <w:szCs w:val="22"/>
        </w:rPr>
        <w:t xml:space="preserve">ou sociedade cooperativa </w:t>
      </w:r>
      <w:r w:rsidR="00320E4E" w:rsidRPr="00D624A4">
        <w:rPr>
          <w:rFonts w:ascii="Arial" w:eastAsia="Arial" w:hAnsi="Arial" w:cs="Arial"/>
          <w:sz w:val="22"/>
          <w:szCs w:val="22"/>
        </w:rPr>
        <w:t>equiparada na forma do art.34 da Lei nº 11.488/2007</w:t>
      </w:r>
      <w:r w:rsidR="007F0E1D">
        <w:rPr>
          <w:rFonts w:ascii="Arial" w:eastAsia="Arial" w:hAnsi="Arial" w:cs="Arial"/>
          <w:color w:val="000000"/>
          <w:sz w:val="22"/>
          <w:szCs w:val="22"/>
        </w:rPr>
        <w:t>, enquadradas ou não no regime tributário do Simples Nacional, receberão tratamento jurídico diferenciado previsto na Lei Complementar nº 123/2006 e Instrução Normativa da Secretaria da Receita Federal nº 1.234/2012</w:t>
      </w:r>
      <w:r w:rsidR="00320E4E">
        <w:rPr>
          <w:rFonts w:ascii="Arial" w:eastAsia="Arial" w:hAnsi="Arial" w:cs="Arial"/>
          <w:color w:val="000000"/>
          <w:sz w:val="22"/>
          <w:szCs w:val="22"/>
        </w:rPr>
        <w:t xml:space="preserve"> e suas alterações</w:t>
      </w:r>
      <w:r w:rsidR="007F0E1D">
        <w:rPr>
          <w:rFonts w:ascii="Arial" w:eastAsia="Arial" w:hAnsi="Arial" w:cs="Arial"/>
          <w:color w:val="000000"/>
          <w:sz w:val="22"/>
          <w:szCs w:val="22"/>
        </w:rPr>
        <w:t xml:space="preserve">, ficando a CONTRATADA responsável por informar à CONTRATANTE eventual </w:t>
      </w:r>
      <w:proofErr w:type="spellStart"/>
      <w:r w:rsidR="007F0E1D">
        <w:rPr>
          <w:rFonts w:ascii="Arial" w:eastAsia="Arial" w:hAnsi="Arial" w:cs="Arial"/>
          <w:color w:val="000000"/>
          <w:sz w:val="22"/>
          <w:szCs w:val="22"/>
        </w:rPr>
        <w:t>desenquadramento</w:t>
      </w:r>
      <w:proofErr w:type="spellEnd"/>
      <w:r w:rsidR="007F0E1D">
        <w:rPr>
          <w:rFonts w:ascii="Arial" w:eastAsia="Arial" w:hAnsi="Arial" w:cs="Arial"/>
          <w:color w:val="000000"/>
          <w:sz w:val="22"/>
          <w:szCs w:val="22"/>
        </w:rPr>
        <w:t xml:space="preserve"> do regime tributário do Simples Nacional, sob pena da incidência das penalidades previstas neste instrumento.</w:t>
      </w:r>
    </w:p>
    <w:p w14:paraId="5DB4291A" w14:textId="019CC3C2" w:rsidR="00F770E4" w:rsidRDefault="007F0E1D">
      <w:pPr>
        <w:spacing w:line="360" w:lineRule="auto"/>
        <w:jc w:val="both"/>
        <w:rPr>
          <w:rFonts w:ascii="Arial" w:eastAsia="Arial" w:hAnsi="Arial" w:cs="Arial"/>
          <w:b/>
          <w:sz w:val="22"/>
          <w:szCs w:val="22"/>
        </w:rPr>
      </w:pPr>
      <w:r>
        <w:rPr>
          <w:rFonts w:ascii="Arial" w:eastAsia="Arial" w:hAnsi="Arial" w:cs="Arial"/>
          <w:b/>
          <w:sz w:val="22"/>
          <w:szCs w:val="22"/>
        </w:rPr>
        <w:t>Parágr</w:t>
      </w:r>
      <w:r w:rsidR="00AC3685">
        <w:rPr>
          <w:rFonts w:ascii="Arial" w:eastAsia="Arial" w:hAnsi="Arial" w:cs="Arial"/>
          <w:b/>
          <w:sz w:val="22"/>
          <w:szCs w:val="22"/>
        </w:rPr>
        <w:t>afo 10</w:t>
      </w:r>
      <w:r>
        <w:rPr>
          <w:rFonts w:ascii="Arial" w:eastAsia="Arial" w:hAnsi="Arial" w:cs="Arial"/>
          <w:b/>
          <w:sz w:val="22"/>
          <w:szCs w:val="22"/>
        </w:rPr>
        <w:t xml:space="preserve"> </w:t>
      </w:r>
      <w:r>
        <w:rPr>
          <w:rFonts w:ascii="Arial" w:eastAsia="Arial" w:hAnsi="Arial" w:cs="Arial"/>
          <w:sz w:val="22"/>
          <w:szCs w:val="22"/>
        </w:rPr>
        <w:t>- A CONTRATANTE poderá proceder à retenção, cautelar ou definitiva, do montante a pagar à CONTRATADA, dos valores correspondentes a multas, ressarcimentos ou indenizações devidas, apuradas após regular processo administrativo nos termos deste contrato.</w:t>
      </w:r>
      <w:r>
        <w:rPr>
          <w:rFonts w:ascii="Arial" w:eastAsia="Arial" w:hAnsi="Arial" w:cs="Arial"/>
          <w:b/>
          <w:color w:val="FF0000"/>
          <w:sz w:val="20"/>
          <w:szCs w:val="20"/>
        </w:rPr>
        <w:t xml:space="preserve"> </w:t>
      </w:r>
    </w:p>
    <w:p w14:paraId="6399C2EE" w14:textId="1CA45CC0" w:rsidR="00F770E4" w:rsidRDefault="00AC3685">
      <w:pPr>
        <w:spacing w:line="360" w:lineRule="auto"/>
        <w:jc w:val="both"/>
        <w:rPr>
          <w:rFonts w:ascii="Arial" w:eastAsia="Arial" w:hAnsi="Arial" w:cs="Arial"/>
          <w:sz w:val="22"/>
          <w:szCs w:val="22"/>
        </w:rPr>
      </w:pPr>
      <w:r>
        <w:rPr>
          <w:rFonts w:ascii="Arial" w:eastAsia="Arial" w:hAnsi="Arial" w:cs="Arial"/>
          <w:b/>
          <w:sz w:val="22"/>
          <w:szCs w:val="22"/>
        </w:rPr>
        <w:t>Parágrafo 11</w:t>
      </w:r>
      <w:r w:rsidR="007F0E1D">
        <w:rPr>
          <w:rFonts w:ascii="Arial" w:eastAsia="Arial" w:hAnsi="Arial" w:cs="Arial"/>
          <w:b/>
          <w:sz w:val="22"/>
          <w:szCs w:val="22"/>
        </w:rPr>
        <w:t xml:space="preserve"> -</w:t>
      </w:r>
      <w:r w:rsidR="007F0E1D">
        <w:rPr>
          <w:rFonts w:ascii="Arial" w:eastAsia="Arial" w:hAnsi="Arial" w:cs="Arial"/>
          <w:sz w:val="22"/>
          <w:szCs w:val="22"/>
        </w:rPr>
        <w:t xml:space="preserve"> No caso de atraso provocado exclusivamente pela CONTRATANTE o valor devido deverá </w:t>
      </w:r>
      <w:r w:rsidR="007F0E1D">
        <w:rPr>
          <w:rFonts w:ascii="Arial" w:eastAsia="Arial" w:hAnsi="Arial" w:cs="Arial"/>
          <w:sz w:val="22"/>
          <w:szCs w:val="22"/>
        </w:rPr>
        <w:lastRenderedPageBreak/>
        <w:t>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CD8014D"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I = (TX/</w:t>
      </w:r>
      <w:proofErr w:type="gramStart"/>
      <w:r>
        <w:rPr>
          <w:rFonts w:ascii="Arial" w:eastAsia="Arial" w:hAnsi="Arial" w:cs="Arial"/>
          <w:sz w:val="22"/>
          <w:szCs w:val="22"/>
        </w:rPr>
        <w:t>100)/</w:t>
      </w:r>
      <w:proofErr w:type="gramEnd"/>
      <w:r>
        <w:rPr>
          <w:rFonts w:ascii="Arial" w:eastAsia="Arial" w:hAnsi="Arial" w:cs="Arial"/>
          <w:sz w:val="22"/>
          <w:szCs w:val="22"/>
        </w:rPr>
        <w:t xml:space="preserve">365 </w:t>
      </w:r>
    </w:p>
    <w:p w14:paraId="25B69C79"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EM = I x N x VP </w:t>
      </w:r>
    </w:p>
    <w:p w14:paraId="699D9BF5" w14:textId="77777777" w:rsidR="00F770E4" w:rsidRDefault="007F0E1D">
      <w:pPr>
        <w:spacing w:line="360" w:lineRule="auto"/>
        <w:jc w:val="both"/>
        <w:rPr>
          <w:rFonts w:ascii="Arial" w:eastAsia="Arial" w:hAnsi="Arial" w:cs="Arial"/>
          <w:sz w:val="22"/>
          <w:szCs w:val="22"/>
        </w:rPr>
      </w:pPr>
      <w:proofErr w:type="gramStart"/>
      <w:r>
        <w:rPr>
          <w:rFonts w:ascii="Arial" w:eastAsia="Arial" w:hAnsi="Arial" w:cs="Arial"/>
          <w:sz w:val="22"/>
          <w:szCs w:val="22"/>
        </w:rPr>
        <w:t>onde</w:t>
      </w:r>
      <w:proofErr w:type="gramEnd"/>
      <w:r>
        <w:rPr>
          <w:rFonts w:ascii="Arial" w:eastAsia="Arial" w:hAnsi="Arial" w:cs="Arial"/>
          <w:sz w:val="22"/>
          <w:szCs w:val="22"/>
        </w:rPr>
        <w:t xml:space="preserve">: </w:t>
      </w:r>
    </w:p>
    <w:p w14:paraId="5E74E337"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I = índice de atualização financeira; </w:t>
      </w:r>
    </w:p>
    <w:p w14:paraId="453D8D52"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TX = Percentual da taxa de juros de mora anual; </w:t>
      </w:r>
    </w:p>
    <w:p w14:paraId="6563628C"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EM = Encargos moratórios; </w:t>
      </w:r>
    </w:p>
    <w:p w14:paraId="30C873F2"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N = Número de dias entre a data prevista para o pagamento e a do efetivo pagamento; e </w:t>
      </w:r>
    </w:p>
    <w:p w14:paraId="1514D1A6"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VP = Valor da parcela em atraso.</w:t>
      </w:r>
    </w:p>
    <w:p w14:paraId="5ABB92C3"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SETIMA - OBRIGAÇÕES DA CONTRATANTE </w:t>
      </w:r>
    </w:p>
    <w:p w14:paraId="68FA2B4A"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A CONTRATANTE, sem prejuízo do atendimento de todas as obrigações e orientações constantes do Anexo I (Termo de Referência) do Edital, e legislação vigente, obriga-se a:</w:t>
      </w:r>
    </w:p>
    <w:p w14:paraId="605B97AA" w14:textId="0EBDA2F5" w:rsidR="00F770E4" w:rsidRDefault="007F0E1D">
      <w:pPr>
        <w:widowControl/>
        <w:numPr>
          <w:ilvl w:val="1"/>
          <w:numId w:val="11"/>
        </w:num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color w:val="000000"/>
          <w:sz w:val="22"/>
          <w:szCs w:val="22"/>
        </w:rPr>
        <w:t>Exigir o cumprimento de todas as obrigações assumidas pela CONTRATADA, de acordo com este contrato, o</w:t>
      </w:r>
      <w:r w:rsidR="00D76C5C">
        <w:rPr>
          <w:rFonts w:ascii="Arial" w:eastAsia="Arial" w:hAnsi="Arial" w:cs="Arial"/>
          <w:color w:val="000000"/>
          <w:sz w:val="22"/>
          <w:szCs w:val="22"/>
        </w:rPr>
        <w:t xml:space="preserve"> Edital, o Termo de Referência, seus Anexos e Apêndices;</w:t>
      </w:r>
    </w:p>
    <w:p w14:paraId="34D6302C" w14:textId="08EBA62F" w:rsidR="00F770E4" w:rsidRDefault="007F0E1D">
      <w:pPr>
        <w:widowControl/>
        <w:numPr>
          <w:ilvl w:val="1"/>
          <w:numId w:val="11"/>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Receber o</w:t>
      </w:r>
      <w:r w:rsidR="00320E4E">
        <w:rPr>
          <w:rFonts w:ascii="Arial" w:eastAsia="Arial" w:hAnsi="Arial" w:cs="Arial"/>
          <w:color w:val="000000"/>
          <w:sz w:val="22"/>
          <w:szCs w:val="22"/>
        </w:rPr>
        <w:t>s</w:t>
      </w:r>
      <w:r>
        <w:rPr>
          <w:rFonts w:ascii="Arial" w:eastAsia="Arial" w:hAnsi="Arial" w:cs="Arial"/>
          <w:color w:val="000000"/>
          <w:sz w:val="22"/>
          <w:szCs w:val="22"/>
        </w:rPr>
        <w:t xml:space="preserve"> </w:t>
      </w:r>
      <w:r w:rsidR="00320E4E">
        <w:rPr>
          <w:rFonts w:ascii="Arial" w:eastAsia="Arial" w:hAnsi="Arial" w:cs="Arial"/>
          <w:color w:val="000000"/>
          <w:sz w:val="22"/>
          <w:szCs w:val="22"/>
        </w:rPr>
        <w:t>serviços</w:t>
      </w:r>
      <w:r>
        <w:rPr>
          <w:rFonts w:ascii="Arial" w:eastAsia="Arial" w:hAnsi="Arial" w:cs="Arial"/>
          <w:color w:val="000000"/>
          <w:sz w:val="22"/>
          <w:szCs w:val="22"/>
        </w:rPr>
        <w:t xml:space="preserve"> no prazo e condições estabelecidos no </w:t>
      </w:r>
      <w:r w:rsidR="00D76C5C">
        <w:rPr>
          <w:rFonts w:ascii="Arial" w:eastAsia="Arial" w:hAnsi="Arial" w:cs="Arial"/>
          <w:color w:val="000000"/>
          <w:sz w:val="22"/>
          <w:szCs w:val="22"/>
        </w:rPr>
        <w:t>Anexo I (</w:t>
      </w:r>
      <w:r>
        <w:rPr>
          <w:rFonts w:ascii="Arial" w:eastAsia="Arial" w:hAnsi="Arial" w:cs="Arial"/>
          <w:color w:val="000000"/>
          <w:sz w:val="22"/>
          <w:szCs w:val="22"/>
        </w:rPr>
        <w:t>Termo de Referência</w:t>
      </w:r>
      <w:r w:rsidR="00D76C5C">
        <w:rPr>
          <w:rFonts w:ascii="Arial" w:eastAsia="Arial" w:hAnsi="Arial" w:cs="Arial"/>
          <w:color w:val="000000"/>
          <w:sz w:val="22"/>
          <w:szCs w:val="22"/>
        </w:rPr>
        <w:t>) do edital</w:t>
      </w:r>
      <w:r>
        <w:rPr>
          <w:rFonts w:ascii="Arial" w:eastAsia="Arial" w:hAnsi="Arial" w:cs="Arial"/>
          <w:color w:val="000000"/>
          <w:sz w:val="22"/>
          <w:szCs w:val="22"/>
        </w:rPr>
        <w:t>;</w:t>
      </w:r>
    </w:p>
    <w:p w14:paraId="1802D28A" w14:textId="77777777" w:rsidR="00F770E4" w:rsidRDefault="007F0E1D">
      <w:pPr>
        <w:widowControl/>
        <w:numPr>
          <w:ilvl w:val="1"/>
          <w:numId w:val="11"/>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Promover, por intermédio da Fiscalização Contratual, o acompanhamento e a fiscalização da execução do contrato, sob os aspectos quantitativo e qualitativo, comunicando a CONTRATADA sobre eventuais ocorrências que demandem medidas corretivas;</w:t>
      </w:r>
    </w:p>
    <w:p w14:paraId="3F53C7B5" w14:textId="31031273" w:rsidR="00F770E4" w:rsidRDefault="007F0E1D">
      <w:pPr>
        <w:widowControl/>
        <w:numPr>
          <w:ilvl w:val="1"/>
          <w:numId w:val="11"/>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Proporcionar todas as condições para que a CONTRATADA possa executar o</w:t>
      </w:r>
      <w:r w:rsidR="00320E4E">
        <w:rPr>
          <w:rFonts w:ascii="Arial" w:eastAsia="Arial" w:hAnsi="Arial" w:cs="Arial"/>
          <w:color w:val="000000"/>
          <w:sz w:val="22"/>
          <w:szCs w:val="22"/>
        </w:rPr>
        <w:t>s</w:t>
      </w:r>
      <w:r>
        <w:rPr>
          <w:rFonts w:ascii="Arial" w:eastAsia="Arial" w:hAnsi="Arial" w:cs="Arial"/>
          <w:color w:val="000000"/>
          <w:sz w:val="22"/>
          <w:szCs w:val="22"/>
        </w:rPr>
        <w:t xml:space="preserve"> </w:t>
      </w:r>
      <w:r w:rsidR="00320E4E">
        <w:rPr>
          <w:rFonts w:ascii="Arial" w:eastAsia="Arial" w:hAnsi="Arial" w:cs="Arial"/>
          <w:color w:val="000000"/>
          <w:sz w:val="22"/>
          <w:szCs w:val="22"/>
        </w:rPr>
        <w:t>serviços</w:t>
      </w:r>
      <w:r>
        <w:rPr>
          <w:rFonts w:ascii="Arial" w:eastAsia="Arial" w:hAnsi="Arial" w:cs="Arial"/>
          <w:color w:val="000000"/>
          <w:sz w:val="22"/>
          <w:szCs w:val="22"/>
        </w:rPr>
        <w:t xml:space="preserve"> de acordo com as determinações deste contrato, do </w:t>
      </w:r>
      <w:r w:rsidR="00D76C5C">
        <w:rPr>
          <w:rFonts w:ascii="Arial" w:eastAsia="Arial" w:hAnsi="Arial" w:cs="Arial"/>
          <w:color w:val="000000"/>
          <w:sz w:val="22"/>
          <w:szCs w:val="22"/>
        </w:rPr>
        <w:t>Edital, do Termo de Referência,</w:t>
      </w:r>
      <w:r>
        <w:rPr>
          <w:rFonts w:ascii="Arial" w:eastAsia="Arial" w:hAnsi="Arial" w:cs="Arial"/>
          <w:color w:val="000000"/>
          <w:sz w:val="22"/>
          <w:szCs w:val="22"/>
        </w:rPr>
        <w:t xml:space="preserve"> seus Anexos</w:t>
      </w:r>
      <w:r w:rsidR="00D76C5C">
        <w:rPr>
          <w:rFonts w:ascii="Arial" w:eastAsia="Arial" w:hAnsi="Arial" w:cs="Arial"/>
          <w:color w:val="000000"/>
          <w:sz w:val="22"/>
          <w:szCs w:val="22"/>
        </w:rPr>
        <w:t xml:space="preserve"> e Apêndices</w:t>
      </w:r>
      <w:r>
        <w:rPr>
          <w:rFonts w:ascii="Arial" w:eastAsia="Arial" w:hAnsi="Arial" w:cs="Arial"/>
          <w:color w:val="000000"/>
          <w:sz w:val="22"/>
          <w:szCs w:val="22"/>
        </w:rPr>
        <w:t>;</w:t>
      </w:r>
    </w:p>
    <w:p w14:paraId="4256C03B" w14:textId="2BAF85C4" w:rsidR="00320E4E" w:rsidRPr="00320E4E" w:rsidRDefault="00320E4E">
      <w:pPr>
        <w:widowControl/>
        <w:numPr>
          <w:ilvl w:val="1"/>
          <w:numId w:val="11"/>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hAnsi="Arial" w:cs="Arial"/>
          <w:sz w:val="22"/>
          <w:szCs w:val="22"/>
        </w:rPr>
        <w:t xml:space="preserve">Comunicar a CONTRATADA para emissão de Nota Fiscal atinente à parcela incontroversa da execução do objeto, para efeitos de liquidação e pagamento, nos termos do </w:t>
      </w:r>
      <w:hyperlink r:id="rId59" w:anchor="art143" w:history="1">
        <w:r w:rsidRPr="00620FDA">
          <w:rPr>
            <w:rStyle w:val="Hyperlink"/>
            <w:rFonts w:ascii="Arial" w:hAnsi="Arial" w:cs="Arial"/>
            <w:sz w:val="22"/>
            <w:szCs w:val="22"/>
          </w:rPr>
          <w:t>art. 143 da Lei nº 14.133/2021</w:t>
        </w:r>
      </w:hyperlink>
      <w:r w:rsidRPr="00620FDA">
        <w:rPr>
          <w:rStyle w:val="Hyperlink"/>
          <w:rFonts w:ascii="Arial" w:hAnsi="Arial" w:cs="Arial"/>
          <w:sz w:val="22"/>
          <w:szCs w:val="22"/>
        </w:rPr>
        <w:t>;</w:t>
      </w:r>
    </w:p>
    <w:p w14:paraId="0C2140DA" w14:textId="726EC37A" w:rsidR="00F770E4" w:rsidRDefault="007F0E1D">
      <w:pPr>
        <w:widowControl/>
        <w:numPr>
          <w:ilvl w:val="1"/>
          <w:numId w:val="11"/>
        </w:numPr>
        <w:pBdr>
          <w:top w:val="nil"/>
          <w:left w:val="nil"/>
          <w:bottom w:val="nil"/>
          <w:right w:val="nil"/>
          <w:between w:val="nil"/>
        </w:pBdr>
        <w:spacing w:before="120" w:after="288" w:line="312" w:lineRule="auto"/>
        <w:ind w:left="993" w:hanging="426"/>
        <w:jc w:val="both"/>
        <w:rPr>
          <w:rFonts w:ascii="Arial" w:eastAsia="Arial" w:hAnsi="Arial" w:cs="Arial"/>
          <w:color w:val="000000"/>
          <w:sz w:val="22"/>
          <w:szCs w:val="22"/>
        </w:rPr>
      </w:pPr>
      <w:r>
        <w:rPr>
          <w:rFonts w:ascii="Arial" w:eastAsia="Arial" w:hAnsi="Arial" w:cs="Arial"/>
          <w:color w:val="000000"/>
          <w:sz w:val="22"/>
          <w:szCs w:val="22"/>
        </w:rPr>
        <w:t>Efetuar o pagamento à CONTRATADA do valor correspondente à execução do</w:t>
      </w:r>
      <w:r w:rsidR="00320E4E">
        <w:rPr>
          <w:rFonts w:ascii="Arial" w:eastAsia="Arial" w:hAnsi="Arial" w:cs="Arial"/>
          <w:color w:val="000000"/>
          <w:sz w:val="22"/>
          <w:szCs w:val="22"/>
        </w:rPr>
        <w:t>s</w:t>
      </w:r>
      <w:r>
        <w:rPr>
          <w:rFonts w:ascii="Arial" w:eastAsia="Arial" w:hAnsi="Arial" w:cs="Arial"/>
          <w:color w:val="000000"/>
          <w:sz w:val="22"/>
          <w:szCs w:val="22"/>
        </w:rPr>
        <w:t xml:space="preserve"> </w:t>
      </w:r>
      <w:r w:rsidR="00320E4E">
        <w:rPr>
          <w:rFonts w:ascii="Arial" w:eastAsia="Arial" w:hAnsi="Arial" w:cs="Arial"/>
          <w:color w:val="000000"/>
          <w:sz w:val="22"/>
          <w:szCs w:val="22"/>
        </w:rPr>
        <w:t>serviços</w:t>
      </w:r>
      <w:r>
        <w:rPr>
          <w:rFonts w:ascii="Arial" w:eastAsia="Arial" w:hAnsi="Arial" w:cs="Arial"/>
          <w:color w:val="000000"/>
          <w:sz w:val="22"/>
          <w:szCs w:val="22"/>
        </w:rPr>
        <w:t xml:space="preserve"> nos prazos, formas e condições estabelecidos no presente instrumento, no </w:t>
      </w:r>
      <w:r w:rsidR="00D76C5C">
        <w:rPr>
          <w:rFonts w:ascii="Arial" w:eastAsia="Arial" w:hAnsi="Arial" w:cs="Arial"/>
          <w:color w:val="000000"/>
          <w:sz w:val="22"/>
          <w:szCs w:val="22"/>
        </w:rPr>
        <w:t>Edital, no Termo de Referência,</w:t>
      </w:r>
      <w:r>
        <w:rPr>
          <w:rFonts w:ascii="Arial" w:eastAsia="Arial" w:hAnsi="Arial" w:cs="Arial"/>
          <w:color w:val="000000"/>
          <w:sz w:val="22"/>
          <w:szCs w:val="22"/>
        </w:rPr>
        <w:t xml:space="preserve"> seus Anexos</w:t>
      </w:r>
      <w:r w:rsidR="00D76C5C">
        <w:rPr>
          <w:rFonts w:ascii="Arial" w:eastAsia="Arial" w:hAnsi="Arial" w:cs="Arial"/>
          <w:color w:val="000000"/>
          <w:sz w:val="22"/>
          <w:szCs w:val="22"/>
        </w:rPr>
        <w:t xml:space="preserve"> e Apêndices</w:t>
      </w:r>
      <w:r>
        <w:rPr>
          <w:rFonts w:ascii="Arial" w:eastAsia="Arial" w:hAnsi="Arial" w:cs="Arial"/>
          <w:color w:val="000000"/>
          <w:sz w:val="22"/>
          <w:szCs w:val="22"/>
        </w:rPr>
        <w:t>;</w:t>
      </w:r>
    </w:p>
    <w:p w14:paraId="72C1935B" w14:textId="49E85017" w:rsidR="00F770E4" w:rsidRDefault="007F0E1D">
      <w:pPr>
        <w:widowControl/>
        <w:numPr>
          <w:ilvl w:val="1"/>
          <w:numId w:val="11"/>
        </w:numPr>
        <w:pBdr>
          <w:top w:val="nil"/>
          <w:left w:val="nil"/>
          <w:bottom w:val="nil"/>
          <w:right w:val="nil"/>
          <w:between w:val="nil"/>
        </w:pBdr>
        <w:spacing w:before="120" w:after="288" w:line="312" w:lineRule="auto"/>
        <w:ind w:left="993" w:hanging="426"/>
        <w:jc w:val="both"/>
        <w:rPr>
          <w:rFonts w:ascii="Arial" w:eastAsia="Arial" w:hAnsi="Arial" w:cs="Arial"/>
          <w:b/>
          <w:color w:val="FF0000"/>
          <w:sz w:val="22"/>
          <w:szCs w:val="22"/>
        </w:rPr>
      </w:pPr>
      <w:r>
        <w:rPr>
          <w:rFonts w:ascii="Arial" w:eastAsia="Arial" w:hAnsi="Arial" w:cs="Arial"/>
          <w:color w:val="000000"/>
          <w:sz w:val="22"/>
          <w:szCs w:val="22"/>
        </w:rPr>
        <w:t xml:space="preserve">Aplicar à CONTRATADA as sanções previstas na lei e neste </w:t>
      </w:r>
      <w:r w:rsidRPr="00320E4E">
        <w:rPr>
          <w:rFonts w:ascii="Arial" w:eastAsia="Arial" w:hAnsi="Arial" w:cs="Arial"/>
          <w:color w:val="000000"/>
          <w:sz w:val="22"/>
          <w:szCs w:val="22"/>
        </w:rPr>
        <w:t>Contrato</w:t>
      </w:r>
      <w:r w:rsidR="00320E4E" w:rsidRPr="00320E4E">
        <w:rPr>
          <w:rFonts w:ascii="Arial" w:eastAsia="Arial" w:hAnsi="Arial" w:cs="Arial"/>
          <w:color w:val="000000"/>
          <w:sz w:val="22"/>
          <w:szCs w:val="22"/>
        </w:rPr>
        <w:t xml:space="preserve">, </w:t>
      </w:r>
      <w:r w:rsidR="00320E4E" w:rsidRPr="00620FDA">
        <w:rPr>
          <w:rFonts w:ascii="Arial" w:eastAsia="Arial" w:hAnsi="Arial" w:cs="Arial"/>
          <w:sz w:val="22"/>
          <w:szCs w:val="22"/>
        </w:rPr>
        <w:t>após regular procedimento de apuração em que sejam assegurados o contraditório e a ampla defesa;</w:t>
      </w:r>
      <w:r>
        <w:rPr>
          <w:rFonts w:ascii="Arial" w:eastAsia="Arial" w:hAnsi="Arial" w:cs="Arial"/>
          <w:color w:val="000000"/>
          <w:sz w:val="22"/>
          <w:szCs w:val="22"/>
        </w:rPr>
        <w:t xml:space="preserve"> </w:t>
      </w:r>
    </w:p>
    <w:p w14:paraId="073EF1B0" w14:textId="69A5E4A2" w:rsidR="00F770E4" w:rsidRPr="00620FDA" w:rsidRDefault="007F0E1D">
      <w:pPr>
        <w:widowControl/>
        <w:numPr>
          <w:ilvl w:val="1"/>
          <w:numId w:val="11"/>
        </w:numPr>
        <w:pBdr>
          <w:top w:val="nil"/>
          <w:left w:val="nil"/>
          <w:bottom w:val="nil"/>
          <w:right w:val="nil"/>
          <w:between w:val="nil"/>
        </w:pBdr>
        <w:spacing w:before="120" w:after="288" w:line="312" w:lineRule="auto"/>
        <w:jc w:val="both"/>
        <w:rPr>
          <w:rFonts w:ascii="Arial" w:eastAsia="Arial" w:hAnsi="Arial" w:cs="Arial"/>
          <w:b/>
          <w:color w:val="FF0000"/>
          <w:sz w:val="22"/>
          <w:szCs w:val="22"/>
        </w:rPr>
      </w:pPr>
      <w:r>
        <w:rPr>
          <w:rFonts w:ascii="Arial" w:eastAsia="Arial" w:hAnsi="Arial" w:cs="Arial"/>
          <w:color w:val="000000"/>
          <w:sz w:val="22"/>
          <w:szCs w:val="22"/>
        </w:rPr>
        <w:lastRenderedPageBreak/>
        <w:t>Emitir, com as devidas razões, decisões sobre todas as solicitações e reclamações relacionadas à execução contratual, e terá o prazo de 30 (trinta) dias úteis, a contar da data do protocolo do requerimento, para decidir, admitida a prorrogação motivada, por igual período</w:t>
      </w:r>
      <w:r w:rsidR="00EC4EC0">
        <w:rPr>
          <w:rFonts w:ascii="Arial" w:eastAsia="Arial" w:hAnsi="Arial" w:cs="Arial"/>
          <w:color w:val="000000"/>
          <w:sz w:val="22"/>
          <w:szCs w:val="22"/>
        </w:rPr>
        <w:t>;</w:t>
      </w:r>
    </w:p>
    <w:p w14:paraId="0DE9312B" w14:textId="5E091407" w:rsidR="00EC4EC0" w:rsidRPr="00EC4EC0" w:rsidRDefault="00EC4EC0">
      <w:pPr>
        <w:widowControl/>
        <w:numPr>
          <w:ilvl w:val="1"/>
          <w:numId w:val="11"/>
        </w:numPr>
        <w:pBdr>
          <w:top w:val="nil"/>
          <w:left w:val="nil"/>
          <w:bottom w:val="nil"/>
          <w:right w:val="nil"/>
          <w:between w:val="nil"/>
        </w:pBdr>
        <w:spacing w:before="120" w:after="288" w:line="312" w:lineRule="auto"/>
        <w:jc w:val="both"/>
        <w:rPr>
          <w:rFonts w:ascii="Arial" w:eastAsia="Arial" w:hAnsi="Arial" w:cs="Arial"/>
          <w:b/>
          <w:color w:val="FF0000"/>
          <w:sz w:val="22"/>
          <w:szCs w:val="22"/>
        </w:rPr>
      </w:pPr>
      <w:r w:rsidRPr="00620FDA">
        <w:rPr>
          <w:rFonts w:ascii="Arial" w:eastAsia="Arial" w:hAnsi="Arial" w:cs="Arial"/>
          <w:color w:val="000000"/>
          <w:sz w:val="22"/>
          <w:szCs w:val="22"/>
        </w:rPr>
        <w:t>Verificar se durante a vigência do contrato estão sendo mantidas todas as exigências, condições de habilitação e qualificação contratadas.</w:t>
      </w:r>
    </w:p>
    <w:p w14:paraId="14CAA882"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OITAVA - OBRIGAÇÕES DA CONTRATADA </w:t>
      </w:r>
    </w:p>
    <w:p w14:paraId="3DAF4637" w14:textId="77777777" w:rsidR="00F770E4" w:rsidRDefault="007F0E1D">
      <w:pPr>
        <w:spacing w:line="360" w:lineRule="auto"/>
        <w:jc w:val="both"/>
        <w:rPr>
          <w:rFonts w:ascii="Arial" w:eastAsia="Arial" w:hAnsi="Arial" w:cs="Arial"/>
          <w:sz w:val="22"/>
          <w:szCs w:val="22"/>
        </w:rPr>
      </w:pPr>
      <w:r>
        <w:rPr>
          <w:rFonts w:ascii="Arial" w:eastAsia="Arial" w:hAnsi="Arial" w:cs="Arial"/>
          <w:sz w:val="22"/>
          <w:szCs w:val="22"/>
        </w:rPr>
        <w:t xml:space="preserve">A CONTRATADA, sem prejuízo do atendimento de todas as obrigações e orientações constantes do Anexo I (Termo de Referência) do Edital, e legislação vigente, obriga-se a: </w:t>
      </w:r>
    </w:p>
    <w:p w14:paraId="08256E4C" w14:textId="700557EC"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i/>
          <w:color w:val="000000"/>
          <w:sz w:val="22"/>
          <w:szCs w:val="22"/>
        </w:rPr>
      </w:pPr>
      <w:r>
        <w:rPr>
          <w:rFonts w:ascii="Arial" w:eastAsia="Arial" w:hAnsi="Arial" w:cs="Arial"/>
          <w:color w:val="000000"/>
          <w:sz w:val="22"/>
          <w:szCs w:val="22"/>
        </w:rPr>
        <w:t xml:space="preserve">Executar fielmente o objeto do presente contrato, na mais perfeita conformidade com o estabelecido no </w:t>
      </w:r>
      <w:r w:rsidR="005B6506" w:rsidRPr="00620FDA">
        <w:rPr>
          <w:rFonts w:ascii="Arial" w:eastAsia="Arial" w:hAnsi="Arial" w:cs="Arial"/>
          <w:sz w:val="22"/>
          <w:szCs w:val="22"/>
        </w:rPr>
        <w:t xml:space="preserve">Anexo I (Termo de Referência) do Edital, </w:t>
      </w:r>
      <w:r w:rsidR="005B6506" w:rsidRPr="00620FDA">
        <w:rPr>
          <w:rFonts w:ascii="Arial" w:hAnsi="Arial" w:cs="Arial"/>
          <w:color w:val="000000"/>
          <w:sz w:val="22"/>
          <w:szCs w:val="22"/>
        </w:rPr>
        <w:t>comunicando imediatamente à CONTRATANTE, por intermédio da Fiscalização, por escrito, a ocorrência de qualquer fato impeditivo ou relevante à execução deste contrato, sem prejuízo de prévia comunicação verbal dos fatos, caso a situação exija imediatas providências;</w:t>
      </w:r>
    </w:p>
    <w:p w14:paraId="1F050392" w14:textId="77777777"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Responsabilizar-se pelas despesas decorrentes da prestação dos serviços objeto deste contrato;</w:t>
      </w:r>
    </w:p>
    <w:p w14:paraId="1E66C717" w14:textId="77777777"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Responsabilizar-se pela conduta que seus empregados deverão ter durante a estadia em recinto da CONTRATANTE, que deverá ser a mínima necessária à execução dos serviços, assegurando, outrossim, que eles mantenham o devido respeito e cortesia no relacionamento com os servidores da CONTRATANTE;</w:t>
      </w:r>
    </w:p>
    <w:p w14:paraId="67F08908" w14:textId="77777777"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Responsabilizar-se pelos encargos trabalhistas, previdenciários, fiscais, comerciais e demais previstos em legislação específica, cuja inadimplência não transferirá à CONTRATANTE a responsabilidade pelo seu pagamento, tampouco poderá onerar o objeto contratado;</w:t>
      </w:r>
    </w:p>
    <w:p w14:paraId="11C5E348" w14:textId="77777777"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Fornecer à fiscalização do contrato, quando for o caso, a relação nominal dos empregados que adentrarão ao órgão para a execução dos serviços, bem como informar durante toda a vigência qualquer alteração que venha a ocorrer na referida relação;</w:t>
      </w:r>
    </w:p>
    <w:p w14:paraId="6FACFFCB" w14:textId="77777777" w:rsidR="00F770E4"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Pr>
          <w:rFonts w:ascii="Arial" w:eastAsia="Arial" w:hAnsi="Arial" w:cs="Arial"/>
          <w:color w:val="000000"/>
          <w:sz w:val="22"/>
          <w:szCs w:val="22"/>
        </w:rPr>
        <w:t xml:space="preserve">Manter, durante toda a vigência do contrato, em compatibilidade com as obrigações assumidas, todas as condições exigidas para a habilitação na licitação; </w:t>
      </w:r>
    </w:p>
    <w:p w14:paraId="5ADE0941" w14:textId="53A8F166" w:rsidR="00F770E4" w:rsidRDefault="007F0E1D">
      <w:pPr>
        <w:widowControl/>
        <w:numPr>
          <w:ilvl w:val="0"/>
          <w:numId w:val="12"/>
        </w:numPr>
        <w:pBdr>
          <w:top w:val="nil"/>
          <w:left w:val="nil"/>
          <w:bottom w:val="nil"/>
          <w:right w:val="nil"/>
          <w:between w:val="nil"/>
        </w:pBdr>
        <w:spacing w:before="120" w:after="288" w:line="312" w:lineRule="auto"/>
        <w:ind w:left="993" w:hanging="426"/>
        <w:jc w:val="both"/>
        <w:rPr>
          <w:rFonts w:ascii="Arial" w:eastAsia="Arial" w:hAnsi="Arial" w:cs="Arial"/>
          <w:color w:val="000000"/>
          <w:sz w:val="22"/>
          <w:szCs w:val="22"/>
        </w:rPr>
      </w:pPr>
      <w:r>
        <w:rPr>
          <w:rFonts w:ascii="Arial" w:eastAsia="Arial" w:hAnsi="Arial" w:cs="Arial"/>
          <w:color w:val="000000"/>
          <w:sz w:val="22"/>
          <w:szCs w:val="22"/>
        </w:rPr>
        <w:t>Obedecer às normas de segurança para esse tipo de atividade, ficando por sua conta o fornecimento aos seus empregados, dos equipamentos de segurança que se fizerem necessários para a execução dos serviços;</w:t>
      </w:r>
    </w:p>
    <w:p w14:paraId="1341B930" w14:textId="6E82F1C7" w:rsidR="005B6506" w:rsidRPr="00620FDA" w:rsidRDefault="005B6506">
      <w:pPr>
        <w:widowControl/>
        <w:numPr>
          <w:ilvl w:val="0"/>
          <w:numId w:val="12"/>
        </w:numPr>
        <w:pBdr>
          <w:top w:val="nil"/>
          <w:left w:val="nil"/>
          <w:bottom w:val="nil"/>
          <w:right w:val="nil"/>
          <w:between w:val="nil"/>
        </w:pBdr>
        <w:spacing w:before="120" w:after="288" w:line="312" w:lineRule="auto"/>
        <w:ind w:left="993" w:hanging="426"/>
        <w:jc w:val="both"/>
        <w:rPr>
          <w:rFonts w:ascii="Arial" w:eastAsia="Arial" w:hAnsi="Arial" w:cs="Arial"/>
          <w:color w:val="000000"/>
          <w:sz w:val="22"/>
          <w:szCs w:val="22"/>
        </w:rPr>
      </w:pPr>
      <w:r w:rsidRPr="00620FDA">
        <w:rPr>
          <w:rFonts w:ascii="Arial" w:hAnsi="Arial" w:cs="Arial"/>
          <w:sz w:val="22"/>
          <w:szCs w:val="22"/>
        </w:rPr>
        <w:lastRenderedPageBreak/>
        <w:t>Suspender, por determinação da CONTRATANTE, qualquer atividade que não esteja sendo executada de acordo com a boa técnica ou que ponha em risco a segurança de pessoas ou bens de terceiros;</w:t>
      </w:r>
    </w:p>
    <w:p w14:paraId="1315DBDB" w14:textId="7F3EEE74" w:rsidR="00F770E4" w:rsidRPr="00620FDA"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t xml:space="preserve">Indicar novo preposto, informando sua qualificação, no prazo máximo de 24 (vinte e quatro) horas nas ocasiões em que houver substituição daquele indicado na Proposta Definitiva de Preços (Anexo II do Edital), por intermédio de mensagem eletrônica destinada ao endereço de e-mail: </w:t>
      </w:r>
      <w:hyperlink r:id="rId60" w:history="1">
        <w:r w:rsidR="004D2F99" w:rsidRPr="00620FDA">
          <w:rPr>
            <w:rStyle w:val="Hyperlink"/>
            <w:rFonts w:ascii="Arial" w:eastAsia="Arial" w:hAnsi="Arial" w:cs="Arial"/>
            <w:sz w:val="22"/>
            <w:szCs w:val="22"/>
          </w:rPr>
          <w:t>seconp@tre-sp.jus.br</w:t>
        </w:r>
      </w:hyperlink>
      <w:r w:rsidRPr="00620FDA">
        <w:rPr>
          <w:rFonts w:ascii="Arial" w:eastAsia="Arial" w:hAnsi="Arial" w:cs="Arial"/>
          <w:color w:val="000000"/>
          <w:sz w:val="22"/>
          <w:szCs w:val="22"/>
        </w:rPr>
        <w:t xml:space="preserve">, bem como manter os dados atualizados durante toda a fase de execução da contratação; </w:t>
      </w:r>
    </w:p>
    <w:p w14:paraId="48A020D9" w14:textId="2C287D6D" w:rsidR="00F770E4" w:rsidRPr="00620FDA" w:rsidRDefault="007F0E1D">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t>Observar, durante a execução do objeto, todas os normativos legais federais, estaduais e municipais pertinentes em vigor, contemplando, inclusive, as normas internas da CONTRATANTE, responsabilizando-se por eventuais prejuízos decorrentes de infrações a que houver dado causa;</w:t>
      </w:r>
    </w:p>
    <w:p w14:paraId="5CD236DF" w14:textId="77777777" w:rsidR="00620FDA" w:rsidRDefault="005B6506"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hAnsi="Arial" w:cs="Arial"/>
          <w:sz w:val="22"/>
          <w:szCs w:val="22"/>
        </w:rPr>
        <w:t>Responsabilizar-se pelos danos causados diretamente à CONTRATANTE ou a terceiros, em razão da execução deste contrato, não excluindo nem reduzindo tal responsabilidade a fiscalização e acompanhamento deste contrato por parte da CONTRATANTE, a qual ficará autorizada a descontar dos pagamentos devidos o valor correspondente aos danos sofridos;</w:t>
      </w:r>
    </w:p>
    <w:p w14:paraId="3C2B00F6" w14:textId="77777777" w:rsidR="00620FDA" w:rsidRDefault="007F0E1D"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t>Responder por quaisquer acidentes de que possam ser vítimas seus profissionais e, ainda, por eventuais danos causados no local de execução dos serviços, aos servidores do TRE SP e a terceiros, decorrentes de culpa ou dolo, apurados após regular processo administrativo, arcando com a restauração, substituição ou indenização, conforme o caso;</w:t>
      </w:r>
    </w:p>
    <w:p w14:paraId="2305BCB1" w14:textId="77777777" w:rsidR="00620FDA" w:rsidRDefault="005B6506"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hAnsi="Arial" w:cs="Arial"/>
          <w:sz w:val="22"/>
          <w:szCs w:val="22"/>
        </w:rPr>
        <w:t>Responder por quaisquer compromissos assumidos com terceiros, ainda que vinculados à execução deste contrato, bem como por qualquer dano causado em decorrência de ato da CONTRATADA, de seus empregados, prepostos ou subordinados;</w:t>
      </w:r>
      <w:r w:rsidR="007F0E1D" w:rsidRPr="00620FDA">
        <w:rPr>
          <w:rFonts w:ascii="Arial" w:eastAsia="Arial" w:hAnsi="Arial" w:cs="Arial"/>
          <w:color w:val="000000"/>
          <w:sz w:val="22"/>
          <w:szCs w:val="22"/>
        </w:rPr>
        <w:t xml:space="preserve"> </w:t>
      </w:r>
    </w:p>
    <w:p w14:paraId="001EA60D" w14:textId="77777777" w:rsidR="00620FDA" w:rsidRDefault="007F0E1D"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t>Manter seus funcionários portando crachá de identificação, provendo-os dos Equipamentos de Proteção Individual – EPIs e mantendo-os dentro dos parâmetros das normas disciplinares do TRE-SP, não gerando qualquer vínculo empregatício entre seus funcionários e a CONTRATANTE;</w:t>
      </w:r>
    </w:p>
    <w:p w14:paraId="3C8175AA" w14:textId="77777777" w:rsidR="00620FDA" w:rsidRDefault="005B6506"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hAnsi="Arial" w:cs="Arial"/>
          <w:sz w:val="22"/>
          <w:szCs w:val="22"/>
        </w:rPr>
        <w:t xml:space="preserve">Não contratar, durante a vigência deste contrato, cônjuge, companheiro ou parente em linha reta, colateral ou por afinidade, até o terceiro grau, de dirigente da CONTRATANTE ou de agente público que tenha desempenhado função na licitação ou que atue na fiscalização ou gestão do contrato, nos termos do </w:t>
      </w:r>
      <w:hyperlink r:id="rId61" w:anchor="art48">
        <w:r w:rsidRPr="00620FDA">
          <w:rPr>
            <w:rFonts w:ascii="Arial" w:hAnsi="Arial" w:cs="Arial"/>
            <w:sz w:val="22"/>
            <w:szCs w:val="22"/>
          </w:rPr>
          <w:t>artigo 48, parágrafo único, da Lei nº 14.133/2021</w:t>
        </w:r>
      </w:hyperlink>
      <w:r w:rsidRPr="00620FDA">
        <w:rPr>
          <w:rFonts w:ascii="Arial" w:hAnsi="Arial" w:cs="Arial"/>
          <w:sz w:val="22"/>
          <w:szCs w:val="22"/>
        </w:rPr>
        <w:t>;</w:t>
      </w:r>
    </w:p>
    <w:p w14:paraId="4A1FCCE9" w14:textId="77777777" w:rsidR="00620FDA" w:rsidRDefault="005B6506"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hAnsi="Arial" w:cs="Arial"/>
          <w:sz w:val="22"/>
          <w:szCs w:val="22"/>
        </w:rPr>
        <w:t>Não contratar, na execução dos serviços, empregado que seja familiar de agente público ocupante de cargo em comissão ou função de confiança no órgão contratante, nos termos do artigo 7° do Decreto n° 7.203, de 2010;</w:t>
      </w:r>
    </w:p>
    <w:p w14:paraId="291F0ECD" w14:textId="77777777" w:rsidR="00620FDA" w:rsidRDefault="007F0E1D"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lastRenderedPageBreak/>
        <w:t>Proceder à assinatura eletrônica do contrato, e de eventuais aditamentos, por meio do Sistema Eletrônico de Informações – SEI, gerenciado pela CONTRATANTE, no prazo de 02 (dois) dias úteis, prorrogável na forma da cláusula 18 do Edital, contados a partir da liberação do acesso;</w:t>
      </w:r>
      <w:bookmarkStart w:id="21" w:name="_heading=h.b42tvbvfxqlh" w:colFirst="0" w:colLast="0"/>
      <w:bookmarkEnd w:id="21"/>
    </w:p>
    <w:p w14:paraId="1E242525" w14:textId="70CAA4BE" w:rsidR="00F770E4" w:rsidRPr="00620FDA" w:rsidRDefault="007F0E1D" w:rsidP="00620FDA">
      <w:pPr>
        <w:widowControl/>
        <w:numPr>
          <w:ilvl w:val="0"/>
          <w:numId w:val="12"/>
        </w:numPr>
        <w:pBdr>
          <w:top w:val="nil"/>
          <w:left w:val="nil"/>
          <w:bottom w:val="nil"/>
          <w:right w:val="nil"/>
          <w:between w:val="nil"/>
        </w:pBdr>
        <w:spacing w:before="120" w:after="288" w:line="312" w:lineRule="auto"/>
        <w:jc w:val="both"/>
        <w:rPr>
          <w:rFonts w:ascii="Arial" w:eastAsia="Arial" w:hAnsi="Arial" w:cs="Arial"/>
          <w:color w:val="000000"/>
          <w:sz w:val="22"/>
          <w:szCs w:val="22"/>
        </w:rPr>
      </w:pPr>
      <w:r w:rsidRPr="00620FDA">
        <w:rPr>
          <w:rFonts w:ascii="Arial" w:eastAsia="Arial" w:hAnsi="Arial" w:cs="Arial"/>
          <w:color w:val="000000"/>
          <w:sz w:val="22"/>
          <w:szCs w:val="22"/>
        </w:rPr>
        <w:t xml:space="preserve">Atender às solicitações </w:t>
      </w:r>
      <w:proofErr w:type="gramStart"/>
      <w:r w:rsidRPr="00620FDA">
        <w:rPr>
          <w:rFonts w:ascii="Arial" w:eastAsia="Arial" w:hAnsi="Arial" w:cs="Arial"/>
          <w:color w:val="000000"/>
          <w:sz w:val="22"/>
          <w:szCs w:val="22"/>
        </w:rPr>
        <w:t>do(</w:t>
      </w:r>
      <w:proofErr w:type="gramEnd"/>
      <w:r w:rsidRPr="00620FDA">
        <w:rPr>
          <w:rFonts w:ascii="Arial" w:eastAsia="Arial" w:hAnsi="Arial" w:cs="Arial"/>
          <w:color w:val="000000"/>
          <w:sz w:val="22"/>
          <w:szCs w:val="22"/>
        </w:rPr>
        <w:t>a) fiscal do contrato a respeito de informações complementares para acompanhamento de questões relacionadas à integridade, nos termos do art. 9º, VII, da Resolução TRE/SP nº 630/2023.</w:t>
      </w:r>
    </w:p>
    <w:p w14:paraId="6BB1CE7C" w14:textId="2E46503F" w:rsidR="00F770E4" w:rsidRDefault="00F770E4">
      <w:pPr>
        <w:widowControl/>
        <w:pBdr>
          <w:top w:val="nil"/>
          <w:left w:val="nil"/>
          <w:bottom w:val="nil"/>
          <w:right w:val="nil"/>
          <w:between w:val="nil"/>
        </w:pBdr>
        <w:spacing w:before="120" w:after="288" w:line="312" w:lineRule="auto"/>
        <w:ind w:left="4969" w:hanging="431"/>
        <w:jc w:val="both"/>
        <w:rPr>
          <w:rFonts w:ascii="Arial" w:eastAsia="Arial" w:hAnsi="Arial" w:cs="Arial"/>
          <w:color w:val="000000"/>
          <w:sz w:val="22"/>
          <w:szCs w:val="22"/>
        </w:rPr>
      </w:pPr>
    </w:p>
    <w:p w14:paraId="1F4B6748" w14:textId="6491F4F7" w:rsidR="00F770E4" w:rsidRDefault="007F0E1D">
      <w:pPr>
        <w:keepNext/>
        <w:keepLines/>
        <w:widowControl/>
        <w:pBdr>
          <w:top w:val="nil"/>
          <w:left w:val="nil"/>
          <w:bottom w:val="nil"/>
          <w:right w:val="nil"/>
          <w:between w:val="nil"/>
        </w:pBdr>
        <w:tabs>
          <w:tab w:val="left" w:pos="567"/>
          <w:tab w:val="left" w:pos="770"/>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NONA – </w:t>
      </w:r>
      <w:r w:rsidR="004D2F99" w:rsidRPr="004D2F99">
        <w:rPr>
          <w:rFonts w:ascii="Arial" w:eastAsia="Arial" w:hAnsi="Arial" w:cs="Arial"/>
          <w:b/>
          <w:color w:val="000000"/>
          <w:sz w:val="22"/>
          <w:szCs w:val="22"/>
        </w:rPr>
        <w:t>PRAZO DE INÍCIO DOS SERVIÇOS:</w:t>
      </w:r>
    </w:p>
    <w:p w14:paraId="3A625D56" w14:textId="556D8C3D" w:rsidR="004D2F99" w:rsidRDefault="004D2F99" w:rsidP="004D2F9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Calibri" w:hAnsi="Arial"/>
          <w:sz w:val="22"/>
          <w:szCs w:val="22"/>
          <w:lang w:eastAsia="en-US"/>
        </w:rPr>
      </w:pPr>
      <w:r w:rsidRPr="00201823">
        <w:rPr>
          <w:rFonts w:ascii="Arial" w:hAnsi="Arial" w:cs="Arial"/>
          <w:sz w:val="22"/>
          <w:szCs w:val="20"/>
          <w:shd w:val="clear" w:color="auto" w:fill="FFFFFF"/>
        </w:rPr>
        <w:t xml:space="preserve">A CONTRATADA deverá iniciar a prestação de serviços em até </w:t>
      </w:r>
      <w:r w:rsidR="007F5480">
        <w:rPr>
          <w:rFonts w:ascii="Arial" w:hAnsi="Arial" w:cs="Arial"/>
          <w:sz w:val="22"/>
          <w:szCs w:val="20"/>
          <w:shd w:val="clear" w:color="auto" w:fill="FFFFFF"/>
        </w:rPr>
        <w:t xml:space="preserve">........... </w:t>
      </w:r>
      <w:proofErr w:type="gramStart"/>
      <w:r w:rsidR="007F5480">
        <w:rPr>
          <w:rFonts w:ascii="Arial" w:hAnsi="Arial" w:cs="Arial"/>
          <w:sz w:val="22"/>
          <w:szCs w:val="20"/>
          <w:shd w:val="clear" w:color="auto" w:fill="FFFFFF"/>
        </w:rPr>
        <w:t>horas</w:t>
      </w:r>
      <w:proofErr w:type="gramEnd"/>
      <w:r w:rsidR="007F5480">
        <w:rPr>
          <w:rFonts w:ascii="Arial" w:hAnsi="Arial" w:cs="Arial"/>
          <w:sz w:val="22"/>
          <w:szCs w:val="20"/>
          <w:shd w:val="clear" w:color="auto" w:fill="FFFFFF"/>
        </w:rPr>
        <w:t xml:space="preserve"> (máximo de </w:t>
      </w:r>
      <w:r w:rsidRPr="00201823">
        <w:rPr>
          <w:rFonts w:ascii="Arial" w:hAnsi="Arial" w:cs="Arial"/>
          <w:sz w:val="22"/>
          <w:szCs w:val="20"/>
          <w:shd w:val="clear" w:color="auto" w:fill="FFFFFF"/>
        </w:rPr>
        <w:t>48 horas</w:t>
      </w:r>
      <w:r w:rsidR="007F5480">
        <w:rPr>
          <w:rFonts w:ascii="Arial" w:hAnsi="Arial" w:cs="Arial"/>
          <w:sz w:val="22"/>
          <w:szCs w:val="20"/>
          <w:shd w:val="clear" w:color="auto" w:fill="FFFFFF"/>
        </w:rPr>
        <w:t>)</w:t>
      </w:r>
      <w:r w:rsidRPr="00201823">
        <w:rPr>
          <w:rFonts w:ascii="Arial" w:hAnsi="Arial" w:cs="Arial"/>
          <w:sz w:val="22"/>
          <w:szCs w:val="20"/>
          <w:shd w:val="clear" w:color="auto" w:fill="FFFFFF"/>
        </w:rPr>
        <w:t xml:space="preserve">, contadas do término do prazo concedido à fiscalização para analisar e aprovar o Cronograma de Execução dos Serviços, observado o disposto no item </w:t>
      </w:r>
      <w:r>
        <w:rPr>
          <w:rFonts w:ascii="Arial" w:hAnsi="Arial" w:cs="Arial"/>
          <w:sz w:val="22"/>
          <w:szCs w:val="20"/>
          <w:shd w:val="clear" w:color="auto" w:fill="FFFFFF"/>
        </w:rPr>
        <w:t xml:space="preserve">4.24 </w:t>
      </w:r>
      <w:r w:rsidRPr="00201823">
        <w:rPr>
          <w:rFonts w:ascii="Arial" w:hAnsi="Arial" w:cs="Arial"/>
          <w:sz w:val="22"/>
          <w:szCs w:val="20"/>
          <w:shd w:val="clear" w:color="auto" w:fill="FFFFFF"/>
        </w:rPr>
        <w:t>do Ane</w:t>
      </w:r>
      <w:r>
        <w:rPr>
          <w:rFonts w:ascii="Arial" w:hAnsi="Arial" w:cs="Arial"/>
          <w:sz w:val="22"/>
          <w:szCs w:val="20"/>
          <w:shd w:val="clear" w:color="auto" w:fill="FFFFFF"/>
        </w:rPr>
        <w:t>xo I (Termo de Referência) do</w:t>
      </w:r>
      <w:r w:rsidRPr="00201823">
        <w:rPr>
          <w:rFonts w:ascii="Arial" w:hAnsi="Arial" w:cs="Arial"/>
          <w:sz w:val="22"/>
          <w:szCs w:val="20"/>
          <w:shd w:val="clear" w:color="auto" w:fill="FFFFFF"/>
        </w:rPr>
        <w:t xml:space="preserve"> Edital.</w:t>
      </w:r>
    </w:p>
    <w:p w14:paraId="066BD5AA" w14:textId="16F53169" w:rsidR="00F770E4" w:rsidRDefault="007F0E1D">
      <w:pPr>
        <w:keepNext/>
        <w:keepLines/>
        <w:widowControl/>
        <w:pBdr>
          <w:top w:val="nil"/>
          <w:left w:val="nil"/>
          <w:bottom w:val="nil"/>
          <w:right w:val="nil"/>
          <w:between w:val="nil"/>
        </w:pBdr>
        <w:tabs>
          <w:tab w:val="left" w:pos="567"/>
          <w:tab w:val="left" w:pos="770"/>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DÉCIMA – </w:t>
      </w:r>
      <w:r w:rsidR="004D2F99">
        <w:rPr>
          <w:rFonts w:ascii="Arial" w:eastAsia="Arial" w:hAnsi="Arial" w:cs="Arial"/>
          <w:b/>
          <w:color w:val="000000"/>
          <w:sz w:val="22"/>
          <w:szCs w:val="22"/>
        </w:rPr>
        <w:t>GARANTIA DOS SERVIÇOS</w:t>
      </w:r>
    </w:p>
    <w:p w14:paraId="01C01A22" w14:textId="25CEF1B2" w:rsidR="004D2F99" w:rsidRPr="00DC5F70" w:rsidRDefault="004D2F99" w:rsidP="004D2F99">
      <w:pPr>
        <w:spacing w:line="360" w:lineRule="auto"/>
        <w:jc w:val="both"/>
        <w:rPr>
          <w:rFonts w:ascii="Arial" w:hAnsi="Arial" w:cs="Arial"/>
          <w:sz w:val="22"/>
          <w:szCs w:val="22"/>
          <w:lang w:bidi="pt-PT"/>
        </w:rPr>
      </w:pPr>
      <w:r w:rsidRPr="00DC5F70">
        <w:rPr>
          <w:rFonts w:ascii="Arial" w:eastAsia="Arial" w:hAnsi="Arial" w:cs="Arial"/>
          <w:color w:val="000000" w:themeColor="text1"/>
          <w:sz w:val="22"/>
          <w:szCs w:val="22"/>
        </w:rPr>
        <w:t xml:space="preserve">O prazo de garantia corresponderá ao </w:t>
      </w:r>
      <w:r w:rsidRPr="00DC5F70">
        <w:rPr>
          <w:rStyle w:val="Fontepargpadro3"/>
          <w:rFonts w:ascii="Arial" w:hAnsi="Arial" w:cs="Arial"/>
          <w:sz w:val="22"/>
          <w:szCs w:val="22"/>
        </w:rPr>
        <w:t xml:space="preserve">período compreendido entre a primeira aplicação e 6 (seis) meses após a segunda aplicação. A garantia deverá atender a todos os </w:t>
      </w:r>
      <w:r w:rsidRPr="00DC5F70">
        <w:rPr>
          <w:rFonts w:ascii="Arial" w:eastAsia="Arial" w:hAnsi="Arial" w:cs="Arial"/>
          <w:color w:val="000000" w:themeColor="text1"/>
          <w:sz w:val="22"/>
          <w:szCs w:val="22"/>
        </w:rPr>
        <w:t xml:space="preserve">regramentos dispostos nos itens </w:t>
      </w:r>
      <w:r>
        <w:rPr>
          <w:rFonts w:ascii="Arial" w:eastAsia="Arial" w:hAnsi="Arial" w:cs="Arial"/>
          <w:color w:val="000000" w:themeColor="text1"/>
          <w:sz w:val="22"/>
          <w:szCs w:val="22"/>
        </w:rPr>
        <w:t>4.34</w:t>
      </w:r>
      <w:r w:rsidRPr="00DC5F70">
        <w:rPr>
          <w:rFonts w:ascii="Arial" w:eastAsia="Arial" w:hAnsi="Arial" w:cs="Arial"/>
          <w:color w:val="000000" w:themeColor="text1"/>
          <w:sz w:val="22"/>
          <w:szCs w:val="22"/>
        </w:rPr>
        <w:t xml:space="preserve"> a </w:t>
      </w:r>
      <w:r>
        <w:rPr>
          <w:rFonts w:ascii="Arial" w:eastAsia="Arial" w:hAnsi="Arial" w:cs="Arial"/>
          <w:color w:val="000000" w:themeColor="text1"/>
          <w:sz w:val="22"/>
          <w:szCs w:val="22"/>
        </w:rPr>
        <w:t xml:space="preserve">4.41 </w:t>
      </w:r>
      <w:r w:rsidRPr="00DC5F70">
        <w:rPr>
          <w:rFonts w:ascii="Arial" w:eastAsia="Arial" w:hAnsi="Arial" w:cs="Arial"/>
          <w:color w:val="000000" w:themeColor="text1"/>
          <w:sz w:val="22"/>
          <w:szCs w:val="22"/>
        </w:rPr>
        <w:t>do Anexo I (Termo de Referência) do Edital.</w:t>
      </w:r>
    </w:p>
    <w:p w14:paraId="41B73F53" w14:textId="77777777" w:rsidR="004D2F99" w:rsidRPr="00201823" w:rsidRDefault="004D2F99" w:rsidP="004D2F99">
      <w:pPr>
        <w:spacing w:line="360" w:lineRule="auto"/>
        <w:jc w:val="both"/>
        <w:rPr>
          <w:rFonts w:ascii="Arial" w:hAnsi="Arial" w:cs="Arial"/>
          <w:sz w:val="22"/>
          <w:szCs w:val="22"/>
          <w:lang w:bidi="pt-PT"/>
        </w:rPr>
      </w:pPr>
    </w:p>
    <w:p w14:paraId="2E053D1B" w14:textId="0FB6EFB3" w:rsidR="004D2F99" w:rsidRPr="00EF2B50" w:rsidRDefault="004D2F99" w:rsidP="004D2F99">
      <w:pPr>
        <w:spacing w:line="360" w:lineRule="auto"/>
        <w:jc w:val="both"/>
        <w:rPr>
          <w:rFonts w:ascii="Arial" w:hAnsi="Arial" w:cs="Arial"/>
          <w:sz w:val="22"/>
          <w:szCs w:val="22"/>
          <w:lang w:bidi="pt-PT"/>
        </w:rPr>
      </w:pPr>
      <w:r>
        <w:rPr>
          <w:rFonts w:ascii="Arial" w:hAnsi="Arial" w:cs="Arial"/>
          <w:b/>
          <w:sz w:val="22"/>
          <w:szCs w:val="22"/>
        </w:rPr>
        <w:t>Parágrafo Único</w:t>
      </w:r>
      <w:r w:rsidRPr="41439E80">
        <w:rPr>
          <w:rFonts w:ascii="Arial" w:hAnsi="Arial" w:cs="Arial"/>
          <w:b/>
          <w:sz w:val="22"/>
          <w:szCs w:val="22"/>
        </w:rPr>
        <w:t xml:space="preserve"> –</w:t>
      </w:r>
      <w:r w:rsidRPr="41439E80">
        <w:rPr>
          <w:rFonts w:ascii="Arial" w:hAnsi="Arial" w:cs="Arial"/>
          <w:sz w:val="22"/>
          <w:szCs w:val="22"/>
        </w:rPr>
        <w:t xml:space="preserve"> </w:t>
      </w:r>
      <w:r w:rsidRPr="41439E80">
        <w:rPr>
          <w:rFonts w:ascii="Arial" w:hAnsi="Arial" w:cs="Arial"/>
          <w:sz w:val="22"/>
          <w:szCs w:val="22"/>
          <w:lang w:bidi="pt-PT"/>
        </w:rPr>
        <w:t xml:space="preserve">Durante o período de garantia dos serviços, caso a intervenção não tenha o efeito esperado, a CONTRATADA deverá repetir a aplicação, sem ônus e acréscimos à CONTRATANTE, devendo realizar nova aplicação com produtos mais eficazes. Os serviços corretivos deverão ser prestados no prazo máximo de 48 (quarenta e oito) horas da solicitação da CONTRATANTE, mediante prévio agendamento, observando o disposto no item </w:t>
      </w:r>
      <w:r>
        <w:rPr>
          <w:rFonts w:ascii="Arial" w:hAnsi="Arial" w:cs="Arial"/>
          <w:sz w:val="22"/>
          <w:szCs w:val="22"/>
          <w:lang w:bidi="pt-PT"/>
        </w:rPr>
        <w:t xml:space="preserve">4.39 </w:t>
      </w:r>
      <w:r w:rsidRPr="41439E80">
        <w:rPr>
          <w:rFonts w:ascii="Arial" w:hAnsi="Arial" w:cs="Arial"/>
          <w:sz w:val="22"/>
          <w:szCs w:val="22"/>
        </w:rPr>
        <w:t>do Anexo I (Termo de Referência) do Edital.</w:t>
      </w:r>
    </w:p>
    <w:p w14:paraId="3459A7CC" w14:textId="77777777" w:rsidR="00F770E4" w:rsidRDefault="00F770E4">
      <w:pPr>
        <w:spacing w:line="360" w:lineRule="auto"/>
        <w:jc w:val="both"/>
        <w:rPr>
          <w:rFonts w:ascii="Arial" w:eastAsia="Arial" w:hAnsi="Arial" w:cs="Arial"/>
          <w:b/>
          <w:sz w:val="22"/>
          <w:szCs w:val="22"/>
          <w:highlight w:val="white"/>
        </w:rPr>
      </w:pPr>
    </w:p>
    <w:p w14:paraId="6E8713F3"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DÉCIMA PRIMEIRA – INFRAÇÕES E SANÇÕES ADMINISTRATIVAS</w:t>
      </w:r>
    </w:p>
    <w:p w14:paraId="4F153F1F" w14:textId="77777777" w:rsidR="00F770E4" w:rsidRDefault="007F0E1D" w:rsidP="001730E6">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Comete infração administrativa, nos termos da </w:t>
      </w:r>
      <w:hyperlink r:id="rId62">
        <w:r>
          <w:rPr>
            <w:rFonts w:ascii="Arial" w:eastAsia="Arial" w:hAnsi="Arial" w:cs="Arial"/>
            <w:color w:val="000000"/>
            <w:sz w:val="22"/>
            <w:szCs w:val="22"/>
            <w:u w:val="single"/>
          </w:rPr>
          <w:t>Lei nº 14.133, de 2021</w:t>
        </w:r>
      </w:hyperlink>
      <w:r>
        <w:rPr>
          <w:rFonts w:ascii="Arial" w:eastAsia="Arial" w:hAnsi="Arial" w:cs="Arial"/>
          <w:color w:val="000000"/>
          <w:sz w:val="22"/>
          <w:szCs w:val="22"/>
        </w:rPr>
        <w:t>, a CONTRATADA que:</w:t>
      </w:r>
    </w:p>
    <w:p w14:paraId="7D236D30"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parcial deste contrato;</w:t>
      </w:r>
    </w:p>
    <w:p w14:paraId="5320BDFA"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parcial deste contrato que cause grave dano à CONTRATANTE ou ao funcionamento dos serviços públicos ou ao interesse coletivo;</w:t>
      </w:r>
    </w:p>
    <w:p w14:paraId="2A24FD42"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total deste contrato;</w:t>
      </w:r>
    </w:p>
    <w:p w14:paraId="681493DB"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ensejar</w:t>
      </w:r>
      <w:proofErr w:type="gramEnd"/>
      <w:r>
        <w:rPr>
          <w:rFonts w:ascii="Arial" w:eastAsia="Arial" w:hAnsi="Arial" w:cs="Arial"/>
          <w:sz w:val="22"/>
          <w:szCs w:val="22"/>
        </w:rPr>
        <w:t xml:space="preserve"> o retardamento da execução ou da entrega do objeto da contratação sem motivo justificado;</w:t>
      </w:r>
    </w:p>
    <w:p w14:paraId="78793250"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lastRenderedPageBreak/>
        <w:t>apresentar</w:t>
      </w:r>
      <w:proofErr w:type="gramEnd"/>
      <w:r>
        <w:rPr>
          <w:rFonts w:ascii="Arial" w:eastAsia="Arial" w:hAnsi="Arial" w:cs="Arial"/>
          <w:sz w:val="22"/>
          <w:szCs w:val="22"/>
        </w:rPr>
        <w:t xml:space="preserve"> documentação falsa ou prestar declaração falsa durante a execução deste contrato;</w:t>
      </w:r>
    </w:p>
    <w:p w14:paraId="5C8C2DA2"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praticar</w:t>
      </w:r>
      <w:proofErr w:type="gramEnd"/>
      <w:r>
        <w:rPr>
          <w:rFonts w:ascii="Arial" w:eastAsia="Arial" w:hAnsi="Arial" w:cs="Arial"/>
          <w:sz w:val="22"/>
          <w:szCs w:val="22"/>
        </w:rPr>
        <w:t xml:space="preserve"> ato fraudulento na execução deste contrato;</w:t>
      </w:r>
    </w:p>
    <w:p w14:paraId="08BF8263"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proofErr w:type="gramStart"/>
      <w:r>
        <w:rPr>
          <w:rFonts w:ascii="Arial" w:eastAsia="Arial" w:hAnsi="Arial" w:cs="Arial"/>
          <w:sz w:val="22"/>
          <w:szCs w:val="22"/>
        </w:rPr>
        <w:t>comportar</w:t>
      </w:r>
      <w:proofErr w:type="gramEnd"/>
      <w:r>
        <w:rPr>
          <w:rFonts w:ascii="Arial" w:eastAsia="Arial" w:hAnsi="Arial" w:cs="Arial"/>
          <w:sz w:val="22"/>
          <w:szCs w:val="22"/>
        </w:rPr>
        <w:t>-se de modo inidôneo ou cometer fraude de qualquer natureza;</w:t>
      </w:r>
    </w:p>
    <w:p w14:paraId="35F9BDF9" w14:textId="77777777" w:rsidR="00F770E4" w:rsidRDefault="007F0E1D" w:rsidP="00C47C4A">
      <w:pPr>
        <w:widowControl/>
        <w:numPr>
          <w:ilvl w:val="2"/>
          <w:numId w:val="13"/>
        </w:numPr>
        <w:spacing w:before="120" w:after="288"/>
        <w:ind w:left="993" w:hanging="426"/>
        <w:jc w:val="both"/>
        <w:rPr>
          <w:rFonts w:ascii="Arial" w:eastAsia="Arial" w:hAnsi="Arial" w:cs="Arial"/>
          <w:sz w:val="22"/>
          <w:szCs w:val="22"/>
        </w:rPr>
      </w:pPr>
      <w:r>
        <w:rPr>
          <w:rFonts w:ascii="Arial" w:eastAsia="Arial" w:hAnsi="Arial" w:cs="Arial"/>
          <w:sz w:val="22"/>
          <w:szCs w:val="22"/>
        </w:rPr>
        <w:t xml:space="preserve">praticar ato lesivo previsto no </w:t>
      </w:r>
      <w:hyperlink r:id="rId63" w:anchor="art5">
        <w:r>
          <w:rPr>
            <w:rFonts w:ascii="Arial" w:eastAsia="Arial" w:hAnsi="Arial" w:cs="Arial"/>
            <w:color w:val="000000"/>
            <w:sz w:val="22"/>
            <w:szCs w:val="22"/>
            <w:u w:val="single"/>
          </w:rPr>
          <w:t>art. 5º da Lei nº 12.846, de 1º de agosto de 2013</w:t>
        </w:r>
      </w:hyperlink>
      <w:r>
        <w:rPr>
          <w:rFonts w:ascii="Arial" w:eastAsia="Arial" w:hAnsi="Arial" w:cs="Arial"/>
          <w:sz w:val="22"/>
          <w:szCs w:val="22"/>
        </w:rPr>
        <w:t>.</w:t>
      </w:r>
    </w:p>
    <w:p w14:paraId="48F9C12A" w14:textId="77777777" w:rsidR="00F770E4" w:rsidRDefault="007F0E1D" w:rsidP="001730E6">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Pr>
          <w:rFonts w:ascii="Arial" w:eastAsia="Arial" w:hAnsi="Arial" w:cs="Arial"/>
          <w:b/>
          <w:color w:val="000000"/>
          <w:sz w:val="22"/>
          <w:szCs w:val="22"/>
        </w:rPr>
        <w:t>Parágrafo 1º -</w:t>
      </w:r>
      <w:r>
        <w:rPr>
          <w:rFonts w:ascii="Arial" w:eastAsia="Arial" w:hAnsi="Arial" w:cs="Arial"/>
          <w:color w:val="000000"/>
          <w:sz w:val="22"/>
          <w:szCs w:val="22"/>
        </w:rPr>
        <w:t xml:space="preserve"> Serão aplicadas à CONTRATADA que incorrer nas infrações acima descritas as seguintes sanções: </w:t>
      </w:r>
    </w:p>
    <w:p w14:paraId="30743B94" w14:textId="77777777" w:rsidR="00F770E4" w:rsidRDefault="007F0E1D" w:rsidP="00C47C4A">
      <w:pPr>
        <w:widowControl/>
        <w:numPr>
          <w:ilvl w:val="0"/>
          <w:numId w:val="14"/>
        </w:numPr>
        <w:pBdr>
          <w:top w:val="nil"/>
          <w:left w:val="nil"/>
          <w:bottom w:val="nil"/>
          <w:right w:val="nil"/>
          <w:between w:val="nil"/>
        </w:pBdr>
        <w:spacing w:before="120"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Advertência</w:t>
      </w:r>
      <w:r>
        <w:rPr>
          <w:rFonts w:ascii="Arial" w:eastAsia="Arial" w:hAnsi="Arial" w:cs="Arial"/>
          <w:color w:val="000000"/>
          <w:sz w:val="22"/>
          <w:szCs w:val="22"/>
        </w:rPr>
        <w:t>, quando a CONTRATADA praticar a conduta disposta na alínea “a” do caput desta cláusula, sempre que não justificar a imposição de penalidade mais grave;</w:t>
      </w:r>
    </w:p>
    <w:p w14:paraId="761E7601" w14:textId="77777777" w:rsidR="00F770E4" w:rsidRDefault="007F0E1D" w:rsidP="00C47C4A">
      <w:pPr>
        <w:widowControl/>
        <w:numPr>
          <w:ilvl w:val="0"/>
          <w:numId w:val="14"/>
        </w:numPr>
        <w:pBdr>
          <w:top w:val="nil"/>
          <w:left w:val="nil"/>
          <w:bottom w:val="nil"/>
          <w:right w:val="nil"/>
          <w:between w:val="nil"/>
        </w:pBdr>
        <w:spacing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Impedimento de licitar e contratar</w:t>
      </w:r>
      <w:r>
        <w:rPr>
          <w:rFonts w:ascii="Arial" w:eastAsia="Arial" w:hAnsi="Arial" w:cs="Arial"/>
          <w:color w:val="000000"/>
          <w:sz w:val="22"/>
          <w:szCs w:val="22"/>
        </w:rPr>
        <w:t>, pelo prazo máximo de 3 (três) anos, quando praticadas as condutas descritas nas alíneas “b”, “c” e “d” do caput desta cláusula, sempre que não se justificar a imposição de penalidade mais grave;</w:t>
      </w:r>
    </w:p>
    <w:p w14:paraId="09A1EB05" w14:textId="77777777" w:rsidR="00F770E4" w:rsidRDefault="007F0E1D" w:rsidP="00C47C4A">
      <w:pPr>
        <w:widowControl/>
        <w:numPr>
          <w:ilvl w:val="0"/>
          <w:numId w:val="14"/>
        </w:numPr>
        <w:pBdr>
          <w:top w:val="nil"/>
          <w:left w:val="nil"/>
          <w:bottom w:val="nil"/>
          <w:right w:val="nil"/>
          <w:between w:val="nil"/>
        </w:pBdr>
        <w:spacing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Declaração de inidoneidade para licitar ou contratar</w:t>
      </w:r>
      <w:r>
        <w:rPr>
          <w:rFonts w:ascii="Arial" w:eastAsia="Arial" w:hAnsi="Arial" w:cs="Arial"/>
          <w:color w:val="000000"/>
          <w:sz w:val="22"/>
          <w:szCs w:val="22"/>
        </w:rPr>
        <w:t>, pelo prazo mínimo de 3 (três) anos e máximo de 6 (seis) anos, quando praticadas as condutas descritas nas alíneas “e”, “f”, “g” e “h” do caput desta cláusula, bem como nas alíneas “b”, “c” e “d” do mesmo caput, que justifiquem a imposição de penalidade mais grave;</w:t>
      </w:r>
    </w:p>
    <w:p w14:paraId="23C1CC9A" w14:textId="77777777" w:rsidR="00F770E4" w:rsidRDefault="007F0E1D" w:rsidP="00C47C4A">
      <w:pPr>
        <w:widowControl/>
        <w:numPr>
          <w:ilvl w:val="0"/>
          <w:numId w:val="14"/>
        </w:numPr>
        <w:pBdr>
          <w:top w:val="nil"/>
          <w:left w:val="nil"/>
          <w:bottom w:val="nil"/>
          <w:right w:val="nil"/>
          <w:between w:val="nil"/>
        </w:pBdr>
        <w:spacing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Multa:</w:t>
      </w:r>
    </w:p>
    <w:p w14:paraId="0531F5CF" w14:textId="77777777" w:rsidR="00D13D3D" w:rsidRDefault="007F0E1D" w:rsidP="00D13D3D">
      <w:pPr>
        <w:widowControl/>
        <w:pBdr>
          <w:top w:val="nil"/>
          <w:left w:val="nil"/>
          <w:bottom w:val="nil"/>
          <w:right w:val="nil"/>
          <w:between w:val="nil"/>
        </w:pBdr>
        <w:spacing w:after="288"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d.1)</w:t>
      </w:r>
      <w:r>
        <w:rPr>
          <w:rFonts w:ascii="Arial" w:eastAsia="Arial" w:hAnsi="Arial" w:cs="Arial"/>
          <w:color w:val="000000"/>
          <w:sz w:val="22"/>
          <w:szCs w:val="22"/>
        </w:rPr>
        <w:t xml:space="preserve"> </w:t>
      </w:r>
      <w:r>
        <w:rPr>
          <w:rFonts w:ascii="Arial" w:eastAsia="Arial" w:hAnsi="Arial" w:cs="Arial"/>
          <w:b/>
          <w:color w:val="000000"/>
          <w:sz w:val="22"/>
          <w:szCs w:val="22"/>
        </w:rPr>
        <w:t>moratória diária</w:t>
      </w:r>
      <w:r>
        <w:rPr>
          <w:rFonts w:ascii="Arial" w:eastAsia="Arial" w:hAnsi="Arial" w:cs="Arial"/>
          <w:color w:val="000000"/>
          <w:sz w:val="22"/>
          <w:szCs w:val="22"/>
        </w:rPr>
        <w:t xml:space="preserve"> correspondente a 0,5% (cinco décimos por cento) por dia de atraso, calculada sobre o valor da obrigação não cumprida dentro do prazo contratual, nas hipóteses de atraso injustificado, até o máximo de 20 (vinte) dias, após o qual a CONTRATANTE poderá considerar como inexecução parcial ou total do ajuste, com as consequências previstas em lei e nesta cláusula;</w:t>
      </w:r>
    </w:p>
    <w:p w14:paraId="4BF99E10" w14:textId="6AE4AA23" w:rsidR="00D13D3D" w:rsidRDefault="00D13D3D">
      <w:pPr>
        <w:widowControl/>
        <w:pBdr>
          <w:top w:val="nil"/>
          <w:left w:val="nil"/>
          <w:bottom w:val="nil"/>
          <w:right w:val="nil"/>
          <w:between w:val="nil"/>
        </w:pBdr>
        <w:spacing w:after="288" w:line="360" w:lineRule="auto"/>
        <w:ind w:left="993" w:hanging="426"/>
        <w:jc w:val="both"/>
        <w:rPr>
          <w:rFonts w:ascii="Arial" w:eastAsia="Arial" w:hAnsi="Arial" w:cs="Arial"/>
          <w:color w:val="000000"/>
          <w:sz w:val="22"/>
          <w:szCs w:val="22"/>
        </w:rPr>
      </w:pPr>
      <w:r w:rsidRPr="00FE4239">
        <w:rPr>
          <w:rFonts w:ascii="Arial" w:hAnsi="Arial" w:cs="Arial"/>
          <w:b/>
          <w:bCs/>
          <w:sz w:val="22"/>
        </w:rPr>
        <w:t>d.2)</w:t>
      </w:r>
      <w:r w:rsidRPr="00FE4239">
        <w:rPr>
          <w:rFonts w:ascii="Arial" w:hAnsi="Arial" w:cs="Arial"/>
          <w:sz w:val="22"/>
        </w:rPr>
        <w:t xml:space="preserve"> </w:t>
      </w:r>
      <w:r w:rsidRPr="00FE4239">
        <w:rPr>
          <w:rFonts w:ascii="Arial" w:hAnsi="Arial" w:cs="Arial"/>
          <w:b/>
          <w:bCs/>
          <w:sz w:val="22"/>
        </w:rPr>
        <w:t>moratória</w:t>
      </w:r>
      <w:r w:rsidRPr="00FE4239">
        <w:rPr>
          <w:rFonts w:ascii="Arial" w:hAnsi="Arial" w:cs="Arial"/>
          <w:sz w:val="22"/>
        </w:rPr>
        <w:t>, por atraso injustificado em desconformidade com os prazos de solução, previstos nos itens 4.21 a 4.41 do Anexo I (Termo de Referência) do Edital, correspondente a 1,5% (um inteiro e cinco décimos por cento) sobre o valor do contrato, por hora de atraso injustificado para todas as cláusulas fixadas em horas, limitada sua aplicação até o máximo de 10 (dez) horas. Após a 10ª hora, a CONTRATANTE considerará como inexecução parcial ou total do ajuste, com as consequências previstas em lei e nesta cláusula;</w:t>
      </w:r>
    </w:p>
    <w:p w14:paraId="21519913" w14:textId="05C7919E" w:rsidR="00F770E4" w:rsidRDefault="007F0E1D">
      <w:pPr>
        <w:widowControl/>
        <w:pBdr>
          <w:top w:val="nil"/>
          <w:left w:val="nil"/>
          <w:bottom w:val="nil"/>
          <w:right w:val="nil"/>
          <w:between w:val="nil"/>
        </w:pBdr>
        <w:spacing w:before="120" w:after="288" w:line="360" w:lineRule="auto"/>
        <w:ind w:left="993" w:hanging="426"/>
        <w:jc w:val="both"/>
        <w:rPr>
          <w:rFonts w:ascii="Arial" w:eastAsia="Arial" w:hAnsi="Arial" w:cs="Arial"/>
          <w:color w:val="000000"/>
          <w:sz w:val="22"/>
          <w:szCs w:val="22"/>
        </w:rPr>
      </w:pPr>
      <w:r>
        <w:rPr>
          <w:rFonts w:ascii="Arial" w:eastAsia="Arial" w:hAnsi="Arial" w:cs="Arial"/>
          <w:b/>
          <w:color w:val="000000"/>
          <w:sz w:val="22"/>
          <w:szCs w:val="22"/>
        </w:rPr>
        <w:t>d.</w:t>
      </w:r>
      <w:r w:rsidR="00D13D3D">
        <w:rPr>
          <w:rFonts w:ascii="Arial" w:eastAsia="Arial" w:hAnsi="Arial" w:cs="Arial"/>
          <w:b/>
          <w:color w:val="000000"/>
          <w:sz w:val="22"/>
          <w:szCs w:val="22"/>
        </w:rPr>
        <w:t>3</w:t>
      </w:r>
      <w:r>
        <w:rPr>
          <w:rFonts w:ascii="Arial" w:eastAsia="Arial" w:hAnsi="Arial" w:cs="Arial"/>
          <w:b/>
          <w:color w:val="000000"/>
          <w:sz w:val="22"/>
          <w:szCs w:val="22"/>
        </w:rPr>
        <w:t>)</w:t>
      </w:r>
      <w:r>
        <w:rPr>
          <w:rFonts w:ascii="Arial" w:eastAsia="Arial" w:hAnsi="Arial" w:cs="Arial"/>
          <w:color w:val="000000"/>
          <w:sz w:val="22"/>
          <w:szCs w:val="22"/>
        </w:rPr>
        <w:t xml:space="preserve"> </w:t>
      </w:r>
      <w:r>
        <w:rPr>
          <w:rFonts w:ascii="Arial" w:eastAsia="Arial" w:hAnsi="Arial" w:cs="Arial"/>
          <w:b/>
          <w:color w:val="000000"/>
          <w:sz w:val="22"/>
          <w:szCs w:val="22"/>
        </w:rPr>
        <w:t xml:space="preserve">compensatória </w:t>
      </w:r>
      <w:r>
        <w:rPr>
          <w:rFonts w:ascii="Arial" w:eastAsia="Arial" w:hAnsi="Arial" w:cs="Arial"/>
          <w:color w:val="000000"/>
          <w:sz w:val="22"/>
          <w:szCs w:val="22"/>
        </w:rPr>
        <w:t>nas seguintes ocorrências:</w:t>
      </w:r>
    </w:p>
    <w:p w14:paraId="526A1FA7" w14:textId="667ED081" w:rsidR="00F770E4" w:rsidRDefault="00D13D3D">
      <w:pPr>
        <w:widowControl/>
        <w:pBdr>
          <w:top w:val="nil"/>
          <w:left w:val="nil"/>
          <w:bottom w:val="nil"/>
          <w:right w:val="nil"/>
          <w:between w:val="nil"/>
        </w:pBdr>
        <w:spacing w:before="120" w:after="288" w:line="360" w:lineRule="auto"/>
        <w:ind w:left="993" w:hanging="426"/>
        <w:jc w:val="both"/>
        <w:rPr>
          <w:rFonts w:ascii="Arial" w:eastAsia="Arial" w:hAnsi="Arial" w:cs="Arial"/>
          <w:b/>
          <w:color w:val="000000"/>
          <w:sz w:val="22"/>
          <w:szCs w:val="22"/>
        </w:rPr>
      </w:pPr>
      <w:r>
        <w:rPr>
          <w:rFonts w:ascii="Arial" w:eastAsia="Arial" w:hAnsi="Arial" w:cs="Arial"/>
          <w:b/>
          <w:color w:val="000000"/>
          <w:sz w:val="22"/>
          <w:szCs w:val="22"/>
        </w:rPr>
        <w:t>d.3</w:t>
      </w:r>
      <w:r w:rsidR="007F0E1D">
        <w:rPr>
          <w:rFonts w:ascii="Arial" w:eastAsia="Arial" w:hAnsi="Arial" w:cs="Arial"/>
          <w:b/>
          <w:color w:val="000000"/>
          <w:sz w:val="22"/>
          <w:szCs w:val="22"/>
        </w:rPr>
        <w:t>.1)</w:t>
      </w:r>
      <w:r w:rsidR="007F0E1D">
        <w:rPr>
          <w:rFonts w:ascii="Arial" w:eastAsia="Arial" w:hAnsi="Arial" w:cs="Arial"/>
          <w:color w:val="000000"/>
          <w:sz w:val="22"/>
          <w:szCs w:val="22"/>
        </w:rPr>
        <w:t xml:space="preserve"> </w:t>
      </w:r>
      <w:r w:rsidR="007F0E1D">
        <w:rPr>
          <w:rFonts w:ascii="Arial" w:eastAsia="Arial" w:hAnsi="Arial" w:cs="Arial"/>
          <w:b/>
          <w:color w:val="000000"/>
          <w:sz w:val="22"/>
          <w:szCs w:val="22"/>
        </w:rPr>
        <w:t>de 0,5% (cinco décimos por cento) a 15% (quinze por cento), nas seguintes hipóteses:</w:t>
      </w:r>
    </w:p>
    <w:p w14:paraId="4C4D3AE2" w14:textId="7525FD93" w:rsidR="00F770E4" w:rsidRDefault="007F0E1D">
      <w:pPr>
        <w:widowControl/>
        <w:pBdr>
          <w:top w:val="nil"/>
          <w:left w:val="nil"/>
          <w:bottom w:val="nil"/>
          <w:right w:val="nil"/>
          <w:between w:val="nil"/>
        </w:pBdr>
        <w:spacing w:before="120" w:after="288" w:line="360" w:lineRule="auto"/>
        <w:ind w:left="567"/>
        <w:jc w:val="both"/>
        <w:rPr>
          <w:rFonts w:ascii="Arial" w:eastAsia="Arial" w:hAnsi="Arial" w:cs="Arial"/>
          <w:color w:val="000000"/>
          <w:sz w:val="22"/>
          <w:szCs w:val="22"/>
        </w:rPr>
      </w:pPr>
      <w:r>
        <w:rPr>
          <w:rFonts w:ascii="Arial" w:eastAsia="Arial" w:hAnsi="Arial" w:cs="Arial"/>
          <w:b/>
          <w:color w:val="000000"/>
          <w:sz w:val="22"/>
          <w:szCs w:val="22"/>
        </w:rPr>
        <w:lastRenderedPageBreak/>
        <w:t>d.</w:t>
      </w:r>
      <w:r w:rsidR="00D13D3D">
        <w:rPr>
          <w:rFonts w:ascii="Arial" w:eastAsia="Arial" w:hAnsi="Arial" w:cs="Arial"/>
          <w:b/>
          <w:color w:val="000000"/>
          <w:sz w:val="22"/>
          <w:szCs w:val="22"/>
        </w:rPr>
        <w:t>3</w:t>
      </w:r>
      <w:r>
        <w:rPr>
          <w:rFonts w:ascii="Arial" w:eastAsia="Arial" w:hAnsi="Arial" w:cs="Arial"/>
          <w:b/>
          <w:color w:val="000000"/>
          <w:sz w:val="22"/>
          <w:szCs w:val="22"/>
        </w:rPr>
        <w:t>.1.1)</w:t>
      </w:r>
      <w:r>
        <w:rPr>
          <w:rFonts w:ascii="Arial" w:eastAsia="Arial" w:hAnsi="Arial" w:cs="Arial"/>
          <w:color w:val="000000"/>
          <w:sz w:val="22"/>
          <w:szCs w:val="22"/>
        </w:rPr>
        <w:t xml:space="preserve"> </w:t>
      </w:r>
      <w:r>
        <w:rPr>
          <w:rFonts w:ascii="Arial" w:eastAsia="Arial" w:hAnsi="Arial" w:cs="Arial"/>
          <w:b/>
          <w:color w:val="000000"/>
          <w:sz w:val="22"/>
          <w:szCs w:val="22"/>
        </w:rPr>
        <w:t>sobre o valor da parcela não adimplida</w:t>
      </w:r>
      <w:r>
        <w:rPr>
          <w:rFonts w:ascii="Arial" w:eastAsia="Arial" w:hAnsi="Arial" w:cs="Arial"/>
          <w:color w:val="000000"/>
          <w:sz w:val="22"/>
          <w:szCs w:val="22"/>
        </w:rPr>
        <w:t>, para a infração prevista na alínea “a” do caput desta cláusula;</w:t>
      </w:r>
    </w:p>
    <w:p w14:paraId="49D8DB8C" w14:textId="4A64F7CE" w:rsidR="00F770E4" w:rsidRPr="00F47AA3" w:rsidRDefault="00D13D3D">
      <w:pPr>
        <w:widowControl/>
        <w:pBdr>
          <w:top w:val="nil"/>
          <w:left w:val="nil"/>
          <w:bottom w:val="nil"/>
          <w:right w:val="nil"/>
          <w:between w:val="nil"/>
        </w:pBdr>
        <w:spacing w:before="120" w:after="288" w:line="360" w:lineRule="auto"/>
        <w:ind w:left="567"/>
        <w:jc w:val="both"/>
        <w:rPr>
          <w:rFonts w:ascii="Arial" w:eastAsia="Arial" w:hAnsi="Arial" w:cs="Arial"/>
          <w:color w:val="000000"/>
          <w:sz w:val="22"/>
          <w:szCs w:val="22"/>
        </w:rPr>
      </w:pPr>
      <w:r>
        <w:rPr>
          <w:rFonts w:ascii="Arial" w:eastAsia="Arial" w:hAnsi="Arial" w:cs="Arial"/>
          <w:b/>
          <w:color w:val="000000"/>
          <w:sz w:val="22"/>
          <w:szCs w:val="22"/>
        </w:rPr>
        <w:t>d.3</w:t>
      </w:r>
      <w:r w:rsidR="007F0E1D">
        <w:rPr>
          <w:rFonts w:ascii="Arial" w:eastAsia="Arial" w:hAnsi="Arial" w:cs="Arial"/>
          <w:b/>
          <w:color w:val="000000"/>
          <w:sz w:val="22"/>
          <w:szCs w:val="22"/>
        </w:rPr>
        <w:t>.1.2)</w:t>
      </w:r>
      <w:r w:rsidR="007F0E1D">
        <w:rPr>
          <w:rFonts w:ascii="Arial" w:eastAsia="Arial" w:hAnsi="Arial" w:cs="Arial"/>
          <w:color w:val="000000"/>
          <w:sz w:val="22"/>
          <w:szCs w:val="22"/>
        </w:rPr>
        <w:t xml:space="preserve"> </w:t>
      </w:r>
      <w:r w:rsidR="007F0E1D">
        <w:rPr>
          <w:rFonts w:ascii="Arial" w:eastAsia="Arial" w:hAnsi="Arial" w:cs="Arial"/>
          <w:b/>
          <w:color w:val="000000"/>
          <w:sz w:val="22"/>
          <w:szCs w:val="22"/>
        </w:rPr>
        <w:t>sobre o valor da obrigação não cumprida</w:t>
      </w:r>
      <w:r w:rsidR="007F0E1D">
        <w:rPr>
          <w:rFonts w:ascii="Arial" w:eastAsia="Arial" w:hAnsi="Arial" w:cs="Arial"/>
          <w:color w:val="000000"/>
          <w:sz w:val="22"/>
          <w:szCs w:val="22"/>
        </w:rPr>
        <w:t xml:space="preserve">, para a infração prevista na alínea “d” do caput desta cláusula, quando não justificar </w:t>
      </w:r>
      <w:r w:rsidR="007F0E1D" w:rsidRPr="00F47AA3">
        <w:rPr>
          <w:rFonts w:ascii="Arial" w:eastAsia="Arial" w:hAnsi="Arial" w:cs="Arial"/>
          <w:color w:val="000000"/>
          <w:sz w:val="22"/>
          <w:szCs w:val="22"/>
        </w:rPr>
        <w:t>a imposição de penalidade mais grave;</w:t>
      </w:r>
    </w:p>
    <w:p w14:paraId="1F6B75D5" w14:textId="6A9A4947" w:rsidR="00F770E4" w:rsidRDefault="00D13D3D">
      <w:pPr>
        <w:widowControl/>
        <w:pBdr>
          <w:top w:val="nil"/>
          <w:left w:val="nil"/>
          <w:bottom w:val="nil"/>
          <w:right w:val="nil"/>
          <w:between w:val="nil"/>
        </w:pBdr>
        <w:spacing w:line="360" w:lineRule="auto"/>
        <w:ind w:left="567"/>
        <w:jc w:val="both"/>
      </w:pPr>
      <w:r>
        <w:rPr>
          <w:rFonts w:ascii="Arial" w:eastAsia="Arial" w:hAnsi="Arial" w:cs="Arial"/>
          <w:b/>
          <w:color w:val="000000"/>
          <w:sz w:val="22"/>
          <w:szCs w:val="22"/>
        </w:rPr>
        <w:t>d.3</w:t>
      </w:r>
      <w:r w:rsidR="007F0E1D" w:rsidRPr="00F47AA3">
        <w:rPr>
          <w:rFonts w:ascii="Arial" w:eastAsia="Arial" w:hAnsi="Arial" w:cs="Arial"/>
          <w:b/>
          <w:color w:val="000000"/>
          <w:sz w:val="22"/>
          <w:szCs w:val="22"/>
        </w:rPr>
        <w:t xml:space="preserve">.1.3) </w:t>
      </w:r>
      <w:r w:rsidRPr="007E27C0">
        <w:rPr>
          <w:rFonts w:ascii="Arial" w:eastAsia="Arial" w:hAnsi="Arial" w:cs="Arial"/>
          <w:b/>
          <w:color w:val="000000"/>
          <w:sz w:val="22"/>
          <w:szCs w:val="22"/>
        </w:rPr>
        <w:t>sobre o valor total do contrato,</w:t>
      </w:r>
      <w:r w:rsidRPr="00644DDF">
        <w:rPr>
          <w:rFonts w:ascii="Arial" w:hAnsi="Arial" w:cs="Arial"/>
          <w:sz w:val="22"/>
          <w:szCs w:val="22"/>
        </w:rPr>
        <w:t xml:space="preserve"> </w:t>
      </w:r>
      <w:r w:rsidR="007F0E1D" w:rsidRPr="00F47AA3">
        <w:rPr>
          <w:rFonts w:ascii="Arial" w:eastAsia="Arial" w:hAnsi="Arial" w:cs="Arial"/>
          <w:color w:val="000000"/>
          <w:sz w:val="22"/>
          <w:szCs w:val="22"/>
        </w:rPr>
        <w:t>na hipótese</w:t>
      </w:r>
      <w:r w:rsidR="007F0E1D">
        <w:rPr>
          <w:rFonts w:ascii="Arial" w:eastAsia="Arial" w:hAnsi="Arial" w:cs="Arial"/>
          <w:color w:val="000000"/>
          <w:sz w:val="22"/>
          <w:szCs w:val="22"/>
        </w:rPr>
        <w:t xml:space="preserve"> de não manutenção das condições de habilitação e qualificação de forma a inviabilizar a execução deste contrato, ato que caracteriza o descumprimento total da obrigação assumida;</w:t>
      </w:r>
      <w:r w:rsidR="0028551C" w:rsidRPr="0028551C">
        <w:t xml:space="preserve"> </w:t>
      </w:r>
    </w:p>
    <w:p w14:paraId="78943C66" w14:textId="77777777" w:rsidR="00F47AA3" w:rsidRDefault="00F47AA3">
      <w:pPr>
        <w:widowControl/>
        <w:pBdr>
          <w:top w:val="nil"/>
          <w:left w:val="nil"/>
          <w:bottom w:val="nil"/>
          <w:right w:val="nil"/>
          <w:between w:val="nil"/>
        </w:pBdr>
        <w:spacing w:line="360" w:lineRule="auto"/>
        <w:ind w:left="567"/>
        <w:jc w:val="both"/>
        <w:rPr>
          <w:rFonts w:ascii="Arial" w:eastAsia="Arial" w:hAnsi="Arial" w:cs="Arial"/>
          <w:b/>
          <w:color w:val="000000"/>
          <w:sz w:val="22"/>
          <w:szCs w:val="22"/>
        </w:rPr>
      </w:pPr>
    </w:p>
    <w:p w14:paraId="69DE14F4" w14:textId="6A0E63A5" w:rsidR="00F770E4" w:rsidRDefault="007F0E1D">
      <w:pPr>
        <w:widowControl/>
        <w:pBdr>
          <w:top w:val="nil"/>
          <w:left w:val="nil"/>
          <w:bottom w:val="nil"/>
          <w:right w:val="nil"/>
          <w:between w:val="nil"/>
        </w:pBdr>
        <w:spacing w:line="360" w:lineRule="auto"/>
        <w:ind w:left="567"/>
        <w:jc w:val="both"/>
        <w:rPr>
          <w:rFonts w:ascii="Arial" w:eastAsia="Arial" w:hAnsi="Arial" w:cs="Arial"/>
          <w:color w:val="000000"/>
          <w:sz w:val="22"/>
          <w:szCs w:val="22"/>
        </w:rPr>
      </w:pPr>
      <w:r>
        <w:rPr>
          <w:rFonts w:ascii="Arial" w:eastAsia="Arial" w:hAnsi="Arial" w:cs="Arial"/>
          <w:b/>
          <w:color w:val="000000"/>
          <w:sz w:val="22"/>
          <w:szCs w:val="22"/>
        </w:rPr>
        <w:t>d.</w:t>
      </w:r>
      <w:r w:rsidR="00D13D3D">
        <w:rPr>
          <w:rFonts w:ascii="Arial" w:eastAsia="Arial" w:hAnsi="Arial" w:cs="Arial"/>
          <w:b/>
          <w:color w:val="000000"/>
          <w:sz w:val="22"/>
          <w:szCs w:val="22"/>
        </w:rPr>
        <w:t>3</w:t>
      </w:r>
      <w:r>
        <w:rPr>
          <w:rFonts w:ascii="Arial" w:eastAsia="Arial" w:hAnsi="Arial" w:cs="Arial"/>
          <w:b/>
          <w:color w:val="000000"/>
          <w:sz w:val="22"/>
          <w:szCs w:val="22"/>
        </w:rPr>
        <w:t>.1.4)</w:t>
      </w:r>
      <w:r>
        <w:rPr>
          <w:rFonts w:ascii="Arial" w:eastAsia="Arial" w:hAnsi="Arial" w:cs="Arial"/>
          <w:color w:val="000000"/>
          <w:sz w:val="22"/>
          <w:szCs w:val="22"/>
        </w:rPr>
        <w:t xml:space="preserve"> quando a CONTRATADA cometer a infração prevista na alínea “d” do caput desta cláusula que justifique a necessidade da imposição de penalidade mais grave, a faixa percentual de multa compensatória a ser considerada para cálculo da penalidade será aquela constante na alín</w:t>
      </w:r>
      <w:r w:rsidR="00D13D3D">
        <w:rPr>
          <w:rFonts w:ascii="Arial" w:eastAsia="Arial" w:hAnsi="Arial" w:cs="Arial"/>
          <w:color w:val="000000"/>
          <w:sz w:val="22"/>
          <w:szCs w:val="22"/>
        </w:rPr>
        <w:t>ea “d.3</w:t>
      </w:r>
      <w:r>
        <w:rPr>
          <w:rFonts w:ascii="Arial" w:eastAsia="Arial" w:hAnsi="Arial" w:cs="Arial"/>
          <w:color w:val="000000"/>
          <w:sz w:val="22"/>
          <w:szCs w:val="22"/>
        </w:rPr>
        <w:t xml:space="preserve">.2” desta cláusula. </w:t>
      </w:r>
    </w:p>
    <w:p w14:paraId="07D6D73F" w14:textId="75F7E9B0" w:rsidR="00F770E4" w:rsidRDefault="007F0E1D">
      <w:pPr>
        <w:widowControl/>
        <w:pBdr>
          <w:top w:val="nil"/>
          <w:left w:val="nil"/>
          <w:bottom w:val="nil"/>
          <w:right w:val="nil"/>
          <w:between w:val="nil"/>
        </w:pBdr>
        <w:spacing w:before="120" w:after="288" w:line="360" w:lineRule="auto"/>
        <w:ind w:left="993" w:hanging="426"/>
        <w:rPr>
          <w:rFonts w:ascii="Arial" w:eastAsia="Arial" w:hAnsi="Arial" w:cs="Arial"/>
          <w:color w:val="000000"/>
          <w:sz w:val="22"/>
          <w:szCs w:val="22"/>
        </w:rPr>
      </w:pPr>
      <w:r>
        <w:rPr>
          <w:rFonts w:ascii="Arial" w:eastAsia="Arial" w:hAnsi="Arial" w:cs="Arial"/>
          <w:b/>
          <w:color w:val="000000"/>
          <w:sz w:val="22"/>
          <w:szCs w:val="22"/>
        </w:rPr>
        <w:t>d.</w:t>
      </w:r>
      <w:r w:rsidR="00D13D3D">
        <w:rPr>
          <w:rFonts w:ascii="Arial" w:eastAsia="Arial" w:hAnsi="Arial" w:cs="Arial"/>
          <w:b/>
          <w:color w:val="000000"/>
          <w:sz w:val="22"/>
          <w:szCs w:val="22"/>
        </w:rPr>
        <w:t>3</w:t>
      </w:r>
      <w:r>
        <w:rPr>
          <w:rFonts w:ascii="Arial" w:eastAsia="Arial" w:hAnsi="Arial" w:cs="Arial"/>
          <w:b/>
          <w:color w:val="000000"/>
          <w:sz w:val="22"/>
          <w:szCs w:val="22"/>
        </w:rPr>
        <w:t>.2) de 15% (quinze por cento) a 30% (trinta por cento) nas seguintes hipóteses:</w:t>
      </w:r>
    </w:p>
    <w:p w14:paraId="580C3000" w14:textId="0A0CB72D" w:rsidR="00F770E4" w:rsidRDefault="00D13D3D">
      <w:pPr>
        <w:widowControl/>
        <w:pBdr>
          <w:top w:val="nil"/>
          <w:left w:val="nil"/>
          <w:bottom w:val="nil"/>
          <w:right w:val="nil"/>
          <w:between w:val="nil"/>
        </w:pBdr>
        <w:spacing w:before="120" w:after="288" w:line="360" w:lineRule="auto"/>
        <w:ind w:left="567"/>
        <w:jc w:val="both"/>
        <w:rPr>
          <w:rFonts w:ascii="Arial" w:eastAsia="Arial" w:hAnsi="Arial" w:cs="Arial"/>
          <w:color w:val="000000"/>
          <w:sz w:val="22"/>
          <w:szCs w:val="22"/>
        </w:rPr>
      </w:pPr>
      <w:r>
        <w:rPr>
          <w:rFonts w:ascii="Arial" w:eastAsia="Arial" w:hAnsi="Arial" w:cs="Arial"/>
          <w:b/>
          <w:color w:val="000000"/>
          <w:sz w:val="22"/>
          <w:szCs w:val="22"/>
        </w:rPr>
        <w:t>d.3</w:t>
      </w:r>
      <w:r w:rsidR="007F0E1D">
        <w:rPr>
          <w:rFonts w:ascii="Arial" w:eastAsia="Arial" w:hAnsi="Arial" w:cs="Arial"/>
          <w:b/>
          <w:color w:val="000000"/>
          <w:sz w:val="22"/>
          <w:szCs w:val="22"/>
        </w:rPr>
        <w:t>.2.1)</w:t>
      </w:r>
      <w:r w:rsidR="007F0E1D">
        <w:rPr>
          <w:rFonts w:ascii="Arial" w:eastAsia="Arial" w:hAnsi="Arial" w:cs="Arial"/>
          <w:color w:val="000000"/>
          <w:sz w:val="22"/>
          <w:szCs w:val="22"/>
        </w:rPr>
        <w:t xml:space="preserve"> </w:t>
      </w:r>
      <w:r w:rsidR="007F0E1D">
        <w:rPr>
          <w:rFonts w:ascii="Arial" w:eastAsia="Arial" w:hAnsi="Arial" w:cs="Arial"/>
          <w:b/>
          <w:color w:val="000000"/>
          <w:sz w:val="22"/>
          <w:szCs w:val="22"/>
        </w:rPr>
        <w:t>sobre o valor da parcela não adimplida</w:t>
      </w:r>
      <w:r w:rsidR="007F0E1D">
        <w:rPr>
          <w:rFonts w:ascii="Arial" w:eastAsia="Arial" w:hAnsi="Arial" w:cs="Arial"/>
          <w:color w:val="000000"/>
          <w:sz w:val="22"/>
          <w:szCs w:val="22"/>
        </w:rPr>
        <w:t>, para a infração prevista na alínea “b” do caput desta cláusula;</w:t>
      </w:r>
    </w:p>
    <w:p w14:paraId="4456BDD5" w14:textId="77777777" w:rsidR="00D13D3D" w:rsidRDefault="00D13D3D" w:rsidP="00D13D3D">
      <w:pPr>
        <w:widowControl/>
        <w:pBdr>
          <w:top w:val="nil"/>
          <w:left w:val="nil"/>
          <w:bottom w:val="nil"/>
          <w:right w:val="nil"/>
          <w:between w:val="nil"/>
        </w:pBdr>
        <w:spacing w:before="120" w:after="288" w:line="360" w:lineRule="auto"/>
        <w:ind w:left="567"/>
        <w:jc w:val="both"/>
        <w:rPr>
          <w:rFonts w:ascii="Arial" w:eastAsia="Arial" w:hAnsi="Arial" w:cs="Arial"/>
          <w:color w:val="FF00FF"/>
          <w:sz w:val="22"/>
          <w:szCs w:val="22"/>
        </w:rPr>
      </w:pPr>
      <w:r>
        <w:rPr>
          <w:rFonts w:ascii="Arial" w:eastAsia="Arial" w:hAnsi="Arial" w:cs="Arial"/>
          <w:b/>
          <w:color w:val="000000"/>
          <w:sz w:val="22"/>
          <w:szCs w:val="22"/>
        </w:rPr>
        <w:t>d.3</w:t>
      </w:r>
      <w:r w:rsidR="007F0E1D">
        <w:rPr>
          <w:rFonts w:ascii="Arial" w:eastAsia="Arial" w:hAnsi="Arial" w:cs="Arial"/>
          <w:b/>
          <w:color w:val="000000"/>
          <w:sz w:val="22"/>
          <w:szCs w:val="22"/>
        </w:rPr>
        <w:t>.2.2)</w:t>
      </w:r>
      <w:r w:rsidR="007F0E1D">
        <w:rPr>
          <w:rFonts w:ascii="Arial" w:eastAsia="Arial" w:hAnsi="Arial" w:cs="Arial"/>
          <w:color w:val="000000"/>
          <w:sz w:val="22"/>
          <w:szCs w:val="22"/>
        </w:rPr>
        <w:t xml:space="preserve"> </w:t>
      </w:r>
      <w:r w:rsidR="007F0E1D">
        <w:rPr>
          <w:rFonts w:ascii="Arial" w:eastAsia="Arial" w:hAnsi="Arial" w:cs="Arial"/>
          <w:b/>
          <w:color w:val="000000"/>
          <w:sz w:val="22"/>
          <w:szCs w:val="22"/>
        </w:rPr>
        <w:t>sobre o valor total deste contrato,</w:t>
      </w:r>
      <w:r w:rsidR="007F0E1D">
        <w:rPr>
          <w:rFonts w:ascii="Arial" w:eastAsia="Arial" w:hAnsi="Arial" w:cs="Arial"/>
          <w:color w:val="000000"/>
          <w:sz w:val="22"/>
          <w:szCs w:val="22"/>
        </w:rPr>
        <w:t xml:space="preserve"> para as infrações previstas nas alíneas “c” e “e” a “h” do caput desta cláusula e para a infração prevista na alínea “d” que justifique a imposição de penalidade mais grave.  </w:t>
      </w:r>
    </w:p>
    <w:p w14:paraId="4B3A2A4F" w14:textId="05650F3C" w:rsidR="00F770E4" w:rsidRPr="00D13D3D" w:rsidRDefault="007F0E1D" w:rsidP="00D13D3D">
      <w:pPr>
        <w:widowControl/>
        <w:pBdr>
          <w:top w:val="nil"/>
          <w:left w:val="nil"/>
          <w:bottom w:val="nil"/>
          <w:right w:val="nil"/>
          <w:between w:val="nil"/>
        </w:pBdr>
        <w:spacing w:before="120" w:after="288" w:line="360" w:lineRule="auto"/>
        <w:ind w:left="426"/>
        <w:jc w:val="both"/>
        <w:rPr>
          <w:rFonts w:ascii="Arial" w:eastAsia="Arial" w:hAnsi="Arial" w:cs="Arial"/>
          <w:color w:val="FF00FF"/>
          <w:sz w:val="22"/>
          <w:szCs w:val="22"/>
        </w:rPr>
      </w:pPr>
      <w:r>
        <w:rPr>
          <w:rFonts w:ascii="Arial" w:eastAsia="Arial" w:hAnsi="Arial" w:cs="Arial"/>
          <w:b/>
          <w:color w:val="000000"/>
          <w:sz w:val="22"/>
          <w:szCs w:val="22"/>
        </w:rPr>
        <w:t>Parágrafo 2º -</w:t>
      </w:r>
      <w:r>
        <w:rPr>
          <w:rFonts w:ascii="Arial" w:eastAsia="Arial" w:hAnsi="Arial" w:cs="Arial"/>
          <w:b/>
          <w:i/>
          <w:color w:val="000000"/>
          <w:sz w:val="22"/>
          <w:szCs w:val="22"/>
        </w:rPr>
        <w:t xml:space="preserve"> </w:t>
      </w:r>
      <w:r>
        <w:rPr>
          <w:rFonts w:ascii="Arial" w:eastAsia="Arial" w:hAnsi="Arial" w:cs="Arial"/>
          <w:color w:val="000000"/>
          <w:sz w:val="22"/>
          <w:szCs w:val="22"/>
        </w:rPr>
        <w:t>A aplicação das sanções previstas neste Contrato não exclui, em hipótese alguma, a obrigação de reparação integral do dano causado à CONTRATANTE</w:t>
      </w:r>
      <w:r w:rsidR="00D13D3D">
        <w:rPr>
          <w:rFonts w:ascii="Arial" w:eastAsia="Arial" w:hAnsi="Arial" w:cs="Arial"/>
          <w:color w:val="000000"/>
          <w:sz w:val="20"/>
          <w:szCs w:val="20"/>
        </w:rPr>
        <w:t>.</w:t>
      </w:r>
    </w:p>
    <w:p w14:paraId="1175E6DA" w14:textId="77777777" w:rsidR="00F770E4" w:rsidRDefault="007F0E1D" w:rsidP="001730E6">
      <w:pPr>
        <w:widowControl/>
        <w:pBdr>
          <w:top w:val="nil"/>
          <w:left w:val="nil"/>
          <w:bottom w:val="nil"/>
          <w:right w:val="nil"/>
          <w:between w:val="nil"/>
        </w:pBdr>
        <w:spacing w:before="120" w:after="288" w:line="360" w:lineRule="auto"/>
        <w:ind w:left="425"/>
        <w:jc w:val="both"/>
        <w:rPr>
          <w:rFonts w:ascii="Arial" w:eastAsia="Arial" w:hAnsi="Arial" w:cs="Arial"/>
          <w:strike/>
          <w:color w:val="FF00FF"/>
          <w:sz w:val="22"/>
          <w:szCs w:val="22"/>
        </w:rPr>
      </w:pPr>
      <w:r>
        <w:rPr>
          <w:rFonts w:ascii="Arial" w:eastAsia="Arial" w:hAnsi="Arial" w:cs="Arial"/>
          <w:b/>
          <w:color w:val="000000"/>
          <w:sz w:val="22"/>
          <w:szCs w:val="22"/>
        </w:rPr>
        <w:t>Parágrafo 3º -</w:t>
      </w:r>
      <w:r>
        <w:rPr>
          <w:rFonts w:ascii="Arial" w:eastAsia="Arial" w:hAnsi="Arial" w:cs="Arial"/>
          <w:b/>
          <w:i/>
          <w:color w:val="000000"/>
          <w:sz w:val="22"/>
          <w:szCs w:val="22"/>
        </w:rPr>
        <w:t xml:space="preserve"> </w:t>
      </w:r>
      <w:r>
        <w:rPr>
          <w:rFonts w:ascii="Arial" w:eastAsia="Arial" w:hAnsi="Arial" w:cs="Arial"/>
          <w:color w:val="000000"/>
          <w:sz w:val="22"/>
          <w:szCs w:val="22"/>
        </w:rPr>
        <w:t>Todas as sanções previstas neste Contrato poderão ser aplicadas cumulativamente com a multa.</w:t>
      </w:r>
    </w:p>
    <w:p w14:paraId="7325FDFA" w14:textId="77777777" w:rsidR="00F770E4" w:rsidRDefault="007F0E1D">
      <w:pPr>
        <w:widowControl/>
        <w:pBdr>
          <w:top w:val="nil"/>
          <w:left w:val="nil"/>
          <w:bottom w:val="nil"/>
          <w:right w:val="nil"/>
          <w:between w:val="nil"/>
        </w:pBdr>
        <w:spacing w:before="120" w:after="288" w:line="360" w:lineRule="auto"/>
        <w:ind w:left="425"/>
        <w:jc w:val="both"/>
        <w:rPr>
          <w:rFonts w:ascii="Arial" w:eastAsia="Arial" w:hAnsi="Arial" w:cs="Arial"/>
          <w:color w:val="000000"/>
          <w:sz w:val="22"/>
          <w:szCs w:val="22"/>
        </w:rPr>
      </w:pPr>
      <w:r>
        <w:rPr>
          <w:rFonts w:ascii="Arial" w:eastAsia="Arial" w:hAnsi="Arial" w:cs="Arial"/>
          <w:b/>
          <w:color w:val="000000"/>
          <w:sz w:val="22"/>
          <w:szCs w:val="22"/>
        </w:rPr>
        <w:t>Parágrafo 4º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Antes da aplicação da multa será facultada a defesa do interessado no prazo de 15 (quinze) dias úteis, contado da data de sua intimação. </w:t>
      </w:r>
    </w:p>
    <w:p w14:paraId="138D5649" w14:textId="77777777" w:rsidR="00F770E4" w:rsidRDefault="007F0E1D">
      <w:pPr>
        <w:widowControl/>
        <w:pBdr>
          <w:top w:val="nil"/>
          <w:left w:val="nil"/>
          <w:bottom w:val="nil"/>
          <w:right w:val="nil"/>
          <w:between w:val="nil"/>
        </w:pBdr>
        <w:spacing w:before="120" w:after="288" w:line="360" w:lineRule="auto"/>
        <w:ind w:left="425"/>
        <w:jc w:val="both"/>
        <w:rPr>
          <w:rFonts w:ascii="Arial" w:eastAsia="Arial" w:hAnsi="Arial" w:cs="Arial"/>
          <w:strike/>
          <w:color w:val="000000"/>
          <w:sz w:val="22"/>
          <w:szCs w:val="22"/>
        </w:rPr>
      </w:pPr>
      <w:r>
        <w:rPr>
          <w:rFonts w:ascii="Arial" w:eastAsia="Arial" w:hAnsi="Arial" w:cs="Arial"/>
          <w:b/>
          <w:color w:val="000000"/>
          <w:sz w:val="22"/>
          <w:szCs w:val="22"/>
        </w:rPr>
        <w:t>Parágrafo 5º -</w:t>
      </w:r>
      <w:r>
        <w:rPr>
          <w:rFonts w:ascii="Arial" w:eastAsia="Arial" w:hAnsi="Arial" w:cs="Arial"/>
          <w:b/>
          <w:i/>
          <w:color w:val="000000"/>
          <w:sz w:val="22"/>
          <w:szCs w:val="22"/>
        </w:rPr>
        <w:t xml:space="preserve"> </w:t>
      </w:r>
      <w:r>
        <w:rPr>
          <w:rFonts w:ascii="Arial" w:eastAsia="Arial" w:hAnsi="Arial" w:cs="Arial"/>
          <w:color w:val="000000"/>
          <w:sz w:val="22"/>
          <w:szCs w:val="22"/>
        </w:rPr>
        <w:t>Se a multa aplicada e as indenizações cabíveis forem superiores ao valor do pagamento eventualmente devido pela CONTRATANTE a CONTRATADA, além da perda desse valor, a diferença será cobrada judicialmente.</w:t>
      </w:r>
    </w:p>
    <w:p w14:paraId="3033E8BD" w14:textId="77777777" w:rsidR="00F770E4" w:rsidRDefault="007F0E1D">
      <w:pPr>
        <w:widowControl/>
        <w:pBdr>
          <w:top w:val="nil"/>
          <w:left w:val="nil"/>
          <w:bottom w:val="nil"/>
          <w:right w:val="nil"/>
          <w:between w:val="nil"/>
        </w:pBdr>
        <w:spacing w:before="120" w:after="288" w:line="360" w:lineRule="auto"/>
        <w:ind w:left="425"/>
        <w:jc w:val="both"/>
        <w:rPr>
          <w:rFonts w:ascii="Arial" w:eastAsia="Arial" w:hAnsi="Arial" w:cs="Arial"/>
          <w:color w:val="000000"/>
          <w:sz w:val="22"/>
          <w:szCs w:val="22"/>
        </w:rPr>
      </w:pPr>
      <w:r>
        <w:rPr>
          <w:rFonts w:ascii="Arial" w:eastAsia="Arial" w:hAnsi="Arial" w:cs="Arial"/>
          <w:b/>
          <w:color w:val="000000"/>
          <w:sz w:val="22"/>
          <w:szCs w:val="22"/>
        </w:rPr>
        <w:lastRenderedPageBreak/>
        <w:t>Parágrafo 6º -</w:t>
      </w:r>
      <w:r>
        <w:rPr>
          <w:rFonts w:ascii="Arial" w:eastAsia="Arial" w:hAnsi="Arial" w:cs="Arial"/>
          <w:b/>
          <w:i/>
          <w:color w:val="000000"/>
          <w:sz w:val="22"/>
          <w:szCs w:val="22"/>
        </w:rPr>
        <w:t xml:space="preserve"> </w:t>
      </w:r>
      <w:r>
        <w:rPr>
          <w:rFonts w:ascii="Arial" w:eastAsia="Arial" w:hAnsi="Arial" w:cs="Arial"/>
          <w:color w:val="000000"/>
          <w:sz w:val="22"/>
          <w:szCs w:val="22"/>
        </w:rPr>
        <w:t>Previamente ao encaminhamento à cobrança judicial, a multa poderá ser recolhida administrativamente no prazo máximo de 30 (trinta)</w:t>
      </w:r>
      <w:r>
        <w:rPr>
          <w:rFonts w:ascii="Arial" w:eastAsia="Arial" w:hAnsi="Arial" w:cs="Arial"/>
          <w:i/>
          <w:color w:val="000000"/>
          <w:sz w:val="22"/>
          <w:szCs w:val="22"/>
        </w:rPr>
        <w:t xml:space="preserve"> </w:t>
      </w:r>
      <w:r>
        <w:rPr>
          <w:rFonts w:ascii="Arial" w:eastAsia="Arial" w:hAnsi="Arial" w:cs="Arial"/>
          <w:color w:val="000000"/>
          <w:sz w:val="22"/>
          <w:szCs w:val="22"/>
        </w:rPr>
        <w:t xml:space="preserve">dias corridos, a contar da data do recebimento da comunicação enviada pela autoridade competente. </w:t>
      </w:r>
    </w:p>
    <w:p w14:paraId="527479AB" w14:textId="518527ED" w:rsidR="00F770E4" w:rsidRDefault="007F0E1D" w:rsidP="001730E6">
      <w:pPr>
        <w:widowControl/>
        <w:pBdr>
          <w:top w:val="nil"/>
          <w:left w:val="nil"/>
          <w:bottom w:val="nil"/>
          <w:right w:val="nil"/>
          <w:between w:val="nil"/>
        </w:pBdr>
        <w:spacing w:before="120" w:after="288" w:line="360" w:lineRule="auto"/>
        <w:ind w:left="425"/>
        <w:jc w:val="both"/>
        <w:rPr>
          <w:rFonts w:ascii="Arial" w:eastAsia="Arial" w:hAnsi="Arial" w:cs="Arial"/>
          <w:color w:val="000000"/>
          <w:sz w:val="22"/>
          <w:szCs w:val="22"/>
        </w:rPr>
      </w:pPr>
      <w:r>
        <w:rPr>
          <w:rFonts w:ascii="Arial" w:eastAsia="Arial" w:hAnsi="Arial" w:cs="Arial"/>
          <w:b/>
          <w:color w:val="000000"/>
          <w:sz w:val="22"/>
          <w:szCs w:val="22"/>
        </w:rPr>
        <w:t>Parágrafo 7º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A aplicação das sanções realizar-se-á em processo administrativo que assegure o contraditório e a ampla defesa à CONTRATADA, observando-se o procedimento previsto no </w:t>
      </w:r>
      <w:r>
        <w:rPr>
          <w:rFonts w:ascii="Arial" w:eastAsia="Arial" w:hAnsi="Arial" w:cs="Arial"/>
          <w:b/>
          <w:color w:val="000000"/>
          <w:sz w:val="22"/>
          <w:szCs w:val="22"/>
        </w:rPr>
        <w:t xml:space="preserve">caput </w:t>
      </w:r>
      <w:r>
        <w:rPr>
          <w:rFonts w:ascii="Arial" w:eastAsia="Arial" w:hAnsi="Arial" w:cs="Arial"/>
          <w:color w:val="000000"/>
          <w:sz w:val="22"/>
          <w:szCs w:val="22"/>
        </w:rPr>
        <w:t xml:space="preserve">e parágrafos do </w:t>
      </w:r>
      <w:hyperlink r:id="rId64" w:anchor="art158">
        <w:r>
          <w:rPr>
            <w:rFonts w:ascii="Arial" w:eastAsia="Arial" w:hAnsi="Arial" w:cs="Arial"/>
            <w:color w:val="000000"/>
            <w:sz w:val="22"/>
            <w:szCs w:val="22"/>
            <w:u w:val="single"/>
          </w:rPr>
          <w:t>art. 158 da Lei nº 14.133</w:t>
        </w:r>
        <w:r w:rsidR="001C030C">
          <w:rPr>
            <w:rFonts w:ascii="Arial" w:eastAsia="Arial" w:hAnsi="Arial" w:cs="Arial"/>
            <w:color w:val="000000"/>
            <w:sz w:val="22"/>
            <w:szCs w:val="22"/>
            <w:u w:val="single"/>
          </w:rPr>
          <w:t>/</w:t>
        </w:r>
        <w:r>
          <w:rPr>
            <w:rFonts w:ascii="Arial" w:eastAsia="Arial" w:hAnsi="Arial" w:cs="Arial"/>
            <w:color w:val="000000"/>
            <w:sz w:val="22"/>
            <w:szCs w:val="22"/>
            <w:u w:val="single"/>
          </w:rPr>
          <w:t>2021</w:t>
        </w:r>
      </w:hyperlink>
      <w:r>
        <w:rPr>
          <w:rFonts w:ascii="Arial" w:eastAsia="Arial" w:hAnsi="Arial" w:cs="Arial"/>
          <w:color w:val="000000"/>
          <w:sz w:val="22"/>
          <w:szCs w:val="22"/>
        </w:rPr>
        <w:t>, para as penalidades de impedimento de licitar e contratar e de declaração de inidoneidade para licitar ou contratar.</w:t>
      </w:r>
    </w:p>
    <w:p w14:paraId="596C7B3F" w14:textId="77777777" w:rsidR="00F770E4" w:rsidRDefault="007F0E1D" w:rsidP="001730E6">
      <w:pPr>
        <w:widowControl/>
        <w:pBdr>
          <w:top w:val="nil"/>
          <w:left w:val="nil"/>
          <w:bottom w:val="nil"/>
          <w:right w:val="nil"/>
          <w:between w:val="nil"/>
        </w:pBdr>
        <w:spacing w:before="120" w:after="288" w:line="360" w:lineRule="auto"/>
        <w:ind w:firstLine="425"/>
        <w:jc w:val="both"/>
        <w:rPr>
          <w:rFonts w:ascii="Arial" w:eastAsia="Arial" w:hAnsi="Arial" w:cs="Arial"/>
          <w:color w:val="000000"/>
          <w:sz w:val="22"/>
          <w:szCs w:val="22"/>
        </w:rPr>
      </w:pPr>
      <w:r>
        <w:rPr>
          <w:rFonts w:ascii="Arial" w:eastAsia="Arial" w:hAnsi="Arial" w:cs="Arial"/>
          <w:b/>
          <w:color w:val="000000"/>
          <w:sz w:val="22"/>
          <w:szCs w:val="22"/>
        </w:rPr>
        <w:t>Parágrafo 8º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Na aplicação das sanções serão considerados: </w:t>
      </w:r>
    </w:p>
    <w:p w14:paraId="7A8F40F2" w14:textId="77777777" w:rsidR="00D13D3D" w:rsidRPr="00B25C31" w:rsidRDefault="00D13D3D" w:rsidP="00C47C4A">
      <w:pPr>
        <w:widowControl/>
        <w:numPr>
          <w:ilvl w:val="0"/>
          <w:numId w:val="38"/>
        </w:numPr>
        <w:tabs>
          <w:tab w:val="left" w:pos="142"/>
          <w:tab w:val="left" w:pos="284"/>
        </w:tabs>
        <w:suppressAutoHyphens/>
        <w:spacing w:before="240" w:afterLines="120" w:after="288" w:line="276" w:lineRule="auto"/>
        <w:contextualSpacing/>
        <w:jc w:val="both"/>
        <w:rPr>
          <w:rFonts w:ascii="Arial" w:hAnsi="Arial" w:cs="Arial"/>
          <w:sz w:val="22"/>
          <w:szCs w:val="22"/>
        </w:rPr>
      </w:pPr>
      <w:proofErr w:type="gramStart"/>
      <w:r w:rsidRPr="00B25C31">
        <w:rPr>
          <w:rFonts w:ascii="Arial" w:hAnsi="Arial" w:cs="Arial"/>
          <w:sz w:val="22"/>
          <w:szCs w:val="22"/>
        </w:rPr>
        <w:t>natureza</w:t>
      </w:r>
      <w:proofErr w:type="gramEnd"/>
      <w:r w:rsidRPr="00B25C31">
        <w:rPr>
          <w:rFonts w:ascii="Arial" w:hAnsi="Arial" w:cs="Arial"/>
          <w:sz w:val="22"/>
          <w:szCs w:val="22"/>
        </w:rPr>
        <w:t xml:space="preserve"> e a gravidade da infração cometida;</w:t>
      </w:r>
    </w:p>
    <w:p w14:paraId="64BB87B6" w14:textId="77777777" w:rsidR="00D13D3D" w:rsidRPr="00B25C31" w:rsidRDefault="00D13D3D" w:rsidP="00C47C4A">
      <w:pPr>
        <w:widowControl/>
        <w:numPr>
          <w:ilvl w:val="0"/>
          <w:numId w:val="38"/>
        </w:numPr>
        <w:tabs>
          <w:tab w:val="left" w:pos="142"/>
          <w:tab w:val="left" w:pos="284"/>
        </w:tabs>
        <w:suppressAutoHyphens/>
        <w:spacing w:before="240" w:afterLines="120" w:after="288" w:line="276" w:lineRule="auto"/>
        <w:contextualSpacing/>
        <w:jc w:val="both"/>
        <w:rPr>
          <w:rFonts w:ascii="Arial" w:hAnsi="Arial" w:cs="Arial"/>
          <w:sz w:val="22"/>
          <w:szCs w:val="22"/>
        </w:rPr>
      </w:pPr>
      <w:proofErr w:type="gramStart"/>
      <w:r w:rsidRPr="00B25C31">
        <w:rPr>
          <w:rFonts w:ascii="Arial" w:hAnsi="Arial" w:cs="Arial"/>
          <w:sz w:val="22"/>
          <w:szCs w:val="22"/>
        </w:rPr>
        <w:t>as</w:t>
      </w:r>
      <w:proofErr w:type="gramEnd"/>
      <w:r w:rsidRPr="00B25C31">
        <w:rPr>
          <w:rFonts w:ascii="Arial" w:hAnsi="Arial" w:cs="Arial"/>
          <w:sz w:val="22"/>
          <w:szCs w:val="22"/>
        </w:rPr>
        <w:t xml:space="preserve"> peculiaridades do caso concreto;</w:t>
      </w:r>
    </w:p>
    <w:p w14:paraId="09523E71" w14:textId="77777777" w:rsidR="00D13D3D" w:rsidRPr="00B25C31" w:rsidRDefault="00D13D3D" w:rsidP="00C47C4A">
      <w:pPr>
        <w:widowControl/>
        <w:numPr>
          <w:ilvl w:val="0"/>
          <w:numId w:val="38"/>
        </w:numPr>
        <w:tabs>
          <w:tab w:val="left" w:pos="142"/>
          <w:tab w:val="left" w:pos="284"/>
        </w:tabs>
        <w:suppressAutoHyphens/>
        <w:spacing w:before="240" w:afterLines="120" w:after="288" w:line="276" w:lineRule="auto"/>
        <w:contextualSpacing/>
        <w:jc w:val="both"/>
        <w:rPr>
          <w:rFonts w:ascii="Arial" w:hAnsi="Arial" w:cs="Arial"/>
          <w:sz w:val="22"/>
          <w:szCs w:val="22"/>
        </w:rPr>
      </w:pPr>
      <w:proofErr w:type="gramStart"/>
      <w:r w:rsidRPr="00B25C31">
        <w:rPr>
          <w:rFonts w:ascii="Arial" w:hAnsi="Arial" w:cs="Arial"/>
          <w:sz w:val="22"/>
          <w:szCs w:val="22"/>
        </w:rPr>
        <w:t>as</w:t>
      </w:r>
      <w:proofErr w:type="gramEnd"/>
      <w:r w:rsidRPr="00B25C31">
        <w:rPr>
          <w:rFonts w:ascii="Arial" w:hAnsi="Arial" w:cs="Arial"/>
          <w:sz w:val="22"/>
          <w:szCs w:val="22"/>
        </w:rPr>
        <w:t xml:space="preserve"> circunstâncias agravantes ou atenuantes;</w:t>
      </w:r>
    </w:p>
    <w:p w14:paraId="3332290D" w14:textId="77777777" w:rsidR="00D13D3D" w:rsidRPr="009042D6" w:rsidRDefault="00D13D3D" w:rsidP="00C47C4A">
      <w:pPr>
        <w:widowControl/>
        <w:numPr>
          <w:ilvl w:val="0"/>
          <w:numId w:val="38"/>
        </w:numPr>
        <w:tabs>
          <w:tab w:val="left" w:pos="142"/>
          <w:tab w:val="left" w:pos="284"/>
        </w:tabs>
        <w:suppressAutoHyphens/>
        <w:spacing w:before="240" w:afterLines="120" w:after="288" w:line="276" w:lineRule="auto"/>
        <w:contextualSpacing/>
        <w:jc w:val="both"/>
        <w:rPr>
          <w:rFonts w:ascii="Arial" w:hAnsi="Arial" w:cs="Arial"/>
          <w:sz w:val="22"/>
          <w:szCs w:val="22"/>
        </w:rPr>
      </w:pPr>
      <w:proofErr w:type="gramStart"/>
      <w:r w:rsidRPr="00B25C31">
        <w:rPr>
          <w:rFonts w:ascii="Arial" w:hAnsi="Arial" w:cs="Arial"/>
          <w:sz w:val="22"/>
          <w:szCs w:val="22"/>
        </w:rPr>
        <w:t>os</w:t>
      </w:r>
      <w:proofErr w:type="gramEnd"/>
      <w:r w:rsidRPr="00B25C31">
        <w:rPr>
          <w:rFonts w:ascii="Arial" w:hAnsi="Arial" w:cs="Arial"/>
          <w:sz w:val="22"/>
          <w:szCs w:val="22"/>
        </w:rPr>
        <w:t xml:space="preserve"> danos que dela provierem </w:t>
      </w:r>
      <w:r w:rsidRPr="009042D6">
        <w:rPr>
          <w:rFonts w:ascii="Arial" w:hAnsi="Arial" w:cs="Arial"/>
          <w:sz w:val="22"/>
          <w:szCs w:val="22"/>
        </w:rPr>
        <w:t xml:space="preserve">para a </w:t>
      </w:r>
      <w:r w:rsidRPr="009042D6">
        <w:rPr>
          <w:rFonts w:ascii="Arial" w:hAnsi="Arial" w:cs="Arial"/>
          <w:caps/>
          <w:sz w:val="22"/>
          <w:szCs w:val="22"/>
        </w:rPr>
        <w:t>Contratante</w:t>
      </w:r>
      <w:r w:rsidRPr="009042D6">
        <w:rPr>
          <w:rFonts w:ascii="Arial" w:hAnsi="Arial" w:cs="Arial"/>
          <w:sz w:val="22"/>
          <w:szCs w:val="22"/>
        </w:rPr>
        <w:t>;</w:t>
      </w:r>
    </w:p>
    <w:p w14:paraId="265DB3D0" w14:textId="34D15BB7" w:rsidR="00D13D3D" w:rsidRDefault="00D13D3D" w:rsidP="00C47C4A">
      <w:pPr>
        <w:widowControl/>
        <w:numPr>
          <w:ilvl w:val="0"/>
          <w:numId w:val="38"/>
        </w:numPr>
        <w:tabs>
          <w:tab w:val="left" w:pos="142"/>
          <w:tab w:val="left" w:pos="284"/>
        </w:tabs>
        <w:suppressAutoHyphens/>
        <w:spacing w:before="240" w:afterLines="120" w:after="288" w:line="276" w:lineRule="auto"/>
        <w:contextualSpacing/>
        <w:jc w:val="both"/>
        <w:rPr>
          <w:rFonts w:ascii="Arial" w:hAnsi="Arial" w:cs="Arial"/>
          <w:sz w:val="22"/>
          <w:szCs w:val="22"/>
        </w:rPr>
      </w:pPr>
      <w:proofErr w:type="gramStart"/>
      <w:r w:rsidRPr="009042D6">
        <w:rPr>
          <w:rFonts w:ascii="Arial" w:hAnsi="Arial" w:cs="Arial"/>
          <w:sz w:val="22"/>
          <w:szCs w:val="22"/>
        </w:rPr>
        <w:t>a</w:t>
      </w:r>
      <w:proofErr w:type="gramEnd"/>
      <w:r w:rsidRPr="009042D6">
        <w:rPr>
          <w:rFonts w:ascii="Arial" w:hAnsi="Arial" w:cs="Arial"/>
          <w:sz w:val="22"/>
          <w:szCs w:val="22"/>
        </w:rPr>
        <w:t xml:space="preserve"> implantação ou o aperfeiçoamento de programa de integridade, conforme normas e orientações dos órgãos de controle</w:t>
      </w:r>
      <w:r w:rsidRPr="00B25C31">
        <w:rPr>
          <w:rFonts w:ascii="Arial" w:hAnsi="Arial" w:cs="Arial"/>
          <w:sz w:val="22"/>
          <w:szCs w:val="22"/>
        </w:rPr>
        <w:t>.</w:t>
      </w:r>
    </w:p>
    <w:p w14:paraId="5EB85791" w14:textId="77777777" w:rsidR="00D13D3D" w:rsidRPr="00B25C31" w:rsidRDefault="00D13D3D" w:rsidP="00D13D3D">
      <w:pPr>
        <w:widowControl/>
        <w:tabs>
          <w:tab w:val="left" w:pos="142"/>
          <w:tab w:val="left" w:pos="284"/>
        </w:tabs>
        <w:suppressAutoHyphens/>
        <w:spacing w:before="240" w:afterLines="120" w:after="288" w:line="276" w:lineRule="auto"/>
        <w:ind w:left="1436"/>
        <w:contextualSpacing/>
        <w:jc w:val="both"/>
        <w:rPr>
          <w:rFonts w:ascii="Arial" w:hAnsi="Arial" w:cs="Arial"/>
          <w:sz w:val="22"/>
          <w:szCs w:val="22"/>
        </w:rPr>
      </w:pPr>
    </w:p>
    <w:p w14:paraId="08AAD7C1" w14:textId="69EEF5E4" w:rsidR="00F770E4" w:rsidRDefault="007F0E1D" w:rsidP="001730E6">
      <w:pPr>
        <w:widowControl/>
        <w:pBdr>
          <w:top w:val="nil"/>
          <w:left w:val="nil"/>
          <w:bottom w:val="nil"/>
          <w:right w:val="nil"/>
          <w:between w:val="nil"/>
        </w:pBdr>
        <w:spacing w:before="120" w:after="288" w:line="360" w:lineRule="auto"/>
        <w:ind w:left="567"/>
        <w:jc w:val="both"/>
        <w:rPr>
          <w:rFonts w:ascii="Arial" w:eastAsia="Arial" w:hAnsi="Arial" w:cs="Arial"/>
          <w:color w:val="000000"/>
          <w:sz w:val="22"/>
          <w:szCs w:val="22"/>
        </w:rPr>
      </w:pPr>
      <w:r>
        <w:rPr>
          <w:rFonts w:ascii="Arial" w:eastAsia="Arial" w:hAnsi="Arial" w:cs="Arial"/>
          <w:b/>
          <w:color w:val="000000"/>
          <w:sz w:val="22"/>
          <w:szCs w:val="22"/>
        </w:rPr>
        <w:t>Parágrafo 9º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Os atos previstos como infrações administrativas na </w:t>
      </w:r>
      <w:hyperlink r:id="rId65">
        <w:r>
          <w:rPr>
            <w:rFonts w:ascii="Arial" w:eastAsia="Arial" w:hAnsi="Arial" w:cs="Arial"/>
            <w:color w:val="000000"/>
            <w:sz w:val="22"/>
            <w:szCs w:val="22"/>
            <w:u w:val="single"/>
          </w:rPr>
          <w:t>Lei nº 14.133</w:t>
        </w:r>
        <w:r w:rsidR="001C030C">
          <w:rPr>
            <w:rFonts w:ascii="Arial" w:eastAsia="Arial" w:hAnsi="Arial" w:cs="Arial"/>
            <w:color w:val="000000"/>
            <w:sz w:val="22"/>
            <w:szCs w:val="22"/>
            <w:u w:val="single"/>
          </w:rPr>
          <w:t>/</w:t>
        </w:r>
        <w:r>
          <w:rPr>
            <w:rFonts w:ascii="Arial" w:eastAsia="Arial" w:hAnsi="Arial" w:cs="Arial"/>
            <w:color w:val="000000"/>
            <w:sz w:val="22"/>
            <w:szCs w:val="22"/>
            <w:u w:val="single"/>
          </w:rPr>
          <w:t>2021</w:t>
        </w:r>
      </w:hyperlink>
      <w:r>
        <w:rPr>
          <w:rFonts w:ascii="Arial" w:eastAsia="Arial" w:hAnsi="Arial" w:cs="Arial"/>
          <w:color w:val="000000"/>
          <w:sz w:val="22"/>
          <w:szCs w:val="22"/>
        </w:rPr>
        <w:t xml:space="preserve">, ou em outras leis de licitações e contratos da Administração Pública que também sejam tipificados como atos lesivos na </w:t>
      </w:r>
      <w:hyperlink r:id="rId66">
        <w:r>
          <w:rPr>
            <w:rFonts w:ascii="Arial" w:eastAsia="Arial" w:hAnsi="Arial" w:cs="Arial"/>
            <w:color w:val="000000"/>
            <w:sz w:val="22"/>
            <w:szCs w:val="22"/>
            <w:u w:val="single"/>
          </w:rPr>
          <w:t>Lei nº 12.846, de 2013</w:t>
        </w:r>
      </w:hyperlink>
      <w:r>
        <w:rPr>
          <w:rFonts w:ascii="Arial" w:eastAsia="Arial" w:hAnsi="Arial" w:cs="Arial"/>
          <w:color w:val="000000"/>
          <w:sz w:val="22"/>
          <w:szCs w:val="22"/>
        </w:rPr>
        <w:t>, serão apurados e julgados conjuntamente, nos mesmos autos, observados o rito procedimental e autoridade competente definidos na referida Lei (</w:t>
      </w:r>
      <w:hyperlink r:id="rId67">
        <w:r>
          <w:rPr>
            <w:rFonts w:ascii="Arial" w:eastAsia="Arial" w:hAnsi="Arial" w:cs="Arial"/>
            <w:color w:val="000000"/>
            <w:sz w:val="22"/>
            <w:szCs w:val="22"/>
            <w:u w:val="single"/>
          </w:rPr>
          <w:t>art. 159</w:t>
        </w:r>
      </w:hyperlink>
      <w:r>
        <w:rPr>
          <w:rFonts w:ascii="Arial" w:eastAsia="Arial" w:hAnsi="Arial" w:cs="Arial"/>
          <w:color w:val="000000"/>
          <w:sz w:val="22"/>
          <w:szCs w:val="22"/>
        </w:rPr>
        <w:t>).</w:t>
      </w:r>
    </w:p>
    <w:p w14:paraId="1D23B8B8" w14:textId="5F3ADEA2" w:rsidR="00F770E4" w:rsidRDefault="007F0E1D" w:rsidP="001730E6">
      <w:pPr>
        <w:widowControl/>
        <w:pBdr>
          <w:top w:val="nil"/>
          <w:left w:val="nil"/>
          <w:bottom w:val="nil"/>
          <w:right w:val="nil"/>
          <w:between w:val="nil"/>
        </w:pBdr>
        <w:spacing w:before="120" w:after="288" w:line="360" w:lineRule="auto"/>
        <w:ind w:left="567"/>
        <w:jc w:val="both"/>
        <w:rPr>
          <w:rFonts w:ascii="Arial" w:eastAsia="Arial" w:hAnsi="Arial" w:cs="Arial"/>
          <w:i/>
          <w:strike/>
          <w:color w:val="000000"/>
          <w:sz w:val="22"/>
          <w:szCs w:val="22"/>
        </w:rPr>
      </w:pPr>
      <w:r>
        <w:rPr>
          <w:rFonts w:ascii="Arial" w:eastAsia="Arial" w:hAnsi="Arial" w:cs="Arial"/>
          <w:b/>
          <w:color w:val="000000"/>
          <w:sz w:val="22"/>
          <w:szCs w:val="22"/>
        </w:rPr>
        <w:t>Parágrafo 10 -</w:t>
      </w:r>
      <w:r>
        <w:rPr>
          <w:rFonts w:ascii="Arial" w:eastAsia="Arial" w:hAnsi="Arial" w:cs="Arial"/>
          <w:b/>
          <w:i/>
          <w:color w:val="000000"/>
          <w:sz w:val="22"/>
          <w:szCs w:val="22"/>
        </w:rPr>
        <w:t xml:space="preserve"> </w:t>
      </w:r>
      <w:r>
        <w:rPr>
          <w:rFonts w:ascii="Arial" w:eastAsia="Arial" w:hAnsi="Arial" w:cs="Arial"/>
          <w:color w:val="000000"/>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68" w:anchor="art160">
        <w:r>
          <w:rPr>
            <w:rFonts w:ascii="Arial" w:eastAsia="Arial" w:hAnsi="Arial" w:cs="Arial"/>
            <w:color w:val="0000FF"/>
            <w:sz w:val="22"/>
            <w:szCs w:val="22"/>
            <w:u w:val="single"/>
          </w:rPr>
          <w:t>art. 160, da Lei nº 14.133</w:t>
        </w:r>
        <w:r w:rsidR="001C030C">
          <w:rPr>
            <w:rFonts w:ascii="Arial" w:eastAsia="Arial" w:hAnsi="Arial" w:cs="Arial"/>
            <w:color w:val="0000FF"/>
            <w:sz w:val="22"/>
            <w:szCs w:val="22"/>
            <w:u w:val="single"/>
          </w:rPr>
          <w:t>/</w:t>
        </w:r>
        <w:r>
          <w:rPr>
            <w:rFonts w:ascii="Arial" w:eastAsia="Arial" w:hAnsi="Arial" w:cs="Arial"/>
            <w:color w:val="0000FF"/>
            <w:sz w:val="22"/>
            <w:szCs w:val="22"/>
            <w:u w:val="single"/>
          </w:rPr>
          <w:t>2021</w:t>
        </w:r>
      </w:hyperlink>
      <w:r>
        <w:rPr>
          <w:rFonts w:ascii="Arial" w:eastAsia="Arial" w:hAnsi="Arial" w:cs="Arial"/>
          <w:color w:val="000000"/>
          <w:sz w:val="22"/>
          <w:szCs w:val="22"/>
        </w:rPr>
        <w:t>).</w:t>
      </w:r>
    </w:p>
    <w:p w14:paraId="7E7227C2" w14:textId="5E454DA4" w:rsidR="00F770E4" w:rsidRDefault="007F0E1D" w:rsidP="001730E6">
      <w:pPr>
        <w:widowControl/>
        <w:pBdr>
          <w:top w:val="nil"/>
          <w:left w:val="nil"/>
          <w:bottom w:val="nil"/>
          <w:right w:val="nil"/>
          <w:between w:val="nil"/>
        </w:pBdr>
        <w:spacing w:before="120" w:after="288" w:line="360" w:lineRule="auto"/>
        <w:ind w:left="567"/>
        <w:jc w:val="both"/>
        <w:rPr>
          <w:rFonts w:ascii="Arial" w:eastAsia="Arial" w:hAnsi="Arial" w:cs="Arial"/>
          <w:i/>
          <w:strike/>
          <w:color w:val="000000"/>
          <w:sz w:val="22"/>
          <w:szCs w:val="22"/>
        </w:rPr>
      </w:pPr>
      <w:r>
        <w:rPr>
          <w:rFonts w:ascii="Arial" w:eastAsia="Arial" w:hAnsi="Arial" w:cs="Arial"/>
          <w:b/>
          <w:color w:val="000000"/>
          <w:sz w:val="22"/>
          <w:szCs w:val="22"/>
        </w:rPr>
        <w:t>Parágrafo 11 -</w:t>
      </w:r>
      <w:r>
        <w:rPr>
          <w:rFonts w:ascii="Arial" w:eastAsia="Arial" w:hAnsi="Arial" w:cs="Arial"/>
          <w:b/>
          <w:i/>
          <w:color w:val="000000"/>
          <w:sz w:val="22"/>
          <w:szCs w:val="22"/>
        </w:rPr>
        <w:t xml:space="preserve"> </w:t>
      </w:r>
      <w:r>
        <w:rPr>
          <w:rFonts w:ascii="Arial" w:eastAsia="Arial" w:hAnsi="Arial" w:cs="Arial"/>
          <w:color w:val="000000"/>
          <w:sz w:val="22"/>
          <w:szCs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color w:val="000000"/>
          <w:sz w:val="22"/>
          <w:szCs w:val="22"/>
        </w:rPr>
        <w:t>Ceis</w:t>
      </w:r>
      <w:proofErr w:type="spellEnd"/>
      <w:r>
        <w:rPr>
          <w:rFonts w:ascii="Arial" w:eastAsia="Arial" w:hAnsi="Arial" w:cs="Arial"/>
          <w:color w:val="000000"/>
          <w:sz w:val="22"/>
          <w:szCs w:val="22"/>
        </w:rPr>
        <w:t>) e no Cadastro Nacional de Empresas Punidas (</w:t>
      </w:r>
      <w:proofErr w:type="spellStart"/>
      <w:r>
        <w:rPr>
          <w:rFonts w:ascii="Arial" w:eastAsia="Arial" w:hAnsi="Arial" w:cs="Arial"/>
          <w:color w:val="000000"/>
          <w:sz w:val="22"/>
          <w:szCs w:val="22"/>
        </w:rPr>
        <w:t>Cnep</w:t>
      </w:r>
      <w:proofErr w:type="spellEnd"/>
      <w:r>
        <w:rPr>
          <w:rFonts w:ascii="Arial" w:eastAsia="Arial" w:hAnsi="Arial" w:cs="Arial"/>
          <w:color w:val="000000"/>
          <w:sz w:val="22"/>
          <w:szCs w:val="22"/>
        </w:rPr>
        <w:t>), instituídos no âmbito do Poder Executivo Federal (</w:t>
      </w:r>
      <w:hyperlink r:id="rId69" w:anchor="art161">
        <w:r>
          <w:rPr>
            <w:rFonts w:ascii="Arial" w:eastAsia="Arial" w:hAnsi="Arial" w:cs="Arial"/>
            <w:color w:val="0000FF"/>
            <w:sz w:val="22"/>
            <w:szCs w:val="22"/>
            <w:u w:val="single"/>
          </w:rPr>
          <w:t>Art. 161, da Lei nº 14.133</w:t>
        </w:r>
        <w:r w:rsidR="001C030C">
          <w:rPr>
            <w:rFonts w:ascii="Arial" w:eastAsia="Arial" w:hAnsi="Arial" w:cs="Arial"/>
            <w:color w:val="0000FF"/>
            <w:sz w:val="22"/>
            <w:szCs w:val="22"/>
            <w:u w:val="single"/>
          </w:rPr>
          <w:t>/</w:t>
        </w:r>
        <w:r>
          <w:rPr>
            <w:rFonts w:ascii="Arial" w:eastAsia="Arial" w:hAnsi="Arial" w:cs="Arial"/>
            <w:color w:val="0000FF"/>
            <w:sz w:val="22"/>
            <w:szCs w:val="22"/>
            <w:u w:val="single"/>
          </w:rPr>
          <w:t>2021</w:t>
        </w:r>
      </w:hyperlink>
      <w:r>
        <w:rPr>
          <w:rFonts w:ascii="Arial" w:eastAsia="Arial" w:hAnsi="Arial" w:cs="Arial"/>
          <w:color w:val="000000"/>
          <w:sz w:val="22"/>
          <w:szCs w:val="22"/>
        </w:rPr>
        <w:t>).</w:t>
      </w:r>
    </w:p>
    <w:p w14:paraId="7C6C312A" w14:textId="77777777" w:rsidR="00F770E4" w:rsidRDefault="007F0E1D" w:rsidP="001730E6">
      <w:pPr>
        <w:widowControl/>
        <w:pBdr>
          <w:top w:val="nil"/>
          <w:left w:val="nil"/>
          <w:bottom w:val="nil"/>
          <w:right w:val="nil"/>
          <w:between w:val="nil"/>
        </w:pBdr>
        <w:spacing w:before="120" w:after="288" w:line="360" w:lineRule="auto"/>
        <w:ind w:left="567"/>
        <w:jc w:val="both"/>
        <w:rPr>
          <w:rFonts w:ascii="Arial" w:eastAsia="Arial" w:hAnsi="Arial" w:cs="Arial"/>
          <w:i/>
          <w:color w:val="000000"/>
          <w:sz w:val="22"/>
          <w:szCs w:val="22"/>
        </w:rPr>
      </w:pPr>
      <w:r>
        <w:rPr>
          <w:rFonts w:ascii="Arial" w:eastAsia="Arial" w:hAnsi="Arial" w:cs="Arial"/>
          <w:b/>
          <w:color w:val="000000"/>
          <w:sz w:val="22"/>
          <w:szCs w:val="22"/>
        </w:rPr>
        <w:lastRenderedPageBreak/>
        <w:t>Parágrafo 12 -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As sanções de impedimento de licitar e contratar e declaração de inidoneidade para licitar ou contratar são passíveis de reabilitação na forma do </w:t>
      </w:r>
      <w:hyperlink r:id="rId70" w:anchor="163">
        <w:r>
          <w:rPr>
            <w:rFonts w:ascii="Arial" w:eastAsia="Arial" w:hAnsi="Arial" w:cs="Arial"/>
            <w:color w:val="000000"/>
            <w:sz w:val="22"/>
            <w:szCs w:val="22"/>
            <w:u w:val="single"/>
          </w:rPr>
          <w:t>art. 163 da Lei nº 14.133/21</w:t>
        </w:r>
      </w:hyperlink>
      <w:r>
        <w:rPr>
          <w:rFonts w:ascii="Arial" w:eastAsia="Arial" w:hAnsi="Arial" w:cs="Arial"/>
          <w:color w:val="000000"/>
          <w:sz w:val="22"/>
          <w:szCs w:val="22"/>
        </w:rPr>
        <w:t>.</w:t>
      </w:r>
    </w:p>
    <w:p w14:paraId="5DA7037B" w14:textId="77777777" w:rsidR="00F770E4" w:rsidRDefault="007F0E1D" w:rsidP="001730E6">
      <w:pPr>
        <w:widowControl/>
        <w:pBdr>
          <w:top w:val="nil"/>
          <w:left w:val="nil"/>
          <w:bottom w:val="nil"/>
          <w:right w:val="nil"/>
          <w:between w:val="nil"/>
        </w:pBdr>
        <w:spacing w:before="120" w:after="288" w:line="360" w:lineRule="auto"/>
        <w:ind w:left="567"/>
        <w:jc w:val="both"/>
        <w:rPr>
          <w:rFonts w:ascii="Arial" w:eastAsia="Arial" w:hAnsi="Arial" w:cs="Arial"/>
          <w:color w:val="000000"/>
          <w:sz w:val="22"/>
          <w:szCs w:val="22"/>
        </w:rPr>
      </w:pPr>
      <w:r>
        <w:rPr>
          <w:rFonts w:ascii="Arial" w:eastAsia="Arial" w:hAnsi="Arial" w:cs="Arial"/>
          <w:b/>
          <w:color w:val="000000"/>
          <w:sz w:val="22"/>
          <w:szCs w:val="22"/>
        </w:rPr>
        <w:t>Parágrafo 13 -</w:t>
      </w:r>
      <w:r>
        <w:rPr>
          <w:rFonts w:ascii="Arial" w:eastAsia="Arial" w:hAnsi="Arial" w:cs="Arial"/>
          <w:b/>
          <w:i/>
          <w:color w:val="000000"/>
          <w:sz w:val="22"/>
          <w:szCs w:val="22"/>
        </w:rPr>
        <w:t xml:space="preserve"> </w:t>
      </w:r>
      <w:r>
        <w:rPr>
          <w:rFonts w:ascii="Arial" w:eastAsia="Arial" w:hAnsi="Arial" w:cs="Arial"/>
          <w:color w:val="000000"/>
          <w:sz w:val="22"/>
          <w:szCs w:val="22"/>
        </w:rPr>
        <w:t xml:space="preserve">Os débitos da CONTRATADA para com a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Instrução </w:t>
      </w:r>
      <w:hyperlink r:id="rId71">
        <w:r>
          <w:rPr>
            <w:rFonts w:ascii="Arial" w:eastAsia="Arial" w:hAnsi="Arial" w:cs="Arial"/>
            <w:color w:val="000000"/>
            <w:sz w:val="22"/>
            <w:szCs w:val="22"/>
            <w:u w:val="single"/>
          </w:rPr>
          <w:t>Normativa SEGES/ME nº 26, de 13 de abril de 2022</w:t>
        </w:r>
      </w:hyperlink>
      <w:r>
        <w:rPr>
          <w:rFonts w:ascii="Arial" w:eastAsia="Arial" w:hAnsi="Arial" w:cs="Arial"/>
          <w:color w:val="000000"/>
          <w:sz w:val="22"/>
          <w:szCs w:val="22"/>
        </w:rPr>
        <w:t xml:space="preserve">. </w:t>
      </w:r>
    </w:p>
    <w:p w14:paraId="6B3D5CD3"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FFFFFF"/>
          <w:sz w:val="22"/>
          <w:szCs w:val="22"/>
        </w:rPr>
      </w:pPr>
      <w:r>
        <w:rPr>
          <w:rFonts w:ascii="Arial" w:eastAsia="Arial" w:hAnsi="Arial" w:cs="Arial"/>
          <w:b/>
          <w:color w:val="000000"/>
          <w:sz w:val="22"/>
          <w:szCs w:val="22"/>
        </w:rPr>
        <w:t>CLÁUSULA DÉCIMA SEGUNDA – DA EXTINÇÃO CONTRATUAL</w:t>
      </w:r>
    </w:p>
    <w:p w14:paraId="2C1EEE02" w14:textId="6FA9E251" w:rsidR="00F770E4" w:rsidRPr="009B1C32" w:rsidRDefault="009B1C32" w:rsidP="00C47C4A">
      <w:pPr>
        <w:widowControl/>
        <w:numPr>
          <w:ilvl w:val="0"/>
          <w:numId w:val="16"/>
        </w:numPr>
        <w:pBdr>
          <w:top w:val="nil"/>
          <w:left w:val="nil"/>
          <w:bottom w:val="nil"/>
          <w:right w:val="nil"/>
          <w:between w:val="nil"/>
        </w:pBdr>
        <w:spacing w:before="120" w:after="288" w:line="360" w:lineRule="auto"/>
        <w:ind w:left="426" w:firstLine="0"/>
        <w:jc w:val="both"/>
        <w:rPr>
          <w:rFonts w:ascii="Arial" w:eastAsia="Arial" w:hAnsi="Arial" w:cs="Arial"/>
          <w:color w:val="000000"/>
          <w:sz w:val="22"/>
          <w:szCs w:val="22"/>
        </w:rPr>
      </w:pPr>
      <w:r w:rsidRPr="009B1C32">
        <w:rPr>
          <w:rFonts w:eastAsia="SimSun"/>
          <w:kern w:val="1"/>
          <w:sz w:val="22"/>
          <w:szCs w:val="22"/>
          <w:lang w:eastAsia="zh-CN" w:bidi="hi-IN"/>
        </w:rPr>
        <w:t xml:space="preserve"> </w:t>
      </w:r>
      <w:r w:rsidRPr="00396FFF">
        <w:rPr>
          <w:rFonts w:ascii="Arial" w:eastAsia="SimSun" w:hAnsi="Arial" w:cs="Arial"/>
          <w:kern w:val="1"/>
          <w:sz w:val="22"/>
          <w:szCs w:val="22"/>
          <w:lang w:eastAsia="zh-CN" w:bidi="hi-IN"/>
        </w:rPr>
        <w:t>O contrato se extingue com a conclusão do objeto, conforme disposto no Parágrafo 1º desta cláusula.</w:t>
      </w:r>
    </w:p>
    <w:p w14:paraId="399D972C"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O contrato pode ser extinto antes do prazo nele fixado, sem ônus para a CONTRATANTE, quando esta não dispuser de créditos orçamentários para sua continuidade ou quando entender que o contrato não mais lhe oferece vantagem.</w:t>
      </w:r>
    </w:p>
    <w:p w14:paraId="6DBD41A8" w14:textId="1C79D5FA" w:rsidR="00F770E4" w:rsidRDefault="007F0E1D" w:rsidP="009B1C32">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O contrato pode ser extinto antes de cumpridas as obrigações nele estipuladas, ou antes do prazo nele fixado, por algum dos motivos previstos no </w:t>
      </w:r>
      <w:hyperlink r:id="rId72" w:anchor="art137">
        <w:r>
          <w:rPr>
            <w:rFonts w:ascii="Arial" w:eastAsia="Arial" w:hAnsi="Arial" w:cs="Arial"/>
            <w:color w:val="000000"/>
            <w:sz w:val="22"/>
            <w:szCs w:val="22"/>
            <w:u w:val="single"/>
          </w:rPr>
          <w:t>artigo 137 da Lei nº 14.133/</w:t>
        </w:r>
        <w:r w:rsidR="009B1C32">
          <w:rPr>
            <w:rFonts w:ascii="Arial" w:eastAsia="Arial" w:hAnsi="Arial" w:cs="Arial"/>
            <w:color w:val="000000"/>
            <w:sz w:val="22"/>
            <w:szCs w:val="22"/>
            <w:u w:val="single"/>
          </w:rPr>
          <w:t>20</w:t>
        </w:r>
        <w:r>
          <w:rPr>
            <w:rFonts w:ascii="Arial" w:eastAsia="Arial" w:hAnsi="Arial" w:cs="Arial"/>
            <w:color w:val="000000"/>
            <w:sz w:val="22"/>
            <w:szCs w:val="22"/>
            <w:u w:val="single"/>
          </w:rPr>
          <w:t>21</w:t>
        </w:r>
      </w:hyperlink>
      <w:r>
        <w:rPr>
          <w:rFonts w:ascii="Arial" w:eastAsia="Arial" w:hAnsi="Arial" w:cs="Arial"/>
          <w:color w:val="000000"/>
          <w:sz w:val="22"/>
          <w:szCs w:val="22"/>
        </w:rPr>
        <w:t>, bem como amigavelmente, assegurados o contraditório e a ampla defesa.</w:t>
      </w:r>
    </w:p>
    <w:p w14:paraId="108CBF99" w14:textId="77777777" w:rsidR="00F770E4" w:rsidRDefault="007F0E1D">
      <w:pPr>
        <w:widowControl/>
        <w:pBdr>
          <w:top w:val="nil"/>
          <w:left w:val="nil"/>
          <w:bottom w:val="nil"/>
          <w:right w:val="nil"/>
          <w:between w:val="nil"/>
        </w:pBdr>
        <w:spacing w:before="120" w:after="288" w:line="360" w:lineRule="auto"/>
        <w:ind w:left="425"/>
        <w:jc w:val="both"/>
        <w:rPr>
          <w:rFonts w:ascii="Arial" w:eastAsia="Arial" w:hAnsi="Arial" w:cs="Arial"/>
          <w:color w:val="000000"/>
          <w:sz w:val="22"/>
          <w:szCs w:val="22"/>
        </w:rPr>
      </w:pPr>
      <w:r>
        <w:rPr>
          <w:rFonts w:ascii="Arial" w:eastAsia="Arial" w:hAnsi="Arial" w:cs="Arial"/>
          <w:b/>
          <w:color w:val="000000"/>
          <w:sz w:val="22"/>
          <w:szCs w:val="22"/>
        </w:rPr>
        <w:t>c.1)</w:t>
      </w:r>
      <w:r>
        <w:rPr>
          <w:rFonts w:ascii="Arial" w:eastAsia="Arial" w:hAnsi="Arial" w:cs="Arial"/>
          <w:color w:val="000000"/>
          <w:sz w:val="22"/>
          <w:szCs w:val="22"/>
        </w:rPr>
        <w:t xml:space="preserve"> Nesta hipótese, aplicam-se também os </w:t>
      </w:r>
      <w:hyperlink r:id="rId73" w:anchor="art138">
        <w:r>
          <w:rPr>
            <w:rFonts w:ascii="Arial" w:eastAsia="Arial" w:hAnsi="Arial" w:cs="Arial"/>
            <w:color w:val="000000"/>
            <w:sz w:val="22"/>
            <w:szCs w:val="22"/>
            <w:u w:val="single"/>
          </w:rPr>
          <w:t>artigos 138 e 139 da mesma Lei</w:t>
        </w:r>
      </w:hyperlink>
      <w:r>
        <w:rPr>
          <w:rFonts w:ascii="Arial" w:eastAsia="Arial" w:hAnsi="Arial" w:cs="Arial"/>
          <w:color w:val="000000"/>
          <w:sz w:val="22"/>
          <w:szCs w:val="22"/>
        </w:rPr>
        <w:t>.</w:t>
      </w:r>
    </w:p>
    <w:p w14:paraId="029F03E9"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d)</w:t>
      </w:r>
      <w:r>
        <w:rPr>
          <w:rFonts w:ascii="Arial" w:eastAsia="Arial" w:hAnsi="Arial" w:cs="Arial"/>
          <w:color w:val="000000"/>
          <w:sz w:val="22"/>
          <w:szCs w:val="22"/>
        </w:rPr>
        <w:t xml:space="preserve">  A alteração social ou a modificação da finalidade ou da estrutura da CONTRATADA não ensejará a rescisão se não restringir sua capacidade de concluir o contrato.</w:t>
      </w:r>
    </w:p>
    <w:p w14:paraId="2965C562"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proofErr w:type="gramStart"/>
      <w:r>
        <w:rPr>
          <w:rFonts w:ascii="Arial" w:eastAsia="Arial" w:hAnsi="Arial" w:cs="Arial"/>
          <w:b/>
          <w:color w:val="000000"/>
          <w:sz w:val="22"/>
          <w:szCs w:val="22"/>
        </w:rPr>
        <w:t>e)</w:t>
      </w:r>
      <w:r>
        <w:rPr>
          <w:rFonts w:ascii="Arial" w:eastAsia="Arial" w:hAnsi="Arial" w:cs="Arial"/>
          <w:color w:val="000000"/>
          <w:sz w:val="22"/>
          <w:szCs w:val="22"/>
        </w:rPr>
        <w:t xml:space="preserve"> Se</w:t>
      </w:r>
      <w:proofErr w:type="gramEnd"/>
      <w:r>
        <w:rPr>
          <w:rFonts w:ascii="Arial" w:eastAsia="Arial" w:hAnsi="Arial" w:cs="Arial"/>
          <w:color w:val="000000"/>
          <w:sz w:val="22"/>
          <w:szCs w:val="22"/>
        </w:rPr>
        <w:t xml:space="preserve"> a operação implicar mudança da pessoa jurídica contratada, deverá ser formalizado termo aditivo para alteração subjetiva.</w:t>
      </w:r>
    </w:p>
    <w:p w14:paraId="4051FBDF" w14:textId="77777777" w:rsidR="00F770E4" w:rsidRDefault="007F0E1D" w:rsidP="009B1C32">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f)</w:t>
      </w:r>
      <w:r>
        <w:rPr>
          <w:rFonts w:ascii="Arial" w:eastAsia="Arial" w:hAnsi="Arial" w:cs="Arial"/>
          <w:color w:val="000000"/>
          <w:sz w:val="22"/>
          <w:szCs w:val="22"/>
        </w:rPr>
        <w:t xml:space="preserve"> O termo de rescisão, </w:t>
      </w:r>
      <w:r>
        <w:rPr>
          <w:rFonts w:ascii="Arial" w:eastAsia="Arial" w:hAnsi="Arial" w:cs="Arial"/>
          <w:b/>
          <w:color w:val="000000"/>
          <w:sz w:val="22"/>
          <w:szCs w:val="22"/>
        </w:rPr>
        <w:t>sempre que possível</w:t>
      </w:r>
      <w:r>
        <w:rPr>
          <w:rFonts w:ascii="Arial" w:eastAsia="Arial" w:hAnsi="Arial" w:cs="Arial"/>
          <w:color w:val="000000"/>
          <w:sz w:val="22"/>
          <w:szCs w:val="22"/>
        </w:rPr>
        <w:t>, será precedido:</w:t>
      </w:r>
    </w:p>
    <w:p w14:paraId="24387E7E"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f.1)</w:t>
      </w:r>
      <w:r>
        <w:rPr>
          <w:rFonts w:ascii="Arial" w:eastAsia="Arial" w:hAnsi="Arial" w:cs="Arial"/>
          <w:color w:val="000000"/>
          <w:sz w:val="22"/>
          <w:szCs w:val="22"/>
        </w:rPr>
        <w:t xml:space="preserve"> Balanço dos eventos contratuais já cumpridos ou parcialmente cumpridos;</w:t>
      </w:r>
    </w:p>
    <w:p w14:paraId="26597181"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f.2)</w:t>
      </w:r>
      <w:r>
        <w:rPr>
          <w:rFonts w:ascii="Arial" w:eastAsia="Arial" w:hAnsi="Arial" w:cs="Arial"/>
          <w:color w:val="000000"/>
          <w:sz w:val="22"/>
          <w:szCs w:val="22"/>
        </w:rPr>
        <w:t xml:space="preserve"> Relação dos pagamentos já efetuados e ainda devidos;</w:t>
      </w:r>
    </w:p>
    <w:p w14:paraId="50643183" w14:textId="77777777" w:rsidR="00F770E4" w:rsidRDefault="007F0E1D">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f.3)</w:t>
      </w:r>
      <w:r>
        <w:rPr>
          <w:rFonts w:ascii="Arial" w:eastAsia="Arial" w:hAnsi="Arial" w:cs="Arial"/>
          <w:color w:val="000000"/>
          <w:sz w:val="22"/>
          <w:szCs w:val="22"/>
        </w:rPr>
        <w:t xml:space="preserve"> Indenizações e multas.</w:t>
      </w:r>
    </w:p>
    <w:p w14:paraId="2ECC4BA7" w14:textId="77777777" w:rsidR="00F770E4" w:rsidRDefault="007F0E1D" w:rsidP="009B1C32">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lastRenderedPageBreak/>
        <w:t>g)</w:t>
      </w:r>
      <w:r>
        <w:rPr>
          <w:rFonts w:ascii="Arial" w:eastAsia="Arial" w:hAnsi="Arial" w:cs="Arial"/>
          <w:color w:val="000000"/>
          <w:sz w:val="22"/>
          <w:szCs w:val="22"/>
        </w:rPr>
        <w:t xml:space="preserve"> A extinção do contrato não configura óbice para o reconhecimento do desequilíbrio econômico-financeiro, hipótese em que será concedida indenização por meio de termo indenizatório (</w:t>
      </w:r>
      <w:hyperlink r:id="rId74" w:anchor="art131">
        <w:r>
          <w:rPr>
            <w:rFonts w:ascii="Arial" w:eastAsia="Arial" w:hAnsi="Arial" w:cs="Arial"/>
            <w:color w:val="000000"/>
            <w:sz w:val="22"/>
            <w:szCs w:val="22"/>
            <w:u w:val="single"/>
          </w:rPr>
          <w:t xml:space="preserve">art. 131, </w:t>
        </w:r>
      </w:hyperlink>
      <w:hyperlink r:id="rId75" w:anchor="art131">
        <w:r>
          <w:rPr>
            <w:rFonts w:ascii="Arial" w:eastAsia="Arial" w:hAnsi="Arial" w:cs="Arial"/>
            <w:i/>
            <w:color w:val="000000"/>
            <w:sz w:val="22"/>
            <w:szCs w:val="22"/>
            <w:u w:val="single"/>
          </w:rPr>
          <w:t xml:space="preserve">caput, </w:t>
        </w:r>
      </w:hyperlink>
      <w:hyperlink r:id="rId76" w:anchor="art131">
        <w:r>
          <w:rPr>
            <w:rFonts w:ascii="Arial" w:eastAsia="Arial" w:hAnsi="Arial" w:cs="Arial"/>
            <w:color w:val="000000"/>
            <w:sz w:val="22"/>
            <w:szCs w:val="22"/>
            <w:u w:val="single"/>
          </w:rPr>
          <w:t>da Lei n.º 14.133, de 2021</w:t>
        </w:r>
      </w:hyperlink>
      <w:r>
        <w:rPr>
          <w:rFonts w:ascii="Arial" w:eastAsia="Arial" w:hAnsi="Arial" w:cs="Arial"/>
          <w:color w:val="000000"/>
          <w:sz w:val="22"/>
          <w:szCs w:val="22"/>
        </w:rPr>
        <w:t xml:space="preserve">). </w:t>
      </w:r>
    </w:p>
    <w:p w14:paraId="6E7F1012" w14:textId="77777777" w:rsidR="00F770E4" w:rsidRDefault="007F0E1D" w:rsidP="001730E6">
      <w:pPr>
        <w:widowControl/>
        <w:pBdr>
          <w:top w:val="nil"/>
          <w:left w:val="nil"/>
          <w:bottom w:val="nil"/>
          <w:right w:val="nil"/>
          <w:between w:val="nil"/>
        </w:pBdr>
        <w:spacing w:before="120" w:after="288" w:line="360" w:lineRule="auto"/>
        <w:ind w:left="284"/>
        <w:jc w:val="both"/>
        <w:rPr>
          <w:rFonts w:ascii="Arial" w:eastAsia="Arial" w:hAnsi="Arial" w:cs="Arial"/>
          <w:color w:val="000000"/>
          <w:sz w:val="22"/>
          <w:szCs w:val="22"/>
        </w:rPr>
      </w:pPr>
      <w:r>
        <w:rPr>
          <w:rFonts w:ascii="Arial" w:eastAsia="Arial" w:hAnsi="Arial" w:cs="Arial"/>
          <w:b/>
          <w:color w:val="000000"/>
          <w:sz w:val="22"/>
          <w:szCs w:val="22"/>
        </w:rPr>
        <w:t xml:space="preserve">Parágrafo 1º - </w:t>
      </w:r>
      <w:r>
        <w:rPr>
          <w:rFonts w:ascii="Arial" w:eastAsia="Arial" w:hAnsi="Arial" w:cs="Arial"/>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1B986A8B" w14:textId="77777777" w:rsidR="00F770E4" w:rsidRDefault="007F0E1D">
      <w:pPr>
        <w:widowControl/>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Parágrafo 2º -</w:t>
      </w:r>
      <w:r>
        <w:rPr>
          <w:rFonts w:ascii="Arial" w:eastAsia="Arial" w:hAnsi="Arial" w:cs="Arial"/>
          <w:color w:val="000000"/>
          <w:sz w:val="22"/>
          <w:szCs w:val="22"/>
        </w:rPr>
        <w:t xml:space="preserve"> Quando a não conclusão do contrato referida no item anterior decorrer de culpa da CONTRATADA:</w:t>
      </w:r>
    </w:p>
    <w:p w14:paraId="413C0E78" w14:textId="77777777" w:rsidR="00F770E4" w:rsidRDefault="007F0E1D" w:rsidP="00C47C4A">
      <w:pPr>
        <w:widowControl/>
        <w:numPr>
          <w:ilvl w:val="0"/>
          <w:numId w:val="17"/>
        </w:numPr>
        <w:spacing w:before="120" w:line="360" w:lineRule="auto"/>
        <w:ind w:left="284" w:firstLine="0"/>
        <w:jc w:val="both"/>
        <w:rPr>
          <w:rFonts w:ascii="Arial" w:eastAsia="Arial" w:hAnsi="Arial" w:cs="Arial"/>
          <w:sz w:val="22"/>
          <w:szCs w:val="22"/>
        </w:rPr>
      </w:pPr>
      <w:proofErr w:type="gramStart"/>
      <w:r>
        <w:rPr>
          <w:rFonts w:ascii="Arial" w:eastAsia="Arial" w:hAnsi="Arial" w:cs="Arial"/>
          <w:sz w:val="22"/>
          <w:szCs w:val="22"/>
        </w:rPr>
        <w:t>ficará</w:t>
      </w:r>
      <w:proofErr w:type="gramEnd"/>
      <w:r>
        <w:rPr>
          <w:rFonts w:ascii="Arial" w:eastAsia="Arial" w:hAnsi="Arial" w:cs="Arial"/>
          <w:sz w:val="22"/>
          <w:szCs w:val="22"/>
        </w:rPr>
        <w:t xml:space="preserve"> ela constituído em mora, sendo-lhe aplicáveis as respectivas sanções administrativas; e  </w:t>
      </w:r>
    </w:p>
    <w:p w14:paraId="3803DF5F" w14:textId="77777777" w:rsidR="00F770E4" w:rsidRDefault="007F0E1D" w:rsidP="00C47C4A">
      <w:pPr>
        <w:widowControl/>
        <w:numPr>
          <w:ilvl w:val="0"/>
          <w:numId w:val="17"/>
        </w:numPr>
        <w:spacing w:after="120" w:line="360" w:lineRule="auto"/>
        <w:ind w:left="284" w:firstLine="0"/>
        <w:jc w:val="both"/>
        <w:rPr>
          <w:rFonts w:ascii="Arial" w:eastAsia="Arial" w:hAnsi="Arial" w:cs="Arial"/>
          <w:sz w:val="22"/>
          <w:szCs w:val="22"/>
        </w:rPr>
      </w:pPr>
      <w:proofErr w:type="gramStart"/>
      <w:r>
        <w:rPr>
          <w:rFonts w:ascii="Arial" w:eastAsia="Arial" w:hAnsi="Arial" w:cs="Arial"/>
          <w:sz w:val="22"/>
          <w:szCs w:val="22"/>
        </w:rPr>
        <w:t>poderá</w:t>
      </w:r>
      <w:proofErr w:type="gramEnd"/>
      <w:r>
        <w:rPr>
          <w:rFonts w:ascii="Arial" w:eastAsia="Arial" w:hAnsi="Arial" w:cs="Arial"/>
          <w:sz w:val="22"/>
          <w:szCs w:val="22"/>
        </w:rPr>
        <w:t xml:space="preserve"> a CONTRATANTE optar pela extinção do contrato e, nesse caso, adotará as medidas admitidas em lei para a continuidade da execução contratual.</w:t>
      </w:r>
    </w:p>
    <w:p w14:paraId="079D07D2" w14:textId="77777777" w:rsidR="00F770E4" w:rsidRDefault="007F0E1D" w:rsidP="001730E6">
      <w:pPr>
        <w:widowControl/>
        <w:pBdr>
          <w:top w:val="nil"/>
          <w:left w:val="nil"/>
          <w:bottom w:val="nil"/>
          <w:right w:val="nil"/>
          <w:between w:val="nil"/>
        </w:pBdr>
        <w:spacing w:before="120" w:after="288" w:line="360" w:lineRule="auto"/>
        <w:ind w:left="284"/>
        <w:jc w:val="both"/>
        <w:rPr>
          <w:rFonts w:ascii="Arial" w:eastAsia="Arial" w:hAnsi="Arial" w:cs="Arial"/>
          <w:b/>
          <w:color w:val="000000"/>
          <w:sz w:val="22"/>
          <w:szCs w:val="22"/>
        </w:rPr>
      </w:pPr>
      <w:r>
        <w:rPr>
          <w:rFonts w:ascii="Arial" w:eastAsia="Arial" w:hAnsi="Arial" w:cs="Arial"/>
          <w:b/>
          <w:color w:val="000000"/>
          <w:sz w:val="22"/>
          <w:szCs w:val="22"/>
        </w:rPr>
        <w:t xml:space="preserve">Parágrafo 3° - </w:t>
      </w:r>
      <w:r>
        <w:rPr>
          <w:rFonts w:ascii="Arial" w:eastAsia="Arial" w:hAnsi="Arial" w:cs="Arial"/>
          <w:color w:val="000000"/>
          <w:sz w:val="22"/>
          <w:szCs w:val="22"/>
        </w:rPr>
        <w:t xml:space="preserve">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14.133, de 2021).</w:t>
      </w:r>
    </w:p>
    <w:p w14:paraId="2E41C1A1"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DÉCIMA TERCEIRA– DOTAÇÃO ORÇAMENTÁRIA</w:t>
      </w:r>
    </w:p>
    <w:p w14:paraId="2BAE1C20" w14:textId="77777777" w:rsidR="00F770E4" w:rsidRDefault="007F0E1D" w:rsidP="001730E6">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color w:val="000000"/>
          <w:sz w:val="22"/>
          <w:szCs w:val="22"/>
        </w:rPr>
        <w:t>As despesas decorrentes da presente contratação correrão à conta de recursos específicos consignados no Orçamento Geral da União deste exercício, na dotação abaixo discriminada:</w:t>
      </w:r>
    </w:p>
    <w:p w14:paraId="5179BAE9"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 xml:space="preserve">Gestão/Unidade: </w:t>
      </w:r>
    </w:p>
    <w:p w14:paraId="46045AD4"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 xml:space="preserve">Fonte de Recursos:  </w:t>
      </w:r>
    </w:p>
    <w:p w14:paraId="301D5D38"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 xml:space="preserve">Programa de Trabalho: </w:t>
      </w:r>
    </w:p>
    <w:p w14:paraId="718DFDE4"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 xml:space="preserve">Elemento de Despesa: </w:t>
      </w:r>
    </w:p>
    <w:p w14:paraId="6F51F7C8"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 xml:space="preserve">Plano Interno: </w:t>
      </w:r>
    </w:p>
    <w:p w14:paraId="369B997C" w14:textId="77777777" w:rsidR="00F770E4" w:rsidRDefault="007F0E1D" w:rsidP="00C47C4A">
      <w:pPr>
        <w:widowControl/>
        <w:numPr>
          <w:ilvl w:val="1"/>
          <w:numId w:val="15"/>
        </w:numPr>
        <w:spacing w:before="120" w:after="288" w:line="360" w:lineRule="auto"/>
        <w:ind w:left="851" w:hanging="284"/>
        <w:jc w:val="both"/>
        <w:rPr>
          <w:rFonts w:ascii="Arial" w:eastAsia="Arial" w:hAnsi="Arial" w:cs="Arial"/>
          <w:sz w:val="22"/>
          <w:szCs w:val="22"/>
        </w:rPr>
      </w:pPr>
      <w:r>
        <w:rPr>
          <w:rFonts w:ascii="Arial" w:eastAsia="Arial" w:hAnsi="Arial" w:cs="Arial"/>
          <w:sz w:val="22"/>
          <w:szCs w:val="22"/>
        </w:rPr>
        <w:t>Nota de Empenho:</w:t>
      </w:r>
    </w:p>
    <w:p w14:paraId="0A5BFE32"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lastRenderedPageBreak/>
        <w:t>CLÁUSULA DÉCIMA QUARTA– DOS CASOS OMISSOS</w:t>
      </w:r>
    </w:p>
    <w:p w14:paraId="063376F8" w14:textId="77777777" w:rsidR="00F770E4" w:rsidRDefault="007F0E1D" w:rsidP="001730E6">
      <w:pPr>
        <w:widowControl/>
        <w:pBdr>
          <w:top w:val="nil"/>
          <w:left w:val="nil"/>
          <w:bottom w:val="nil"/>
          <w:right w:val="nil"/>
          <w:between w:val="nil"/>
        </w:pBdr>
        <w:spacing w:before="120" w:after="288" w:line="360" w:lineRule="auto"/>
        <w:ind w:left="284"/>
        <w:jc w:val="both"/>
        <w:rPr>
          <w:rFonts w:ascii="Arial" w:eastAsia="Arial" w:hAnsi="Arial" w:cs="Arial"/>
          <w:color w:val="000000"/>
          <w:sz w:val="22"/>
          <w:szCs w:val="22"/>
        </w:rPr>
      </w:pPr>
      <w:r>
        <w:rPr>
          <w:rFonts w:ascii="Arial" w:eastAsia="Arial" w:hAnsi="Arial" w:cs="Arial"/>
          <w:color w:val="000000"/>
          <w:sz w:val="22"/>
          <w:szCs w:val="22"/>
        </w:rPr>
        <w:t xml:space="preserve">Os casos omissos serão decididos pela CONTRATANTE, segundo as disposições contidas na Lei </w:t>
      </w:r>
      <w:hyperlink r:id="rId77">
        <w:r>
          <w:rPr>
            <w:rFonts w:ascii="Arial" w:eastAsia="Arial" w:hAnsi="Arial" w:cs="Arial"/>
            <w:color w:val="000000"/>
            <w:sz w:val="22"/>
            <w:szCs w:val="22"/>
            <w:u w:val="single"/>
          </w:rPr>
          <w:t>nº 14.133, de 2021</w:t>
        </w:r>
      </w:hyperlink>
      <w:r>
        <w:rPr>
          <w:rFonts w:ascii="Arial" w:eastAsia="Arial" w:hAnsi="Arial" w:cs="Arial"/>
          <w:color w:val="000000"/>
          <w:sz w:val="22"/>
          <w:szCs w:val="22"/>
        </w:rPr>
        <w:t xml:space="preserve">, e demais normas federais aplicáveis e, subsidiariamente, segundo as disposições contidas na </w:t>
      </w:r>
      <w:hyperlink r:id="rId78">
        <w:r>
          <w:rPr>
            <w:rFonts w:ascii="Arial" w:eastAsia="Arial" w:hAnsi="Arial" w:cs="Arial"/>
            <w:color w:val="000000"/>
            <w:sz w:val="22"/>
            <w:szCs w:val="22"/>
            <w:u w:val="single"/>
          </w:rPr>
          <w:t>Lei nº 8.078, de 1990 – Código de Defesa do Consumidor</w:t>
        </w:r>
      </w:hyperlink>
      <w:r>
        <w:rPr>
          <w:rFonts w:ascii="Arial" w:eastAsia="Arial" w:hAnsi="Arial" w:cs="Arial"/>
          <w:color w:val="000000"/>
          <w:sz w:val="22"/>
          <w:szCs w:val="22"/>
        </w:rPr>
        <w:t xml:space="preserve"> – e normas e princípios gerais dos contratos.</w:t>
      </w:r>
    </w:p>
    <w:p w14:paraId="7F67C169"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DÉCIMA QUINTA – ALTERAÇÕES</w:t>
      </w:r>
    </w:p>
    <w:p w14:paraId="4A73D7A0" w14:textId="77777777" w:rsidR="00F770E4" w:rsidRDefault="007F0E1D" w:rsidP="001730E6">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color w:val="000000"/>
          <w:sz w:val="22"/>
          <w:szCs w:val="22"/>
        </w:rPr>
        <w:t xml:space="preserve">Eventuais alterações contratuais unilateralmente impostas pela Administração ou por acordo entre as partes reger-se-ão pelos artigos 124 e seguintes do capítulo VII da Lei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14.133/2021, no que for aplicável à prestação de serviços objeto deste contrato.    </w:t>
      </w:r>
    </w:p>
    <w:p w14:paraId="5923DFFA" w14:textId="3A032693" w:rsidR="00F770E4" w:rsidRDefault="007F0E1D" w:rsidP="001730E6">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b/>
          <w:color w:val="000000"/>
          <w:sz w:val="22"/>
          <w:szCs w:val="22"/>
        </w:rPr>
        <w:t>Parágrafo Único</w:t>
      </w:r>
      <w:r>
        <w:rPr>
          <w:rFonts w:ascii="Arial" w:eastAsia="Arial" w:hAnsi="Arial" w:cs="Arial"/>
          <w:color w:val="000000"/>
          <w:sz w:val="22"/>
          <w:szCs w:val="22"/>
        </w:rPr>
        <w:t xml:space="preserve"> - Registros que não caracterizam alteração do contrato podem ser realizados por simples apostila, dispensada a celebração de termo aditivo, na forma do </w:t>
      </w:r>
      <w:hyperlink r:id="rId79" w:anchor="art136">
        <w:r>
          <w:rPr>
            <w:rFonts w:ascii="Arial" w:eastAsia="Arial" w:hAnsi="Arial" w:cs="Arial"/>
            <w:color w:val="000000"/>
            <w:sz w:val="22"/>
            <w:szCs w:val="22"/>
            <w:u w:val="single"/>
          </w:rPr>
          <w:t>art. 136 da Lei nº 14.133</w:t>
        </w:r>
        <w:r w:rsidR="009B1C32">
          <w:rPr>
            <w:rFonts w:ascii="Arial" w:eastAsia="Arial" w:hAnsi="Arial" w:cs="Arial"/>
            <w:color w:val="000000"/>
            <w:sz w:val="22"/>
            <w:szCs w:val="22"/>
            <w:u w:val="single"/>
          </w:rPr>
          <w:t>/</w:t>
        </w:r>
        <w:r>
          <w:rPr>
            <w:rFonts w:ascii="Arial" w:eastAsia="Arial" w:hAnsi="Arial" w:cs="Arial"/>
            <w:color w:val="000000"/>
            <w:sz w:val="22"/>
            <w:szCs w:val="22"/>
            <w:u w:val="single"/>
          </w:rPr>
          <w:t>2021</w:t>
        </w:r>
      </w:hyperlink>
      <w:r>
        <w:rPr>
          <w:rFonts w:ascii="Arial" w:eastAsia="Arial" w:hAnsi="Arial" w:cs="Arial"/>
          <w:color w:val="000000"/>
          <w:sz w:val="22"/>
          <w:szCs w:val="22"/>
        </w:rPr>
        <w:t>.</w:t>
      </w:r>
    </w:p>
    <w:p w14:paraId="50546544"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DÉCIMA SEXTA– PUBLICAÇÃO</w:t>
      </w:r>
    </w:p>
    <w:p w14:paraId="50BDCDAD" w14:textId="23342342" w:rsidR="00F770E4" w:rsidRDefault="007F0E1D" w:rsidP="001730E6">
      <w:pPr>
        <w:widowControl/>
        <w:pBdr>
          <w:top w:val="nil"/>
          <w:left w:val="nil"/>
          <w:bottom w:val="nil"/>
          <w:right w:val="nil"/>
          <w:between w:val="nil"/>
        </w:pBdr>
        <w:spacing w:before="120" w:after="288" w:line="360" w:lineRule="auto"/>
        <w:ind w:left="426"/>
        <w:jc w:val="both"/>
        <w:rPr>
          <w:rFonts w:ascii="Arial" w:eastAsia="Arial" w:hAnsi="Arial" w:cs="Arial"/>
          <w:color w:val="000000"/>
          <w:sz w:val="22"/>
          <w:szCs w:val="22"/>
        </w:rPr>
      </w:pPr>
      <w:r>
        <w:rPr>
          <w:rFonts w:ascii="Arial" w:eastAsia="Arial" w:hAnsi="Arial" w:cs="Arial"/>
          <w:color w:val="000000"/>
          <w:sz w:val="22"/>
          <w:szCs w:val="22"/>
        </w:rPr>
        <w:t xml:space="preserve">Incumbirá à CONTRATANTE divulgar o presente instrumento no Portal Nacional de Contratações Públicas (PNCP), na forma prevista no </w:t>
      </w:r>
      <w:hyperlink r:id="rId80" w:anchor="art94">
        <w:r>
          <w:rPr>
            <w:rFonts w:ascii="Arial" w:eastAsia="Arial" w:hAnsi="Arial" w:cs="Arial"/>
            <w:color w:val="000000"/>
            <w:sz w:val="22"/>
            <w:szCs w:val="22"/>
            <w:u w:val="single"/>
          </w:rPr>
          <w:t>art. 94 da Lei 14.133</w:t>
        </w:r>
        <w:r w:rsidR="009B1C32">
          <w:rPr>
            <w:rFonts w:ascii="Arial" w:eastAsia="Arial" w:hAnsi="Arial" w:cs="Arial"/>
            <w:color w:val="000000"/>
            <w:sz w:val="22"/>
            <w:szCs w:val="22"/>
            <w:u w:val="single"/>
          </w:rPr>
          <w:t>/</w:t>
        </w:r>
        <w:r>
          <w:rPr>
            <w:rFonts w:ascii="Arial" w:eastAsia="Arial" w:hAnsi="Arial" w:cs="Arial"/>
            <w:color w:val="000000"/>
            <w:sz w:val="22"/>
            <w:szCs w:val="22"/>
            <w:u w:val="single"/>
          </w:rPr>
          <w:t>2021</w:t>
        </w:r>
      </w:hyperlink>
      <w:r>
        <w:rPr>
          <w:rFonts w:ascii="Arial" w:eastAsia="Arial" w:hAnsi="Arial" w:cs="Arial"/>
          <w:color w:val="000000"/>
          <w:sz w:val="22"/>
          <w:szCs w:val="22"/>
        </w:rPr>
        <w:t>, bem como no respectivo sítio oficial na Internet, em atenção</w:t>
      </w:r>
      <w:r>
        <w:rPr>
          <w:rFonts w:ascii="Arial" w:eastAsia="Arial" w:hAnsi="Arial" w:cs="Arial"/>
          <w:color w:val="000000"/>
          <w:sz w:val="20"/>
          <w:szCs w:val="20"/>
        </w:rPr>
        <w:t xml:space="preserve"> </w:t>
      </w:r>
      <w:r>
        <w:rPr>
          <w:rFonts w:ascii="Arial" w:eastAsia="Arial" w:hAnsi="Arial" w:cs="Arial"/>
          <w:color w:val="000000"/>
          <w:sz w:val="22"/>
          <w:szCs w:val="22"/>
        </w:rPr>
        <w:t xml:space="preserve">ao art. 91, </w:t>
      </w:r>
      <w:r>
        <w:rPr>
          <w:rFonts w:ascii="Arial" w:eastAsia="Arial" w:hAnsi="Arial" w:cs="Arial"/>
          <w:i/>
          <w:color w:val="000000"/>
          <w:sz w:val="22"/>
          <w:szCs w:val="22"/>
        </w:rPr>
        <w:t>caput,</w:t>
      </w:r>
      <w:r>
        <w:rPr>
          <w:rFonts w:ascii="Arial" w:eastAsia="Arial" w:hAnsi="Arial" w:cs="Arial"/>
          <w:color w:val="000000"/>
          <w:sz w:val="22"/>
          <w:szCs w:val="22"/>
        </w:rPr>
        <w:t xml:space="preserve"> da Lei n.º 14.133</w:t>
      </w:r>
      <w:r w:rsidR="009B1C32">
        <w:rPr>
          <w:rFonts w:ascii="Arial" w:eastAsia="Arial" w:hAnsi="Arial" w:cs="Arial"/>
          <w:color w:val="000000"/>
          <w:sz w:val="22"/>
          <w:szCs w:val="22"/>
        </w:rPr>
        <w:t>/</w:t>
      </w:r>
      <w:r>
        <w:rPr>
          <w:rFonts w:ascii="Arial" w:eastAsia="Arial" w:hAnsi="Arial" w:cs="Arial"/>
          <w:color w:val="000000"/>
          <w:sz w:val="22"/>
          <w:szCs w:val="22"/>
        </w:rPr>
        <w:t xml:space="preserve">2021, e ao </w:t>
      </w:r>
      <w:hyperlink r:id="rId81" w:anchor="art8%C2%A72">
        <w:r>
          <w:rPr>
            <w:rFonts w:ascii="Arial" w:eastAsia="Arial" w:hAnsi="Arial" w:cs="Arial"/>
            <w:color w:val="000000"/>
            <w:sz w:val="22"/>
            <w:szCs w:val="22"/>
            <w:u w:val="single"/>
          </w:rPr>
          <w:t>art. 8º, §2º, da Lei n. 12.527</w:t>
        </w:r>
        <w:r w:rsidR="009B1C32">
          <w:rPr>
            <w:rFonts w:ascii="Arial" w:eastAsia="Arial" w:hAnsi="Arial" w:cs="Arial"/>
            <w:color w:val="000000"/>
            <w:sz w:val="22"/>
            <w:szCs w:val="22"/>
            <w:u w:val="single"/>
          </w:rPr>
          <w:t>/</w:t>
        </w:r>
        <w:r>
          <w:rPr>
            <w:rFonts w:ascii="Arial" w:eastAsia="Arial" w:hAnsi="Arial" w:cs="Arial"/>
            <w:color w:val="000000"/>
            <w:sz w:val="22"/>
            <w:szCs w:val="22"/>
            <w:u w:val="single"/>
          </w:rPr>
          <w:t>2011</w:t>
        </w:r>
      </w:hyperlink>
      <w:r>
        <w:rPr>
          <w:rFonts w:ascii="Arial" w:eastAsia="Arial" w:hAnsi="Arial" w:cs="Arial"/>
          <w:color w:val="000000"/>
          <w:sz w:val="22"/>
          <w:szCs w:val="22"/>
        </w:rPr>
        <w:t xml:space="preserve">, c/c </w:t>
      </w:r>
      <w:hyperlink r:id="rId82" w:anchor="art7%C2%A73">
        <w:r>
          <w:rPr>
            <w:rFonts w:ascii="Arial" w:eastAsia="Arial" w:hAnsi="Arial" w:cs="Arial"/>
            <w:color w:val="000000"/>
            <w:sz w:val="22"/>
            <w:szCs w:val="22"/>
            <w:u w:val="single"/>
          </w:rPr>
          <w:t>art. 7º, §3º, inciso V, do Decreto n. 7.724</w:t>
        </w:r>
        <w:r w:rsidR="009B1C32">
          <w:rPr>
            <w:rFonts w:ascii="Arial" w:eastAsia="Arial" w:hAnsi="Arial" w:cs="Arial"/>
            <w:color w:val="000000"/>
            <w:sz w:val="22"/>
            <w:szCs w:val="22"/>
            <w:u w:val="single"/>
          </w:rPr>
          <w:t>/</w:t>
        </w:r>
        <w:r>
          <w:rPr>
            <w:rFonts w:ascii="Arial" w:eastAsia="Arial" w:hAnsi="Arial" w:cs="Arial"/>
            <w:color w:val="000000"/>
            <w:sz w:val="22"/>
            <w:szCs w:val="22"/>
            <w:u w:val="single"/>
          </w:rPr>
          <w:t>2012</w:t>
        </w:r>
      </w:hyperlink>
      <w:r>
        <w:rPr>
          <w:rFonts w:ascii="Arial" w:eastAsia="Arial" w:hAnsi="Arial" w:cs="Arial"/>
          <w:color w:val="000000"/>
          <w:sz w:val="22"/>
          <w:szCs w:val="22"/>
        </w:rPr>
        <w:t>.</w:t>
      </w:r>
    </w:p>
    <w:p w14:paraId="1C8835E0" w14:textId="77777777" w:rsidR="00F770E4" w:rsidRDefault="007F0E1D">
      <w:pPr>
        <w:spacing w:before="120" w:after="280" w:line="360" w:lineRule="auto"/>
        <w:jc w:val="both"/>
        <w:rPr>
          <w:rFonts w:ascii="Arial" w:eastAsia="Arial" w:hAnsi="Arial" w:cs="Arial"/>
          <w:b/>
          <w:sz w:val="22"/>
          <w:szCs w:val="22"/>
        </w:rPr>
      </w:pPr>
      <w:r>
        <w:rPr>
          <w:rFonts w:ascii="Arial" w:eastAsia="Arial" w:hAnsi="Arial" w:cs="Arial"/>
          <w:b/>
          <w:sz w:val="22"/>
          <w:szCs w:val="22"/>
        </w:rPr>
        <w:t>CLÁUSULA DÉCIMA SÉTIMA –</w:t>
      </w:r>
      <w:r>
        <w:rPr>
          <w:rFonts w:ascii="Arial" w:eastAsia="Arial" w:hAnsi="Arial" w:cs="Arial"/>
          <w:sz w:val="22"/>
          <w:szCs w:val="22"/>
        </w:rPr>
        <w:t xml:space="preserve"> </w:t>
      </w:r>
      <w:r>
        <w:rPr>
          <w:rFonts w:ascii="Arial" w:eastAsia="Arial" w:hAnsi="Arial" w:cs="Arial"/>
          <w:b/>
          <w:sz w:val="22"/>
          <w:szCs w:val="22"/>
        </w:rPr>
        <w:t>DO CUMPRIMENTO DA LEI GERAL DE PROTEÇÃO DE DADOS PESSOAIS - LEI Nº 13.709/2018.</w:t>
      </w:r>
    </w:p>
    <w:p w14:paraId="3087858D"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sz w:val="22"/>
          <w:szCs w:val="22"/>
        </w:rPr>
        <w:t>As partes obrigam-se a cumprir os princípios e disposições da Lei Geral de Proteção de Dados Pessoais (Lei n.º 13.709/2018), bem como as demais normas correlatas, para assegurar a privacidade, a intimidade, a honra, a imagem, a inviolabilidade, a integridade, a confidencialidade, a não divulgação e a preservação dos arquivos e banco de informações em relação aos dados pessoais e/ou sensíveis a que venham ter acesso em decorrência da execução contratual, comprometendo-se a manter sigilo e confidencialidade de todas as informações obtidas e/ou repassadas em decorrência da execução contratual.</w:t>
      </w:r>
    </w:p>
    <w:p w14:paraId="5A1B4E62" w14:textId="77777777" w:rsidR="00F770E4" w:rsidRPr="00340A77" w:rsidRDefault="007F0E1D">
      <w:pPr>
        <w:spacing w:before="120" w:after="120" w:line="360" w:lineRule="auto"/>
        <w:ind w:right="120"/>
        <w:jc w:val="both"/>
        <w:rPr>
          <w:rFonts w:ascii="Arial" w:eastAsia="Arial" w:hAnsi="Arial" w:cs="Arial"/>
          <w:sz w:val="22"/>
          <w:szCs w:val="22"/>
        </w:rPr>
      </w:pPr>
      <w:r>
        <w:rPr>
          <w:rFonts w:ascii="Arial" w:eastAsia="Arial" w:hAnsi="Arial" w:cs="Arial"/>
          <w:b/>
          <w:sz w:val="22"/>
          <w:szCs w:val="22"/>
        </w:rPr>
        <w:t>Parágrafo 1º -</w:t>
      </w:r>
      <w:r>
        <w:rPr>
          <w:rFonts w:ascii="Arial" w:eastAsia="Arial" w:hAnsi="Arial" w:cs="Arial"/>
          <w:sz w:val="22"/>
          <w:szCs w:val="22"/>
        </w:rPr>
        <w:t xml:space="preserve"> É vedada às partes a utilização de todo e qualquer dado pessoal repassado em decorrência da </w:t>
      </w:r>
      <w:r w:rsidRPr="00340A77">
        <w:rPr>
          <w:rFonts w:ascii="Arial" w:eastAsia="Arial" w:hAnsi="Arial" w:cs="Arial"/>
          <w:sz w:val="22"/>
          <w:szCs w:val="22"/>
        </w:rPr>
        <w:t>execução contratual, para finalidade distinta da contida no objeto da contratação, sob pena de responsabilização administrativa, civil e criminal.</w:t>
      </w:r>
    </w:p>
    <w:p w14:paraId="649AEF79" w14:textId="77777777" w:rsidR="00F770E4" w:rsidRDefault="007F0E1D">
      <w:pPr>
        <w:spacing w:before="120" w:after="120" w:line="360" w:lineRule="auto"/>
        <w:ind w:right="120"/>
        <w:jc w:val="both"/>
        <w:rPr>
          <w:rFonts w:ascii="Arial" w:eastAsia="Arial" w:hAnsi="Arial" w:cs="Arial"/>
          <w:sz w:val="22"/>
          <w:szCs w:val="22"/>
        </w:rPr>
      </w:pPr>
      <w:r w:rsidRPr="00340A77">
        <w:rPr>
          <w:rFonts w:ascii="Arial" w:eastAsia="Arial" w:hAnsi="Arial" w:cs="Arial"/>
          <w:b/>
          <w:sz w:val="22"/>
          <w:szCs w:val="22"/>
        </w:rPr>
        <w:lastRenderedPageBreak/>
        <w:t>Parágrafo 2º -</w:t>
      </w:r>
      <w:r w:rsidRPr="00340A77">
        <w:rPr>
          <w:rFonts w:ascii="Arial" w:eastAsia="Arial" w:hAnsi="Arial" w:cs="Arial"/>
          <w:sz w:val="22"/>
          <w:szCs w:val="22"/>
        </w:rPr>
        <w:t xml:space="preserve"> A CONTRATADA fica obrigada a comunicar à CONTRATANTE, em até</w:t>
      </w:r>
      <w:r w:rsidR="001E5412" w:rsidRPr="00340A77">
        <w:rPr>
          <w:rFonts w:ascii="Arial" w:eastAsia="Arial" w:hAnsi="Arial" w:cs="Arial"/>
          <w:sz w:val="22"/>
          <w:szCs w:val="22"/>
        </w:rPr>
        <w:t xml:space="preserve"> 24 (vinte e quatro) horas</w:t>
      </w:r>
      <w:r w:rsidRPr="00340A77">
        <w:rPr>
          <w:rFonts w:ascii="Arial" w:eastAsia="Arial" w:hAnsi="Arial" w:cs="Arial"/>
          <w:sz w:val="22"/>
          <w:szCs w:val="22"/>
        </w:rPr>
        <w:t>, a contar da ciência do ocorrido, qualquer incidente de segurança aos dados pessoais repassados em decorrência desta contratação, cabendo a este TRE-SP a adoção das providências dispostas no art. 48 da Lei Geral</w:t>
      </w:r>
      <w:r>
        <w:rPr>
          <w:rFonts w:ascii="Arial" w:eastAsia="Arial" w:hAnsi="Arial" w:cs="Arial"/>
          <w:sz w:val="22"/>
          <w:szCs w:val="22"/>
        </w:rPr>
        <w:t xml:space="preserve"> de Proteção de Dados Pessoais.</w:t>
      </w:r>
    </w:p>
    <w:p w14:paraId="26E1E80C"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b/>
          <w:sz w:val="22"/>
          <w:szCs w:val="22"/>
        </w:rPr>
        <w:t>Parágrafo 3º -</w:t>
      </w:r>
      <w:r>
        <w:rPr>
          <w:rFonts w:ascii="Arial" w:eastAsia="Arial" w:hAnsi="Arial" w:cs="Arial"/>
          <w:sz w:val="22"/>
          <w:szCs w:val="22"/>
        </w:rPr>
        <w:t xml:space="preserve"> As partes obrigam-se a proceder, ao término do prazo de vigência, à eliminação dos dados pessoais a que venham ter acesso em decorrência da execução contratual, ressalvados os casos em que a manutenção dos dados por período superior decorra de obrigação legal ou contratual.</w:t>
      </w:r>
    </w:p>
    <w:p w14:paraId="438FEE33" w14:textId="77777777" w:rsidR="00F770E4" w:rsidRDefault="007F0E1D">
      <w:pPr>
        <w:spacing w:before="120" w:after="120" w:line="360" w:lineRule="auto"/>
        <w:ind w:right="120"/>
        <w:jc w:val="both"/>
        <w:rPr>
          <w:rFonts w:ascii="Arial" w:eastAsia="Arial" w:hAnsi="Arial" w:cs="Arial"/>
          <w:b/>
          <w:sz w:val="22"/>
          <w:szCs w:val="22"/>
        </w:rPr>
      </w:pPr>
      <w:r>
        <w:rPr>
          <w:rFonts w:ascii="Arial" w:eastAsia="Arial" w:hAnsi="Arial" w:cs="Arial"/>
          <w:b/>
          <w:sz w:val="22"/>
          <w:szCs w:val="22"/>
        </w:rPr>
        <w:t>CLÁUSULA DÉCIMA OITAVA – DO ENFRENTAMENTO AO ASSÉDIO MORAL E SEXUAL E À DISCRIMINAÇÃO</w:t>
      </w:r>
    </w:p>
    <w:p w14:paraId="03B1EC34"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sz w:val="22"/>
          <w:szCs w:val="22"/>
        </w:rPr>
        <w:t xml:space="preserve">A CONTRATANTE coibirá situações associadas a Assédio Moral, Sexual ou Discriminação conforme Resolução </w:t>
      </w:r>
      <w:proofErr w:type="gramStart"/>
      <w:r>
        <w:rPr>
          <w:rFonts w:ascii="Arial" w:eastAsia="Arial" w:hAnsi="Arial" w:cs="Arial"/>
          <w:sz w:val="22"/>
          <w:szCs w:val="22"/>
        </w:rPr>
        <w:t>n.º</w:t>
      </w:r>
      <w:proofErr w:type="gramEnd"/>
      <w:r>
        <w:rPr>
          <w:rFonts w:ascii="Arial" w:eastAsia="Arial" w:hAnsi="Arial" w:cs="Arial"/>
          <w:sz w:val="22"/>
          <w:szCs w:val="22"/>
        </w:rPr>
        <w:t xml:space="preserve"> 351/2020 CNJ, promovidas no âmbito da relação contratual administrativa cometidas por superior hierárquico no relacionamento entre seus servidores e a contratada. </w:t>
      </w:r>
    </w:p>
    <w:p w14:paraId="5BBF39EA"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b/>
          <w:sz w:val="22"/>
          <w:szCs w:val="22"/>
        </w:rPr>
        <w:t>Parágrafo único -</w:t>
      </w:r>
      <w:r>
        <w:rPr>
          <w:rFonts w:ascii="Arial" w:eastAsia="Arial" w:hAnsi="Arial" w:cs="Arial"/>
          <w:sz w:val="22"/>
          <w:szCs w:val="22"/>
        </w:rPr>
        <w:t xml:space="preserve"> Caberá ao Gestor e Fiscal do contrato administrativo averiguar questões relativas a assédio moral, sexual ou condutas de discriminação nas relações de trabalho e tomar as medidas necessárias para coibi-lo dentro de suas competências.</w:t>
      </w:r>
    </w:p>
    <w:p w14:paraId="521DBA98" w14:textId="77777777" w:rsidR="00F770E4" w:rsidRDefault="007F0E1D">
      <w:pPr>
        <w:keepNext/>
        <w:keepLines/>
        <w:widowControl/>
        <w:pBdr>
          <w:top w:val="nil"/>
          <w:left w:val="nil"/>
          <w:bottom w:val="nil"/>
          <w:right w:val="nil"/>
          <w:between w:val="nil"/>
        </w:pBdr>
        <w:tabs>
          <w:tab w:val="left" w:pos="567"/>
        </w:tabs>
        <w:spacing w:before="120" w:after="288"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 xml:space="preserve">CLÁUSULA DÉCIMA NONA – FORO </w:t>
      </w:r>
    </w:p>
    <w:p w14:paraId="598C4B55" w14:textId="22036D14" w:rsidR="00F770E4" w:rsidRDefault="007F0E1D" w:rsidP="001730E6">
      <w:pPr>
        <w:widowControl/>
        <w:pBdr>
          <w:top w:val="nil"/>
          <w:left w:val="nil"/>
          <w:bottom w:val="nil"/>
          <w:right w:val="nil"/>
          <w:between w:val="nil"/>
        </w:pBdr>
        <w:spacing w:before="120" w:after="288"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Fica eleito o Foro da Justiça Federal em ......, Seção Judiciária de...... para dirimir os litígios que decorrerem da execução deste Termo de Contrato que não puderem ser compostos pela conciliação, conforme </w:t>
      </w:r>
      <w:hyperlink r:id="rId83" w:anchor="art92%C2%A71">
        <w:r>
          <w:rPr>
            <w:rFonts w:ascii="Arial" w:eastAsia="Arial" w:hAnsi="Arial" w:cs="Arial"/>
            <w:color w:val="000000"/>
            <w:sz w:val="22"/>
            <w:szCs w:val="22"/>
            <w:u w:val="single"/>
          </w:rPr>
          <w:t>art. 92, §1º, da Lei nº 14.133/2</w:t>
        </w:r>
        <w:r w:rsidR="00C36FE7">
          <w:rPr>
            <w:rFonts w:ascii="Arial" w:eastAsia="Arial" w:hAnsi="Arial" w:cs="Arial"/>
            <w:color w:val="000000"/>
            <w:sz w:val="22"/>
            <w:szCs w:val="22"/>
            <w:u w:val="single"/>
          </w:rPr>
          <w:t>02</w:t>
        </w:r>
        <w:r>
          <w:rPr>
            <w:rFonts w:ascii="Arial" w:eastAsia="Arial" w:hAnsi="Arial" w:cs="Arial"/>
            <w:color w:val="000000"/>
            <w:sz w:val="22"/>
            <w:szCs w:val="22"/>
            <w:u w:val="single"/>
          </w:rPr>
          <w:t>1</w:t>
        </w:r>
      </w:hyperlink>
      <w:r>
        <w:rPr>
          <w:rFonts w:ascii="Arial" w:eastAsia="Arial" w:hAnsi="Arial" w:cs="Arial"/>
          <w:color w:val="000000"/>
          <w:sz w:val="22"/>
          <w:szCs w:val="22"/>
        </w:rPr>
        <w:t>.</w:t>
      </w:r>
    </w:p>
    <w:p w14:paraId="7632EE37"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sz w:val="22"/>
          <w:szCs w:val="22"/>
        </w:rPr>
        <w:t xml:space="preserve">E, por estarem justas e acertadas, firmam as partes o presente instrumento, por meio do Sistema Eletrônico de Informações do TRE-SP, no processo administrativo SEI nº ____________. Foram testemunhas os </w:t>
      </w:r>
      <w:proofErr w:type="gramStart"/>
      <w:r>
        <w:rPr>
          <w:rFonts w:ascii="Arial" w:eastAsia="Arial" w:hAnsi="Arial" w:cs="Arial"/>
          <w:sz w:val="22"/>
          <w:szCs w:val="22"/>
        </w:rPr>
        <w:t>Senhores(</w:t>
      </w:r>
      <w:proofErr w:type="gramEnd"/>
      <w:r>
        <w:rPr>
          <w:rFonts w:ascii="Arial" w:eastAsia="Arial" w:hAnsi="Arial" w:cs="Arial"/>
          <w:sz w:val="22"/>
          <w:szCs w:val="22"/>
        </w:rPr>
        <w:t xml:space="preserve">as) ______ e ________, brasileiros(as), residentes nesta Capital. E, para constar e produzir os efeitos legais, eu, ____________, Chefe da Seção de Gestão de Contratos de Serviços Continuados e Obras, lavrei aos _________ dias do mês de ______ </w:t>
      </w:r>
      <w:proofErr w:type="spellStart"/>
      <w:r>
        <w:rPr>
          <w:rFonts w:ascii="Arial" w:eastAsia="Arial" w:hAnsi="Arial" w:cs="Arial"/>
          <w:sz w:val="22"/>
          <w:szCs w:val="22"/>
        </w:rPr>
        <w:t>de</w:t>
      </w:r>
      <w:proofErr w:type="spellEnd"/>
      <w:r>
        <w:rPr>
          <w:rFonts w:ascii="Arial" w:eastAsia="Arial" w:hAnsi="Arial" w:cs="Arial"/>
          <w:sz w:val="22"/>
          <w:szCs w:val="22"/>
        </w:rPr>
        <w:t xml:space="preserve"> dois mil e vinte e </w:t>
      </w:r>
      <w:r w:rsidR="009739AF">
        <w:rPr>
          <w:rFonts w:ascii="Arial" w:eastAsia="Arial" w:hAnsi="Arial" w:cs="Arial"/>
          <w:sz w:val="22"/>
          <w:szCs w:val="22"/>
        </w:rPr>
        <w:t>seis</w:t>
      </w:r>
      <w:r>
        <w:rPr>
          <w:rFonts w:ascii="Arial" w:eastAsia="Arial" w:hAnsi="Arial" w:cs="Arial"/>
          <w:sz w:val="22"/>
          <w:szCs w:val="22"/>
        </w:rPr>
        <w:t>, no livro próprio (</w:t>
      </w:r>
      <w:proofErr w:type="gramStart"/>
      <w:r>
        <w:rPr>
          <w:rFonts w:ascii="Arial" w:eastAsia="Arial" w:hAnsi="Arial" w:cs="Arial"/>
          <w:sz w:val="22"/>
          <w:szCs w:val="22"/>
        </w:rPr>
        <w:t>n.º</w:t>
      </w:r>
      <w:proofErr w:type="gramEnd"/>
      <w:r>
        <w:rPr>
          <w:rFonts w:ascii="Arial" w:eastAsia="Arial" w:hAnsi="Arial" w:cs="Arial"/>
          <w:sz w:val="22"/>
          <w:szCs w:val="22"/>
        </w:rPr>
        <w:t xml:space="preserve"> _____), o presente contrato que, lido e achado conforme, vai devidamente assinado pelas partes e testemunhas. E eu, ______________, Coordenador de Contratos, o conferi.</w:t>
      </w:r>
    </w:p>
    <w:p w14:paraId="1AE9BB3B" w14:textId="77777777" w:rsidR="00F770E4" w:rsidRDefault="007F0E1D">
      <w:pPr>
        <w:spacing w:before="280" w:after="280" w:line="360" w:lineRule="auto"/>
        <w:rPr>
          <w:rFonts w:ascii="Arial" w:eastAsia="Arial" w:hAnsi="Arial" w:cs="Arial"/>
          <w:sz w:val="22"/>
          <w:szCs w:val="22"/>
        </w:rPr>
      </w:pPr>
      <w:r>
        <w:rPr>
          <w:rFonts w:ascii="Arial" w:eastAsia="Arial" w:hAnsi="Arial" w:cs="Arial"/>
          <w:sz w:val="22"/>
          <w:szCs w:val="22"/>
        </w:rPr>
        <w:t>_______________________                              ____________________________</w:t>
      </w:r>
    </w:p>
    <w:p w14:paraId="13C074AB"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sz w:val="22"/>
          <w:szCs w:val="22"/>
        </w:rPr>
        <w:t>Pela </w:t>
      </w:r>
      <w:r>
        <w:rPr>
          <w:rFonts w:ascii="Arial" w:eastAsia="Arial" w:hAnsi="Arial" w:cs="Arial"/>
          <w:b/>
          <w:sz w:val="22"/>
          <w:szCs w:val="22"/>
        </w:rPr>
        <w:t>CONTRATANTE.</w:t>
      </w:r>
      <w:r>
        <w:rPr>
          <w:rFonts w:ascii="Arial" w:eastAsia="Arial" w:hAnsi="Arial" w:cs="Arial"/>
          <w:sz w:val="22"/>
          <w:szCs w:val="22"/>
        </w:rPr>
        <w:t>                                           Pela </w:t>
      </w:r>
      <w:r>
        <w:rPr>
          <w:rFonts w:ascii="Arial" w:eastAsia="Arial" w:hAnsi="Arial" w:cs="Arial"/>
          <w:b/>
          <w:sz w:val="22"/>
          <w:szCs w:val="22"/>
        </w:rPr>
        <w:t>CONTRATADA.</w:t>
      </w:r>
    </w:p>
    <w:p w14:paraId="59487A5E" w14:textId="77777777" w:rsidR="00F770E4" w:rsidRDefault="007F0E1D">
      <w:pPr>
        <w:spacing w:before="120" w:after="120" w:line="360" w:lineRule="auto"/>
        <w:ind w:right="120"/>
        <w:jc w:val="both"/>
        <w:rPr>
          <w:rFonts w:ascii="Arial" w:eastAsia="Arial" w:hAnsi="Arial" w:cs="Arial"/>
          <w:sz w:val="22"/>
          <w:szCs w:val="22"/>
        </w:rPr>
      </w:pPr>
      <w:r>
        <w:rPr>
          <w:rFonts w:ascii="Arial" w:eastAsia="Arial" w:hAnsi="Arial" w:cs="Arial"/>
          <w:sz w:val="22"/>
          <w:szCs w:val="22"/>
        </w:rPr>
        <w:t>  _______________________                            ____________________________</w:t>
      </w:r>
    </w:p>
    <w:p w14:paraId="7CBBFE81" w14:textId="243B3D40" w:rsidR="00691521" w:rsidRPr="00C36FE7" w:rsidRDefault="007F0E1D" w:rsidP="00C36FE7">
      <w:pPr>
        <w:spacing w:before="120" w:after="120" w:line="360" w:lineRule="auto"/>
        <w:ind w:right="120"/>
        <w:jc w:val="both"/>
        <w:rPr>
          <w:rFonts w:ascii="Arial" w:eastAsia="Arial" w:hAnsi="Arial" w:cs="Arial"/>
          <w:sz w:val="22"/>
          <w:szCs w:val="22"/>
        </w:rPr>
      </w:pPr>
      <w:r>
        <w:rPr>
          <w:rFonts w:ascii="Arial" w:eastAsia="Arial" w:hAnsi="Arial" w:cs="Arial"/>
          <w:b/>
          <w:sz w:val="22"/>
          <w:szCs w:val="22"/>
        </w:rPr>
        <w:t>Testemunha.</w:t>
      </w:r>
      <w:r>
        <w:rPr>
          <w:rFonts w:ascii="Arial" w:eastAsia="Arial" w:hAnsi="Arial" w:cs="Arial"/>
          <w:sz w:val="22"/>
          <w:szCs w:val="22"/>
        </w:rPr>
        <w:t>                                                            </w:t>
      </w:r>
      <w:r>
        <w:rPr>
          <w:rFonts w:ascii="Arial" w:eastAsia="Arial" w:hAnsi="Arial" w:cs="Arial"/>
          <w:b/>
          <w:sz w:val="22"/>
          <w:szCs w:val="22"/>
        </w:rPr>
        <w:t>Testemunha.</w:t>
      </w:r>
      <w:r>
        <w:br w:type="page"/>
      </w:r>
    </w:p>
    <w:p w14:paraId="7E9C2D61" w14:textId="0058BF25" w:rsidR="00691521" w:rsidRPr="00177D52" w:rsidRDefault="00691521" w:rsidP="00691521">
      <w:pPr>
        <w:pageBreakBefore/>
        <w:jc w:val="center"/>
        <w:rPr>
          <w:rFonts w:ascii="Arial" w:eastAsia="Arial" w:hAnsi="Arial" w:cs="Arial"/>
          <w:sz w:val="22"/>
          <w:szCs w:val="22"/>
        </w:rPr>
      </w:pPr>
      <w:r w:rsidRPr="00177D52">
        <w:rPr>
          <w:rFonts w:ascii="Arial" w:eastAsia="Arial" w:hAnsi="Arial" w:cs="Arial"/>
          <w:b/>
          <w:sz w:val="22"/>
          <w:szCs w:val="22"/>
        </w:rPr>
        <w:lastRenderedPageBreak/>
        <w:t xml:space="preserve">PREGÃO ELETRÔNICO FEDERAL </w:t>
      </w:r>
      <w:r w:rsidR="00177D52" w:rsidRPr="00177D52">
        <w:rPr>
          <w:rFonts w:ascii="Arial" w:eastAsia="Arial" w:hAnsi="Arial" w:cs="Arial"/>
          <w:b/>
          <w:sz w:val="22"/>
          <w:szCs w:val="22"/>
        </w:rPr>
        <w:t>N</w:t>
      </w:r>
      <w:r w:rsidR="00177D52" w:rsidRPr="00396FFF">
        <w:rPr>
          <w:rFonts w:ascii="Arial" w:eastAsia="Arial" w:hAnsi="Arial" w:cs="Arial"/>
          <w:b/>
          <w:sz w:val="22"/>
          <w:szCs w:val="22"/>
        </w:rPr>
        <w:t xml:space="preserve">º </w:t>
      </w:r>
      <w:r w:rsidR="00B81E5D">
        <w:rPr>
          <w:rFonts w:ascii="Arial" w:eastAsia="Arial" w:hAnsi="Arial" w:cs="Arial"/>
          <w:b/>
          <w:sz w:val="22"/>
          <w:szCs w:val="22"/>
        </w:rPr>
        <w:t>7</w:t>
      </w:r>
      <w:r w:rsidRPr="00177D52">
        <w:rPr>
          <w:rFonts w:ascii="Arial" w:eastAsia="Arial" w:hAnsi="Arial" w:cs="Arial"/>
          <w:b/>
          <w:sz w:val="22"/>
          <w:szCs w:val="22"/>
        </w:rPr>
        <w:t>00</w:t>
      </w:r>
      <w:r w:rsidR="00FC606E">
        <w:rPr>
          <w:rFonts w:ascii="Arial" w:eastAsia="Arial" w:hAnsi="Arial" w:cs="Arial"/>
          <w:b/>
          <w:sz w:val="22"/>
          <w:szCs w:val="22"/>
        </w:rPr>
        <w:t>18-153</w:t>
      </w:r>
      <w:r w:rsidRPr="00177D52">
        <w:rPr>
          <w:rFonts w:ascii="Arial" w:eastAsia="Arial" w:hAnsi="Arial" w:cs="Arial"/>
          <w:b/>
          <w:sz w:val="22"/>
          <w:szCs w:val="22"/>
        </w:rPr>
        <w:t>/2026</w:t>
      </w:r>
    </w:p>
    <w:p w14:paraId="4885E18B"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sz w:val="22"/>
          <w:szCs w:val="22"/>
        </w:rPr>
      </w:pPr>
    </w:p>
    <w:p w14:paraId="532A5C59" w14:textId="77777777" w:rsidR="00691521" w:rsidRDefault="00691521" w:rsidP="00691521">
      <w:pPr>
        <w:keepNext/>
        <w:ind w:right="51"/>
        <w:jc w:val="center"/>
        <w:rPr>
          <w:rFonts w:ascii="Arial" w:eastAsia="Arial" w:hAnsi="Arial" w:cs="Arial"/>
          <w:b/>
          <w:sz w:val="22"/>
          <w:szCs w:val="22"/>
        </w:rPr>
      </w:pPr>
      <w:r>
        <w:rPr>
          <w:rFonts w:ascii="Arial" w:eastAsia="Arial" w:hAnsi="Arial" w:cs="Arial"/>
          <w:b/>
          <w:sz w:val="22"/>
          <w:szCs w:val="22"/>
        </w:rPr>
        <w:t>ANEXO IV</w:t>
      </w:r>
    </w:p>
    <w:p w14:paraId="1B25ADC8" w14:textId="77777777" w:rsidR="00691521" w:rsidRDefault="00691521" w:rsidP="00691521">
      <w:pPr>
        <w:keepNext/>
        <w:ind w:right="51"/>
        <w:jc w:val="center"/>
        <w:rPr>
          <w:rFonts w:ascii="Arial" w:eastAsia="Arial" w:hAnsi="Arial" w:cs="Arial"/>
          <w:b/>
          <w:sz w:val="22"/>
          <w:szCs w:val="22"/>
        </w:rPr>
      </w:pPr>
    </w:p>
    <w:p w14:paraId="0F889745" w14:textId="77777777" w:rsidR="00691521" w:rsidRDefault="00691521" w:rsidP="00691521">
      <w:pPr>
        <w:keepNext/>
        <w:ind w:right="51"/>
        <w:jc w:val="center"/>
        <w:rPr>
          <w:rFonts w:ascii="Arial" w:eastAsia="Arial" w:hAnsi="Arial" w:cs="Arial"/>
          <w:b/>
          <w:sz w:val="22"/>
          <w:szCs w:val="22"/>
        </w:rPr>
      </w:pPr>
    </w:p>
    <w:p w14:paraId="061FDBBB" w14:textId="77777777" w:rsidR="00691521" w:rsidRDefault="00691521" w:rsidP="00691521">
      <w:pPr>
        <w:keepNext/>
        <w:ind w:right="51"/>
        <w:jc w:val="center"/>
        <w:rPr>
          <w:rFonts w:ascii="Arial" w:eastAsia="Arial" w:hAnsi="Arial" w:cs="Arial"/>
          <w:b/>
          <w:sz w:val="22"/>
          <w:szCs w:val="22"/>
        </w:rPr>
      </w:pPr>
      <w:r>
        <w:rPr>
          <w:rFonts w:ascii="Arial" w:eastAsia="Arial" w:hAnsi="Arial" w:cs="Arial"/>
          <w:b/>
          <w:sz w:val="22"/>
          <w:szCs w:val="22"/>
        </w:rPr>
        <w:t>MODELO DE DECLARAÇÃO DE DISPONIBILIDADE DE PROFISSIONAL ESPECIALIZADO</w:t>
      </w:r>
    </w:p>
    <w:p w14:paraId="0F3D481D" w14:textId="77777777" w:rsidR="00691521" w:rsidRDefault="00691521" w:rsidP="00691521">
      <w:pPr>
        <w:rPr>
          <w:rFonts w:ascii="Arial" w:eastAsia="Arial" w:hAnsi="Arial" w:cs="Arial"/>
        </w:rPr>
      </w:pPr>
    </w:p>
    <w:p w14:paraId="3D043656" w14:textId="77777777" w:rsidR="00691521" w:rsidRDefault="00691521" w:rsidP="00691521">
      <w:pPr>
        <w:spacing w:line="360" w:lineRule="auto"/>
        <w:jc w:val="both"/>
        <w:rPr>
          <w:rFonts w:ascii="Arial" w:eastAsia="Arial" w:hAnsi="Arial" w:cs="Arial"/>
          <w:sz w:val="22"/>
          <w:szCs w:val="22"/>
        </w:rPr>
      </w:pPr>
    </w:p>
    <w:p w14:paraId="65A544C0" w14:textId="56979C2B" w:rsidR="00691521" w:rsidRDefault="00691521" w:rsidP="00691521">
      <w:pPr>
        <w:spacing w:line="360" w:lineRule="auto"/>
        <w:jc w:val="both"/>
        <w:rPr>
          <w:rFonts w:ascii="Arial" w:eastAsia="Arial" w:hAnsi="Arial" w:cs="Arial"/>
        </w:rPr>
      </w:pPr>
      <w:r>
        <w:rPr>
          <w:rFonts w:ascii="Arial" w:eastAsia="Arial" w:hAnsi="Arial" w:cs="Arial"/>
          <w:sz w:val="22"/>
          <w:szCs w:val="22"/>
        </w:rPr>
        <w:t xml:space="preserve">A empresa __________________________, inscrita no CNPJ n.º _________________________, por intermédio de seu representante legal o(a) Sr.(a) _______________________________________, portador(a) do CPF n.º ___________________, DECLARA, sob as penas da lei e em cumprimento aos termos dispostos no art. 67, III da Lei n.º 14.133/2021, que para a </w:t>
      </w:r>
      <w:r w:rsidR="001C3853">
        <w:rPr>
          <w:rFonts w:ascii="Arial" w:eastAsia="Arial" w:hAnsi="Arial" w:cs="Arial"/>
          <w:sz w:val="22"/>
          <w:szCs w:val="22"/>
        </w:rPr>
        <w:t>execução do objeto desta licitação</w:t>
      </w:r>
      <w:r w:rsidR="00177C19">
        <w:rPr>
          <w:rFonts w:ascii="Arial" w:eastAsia="Arial" w:hAnsi="Arial" w:cs="Arial"/>
          <w:sz w:val="22"/>
          <w:szCs w:val="22"/>
        </w:rPr>
        <w:t xml:space="preserve"> disporá de Responsável Técnico, nos termos do item 7.7.3 do Anexo I (Termo de Referência) e </w:t>
      </w:r>
      <w:r w:rsidR="00D709D1">
        <w:rPr>
          <w:rFonts w:ascii="Arial" w:eastAsia="Arial" w:hAnsi="Arial" w:cs="Arial"/>
          <w:sz w:val="22"/>
          <w:szCs w:val="22"/>
        </w:rPr>
        <w:t>item 15.9.4.9 do Edital.</w:t>
      </w:r>
    </w:p>
    <w:p w14:paraId="104B6CD8"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line="360" w:lineRule="auto"/>
        <w:jc w:val="both"/>
        <w:rPr>
          <w:rFonts w:ascii="Arial" w:eastAsia="Arial" w:hAnsi="Arial" w:cs="Arial"/>
          <w:sz w:val="22"/>
          <w:szCs w:val="22"/>
        </w:rPr>
      </w:pPr>
    </w:p>
    <w:p w14:paraId="389B4DF2"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sz w:val="22"/>
          <w:szCs w:val="22"/>
        </w:rPr>
      </w:pPr>
      <w:r>
        <w:rPr>
          <w:rFonts w:ascii="Arial" w:eastAsia="Arial" w:hAnsi="Arial" w:cs="Arial"/>
          <w:sz w:val="22"/>
          <w:szCs w:val="22"/>
        </w:rPr>
        <w:t>__________________________________________________________.</w:t>
      </w:r>
    </w:p>
    <w:p w14:paraId="390A0E96"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sz w:val="22"/>
          <w:szCs w:val="22"/>
        </w:rPr>
      </w:pPr>
      <w:r>
        <w:rPr>
          <w:rFonts w:ascii="Arial" w:eastAsia="Arial" w:hAnsi="Arial" w:cs="Arial"/>
          <w:sz w:val="22"/>
          <w:szCs w:val="22"/>
        </w:rPr>
        <w:t>Representante Legal</w:t>
      </w:r>
    </w:p>
    <w:p w14:paraId="51DE69E2"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line="360" w:lineRule="auto"/>
        <w:jc w:val="both"/>
        <w:rPr>
          <w:rFonts w:ascii="Arial" w:eastAsia="Arial" w:hAnsi="Arial" w:cs="Arial"/>
          <w:sz w:val="22"/>
          <w:szCs w:val="22"/>
        </w:rPr>
      </w:pPr>
    </w:p>
    <w:p w14:paraId="5C90D153" w14:textId="77777777" w:rsidR="00691521" w:rsidRDefault="00691521" w:rsidP="006915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line="360" w:lineRule="auto"/>
        <w:jc w:val="center"/>
        <w:rPr>
          <w:rFonts w:ascii="Arial" w:eastAsia="Arial" w:hAnsi="Arial" w:cs="Arial"/>
          <w:sz w:val="22"/>
          <w:szCs w:val="22"/>
        </w:rPr>
      </w:pPr>
      <w:r>
        <w:rPr>
          <w:rFonts w:ascii="Arial" w:eastAsia="Arial" w:hAnsi="Arial" w:cs="Arial"/>
          <w:sz w:val="22"/>
          <w:szCs w:val="22"/>
        </w:rPr>
        <w:t xml:space="preserve">_________________, em ______ de __________________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2026.</w:t>
      </w:r>
    </w:p>
    <w:p w14:paraId="2C385F94" w14:textId="77777777" w:rsidR="00691521" w:rsidRDefault="00691521" w:rsidP="00A55347">
      <w:pPr>
        <w:jc w:val="center"/>
        <w:rPr>
          <w:rFonts w:ascii="Arial" w:eastAsia="Arial" w:hAnsi="Arial" w:cs="Arial"/>
          <w:b/>
          <w:bCs/>
          <w:sz w:val="22"/>
          <w:szCs w:val="22"/>
        </w:rPr>
      </w:pPr>
    </w:p>
    <w:p w14:paraId="4B8706A1" w14:textId="77777777" w:rsidR="00691521" w:rsidRDefault="00691521" w:rsidP="00A55347">
      <w:pPr>
        <w:jc w:val="center"/>
        <w:rPr>
          <w:rFonts w:ascii="Arial" w:eastAsia="Arial" w:hAnsi="Arial" w:cs="Arial"/>
          <w:b/>
          <w:bCs/>
          <w:sz w:val="22"/>
          <w:szCs w:val="22"/>
        </w:rPr>
      </w:pPr>
    </w:p>
    <w:p w14:paraId="260FE762" w14:textId="77777777" w:rsidR="00691521" w:rsidRDefault="00691521" w:rsidP="00A55347">
      <w:pPr>
        <w:jc w:val="center"/>
        <w:rPr>
          <w:rFonts w:ascii="Arial" w:eastAsia="Arial" w:hAnsi="Arial" w:cs="Arial"/>
          <w:b/>
          <w:bCs/>
          <w:sz w:val="22"/>
          <w:szCs w:val="22"/>
        </w:rPr>
      </w:pPr>
    </w:p>
    <w:p w14:paraId="6C2B17E3" w14:textId="77777777" w:rsidR="00691521" w:rsidRDefault="00691521" w:rsidP="00A55347">
      <w:pPr>
        <w:jc w:val="center"/>
        <w:rPr>
          <w:rFonts w:ascii="Arial" w:eastAsia="Arial" w:hAnsi="Arial" w:cs="Arial"/>
          <w:b/>
          <w:bCs/>
          <w:sz w:val="22"/>
          <w:szCs w:val="22"/>
        </w:rPr>
      </w:pPr>
    </w:p>
    <w:p w14:paraId="4EED36A4" w14:textId="77777777" w:rsidR="00691521" w:rsidRDefault="00691521" w:rsidP="00A55347">
      <w:pPr>
        <w:jc w:val="center"/>
        <w:rPr>
          <w:rFonts w:ascii="Arial" w:eastAsia="Arial" w:hAnsi="Arial" w:cs="Arial"/>
          <w:b/>
          <w:bCs/>
          <w:sz w:val="22"/>
          <w:szCs w:val="22"/>
        </w:rPr>
      </w:pPr>
    </w:p>
    <w:p w14:paraId="533BC253" w14:textId="77777777" w:rsidR="00691521" w:rsidRDefault="00691521" w:rsidP="00A55347">
      <w:pPr>
        <w:jc w:val="center"/>
        <w:rPr>
          <w:rFonts w:ascii="Arial" w:eastAsia="Arial" w:hAnsi="Arial" w:cs="Arial"/>
          <w:b/>
          <w:bCs/>
          <w:sz w:val="22"/>
          <w:szCs w:val="22"/>
        </w:rPr>
      </w:pPr>
    </w:p>
    <w:p w14:paraId="62C56D4B" w14:textId="77777777" w:rsidR="00691521" w:rsidRDefault="00691521" w:rsidP="00A55347">
      <w:pPr>
        <w:jc w:val="center"/>
        <w:rPr>
          <w:rFonts w:ascii="Arial" w:eastAsia="Arial" w:hAnsi="Arial" w:cs="Arial"/>
          <w:b/>
          <w:bCs/>
          <w:sz w:val="22"/>
          <w:szCs w:val="22"/>
        </w:rPr>
      </w:pPr>
    </w:p>
    <w:p w14:paraId="2F6FA0AC" w14:textId="77777777" w:rsidR="00691521" w:rsidRDefault="00691521" w:rsidP="00A55347">
      <w:pPr>
        <w:jc w:val="center"/>
        <w:rPr>
          <w:rFonts w:ascii="Arial" w:eastAsia="Arial" w:hAnsi="Arial" w:cs="Arial"/>
          <w:b/>
          <w:bCs/>
          <w:sz w:val="22"/>
          <w:szCs w:val="22"/>
        </w:rPr>
      </w:pPr>
    </w:p>
    <w:p w14:paraId="1C1A24E7" w14:textId="77777777" w:rsidR="00691521" w:rsidRDefault="00691521" w:rsidP="00A55347">
      <w:pPr>
        <w:jc w:val="center"/>
        <w:rPr>
          <w:rFonts w:ascii="Arial" w:eastAsia="Arial" w:hAnsi="Arial" w:cs="Arial"/>
          <w:b/>
          <w:bCs/>
          <w:sz w:val="22"/>
          <w:szCs w:val="22"/>
        </w:rPr>
      </w:pPr>
    </w:p>
    <w:p w14:paraId="4C92E573" w14:textId="77777777" w:rsidR="00691521" w:rsidRDefault="00691521" w:rsidP="00A55347">
      <w:pPr>
        <w:jc w:val="center"/>
        <w:rPr>
          <w:rFonts w:ascii="Arial" w:eastAsia="Arial" w:hAnsi="Arial" w:cs="Arial"/>
          <w:b/>
          <w:bCs/>
          <w:sz w:val="22"/>
          <w:szCs w:val="22"/>
        </w:rPr>
      </w:pPr>
    </w:p>
    <w:p w14:paraId="54169773" w14:textId="77777777" w:rsidR="00691521" w:rsidRDefault="00691521" w:rsidP="00A55347">
      <w:pPr>
        <w:jc w:val="center"/>
        <w:rPr>
          <w:rFonts w:ascii="Arial" w:eastAsia="Arial" w:hAnsi="Arial" w:cs="Arial"/>
          <w:b/>
          <w:bCs/>
          <w:sz w:val="22"/>
          <w:szCs w:val="22"/>
        </w:rPr>
      </w:pPr>
    </w:p>
    <w:p w14:paraId="21F3824C" w14:textId="77777777" w:rsidR="00691521" w:rsidRDefault="00691521" w:rsidP="00A55347">
      <w:pPr>
        <w:jc w:val="center"/>
        <w:rPr>
          <w:rFonts w:ascii="Arial" w:eastAsia="Arial" w:hAnsi="Arial" w:cs="Arial"/>
          <w:b/>
          <w:bCs/>
          <w:sz w:val="22"/>
          <w:szCs w:val="22"/>
        </w:rPr>
      </w:pPr>
    </w:p>
    <w:p w14:paraId="55151CD5" w14:textId="77777777" w:rsidR="00691521" w:rsidRDefault="00691521" w:rsidP="00A55347">
      <w:pPr>
        <w:jc w:val="center"/>
        <w:rPr>
          <w:rFonts w:ascii="Arial" w:eastAsia="Arial" w:hAnsi="Arial" w:cs="Arial"/>
          <w:b/>
          <w:bCs/>
          <w:sz w:val="22"/>
          <w:szCs w:val="22"/>
        </w:rPr>
      </w:pPr>
    </w:p>
    <w:p w14:paraId="36D90B74" w14:textId="77777777" w:rsidR="00691521" w:rsidRDefault="00691521" w:rsidP="00A55347">
      <w:pPr>
        <w:jc w:val="center"/>
        <w:rPr>
          <w:rFonts w:ascii="Arial" w:eastAsia="Arial" w:hAnsi="Arial" w:cs="Arial"/>
          <w:b/>
          <w:bCs/>
          <w:sz w:val="22"/>
          <w:szCs w:val="22"/>
        </w:rPr>
      </w:pPr>
    </w:p>
    <w:p w14:paraId="268C70B8" w14:textId="77777777" w:rsidR="00691521" w:rsidRDefault="00691521" w:rsidP="00A55347">
      <w:pPr>
        <w:jc w:val="center"/>
        <w:rPr>
          <w:rFonts w:ascii="Arial" w:eastAsia="Arial" w:hAnsi="Arial" w:cs="Arial"/>
          <w:b/>
          <w:bCs/>
          <w:sz w:val="22"/>
          <w:szCs w:val="22"/>
        </w:rPr>
      </w:pPr>
    </w:p>
    <w:p w14:paraId="19D0360F" w14:textId="77777777" w:rsidR="00691521" w:rsidRDefault="00691521" w:rsidP="00A55347">
      <w:pPr>
        <w:jc w:val="center"/>
        <w:rPr>
          <w:rFonts w:ascii="Arial" w:eastAsia="Arial" w:hAnsi="Arial" w:cs="Arial"/>
          <w:b/>
          <w:bCs/>
          <w:sz w:val="22"/>
          <w:szCs w:val="22"/>
        </w:rPr>
      </w:pPr>
    </w:p>
    <w:p w14:paraId="3454FE74" w14:textId="77777777" w:rsidR="00691521" w:rsidRDefault="00691521" w:rsidP="00A55347">
      <w:pPr>
        <w:jc w:val="center"/>
        <w:rPr>
          <w:rFonts w:ascii="Arial" w:eastAsia="Arial" w:hAnsi="Arial" w:cs="Arial"/>
          <w:b/>
          <w:bCs/>
          <w:sz w:val="22"/>
          <w:szCs w:val="22"/>
        </w:rPr>
      </w:pPr>
    </w:p>
    <w:p w14:paraId="6B78B87B" w14:textId="77777777" w:rsidR="00691521" w:rsidRDefault="00691521" w:rsidP="00A55347">
      <w:pPr>
        <w:jc w:val="center"/>
        <w:rPr>
          <w:rFonts w:ascii="Arial" w:eastAsia="Arial" w:hAnsi="Arial" w:cs="Arial"/>
          <w:b/>
          <w:bCs/>
          <w:sz w:val="22"/>
          <w:szCs w:val="22"/>
        </w:rPr>
      </w:pPr>
    </w:p>
    <w:p w14:paraId="398DAEF7" w14:textId="77777777" w:rsidR="00691521" w:rsidRDefault="00691521" w:rsidP="00A55347">
      <w:pPr>
        <w:jc w:val="center"/>
        <w:rPr>
          <w:rFonts w:ascii="Arial" w:eastAsia="Arial" w:hAnsi="Arial" w:cs="Arial"/>
          <w:b/>
          <w:bCs/>
          <w:sz w:val="22"/>
          <w:szCs w:val="22"/>
        </w:rPr>
      </w:pPr>
    </w:p>
    <w:p w14:paraId="49F0A874" w14:textId="77777777" w:rsidR="00691521" w:rsidRDefault="00691521" w:rsidP="00A55347">
      <w:pPr>
        <w:jc w:val="center"/>
        <w:rPr>
          <w:rFonts w:ascii="Arial" w:eastAsia="Arial" w:hAnsi="Arial" w:cs="Arial"/>
          <w:b/>
          <w:bCs/>
          <w:sz w:val="22"/>
          <w:szCs w:val="22"/>
        </w:rPr>
      </w:pPr>
    </w:p>
    <w:p w14:paraId="37010CE1" w14:textId="77777777" w:rsidR="00691521" w:rsidRDefault="00691521" w:rsidP="00A55347">
      <w:pPr>
        <w:jc w:val="center"/>
        <w:rPr>
          <w:rFonts w:ascii="Arial" w:eastAsia="Arial" w:hAnsi="Arial" w:cs="Arial"/>
          <w:b/>
          <w:bCs/>
          <w:sz w:val="22"/>
          <w:szCs w:val="22"/>
        </w:rPr>
      </w:pPr>
    </w:p>
    <w:p w14:paraId="41F11826" w14:textId="77777777" w:rsidR="00691521" w:rsidRDefault="00691521" w:rsidP="00A55347">
      <w:pPr>
        <w:jc w:val="center"/>
        <w:rPr>
          <w:rFonts w:ascii="Arial" w:eastAsia="Arial" w:hAnsi="Arial" w:cs="Arial"/>
          <w:b/>
          <w:bCs/>
          <w:sz w:val="22"/>
          <w:szCs w:val="22"/>
        </w:rPr>
      </w:pPr>
    </w:p>
    <w:p w14:paraId="00EB9FA4" w14:textId="77777777" w:rsidR="00691521" w:rsidRDefault="00691521" w:rsidP="00A55347">
      <w:pPr>
        <w:jc w:val="center"/>
        <w:rPr>
          <w:rFonts w:ascii="Arial" w:eastAsia="Arial" w:hAnsi="Arial" w:cs="Arial"/>
          <w:b/>
          <w:bCs/>
          <w:sz w:val="22"/>
          <w:szCs w:val="22"/>
        </w:rPr>
      </w:pPr>
    </w:p>
    <w:p w14:paraId="0A9BD9DB" w14:textId="77777777" w:rsidR="00691521" w:rsidRDefault="00691521" w:rsidP="00A55347">
      <w:pPr>
        <w:jc w:val="center"/>
        <w:rPr>
          <w:rFonts w:ascii="Arial" w:eastAsia="Arial" w:hAnsi="Arial" w:cs="Arial"/>
          <w:b/>
          <w:bCs/>
          <w:sz w:val="22"/>
          <w:szCs w:val="22"/>
        </w:rPr>
      </w:pPr>
    </w:p>
    <w:p w14:paraId="19F2715A" w14:textId="77777777" w:rsidR="00691521" w:rsidRDefault="00691521" w:rsidP="00A55347">
      <w:pPr>
        <w:jc w:val="center"/>
        <w:rPr>
          <w:rFonts w:ascii="Arial" w:eastAsia="Arial" w:hAnsi="Arial" w:cs="Arial"/>
          <w:b/>
          <w:bCs/>
          <w:sz w:val="22"/>
          <w:szCs w:val="22"/>
        </w:rPr>
      </w:pPr>
    </w:p>
    <w:p w14:paraId="22DE55B4" w14:textId="77777777" w:rsidR="00691521" w:rsidRDefault="00691521" w:rsidP="00A55347">
      <w:pPr>
        <w:jc w:val="center"/>
        <w:rPr>
          <w:rFonts w:ascii="Arial" w:eastAsia="Arial" w:hAnsi="Arial" w:cs="Arial"/>
          <w:b/>
          <w:bCs/>
          <w:sz w:val="22"/>
          <w:szCs w:val="22"/>
        </w:rPr>
      </w:pPr>
    </w:p>
    <w:p w14:paraId="1D8FCBE8" w14:textId="6493E220" w:rsidR="00A55347" w:rsidRPr="000C369E" w:rsidRDefault="00A55347" w:rsidP="00A55347">
      <w:pPr>
        <w:jc w:val="center"/>
        <w:rPr>
          <w:rFonts w:ascii="Arial" w:eastAsia="Arial" w:hAnsi="Arial" w:cs="Arial"/>
          <w:b/>
          <w:bCs/>
          <w:sz w:val="22"/>
          <w:szCs w:val="22"/>
        </w:rPr>
      </w:pPr>
      <w:r w:rsidRPr="000C369E">
        <w:rPr>
          <w:rFonts w:ascii="Arial" w:eastAsia="Arial" w:hAnsi="Arial" w:cs="Arial"/>
          <w:b/>
          <w:bCs/>
          <w:sz w:val="22"/>
          <w:szCs w:val="22"/>
        </w:rPr>
        <w:lastRenderedPageBreak/>
        <w:t xml:space="preserve">PREGÃO ELETRÔNICO FEDERAL </w:t>
      </w:r>
      <w:r w:rsidR="00B81E5D">
        <w:rPr>
          <w:rFonts w:ascii="Arial" w:eastAsia="Arial" w:hAnsi="Arial" w:cs="Arial"/>
          <w:b/>
          <w:bCs/>
          <w:sz w:val="22"/>
          <w:szCs w:val="22"/>
        </w:rPr>
        <w:t>Nº 7</w:t>
      </w:r>
      <w:r>
        <w:rPr>
          <w:rFonts w:ascii="Arial" w:eastAsia="Arial" w:hAnsi="Arial" w:cs="Arial"/>
          <w:b/>
          <w:bCs/>
          <w:sz w:val="22"/>
          <w:szCs w:val="22"/>
        </w:rPr>
        <w:t>00</w:t>
      </w:r>
      <w:r w:rsidR="00B81E5D">
        <w:rPr>
          <w:rFonts w:ascii="Arial" w:eastAsia="Arial" w:hAnsi="Arial" w:cs="Arial"/>
          <w:b/>
          <w:bCs/>
          <w:sz w:val="22"/>
          <w:szCs w:val="22"/>
        </w:rPr>
        <w:t>18-</w:t>
      </w:r>
      <w:r w:rsidR="00FC606E">
        <w:rPr>
          <w:rFonts w:ascii="Arial" w:eastAsia="Arial" w:hAnsi="Arial" w:cs="Arial"/>
          <w:b/>
          <w:bCs/>
          <w:sz w:val="22"/>
          <w:szCs w:val="22"/>
        </w:rPr>
        <w:t>153</w:t>
      </w:r>
      <w:r w:rsidRPr="000C369E">
        <w:rPr>
          <w:rFonts w:ascii="Arial" w:eastAsia="Arial" w:hAnsi="Arial" w:cs="Arial"/>
          <w:b/>
          <w:bCs/>
          <w:sz w:val="22"/>
          <w:szCs w:val="22"/>
        </w:rPr>
        <w:t>/2026</w:t>
      </w:r>
    </w:p>
    <w:p w14:paraId="308E321D" w14:textId="77777777" w:rsidR="00A55347" w:rsidRPr="000C369E" w:rsidRDefault="00A55347" w:rsidP="00A55347">
      <w:pPr>
        <w:jc w:val="center"/>
        <w:rPr>
          <w:rFonts w:ascii="Arial" w:eastAsia="Arial" w:hAnsi="Arial" w:cs="Arial"/>
          <w:b/>
          <w:bCs/>
          <w:sz w:val="22"/>
          <w:szCs w:val="22"/>
        </w:rPr>
      </w:pPr>
    </w:p>
    <w:p w14:paraId="5A254A2A" w14:textId="4ADA282C" w:rsidR="00A55347" w:rsidRPr="000C369E" w:rsidRDefault="003C185C" w:rsidP="00A55347">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r>
        <w:rPr>
          <w:rFonts w:ascii="Arial" w:eastAsia="Arial" w:hAnsi="Arial" w:cs="Arial"/>
          <w:b/>
          <w:bCs/>
          <w:sz w:val="22"/>
          <w:szCs w:val="22"/>
        </w:rPr>
        <w:t xml:space="preserve">ANEXO </w:t>
      </w:r>
      <w:r w:rsidR="00A55347">
        <w:rPr>
          <w:rFonts w:ascii="Arial" w:eastAsia="Arial" w:hAnsi="Arial" w:cs="Arial"/>
          <w:b/>
          <w:bCs/>
          <w:sz w:val="22"/>
          <w:szCs w:val="22"/>
        </w:rPr>
        <w:t>V</w:t>
      </w:r>
    </w:p>
    <w:p w14:paraId="639B1FF9" w14:textId="77777777" w:rsidR="00A55347" w:rsidRPr="000C369E" w:rsidRDefault="00A55347" w:rsidP="00A55347">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p>
    <w:p w14:paraId="512670D1" w14:textId="77777777" w:rsidR="00A55347" w:rsidRPr="000C369E" w:rsidRDefault="00A55347" w:rsidP="00A55347">
      <w:pPr>
        <w:jc w:val="center"/>
        <w:rPr>
          <w:rFonts w:ascii="Arial" w:eastAsia="Arial" w:hAnsi="Arial" w:cs="Arial"/>
          <w:b/>
          <w:bCs/>
          <w:sz w:val="22"/>
          <w:szCs w:val="22"/>
        </w:rPr>
      </w:pPr>
      <w:r w:rsidRPr="000C369E">
        <w:rPr>
          <w:rFonts w:ascii="Arial" w:eastAsia="Arial" w:hAnsi="Arial" w:cs="Arial"/>
          <w:b/>
          <w:bCs/>
          <w:sz w:val="22"/>
          <w:szCs w:val="22"/>
        </w:rPr>
        <w:t>DECLARAÇÃO DE NÃO EXPLORAÇÃO DE TRABALHO ESCRAVO</w:t>
      </w:r>
    </w:p>
    <w:p w14:paraId="4AC2E834" w14:textId="77777777" w:rsidR="00A55347" w:rsidRPr="000C369E" w:rsidRDefault="00A55347" w:rsidP="00A55347">
      <w:pPr>
        <w:spacing w:line="360" w:lineRule="auto"/>
        <w:jc w:val="both"/>
        <w:rPr>
          <w:rFonts w:ascii="Arial" w:eastAsia="Arial" w:hAnsi="Arial" w:cs="Arial"/>
          <w:sz w:val="22"/>
          <w:szCs w:val="22"/>
        </w:rPr>
      </w:pPr>
    </w:p>
    <w:p w14:paraId="3252EA68" w14:textId="1CEA6FCA" w:rsidR="00A55347" w:rsidRPr="000C369E" w:rsidRDefault="00A55347" w:rsidP="00A55347">
      <w:pPr>
        <w:spacing w:line="360" w:lineRule="auto"/>
        <w:jc w:val="both"/>
        <w:rPr>
          <w:rFonts w:ascii="Arial" w:eastAsia="Arial" w:hAnsi="Arial" w:cs="Arial"/>
          <w:sz w:val="22"/>
          <w:szCs w:val="22"/>
        </w:rPr>
      </w:pPr>
      <w:r w:rsidRPr="05576609">
        <w:rPr>
          <w:rFonts w:ascii="Arial" w:eastAsia="Arial" w:hAnsi="Arial" w:cs="Arial"/>
          <w:sz w:val="22"/>
          <w:szCs w:val="22"/>
        </w:rPr>
        <w:t xml:space="preserve">A empresa __________________(Razão Social), inscrita no CNPJ n. ____, </w:t>
      </w:r>
      <w:r w:rsidRPr="05576609">
        <w:rPr>
          <w:rFonts w:ascii="Arial" w:eastAsia="Arial" w:hAnsi="Arial" w:cs="Arial"/>
          <w:b/>
          <w:bCs/>
          <w:sz w:val="22"/>
          <w:szCs w:val="22"/>
        </w:rPr>
        <w:t>DECLARA</w:t>
      </w:r>
      <w:r w:rsidRPr="05576609">
        <w:rPr>
          <w:rFonts w:ascii="Arial" w:eastAsia="Arial" w:hAnsi="Arial" w:cs="Arial"/>
          <w:sz w:val="22"/>
          <w:szCs w:val="22"/>
        </w:rPr>
        <w:t>, para os devidos fins e sob os ditames da lei que não possui inscrição no cadastro de empregadores flagrados explorando trabalhadores em condições análogas às de escravo, instituído pela Portaria Interministerial MTE/MDHC/MIR nº 18 de 13/</w:t>
      </w:r>
      <w:r w:rsidR="00177D52">
        <w:rPr>
          <w:rFonts w:ascii="Arial" w:eastAsia="Arial" w:hAnsi="Arial" w:cs="Arial"/>
          <w:sz w:val="22"/>
          <w:szCs w:val="22"/>
        </w:rPr>
        <w:t>0</w:t>
      </w:r>
      <w:r w:rsidRPr="05576609">
        <w:rPr>
          <w:rFonts w:ascii="Arial" w:eastAsia="Arial" w:hAnsi="Arial" w:cs="Arial"/>
          <w:sz w:val="22"/>
          <w:szCs w:val="22"/>
        </w:rPr>
        <w:t>9/2024 e não foram condenados seus dirigentes, por infringência às leis de combate à discriminação de raça ou de gênero, ao trabalho infantil e ao trabalho escravo, em afronta à previsão aos artigos 1° e 170 da Constituição Federal de 1988; do artigo 149 do Código Penal; do Decreto nº 5.017/04 (</w:t>
      </w:r>
      <w:r w:rsidR="00B81E5D">
        <w:rPr>
          <w:rFonts w:ascii="Arial" w:eastAsia="Arial" w:hAnsi="Arial" w:cs="Arial"/>
          <w:sz w:val="22"/>
          <w:szCs w:val="22"/>
        </w:rPr>
        <w:t>que promulgou</w:t>
      </w:r>
      <w:r w:rsidRPr="05576609">
        <w:rPr>
          <w:rFonts w:ascii="Arial" w:eastAsia="Arial" w:hAnsi="Arial" w:cs="Arial"/>
          <w:sz w:val="22"/>
          <w:szCs w:val="22"/>
        </w:rPr>
        <w:t xml:space="preserve"> o Protocolo de Palermo) e das Convenções da Organização Internacional do Trabalho </w:t>
      </w:r>
      <w:proofErr w:type="spellStart"/>
      <w:r w:rsidRPr="05576609">
        <w:rPr>
          <w:rFonts w:ascii="Arial" w:eastAsia="Arial" w:hAnsi="Arial" w:cs="Arial"/>
          <w:sz w:val="22"/>
          <w:szCs w:val="22"/>
        </w:rPr>
        <w:t>nºs</w:t>
      </w:r>
      <w:proofErr w:type="spellEnd"/>
      <w:r w:rsidRPr="05576609">
        <w:rPr>
          <w:rFonts w:ascii="Arial" w:eastAsia="Arial" w:hAnsi="Arial" w:cs="Arial"/>
          <w:sz w:val="22"/>
          <w:szCs w:val="22"/>
        </w:rPr>
        <w:t xml:space="preserve"> 29 e 105. </w:t>
      </w:r>
    </w:p>
    <w:p w14:paraId="31F7779E" w14:textId="77777777" w:rsidR="00A55347" w:rsidRPr="000C369E" w:rsidRDefault="00A55347" w:rsidP="00A55347">
      <w:pPr>
        <w:pBdr>
          <w:top w:val="nil"/>
          <w:left w:val="nil"/>
          <w:bottom w:val="nil"/>
          <w:right w:val="nil"/>
          <w:between w:val="nil"/>
        </w:pBdr>
        <w:spacing w:after="140"/>
        <w:jc w:val="center"/>
        <w:rPr>
          <w:rFonts w:ascii="Arial" w:eastAsia="Arial" w:hAnsi="Arial" w:cs="Arial"/>
          <w:b/>
          <w:bCs/>
          <w:color w:val="000000"/>
          <w:sz w:val="22"/>
          <w:szCs w:val="22"/>
        </w:rPr>
      </w:pPr>
    </w:p>
    <w:p w14:paraId="7DB4A816" w14:textId="77777777" w:rsidR="00A55347" w:rsidRPr="000C369E" w:rsidRDefault="00A55347" w:rsidP="00A55347">
      <w:pPr>
        <w:spacing w:after="160" w:line="259" w:lineRule="auto"/>
        <w:rPr>
          <w:rFonts w:ascii="Arial" w:eastAsia="Arial" w:hAnsi="Arial" w:cs="Arial"/>
          <w:sz w:val="22"/>
          <w:szCs w:val="22"/>
        </w:rPr>
      </w:pPr>
    </w:p>
    <w:p w14:paraId="16A13CF8" w14:textId="77777777" w:rsidR="00A55347" w:rsidRPr="000C369E" w:rsidRDefault="00A55347" w:rsidP="00A55347">
      <w:pPr>
        <w:spacing w:after="160" w:line="259" w:lineRule="auto"/>
        <w:jc w:val="center"/>
        <w:rPr>
          <w:rFonts w:ascii="Arial" w:eastAsia="Arial" w:hAnsi="Arial" w:cs="Arial"/>
          <w:sz w:val="22"/>
          <w:szCs w:val="22"/>
        </w:rPr>
      </w:pPr>
      <w:r w:rsidRPr="000C369E">
        <w:rPr>
          <w:rFonts w:ascii="Arial" w:eastAsia="Arial" w:hAnsi="Arial" w:cs="Arial"/>
          <w:sz w:val="22"/>
          <w:szCs w:val="22"/>
        </w:rPr>
        <w:t>(Informar Local), ___ de ______________de 2026.</w:t>
      </w:r>
    </w:p>
    <w:p w14:paraId="42ACBC01" w14:textId="77777777" w:rsidR="00A55347" w:rsidRPr="000C369E" w:rsidRDefault="00A55347" w:rsidP="00A55347">
      <w:pPr>
        <w:spacing w:after="160" w:line="259" w:lineRule="auto"/>
        <w:jc w:val="center"/>
        <w:rPr>
          <w:rFonts w:ascii="Arial" w:eastAsia="Arial" w:hAnsi="Arial" w:cs="Arial"/>
          <w:sz w:val="22"/>
          <w:szCs w:val="22"/>
        </w:rPr>
      </w:pPr>
    </w:p>
    <w:p w14:paraId="77B537E5" w14:textId="77777777" w:rsidR="00A55347" w:rsidRPr="000C369E" w:rsidRDefault="00A55347" w:rsidP="00A55347">
      <w:pPr>
        <w:spacing w:after="160" w:line="259" w:lineRule="auto"/>
        <w:jc w:val="center"/>
        <w:rPr>
          <w:rFonts w:ascii="Arial" w:eastAsia="Arial" w:hAnsi="Arial" w:cs="Arial"/>
          <w:sz w:val="22"/>
          <w:szCs w:val="22"/>
        </w:rPr>
      </w:pPr>
      <w:r w:rsidRPr="000C369E">
        <w:rPr>
          <w:rFonts w:ascii="Arial" w:eastAsia="Arial" w:hAnsi="Arial" w:cs="Arial"/>
          <w:sz w:val="22"/>
          <w:szCs w:val="22"/>
        </w:rPr>
        <w:t>_____________________________</w:t>
      </w:r>
    </w:p>
    <w:p w14:paraId="7E2E3B9B" w14:textId="77777777" w:rsidR="00A55347" w:rsidRDefault="00A55347" w:rsidP="00A55347">
      <w:pPr>
        <w:pBdr>
          <w:top w:val="nil"/>
          <w:left w:val="nil"/>
          <w:bottom w:val="nil"/>
          <w:right w:val="nil"/>
          <w:between w:val="nil"/>
        </w:pBdr>
        <w:tabs>
          <w:tab w:val="left" w:pos="142"/>
          <w:tab w:val="left" w:pos="284"/>
          <w:tab w:val="left" w:pos="426"/>
          <w:tab w:val="left" w:pos="10065"/>
        </w:tabs>
        <w:spacing w:after="160" w:line="259" w:lineRule="auto"/>
        <w:jc w:val="center"/>
        <w:rPr>
          <w:rFonts w:ascii="Arial" w:eastAsia="Arial" w:hAnsi="Arial" w:cs="Arial"/>
          <w:color w:val="000000"/>
          <w:sz w:val="22"/>
          <w:szCs w:val="22"/>
        </w:rPr>
      </w:pPr>
      <w:r w:rsidRPr="000C369E">
        <w:rPr>
          <w:rFonts w:ascii="Arial" w:eastAsia="Arial" w:hAnsi="Arial" w:cs="Arial"/>
          <w:color w:val="000000"/>
          <w:sz w:val="22"/>
          <w:szCs w:val="22"/>
        </w:rPr>
        <w:t xml:space="preserve">Assinatura </w:t>
      </w:r>
      <w:proofErr w:type="gramStart"/>
      <w:r w:rsidRPr="000C369E">
        <w:rPr>
          <w:rFonts w:ascii="Arial" w:eastAsia="Arial" w:hAnsi="Arial" w:cs="Arial"/>
          <w:color w:val="000000"/>
          <w:sz w:val="22"/>
          <w:szCs w:val="22"/>
        </w:rPr>
        <w:t>do</w:t>
      </w:r>
      <w:r>
        <w:rPr>
          <w:rFonts w:ascii="Arial" w:eastAsia="Arial" w:hAnsi="Arial" w:cs="Arial"/>
          <w:color w:val="000000"/>
          <w:sz w:val="22"/>
          <w:szCs w:val="22"/>
        </w:rPr>
        <w:t>(</w:t>
      </w:r>
      <w:proofErr w:type="gramEnd"/>
      <w:r>
        <w:rPr>
          <w:rFonts w:ascii="Arial" w:eastAsia="Arial" w:hAnsi="Arial" w:cs="Arial"/>
          <w:color w:val="000000"/>
          <w:sz w:val="22"/>
          <w:szCs w:val="22"/>
        </w:rPr>
        <w:t>a)</w:t>
      </w:r>
      <w:r w:rsidRPr="000C369E">
        <w:rPr>
          <w:rFonts w:ascii="Arial" w:eastAsia="Arial" w:hAnsi="Arial" w:cs="Arial"/>
          <w:color w:val="000000"/>
          <w:sz w:val="22"/>
          <w:szCs w:val="22"/>
        </w:rPr>
        <w:t xml:space="preserve"> Representante Legal</w:t>
      </w:r>
    </w:p>
    <w:p w14:paraId="4EB1AD68" w14:textId="77777777" w:rsidR="00F770E4" w:rsidRDefault="00F770E4">
      <w:pPr>
        <w:spacing w:after="120"/>
        <w:jc w:val="center"/>
        <w:rPr>
          <w:rFonts w:ascii="Arial" w:eastAsia="Arial" w:hAnsi="Arial" w:cs="Arial"/>
          <w:b/>
          <w:sz w:val="22"/>
          <w:szCs w:val="22"/>
        </w:rPr>
      </w:pPr>
    </w:p>
    <w:p w14:paraId="1156519D" w14:textId="77777777" w:rsidR="00F770E4" w:rsidRDefault="00F770E4">
      <w:pPr>
        <w:spacing w:after="120"/>
        <w:jc w:val="center"/>
        <w:rPr>
          <w:rFonts w:ascii="Arial" w:eastAsia="Arial" w:hAnsi="Arial" w:cs="Arial"/>
          <w:b/>
          <w:sz w:val="22"/>
          <w:szCs w:val="22"/>
        </w:rPr>
      </w:pPr>
    </w:p>
    <w:p w14:paraId="3785BDEA" w14:textId="77777777" w:rsidR="00F770E4" w:rsidRDefault="00F770E4">
      <w:pPr>
        <w:spacing w:after="120"/>
        <w:jc w:val="center"/>
        <w:rPr>
          <w:rFonts w:ascii="Arial" w:eastAsia="Arial" w:hAnsi="Arial" w:cs="Arial"/>
          <w:b/>
          <w:sz w:val="22"/>
          <w:szCs w:val="22"/>
        </w:rPr>
      </w:pPr>
    </w:p>
    <w:p w14:paraId="20D39798" w14:textId="77777777" w:rsidR="00F770E4" w:rsidRDefault="00F770E4">
      <w:pPr>
        <w:spacing w:after="120"/>
        <w:jc w:val="center"/>
        <w:rPr>
          <w:rFonts w:ascii="Arial" w:eastAsia="Arial" w:hAnsi="Arial" w:cs="Arial"/>
          <w:b/>
          <w:sz w:val="22"/>
          <w:szCs w:val="22"/>
        </w:rPr>
      </w:pPr>
    </w:p>
    <w:p w14:paraId="706B7709" w14:textId="77777777" w:rsidR="00F770E4" w:rsidRDefault="00F770E4">
      <w:pPr>
        <w:spacing w:after="120"/>
        <w:jc w:val="center"/>
        <w:rPr>
          <w:rFonts w:ascii="Arial" w:eastAsia="Arial" w:hAnsi="Arial" w:cs="Arial"/>
          <w:b/>
          <w:sz w:val="22"/>
          <w:szCs w:val="22"/>
        </w:rPr>
      </w:pPr>
    </w:p>
    <w:p w14:paraId="65C285C9" w14:textId="77777777" w:rsidR="00F770E4" w:rsidRDefault="00F770E4">
      <w:pPr>
        <w:spacing w:after="120"/>
        <w:jc w:val="center"/>
        <w:rPr>
          <w:rFonts w:ascii="Arial" w:eastAsia="Arial" w:hAnsi="Arial" w:cs="Arial"/>
          <w:b/>
          <w:sz w:val="22"/>
          <w:szCs w:val="22"/>
        </w:rPr>
      </w:pPr>
    </w:p>
    <w:p w14:paraId="7293510D" w14:textId="77777777" w:rsidR="00F770E4" w:rsidRDefault="00F770E4">
      <w:pPr>
        <w:spacing w:after="120"/>
        <w:jc w:val="center"/>
        <w:rPr>
          <w:rFonts w:ascii="Arial" w:eastAsia="Arial" w:hAnsi="Arial" w:cs="Arial"/>
          <w:b/>
          <w:sz w:val="22"/>
          <w:szCs w:val="22"/>
        </w:rPr>
      </w:pPr>
    </w:p>
    <w:p w14:paraId="1899422E" w14:textId="77777777" w:rsidR="00F770E4" w:rsidRDefault="00F770E4">
      <w:pPr>
        <w:spacing w:after="120"/>
        <w:jc w:val="center"/>
        <w:rPr>
          <w:rFonts w:ascii="Arial" w:eastAsia="Arial" w:hAnsi="Arial" w:cs="Arial"/>
          <w:b/>
          <w:sz w:val="22"/>
          <w:szCs w:val="22"/>
        </w:rPr>
      </w:pPr>
    </w:p>
    <w:p w14:paraId="4A8CAC43" w14:textId="77777777" w:rsidR="00F770E4" w:rsidRDefault="00F770E4">
      <w:pPr>
        <w:spacing w:after="120"/>
        <w:jc w:val="center"/>
        <w:rPr>
          <w:rFonts w:ascii="Arial" w:eastAsia="Arial" w:hAnsi="Arial" w:cs="Arial"/>
          <w:b/>
          <w:sz w:val="22"/>
          <w:szCs w:val="22"/>
        </w:rPr>
      </w:pPr>
    </w:p>
    <w:p w14:paraId="11B9601B" w14:textId="77777777" w:rsidR="00F770E4" w:rsidRDefault="00F770E4">
      <w:pPr>
        <w:spacing w:after="120"/>
        <w:jc w:val="center"/>
        <w:rPr>
          <w:rFonts w:ascii="Arial" w:eastAsia="Arial" w:hAnsi="Arial" w:cs="Arial"/>
          <w:b/>
          <w:sz w:val="22"/>
          <w:szCs w:val="22"/>
        </w:rPr>
      </w:pPr>
    </w:p>
    <w:p w14:paraId="0FA8B684" w14:textId="77777777" w:rsidR="00F770E4" w:rsidRDefault="00F770E4">
      <w:pPr>
        <w:spacing w:after="120"/>
        <w:jc w:val="center"/>
        <w:rPr>
          <w:rFonts w:ascii="Arial" w:eastAsia="Arial" w:hAnsi="Arial" w:cs="Arial"/>
          <w:b/>
          <w:sz w:val="22"/>
          <w:szCs w:val="22"/>
        </w:rPr>
      </w:pPr>
    </w:p>
    <w:p w14:paraId="566E9D19" w14:textId="77777777" w:rsidR="00F770E4" w:rsidRDefault="00F770E4">
      <w:pPr>
        <w:spacing w:after="120"/>
        <w:jc w:val="center"/>
        <w:rPr>
          <w:rFonts w:ascii="Arial" w:eastAsia="Arial" w:hAnsi="Arial" w:cs="Arial"/>
          <w:b/>
          <w:sz w:val="22"/>
          <w:szCs w:val="22"/>
        </w:rPr>
      </w:pPr>
    </w:p>
    <w:p w14:paraId="6C8DBC4B" w14:textId="77777777" w:rsidR="00F770E4" w:rsidRDefault="00F770E4">
      <w:pPr>
        <w:spacing w:after="120"/>
        <w:jc w:val="center"/>
        <w:rPr>
          <w:rFonts w:ascii="Arial" w:eastAsia="Arial" w:hAnsi="Arial" w:cs="Arial"/>
          <w:b/>
          <w:sz w:val="22"/>
          <w:szCs w:val="22"/>
        </w:rPr>
      </w:pPr>
    </w:p>
    <w:p w14:paraId="147D7EE3" w14:textId="77777777" w:rsidR="00F770E4" w:rsidRDefault="00F770E4">
      <w:pPr>
        <w:spacing w:after="120"/>
        <w:jc w:val="center"/>
        <w:rPr>
          <w:rFonts w:ascii="Arial" w:eastAsia="Arial" w:hAnsi="Arial" w:cs="Arial"/>
          <w:b/>
          <w:sz w:val="22"/>
          <w:szCs w:val="22"/>
        </w:rPr>
      </w:pPr>
    </w:p>
    <w:p w14:paraId="2D7984D6" w14:textId="77777777" w:rsidR="00F770E4" w:rsidRDefault="00F770E4">
      <w:pPr>
        <w:spacing w:after="120"/>
        <w:jc w:val="center"/>
        <w:rPr>
          <w:rFonts w:ascii="Arial" w:eastAsia="Arial" w:hAnsi="Arial" w:cs="Arial"/>
          <w:b/>
          <w:sz w:val="22"/>
          <w:szCs w:val="22"/>
        </w:rPr>
      </w:pPr>
    </w:p>
    <w:p w14:paraId="29E9CC54" w14:textId="77777777" w:rsidR="00F770E4" w:rsidRDefault="00F770E4">
      <w:pPr>
        <w:spacing w:after="120"/>
        <w:jc w:val="center"/>
        <w:rPr>
          <w:rFonts w:ascii="Arial" w:eastAsia="Arial" w:hAnsi="Arial" w:cs="Arial"/>
          <w:b/>
          <w:sz w:val="22"/>
          <w:szCs w:val="22"/>
        </w:rPr>
      </w:pPr>
    </w:p>
    <w:p w14:paraId="09506A0B" w14:textId="77777777" w:rsidR="00F770E4" w:rsidRDefault="00F770E4">
      <w:pPr>
        <w:spacing w:after="120"/>
        <w:rPr>
          <w:rFonts w:ascii="Arial" w:eastAsia="Arial" w:hAnsi="Arial" w:cs="Arial"/>
          <w:b/>
          <w:sz w:val="22"/>
          <w:szCs w:val="22"/>
        </w:rPr>
      </w:pPr>
    </w:p>
    <w:p w14:paraId="6D00CBF6" w14:textId="1B93985A" w:rsidR="00F770E4" w:rsidRDefault="007F0E1D">
      <w:pPr>
        <w:spacing w:after="120"/>
        <w:jc w:val="center"/>
        <w:rPr>
          <w:rFonts w:ascii="Arial" w:eastAsia="Arial" w:hAnsi="Arial" w:cs="Arial"/>
          <w:b/>
          <w:sz w:val="22"/>
          <w:szCs w:val="22"/>
        </w:rPr>
      </w:pPr>
      <w:r>
        <w:rPr>
          <w:rFonts w:ascii="Arial" w:eastAsia="Arial" w:hAnsi="Arial" w:cs="Arial"/>
          <w:b/>
          <w:sz w:val="22"/>
          <w:szCs w:val="22"/>
        </w:rPr>
        <w:t xml:space="preserve">PREGÃO ELETRÔNICO FEDERAL </w:t>
      </w:r>
      <w:r w:rsidR="00A55347">
        <w:rPr>
          <w:rFonts w:ascii="Arial" w:eastAsia="Arial" w:hAnsi="Arial" w:cs="Arial"/>
          <w:b/>
          <w:sz w:val="22"/>
          <w:szCs w:val="22"/>
        </w:rPr>
        <w:t xml:space="preserve">Nº </w:t>
      </w:r>
      <w:r w:rsidR="00B81E5D">
        <w:rPr>
          <w:rFonts w:ascii="Arial" w:eastAsia="Arial" w:hAnsi="Arial" w:cs="Arial"/>
          <w:b/>
        </w:rPr>
        <w:t>7</w:t>
      </w:r>
      <w:r w:rsidR="00A55347">
        <w:rPr>
          <w:rFonts w:ascii="Arial" w:eastAsia="Arial" w:hAnsi="Arial" w:cs="Arial"/>
          <w:b/>
        </w:rPr>
        <w:t>00</w:t>
      </w:r>
      <w:r w:rsidR="00B81E5D">
        <w:rPr>
          <w:rFonts w:ascii="Arial" w:eastAsia="Arial" w:hAnsi="Arial" w:cs="Arial"/>
          <w:b/>
        </w:rPr>
        <w:t>18-</w:t>
      </w:r>
      <w:r w:rsidR="00FC606E">
        <w:rPr>
          <w:rFonts w:ascii="Arial" w:eastAsia="Arial" w:hAnsi="Arial" w:cs="Arial"/>
          <w:b/>
        </w:rPr>
        <w:t>153</w:t>
      </w:r>
      <w:r w:rsidR="005C07D2">
        <w:rPr>
          <w:rFonts w:ascii="Arial" w:eastAsia="Arial" w:hAnsi="Arial" w:cs="Arial"/>
          <w:b/>
          <w:sz w:val="22"/>
          <w:szCs w:val="22"/>
        </w:rPr>
        <w:t>/2026</w:t>
      </w:r>
    </w:p>
    <w:p w14:paraId="529D7D66" w14:textId="77777777" w:rsidR="00F770E4" w:rsidRDefault="00F770E4">
      <w:pPr>
        <w:spacing w:after="120"/>
        <w:jc w:val="center"/>
        <w:rPr>
          <w:rFonts w:ascii="Arial" w:eastAsia="Arial" w:hAnsi="Arial" w:cs="Arial"/>
          <w:b/>
          <w:sz w:val="22"/>
          <w:szCs w:val="22"/>
        </w:rPr>
      </w:pPr>
    </w:p>
    <w:p w14:paraId="7EE09495" w14:textId="557793FD" w:rsidR="00F770E4" w:rsidRDefault="007F0E1D">
      <w:pPr>
        <w:spacing w:after="120"/>
        <w:jc w:val="center"/>
        <w:rPr>
          <w:rFonts w:ascii="Arial" w:eastAsia="Arial" w:hAnsi="Arial" w:cs="Arial"/>
          <w:b/>
          <w:sz w:val="22"/>
          <w:szCs w:val="22"/>
        </w:rPr>
      </w:pPr>
      <w:r>
        <w:rPr>
          <w:rFonts w:ascii="Arial" w:eastAsia="Arial" w:hAnsi="Arial" w:cs="Arial"/>
          <w:b/>
          <w:sz w:val="22"/>
          <w:szCs w:val="22"/>
        </w:rPr>
        <w:t>ANEXO V</w:t>
      </w:r>
      <w:r w:rsidR="003C185C">
        <w:rPr>
          <w:rFonts w:ascii="Arial" w:eastAsia="Arial" w:hAnsi="Arial" w:cs="Arial"/>
          <w:b/>
          <w:sz w:val="22"/>
          <w:szCs w:val="22"/>
        </w:rPr>
        <w:t>I</w:t>
      </w:r>
    </w:p>
    <w:p w14:paraId="08B112DD" w14:textId="77777777" w:rsidR="00F770E4" w:rsidRDefault="00F770E4">
      <w:pPr>
        <w:spacing w:after="120"/>
        <w:jc w:val="center"/>
        <w:rPr>
          <w:rFonts w:ascii="Arial" w:eastAsia="Arial" w:hAnsi="Arial" w:cs="Arial"/>
          <w:b/>
          <w:sz w:val="22"/>
          <w:szCs w:val="22"/>
        </w:rPr>
      </w:pPr>
    </w:p>
    <w:p w14:paraId="0C2D7025" w14:textId="77777777" w:rsidR="00F770E4" w:rsidRDefault="007F0E1D">
      <w:pPr>
        <w:spacing w:after="120"/>
        <w:jc w:val="center"/>
        <w:rPr>
          <w:rFonts w:ascii="Arial" w:eastAsia="Arial" w:hAnsi="Arial" w:cs="Arial"/>
          <w:b/>
          <w:sz w:val="22"/>
          <w:szCs w:val="22"/>
        </w:rPr>
      </w:pPr>
      <w:r>
        <w:rPr>
          <w:rFonts w:ascii="Arial" w:eastAsia="Arial" w:hAnsi="Arial" w:cs="Arial"/>
          <w:b/>
          <w:sz w:val="22"/>
          <w:szCs w:val="22"/>
        </w:rPr>
        <w:t xml:space="preserve">INSTRUÇÃO NORMATIVA TRE/SP n. </w:t>
      </w:r>
      <w:bookmarkStart w:id="22" w:name="bookmark=id.pnm9zsdh0w03" w:colFirst="0" w:colLast="0"/>
      <w:bookmarkEnd w:id="22"/>
      <w:r>
        <w:rPr>
          <w:rFonts w:ascii="Arial" w:eastAsia="Arial" w:hAnsi="Arial" w:cs="Arial"/>
          <w:b/>
          <w:sz w:val="22"/>
          <w:szCs w:val="22"/>
        </w:rPr>
        <w:t>1, de 31 de maio de 2019</w:t>
      </w:r>
    </w:p>
    <w:p w14:paraId="4633F656" w14:textId="77777777" w:rsidR="00F770E4" w:rsidRDefault="007F0E1D">
      <w:pPr>
        <w:spacing w:after="120"/>
        <w:jc w:val="center"/>
        <w:rPr>
          <w:rFonts w:ascii="Arial" w:eastAsia="Arial" w:hAnsi="Arial" w:cs="Arial"/>
          <w:b/>
          <w:sz w:val="22"/>
          <w:szCs w:val="22"/>
        </w:rPr>
      </w:pPr>
      <w:r>
        <w:rPr>
          <w:rFonts w:ascii="Arial" w:eastAsia="Arial" w:hAnsi="Arial" w:cs="Arial"/>
          <w:b/>
          <w:sz w:val="22"/>
          <w:szCs w:val="22"/>
        </w:rPr>
        <w:t>(</w:t>
      </w:r>
      <w:proofErr w:type="gramStart"/>
      <w:r>
        <w:rPr>
          <w:rFonts w:ascii="Arial" w:eastAsia="Arial" w:hAnsi="Arial" w:cs="Arial"/>
          <w:b/>
          <w:sz w:val="22"/>
          <w:szCs w:val="22"/>
        </w:rPr>
        <w:t>versão</w:t>
      </w:r>
      <w:proofErr w:type="gramEnd"/>
      <w:r>
        <w:rPr>
          <w:rFonts w:ascii="Arial" w:eastAsia="Arial" w:hAnsi="Arial" w:cs="Arial"/>
          <w:b/>
          <w:sz w:val="22"/>
          <w:szCs w:val="22"/>
        </w:rPr>
        <w:t xml:space="preserve"> resumida)</w:t>
      </w:r>
    </w:p>
    <w:p w14:paraId="527E123D" w14:textId="77777777" w:rsidR="00F770E4" w:rsidRDefault="00F770E4">
      <w:pPr>
        <w:spacing w:after="120"/>
        <w:jc w:val="both"/>
        <w:rPr>
          <w:rFonts w:ascii="Arial" w:eastAsia="Arial" w:hAnsi="Arial" w:cs="Arial"/>
          <w:sz w:val="22"/>
          <w:szCs w:val="22"/>
        </w:rPr>
      </w:pPr>
    </w:p>
    <w:p w14:paraId="498E9590" w14:textId="77777777" w:rsidR="00F770E4" w:rsidRDefault="007F0E1D">
      <w:pPr>
        <w:spacing w:after="120"/>
        <w:ind w:left="4482" w:right="146"/>
        <w:jc w:val="both"/>
        <w:rPr>
          <w:rFonts w:ascii="Arial" w:eastAsia="Arial" w:hAnsi="Arial" w:cs="Arial"/>
          <w:i/>
          <w:sz w:val="22"/>
          <w:szCs w:val="22"/>
        </w:rPr>
      </w:pPr>
      <w:r>
        <w:rPr>
          <w:rFonts w:ascii="Arial" w:eastAsia="Arial" w:hAnsi="Arial" w:cs="Arial"/>
          <w:i/>
          <w:sz w:val="22"/>
          <w:szCs w:val="22"/>
        </w:rPr>
        <w:t>Estabelece os procedimentos de gestão de documentos, processos e arquivos pelo Sistema Eletrônico de Informações – SEI, no âmbito da Secretaria e das Zonas Eleitorais do Tribunal Regional Eleitoral de São Paulo.</w:t>
      </w:r>
    </w:p>
    <w:p w14:paraId="7E0C8243" w14:textId="77777777" w:rsidR="00F770E4" w:rsidRDefault="00F770E4">
      <w:pPr>
        <w:spacing w:after="120"/>
        <w:rPr>
          <w:rFonts w:ascii="Arial" w:eastAsia="Arial" w:hAnsi="Arial" w:cs="Arial"/>
          <w:i/>
          <w:sz w:val="22"/>
          <w:szCs w:val="22"/>
        </w:rPr>
      </w:pPr>
    </w:p>
    <w:p w14:paraId="40EE3316" w14:textId="77777777" w:rsidR="00F770E4" w:rsidRDefault="007F0E1D">
      <w:pPr>
        <w:spacing w:after="120"/>
        <w:ind w:left="940"/>
        <w:jc w:val="both"/>
        <w:rPr>
          <w:rFonts w:ascii="Arial" w:eastAsia="Arial" w:hAnsi="Arial" w:cs="Arial"/>
          <w:sz w:val="22"/>
          <w:szCs w:val="22"/>
        </w:rPr>
      </w:pPr>
      <w:r>
        <w:rPr>
          <w:rFonts w:ascii="Arial" w:eastAsia="Arial" w:hAnsi="Arial" w:cs="Arial"/>
          <w:b/>
          <w:sz w:val="22"/>
          <w:szCs w:val="22"/>
        </w:rPr>
        <w:t>O DIRETOR-GERAL DO TRIBUNAL REGIONAL ELEITORAL DE SÃO PAULO</w:t>
      </w:r>
      <w:r>
        <w:rPr>
          <w:rFonts w:ascii="Arial" w:eastAsia="Arial" w:hAnsi="Arial" w:cs="Arial"/>
          <w:sz w:val="22"/>
          <w:szCs w:val="22"/>
        </w:rPr>
        <w:t>, no uso de suas atribuições, e tendo em vista o disposto na Portaria TRE-SP nº 170/2019, que instituiu o SEI- Sistema Eletrônico de Informações no âmbito do Tribunal Regional Eleitoral de São Paulo,</w:t>
      </w:r>
    </w:p>
    <w:p w14:paraId="0D2A9874" w14:textId="77777777" w:rsidR="00F770E4" w:rsidRDefault="00F770E4">
      <w:pPr>
        <w:spacing w:after="120"/>
        <w:ind w:left="940"/>
        <w:rPr>
          <w:rFonts w:ascii="Arial" w:eastAsia="Arial" w:hAnsi="Arial" w:cs="Arial"/>
          <w:b/>
          <w:sz w:val="22"/>
          <w:szCs w:val="22"/>
        </w:rPr>
      </w:pPr>
    </w:p>
    <w:p w14:paraId="36275C3A" w14:textId="77777777" w:rsidR="00F770E4" w:rsidRDefault="007F0E1D">
      <w:pPr>
        <w:spacing w:after="120"/>
        <w:ind w:left="940"/>
        <w:rPr>
          <w:rFonts w:ascii="Arial" w:eastAsia="Arial" w:hAnsi="Arial" w:cs="Arial"/>
          <w:b/>
          <w:sz w:val="22"/>
          <w:szCs w:val="22"/>
        </w:rPr>
      </w:pPr>
      <w:r>
        <w:rPr>
          <w:rFonts w:ascii="Arial" w:eastAsia="Arial" w:hAnsi="Arial" w:cs="Arial"/>
          <w:b/>
          <w:sz w:val="22"/>
          <w:szCs w:val="22"/>
        </w:rPr>
        <w:t>RESOLVE:</w:t>
      </w:r>
    </w:p>
    <w:p w14:paraId="1F09FEDB" w14:textId="77777777" w:rsidR="00F770E4" w:rsidRDefault="00F770E4">
      <w:pPr>
        <w:spacing w:after="120"/>
        <w:ind w:left="1651"/>
        <w:rPr>
          <w:rFonts w:ascii="Arial" w:eastAsia="Arial" w:hAnsi="Arial" w:cs="Arial"/>
          <w:b/>
          <w:sz w:val="22"/>
          <w:szCs w:val="22"/>
        </w:rPr>
      </w:pPr>
    </w:p>
    <w:p w14:paraId="5D82CC9B" w14:textId="77777777" w:rsidR="00F770E4" w:rsidRDefault="007F0E1D">
      <w:pPr>
        <w:spacing w:after="120"/>
        <w:ind w:left="1651"/>
        <w:rPr>
          <w:rFonts w:ascii="Arial" w:eastAsia="Arial" w:hAnsi="Arial" w:cs="Arial"/>
          <w:b/>
          <w:sz w:val="22"/>
          <w:szCs w:val="22"/>
        </w:rPr>
      </w:pPr>
      <w:bookmarkStart w:id="23" w:name="_heading=h.8nf7401u3suf" w:colFirst="0" w:colLast="0"/>
      <w:bookmarkEnd w:id="23"/>
      <w:r>
        <w:rPr>
          <w:rFonts w:ascii="Arial" w:eastAsia="Arial" w:hAnsi="Arial" w:cs="Arial"/>
          <w:b/>
          <w:sz w:val="22"/>
          <w:szCs w:val="22"/>
        </w:rPr>
        <w:t>(...)</w:t>
      </w:r>
    </w:p>
    <w:p w14:paraId="7DF04739" w14:textId="77777777" w:rsidR="00F770E4" w:rsidRDefault="00F770E4">
      <w:pPr>
        <w:spacing w:after="120"/>
        <w:ind w:left="993" w:right="1867"/>
        <w:jc w:val="center"/>
        <w:rPr>
          <w:rFonts w:ascii="Arial" w:eastAsia="Arial" w:hAnsi="Arial" w:cs="Arial"/>
          <w:sz w:val="22"/>
          <w:szCs w:val="22"/>
        </w:rPr>
      </w:pPr>
    </w:p>
    <w:p w14:paraId="05E94BA6" w14:textId="77777777" w:rsidR="00F770E4" w:rsidRDefault="007F0E1D">
      <w:pPr>
        <w:spacing w:after="120"/>
        <w:ind w:left="993" w:right="1867"/>
        <w:jc w:val="center"/>
        <w:rPr>
          <w:rFonts w:ascii="Arial" w:eastAsia="Arial" w:hAnsi="Arial" w:cs="Arial"/>
          <w:sz w:val="22"/>
          <w:szCs w:val="22"/>
        </w:rPr>
      </w:pPr>
      <w:r>
        <w:rPr>
          <w:rFonts w:ascii="Arial" w:eastAsia="Arial" w:hAnsi="Arial" w:cs="Arial"/>
          <w:sz w:val="22"/>
          <w:szCs w:val="22"/>
        </w:rPr>
        <w:t>Seção III</w:t>
      </w:r>
    </w:p>
    <w:p w14:paraId="6207CF2F" w14:textId="77777777" w:rsidR="00F770E4" w:rsidRDefault="007F0E1D">
      <w:pPr>
        <w:spacing w:after="120"/>
        <w:ind w:left="993" w:right="1866"/>
        <w:jc w:val="center"/>
        <w:rPr>
          <w:rFonts w:ascii="Arial" w:eastAsia="Arial" w:hAnsi="Arial" w:cs="Arial"/>
          <w:sz w:val="22"/>
          <w:szCs w:val="22"/>
        </w:rPr>
      </w:pPr>
      <w:r>
        <w:rPr>
          <w:rFonts w:ascii="Arial" w:eastAsia="Arial" w:hAnsi="Arial" w:cs="Arial"/>
          <w:sz w:val="22"/>
          <w:szCs w:val="22"/>
        </w:rPr>
        <w:t>Dos usuários externos</w:t>
      </w:r>
    </w:p>
    <w:p w14:paraId="60A41A89" w14:textId="77777777" w:rsidR="00F770E4" w:rsidRDefault="00F770E4">
      <w:pPr>
        <w:spacing w:after="120"/>
        <w:ind w:left="993"/>
        <w:rPr>
          <w:rFonts w:ascii="Arial" w:eastAsia="Arial" w:hAnsi="Arial" w:cs="Arial"/>
          <w:sz w:val="22"/>
          <w:szCs w:val="22"/>
        </w:rPr>
      </w:pPr>
    </w:p>
    <w:p w14:paraId="129AD928" w14:textId="77777777" w:rsidR="00F770E4" w:rsidRDefault="007F0E1D">
      <w:pPr>
        <w:ind w:right="130"/>
        <w:jc w:val="both"/>
        <w:rPr>
          <w:rFonts w:ascii="Arial" w:eastAsia="Arial" w:hAnsi="Arial" w:cs="Arial"/>
          <w:sz w:val="22"/>
          <w:szCs w:val="22"/>
        </w:rPr>
      </w:pPr>
      <w:r>
        <w:rPr>
          <w:rFonts w:ascii="Arial" w:eastAsia="Arial" w:hAnsi="Arial" w:cs="Arial"/>
          <w:b/>
          <w:sz w:val="22"/>
          <w:szCs w:val="22"/>
        </w:rPr>
        <w:t xml:space="preserve">Art. 15. </w:t>
      </w:r>
      <w:r>
        <w:rPr>
          <w:rFonts w:ascii="Arial" w:eastAsia="Arial" w:hAnsi="Arial" w:cs="Arial"/>
          <w:sz w:val="22"/>
          <w:szCs w:val="22"/>
        </w:rPr>
        <w:t xml:space="preserve">O credenciamento de </w:t>
      </w:r>
      <w:proofErr w:type="gramStart"/>
      <w:r>
        <w:rPr>
          <w:rFonts w:ascii="Arial" w:eastAsia="Arial" w:hAnsi="Arial" w:cs="Arial"/>
          <w:sz w:val="22"/>
          <w:szCs w:val="22"/>
        </w:rPr>
        <w:t>usuários(</w:t>
      </w:r>
      <w:proofErr w:type="gramEnd"/>
      <w:r>
        <w:rPr>
          <w:rFonts w:ascii="Arial" w:eastAsia="Arial" w:hAnsi="Arial" w:cs="Arial"/>
          <w:sz w:val="22"/>
          <w:szCs w:val="22"/>
        </w:rPr>
        <w:t xml:space="preserve">as) externos(as) </w:t>
      </w:r>
      <w:proofErr w:type="spellStart"/>
      <w:r>
        <w:rPr>
          <w:rFonts w:ascii="Arial" w:eastAsia="Arial" w:hAnsi="Arial" w:cs="Arial"/>
          <w:sz w:val="22"/>
          <w:szCs w:val="22"/>
        </w:rPr>
        <w:t>no</w:t>
      </w:r>
      <w:proofErr w:type="spellEnd"/>
      <w:r>
        <w:rPr>
          <w:rFonts w:ascii="Arial" w:eastAsia="Arial" w:hAnsi="Arial" w:cs="Arial"/>
          <w:sz w:val="22"/>
          <w:szCs w:val="22"/>
        </w:rPr>
        <w:t xml:space="preserve">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 </w:t>
      </w:r>
      <w:r>
        <w:rPr>
          <w:rFonts w:ascii="Arial" w:eastAsia="Arial" w:hAnsi="Arial" w:cs="Arial"/>
          <w:color w:val="4471C4"/>
          <w:sz w:val="22"/>
          <w:szCs w:val="22"/>
        </w:rPr>
        <w:t>(Redação dada pela IN nº 01/2020 e pela IN nº 01/2023)</w:t>
      </w:r>
    </w:p>
    <w:p w14:paraId="59898FC6" w14:textId="77777777" w:rsidR="00F770E4" w:rsidRDefault="007F0E1D">
      <w:pPr>
        <w:numPr>
          <w:ilvl w:val="0"/>
          <w:numId w:val="9"/>
        </w:numPr>
        <w:tabs>
          <w:tab w:val="left" w:pos="993"/>
        </w:tabs>
        <w:ind w:left="993" w:right="268" w:hanging="426"/>
        <w:jc w:val="both"/>
        <w:rPr>
          <w:rFonts w:ascii="Arial" w:eastAsia="Arial" w:hAnsi="Arial" w:cs="Arial"/>
          <w:sz w:val="22"/>
          <w:szCs w:val="22"/>
        </w:rPr>
      </w:pPr>
      <w:proofErr w:type="gramStart"/>
      <w:r>
        <w:rPr>
          <w:rFonts w:ascii="Arial" w:eastAsia="Arial" w:hAnsi="Arial" w:cs="Arial"/>
          <w:sz w:val="22"/>
          <w:szCs w:val="22"/>
        </w:rPr>
        <w:t>acompanhar</w:t>
      </w:r>
      <w:proofErr w:type="gramEnd"/>
      <w:r>
        <w:rPr>
          <w:rFonts w:ascii="Arial" w:eastAsia="Arial" w:hAnsi="Arial" w:cs="Arial"/>
          <w:sz w:val="22"/>
          <w:szCs w:val="22"/>
        </w:rPr>
        <w:t xml:space="preserve"> a tramitação dos processos de seu interesse e visualizar seu conteúdo, parcial ou integral, por prazo determinado, se for o caso, mediante disponibilização da unidade responsável pela informação</w:t>
      </w:r>
      <w:r>
        <w:rPr>
          <w:rFonts w:ascii="Arial" w:eastAsia="Arial" w:hAnsi="Arial" w:cs="Arial"/>
          <w:color w:val="2D74B5"/>
          <w:sz w:val="22"/>
          <w:szCs w:val="22"/>
        </w:rPr>
        <w:t>; (Redação dada pela IN nº 01/2020)</w:t>
      </w:r>
    </w:p>
    <w:p w14:paraId="0D5D7A45" w14:textId="77777777" w:rsidR="00F770E4" w:rsidRDefault="007F0E1D">
      <w:pPr>
        <w:numPr>
          <w:ilvl w:val="0"/>
          <w:numId w:val="9"/>
        </w:numPr>
        <w:tabs>
          <w:tab w:val="left" w:pos="993"/>
        </w:tabs>
        <w:ind w:left="993" w:right="281" w:hanging="426"/>
        <w:jc w:val="both"/>
        <w:rPr>
          <w:rFonts w:ascii="Arial" w:eastAsia="Arial" w:hAnsi="Arial" w:cs="Arial"/>
          <w:sz w:val="22"/>
          <w:szCs w:val="22"/>
        </w:rPr>
      </w:pPr>
      <w:proofErr w:type="gramStart"/>
      <w:r>
        <w:rPr>
          <w:rFonts w:ascii="Arial" w:eastAsia="Arial" w:hAnsi="Arial" w:cs="Arial"/>
          <w:sz w:val="22"/>
          <w:szCs w:val="22"/>
        </w:rPr>
        <w:t>receber</w:t>
      </w:r>
      <w:proofErr w:type="gramEnd"/>
      <w:r>
        <w:rPr>
          <w:rFonts w:ascii="Arial" w:eastAsia="Arial" w:hAnsi="Arial" w:cs="Arial"/>
          <w:sz w:val="22"/>
          <w:szCs w:val="22"/>
        </w:rPr>
        <w:t xml:space="preserve"> comunicações, notificações e intimações relativas aos processos em que figure como parte ou interessado(a); </w:t>
      </w:r>
      <w:r>
        <w:rPr>
          <w:rFonts w:ascii="Arial" w:eastAsia="Arial" w:hAnsi="Arial" w:cs="Arial"/>
          <w:color w:val="2D74B5"/>
          <w:sz w:val="22"/>
          <w:szCs w:val="22"/>
        </w:rPr>
        <w:t>(Redação dada pela IN nº 01/2020</w:t>
      </w:r>
      <w:r>
        <w:rPr>
          <w:rFonts w:ascii="Arial" w:eastAsia="Arial" w:hAnsi="Arial" w:cs="Arial"/>
          <w:color w:val="4471C4"/>
          <w:sz w:val="22"/>
          <w:szCs w:val="22"/>
        </w:rPr>
        <w:t xml:space="preserve"> e pela IN nº 01/2023</w:t>
      </w:r>
      <w:r>
        <w:rPr>
          <w:rFonts w:ascii="Arial" w:eastAsia="Arial" w:hAnsi="Arial" w:cs="Arial"/>
          <w:color w:val="2D74B5"/>
          <w:sz w:val="22"/>
          <w:szCs w:val="22"/>
        </w:rPr>
        <w:t>)</w:t>
      </w:r>
    </w:p>
    <w:p w14:paraId="56286CA7" w14:textId="77777777" w:rsidR="00F770E4" w:rsidRDefault="007F0E1D">
      <w:pPr>
        <w:numPr>
          <w:ilvl w:val="0"/>
          <w:numId w:val="9"/>
        </w:numPr>
        <w:tabs>
          <w:tab w:val="left" w:pos="993"/>
        </w:tabs>
        <w:ind w:left="993" w:right="143" w:hanging="426"/>
        <w:jc w:val="both"/>
        <w:rPr>
          <w:rFonts w:ascii="Arial" w:eastAsia="Arial" w:hAnsi="Arial" w:cs="Arial"/>
          <w:sz w:val="22"/>
          <w:szCs w:val="22"/>
        </w:rPr>
      </w:pPr>
      <w:proofErr w:type="gramStart"/>
      <w:r>
        <w:rPr>
          <w:rFonts w:ascii="Arial" w:eastAsia="Arial" w:hAnsi="Arial" w:cs="Arial"/>
          <w:sz w:val="22"/>
          <w:szCs w:val="22"/>
        </w:rPr>
        <w:t>assinar</w:t>
      </w:r>
      <w:proofErr w:type="gramEnd"/>
      <w:r>
        <w:rPr>
          <w:rFonts w:ascii="Arial" w:eastAsia="Arial" w:hAnsi="Arial" w:cs="Arial"/>
          <w:sz w:val="22"/>
          <w:szCs w:val="22"/>
        </w:rPr>
        <w:t xml:space="preserve"> contratos, atas de registro de preços, convênios, termos, acordos e outros instrumentos celebrados com o TRE-SP;</w:t>
      </w:r>
      <w:r>
        <w:rPr>
          <w:rFonts w:ascii="Arial" w:eastAsia="Arial" w:hAnsi="Arial" w:cs="Arial"/>
          <w:color w:val="2D74B5"/>
          <w:sz w:val="22"/>
          <w:szCs w:val="22"/>
        </w:rPr>
        <w:t xml:space="preserve"> (Redação dada pela </w:t>
      </w:r>
      <w:r>
        <w:rPr>
          <w:rFonts w:ascii="Arial" w:eastAsia="Arial" w:hAnsi="Arial" w:cs="Arial"/>
          <w:color w:val="4471C4"/>
          <w:sz w:val="22"/>
          <w:szCs w:val="22"/>
        </w:rPr>
        <w:t>IN 01/2023</w:t>
      </w:r>
      <w:r>
        <w:rPr>
          <w:rFonts w:ascii="Arial" w:eastAsia="Arial" w:hAnsi="Arial" w:cs="Arial"/>
          <w:color w:val="2D74B5"/>
          <w:sz w:val="22"/>
          <w:szCs w:val="22"/>
        </w:rPr>
        <w:t>)</w:t>
      </w:r>
    </w:p>
    <w:p w14:paraId="67DD165C" w14:textId="77777777" w:rsidR="00F770E4" w:rsidRDefault="007F0E1D">
      <w:pPr>
        <w:numPr>
          <w:ilvl w:val="0"/>
          <w:numId w:val="9"/>
        </w:numPr>
        <w:tabs>
          <w:tab w:val="left" w:pos="993"/>
        </w:tabs>
        <w:ind w:left="993" w:hanging="426"/>
        <w:jc w:val="both"/>
        <w:rPr>
          <w:rFonts w:ascii="Arial" w:eastAsia="Arial" w:hAnsi="Arial" w:cs="Arial"/>
          <w:sz w:val="22"/>
          <w:szCs w:val="22"/>
        </w:rPr>
      </w:pPr>
      <w:proofErr w:type="gramStart"/>
      <w:r>
        <w:rPr>
          <w:rFonts w:ascii="Arial" w:eastAsia="Arial" w:hAnsi="Arial" w:cs="Arial"/>
          <w:sz w:val="22"/>
          <w:szCs w:val="22"/>
        </w:rPr>
        <w:t>peticionar</w:t>
      </w:r>
      <w:proofErr w:type="gramEnd"/>
      <w:r>
        <w:rPr>
          <w:rFonts w:ascii="Arial" w:eastAsia="Arial" w:hAnsi="Arial" w:cs="Arial"/>
          <w:sz w:val="22"/>
          <w:szCs w:val="22"/>
        </w:rPr>
        <w:t xml:space="preserve"> eletronicamente. </w:t>
      </w:r>
      <w:r>
        <w:rPr>
          <w:rFonts w:ascii="Arial" w:eastAsia="Arial" w:hAnsi="Arial" w:cs="Arial"/>
          <w:color w:val="4471C4"/>
          <w:sz w:val="22"/>
          <w:szCs w:val="22"/>
        </w:rPr>
        <w:t>(Redação dada pela IN nº 01/2020)</w:t>
      </w:r>
    </w:p>
    <w:p w14:paraId="27AFC381" w14:textId="77777777" w:rsidR="00F770E4" w:rsidRDefault="007F0E1D">
      <w:pPr>
        <w:ind w:right="155"/>
        <w:jc w:val="both"/>
        <w:rPr>
          <w:rFonts w:ascii="Arial" w:eastAsia="Arial" w:hAnsi="Arial" w:cs="Arial"/>
          <w:sz w:val="22"/>
          <w:szCs w:val="22"/>
        </w:rPr>
      </w:pPr>
      <w:r>
        <w:rPr>
          <w:rFonts w:ascii="Arial" w:eastAsia="Arial" w:hAnsi="Arial" w:cs="Arial"/>
          <w:sz w:val="22"/>
          <w:szCs w:val="22"/>
        </w:rPr>
        <w:t xml:space="preserve">§ 1º </w:t>
      </w:r>
      <w:proofErr w:type="gramStart"/>
      <w:r>
        <w:rPr>
          <w:rFonts w:ascii="Arial" w:eastAsia="Arial" w:hAnsi="Arial" w:cs="Arial"/>
          <w:sz w:val="22"/>
          <w:szCs w:val="22"/>
        </w:rPr>
        <w:t>Magistrados(</w:t>
      </w:r>
      <w:proofErr w:type="gramEnd"/>
      <w:r>
        <w:rPr>
          <w:rFonts w:ascii="Arial" w:eastAsia="Arial" w:hAnsi="Arial" w:cs="Arial"/>
          <w:sz w:val="22"/>
          <w:szCs w:val="22"/>
        </w:rPr>
        <w:t>as), servidores(as) ativos(as), exceto os(as) removidos(as), estagiários(as) e colaboradores(as) não poderão se cadastrar como usuários(as) externos.</w:t>
      </w:r>
      <w:r>
        <w:rPr>
          <w:rFonts w:ascii="Arial" w:eastAsia="Arial" w:hAnsi="Arial" w:cs="Arial"/>
          <w:color w:val="4471C4"/>
          <w:sz w:val="22"/>
          <w:szCs w:val="22"/>
        </w:rPr>
        <w:t xml:space="preserve"> (Redação dada pela IN nº 01/2020)</w:t>
      </w:r>
    </w:p>
    <w:p w14:paraId="1CEBFDEA" w14:textId="77777777" w:rsidR="00F770E4" w:rsidRDefault="007F0E1D">
      <w:pPr>
        <w:ind w:right="155"/>
        <w:jc w:val="both"/>
        <w:rPr>
          <w:rFonts w:ascii="Arial" w:eastAsia="Arial" w:hAnsi="Arial" w:cs="Arial"/>
          <w:sz w:val="22"/>
          <w:szCs w:val="22"/>
        </w:rPr>
      </w:pPr>
      <w:r>
        <w:rPr>
          <w:rFonts w:ascii="Arial" w:eastAsia="Arial" w:hAnsi="Arial" w:cs="Arial"/>
          <w:sz w:val="22"/>
          <w:szCs w:val="22"/>
        </w:rPr>
        <w:t xml:space="preserve">§ 2º O credenciamento de </w:t>
      </w:r>
      <w:proofErr w:type="gramStart"/>
      <w:r>
        <w:rPr>
          <w:rFonts w:ascii="Arial" w:eastAsia="Arial" w:hAnsi="Arial" w:cs="Arial"/>
          <w:sz w:val="22"/>
          <w:szCs w:val="22"/>
        </w:rPr>
        <w:t>usuário(</w:t>
      </w:r>
      <w:proofErr w:type="gramEnd"/>
      <w:r>
        <w:rPr>
          <w:rFonts w:ascii="Arial" w:eastAsia="Arial" w:hAnsi="Arial" w:cs="Arial"/>
          <w:sz w:val="22"/>
          <w:szCs w:val="22"/>
        </w:rPr>
        <w:t>a) externo(a) é ato pessoal e intransferível e dar-se-á a partir de solicitação efetuada no sítio eletrônico do TRE-SP, seguida de envio da documentação exigida, nos termos do art. 16.</w:t>
      </w:r>
      <w:r>
        <w:rPr>
          <w:rFonts w:ascii="Arial" w:eastAsia="Arial" w:hAnsi="Arial" w:cs="Arial"/>
          <w:color w:val="4471C4"/>
          <w:sz w:val="22"/>
          <w:szCs w:val="22"/>
        </w:rPr>
        <w:t xml:space="preserve"> (Redação dada pela IN nº 01/2020)</w:t>
      </w:r>
    </w:p>
    <w:p w14:paraId="2478A984" w14:textId="77777777" w:rsidR="00F770E4" w:rsidRDefault="007F0E1D">
      <w:pPr>
        <w:ind w:right="266"/>
        <w:jc w:val="both"/>
        <w:rPr>
          <w:rFonts w:ascii="Arial" w:eastAsia="Arial" w:hAnsi="Arial" w:cs="Arial"/>
          <w:sz w:val="22"/>
          <w:szCs w:val="22"/>
        </w:rPr>
      </w:pPr>
      <w:r>
        <w:rPr>
          <w:rFonts w:ascii="Arial" w:eastAsia="Arial" w:hAnsi="Arial" w:cs="Arial"/>
          <w:sz w:val="22"/>
          <w:szCs w:val="22"/>
        </w:rPr>
        <w:t xml:space="preserve">§ 3º É vedado </w:t>
      </w:r>
      <w:proofErr w:type="gramStart"/>
      <w:r>
        <w:rPr>
          <w:rFonts w:ascii="Arial" w:eastAsia="Arial" w:hAnsi="Arial" w:cs="Arial"/>
          <w:sz w:val="22"/>
          <w:szCs w:val="22"/>
        </w:rPr>
        <w:t>ao(</w:t>
      </w:r>
      <w:proofErr w:type="gramEnd"/>
      <w:r>
        <w:rPr>
          <w:rFonts w:ascii="Arial" w:eastAsia="Arial" w:hAnsi="Arial" w:cs="Arial"/>
          <w:sz w:val="22"/>
          <w:szCs w:val="22"/>
        </w:rPr>
        <w:t xml:space="preserve">à) usuário(a) externo(a) cadastrar-se mais de uma vez no sistema. Em caso de </w:t>
      </w:r>
      <w:r>
        <w:rPr>
          <w:rFonts w:ascii="Arial" w:eastAsia="Arial" w:hAnsi="Arial" w:cs="Arial"/>
          <w:sz w:val="22"/>
          <w:szCs w:val="22"/>
        </w:rPr>
        <w:lastRenderedPageBreak/>
        <w:t xml:space="preserve">necessidade de alteração de dados, o usuário externo deverá atualizar o seu cadastro, por meio </w:t>
      </w:r>
      <w:proofErr w:type="gramStart"/>
      <w:r>
        <w:rPr>
          <w:rFonts w:ascii="Arial" w:eastAsia="Arial" w:hAnsi="Arial" w:cs="Arial"/>
          <w:sz w:val="22"/>
          <w:szCs w:val="22"/>
        </w:rPr>
        <w:t>de  requerimento</w:t>
      </w:r>
      <w:proofErr w:type="gramEnd"/>
      <w:r>
        <w:rPr>
          <w:rFonts w:ascii="Arial" w:eastAsia="Arial" w:hAnsi="Arial" w:cs="Arial"/>
          <w:sz w:val="22"/>
          <w:szCs w:val="22"/>
        </w:rPr>
        <w:t xml:space="preserve"> próprio enviado pelo sistema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ou, se for o caso, entregue no Protocolo Geral ou nas unidades cartorárias. </w:t>
      </w:r>
      <w:r>
        <w:rPr>
          <w:rFonts w:ascii="Arial" w:eastAsia="Arial" w:hAnsi="Arial" w:cs="Arial"/>
          <w:color w:val="4471C4"/>
          <w:sz w:val="22"/>
          <w:szCs w:val="22"/>
        </w:rPr>
        <w:t>(Redação dada pela IN nº 01/2020 e pela IN nº 01/2023)</w:t>
      </w:r>
    </w:p>
    <w:p w14:paraId="440BE693" w14:textId="77777777" w:rsidR="00F770E4" w:rsidRDefault="007F0E1D">
      <w:pPr>
        <w:ind w:right="155"/>
        <w:jc w:val="both"/>
        <w:rPr>
          <w:rFonts w:ascii="Arial" w:eastAsia="Arial" w:hAnsi="Arial" w:cs="Arial"/>
          <w:sz w:val="22"/>
          <w:szCs w:val="22"/>
        </w:rPr>
      </w:pPr>
      <w:r>
        <w:rPr>
          <w:rFonts w:ascii="Arial" w:eastAsia="Arial" w:hAnsi="Arial" w:cs="Arial"/>
          <w:sz w:val="22"/>
          <w:szCs w:val="22"/>
        </w:rPr>
        <w:t xml:space="preserve">§ 4º O credenciamento está condicionado à aceitação dos termos e condições previstas nesta e nas demais normas aplicáveis ao processo eletrônico, em especial, o Decreto nº 8.539, de 8 de outubro de 2015, e tem como consequência a responsabilidade do usuário pelo uso indevido das ações efetuadas, as quais são passíveis de apuração de responsabilidade civil, penal e administrativa. </w:t>
      </w:r>
      <w:r>
        <w:rPr>
          <w:rFonts w:ascii="Arial" w:eastAsia="Arial" w:hAnsi="Arial" w:cs="Arial"/>
          <w:color w:val="4471C4"/>
          <w:sz w:val="22"/>
          <w:szCs w:val="22"/>
        </w:rPr>
        <w:t>(Redação dada pela IN nº 01/2020)</w:t>
      </w:r>
    </w:p>
    <w:p w14:paraId="17996308" w14:textId="77777777" w:rsidR="00F770E4" w:rsidRDefault="007F0E1D">
      <w:pPr>
        <w:ind w:right="146"/>
        <w:jc w:val="both"/>
        <w:rPr>
          <w:rFonts w:ascii="Arial" w:eastAsia="Arial" w:hAnsi="Arial" w:cs="Arial"/>
          <w:sz w:val="22"/>
          <w:szCs w:val="22"/>
        </w:rPr>
      </w:pPr>
      <w:r>
        <w:rPr>
          <w:rFonts w:ascii="Arial" w:eastAsia="Arial" w:hAnsi="Arial" w:cs="Arial"/>
          <w:sz w:val="22"/>
          <w:szCs w:val="22"/>
        </w:rPr>
        <w:t xml:space="preserve">§ 5º A autorização do credenciamento de </w:t>
      </w:r>
      <w:proofErr w:type="gramStart"/>
      <w:r>
        <w:rPr>
          <w:rFonts w:ascii="Arial" w:eastAsia="Arial" w:hAnsi="Arial" w:cs="Arial"/>
          <w:sz w:val="22"/>
          <w:szCs w:val="22"/>
        </w:rPr>
        <w:t>usuário(</w:t>
      </w:r>
      <w:proofErr w:type="gramEnd"/>
      <w:r>
        <w:rPr>
          <w:rFonts w:ascii="Arial" w:eastAsia="Arial" w:hAnsi="Arial" w:cs="Arial"/>
          <w:sz w:val="22"/>
          <w:szCs w:val="22"/>
        </w:rPr>
        <w:t>a) externo(a) e a consequente liberação dos serviços disponíveis no SEI TRE-SP dependem de prévia aprovação da unidade gestora do processo de interesse do(a) solicitante.</w:t>
      </w:r>
      <w:r>
        <w:rPr>
          <w:rFonts w:ascii="Arial" w:eastAsia="Arial" w:hAnsi="Arial" w:cs="Arial"/>
          <w:color w:val="4471C4"/>
          <w:sz w:val="22"/>
          <w:szCs w:val="22"/>
        </w:rPr>
        <w:t xml:space="preserve"> (Redação dada pela IN nº 01/2023)</w:t>
      </w:r>
    </w:p>
    <w:p w14:paraId="7278E446" w14:textId="77777777" w:rsidR="00F770E4" w:rsidRDefault="007F0E1D">
      <w:pPr>
        <w:ind w:right="146"/>
        <w:jc w:val="both"/>
        <w:rPr>
          <w:rFonts w:ascii="Arial" w:eastAsia="Arial" w:hAnsi="Arial" w:cs="Arial"/>
          <w:sz w:val="22"/>
          <w:szCs w:val="22"/>
        </w:rPr>
      </w:pPr>
      <w:r>
        <w:rPr>
          <w:rFonts w:ascii="Arial" w:eastAsia="Arial" w:hAnsi="Arial" w:cs="Arial"/>
          <w:sz w:val="22"/>
          <w:szCs w:val="22"/>
        </w:rPr>
        <w:t xml:space="preserve">§ 6º A autorização para o credenciamento de </w:t>
      </w:r>
      <w:proofErr w:type="gramStart"/>
      <w:r>
        <w:rPr>
          <w:rFonts w:ascii="Arial" w:eastAsia="Arial" w:hAnsi="Arial" w:cs="Arial"/>
          <w:sz w:val="22"/>
          <w:szCs w:val="22"/>
        </w:rPr>
        <w:t>usuário(</w:t>
      </w:r>
      <w:proofErr w:type="gramEnd"/>
      <w:r>
        <w:rPr>
          <w:rFonts w:ascii="Arial" w:eastAsia="Arial" w:hAnsi="Arial" w:cs="Arial"/>
          <w:sz w:val="22"/>
          <w:szCs w:val="22"/>
        </w:rPr>
        <w:t>a) externo(a) poderá ser indeferida no caso de não apresentação de documentação obrigatória ou complementar.</w:t>
      </w:r>
      <w:r>
        <w:rPr>
          <w:rFonts w:ascii="Arial" w:eastAsia="Arial" w:hAnsi="Arial" w:cs="Arial"/>
          <w:color w:val="4471C4"/>
          <w:sz w:val="22"/>
          <w:szCs w:val="22"/>
        </w:rPr>
        <w:t xml:space="preserve"> (Redação dada pela IN nº 01/2023)</w:t>
      </w:r>
    </w:p>
    <w:p w14:paraId="22DA3E61" w14:textId="77777777" w:rsidR="00F770E4" w:rsidRDefault="007F0E1D">
      <w:pPr>
        <w:ind w:right="146"/>
        <w:jc w:val="both"/>
        <w:rPr>
          <w:rFonts w:ascii="Arial" w:eastAsia="Arial" w:hAnsi="Arial" w:cs="Arial"/>
          <w:sz w:val="22"/>
          <w:szCs w:val="22"/>
        </w:rPr>
      </w:pPr>
      <w:r>
        <w:rPr>
          <w:rFonts w:ascii="Arial" w:eastAsia="Arial" w:hAnsi="Arial" w:cs="Arial"/>
          <w:sz w:val="22"/>
          <w:szCs w:val="22"/>
        </w:rPr>
        <w:t xml:space="preserve">§ 7º O descredenciamento de </w:t>
      </w:r>
      <w:proofErr w:type="gramStart"/>
      <w:r>
        <w:rPr>
          <w:rFonts w:ascii="Arial" w:eastAsia="Arial" w:hAnsi="Arial" w:cs="Arial"/>
          <w:sz w:val="22"/>
          <w:szCs w:val="22"/>
        </w:rPr>
        <w:t>usuário(</w:t>
      </w:r>
      <w:proofErr w:type="gramEnd"/>
      <w:r>
        <w:rPr>
          <w:rFonts w:ascii="Arial" w:eastAsia="Arial" w:hAnsi="Arial" w:cs="Arial"/>
          <w:sz w:val="22"/>
          <w:szCs w:val="22"/>
        </w:rPr>
        <w:t>a) externo (a) dar-se-á:</w:t>
      </w:r>
      <w:r>
        <w:rPr>
          <w:rFonts w:ascii="Arial" w:eastAsia="Arial" w:hAnsi="Arial" w:cs="Arial"/>
          <w:color w:val="4471C4"/>
          <w:sz w:val="22"/>
          <w:szCs w:val="22"/>
        </w:rPr>
        <w:t xml:space="preserve"> (Redação dada pela IN nº 01/2023)</w:t>
      </w:r>
    </w:p>
    <w:p w14:paraId="2997C6E9" w14:textId="77777777" w:rsidR="00F770E4" w:rsidRDefault="00F770E4">
      <w:pPr>
        <w:jc w:val="both"/>
        <w:rPr>
          <w:rFonts w:ascii="Arial" w:eastAsia="Arial" w:hAnsi="Arial" w:cs="Arial"/>
          <w:sz w:val="22"/>
          <w:szCs w:val="22"/>
        </w:rPr>
      </w:pPr>
    </w:p>
    <w:p w14:paraId="3EB6B0E9" w14:textId="77777777" w:rsidR="00F770E4" w:rsidRDefault="007F0E1D">
      <w:pPr>
        <w:numPr>
          <w:ilvl w:val="0"/>
          <w:numId w:val="8"/>
        </w:numPr>
        <w:tabs>
          <w:tab w:val="left" w:pos="993"/>
        </w:tabs>
        <w:ind w:left="709" w:hanging="142"/>
        <w:jc w:val="both"/>
        <w:rPr>
          <w:rFonts w:ascii="Arial" w:eastAsia="Arial" w:hAnsi="Arial" w:cs="Arial"/>
          <w:sz w:val="22"/>
          <w:szCs w:val="22"/>
        </w:rPr>
      </w:pPr>
      <w:proofErr w:type="gramStart"/>
      <w:r>
        <w:rPr>
          <w:rFonts w:ascii="Arial" w:eastAsia="Arial" w:hAnsi="Arial" w:cs="Arial"/>
          <w:sz w:val="22"/>
          <w:szCs w:val="22"/>
        </w:rPr>
        <w:t>por</w:t>
      </w:r>
      <w:proofErr w:type="gramEnd"/>
      <w:r>
        <w:rPr>
          <w:rFonts w:ascii="Arial" w:eastAsia="Arial" w:hAnsi="Arial" w:cs="Arial"/>
          <w:sz w:val="22"/>
          <w:szCs w:val="22"/>
        </w:rPr>
        <w:t xml:space="preserve"> solicitação expressa do(a) usuário(a) ou do órgão ou entidade por ele(ela) representado(a) </w:t>
      </w:r>
      <w:r>
        <w:rPr>
          <w:rFonts w:ascii="Arial" w:eastAsia="Arial" w:hAnsi="Arial" w:cs="Arial"/>
          <w:color w:val="5B9BD5"/>
          <w:sz w:val="22"/>
          <w:szCs w:val="22"/>
        </w:rPr>
        <w:t>(</w:t>
      </w:r>
      <w:r>
        <w:rPr>
          <w:rFonts w:ascii="Arial" w:eastAsia="Arial" w:hAnsi="Arial" w:cs="Arial"/>
          <w:color w:val="4471C4"/>
          <w:sz w:val="22"/>
          <w:szCs w:val="22"/>
        </w:rPr>
        <w:t>Redação dada pela IN nº 01/2023)</w:t>
      </w:r>
    </w:p>
    <w:p w14:paraId="01ADB370" w14:textId="77777777" w:rsidR="00F770E4" w:rsidRDefault="007F0E1D">
      <w:pPr>
        <w:numPr>
          <w:ilvl w:val="0"/>
          <w:numId w:val="8"/>
        </w:numPr>
        <w:tabs>
          <w:tab w:val="left" w:pos="993"/>
        </w:tabs>
        <w:ind w:hanging="1224"/>
        <w:jc w:val="both"/>
        <w:rPr>
          <w:rFonts w:ascii="Arial" w:eastAsia="Arial" w:hAnsi="Arial" w:cs="Arial"/>
          <w:sz w:val="22"/>
          <w:szCs w:val="22"/>
        </w:rPr>
      </w:pPr>
      <w:proofErr w:type="gramStart"/>
      <w:r>
        <w:rPr>
          <w:rFonts w:ascii="Arial" w:eastAsia="Arial" w:hAnsi="Arial" w:cs="Arial"/>
          <w:sz w:val="22"/>
          <w:szCs w:val="22"/>
        </w:rPr>
        <w:t>em</w:t>
      </w:r>
      <w:proofErr w:type="gramEnd"/>
      <w:r>
        <w:rPr>
          <w:rFonts w:ascii="Arial" w:eastAsia="Arial" w:hAnsi="Arial" w:cs="Arial"/>
          <w:sz w:val="22"/>
          <w:szCs w:val="22"/>
        </w:rPr>
        <w:t xml:space="preserve"> razão do descumprimento das normas que disciplinam o SEI TRE-SP;</w:t>
      </w:r>
    </w:p>
    <w:p w14:paraId="7FC98C87" w14:textId="77777777" w:rsidR="00F770E4" w:rsidRDefault="007F0E1D">
      <w:pPr>
        <w:numPr>
          <w:ilvl w:val="0"/>
          <w:numId w:val="8"/>
        </w:numPr>
        <w:tabs>
          <w:tab w:val="left" w:pos="993"/>
        </w:tabs>
        <w:ind w:hanging="1224"/>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critério da Administração, mediante ato motivado.</w:t>
      </w:r>
    </w:p>
    <w:p w14:paraId="722103C3" w14:textId="77777777" w:rsidR="00F770E4" w:rsidRDefault="007F0E1D">
      <w:pPr>
        <w:ind w:right="146"/>
        <w:jc w:val="both"/>
        <w:rPr>
          <w:rFonts w:ascii="Arial" w:eastAsia="Arial" w:hAnsi="Arial" w:cs="Arial"/>
          <w:sz w:val="22"/>
          <w:szCs w:val="22"/>
        </w:rPr>
      </w:pPr>
      <w:r>
        <w:rPr>
          <w:rFonts w:ascii="Arial" w:eastAsia="Arial" w:hAnsi="Arial" w:cs="Arial"/>
          <w:sz w:val="22"/>
          <w:szCs w:val="22"/>
        </w:rPr>
        <w:t xml:space="preserve">§ 8º As unidades gestoras deverão informar </w:t>
      </w:r>
      <w:proofErr w:type="gramStart"/>
      <w:r>
        <w:rPr>
          <w:rFonts w:ascii="Arial" w:eastAsia="Arial" w:hAnsi="Arial" w:cs="Arial"/>
          <w:sz w:val="22"/>
          <w:szCs w:val="22"/>
        </w:rPr>
        <w:t>aos(</w:t>
      </w:r>
      <w:proofErr w:type="gramEnd"/>
      <w:r>
        <w:rPr>
          <w:rFonts w:ascii="Arial" w:eastAsia="Arial" w:hAnsi="Arial" w:cs="Arial"/>
          <w:sz w:val="22"/>
          <w:szCs w:val="22"/>
        </w:rPr>
        <w:t xml:space="preserve">às) usuários(as) externos(as) quanto ao prazo para cumprimento dos atos mencionados no inciso III do </w:t>
      </w:r>
      <w:r>
        <w:rPr>
          <w:rFonts w:ascii="Arial" w:eastAsia="Arial" w:hAnsi="Arial" w:cs="Arial"/>
          <w:i/>
          <w:sz w:val="22"/>
          <w:szCs w:val="22"/>
        </w:rPr>
        <w:t>caput</w:t>
      </w:r>
      <w:r>
        <w:rPr>
          <w:rFonts w:ascii="Arial" w:eastAsia="Arial" w:hAnsi="Arial" w:cs="Arial"/>
          <w:sz w:val="22"/>
          <w:szCs w:val="22"/>
        </w:rPr>
        <w:t>.</w:t>
      </w:r>
      <w:r>
        <w:rPr>
          <w:rFonts w:ascii="Arial" w:eastAsia="Arial" w:hAnsi="Arial" w:cs="Arial"/>
          <w:color w:val="4471C4"/>
          <w:sz w:val="22"/>
          <w:szCs w:val="22"/>
        </w:rPr>
        <w:t xml:space="preserve"> (Redação dada pela IN nº 01/2023)</w:t>
      </w:r>
    </w:p>
    <w:p w14:paraId="779A562F" w14:textId="77777777" w:rsidR="00F770E4" w:rsidRDefault="00F770E4">
      <w:pPr>
        <w:rPr>
          <w:rFonts w:ascii="Arial" w:eastAsia="Arial" w:hAnsi="Arial" w:cs="Arial"/>
          <w:sz w:val="22"/>
          <w:szCs w:val="22"/>
        </w:rPr>
      </w:pPr>
    </w:p>
    <w:p w14:paraId="76E93D23" w14:textId="77777777" w:rsidR="00F770E4" w:rsidRDefault="007F0E1D">
      <w:pPr>
        <w:ind w:right="86"/>
        <w:rPr>
          <w:rFonts w:ascii="Arial" w:eastAsia="Arial" w:hAnsi="Arial" w:cs="Arial"/>
          <w:sz w:val="22"/>
          <w:szCs w:val="22"/>
        </w:rPr>
      </w:pPr>
      <w:r>
        <w:rPr>
          <w:rFonts w:ascii="Arial" w:eastAsia="Arial" w:hAnsi="Arial" w:cs="Arial"/>
          <w:b/>
          <w:sz w:val="22"/>
          <w:szCs w:val="22"/>
        </w:rPr>
        <w:t xml:space="preserve">Art. 16. </w:t>
      </w:r>
      <w:r>
        <w:rPr>
          <w:rFonts w:ascii="Arial" w:eastAsia="Arial" w:hAnsi="Arial" w:cs="Arial"/>
          <w:sz w:val="22"/>
          <w:szCs w:val="22"/>
        </w:rPr>
        <w:t>Além do cadastro no sítio eletrônico do TRE-SP, o credenciamento exigirá a apresentação dos seguintes documentos:</w:t>
      </w:r>
    </w:p>
    <w:p w14:paraId="6CDB4F7D" w14:textId="77777777" w:rsidR="00F770E4" w:rsidRDefault="007F0E1D">
      <w:pPr>
        <w:numPr>
          <w:ilvl w:val="0"/>
          <w:numId w:val="7"/>
        </w:numPr>
        <w:ind w:left="1418" w:hanging="515"/>
        <w:jc w:val="both"/>
        <w:rPr>
          <w:rFonts w:ascii="Arial" w:eastAsia="Arial" w:hAnsi="Arial" w:cs="Arial"/>
          <w:sz w:val="22"/>
          <w:szCs w:val="22"/>
        </w:rPr>
      </w:pPr>
      <w:r>
        <w:rPr>
          <w:rFonts w:ascii="Arial" w:eastAsia="Arial" w:hAnsi="Arial" w:cs="Arial"/>
          <w:sz w:val="22"/>
          <w:szCs w:val="22"/>
        </w:rPr>
        <w:t>No caso de credenciamento de pessoa física:</w:t>
      </w:r>
    </w:p>
    <w:p w14:paraId="34855E47" w14:textId="77777777" w:rsidR="00F770E4" w:rsidRDefault="007F0E1D">
      <w:pPr>
        <w:numPr>
          <w:ilvl w:val="1"/>
          <w:numId w:val="7"/>
        </w:numPr>
        <w:tabs>
          <w:tab w:val="left" w:pos="2216"/>
          <w:tab w:val="left" w:pos="2217"/>
        </w:tabs>
        <w:ind w:left="1418" w:right="161" w:hanging="515"/>
        <w:jc w:val="both"/>
        <w:rPr>
          <w:rFonts w:ascii="Arial" w:eastAsia="Arial" w:hAnsi="Arial" w:cs="Arial"/>
          <w:sz w:val="22"/>
          <w:szCs w:val="22"/>
        </w:rPr>
      </w:pPr>
      <w:r>
        <w:rPr>
          <w:rFonts w:ascii="Arial" w:eastAsia="Arial" w:hAnsi="Arial" w:cs="Arial"/>
          <w:sz w:val="22"/>
          <w:szCs w:val="22"/>
        </w:rPr>
        <w:t xml:space="preserve">Termo de Declaração de Concordância e Veracidade, conforme modelo </w:t>
      </w:r>
      <w:proofErr w:type="gramStart"/>
      <w:r>
        <w:rPr>
          <w:rFonts w:ascii="Arial" w:eastAsia="Arial" w:hAnsi="Arial" w:cs="Arial"/>
          <w:sz w:val="22"/>
          <w:szCs w:val="22"/>
        </w:rPr>
        <w:t>do  Anexo</w:t>
      </w:r>
      <w:proofErr w:type="gramEnd"/>
      <w:r>
        <w:rPr>
          <w:rFonts w:ascii="Arial" w:eastAsia="Arial" w:hAnsi="Arial" w:cs="Arial"/>
          <w:sz w:val="22"/>
          <w:szCs w:val="22"/>
        </w:rPr>
        <w:t xml:space="preserve"> I desta Instrução Normativa;</w:t>
      </w:r>
    </w:p>
    <w:p w14:paraId="7B7EAAF9"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Documento de identificação pessoal com foto;</w:t>
      </w:r>
    </w:p>
    <w:p w14:paraId="457202D9"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Cadastro de Pessoa Física – CPF;</w:t>
      </w:r>
    </w:p>
    <w:p w14:paraId="41E42A5B"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Comprovante de endereço.</w:t>
      </w:r>
    </w:p>
    <w:p w14:paraId="6939B1A2" w14:textId="77777777" w:rsidR="00F770E4" w:rsidRDefault="007F0E1D">
      <w:pPr>
        <w:numPr>
          <w:ilvl w:val="0"/>
          <w:numId w:val="7"/>
        </w:numPr>
        <w:ind w:left="1418" w:hanging="515"/>
        <w:jc w:val="both"/>
        <w:rPr>
          <w:rFonts w:ascii="Arial" w:eastAsia="Arial" w:hAnsi="Arial" w:cs="Arial"/>
          <w:sz w:val="22"/>
          <w:szCs w:val="22"/>
        </w:rPr>
      </w:pPr>
      <w:r>
        <w:rPr>
          <w:rFonts w:ascii="Arial" w:eastAsia="Arial" w:hAnsi="Arial" w:cs="Arial"/>
          <w:sz w:val="22"/>
          <w:szCs w:val="22"/>
        </w:rPr>
        <w:t>No caso de credenciamento de pessoa jurídica:</w:t>
      </w:r>
    </w:p>
    <w:p w14:paraId="6560861E" w14:textId="77777777" w:rsidR="00F770E4" w:rsidRDefault="007F0E1D">
      <w:pPr>
        <w:numPr>
          <w:ilvl w:val="1"/>
          <w:numId w:val="7"/>
        </w:numPr>
        <w:tabs>
          <w:tab w:val="left" w:pos="2216"/>
          <w:tab w:val="left" w:pos="2217"/>
        </w:tabs>
        <w:ind w:left="1418" w:right="161" w:hanging="515"/>
        <w:jc w:val="both"/>
        <w:rPr>
          <w:rFonts w:ascii="Arial" w:eastAsia="Arial" w:hAnsi="Arial" w:cs="Arial"/>
          <w:sz w:val="22"/>
          <w:szCs w:val="22"/>
        </w:rPr>
      </w:pPr>
      <w:r>
        <w:rPr>
          <w:rFonts w:ascii="Arial" w:eastAsia="Arial" w:hAnsi="Arial" w:cs="Arial"/>
          <w:sz w:val="22"/>
          <w:szCs w:val="22"/>
        </w:rPr>
        <w:t xml:space="preserve">Termo de Declaração de Concordância e Veracidade, conforme modelo </w:t>
      </w:r>
      <w:proofErr w:type="gramStart"/>
      <w:r>
        <w:rPr>
          <w:rFonts w:ascii="Arial" w:eastAsia="Arial" w:hAnsi="Arial" w:cs="Arial"/>
          <w:sz w:val="22"/>
          <w:szCs w:val="22"/>
        </w:rPr>
        <w:t>do  Anexo</w:t>
      </w:r>
      <w:proofErr w:type="gramEnd"/>
      <w:r>
        <w:rPr>
          <w:rFonts w:ascii="Arial" w:eastAsia="Arial" w:hAnsi="Arial" w:cs="Arial"/>
          <w:sz w:val="22"/>
          <w:szCs w:val="22"/>
        </w:rPr>
        <w:t xml:space="preserve"> I desta Instrução Normativa;</w:t>
      </w:r>
    </w:p>
    <w:p w14:paraId="430606D0"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Documento de identificação pessoal e CPF do representante legal;</w:t>
      </w:r>
    </w:p>
    <w:p w14:paraId="59403234" w14:textId="77777777" w:rsidR="00F770E4" w:rsidRDefault="007F0E1D">
      <w:pPr>
        <w:numPr>
          <w:ilvl w:val="1"/>
          <w:numId w:val="7"/>
        </w:numPr>
        <w:tabs>
          <w:tab w:val="left" w:pos="2216"/>
          <w:tab w:val="left" w:pos="2217"/>
        </w:tabs>
        <w:ind w:left="1418" w:right="152" w:hanging="515"/>
        <w:jc w:val="both"/>
        <w:rPr>
          <w:rFonts w:ascii="Arial" w:eastAsia="Arial" w:hAnsi="Arial" w:cs="Arial"/>
          <w:sz w:val="22"/>
          <w:szCs w:val="22"/>
        </w:rPr>
      </w:pPr>
      <w:r>
        <w:rPr>
          <w:rFonts w:ascii="Arial" w:eastAsia="Arial" w:hAnsi="Arial" w:cs="Arial"/>
          <w:sz w:val="22"/>
          <w:szCs w:val="22"/>
        </w:rPr>
        <w:t>Ato constitutivo e suas alterações ou ato constitutivo consolidado, devidamente registrados;</w:t>
      </w:r>
    </w:p>
    <w:p w14:paraId="0ED2CA2A" w14:textId="77777777" w:rsidR="00F770E4" w:rsidRDefault="007F0E1D">
      <w:pPr>
        <w:numPr>
          <w:ilvl w:val="1"/>
          <w:numId w:val="7"/>
        </w:numPr>
        <w:tabs>
          <w:tab w:val="left" w:pos="2216"/>
          <w:tab w:val="left" w:pos="2217"/>
        </w:tabs>
        <w:ind w:left="1418" w:right="146" w:hanging="515"/>
        <w:jc w:val="both"/>
        <w:rPr>
          <w:rFonts w:ascii="Arial" w:eastAsia="Arial" w:hAnsi="Arial" w:cs="Arial"/>
          <w:sz w:val="22"/>
          <w:szCs w:val="22"/>
        </w:rPr>
      </w:pPr>
      <w:r>
        <w:rPr>
          <w:rFonts w:ascii="Arial" w:eastAsia="Arial" w:hAnsi="Arial" w:cs="Arial"/>
          <w:sz w:val="22"/>
          <w:szCs w:val="22"/>
        </w:rPr>
        <w:t>Ato de nomeação ou eleição de dirigentes, devidamente registrado, e procuração, se for o caso;</w:t>
      </w:r>
    </w:p>
    <w:p w14:paraId="47A2557F"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Comprovante de inscrição no Cadastro Nacional de Pessoa Jurídica- CNPJ;</w:t>
      </w:r>
    </w:p>
    <w:p w14:paraId="39B6B15E" w14:textId="77777777" w:rsidR="00F770E4" w:rsidRDefault="007F0E1D">
      <w:pPr>
        <w:numPr>
          <w:ilvl w:val="1"/>
          <w:numId w:val="7"/>
        </w:numPr>
        <w:tabs>
          <w:tab w:val="left" w:pos="2216"/>
          <w:tab w:val="left" w:pos="2217"/>
        </w:tabs>
        <w:ind w:left="1418" w:hanging="515"/>
        <w:jc w:val="both"/>
        <w:rPr>
          <w:rFonts w:ascii="Arial" w:eastAsia="Arial" w:hAnsi="Arial" w:cs="Arial"/>
          <w:sz w:val="22"/>
          <w:szCs w:val="22"/>
        </w:rPr>
      </w:pPr>
      <w:r>
        <w:rPr>
          <w:rFonts w:ascii="Arial" w:eastAsia="Arial" w:hAnsi="Arial" w:cs="Arial"/>
          <w:sz w:val="22"/>
          <w:szCs w:val="22"/>
        </w:rPr>
        <w:t>Comprovante de endereço.</w:t>
      </w:r>
    </w:p>
    <w:p w14:paraId="30BF40E3" w14:textId="77777777" w:rsidR="00F770E4" w:rsidRDefault="007F0E1D">
      <w:pPr>
        <w:ind w:right="260"/>
        <w:jc w:val="both"/>
        <w:rPr>
          <w:rFonts w:ascii="Arial" w:eastAsia="Arial" w:hAnsi="Arial" w:cs="Arial"/>
          <w:sz w:val="22"/>
          <w:szCs w:val="22"/>
        </w:rPr>
      </w:pPr>
      <w:r>
        <w:rPr>
          <w:rFonts w:ascii="Arial" w:eastAsia="Arial" w:hAnsi="Arial" w:cs="Arial"/>
          <w:sz w:val="22"/>
          <w:szCs w:val="22"/>
        </w:rPr>
        <w:t>§1º Os documentos de que tratam os incisos I e II do ‘caput’ deste artigo deverão ser digitalizados</w:t>
      </w:r>
    </w:p>
    <w:p w14:paraId="342900DC" w14:textId="77777777" w:rsidR="00F770E4" w:rsidRDefault="007F0E1D">
      <w:pPr>
        <w:ind w:right="260"/>
        <w:jc w:val="both"/>
        <w:rPr>
          <w:rFonts w:ascii="Arial" w:eastAsia="Arial" w:hAnsi="Arial" w:cs="Arial"/>
          <w:sz w:val="22"/>
          <w:szCs w:val="22"/>
        </w:rPr>
      </w:pPr>
      <w:proofErr w:type="gramStart"/>
      <w:r>
        <w:rPr>
          <w:rFonts w:ascii="Arial" w:eastAsia="Arial" w:hAnsi="Arial" w:cs="Arial"/>
          <w:sz w:val="22"/>
          <w:szCs w:val="22"/>
        </w:rPr>
        <w:t>e</w:t>
      </w:r>
      <w:proofErr w:type="gramEnd"/>
      <w:r>
        <w:rPr>
          <w:rFonts w:ascii="Arial" w:eastAsia="Arial" w:hAnsi="Arial" w:cs="Arial"/>
          <w:sz w:val="22"/>
          <w:szCs w:val="22"/>
        </w:rPr>
        <w:t xml:space="preserve"> enviados para a Seção de Protocolo Administrativo e Expedição - SEPAE, para o e-</w:t>
      </w:r>
    </w:p>
    <w:p w14:paraId="2412BAD6" w14:textId="77777777" w:rsidR="00F770E4" w:rsidRDefault="007F0E1D">
      <w:pPr>
        <w:ind w:right="260"/>
        <w:jc w:val="both"/>
        <w:rPr>
          <w:rFonts w:ascii="Arial" w:eastAsia="Arial" w:hAnsi="Arial" w:cs="Arial"/>
          <w:sz w:val="22"/>
          <w:szCs w:val="22"/>
        </w:rPr>
      </w:pPr>
      <w:proofErr w:type="spellStart"/>
      <w:proofErr w:type="gramStart"/>
      <w:r>
        <w:rPr>
          <w:rFonts w:ascii="Arial" w:eastAsia="Arial" w:hAnsi="Arial" w:cs="Arial"/>
          <w:sz w:val="22"/>
          <w:szCs w:val="22"/>
        </w:rPr>
        <w:t>mail</w:t>
      </w:r>
      <w:proofErr w:type="spellEnd"/>
      <w:proofErr w:type="gramEnd"/>
      <w:r>
        <w:rPr>
          <w:rFonts w:ascii="Arial" w:eastAsia="Arial" w:hAnsi="Arial" w:cs="Arial"/>
          <w:sz w:val="22"/>
          <w:szCs w:val="22"/>
        </w:rPr>
        <w:t xml:space="preserve"> cadastrosei@tre-sp.jus.br, ou diretamente para o endereço eletrônico da unidade cartorária,</w:t>
      </w:r>
    </w:p>
    <w:p w14:paraId="7D965F15" w14:textId="77777777" w:rsidR="00F770E4" w:rsidRDefault="007F0E1D">
      <w:pPr>
        <w:ind w:right="260"/>
        <w:jc w:val="both"/>
        <w:rPr>
          <w:rFonts w:ascii="Arial" w:eastAsia="Arial" w:hAnsi="Arial" w:cs="Arial"/>
          <w:sz w:val="22"/>
          <w:szCs w:val="22"/>
        </w:rPr>
      </w:pPr>
      <w:proofErr w:type="gramStart"/>
      <w:r>
        <w:rPr>
          <w:rFonts w:ascii="Arial" w:eastAsia="Arial" w:hAnsi="Arial" w:cs="Arial"/>
          <w:sz w:val="22"/>
          <w:szCs w:val="22"/>
        </w:rPr>
        <w:t>indicando</w:t>
      </w:r>
      <w:proofErr w:type="gramEnd"/>
      <w:r>
        <w:rPr>
          <w:rFonts w:ascii="Arial" w:eastAsia="Arial" w:hAnsi="Arial" w:cs="Arial"/>
          <w:sz w:val="22"/>
          <w:szCs w:val="22"/>
        </w:rPr>
        <w:t xml:space="preserve">-se os motivos que ensejam a solicitação de cadastro no sistema. </w:t>
      </w:r>
      <w:r>
        <w:rPr>
          <w:rFonts w:ascii="Arial" w:eastAsia="Arial" w:hAnsi="Arial" w:cs="Arial"/>
          <w:color w:val="4471C4"/>
          <w:sz w:val="22"/>
          <w:szCs w:val="22"/>
        </w:rPr>
        <w:t>(Redação dada pela IN nº 01/2020 e pela IN nº 01/2023)</w:t>
      </w:r>
    </w:p>
    <w:p w14:paraId="0CCAA371" w14:textId="77777777" w:rsidR="00F770E4" w:rsidRDefault="007F0E1D">
      <w:pPr>
        <w:ind w:right="267"/>
        <w:jc w:val="both"/>
        <w:rPr>
          <w:rFonts w:ascii="Arial" w:eastAsia="Arial" w:hAnsi="Arial" w:cs="Arial"/>
          <w:sz w:val="22"/>
          <w:szCs w:val="22"/>
        </w:rPr>
      </w:pPr>
      <w:r>
        <w:rPr>
          <w:rFonts w:ascii="Arial" w:eastAsia="Arial" w:hAnsi="Arial" w:cs="Arial"/>
          <w:sz w:val="22"/>
          <w:szCs w:val="22"/>
        </w:rPr>
        <w:t xml:space="preserve">§ 2º A documentação poderá ser apresentada diretamente à unidade gestora do processo de interesse do solicitante, por solicitação desta, que será responsável pela criação do processo de “Cadastro de usuário externo”. </w:t>
      </w:r>
      <w:r>
        <w:rPr>
          <w:rFonts w:ascii="Arial" w:eastAsia="Arial" w:hAnsi="Arial" w:cs="Arial"/>
          <w:color w:val="4471C4"/>
          <w:sz w:val="22"/>
          <w:szCs w:val="22"/>
        </w:rPr>
        <w:t>(Redação dada pela IN nº 01/2020)</w:t>
      </w:r>
    </w:p>
    <w:p w14:paraId="54ECCE70" w14:textId="77777777" w:rsidR="00F770E4" w:rsidRDefault="007F0E1D">
      <w:pPr>
        <w:ind w:right="265"/>
        <w:jc w:val="both"/>
        <w:rPr>
          <w:rFonts w:ascii="Arial" w:eastAsia="Arial" w:hAnsi="Arial" w:cs="Arial"/>
          <w:sz w:val="22"/>
          <w:szCs w:val="22"/>
        </w:rPr>
      </w:pPr>
      <w:r>
        <w:rPr>
          <w:rFonts w:ascii="Arial" w:eastAsia="Arial" w:hAnsi="Arial" w:cs="Arial"/>
          <w:sz w:val="22"/>
          <w:szCs w:val="22"/>
        </w:rPr>
        <w:t xml:space="preserve">§ 3º Para efetivação do cadastro, o Tribunal ou unidade cartorária poderá solicitar, a qualquer tempo, a apresentação do documento original ou de documentação complementar, fixando prazo para cumprimento. </w:t>
      </w:r>
      <w:r>
        <w:rPr>
          <w:rFonts w:ascii="Arial" w:eastAsia="Arial" w:hAnsi="Arial" w:cs="Arial"/>
          <w:color w:val="4471C4"/>
          <w:sz w:val="22"/>
          <w:szCs w:val="22"/>
        </w:rPr>
        <w:t>(Redação dada pela IN nº 01/2020)</w:t>
      </w:r>
    </w:p>
    <w:p w14:paraId="1BB874DC" w14:textId="77777777" w:rsidR="00F770E4" w:rsidRDefault="007F0E1D">
      <w:pPr>
        <w:ind w:right="280"/>
        <w:jc w:val="both"/>
        <w:rPr>
          <w:rFonts w:ascii="Arial" w:eastAsia="Arial" w:hAnsi="Arial" w:cs="Arial"/>
          <w:sz w:val="22"/>
          <w:szCs w:val="22"/>
        </w:rPr>
      </w:pPr>
      <w:r>
        <w:rPr>
          <w:rFonts w:ascii="Arial" w:eastAsia="Arial" w:hAnsi="Arial" w:cs="Arial"/>
          <w:sz w:val="22"/>
          <w:szCs w:val="22"/>
        </w:rPr>
        <w:t xml:space="preserve">§ 4º A apresentação dos documentos referidos neste artigo poderá ser dispensada mediante procedimento que assegure a inequívoca identificação do interessado quando se tratar de cadastro </w:t>
      </w:r>
      <w:r>
        <w:rPr>
          <w:rFonts w:ascii="Arial" w:eastAsia="Arial" w:hAnsi="Arial" w:cs="Arial"/>
          <w:sz w:val="22"/>
          <w:szCs w:val="22"/>
        </w:rPr>
        <w:lastRenderedPageBreak/>
        <w:t xml:space="preserve">de: </w:t>
      </w:r>
      <w:r>
        <w:rPr>
          <w:rFonts w:ascii="Arial" w:eastAsia="Arial" w:hAnsi="Arial" w:cs="Arial"/>
          <w:color w:val="4471C4"/>
          <w:sz w:val="22"/>
          <w:szCs w:val="22"/>
        </w:rPr>
        <w:t>(Redação dada pela IN nº 01/2020)</w:t>
      </w:r>
    </w:p>
    <w:p w14:paraId="0E67CB0E" w14:textId="77777777" w:rsidR="00F770E4" w:rsidRDefault="007F0E1D">
      <w:pPr>
        <w:numPr>
          <w:ilvl w:val="0"/>
          <w:numId w:val="6"/>
        </w:numPr>
        <w:tabs>
          <w:tab w:val="left" w:pos="1134"/>
        </w:tabs>
        <w:ind w:left="1134" w:right="268" w:hanging="567"/>
        <w:jc w:val="both"/>
        <w:rPr>
          <w:rFonts w:ascii="Arial" w:eastAsia="Arial" w:hAnsi="Arial" w:cs="Arial"/>
          <w:sz w:val="22"/>
          <w:szCs w:val="22"/>
        </w:rPr>
      </w:pPr>
      <w:proofErr w:type="gramStart"/>
      <w:r>
        <w:rPr>
          <w:rFonts w:ascii="Arial" w:eastAsia="Arial" w:hAnsi="Arial" w:cs="Arial"/>
          <w:sz w:val="22"/>
          <w:szCs w:val="22"/>
        </w:rPr>
        <w:t>representante</w:t>
      </w:r>
      <w:proofErr w:type="gramEnd"/>
      <w:r>
        <w:rPr>
          <w:rFonts w:ascii="Arial" w:eastAsia="Arial" w:hAnsi="Arial" w:cs="Arial"/>
          <w:sz w:val="22"/>
          <w:szCs w:val="22"/>
        </w:rPr>
        <w:t xml:space="preserve"> de empresa vencedora de certame licitatório ou contratação por dispensa ou inexigibilidade de licitação, tendo em vista a documentação apresentada à unidade responsável pelo processo de contratação; </w:t>
      </w:r>
      <w:r>
        <w:rPr>
          <w:rFonts w:ascii="Arial" w:eastAsia="Arial" w:hAnsi="Arial" w:cs="Arial"/>
          <w:color w:val="4471C4"/>
          <w:sz w:val="22"/>
          <w:szCs w:val="22"/>
        </w:rPr>
        <w:t>(Redação dada pela IN nº 01/2020)</w:t>
      </w:r>
    </w:p>
    <w:p w14:paraId="3EE5953A" w14:textId="77777777" w:rsidR="00F770E4" w:rsidRDefault="007F0E1D">
      <w:pPr>
        <w:numPr>
          <w:ilvl w:val="0"/>
          <w:numId w:val="6"/>
        </w:numPr>
        <w:tabs>
          <w:tab w:val="left" w:pos="1134"/>
        </w:tabs>
        <w:ind w:left="1134" w:right="271" w:hanging="567"/>
        <w:jc w:val="both"/>
        <w:rPr>
          <w:rFonts w:ascii="Arial" w:eastAsia="Arial" w:hAnsi="Arial" w:cs="Arial"/>
          <w:sz w:val="22"/>
          <w:szCs w:val="22"/>
        </w:rPr>
      </w:pPr>
      <w:proofErr w:type="gramStart"/>
      <w:r>
        <w:rPr>
          <w:rFonts w:ascii="Arial" w:eastAsia="Arial" w:hAnsi="Arial" w:cs="Arial"/>
          <w:sz w:val="22"/>
          <w:szCs w:val="22"/>
        </w:rPr>
        <w:t>representante</w:t>
      </w:r>
      <w:proofErr w:type="gramEnd"/>
      <w:r>
        <w:rPr>
          <w:rFonts w:ascii="Arial" w:eastAsia="Arial" w:hAnsi="Arial" w:cs="Arial"/>
          <w:sz w:val="22"/>
          <w:szCs w:val="22"/>
        </w:rPr>
        <w:t xml:space="preserve"> dos órgãos dos Poderes Judiciário, Executivo e Legislativo, do Ministério Público, de partidos políticos, agentes públicos ou representantes de outras entidades que firmarem convênio com o Tribunal, devido ao registro dos documentos de identificação junto ao respectivo órgão, desde que, no credenciamento, informem conta de e-mail institucional; </w:t>
      </w:r>
      <w:r>
        <w:rPr>
          <w:rFonts w:ascii="Arial" w:eastAsia="Arial" w:hAnsi="Arial" w:cs="Arial"/>
          <w:color w:val="4471C4"/>
          <w:sz w:val="22"/>
          <w:szCs w:val="22"/>
        </w:rPr>
        <w:t>(Redação dada pela IN nº 01/2020)</w:t>
      </w:r>
    </w:p>
    <w:p w14:paraId="089AB44E" w14:textId="77777777" w:rsidR="00F770E4" w:rsidRDefault="007F0E1D">
      <w:pPr>
        <w:numPr>
          <w:ilvl w:val="0"/>
          <w:numId w:val="6"/>
        </w:numPr>
        <w:tabs>
          <w:tab w:val="left" w:pos="284"/>
        </w:tabs>
        <w:ind w:left="1134" w:right="274" w:hanging="567"/>
        <w:jc w:val="both"/>
        <w:rPr>
          <w:rFonts w:ascii="Arial" w:eastAsia="Arial" w:hAnsi="Arial" w:cs="Arial"/>
          <w:sz w:val="22"/>
          <w:szCs w:val="22"/>
        </w:rPr>
      </w:pPr>
      <w:proofErr w:type="gramStart"/>
      <w:r>
        <w:rPr>
          <w:rFonts w:ascii="Arial" w:eastAsia="Arial" w:hAnsi="Arial" w:cs="Arial"/>
          <w:sz w:val="22"/>
          <w:szCs w:val="22"/>
        </w:rPr>
        <w:t>servidor(</w:t>
      </w:r>
      <w:proofErr w:type="gramEnd"/>
      <w:r>
        <w:rPr>
          <w:rFonts w:ascii="Arial" w:eastAsia="Arial" w:hAnsi="Arial" w:cs="Arial"/>
          <w:sz w:val="22"/>
          <w:szCs w:val="22"/>
        </w:rPr>
        <w:t xml:space="preserve">a) removido(a), inativo(a) ou pensionista do TRE-SP, devido ao registro dos documentos de identificação junto ao órgão. </w:t>
      </w:r>
      <w:r>
        <w:rPr>
          <w:rFonts w:ascii="Arial" w:eastAsia="Arial" w:hAnsi="Arial" w:cs="Arial"/>
          <w:color w:val="4471C4"/>
          <w:sz w:val="22"/>
          <w:szCs w:val="22"/>
        </w:rPr>
        <w:t>(Redação dada pela IN nº 01/2020 e pela IN nº 01/2023)</w:t>
      </w:r>
    </w:p>
    <w:p w14:paraId="3203CCD5"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Art. 17. </w:t>
      </w:r>
      <w:r>
        <w:rPr>
          <w:rFonts w:ascii="Arial" w:eastAsia="Arial" w:hAnsi="Arial" w:cs="Arial"/>
          <w:sz w:val="22"/>
          <w:szCs w:val="22"/>
        </w:rPr>
        <w:t>São de exclusiva responsabilidade do usuário externo:</w:t>
      </w:r>
    </w:p>
    <w:p w14:paraId="56D5DF92" w14:textId="77777777" w:rsidR="00F770E4" w:rsidRDefault="007F0E1D">
      <w:pPr>
        <w:numPr>
          <w:ilvl w:val="0"/>
          <w:numId w:val="5"/>
        </w:numPr>
        <w:tabs>
          <w:tab w:val="left" w:pos="1134"/>
        </w:tabs>
        <w:ind w:left="1134" w:right="156" w:hanging="567"/>
        <w:jc w:val="both"/>
        <w:rPr>
          <w:rFonts w:ascii="Arial" w:eastAsia="Arial" w:hAnsi="Arial" w:cs="Arial"/>
          <w:sz w:val="22"/>
          <w:szCs w:val="22"/>
        </w:rPr>
      </w:pPr>
      <w:proofErr w:type="gramStart"/>
      <w:r>
        <w:rPr>
          <w:rFonts w:ascii="Arial" w:eastAsia="Arial" w:hAnsi="Arial" w:cs="Arial"/>
          <w:sz w:val="22"/>
          <w:szCs w:val="22"/>
        </w:rPr>
        <w:t>o</w:t>
      </w:r>
      <w:proofErr w:type="gramEnd"/>
      <w:r>
        <w:rPr>
          <w:rFonts w:ascii="Arial" w:eastAsia="Arial" w:hAnsi="Arial" w:cs="Arial"/>
          <w:sz w:val="22"/>
          <w:szCs w:val="22"/>
        </w:rPr>
        <w:t xml:space="preserve"> sigilo da senha relativa à assinatura eletrônica, não sendo, em nenhuma hipótese, admitida qualquer alegação de uso indevido ou por terceiros;</w:t>
      </w:r>
    </w:p>
    <w:p w14:paraId="65EEB5DC" w14:textId="77777777" w:rsidR="00F770E4" w:rsidRDefault="007F0E1D">
      <w:pPr>
        <w:numPr>
          <w:ilvl w:val="0"/>
          <w:numId w:val="5"/>
        </w:numPr>
        <w:tabs>
          <w:tab w:val="left" w:pos="1134"/>
        </w:tabs>
        <w:ind w:left="1134" w:right="146"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equivalência entre os dados informados para o envio do documento e os constantes do documento protocolado;</w:t>
      </w:r>
    </w:p>
    <w:p w14:paraId="11C3A040" w14:textId="77777777" w:rsidR="00F770E4" w:rsidRDefault="007F0E1D">
      <w:pPr>
        <w:numPr>
          <w:ilvl w:val="0"/>
          <w:numId w:val="5"/>
        </w:numPr>
        <w:tabs>
          <w:tab w:val="left" w:pos="1134"/>
        </w:tabs>
        <w:ind w:left="1134" w:right="149"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estrutura tecnológica necessária às transações eletrônicas, incluindo o acesso a provedor de internet e a disponibilidade de equipamento com configuração adequada;</w:t>
      </w:r>
    </w:p>
    <w:p w14:paraId="18E77D3C" w14:textId="77777777" w:rsidR="00F770E4" w:rsidRDefault="007F0E1D">
      <w:pPr>
        <w:numPr>
          <w:ilvl w:val="0"/>
          <w:numId w:val="5"/>
        </w:numPr>
        <w:ind w:left="1134" w:right="153" w:hanging="567"/>
        <w:jc w:val="both"/>
        <w:rPr>
          <w:rFonts w:ascii="Arial" w:eastAsia="Arial" w:hAnsi="Arial" w:cs="Arial"/>
          <w:sz w:val="22"/>
          <w:szCs w:val="22"/>
        </w:rPr>
      </w:pPr>
      <w:proofErr w:type="gramStart"/>
      <w:r>
        <w:rPr>
          <w:rFonts w:ascii="Arial" w:eastAsia="Arial" w:hAnsi="Arial" w:cs="Arial"/>
          <w:sz w:val="22"/>
          <w:szCs w:val="22"/>
        </w:rPr>
        <w:t>manter</w:t>
      </w:r>
      <w:proofErr w:type="gramEnd"/>
      <w:r>
        <w:rPr>
          <w:rFonts w:ascii="Arial" w:eastAsia="Arial" w:hAnsi="Arial" w:cs="Arial"/>
          <w:sz w:val="22"/>
          <w:szCs w:val="22"/>
        </w:rPr>
        <w:t xml:space="preserve"> sempre atualizado o endereço de e-mail fornecido para cadastro de usuário(a)</w:t>
      </w:r>
    </w:p>
    <w:p w14:paraId="03BC334D" w14:textId="77777777" w:rsidR="00F770E4" w:rsidRDefault="007F0E1D">
      <w:pPr>
        <w:tabs>
          <w:tab w:val="left" w:pos="1134"/>
        </w:tabs>
        <w:ind w:left="993" w:right="153"/>
        <w:jc w:val="both"/>
        <w:rPr>
          <w:rFonts w:ascii="Arial" w:eastAsia="Arial" w:hAnsi="Arial" w:cs="Arial"/>
          <w:sz w:val="22"/>
          <w:szCs w:val="22"/>
        </w:rPr>
      </w:pPr>
      <w:proofErr w:type="gramStart"/>
      <w:r>
        <w:rPr>
          <w:rFonts w:ascii="Arial" w:eastAsia="Arial" w:hAnsi="Arial" w:cs="Arial"/>
          <w:sz w:val="22"/>
          <w:szCs w:val="22"/>
        </w:rPr>
        <w:t>externo(</w:t>
      </w:r>
      <w:proofErr w:type="gramEnd"/>
      <w:r>
        <w:rPr>
          <w:rFonts w:ascii="Arial" w:eastAsia="Arial" w:hAnsi="Arial" w:cs="Arial"/>
          <w:sz w:val="22"/>
          <w:szCs w:val="22"/>
        </w:rPr>
        <w:t>a), bem como assegurar a viabilidade de recebimento de mensagens eletrônicas;</w:t>
      </w:r>
      <w:r>
        <w:rPr>
          <w:rFonts w:ascii="Arial" w:eastAsia="Arial" w:hAnsi="Arial" w:cs="Arial"/>
          <w:color w:val="4471C4"/>
          <w:sz w:val="22"/>
          <w:szCs w:val="22"/>
        </w:rPr>
        <w:t xml:space="preserve"> (Redação dada pela IN nº 01/2020 e pela IN nº 01/2023)</w:t>
      </w:r>
    </w:p>
    <w:p w14:paraId="6608D5E8" w14:textId="77777777" w:rsidR="00F770E4" w:rsidRDefault="007F0E1D">
      <w:pPr>
        <w:numPr>
          <w:ilvl w:val="0"/>
          <w:numId w:val="5"/>
        </w:numPr>
        <w:tabs>
          <w:tab w:val="left" w:pos="1134"/>
        </w:tabs>
        <w:ind w:left="1134" w:right="147"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consulta diária ao endereço de e-mail cadastrado e ao SEI TRE-SP, a fim de verificar o recebimento de comunicações eletrônicas relativas a atos processuais;</w:t>
      </w:r>
    </w:p>
    <w:p w14:paraId="7C030350" w14:textId="77777777" w:rsidR="00F770E4" w:rsidRDefault="007F0E1D">
      <w:pPr>
        <w:numPr>
          <w:ilvl w:val="0"/>
          <w:numId w:val="5"/>
        </w:numPr>
        <w:tabs>
          <w:tab w:val="left" w:pos="1134"/>
        </w:tabs>
        <w:ind w:left="1134"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atualização de seus dados cadastrais </w:t>
      </w:r>
      <w:proofErr w:type="spellStart"/>
      <w:r>
        <w:rPr>
          <w:rFonts w:ascii="Arial" w:eastAsia="Arial" w:hAnsi="Arial" w:cs="Arial"/>
          <w:sz w:val="22"/>
          <w:szCs w:val="22"/>
        </w:rPr>
        <w:t>no</w:t>
      </w:r>
      <w:proofErr w:type="spellEnd"/>
      <w:r>
        <w:rPr>
          <w:rFonts w:ascii="Arial" w:eastAsia="Arial" w:hAnsi="Arial" w:cs="Arial"/>
          <w:sz w:val="22"/>
          <w:szCs w:val="22"/>
        </w:rPr>
        <w:t xml:space="preserve"> SEI TRE-SP, sempre que necessário;</w:t>
      </w:r>
    </w:p>
    <w:p w14:paraId="1AA312B2" w14:textId="77777777" w:rsidR="00F770E4" w:rsidRDefault="007F0E1D">
      <w:pPr>
        <w:numPr>
          <w:ilvl w:val="0"/>
          <w:numId w:val="5"/>
        </w:numPr>
        <w:tabs>
          <w:tab w:val="left" w:pos="1134"/>
        </w:tabs>
        <w:ind w:left="1134" w:right="267" w:hanging="567"/>
        <w:jc w:val="both"/>
        <w:rPr>
          <w:rFonts w:ascii="Arial" w:eastAsia="Arial" w:hAnsi="Arial" w:cs="Arial"/>
          <w:sz w:val="22"/>
          <w:szCs w:val="22"/>
        </w:rPr>
      </w:pPr>
      <w:proofErr w:type="gramStart"/>
      <w:r>
        <w:rPr>
          <w:rFonts w:ascii="Arial" w:eastAsia="Arial" w:hAnsi="Arial" w:cs="Arial"/>
          <w:sz w:val="22"/>
          <w:szCs w:val="22"/>
        </w:rPr>
        <w:t>o</w:t>
      </w:r>
      <w:proofErr w:type="gramEnd"/>
      <w:r>
        <w:rPr>
          <w:rFonts w:ascii="Arial" w:eastAsia="Arial" w:hAnsi="Arial" w:cs="Arial"/>
          <w:sz w:val="22"/>
          <w:szCs w:val="22"/>
        </w:rPr>
        <w:t xml:space="preserve"> cumprimento dos prazos estabelecidos para a prática dos atos </w:t>
      </w:r>
      <w:proofErr w:type="spellStart"/>
      <w:r>
        <w:rPr>
          <w:rFonts w:ascii="Arial" w:eastAsia="Arial" w:hAnsi="Arial" w:cs="Arial"/>
          <w:sz w:val="22"/>
          <w:szCs w:val="22"/>
        </w:rPr>
        <w:t>no</w:t>
      </w:r>
      <w:proofErr w:type="spellEnd"/>
      <w:r>
        <w:rPr>
          <w:rFonts w:ascii="Arial" w:eastAsia="Arial" w:hAnsi="Arial" w:cs="Arial"/>
          <w:sz w:val="22"/>
          <w:szCs w:val="22"/>
        </w:rPr>
        <w:t xml:space="preserve"> SEI TRE-SP, especialmente quanto à assinatura dos documentos;</w:t>
      </w:r>
    </w:p>
    <w:p w14:paraId="7D10E93D" w14:textId="77777777" w:rsidR="00F770E4" w:rsidRDefault="007F0E1D">
      <w:pPr>
        <w:numPr>
          <w:ilvl w:val="0"/>
          <w:numId w:val="5"/>
        </w:numPr>
        <w:tabs>
          <w:tab w:val="left" w:pos="1134"/>
        </w:tabs>
        <w:ind w:left="1134" w:right="267"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comunicação imediata ao Tribunal no caso de quebra de sigilo da senha ou de acesso indevido ao e-mail cadastrado, para imediato bloqueio da senha; </w:t>
      </w:r>
      <w:r>
        <w:rPr>
          <w:rFonts w:ascii="Arial" w:eastAsia="Arial" w:hAnsi="Arial" w:cs="Arial"/>
          <w:color w:val="4471C4"/>
          <w:sz w:val="22"/>
          <w:szCs w:val="22"/>
        </w:rPr>
        <w:t>(Incluído pela IN nº 01/2020)</w:t>
      </w:r>
    </w:p>
    <w:p w14:paraId="0CD0BA4E" w14:textId="77777777" w:rsidR="00F770E4" w:rsidRDefault="007F0E1D">
      <w:pPr>
        <w:numPr>
          <w:ilvl w:val="0"/>
          <w:numId w:val="5"/>
        </w:numPr>
        <w:tabs>
          <w:tab w:val="left" w:pos="1134"/>
        </w:tabs>
        <w:ind w:left="1134" w:right="266"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 </w:t>
      </w:r>
      <w:r>
        <w:rPr>
          <w:rFonts w:ascii="Arial" w:eastAsia="Arial" w:hAnsi="Arial" w:cs="Arial"/>
          <w:color w:val="4471C4"/>
          <w:sz w:val="22"/>
          <w:szCs w:val="22"/>
        </w:rPr>
        <w:t>(Incluído pela IN nº 01/2020)</w:t>
      </w:r>
    </w:p>
    <w:p w14:paraId="3E88009A" w14:textId="77777777" w:rsidR="00F770E4" w:rsidRDefault="007F0E1D">
      <w:pPr>
        <w:numPr>
          <w:ilvl w:val="0"/>
          <w:numId w:val="5"/>
        </w:numPr>
        <w:tabs>
          <w:tab w:val="left" w:pos="1134"/>
        </w:tabs>
        <w:ind w:left="1134" w:right="283"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observância dos períodos de manutenção programada ou qualquer outro tipo de indisponibilidade do SEI; </w:t>
      </w:r>
      <w:r>
        <w:rPr>
          <w:rFonts w:ascii="Arial" w:eastAsia="Arial" w:hAnsi="Arial" w:cs="Arial"/>
          <w:color w:val="4471C4"/>
          <w:sz w:val="22"/>
          <w:szCs w:val="22"/>
        </w:rPr>
        <w:t>(Incluído pela IN nº 01/2020)</w:t>
      </w:r>
    </w:p>
    <w:p w14:paraId="028BEB9E" w14:textId="77777777" w:rsidR="00F770E4" w:rsidRDefault="007F0E1D">
      <w:pPr>
        <w:numPr>
          <w:ilvl w:val="0"/>
          <w:numId w:val="5"/>
        </w:numPr>
        <w:tabs>
          <w:tab w:val="left" w:pos="1134"/>
        </w:tabs>
        <w:ind w:left="1134" w:right="280"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conformidade entre os dados informados no formulário eletrônico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 aqueles contidos no documento enviado, incluindo o preenchimento dos campos obrigatórios e anexação dos documentos essenciais e complementares; </w:t>
      </w:r>
      <w:r>
        <w:rPr>
          <w:rFonts w:ascii="Arial" w:eastAsia="Arial" w:hAnsi="Arial" w:cs="Arial"/>
          <w:color w:val="4471C4"/>
          <w:sz w:val="22"/>
          <w:szCs w:val="22"/>
        </w:rPr>
        <w:t>(Incluído pela IN nº 01/2020)</w:t>
      </w:r>
    </w:p>
    <w:p w14:paraId="4CDAAD71" w14:textId="77777777" w:rsidR="00F770E4" w:rsidRDefault="007F0E1D">
      <w:pPr>
        <w:numPr>
          <w:ilvl w:val="0"/>
          <w:numId w:val="5"/>
        </w:numPr>
        <w:tabs>
          <w:tab w:val="left" w:pos="1134"/>
        </w:tabs>
        <w:ind w:left="1134" w:right="278"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confecção da petição e dos documentos digitais em conformidade com os requisitos estabelecidos pelo sistema, no que se refere às extensões e ao tamanho dos arquivos transmitidos eletronicamente; </w:t>
      </w:r>
      <w:r>
        <w:rPr>
          <w:rFonts w:ascii="Arial" w:eastAsia="Arial" w:hAnsi="Arial" w:cs="Arial"/>
          <w:color w:val="4471C4"/>
          <w:sz w:val="22"/>
          <w:szCs w:val="22"/>
        </w:rPr>
        <w:t>(Incluído pela IN nº 01/2020)</w:t>
      </w:r>
    </w:p>
    <w:p w14:paraId="7C3CA5DC" w14:textId="77777777" w:rsidR="00F770E4" w:rsidRDefault="007F0E1D">
      <w:pPr>
        <w:numPr>
          <w:ilvl w:val="0"/>
          <w:numId w:val="5"/>
        </w:numPr>
        <w:tabs>
          <w:tab w:val="left" w:pos="1134"/>
        </w:tabs>
        <w:ind w:left="1134" w:right="271"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conservação dos originais em papel de documentos digitalizados enviados por meio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até que decaia o direito da Administração de rever os atos praticados no processo, conforme os prazos estabelecidos no Plano de Classificação e Tabela de Temporalidade dos Documentos Administrativos do Tribunal e na legislação pertinente; </w:t>
      </w:r>
      <w:r>
        <w:rPr>
          <w:rFonts w:ascii="Arial" w:eastAsia="Arial" w:hAnsi="Arial" w:cs="Arial"/>
          <w:color w:val="4471C4"/>
          <w:sz w:val="22"/>
          <w:szCs w:val="22"/>
        </w:rPr>
        <w:t>(Incluído pela IN nº 01/2020)</w:t>
      </w:r>
    </w:p>
    <w:p w14:paraId="3DB3E9A6" w14:textId="77777777" w:rsidR="00F770E4" w:rsidRDefault="007F0E1D">
      <w:pPr>
        <w:numPr>
          <w:ilvl w:val="0"/>
          <w:numId w:val="5"/>
        </w:numPr>
        <w:tabs>
          <w:tab w:val="left" w:pos="1134"/>
        </w:tabs>
        <w:ind w:left="1134" w:right="270"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verificação, por meio do recibo eletrônico de protocolo, do recebimento das petições e dos documentos transmitidos eletronicamente; </w:t>
      </w:r>
      <w:r>
        <w:rPr>
          <w:rFonts w:ascii="Arial" w:eastAsia="Arial" w:hAnsi="Arial" w:cs="Arial"/>
          <w:color w:val="4471C4"/>
          <w:sz w:val="22"/>
          <w:szCs w:val="22"/>
        </w:rPr>
        <w:t>(Incluído pela IN nº 01/2020)</w:t>
      </w:r>
    </w:p>
    <w:p w14:paraId="3A17618B" w14:textId="77777777" w:rsidR="00F770E4" w:rsidRDefault="007F0E1D">
      <w:pPr>
        <w:numPr>
          <w:ilvl w:val="0"/>
          <w:numId w:val="5"/>
        </w:numPr>
        <w:tabs>
          <w:tab w:val="left" w:pos="1134"/>
        </w:tabs>
        <w:ind w:left="1134" w:right="279"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realização, preferencialmente por meio do sistema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de todos os atos e comunicações processuais entre o Tribunal, o usuário ou a entidade </w:t>
      </w:r>
      <w:r>
        <w:rPr>
          <w:rFonts w:ascii="Arial" w:eastAsia="Arial" w:hAnsi="Arial" w:cs="Arial"/>
          <w:sz w:val="22"/>
          <w:szCs w:val="22"/>
        </w:rPr>
        <w:lastRenderedPageBreak/>
        <w:t xml:space="preserve">porventura representada exceto quando houver inviabilidade ou indisponibilidade do sistema; </w:t>
      </w:r>
      <w:r>
        <w:rPr>
          <w:rFonts w:ascii="Arial" w:eastAsia="Arial" w:hAnsi="Arial" w:cs="Arial"/>
          <w:color w:val="4471C4"/>
          <w:sz w:val="22"/>
          <w:szCs w:val="22"/>
        </w:rPr>
        <w:t>(Incluído pela IN nº 01/2020)</w:t>
      </w:r>
    </w:p>
    <w:p w14:paraId="2E05DBFA" w14:textId="77777777" w:rsidR="00F770E4" w:rsidRDefault="007F0E1D">
      <w:pPr>
        <w:numPr>
          <w:ilvl w:val="0"/>
          <w:numId w:val="5"/>
        </w:numPr>
        <w:tabs>
          <w:tab w:val="left" w:pos="1134"/>
        </w:tabs>
        <w:ind w:left="1134" w:right="271" w:hanging="567"/>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observância dos relatórios de indisponibilidade previstos no § 1º do art. 40 desta Instrução Normativa</w:t>
      </w:r>
      <w:r>
        <w:rPr>
          <w:rFonts w:ascii="Arial" w:eastAsia="Arial" w:hAnsi="Arial" w:cs="Arial"/>
          <w:i/>
          <w:sz w:val="22"/>
          <w:szCs w:val="22"/>
        </w:rPr>
        <w:t xml:space="preserve">. </w:t>
      </w:r>
      <w:r>
        <w:rPr>
          <w:rFonts w:ascii="Arial" w:eastAsia="Arial" w:hAnsi="Arial" w:cs="Arial"/>
          <w:color w:val="4471C4"/>
          <w:sz w:val="22"/>
          <w:szCs w:val="22"/>
        </w:rPr>
        <w:t>(Incluído pela IN nº 01/2020)</w:t>
      </w:r>
    </w:p>
    <w:p w14:paraId="31D4CE6D" w14:textId="77777777" w:rsidR="00F770E4" w:rsidRDefault="007F0E1D">
      <w:pPr>
        <w:ind w:right="267"/>
        <w:jc w:val="both"/>
        <w:rPr>
          <w:rFonts w:ascii="Arial" w:eastAsia="Arial" w:hAnsi="Arial" w:cs="Arial"/>
          <w:sz w:val="22"/>
          <w:szCs w:val="22"/>
        </w:rPr>
      </w:pPr>
      <w:r>
        <w:rPr>
          <w:rFonts w:ascii="Arial" w:eastAsia="Arial" w:hAnsi="Arial" w:cs="Arial"/>
          <w:sz w:val="22"/>
          <w:szCs w:val="22"/>
        </w:rPr>
        <w:t xml:space="preserve">§ 1º A não obtenção de acesso ou credenciamento </w:t>
      </w:r>
      <w:proofErr w:type="spellStart"/>
      <w:r>
        <w:rPr>
          <w:rFonts w:ascii="Arial" w:eastAsia="Arial" w:hAnsi="Arial" w:cs="Arial"/>
          <w:sz w:val="22"/>
          <w:szCs w:val="22"/>
        </w:rPr>
        <w:t>no</w:t>
      </w:r>
      <w:proofErr w:type="spellEnd"/>
      <w:r>
        <w:rPr>
          <w:rFonts w:ascii="Arial" w:eastAsia="Arial" w:hAnsi="Arial" w:cs="Arial"/>
          <w:sz w:val="22"/>
          <w:szCs w:val="22"/>
        </w:rPr>
        <w:t xml:space="preserve"> SEI TRE-SP, ou eventual defeito de transmissão ou recepção de dados e informações não servirão de escusa para o descumprimento de obrigações ou inobservância de prazos processuais. </w:t>
      </w:r>
      <w:r>
        <w:rPr>
          <w:rFonts w:ascii="Arial" w:eastAsia="Arial" w:hAnsi="Arial" w:cs="Arial"/>
          <w:color w:val="4471C4"/>
          <w:sz w:val="22"/>
          <w:szCs w:val="22"/>
        </w:rPr>
        <w:t>(Incluído pela IN nº 01/2020)</w:t>
      </w:r>
    </w:p>
    <w:p w14:paraId="4C0005D0" w14:textId="77777777" w:rsidR="00F770E4" w:rsidRDefault="007F0E1D">
      <w:pPr>
        <w:ind w:right="147"/>
        <w:jc w:val="both"/>
        <w:rPr>
          <w:rFonts w:ascii="Arial" w:eastAsia="Arial" w:hAnsi="Arial" w:cs="Arial"/>
          <w:sz w:val="22"/>
          <w:szCs w:val="22"/>
        </w:rPr>
      </w:pPr>
      <w:r>
        <w:rPr>
          <w:rFonts w:ascii="Arial" w:eastAsia="Arial" w:hAnsi="Arial" w:cs="Arial"/>
          <w:sz w:val="22"/>
          <w:szCs w:val="22"/>
        </w:rPr>
        <w:t xml:space="preserve">§ 2º As pessoas jurídicas ficam obrigadas a solicitar a inativação de </w:t>
      </w:r>
      <w:proofErr w:type="gramStart"/>
      <w:r>
        <w:rPr>
          <w:rFonts w:ascii="Arial" w:eastAsia="Arial" w:hAnsi="Arial" w:cs="Arial"/>
          <w:sz w:val="22"/>
          <w:szCs w:val="22"/>
        </w:rPr>
        <w:t>usuários(</w:t>
      </w:r>
      <w:proofErr w:type="gramEnd"/>
      <w:r>
        <w:rPr>
          <w:rFonts w:ascii="Arial" w:eastAsia="Arial" w:hAnsi="Arial" w:cs="Arial"/>
          <w:sz w:val="22"/>
          <w:szCs w:val="22"/>
        </w:rPr>
        <w:t xml:space="preserve">as) externos(as) que não pertençam mais aos seus quadros, sob pena de responsabilização pelo uso indevido do sistema. </w:t>
      </w:r>
      <w:r>
        <w:rPr>
          <w:rFonts w:ascii="Arial" w:eastAsia="Arial" w:hAnsi="Arial" w:cs="Arial"/>
          <w:color w:val="4471C4"/>
          <w:sz w:val="22"/>
          <w:szCs w:val="22"/>
        </w:rPr>
        <w:t>(Incluído pela IN nº 01/2020 e pela IN nº 01/2023)</w:t>
      </w:r>
    </w:p>
    <w:p w14:paraId="37EBCAB7" w14:textId="77777777" w:rsidR="00F770E4" w:rsidRDefault="007F0E1D">
      <w:pPr>
        <w:ind w:right="147"/>
        <w:jc w:val="both"/>
        <w:rPr>
          <w:rFonts w:ascii="Arial" w:eastAsia="Arial" w:hAnsi="Arial" w:cs="Arial"/>
          <w:sz w:val="22"/>
          <w:szCs w:val="22"/>
        </w:rPr>
      </w:pPr>
      <w:r>
        <w:rPr>
          <w:rFonts w:ascii="Arial" w:eastAsia="Arial" w:hAnsi="Arial" w:cs="Arial"/>
          <w:b/>
          <w:sz w:val="22"/>
          <w:szCs w:val="22"/>
        </w:rPr>
        <w:t xml:space="preserve">Art. 18. </w:t>
      </w:r>
      <w:r>
        <w:rPr>
          <w:rFonts w:ascii="Arial" w:eastAsia="Arial" w:hAnsi="Arial" w:cs="Arial"/>
          <w:sz w:val="22"/>
          <w:szCs w:val="22"/>
        </w:rPr>
        <w:t xml:space="preserve">Após a realização do cadastro de </w:t>
      </w:r>
      <w:proofErr w:type="gramStart"/>
      <w:r>
        <w:rPr>
          <w:rFonts w:ascii="Arial" w:eastAsia="Arial" w:hAnsi="Arial" w:cs="Arial"/>
          <w:sz w:val="22"/>
          <w:szCs w:val="22"/>
        </w:rPr>
        <w:t>usuário(</w:t>
      </w:r>
      <w:proofErr w:type="gramEnd"/>
      <w:r>
        <w:rPr>
          <w:rFonts w:ascii="Arial" w:eastAsia="Arial" w:hAnsi="Arial" w:cs="Arial"/>
          <w:sz w:val="22"/>
          <w:szCs w:val="22"/>
        </w:rPr>
        <w:t>a) externo(a) no sítio eletrônico e o recebimento dos documentos pertinentes, o requerimento será apreciado em até 5 (cinco) dias úteis, ao final do qual será liberado o acesso ou informada eventual pendência na documentação.</w:t>
      </w:r>
      <w:r>
        <w:rPr>
          <w:rFonts w:ascii="Arial" w:eastAsia="Arial" w:hAnsi="Arial" w:cs="Arial"/>
          <w:color w:val="4471C4"/>
          <w:sz w:val="22"/>
          <w:szCs w:val="22"/>
        </w:rPr>
        <w:t xml:space="preserve"> (Incluído pela IN nº 01/2020 e pela IN nº 01/2023)</w:t>
      </w:r>
    </w:p>
    <w:p w14:paraId="6BCC9343" w14:textId="77777777" w:rsidR="00F770E4" w:rsidRDefault="007F0E1D">
      <w:pPr>
        <w:ind w:right="153"/>
        <w:jc w:val="both"/>
        <w:rPr>
          <w:rFonts w:ascii="Arial" w:eastAsia="Arial" w:hAnsi="Arial" w:cs="Arial"/>
          <w:sz w:val="22"/>
          <w:szCs w:val="22"/>
        </w:rPr>
      </w:pPr>
      <w:r>
        <w:rPr>
          <w:rFonts w:ascii="Arial" w:eastAsia="Arial" w:hAnsi="Arial" w:cs="Arial"/>
          <w:b/>
          <w:sz w:val="22"/>
          <w:szCs w:val="22"/>
        </w:rPr>
        <w:t xml:space="preserve">Parágrafo único. </w:t>
      </w:r>
      <w:r>
        <w:rPr>
          <w:rFonts w:ascii="Arial" w:eastAsia="Arial" w:hAnsi="Arial" w:cs="Arial"/>
          <w:sz w:val="22"/>
          <w:szCs w:val="22"/>
        </w:rPr>
        <w:t>A aprovação do requerimento, assim como eventual pedido de documentação complementar, serão comunicados exclusivamente por meio do endereço eletrônico informado no cadastramento.</w:t>
      </w:r>
    </w:p>
    <w:p w14:paraId="223A67CE" w14:textId="77777777" w:rsidR="00F770E4" w:rsidRDefault="007F0E1D">
      <w:pPr>
        <w:ind w:right="148"/>
        <w:jc w:val="both"/>
        <w:rPr>
          <w:rFonts w:ascii="Arial" w:eastAsia="Arial" w:hAnsi="Arial" w:cs="Arial"/>
          <w:sz w:val="22"/>
          <w:szCs w:val="22"/>
        </w:rPr>
      </w:pPr>
      <w:r>
        <w:rPr>
          <w:rFonts w:ascii="Arial" w:eastAsia="Arial" w:hAnsi="Arial" w:cs="Arial"/>
          <w:b/>
          <w:sz w:val="22"/>
          <w:szCs w:val="22"/>
        </w:rPr>
        <w:t xml:space="preserve">Art. 19. </w:t>
      </w:r>
      <w:r>
        <w:rPr>
          <w:rFonts w:ascii="Arial" w:eastAsia="Arial" w:hAnsi="Arial" w:cs="Arial"/>
          <w:sz w:val="22"/>
          <w:szCs w:val="22"/>
        </w:rPr>
        <w:t xml:space="preserve">A liberação do credenciamento de </w:t>
      </w:r>
      <w:proofErr w:type="gramStart"/>
      <w:r>
        <w:rPr>
          <w:rFonts w:ascii="Arial" w:eastAsia="Arial" w:hAnsi="Arial" w:cs="Arial"/>
          <w:sz w:val="22"/>
          <w:szCs w:val="22"/>
        </w:rPr>
        <w:t>usuários(</w:t>
      </w:r>
      <w:proofErr w:type="gramEnd"/>
      <w:r>
        <w:rPr>
          <w:rFonts w:ascii="Arial" w:eastAsia="Arial" w:hAnsi="Arial" w:cs="Arial"/>
          <w:sz w:val="22"/>
          <w:szCs w:val="22"/>
        </w:rPr>
        <w:t>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Pr>
          <w:rFonts w:ascii="Arial" w:eastAsia="Arial" w:hAnsi="Arial" w:cs="Arial"/>
          <w:color w:val="4471C4"/>
          <w:sz w:val="22"/>
          <w:szCs w:val="22"/>
        </w:rPr>
        <w:t xml:space="preserve"> (Incluído pela IN nº 01/2020 e pela IN nº 01/2023)</w:t>
      </w:r>
    </w:p>
    <w:p w14:paraId="35AD040E" w14:textId="77777777" w:rsidR="00F770E4" w:rsidRDefault="007F0E1D">
      <w:pPr>
        <w:ind w:right="265"/>
        <w:jc w:val="both"/>
        <w:rPr>
          <w:rFonts w:ascii="Arial" w:eastAsia="Arial" w:hAnsi="Arial" w:cs="Arial"/>
          <w:sz w:val="22"/>
          <w:szCs w:val="22"/>
        </w:rPr>
      </w:pPr>
      <w:r>
        <w:rPr>
          <w:rFonts w:ascii="Arial" w:eastAsia="Arial" w:hAnsi="Arial" w:cs="Arial"/>
          <w:sz w:val="22"/>
          <w:szCs w:val="22"/>
        </w:rPr>
        <w:t xml:space="preserve">§ 1º O processo de “Cadastro de </w:t>
      </w:r>
      <w:proofErr w:type="gramStart"/>
      <w:r>
        <w:rPr>
          <w:rFonts w:ascii="Arial" w:eastAsia="Arial" w:hAnsi="Arial" w:cs="Arial"/>
          <w:sz w:val="22"/>
          <w:szCs w:val="22"/>
        </w:rPr>
        <w:t>usuário(</w:t>
      </w:r>
      <w:proofErr w:type="gramEnd"/>
      <w:r>
        <w:rPr>
          <w:rFonts w:ascii="Arial" w:eastAsia="Arial" w:hAnsi="Arial" w:cs="Arial"/>
          <w:sz w:val="22"/>
          <w:szCs w:val="22"/>
        </w:rPr>
        <w:t xml:space="preserve">a) externo(a) – SEI” poderá ser relacionado aos processos em que o(a) usuário(a) externo(a) seja parte ou interessado(a). </w:t>
      </w:r>
      <w:r>
        <w:rPr>
          <w:rFonts w:ascii="Arial" w:eastAsia="Arial" w:hAnsi="Arial" w:cs="Arial"/>
          <w:color w:val="4471C4"/>
          <w:sz w:val="22"/>
          <w:szCs w:val="22"/>
        </w:rPr>
        <w:t>(Incluído pela IN nº 01/2020 e pela IN nº 01/2023)</w:t>
      </w:r>
    </w:p>
    <w:p w14:paraId="49816C18" w14:textId="77777777" w:rsidR="00F770E4" w:rsidRDefault="007F0E1D">
      <w:pPr>
        <w:ind w:right="146"/>
        <w:jc w:val="both"/>
        <w:rPr>
          <w:rFonts w:ascii="Arial" w:eastAsia="Arial" w:hAnsi="Arial" w:cs="Arial"/>
          <w:sz w:val="22"/>
          <w:szCs w:val="22"/>
        </w:rPr>
      </w:pPr>
      <w:r>
        <w:rPr>
          <w:rFonts w:ascii="Arial" w:eastAsia="Arial" w:hAnsi="Arial" w:cs="Arial"/>
          <w:sz w:val="22"/>
          <w:szCs w:val="22"/>
        </w:rPr>
        <w:t xml:space="preserve">§ 2º O descredenciamento de </w:t>
      </w:r>
      <w:proofErr w:type="gramStart"/>
      <w:r>
        <w:rPr>
          <w:rFonts w:ascii="Arial" w:eastAsia="Arial" w:hAnsi="Arial" w:cs="Arial"/>
          <w:sz w:val="22"/>
          <w:szCs w:val="22"/>
        </w:rPr>
        <w:t>usuários(</w:t>
      </w:r>
      <w:proofErr w:type="gramEnd"/>
      <w:r>
        <w:rPr>
          <w:rFonts w:ascii="Arial" w:eastAsia="Arial" w:hAnsi="Arial" w:cs="Arial"/>
          <w:sz w:val="22"/>
          <w:szCs w:val="22"/>
        </w:rPr>
        <w:t xml:space="preserve">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 </w:t>
      </w:r>
      <w:r>
        <w:rPr>
          <w:rFonts w:ascii="Arial" w:eastAsia="Arial" w:hAnsi="Arial" w:cs="Arial"/>
          <w:color w:val="4471C4"/>
          <w:sz w:val="22"/>
          <w:szCs w:val="22"/>
        </w:rPr>
        <w:t>(Incluído pela IN nº 01/2020 e pela IN nº 01/2023)</w:t>
      </w:r>
    </w:p>
    <w:p w14:paraId="051CBADA" w14:textId="77777777" w:rsidR="00F770E4" w:rsidRDefault="007F0E1D">
      <w:pPr>
        <w:ind w:right="266"/>
        <w:jc w:val="both"/>
        <w:rPr>
          <w:rFonts w:ascii="Arial" w:eastAsia="Arial" w:hAnsi="Arial" w:cs="Arial"/>
          <w:sz w:val="22"/>
          <w:szCs w:val="22"/>
        </w:rPr>
      </w:pPr>
      <w:r>
        <w:rPr>
          <w:rFonts w:ascii="Arial" w:eastAsia="Arial" w:hAnsi="Arial" w:cs="Arial"/>
          <w:b/>
          <w:sz w:val="22"/>
          <w:szCs w:val="22"/>
        </w:rPr>
        <w:t>Art. 19-A</w:t>
      </w:r>
      <w:r>
        <w:rPr>
          <w:rFonts w:ascii="Arial" w:eastAsia="Arial" w:hAnsi="Arial" w:cs="Arial"/>
          <w:sz w:val="22"/>
          <w:szCs w:val="22"/>
        </w:rPr>
        <w:t xml:space="preserve">. O acesso de </w:t>
      </w:r>
      <w:proofErr w:type="gramStart"/>
      <w:r>
        <w:rPr>
          <w:rFonts w:ascii="Arial" w:eastAsia="Arial" w:hAnsi="Arial" w:cs="Arial"/>
          <w:sz w:val="22"/>
          <w:szCs w:val="22"/>
        </w:rPr>
        <w:t>usuário(</w:t>
      </w:r>
      <w:proofErr w:type="gramEnd"/>
      <w:r>
        <w:rPr>
          <w:rFonts w:ascii="Arial" w:eastAsia="Arial" w:hAnsi="Arial" w:cs="Arial"/>
          <w:sz w:val="22"/>
          <w:szCs w:val="22"/>
        </w:rPr>
        <w:t xml:space="preserve">a) externo(a) ao SEI TRE-SP é feito por meio do sítio eletrônico do Tribunal na Internet. </w:t>
      </w:r>
      <w:r>
        <w:rPr>
          <w:rFonts w:ascii="Arial" w:eastAsia="Arial" w:hAnsi="Arial" w:cs="Arial"/>
          <w:color w:val="4471C4"/>
          <w:sz w:val="22"/>
          <w:szCs w:val="22"/>
        </w:rPr>
        <w:t>(Incluído pela IN nº 01/2020 e pela IN nº 01/2023)</w:t>
      </w:r>
    </w:p>
    <w:p w14:paraId="3A38E06A" w14:textId="77777777" w:rsidR="00F770E4" w:rsidRDefault="007F0E1D">
      <w:pPr>
        <w:ind w:right="280"/>
        <w:jc w:val="both"/>
        <w:rPr>
          <w:rFonts w:ascii="Arial" w:eastAsia="Arial" w:hAnsi="Arial" w:cs="Arial"/>
          <w:sz w:val="22"/>
          <w:szCs w:val="22"/>
        </w:rPr>
      </w:pPr>
      <w:r>
        <w:rPr>
          <w:rFonts w:ascii="Arial" w:eastAsia="Arial" w:hAnsi="Arial" w:cs="Arial"/>
          <w:sz w:val="22"/>
          <w:szCs w:val="22"/>
        </w:rPr>
        <w:t xml:space="preserve">Parágrafo único. O </w:t>
      </w:r>
      <w:proofErr w:type="spellStart"/>
      <w:r>
        <w:rPr>
          <w:rFonts w:ascii="Arial" w:eastAsia="Arial" w:hAnsi="Arial" w:cs="Arial"/>
          <w:sz w:val="22"/>
          <w:szCs w:val="22"/>
        </w:rPr>
        <w:t>login</w:t>
      </w:r>
      <w:proofErr w:type="spellEnd"/>
      <w:r>
        <w:rPr>
          <w:rFonts w:ascii="Arial" w:eastAsia="Arial" w:hAnsi="Arial" w:cs="Arial"/>
          <w:sz w:val="22"/>
          <w:szCs w:val="22"/>
        </w:rPr>
        <w:t xml:space="preserve"> e a senha utilizados para acessar o SEI são gerados pelo </w:t>
      </w:r>
      <w:proofErr w:type="gramStart"/>
      <w:r>
        <w:rPr>
          <w:rFonts w:ascii="Arial" w:eastAsia="Arial" w:hAnsi="Arial" w:cs="Arial"/>
          <w:sz w:val="22"/>
          <w:szCs w:val="22"/>
        </w:rPr>
        <w:t>pelo(</w:t>
      </w:r>
      <w:proofErr w:type="gramEnd"/>
      <w:r>
        <w:rPr>
          <w:rFonts w:ascii="Arial" w:eastAsia="Arial" w:hAnsi="Arial" w:cs="Arial"/>
          <w:sz w:val="22"/>
          <w:szCs w:val="22"/>
        </w:rPr>
        <w:t>a) próprio(a)</w:t>
      </w:r>
    </w:p>
    <w:p w14:paraId="33060439" w14:textId="77777777" w:rsidR="00F770E4" w:rsidRDefault="007F0E1D">
      <w:pPr>
        <w:ind w:right="280"/>
        <w:jc w:val="both"/>
        <w:rPr>
          <w:rFonts w:ascii="Arial" w:eastAsia="Arial" w:hAnsi="Arial" w:cs="Arial"/>
          <w:sz w:val="22"/>
          <w:szCs w:val="22"/>
        </w:rPr>
      </w:pPr>
      <w:proofErr w:type="gramStart"/>
      <w:r>
        <w:rPr>
          <w:rFonts w:ascii="Arial" w:eastAsia="Arial" w:hAnsi="Arial" w:cs="Arial"/>
          <w:sz w:val="22"/>
          <w:szCs w:val="22"/>
        </w:rPr>
        <w:t>usuário(</w:t>
      </w:r>
      <w:proofErr w:type="gramEnd"/>
      <w:r>
        <w:rPr>
          <w:rFonts w:ascii="Arial" w:eastAsia="Arial" w:hAnsi="Arial" w:cs="Arial"/>
          <w:sz w:val="22"/>
          <w:szCs w:val="22"/>
        </w:rPr>
        <w:t xml:space="preserve">a) externo(a), no momento de seu credenciamento. </w:t>
      </w:r>
      <w:r>
        <w:rPr>
          <w:rFonts w:ascii="Arial" w:eastAsia="Arial" w:hAnsi="Arial" w:cs="Arial"/>
          <w:color w:val="4471C4"/>
          <w:sz w:val="22"/>
          <w:szCs w:val="22"/>
        </w:rPr>
        <w:t>(Incluído pela IN nº 01/2020 e pela IN nº 01/2023)</w:t>
      </w:r>
    </w:p>
    <w:p w14:paraId="08DCBDA7" w14:textId="77777777" w:rsidR="00F770E4" w:rsidRDefault="00F770E4">
      <w:pPr>
        <w:rPr>
          <w:rFonts w:ascii="Arial" w:eastAsia="Arial" w:hAnsi="Arial" w:cs="Arial"/>
          <w:sz w:val="22"/>
          <w:szCs w:val="22"/>
        </w:rPr>
      </w:pPr>
    </w:p>
    <w:p w14:paraId="176452F6" w14:textId="77777777" w:rsidR="00F770E4" w:rsidRDefault="007F0E1D">
      <w:pPr>
        <w:ind w:left="993" w:right="1872"/>
        <w:jc w:val="center"/>
        <w:rPr>
          <w:rFonts w:ascii="Arial" w:eastAsia="Arial" w:hAnsi="Arial" w:cs="Arial"/>
          <w:sz w:val="22"/>
          <w:szCs w:val="22"/>
        </w:rPr>
      </w:pPr>
      <w:r>
        <w:rPr>
          <w:rFonts w:ascii="Arial" w:eastAsia="Arial" w:hAnsi="Arial" w:cs="Arial"/>
          <w:sz w:val="22"/>
          <w:szCs w:val="22"/>
        </w:rPr>
        <w:t>Subseção I</w:t>
      </w:r>
    </w:p>
    <w:p w14:paraId="7ECF700B" w14:textId="77777777" w:rsidR="00F770E4" w:rsidRDefault="007F0E1D">
      <w:pPr>
        <w:ind w:left="993" w:right="1870"/>
        <w:jc w:val="center"/>
        <w:rPr>
          <w:rFonts w:ascii="Arial" w:eastAsia="Arial" w:hAnsi="Arial" w:cs="Arial"/>
          <w:sz w:val="22"/>
          <w:szCs w:val="22"/>
        </w:rPr>
      </w:pPr>
      <w:r>
        <w:rPr>
          <w:rFonts w:ascii="Arial" w:eastAsia="Arial" w:hAnsi="Arial" w:cs="Arial"/>
          <w:sz w:val="22"/>
          <w:szCs w:val="22"/>
        </w:rPr>
        <w:t xml:space="preserve">Do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w:t>
      </w:r>
    </w:p>
    <w:p w14:paraId="770A5D8A" w14:textId="77777777" w:rsidR="00F770E4" w:rsidRDefault="00F770E4">
      <w:pPr>
        <w:rPr>
          <w:rFonts w:ascii="Arial" w:eastAsia="Arial" w:hAnsi="Arial" w:cs="Arial"/>
          <w:sz w:val="22"/>
          <w:szCs w:val="22"/>
        </w:rPr>
      </w:pPr>
    </w:p>
    <w:p w14:paraId="63B36799" w14:textId="77777777" w:rsidR="00F770E4" w:rsidRDefault="007F0E1D">
      <w:pPr>
        <w:ind w:right="277"/>
        <w:jc w:val="both"/>
        <w:rPr>
          <w:rFonts w:ascii="Arial" w:eastAsia="Arial" w:hAnsi="Arial" w:cs="Arial"/>
          <w:color w:val="4471C4"/>
          <w:sz w:val="22"/>
          <w:szCs w:val="22"/>
        </w:rPr>
      </w:pPr>
      <w:r>
        <w:rPr>
          <w:rFonts w:ascii="Arial" w:eastAsia="Arial" w:hAnsi="Arial" w:cs="Arial"/>
          <w:b/>
          <w:sz w:val="22"/>
          <w:szCs w:val="22"/>
        </w:rPr>
        <w:t xml:space="preserve">Art.19-B. </w:t>
      </w:r>
      <w:proofErr w:type="gramStart"/>
      <w:r>
        <w:rPr>
          <w:rFonts w:ascii="Arial" w:eastAsia="Arial" w:hAnsi="Arial" w:cs="Arial"/>
          <w:sz w:val="22"/>
          <w:szCs w:val="22"/>
        </w:rPr>
        <w:t>O(</w:t>
      </w:r>
      <w:proofErr w:type="gramEnd"/>
      <w:r>
        <w:rPr>
          <w:rFonts w:ascii="Arial" w:eastAsia="Arial" w:hAnsi="Arial" w:cs="Arial"/>
          <w:sz w:val="22"/>
          <w:szCs w:val="22"/>
        </w:rPr>
        <w:t xml:space="preserve">A) usuário(a) externo(a) deverá observar as orientações fornecidas pela unidade gestora do processo de seu interesse para o(a)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(a) eletrônico, que serão disponibilizadas no sítio eletrônico deste Tribunal ou por outro meio eletrônico, a critério da Administração. </w:t>
      </w:r>
      <w:r>
        <w:rPr>
          <w:rFonts w:ascii="Arial" w:eastAsia="Arial" w:hAnsi="Arial" w:cs="Arial"/>
          <w:color w:val="4471C4"/>
          <w:sz w:val="22"/>
          <w:szCs w:val="22"/>
        </w:rPr>
        <w:t>(Incluído pela IN nº 01/2020 e pela IN nº 01/2023)</w:t>
      </w:r>
    </w:p>
    <w:p w14:paraId="749A4B25" w14:textId="77777777" w:rsidR="00F770E4" w:rsidRDefault="007F0E1D">
      <w:pPr>
        <w:ind w:right="279"/>
        <w:jc w:val="both"/>
        <w:rPr>
          <w:rFonts w:ascii="Arial" w:eastAsia="Arial" w:hAnsi="Arial" w:cs="Arial"/>
          <w:sz w:val="22"/>
          <w:szCs w:val="22"/>
        </w:rPr>
      </w:pPr>
      <w:r>
        <w:rPr>
          <w:rFonts w:ascii="Arial" w:eastAsia="Arial" w:hAnsi="Arial" w:cs="Arial"/>
          <w:sz w:val="22"/>
          <w:szCs w:val="22"/>
        </w:rPr>
        <w:t xml:space="preserve">§ 1º As petições eletrônicas deverão conter elementos descritivos mínimos, a fim de permitir seu correto tratamento e destinação, tais como: </w:t>
      </w:r>
      <w:r>
        <w:rPr>
          <w:rFonts w:ascii="Arial" w:eastAsia="Arial" w:hAnsi="Arial" w:cs="Arial"/>
          <w:color w:val="4471C4"/>
          <w:sz w:val="22"/>
          <w:szCs w:val="22"/>
        </w:rPr>
        <w:t>(Incluído pela IN nº 01/2020)</w:t>
      </w:r>
    </w:p>
    <w:p w14:paraId="5E41C03A" w14:textId="77777777" w:rsidR="00F770E4" w:rsidRDefault="007F0E1D">
      <w:pPr>
        <w:numPr>
          <w:ilvl w:val="1"/>
          <w:numId w:val="5"/>
        </w:numPr>
        <w:tabs>
          <w:tab w:val="left" w:pos="993"/>
        </w:tabs>
        <w:ind w:left="993" w:hanging="426"/>
        <w:jc w:val="both"/>
        <w:rPr>
          <w:rFonts w:ascii="Arial" w:eastAsia="Arial" w:hAnsi="Arial" w:cs="Arial"/>
          <w:sz w:val="22"/>
          <w:szCs w:val="22"/>
        </w:rPr>
      </w:pPr>
      <w:proofErr w:type="gramStart"/>
      <w:r>
        <w:rPr>
          <w:rFonts w:ascii="Arial" w:eastAsia="Arial" w:hAnsi="Arial" w:cs="Arial"/>
          <w:sz w:val="22"/>
          <w:szCs w:val="22"/>
        </w:rPr>
        <w:t>nome</w:t>
      </w:r>
      <w:proofErr w:type="gramEnd"/>
      <w:r>
        <w:rPr>
          <w:rFonts w:ascii="Arial" w:eastAsia="Arial" w:hAnsi="Arial" w:cs="Arial"/>
          <w:sz w:val="22"/>
          <w:szCs w:val="22"/>
        </w:rPr>
        <w:t xml:space="preserve"> da pessoa natural ou jurídica a que se refere; </w:t>
      </w:r>
      <w:r>
        <w:rPr>
          <w:rFonts w:ascii="Arial" w:eastAsia="Arial" w:hAnsi="Arial" w:cs="Arial"/>
          <w:color w:val="4471C4"/>
          <w:sz w:val="22"/>
          <w:szCs w:val="22"/>
        </w:rPr>
        <w:t>(Incluído pela IN nº 01/2020)</w:t>
      </w:r>
    </w:p>
    <w:p w14:paraId="1B785F98" w14:textId="77777777" w:rsidR="00F770E4" w:rsidRDefault="007F0E1D">
      <w:pPr>
        <w:numPr>
          <w:ilvl w:val="1"/>
          <w:numId w:val="5"/>
        </w:numPr>
        <w:tabs>
          <w:tab w:val="left" w:pos="993"/>
        </w:tabs>
        <w:ind w:left="993" w:right="267" w:hanging="426"/>
        <w:jc w:val="both"/>
        <w:rPr>
          <w:rFonts w:ascii="Arial" w:eastAsia="Arial" w:hAnsi="Arial" w:cs="Arial"/>
          <w:sz w:val="22"/>
          <w:szCs w:val="22"/>
        </w:rPr>
      </w:pPr>
      <w:proofErr w:type="gramStart"/>
      <w:r>
        <w:rPr>
          <w:rFonts w:ascii="Arial" w:eastAsia="Arial" w:hAnsi="Arial" w:cs="Arial"/>
          <w:sz w:val="22"/>
          <w:szCs w:val="22"/>
        </w:rPr>
        <w:t>número</w:t>
      </w:r>
      <w:proofErr w:type="gramEnd"/>
      <w:r>
        <w:rPr>
          <w:rFonts w:ascii="Arial" w:eastAsia="Arial" w:hAnsi="Arial" w:cs="Arial"/>
          <w:sz w:val="22"/>
          <w:szCs w:val="22"/>
        </w:rPr>
        <w:t xml:space="preserve"> do processo SEI TRE-SP de referência, se houver. </w:t>
      </w:r>
      <w:r>
        <w:rPr>
          <w:rFonts w:ascii="Arial" w:eastAsia="Arial" w:hAnsi="Arial" w:cs="Arial"/>
          <w:color w:val="4471C4"/>
          <w:sz w:val="22"/>
          <w:szCs w:val="22"/>
        </w:rPr>
        <w:t>(Incluído pela IN nº 01/2020)</w:t>
      </w:r>
    </w:p>
    <w:p w14:paraId="73F7FA9F" w14:textId="77777777" w:rsidR="00F770E4" w:rsidRDefault="007F0E1D">
      <w:pPr>
        <w:ind w:right="268"/>
        <w:jc w:val="both"/>
        <w:rPr>
          <w:rFonts w:ascii="Arial" w:eastAsia="Arial" w:hAnsi="Arial" w:cs="Arial"/>
          <w:sz w:val="22"/>
          <w:szCs w:val="22"/>
        </w:rPr>
      </w:pPr>
      <w:r>
        <w:rPr>
          <w:rFonts w:ascii="Arial" w:eastAsia="Arial" w:hAnsi="Arial" w:cs="Arial"/>
          <w:sz w:val="22"/>
          <w:szCs w:val="22"/>
        </w:rPr>
        <w:t xml:space="preserve">§ 2º Na hipótese de descumprimento da regra do § 1º, o usuário externo será intimado eletronicamente para suprir a irregularidade no prazo de 5 (cinco) dias úteis, sob pena de, a critério da Administração, arquivar a petição. </w:t>
      </w:r>
      <w:r>
        <w:rPr>
          <w:rFonts w:ascii="Arial" w:eastAsia="Arial" w:hAnsi="Arial" w:cs="Arial"/>
          <w:color w:val="4471C4"/>
          <w:sz w:val="22"/>
          <w:szCs w:val="22"/>
        </w:rPr>
        <w:t>(Incluído pela IN nº 01/2020)</w:t>
      </w:r>
    </w:p>
    <w:p w14:paraId="0B568CA4" w14:textId="77777777" w:rsidR="00F770E4" w:rsidRDefault="007F0E1D">
      <w:pPr>
        <w:ind w:right="264"/>
        <w:jc w:val="both"/>
        <w:rPr>
          <w:rFonts w:ascii="Arial" w:eastAsia="Arial" w:hAnsi="Arial" w:cs="Arial"/>
          <w:sz w:val="22"/>
          <w:szCs w:val="22"/>
        </w:rPr>
      </w:pPr>
      <w:r>
        <w:rPr>
          <w:rFonts w:ascii="Arial" w:eastAsia="Arial" w:hAnsi="Arial" w:cs="Arial"/>
          <w:b/>
          <w:sz w:val="22"/>
          <w:szCs w:val="22"/>
        </w:rPr>
        <w:t xml:space="preserve">Art. 19-C. </w:t>
      </w:r>
      <w:r>
        <w:rPr>
          <w:rFonts w:ascii="Arial" w:eastAsia="Arial" w:hAnsi="Arial" w:cs="Arial"/>
          <w:sz w:val="22"/>
          <w:szCs w:val="22"/>
        </w:rPr>
        <w:t xml:space="preserve">Não há protocolo integrado na circunscrição eleitoral do Estado, devendo as petições eletrônicas serem enviadas diretamente à unidade cartorária a que se destinam ou à Secretaria. </w:t>
      </w:r>
      <w:r>
        <w:rPr>
          <w:rFonts w:ascii="Arial" w:eastAsia="Arial" w:hAnsi="Arial" w:cs="Arial"/>
          <w:color w:val="4471C4"/>
          <w:sz w:val="22"/>
          <w:szCs w:val="22"/>
        </w:rPr>
        <w:t>(Incluído pela IN nº 01/2020 e pela IN nº 01/2023)</w:t>
      </w:r>
    </w:p>
    <w:p w14:paraId="125E3231" w14:textId="77777777" w:rsidR="00F770E4" w:rsidRDefault="007F0E1D">
      <w:pPr>
        <w:ind w:right="267"/>
        <w:jc w:val="both"/>
        <w:rPr>
          <w:rFonts w:ascii="Arial" w:eastAsia="Arial" w:hAnsi="Arial" w:cs="Arial"/>
          <w:sz w:val="22"/>
          <w:szCs w:val="22"/>
        </w:rPr>
      </w:pPr>
      <w:r>
        <w:rPr>
          <w:rFonts w:ascii="Arial" w:eastAsia="Arial" w:hAnsi="Arial" w:cs="Arial"/>
          <w:b/>
          <w:sz w:val="22"/>
          <w:szCs w:val="22"/>
        </w:rPr>
        <w:t xml:space="preserve">Art. 19-D. </w:t>
      </w:r>
      <w:r>
        <w:rPr>
          <w:rFonts w:ascii="Arial" w:eastAsia="Arial" w:hAnsi="Arial" w:cs="Arial"/>
          <w:sz w:val="22"/>
          <w:szCs w:val="22"/>
        </w:rPr>
        <w:t xml:space="preserve">O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será registrado automaticamente pelo SEI TRE-SP, o qual </w:t>
      </w:r>
      <w:r>
        <w:rPr>
          <w:rFonts w:ascii="Arial" w:eastAsia="Arial" w:hAnsi="Arial" w:cs="Arial"/>
          <w:sz w:val="22"/>
          <w:szCs w:val="22"/>
        </w:rPr>
        <w:lastRenderedPageBreak/>
        <w:t xml:space="preserve">fornecerá recibo eletrônico de protocolo contendo os seguintes dados: </w:t>
      </w:r>
      <w:r>
        <w:rPr>
          <w:rFonts w:ascii="Arial" w:eastAsia="Arial" w:hAnsi="Arial" w:cs="Arial"/>
          <w:color w:val="4471C4"/>
          <w:sz w:val="22"/>
          <w:szCs w:val="22"/>
        </w:rPr>
        <w:t>(Incluído pela IN nº 01/2020)</w:t>
      </w:r>
    </w:p>
    <w:p w14:paraId="42B847A2" w14:textId="77777777" w:rsidR="00F770E4" w:rsidRDefault="007F0E1D">
      <w:pPr>
        <w:numPr>
          <w:ilvl w:val="0"/>
          <w:numId w:val="4"/>
        </w:numPr>
        <w:ind w:left="1134" w:hanging="567"/>
        <w:jc w:val="both"/>
        <w:rPr>
          <w:rFonts w:ascii="Arial" w:eastAsia="Arial" w:hAnsi="Arial" w:cs="Arial"/>
          <w:sz w:val="22"/>
          <w:szCs w:val="22"/>
        </w:rPr>
      </w:pPr>
      <w:proofErr w:type="gramStart"/>
      <w:r>
        <w:rPr>
          <w:rFonts w:ascii="Arial" w:eastAsia="Arial" w:hAnsi="Arial" w:cs="Arial"/>
          <w:sz w:val="22"/>
          <w:szCs w:val="22"/>
        </w:rPr>
        <w:t>número</w:t>
      </w:r>
      <w:proofErr w:type="gramEnd"/>
      <w:r>
        <w:rPr>
          <w:rFonts w:ascii="Arial" w:eastAsia="Arial" w:hAnsi="Arial" w:cs="Arial"/>
          <w:sz w:val="22"/>
          <w:szCs w:val="22"/>
        </w:rPr>
        <w:t xml:space="preserve"> do processo correspondente; </w:t>
      </w:r>
      <w:r>
        <w:rPr>
          <w:rFonts w:ascii="Arial" w:eastAsia="Arial" w:hAnsi="Arial" w:cs="Arial"/>
          <w:color w:val="4471C4"/>
          <w:sz w:val="22"/>
          <w:szCs w:val="22"/>
        </w:rPr>
        <w:t>(Incluído pela IN nº 01/2020)</w:t>
      </w:r>
    </w:p>
    <w:p w14:paraId="32A0F6C8" w14:textId="77777777" w:rsidR="00F770E4" w:rsidRDefault="007F0E1D">
      <w:pPr>
        <w:numPr>
          <w:ilvl w:val="0"/>
          <w:numId w:val="4"/>
        </w:numPr>
        <w:ind w:left="1134" w:right="275" w:hanging="567"/>
        <w:jc w:val="both"/>
        <w:rPr>
          <w:rFonts w:ascii="Arial" w:eastAsia="Arial" w:hAnsi="Arial" w:cs="Arial"/>
          <w:sz w:val="22"/>
          <w:szCs w:val="22"/>
        </w:rPr>
      </w:pPr>
      <w:proofErr w:type="gramStart"/>
      <w:r>
        <w:rPr>
          <w:rFonts w:ascii="Arial" w:eastAsia="Arial" w:hAnsi="Arial" w:cs="Arial"/>
          <w:sz w:val="22"/>
          <w:szCs w:val="22"/>
        </w:rPr>
        <w:t>lista</w:t>
      </w:r>
      <w:proofErr w:type="gramEnd"/>
      <w:r>
        <w:rPr>
          <w:rFonts w:ascii="Arial" w:eastAsia="Arial" w:hAnsi="Arial" w:cs="Arial"/>
          <w:sz w:val="22"/>
          <w:szCs w:val="22"/>
        </w:rPr>
        <w:t xml:space="preserve"> dos documentos enviados com seus respectivos números de protocolo; </w:t>
      </w:r>
      <w:r>
        <w:rPr>
          <w:rFonts w:ascii="Arial" w:eastAsia="Arial" w:hAnsi="Arial" w:cs="Arial"/>
          <w:color w:val="4471C4"/>
          <w:sz w:val="22"/>
          <w:szCs w:val="22"/>
        </w:rPr>
        <w:t>(Incluído pela IN nº 01/2020)</w:t>
      </w:r>
    </w:p>
    <w:p w14:paraId="642823D5" w14:textId="77777777" w:rsidR="00F770E4" w:rsidRDefault="007F0E1D">
      <w:pPr>
        <w:numPr>
          <w:ilvl w:val="0"/>
          <w:numId w:val="4"/>
        </w:numPr>
        <w:ind w:left="1134" w:hanging="567"/>
        <w:jc w:val="both"/>
        <w:rPr>
          <w:rFonts w:ascii="Arial" w:eastAsia="Arial" w:hAnsi="Arial" w:cs="Arial"/>
          <w:sz w:val="22"/>
          <w:szCs w:val="22"/>
        </w:rPr>
      </w:pPr>
      <w:proofErr w:type="gramStart"/>
      <w:r>
        <w:rPr>
          <w:rFonts w:ascii="Arial" w:eastAsia="Arial" w:hAnsi="Arial" w:cs="Arial"/>
          <w:sz w:val="22"/>
          <w:szCs w:val="22"/>
        </w:rPr>
        <w:t>data</w:t>
      </w:r>
      <w:proofErr w:type="gramEnd"/>
      <w:r>
        <w:rPr>
          <w:rFonts w:ascii="Arial" w:eastAsia="Arial" w:hAnsi="Arial" w:cs="Arial"/>
          <w:sz w:val="22"/>
          <w:szCs w:val="22"/>
        </w:rPr>
        <w:t xml:space="preserve"> e horário do recebimento da petição; </w:t>
      </w:r>
      <w:r>
        <w:rPr>
          <w:rFonts w:ascii="Arial" w:eastAsia="Arial" w:hAnsi="Arial" w:cs="Arial"/>
          <w:color w:val="4471C4"/>
          <w:sz w:val="22"/>
          <w:szCs w:val="22"/>
        </w:rPr>
        <w:t>(Incluído pela IN nº 01/2020)</w:t>
      </w:r>
    </w:p>
    <w:p w14:paraId="72F37FA9" w14:textId="77777777" w:rsidR="00F770E4" w:rsidRDefault="007F0E1D">
      <w:pPr>
        <w:jc w:val="both"/>
        <w:rPr>
          <w:rFonts w:ascii="Arial" w:eastAsia="Arial" w:hAnsi="Arial" w:cs="Arial"/>
          <w:sz w:val="22"/>
          <w:szCs w:val="22"/>
        </w:rPr>
      </w:pPr>
      <w:r>
        <w:rPr>
          <w:rFonts w:ascii="Arial" w:eastAsia="Arial" w:hAnsi="Arial" w:cs="Arial"/>
          <w:sz w:val="22"/>
          <w:szCs w:val="22"/>
        </w:rPr>
        <w:t xml:space="preserve">          IV     identificação </w:t>
      </w:r>
      <w:proofErr w:type="gramStart"/>
      <w:r>
        <w:rPr>
          <w:rFonts w:ascii="Arial" w:eastAsia="Arial" w:hAnsi="Arial" w:cs="Arial"/>
          <w:sz w:val="22"/>
          <w:szCs w:val="22"/>
        </w:rPr>
        <w:t>do(</w:t>
      </w:r>
      <w:proofErr w:type="gramEnd"/>
      <w:r>
        <w:rPr>
          <w:rFonts w:ascii="Arial" w:eastAsia="Arial" w:hAnsi="Arial" w:cs="Arial"/>
          <w:sz w:val="22"/>
          <w:szCs w:val="22"/>
        </w:rPr>
        <w:t xml:space="preserve">a) signatário(a) da petição. </w:t>
      </w:r>
      <w:r>
        <w:rPr>
          <w:rFonts w:ascii="Arial" w:eastAsia="Arial" w:hAnsi="Arial" w:cs="Arial"/>
          <w:color w:val="4471C4"/>
          <w:sz w:val="22"/>
          <w:szCs w:val="22"/>
        </w:rPr>
        <w:t>(Incluído pela IN nº 01/2020 e pela IN nº 01/2023)</w:t>
      </w:r>
    </w:p>
    <w:p w14:paraId="02757C12" w14:textId="77777777" w:rsidR="00F770E4" w:rsidRDefault="007F0E1D">
      <w:pPr>
        <w:ind w:right="267"/>
        <w:jc w:val="both"/>
        <w:rPr>
          <w:rFonts w:ascii="Arial" w:eastAsia="Arial" w:hAnsi="Arial" w:cs="Arial"/>
          <w:sz w:val="22"/>
          <w:szCs w:val="22"/>
        </w:rPr>
      </w:pPr>
      <w:r>
        <w:rPr>
          <w:rFonts w:ascii="Arial" w:eastAsia="Arial" w:hAnsi="Arial" w:cs="Arial"/>
          <w:b/>
          <w:sz w:val="22"/>
          <w:szCs w:val="22"/>
        </w:rPr>
        <w:t xml:space="preserve">Art. 19-E. </w:t>
      </w:r>
      <w:r>
        <w:rPr>
          <w:rFonts w:ascii="Arial" w:eastAsia="Arial" w:hAnsi="Arial" w:cs="Arial"/>
          <w:sz w:val="22"/>
          <w:szCs w:val="22"/>
        </w:rPr>
        <w:t xml:space="preserve">Os documentos digitalizados encaminhados por </w:t>
      </w:r>
      <w:proofErr w:type="gramStart"/>
      <w:r>
        <w:rPr>
          <w:rFonts w:ascii="Arial" w:eastAsia="Arial" w:hAnsi="Arial" w:cs="Arial"/>
          <w:sz w:val="22"/>
          <w:szCs w:val="22"/>
        </w:rPr>
        <w:t>usuários(</w:t>
      </w:r>
      <w:proofErr w:type="gramEnd"/>
      <w:r>
        <w:rPr>
          <w:rFonts w:ascii="Arial" w:eastAsia="Arial" w:hAnsi="Arial" w:cs="Arial"/>
          <w:sz w:val="22"/>
          <w:szCs w:val="22"/>
        </w:rPr>
        <w:t xml:space="preserve">as) externos(as) por meio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terão valor de cópia simples. </w:t>
      </w:r>
      <w:r>
        <w:rPr>
          <w:rFonts w:ascii="Arial" w:eastAsia="Arial" w:hAnsi="Arial" w:cs="Arial"/>
          <w:color w:val="4471C4"/>
          <w:sz w:val="22"/>
          <w:szCs w:val="22"/>
        </w:rPr>
        <w:t>(Incluído pela IN nº 01/2020 e pela IN nº 01/2023)</w:t>
      </w:r>
    </w:p>
    <w:p w14:paraId="702573CF" w14:textId="77777777" w:rsidR="00F770E4" w:rsidRDefault="007F0E1D">
      <w:pPr>
        <w:ind w:right="267"/>
        <w:jc w:val="both"/>
        <w:rPr>
          <w:rFonts w:ascii="Arial" w:eastAsia="Arial" w:hAnsi="Arial" w:cs="Arial"/>
          <w:sz w:val="22"/>
          <w:szCs w:val="22"/>
        </w:rPr>
      </w:pPr>
      <w:r>
        <w:rPr>
          <w:rFonts w:ascii="Arial" w:eastAsia="Arial" w:hAnsi="Arial" w:cs="Arial"/>
          <w:b/>
          <w:sz w:val="22"/>
          <w:szCs w:val="22"/>
        </w:rPr>
        <w:t xml:space="preserve">Parágrafo único. </w:t>
      </w:r>
      <w:r>
        <w:rPr>
          <w:rFonts w:ascii="Arial" w:eastAsia="Arial" w:hAnsi="Arial" w:cs="Arial"/>
          <w:sz w:val="22"/>
          <w:szCs w:val="22"/>
        </w:rPr>
        <w:t xml:space="preserve">O teor e a integridade dos documentos enviados na forma do ‘caput’ são de responsabilidade </w:t>
      </w:r>
      <w:proofErr w:type="gramStart"/>
      <w:r>
        <w:rPr>
          <w:rFonts w:ascii="Arial" w:eastAsia="Arial" w:hAnsi="Arial" w:cs="Arial"/>
          <w:sz w:val="22"/>
          <w:szCs w:val="22"/>
        </w:rPr>
        <w:t>do(</w:t>
      </w:r>
      <w:proofErr w:type="gramEnd"/>
      <w:r>
        <w:rPr>
          <w:rFonts w:ascii="Arial" w:eastAsia="Arial" w:hAnsi="Arial" w:cs="Arial"/>
          <w:sz w:val="22"/>
          <w:szCs w:val="22"/>
        </w:rPr>
        <w:t xml:space="preserve">a) usuário(a) externo(a), o qual responderá por eventuais adulterações ou fraudes nos termos da legislação civil, penal e administrativa. </w:t>
      </w:r>
      <w:r>
        <w:rPr>
          <w:rFonts w:ascii="Arial" w:eastAsia="Arial" w:hAnsi="Arial" w:cs="Arial"/>
          <w:color w:val="4471C4"/>
          <w:sz w:val="22"/>
          <w:szCs w:val="22"/>
        </w:rPr>
        <w:t>(Incluído pela IN nº 01/2020 e pela IN nº 01/2023)</w:t>
      </w:r>
    </w:p>
    <w:p w14:paraId="67D8D205" w14:textId="77777777" w:rsidR="00F770E4" w:rsidRDefault="007F0E1D">
      <w:pPr>
        <w:ind w:right="280"/>
        <w:jc w:val="both"/>
        <w:rPr>
          <w:rFonts w:ascii="Arial" w:eastAsia="Arial" w:hAnsi="Arial" w:cs="Arial"/>
          <w:sz w:val="22"/>
          <w:szCs w:val="22"/>
        </w:rPr>
      </w:pPr>
      <w:r>
        <w:rPr>
          <w:rFonts w:ascii="Arial" w:eastAsia="Arial" w:hAnsi="Arial" w:cs="Arial"/>
          <w:b/>
          <w:sz w:val="22"/>
          <w:szCs w:val="22"/>
        </w:rPr>
        <w:t xml:space="preserve">Art. 19-F. </w:t>
      </w:r>
      <w:r>
        <w:rPr>
          <w:rFonts w:ascii="Arial" w:eastAsia="Arial" w:hAnsi="Arial" w:cs="Arial"/>
          <w:sz w:val="22"/>
          <w:szCs w:val="22"/>
        </w:rPr>
        <w:t xml:space="preserve">Impugnada a integridade do documento digitalizado, mediante alegação motivada e fundamentada de adulteração, deverá ser instaurada diligência para a verificação do documento objeto de controvérsia. </w:t>
      </w:r>
      <w:r>
        <w:rPr>
          <w:rFonts w:ascii="Arial" w:eastAsia="Arial" w:hAnsi="Arial" w:cs="Arial"/>
          <w:color w:val="4471C4"/>
          <w:sz w:val="22"/>
          <w:szCs w:val="22"/>
        </w:rPr>
        <w:t>(Incluído pela IN nº 01/2020)</w:t>
      </w:r>
    </w:p>
    <w:p w14:paraId="03FE0A79" w14:textId="77777777" w:rsidR="00F770E4" w:rsidRDefault="007F0E1D">
      <w:pPr>
        <w:ind w:right="267"/>
        <w:jc w:val="both"/>
        <w:rPr>
          <w:rFonts w:ascii="Arial" w:eastAsia="Arial" w:hAnsi="Arial" w:cs="Arial"/>
          <w:sz w:val="22"/>
          <w:szCs w:val="22"/>
        </w:rPr>
      </w:pPr>
      <w:r>
        <w:rPr>
          <w:rFonts w:ascii="Arial" w:eastAsia="Arial" w:hAnsi="Arial" w:cs="Arial"/>
          <w:b/>
          <w:sz w:val="22"/>
          <w:szCs w:val="22"/>
        </w:rPr>
        <w:t xml:space="preserve">Art. 19-G. </w:t>
      </w:r>
      <w:r>
        <w:rPr>
          <w:rFonts w:ascii="Arial" w:eastAsia="Arial" w:hAnsi="Arial" w:cs="Arial"/>
          <w:sz w:val="22"/>
          <w:szCs w:val="22"/>
        </w:rPr>
        <w:t xml:space="preserve">O Tribunal ou unidade cartorária poderá exigir, a seu critério, até que decaia seu direito de rever os atos praticados no processo, a exibição, no prazo que estipular, do original em papel de documento digitalizado no Tribunal ou unidade cartorária ou enviado por usuário externo por meio de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w:t>
      </w:r>
      <w:r>
        <w:rPr>
          <w:rFonts w:ascii="Arial" w:eastAsia="Arial" w:hAnsi="Arial" w:cs="Arial"/>
          <w:color w:val="4471C4"/>
          <w:sz w:val="22"/>
          <w:szCs w:val="22"/>
        </w:rPr>
        <w:t>(Incluído pela IN nº 01/2020)</w:t>
      </w:r>
    </w:p>
    <w:p w14:paraId="43E472B6" w14:textId="77777777" w:rsidR="00F770E4" w:rsidRDefault="007F0E1D">
      <w:pPr>
        <w:ind w:right="266"/>
        <w:jc w:val="both"/>
        <w:rPr>
          <w:rFonts w:ascii="Arial" w:eastAsia="Arial" w:hAnsi="Arial" w:cs="Arial"/>
          <w:sz w:val="22"/>
          <w:szCs w:val="22"/>
        </w:rPr>
      </w:pPr>
      <w:r>
        <w:rPr>
          <w:rFonts w:ascii="Arial" w:eastAsia="Arial" w:hAnsi="Arial" w:cs="Arial"/>
          <w:b/>
          <w:sz w:val="22"/>
          <w:szCs w:val="22"/>
        </w:rPr>
        <w:t xml:space="preserve">Art. 19-H. </w:t>
      </w:r>
      <w:r>
        <w:rPr>
          <w:rFonts w:ascii="Arial" w:eastAsia="Arial" w:hAnsi="Arial" w:cs="Arial"/>
          <w:sz w:val="22"/>
          <w:szCs w:val="22"/>
        </w:rPr>
        <w:t xml:space="preserve">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 </w:t>
      </w:r>
      <w:r>
        <w:rPr>
          <w:rFonts w:ascii="Arial" w:eastAsia="Arial" w:hAnsi="Arial" w:cs="Arial"/>
          <w:color w:val="4471C4"/>
          <w:sz w:val="22"/>
          <w:szCs w:val="22"/>
        </w:rPr>
        <w:t>(Incluído pela IN nº 01/2020 e pela IN nº 01/2023)</w:t>
      </w:r>
    </w:p>
    <w:p w14:paraId="2E119725" w14:textId="77777777" w:rsidR="00F770E4" w:rsidRDefault="007F0E1D">
      <w:pPr>
        <w:ind w:right="272"/>
        <w:jc w:val="both"/>
        <w:rPr>
          <w:rFonts w:ascii="Arial" w:eastAsia="Arial" w:hAnsi="Arial" w:cs="Arial"/>
          <w:sz w:val="22"/>
          <w:szCs w:val="22"/>
        </w:rPr>
      </w:pPr>
      <w:r>
        <w:rPr>
          <w:rFonts w:ascii="Arial" w:eastAsia="Arial" w:hAnsi="Arial" w:cs="Arial"/>
          <w:b/>
          <w:sz w:val="22"/>
          <w:szCs w:val="22"/>
        </w:rPr>
        <w:t>Parágrafo único.</w:t>
      </w:r>
      <w:r>
        <w:rPr>
          <w:rFonts w:ascii="Arial" w:eastAsia="Arial" w:hAnsi="Arial" w:cs="Arial"/>
          <w:sz w:val="22"/>
          <w:szCs w:val="22"/>
        </w:rPr>
        <w:t xml:space="preserve"> 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 </w:t>
      </w:r>
      <w:r>
        <w:rPr>
          <w:rFonts w:ascii="Arial" w:eastAsia="Arial" w:hAnsi="Arial" w:cs="Arial"/>
          <w:color w:val="4471C4"/>
          <w:sz w:val="22"/>
          <w:szCs w:val="22"/>
        </w:rPr>
        <w:t>(Incluído pela IN nº 01/2020 e pela IN nº 01/2023)</w:t>
      </w:r>
    </w:p>
    <w:p w14:paraId="73E036E9" w14:textId="77777777" w:rsidR="00F770E4" w:rsidRDefault="007F0E1D">
      <w:pPr>
        <w:ind w:right="266"/>
        <w:jc w:val="both"/>
        <w:rPr>
          <w:rFonts w:ascii="Arial" w:eastAsia="Arial" w:hAnsi="Arial" w:cs="Arial"/>
          <w:sz w:val="22"/>
          <w:szCs w:val="22"/>
        </w:rPr>
      </w:pPr>
      <w:r>
        <w:rPr>
          <w:rFonts w:ascii="Arial" w:eastAsia="Arial" w:hAnsi="Arial" w:cs="Arial"/>
          <w:b/>
          <w:sz w:val="22"/>
          <w:szCs w:val="22"/>
        </w:rPr>
        <w:t xml:space="preserve">Art. 19-I. </w:t>
      </w:r>
      <w:r>
        <w:rPr>
          <w:rFonts w:ascii="Arial" w:eastAsia="Arial" w:hAnsi="Arial" w:cs="Arial"/>
          <w:sz w:val="22"/>
          <w:szCs w:val="22"/>
        </w:rPr>
        <w:t xml:space="preserve">Fica vedado o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via SEI TRE-SP ao Núcleo de Informação ao Cidadão - NIC e à Ouvidoria, devendo as petições e solicitações a estas unidades serem realizadas por formulários e sistemas próprios. </w:t>
      </w:r>
      <w:r>
        <w:rPr>
          <w:rFonts w:ascii="Arial" w:eastAsia="Arial" w:hAnsi="Arial" w:cs="Arial"/>
          <w:color w:val="4471C4"/>
          <w:sz w:val="22"/>
          <w:szCs w:val="22"/>
        </w:rPr>
        <w:t>(Incluído pela IN nº 01/2020)</w:t>
      </w:r>
    </w:p>
    <w:p w14:paraId="7BA78BFE" w14:textId="77777777" w:rsidR="00F770E4" w:rsidRDefault="007F0E1D">
      <w:pPr>
        <w:ind w:right="269"/>
        <w:jc w:val="both"/>
        <w:rPr>
          <w:rFonts w:ascii="Arial" w:eastAsia="Arial" w:hAnsi="Arial" w:cs="Arial"/>
          <w:sz w:val="22"/>
          <w:szCs w:val="22"/>
        </w:rPr>
      </w:pPr>
      <w:r>
        <w:rPr>
          <w:rFonts w:ascii="Arial" w:eastAsia="Arial" w:hAnsi="Arial" w:cs="Arial"/>
          <w:b/>
          <w:sz w:val="22"/>
          <w:szCs w:val="22"/>
        </w:rPr>
        <w:t xml:space="preserve">Art. 19-J. </w:t>
      </w:r>
      <w:r>
        <w:rPr>
          <w:rFonts w:ascii="Arial" w:eastAsia="Arial" w:hAnsi="Arial" w:cs="Arial"/>
          <w:sz w:val="22"/>
          <w:szCs w:val="22"/>
        </w:rPr>
        <w:t xml:space="preserve">O </w:t>
      </w:r>
      <w:proofErr w:type="spellStart"/>
      <w:r>
        <w:rPr>
          <w:rFonts w:ascii="Arial" w:eastAsia="Arial" w:hAnsi="Arial" w:cs="Arial"/>
          <w:sz w:val="22"/>
          <w:szCs w:val="22"/>
        </w:rPr>
        <w:t>peticionamento</w:t>
      </w:r>
      <w:proofErr w:type="spellEnd"/>
      <w:r>
        <w:rPr>
          <w:rFonts w:ascii="Arial" w:eastAsia="Arial" w:hAnsi="Arial" w:cs="Arial"/>
          <w:sz w:val="22"/>
          <w:szCs w:val="22"/>
        </w:rPr>
        <w:t xml:space="preserve"> eletrônico do SEI TRE-SP não se destina à apresentação de peças processuais e documentos a serem juntados em feitos judiciais físicos ou eletrônicos em trâmite em qualquer instância da Justiça Eleitoral do Estado, salvo disposição expressa em contrário. </w:t>
      </w:r>
      <w:r>
        <w:rPr>
          <w:rFonts w:ascii="Arial" w:eastAsia="Arial" w:hAnsi="Arial" w:cs="Arial"/>
          <w:color w:val="4471C4"/>
          <w:sz w:val="22"/>
          <w:szCs w:val="22"/>
        </w:rPr>
        <w:t>(Incluído pela IN nº 01/2020)</w:t>
      </w:r>
    </w:p>
    <w:p w14:paraId="65B27925" w14:textId="77777777" w:rsidR="00F770E4" w:rsidRDefault="007F0E1D">
      <w:pPr>
        <w:ind w:right="270"/>
        <w:jc w:val="both"/>
        <w:rPr>
          <w:rFonts w:ascii="Arial" w:eastAsia="Arial" w:hAnsi="Arial" w:cs="Arial"/>
          <w:sz w:val="22"/>
          <w:szCs w:val="22"/>
        </w:rPr>
      </w:pPr>
      <w:r>
        <w:rPr>
          <w:rFonts w:ascii="Arial" w:eastAsia="Arial" w:hAnsi="Arial" w:cs="Arial"/>
          <w:sz w:val="22"/>
          <w:szCs w:val="22"/>
        </w:rPr>
        <w:t xml:space="preserve">Parágrafo único. A inobservância da regra estabelecida no ‘caput’ implicará no imediato arquivamento da petição eletrônica, sem devolução do respectivo prazo processual. </w:t>
      </w:r>
      <w:r>
        <w:rPr>
          <w:rFonts w:ascii="Arial" w:eastAsia="Arial" w:hAnsi="Arial" w:cs="Arial"/>
          <w:color w:val="4471C4"/>
          <w:sz w:val="22"/>
          <w:szCs w:val="22"/>
        </w:rPr>
        <w:t>(Incluído pela IN nº 01/2020)</w:t>
      </w:r>
    </w:p>
    <w:p w14:paraId="0ADE739C" w14:textId="77777777" w:rsidR="00F770E4" w:rsidRDefault="00F770E4">
      <w:pPr>
        <w:ind w:left="993"/>
        <w:rPr>
          <w:rFonts w:ascii="Arial" w:eastAsia="Arial" w:hAnsi="Arial" w:cs="Arial"/>
          <w:sz w:val="22"/>
          <w:szCs w:val="22"/>
        </w:rPr>
      </w:pPr>
    </w:p>
    <w:p w14:paraId="1305E21E" w14:textId="77777777" w:rsidR="00F770E4" w:rsidRDefault="007F0E1D">
      <w:pPr>
        <w:ind w:left="993" w:right="1862"/>
        <w:jc w:val="center"/>
        <w:rPr>
          <w:rFonts w:ascii="Arial" w:eastAsia="Arial" w:hAnsi="Arial" w:cs="Arial"/>
          <w:sz w:val="22"/>
          <w:szCs w:val="22"/>
        </w:rPr>
      </w:pPr>
      <w:r>
        <w:rPr>
          <w:rFonts w:ascii="Arial" w:eastAsia="Arial" w:hAnsi="Arial" w:cs="Arial"/>
          <w:sz w:val="22"/>
          <w:szCs w:val="22"/>
        </w:rPr>
        <w:t>Subseção II</w:t>
      </w:r>
    </w:p>
    <w:p w14:paraId="63C06673" w14:textId="77777777" w:rsidR="00F770E4" w:rsidRDefault="007F0E1D">
      <w:pPr>
        <w:ind w:left="993" w:right="1873"/>
        <w:jc w:val="center"/>
        <w:rPr>
          <w:rFonts w:ascii="Arial" w:eastAsia="Arial" w:hAnsi="Arial" w:cs="Arial"/>
          <w:sz w:val="22"/>
          <w:szCs w:val="22"/>
        </w:rPr>
      </w:pPr>
      <w:r>
        <w:rPr>
          <w:rFonts w:ascii="Arial" w:eastAsia="Arial" w:hAnsi="Arial" w:cs="Arial"/>
          <w:sz w:val="22"/>
          <w:szCs w:val="22"/>
        </w:rPr>
        <w:t>Dos Prazos e Comunicações Eletrônicas</w:t>
      </w:r>
    </w:p>
    <w:p w14:paraId="6727238A" w14:textId="77777777" w:rsidR="00F770E4" w:rsidRDefault="00F770E4">
      <w:pPr>
        <w:ind w:left="993" w:right="1873"/>
        <w:jc w:val="center"/>
        <w:rPr>
          <w:rFonts w:ascii="Arial" w:eastAsia="Arial" w:hAnsi="Arial" w:cs="Arial"/>
          <w:sz w:val="22"/>
          <w:szCs w:val="22"/>
        </w:rPr>
      </w:pPr>
    </w:p>
    <w:p w14:paraId="638B5633" w14:textId="77777777" w:rsidR="00F770E4" w:rsidRDefault="007F0E1D">
      <w:pPr>
        <w:ind w:right="268"/>
        <w:jc w:val="both"/>
        <w:rPr>
          <w:rFonts w:ascii="Arial" w:eastAsia="Arial" w:hAnsi="Arial" w:cs="Arial"/>
          <w:sz w:val="22"/>
          <w:szCs w:val="22"/>
        </w:rPr>
      </w:pPr>
      <w:r>
        <w:rPr>
          <w:rFonts w:ascii="Arial" w:eastAsia="Arial" w:hAnsi="Arial" w:cs="Arial"/>
          <w:b/>
          <w:sz w:val="22"/>
          <w:szCs w:val="22"/>
        </w:rPr>
        <w:t xml:space="preserve">Art. 19-K. </w:t>
      </w:r>
      <w:r>
        <w:rPr>
          <w:rFonts w:ascii="Arial" w:eastAsia="Arial" w:hAnsi="Arial" w:cs="Arial"/>
          <w:sz w:val="22"/>
          <w:szCs w:val="22"/>
        </w:rPr>
        <w:t xml:space="preserve">Para todos os efeitos, os atos processuais em meio eletrônico consideram-se realizados no dia e na hora do recebimento pelo SEI TRE-SP. </w:t>
      </w:r>
      <w:r>
        <w:rPr>
          <w:rFonts w:ascii="Arial" w:eastAsia="Arial" w:hAnsi="Arial" w:cs="Arial"/>
          <w:color w:val="4471C4"/>
          <w:sz w:val="22"/>
          <w:szCs w:val="22"/>
        </w:rPr>
        <w:t>(Incluído pela IN nº 01/2020)</w:t>
      </w:r>
    </w:p>
    <w:p w14:paraId="7376C009" w14:textId="77777777" w:rsidR="00F770E4" w:rsidRDefault="007F0E1D">
      <w:pPr>
        <w:ind w:right="275"/>
        <w:jc w:val="both"/>
        <w:rPr>
          <w:rFonts w:ascii="Arial" w:eastAsia="Arial" w:hAnsi="Arial" w:cs="Arial"/>
          <w:sz w:val="22"/>
          <w:szCs w:val="22"/>
        </w:rPr>
      </w:pPr>
      <w:r>
        <w:rPr>
          <w:rFonts w:ascii="Arial" w:eastAsia="Arial" w:hAnsi="Arial" w:cs="Arial"/>
          <w:sz w:val="22"/>
          <w:szCs w:val="22"/>
        </w:rPr>
        <w:t xml:space="preserve">§ 1º Quando o ato processual tiver que ser praticado em determinado prazo, por meio eletrônico, serão considerados tempestivos os efetivados, salvo disposição em contrário, até às 23 horas e 59 minutos e 59 segundos do último dia do prazo, tendo sempre por referência o horário oficial de Brasília. </w:t>
      </w:r>
      <w:r>
        <w:rPr>
          <w:rFonts w:ascii="Arial" w:eastAsia="Arial" w:hAnsi="Arial" w:cs="Arial"/>
          <w:color w:val="4471C4"/>
          <w:sz w:val="22"/>
          <w:szCs w:val="22"/>
        </w:rPr>
        <w:t>(Incluído pela IN nº 01/2020)</w:t>
      </w:r>
    </w:p>
    <w:p w14:paraId="2DB20D7C" w14:textId="77777777" w:rsidR="00F770E4" w:rsidRDefault="007F0E1D">
      <w:pPr>
        <w:ind w:right="272"/>
        <w:jc w:val="both"/>
        <w:rPr>
          <w:rFonts w:ascii="Arial" w:eastAsia="Arial" w:hAnsi="Arial" w:cs="Arial"/>
          <w:sz w:val="22"/>
          <w:szCs w:val="22"/>
        </w:rPr>
      </w:pPr>
      <w:r>
        <w:rPr>
          <w:rFonts w:ascii="Arial" w:eastAsia="Arial" w:hAnsi="Arial" w:cs="Arial"/>
          <w:sz w:val="22"/>
          <w:szCs w:val="22"/>
        </w:rPr>
        <w:t xml:space="preserve">§ 2º Para efeitos de contagem de prazo, não serão considerados os feriados estaduais, municipais ou distritais, bem como os dias em que não houver expediente na Secretaria ou unidades cartorárias, conforme o caso. </w:t>
      </w:r>
      <w:r>
        <w:rPr>
          <w:rFonts w:ascii="Arial" w:eastAsia="Arial" w:hAnsi="Arial" w:cs="Arial"/>
          <w:color w:val="4471C4"/>
          <w:sz w:val="22"/>
          <w:szCs w:val="22"/>
        </w:rPr>
        <w:t>(Incluído pela IN nº 01/2020)</w:t>
      </w:r>
    </w:p>
    <w:p w14:paraId="22BC1D66" w14:textId="77777777" w:rsidR="00F770E4" w:rsidRDefault="007F0E1D">
      <w:pPr>
        <w:ind w:right="267"/>
        <w:jc w:val="both"/>
        <w:rPr>
          <w:rFonts w:ascii="Arial" w:eastAsia="Arial" w:hAnsi="Arial" w:cs="Arial"/>
          <w:sz w:val="22"/>
          <w:szCs w:val="22"/>
        </w:rPr>
      </w:pPr>
      <w:r>
        <w:rPr>
          <w:rFonts w:ascii="Arial" w:eastAsia="Arial" w:hAnsi="Arial" w:cs="Arial"/>
          <w:b/>
          <w:sz w:val="22"/>
          <w:szCs w:val="22"/>
        </w:rPr>
        <w:t xml:space="preserve">Art. 19-L. </w:t>
      </w:r>
      <w:r>
        <w:rPr>
          <w:rFonts w:ascii="Arial" w:eastAsia="Arial" w:hAnsi="Arial" w:cs="Arial"/>
          <w:sz w:val="22"/>
          <w:szCs w:val="22"/>
        </w:rPr>
        <w:t xml:space="preserve">As intimações </w:t>
      </w:r>
      <w:proofErr w:type="gramStart"/>
      <w:r>
        <w:rPr>
          <w:rFonts w:ascii="Arial" w:eastAsia="Arial" w:hAnsi="Arial" w:cs="Arial"/>
          <w:sz w:val="22"/>
          <w:szCs w:val="22"/>
        </w:rPr>
        <w:t>aos(</w:t>
      </w:r>
      <w:proofErr w:type="gramEnd"/>
      <w:r>
        <w:rPr>
          <w:rFonts w:ascii="Arial" w:eastAsia="Arial" w:hAnsi="Arial" w:cs="Arial"/>
          <w:sz w:val="22"/>
          <w:szCs w:val="22"/>
        </w:rPr>
        <w:t xml:space="preserve">às) usuários(as) externos(as) cadastrados(as) na forma desta instrução normativa ou de pessoa jurídica por eles representada serão feitas por meio eletrônico e consideradas </w:t>
      </w:r>
      <w:r>
        <w:rPr>
          <w:rFonts w:ascii="Arial" w:eastAsia="Arial" w:hAnsi="Arial" w:cs="Arial"/>
          <w:sz w:val="22"/>
          <w:szCs w:val="22"/>
        </w:rPr>
        <w:lastRenderedPageBreak/>
        <w:t xml:space="preserve">pessoais para todos os efeitos legais. </w:t>
      </w:r>
      <w:r>
        <w:rPr>
          <w:rFonts w:ascii="Arial" w:eastAsia="Arial" w:hAnsi="Arial" w:cs="Arial"/>
          <w:color w:val="4471C4"/>
          <w:sz w:val="22"/>
          <w:szCs w:val="22"/>
        </w:rPr>
        <w:t>(Incluído pela IN nº 01/2020 e pela IN nº 01/2023)</w:t>
      </w:r>
    </w:p>
    <w:p w14:paraId="25C0933F" w14:textId="77777777" w:rsidR="00F770E4" w:rsidRDefault="007F0E1D">
      <w:pPr>
        <w:ind w:right="273"/>
        <w:jc w:val="both"/>
        <w:rPr>
          <w:rFonts w:ascii="Arial" w:eastAsia="Arial" w:hAnsi="Arial" w:cs="Arial"/>
          <w:sz w:val="22"/>
          <w:szCs w:val="22"/>
        </w:rPr>
      </w:pPr>
      <w:r>
        <w:rPr>
          <w:rFonts w:ascii="Arial" w:eastAsia="Arial" w:hAnsi="Arial" w:cs="Arial"/>
          <w:sz w:val="22"/>
          <w:szCs w:val="22"/>
        </w:rPr>
        <w:t xml:space="preserve">§ 1º Considerar-se-á realizada a intimação no dia em que </w:t>
      </w:r>
      <w:proofErr w:type="gramStart"/>
      <w:r>
        <w:rPr>
          <w:rFonts w:ascii="Arial" w:eastAsia="Arial" w:hAnsi="Arial" w:cs="Arial"/>
          <w:sz w:val="22"/>
          <w:szCs w:val="22"/>
        </w:rPr>
        <w:t>o(</w:t>
      </w:r>
      <w:proofErr w:type="gramEnd"/>
      <w:r>
        <w:rPr>
          <w:rFonts w:ascii="Arial" w:eastAsia="Arial" w:hAnsi="Arial" w:cs="Arial"/>
          <w:sz w:val="22"/>
          <w:szCs w:val="22"/>
        </w:rPr>
        <w:t xml:space="preserve">a) usuário(a) externo(a) efetivar a consulta eletrônica ao documento correspondente, sendo tal fato certificado automaticamente pelo sistema. </w:t>
      </w:r>
      <w:r>
        <w:rPr>
          <w:rFonts w:ascii="Arial" w:eastAsia="Arial" w:hAnsi="Arial" w:cs="Arial"/>
          <w:color w:val="4471C4"/>
          <w:sz w:val="22"/>
          <w:szCs w:val="22"/>
        </w:rPr>
        <w:t>(Incluído pela IN nº 01/2020 e pela IN nº 01/2023)</w:t>
      </w:r>
    </w:p>
    <w:p w14:paraId="67DD8C69" w14:textId="77777777" w:rsidR="00F770E4" w:rsidRDefault="007F0E1D">
      <w:pPr>
        <w:ind w:right="264"/>
        <w:jc w:val="both"/>
        <w:rPr>
          <w:rFonts w:ascii="Arial" w:eastAsia="Arial" w:hAnsi="Arial" w:cs="Arial"/>
          <w:sz w:val="22"/>
          <w:szCs w:val="22"/>
        </w:rPr>
      </w:pPr>
      <w:r>
        <w:rPr>
          <w:rFonts w:ascii="Arial" w:eastAsia="Arial" w:hAnsi="Arial" w:cs="Arial"/>
          <w:sz w:val="22"/>
          <w:szCs w:val="22"/>
        </w:rPr>
        <w:t xml:space="preserve">§ 2º A consulta referida no § 1º deverá ser feita em até 10 (dez) dias corridos contados do envio da intimação, sob pena de ser considerada automaticamente realizada na data do término desse prazo. </w:t>
      </w:r>
      <w:r>
        <w:rPr>
          <w:rFonts w:ascii="Arial" w:eastAsia="Arial" w:hAnsi="Arial" w:cs="Arial"/>
          <w:color w:val="4471C4"/>
          <w:sz w:val="22"/>
          <w:szCs w:val="22"/>
        </w:rPr>
        <w:t>(Incluído pela IN nº 01/2020)</w:t>
      </w:r>
    </w:p>
    <w:p w14:paraId="39607EA6" w14:textId="77777777" w:rsidR="00F770E4" w:rsidRDefault="007F0E1D">
      <w:pPr>
        <w:ind w:right="266"/>
        <w:jc w:val="both"/>
        <w:rPr>
          <w:rFonts w:ascii="Arial" w:eastAsia="Arial" w:hAnsi="Arial" w:cs="Arial"/>
          <w:sz w:val="22"/>
          <w:szCs w:val="22"/>
        </w:rPr>
      </w:pPr>
      <w:r>
        <w:rPr>
          <w:rFonts w:ascii="Arial" w:eastAsia="Arial" w:hAnsi="Arial" w:cs="Arial"/>
          <w:sz w:val="22"/>
          <w:szCs w:val="22"/>
        </w:rPr>
        <w:t xml:space="preserve">§ 3º Na hipótese do § 1º, nos casos em que a consulta se dê em dia não útil, e na hipótese do § 2º, nos casos em que o prazo terminar em dia não útil, considerar-se-á a intimação realizada no primeiro dia útil seguinte. </w:t>
      </w:r>
      <w:r>
        <w:rPr>
          <w:rFonts w:ascii="Arial" w:eastAsia="Arial" w:hAnsi="Arial" w:cs="Arial"/>
          <w:color w:val="4471C4"/>
          <w:sz w:val="22"/>
          <w:szCs w:val="22"/>
        </w:rPr>
        <w:t>(Incluído pela IN nº 01/2020)</w:t>
      </w:r>
    </w:p>
    <w:p w14:paraId="45E76C5D" w14:textId="77777777" w:rsidR="00F770E4" w:rsidRDefault="007F0E1D">
      <w:pPr>
        <w:ind w:right="279"/>
        <w:jc w:val="both"/>
        <w:rPr>
          <w:rFonts w:ascii="Arial" w:eastAsia="Arial" w:hAnsi="Arial" w:cs="Arial"/>
          <w:sz w:val="22"/>
          <w:szCs w:val="22"/>
        </w:rPr>
      </w:pPr>
      <w:r>
        <w:rPr>
          <w:rFonts w:ascii="Arial" w:eastAsia="Arial" w:hAnsi="Arial" w:cs="Arial"/>
          <w:sz w:val="22"/>
          <w:szCs w:val="22"/>
        </w:rPr>
        <w:t xml:space="preserve">§ 4º Em caráter informativo, poderá ser efetivada remessa de correspondência eletrônica comunicando o envio da intimação e a abertura automática do prazo processual, nos termos do § 2º. </w:t>
      </w:r>
      <w:r>
        <w:rPr>
          <w:rFonts w:ascii="Arial" w:eastAsia="Arial" w:hAnsi="Arial" w:cs="Arial"/>
          <w:color w:val="4471C4"/>
          <w:sz w:val="22"/>
          <w:szCs w:val="22"/>
        </w:rPr>
        <w:t>(Incluído pela IN nº 01/2020)</w:t>
      </w:r>
    </w:p>
    <w:p w14:paraId="5A34FF41" w14:textId="77777777" w:rsidR="00F770E4" w:rsidRDefault="007F0E1D">
      <w:pPr>
        <w:ind w:right="267"/>
        <w:jc w:val="both"/>
        <w:rPr>
          <w:rFonts w:ascii="Arial" w:eastAsia="Arial" w:hAnsi="Arial" w:cs="Arial"/>
          <w:sz w:val="22"/>
          <w:szCs w:val="22"/>
        </w:rPr>
      </w:pPr>
      <w:r>
        <w:rPr>
          <w:rFonts w:ascii="Arial" w:eastAsia="Arial" w:hAnsi="Arial" w:cs="Arial"/>
          <w:sz w:val="22"/>
          <w:szCs w:val="22"/>
        </w:rPr>
        <w:t xml:space="preserve">§ 5º As intimações que viabilizem o acesso à íntegra do processo serão consideradas vista pessoal </w:t>
      </w:r>
      <w:proofErr w:type="gramStart"/>
      <w:r>
        <w:rPr>
          <w:rFonts w:ascii="Arial" w:eastAsia="Arial" w:hAnsi="Arial" w:cs="Arial"/>
          <w:sz w:val="22"/>
          <w:szCs w:val="22"/>
        </w:rPr>
        <w:t>do(</w:t>
      </w:r>
      <w:proofErr w:type="gramEnd"/>
      <w:r>
        <w:rPr>
          <w:rFonts w:ascii="Arial" w:eastAsia="Arial" w:hAnsi="Arial" w:cs="Arial"/>
          <w:sz w:val="22"/>
          <w:szCs w:val="22"/>
        </w:rPr>
        <w:t xml:space="preserve">a) interessado(a) para todos os efeitos legais. </w:t>
      </w:r>
      <w:r>
        <w:rPr>
          <w:rFonts w:ascii="Arial" w:eastAsia="Arial" w:hAnsi="Arial" w:cs="Arial"/>
          <w:color w:val="4471C4"/>
          <w:sz w:val="22"/>
          <w:szCs w:val="22"/>
        </w:rPr>
        <w:t>(Incluído pela IN nº 01/2020 e pela IN nº 01/2023)</w:t>
      </w:r>
    </w:p>
    <w:p w14:paraId="3E3147CA" w14:textId="77777777" w:rsidR="00F770E4" w:rsidRDefault="007F0E1D">
      <w:pPr>
        <w:ind w:right="283"/>
        <w:jc w:val="both"/>
        <w:rPr>
          <w:rFonts w:ascii="Arial" w:eastAsia="Arial" w:hAnsi="Arial" w:cs="Arial"/>
          <w:color w:val="4471C4"/>
          <w:sz w:val="22"/>
          <w:szCs w:val="22"/>
        </w:rPr>
      </w:pPr>
      <w:r>
        <w:rPr>
          <w:rFonts w:ascii="Arial" w:eastAsia="Arial" w:hAnsi="Arial" w:cs="Arial"/>
          <w:sz w:val="22"/>
          <w:szCs w:val="22"/>
        </w:rPr>
        <w:t xml:space="preserve">§ 6º Quando, por motivo técnico, for inviável o uso do meio eletrônico para a realização da intimação, esta poderá ser praticada por outros meios, com posterior registro no sistema. </w:t>
      </w:r>
      <w:r>
        <w:rPr>
          <w:rFonts w:ascii="Arial" w:eastAsia="Arial" w:hAnsi="Arial" w:cs="Arial"/>
          <w:color w:val="4471C4"/>
          <w:sz w:val="22"/>
          <w:szCs w:val="22"/>
        </w:rPr>
        <w:t>(Incluído pela IN nº 01/2020)</w:t>
      </w:r>
    </w:p>
    <w:p w14:paraId="039BEECC" w14:textId="77777777" w:rsidR="00F770E4" w:rsidRDefault="00F770E4">
      <w:pPr>
        <w:ind w:left="992" w:right="3623" w:firstLine="1984"/>
        <w:jc w:val="center"/>
        <w:rPr>
          <w:rFonts w:ascii="Arial" w:eastAsia="Arial" w:hAnsi="Arial" w:cs="Arial"/>
          <w:b/>
          <w:sz w:val="22"/>
          <w:szCs w:val="22"/>
        </w:rPr>
      </w:pPr>
    </w:p>
    <w:p w14:paraId="1024B67E" w14:textId="77777777" w:rsidR="00F770E4" w:rsidRDefault="007F0E1D">
      <w:pPr>
        <w:ind w:left="992" w:right="3623" w:firstLine="1984"/>
        <w:jc w:val="center"/>
        <w:rPr>
          <w:rFonts w:ascii="Arial" w:eastAsia="Arial" w:hAnsi="Arial" w:cs="Arial"/>
          <w:b/>
          <w:sz w:val="22"/>
          <w:szCs w:val="22"/>
        </w:rPr>
      </w:pPr>
      <w:r>
        <w:rPr>
          <w:rFonts w:ascii="Arial" w:eastAsia="Arial" w:hAnsi="Arial" w:cs="Arial"/>
          <w:b/>
          <w:sz w:val="22"/>
          <w:szCs w:val="22"/>
        </w:rPr>
        <w:t>CAPÍTULO IV</w:t>
      </w:r>
    </w:p>
    <w:p w14:paraId="6B79C3F5" w14:textId="77777777" w:rsidR="00F770E4" w:rsidRDefault="007F0E1D">
      <w:pPr>
        <w:ind w:left="992" w:right="3623" w:firstLine="1985"/>
        <w:jc w:val="center"/>
        <w:rPr>
          <w:rFonts w:ascii="Arial" w:eastAsia="Arial" w:hAnsi="Arial" w:cs="Arial"/>
          <w:b/>
          <w:sz w:val="22"/>
          <w:szCs w:val="22"/>
        </w:rPr>
      </w:pPr>
      <w:r>
        <w:rPr>
          <w:rFonts w:ascii="Arial" w:eastAsia="Arial" w:hAnsi="Arial" w:cs="Arial"/>
          <w:b/>
          <w:sz w:val="22"/>
          <w:szCs w:val="22"/>
        </w:rPr>
        <w:t>DAS ASSINATURAS</w:t>
      </w:r>
    </w:p>
    <w:p w14:paraId="395F7315" w14:textId="77777777" w:rsidR="00F770E4" w:rsidRDefault="00F770E4">
      <w:pPr>
        <w:ind w:left="992" w:right="3623" w:firstLine="1985"/>
        <w:jc w:val="center"/>
        <w:rPr>
          <w:rFonts w:ascii="Arial" w:eastAsia="Arial" w:hAnsi="Arial" w:cs="Arial"/>
          <w:b/>
          <w:sz w:val="22"/>
          <w:szCs w:val="22"/>
        </w:rPr>
      </w:pPr>
    </w:p>
    <w:p w14:paraId="1DCEC7D2" w14:textId="77777777" w:rsidR="00F770E4" w:rsidRDefault="007F0E1D">
      <w:pPr>
        <w:ind w:right="152"/>
        <w:jc w:val="both"/>
        <w:rPr>
          <w:rFonts w:ascii="Arial" w:eastAsia="Arial" w:hAnsi="Arial" w:cs="Arial"/>
          <w:sz w:val="22"/>
          <w:szCs w:val="22"/>
        </w:rPr>
      </w:pPr>
      <w:r>
        <w:rPr>
          <w:rFonts w:ascii="Arial" w:eastAsia="Arial" w:hAnsi="Arial" w:cs="Arial"/>
          <w:b/>
          <w:sz w:val="22"/>
          <w:szCs w:val="22"/>
        </w:rPr>
        <w:t xml:space="preserve">Art. 20. </w:t>
      </w:r>
      <w:r>
        <w:rPr>
          <w:rFonts w:ascii="Arial" w:eastAsia="Arial" w:hAnsi="Arial" w:cs="Arial"/>
          <w:sz w:val="22"/>
          <w:szCs w:val="22"/>
        </w:rPr>
        <w:t>Os documentos produzidos no SEI TRE-SP tem garantia de integridade, de autoria e de autenticidade, mediante utilização de assinatura digital ou eletrônica.</w:t>
      </w:r>
    </w:p>
    <w:p w14:paraId="20D478F1" w14:textId="77777777" w:rsidR="00F770E4" w:rsidRDefault="007F0E1D">
      <w:pPr>
        <w:jc w:val="both"/>
        <w:rPr>
          <w:rFonts w:ascii="Arial" w:eastAsia="Arial" w:hAnsi="Arial" w:cs="Arial"/>
          <w:sz w:val="22"/>
          <w:szCs w:val="22"/>
        </w:rPr>
      </w:pPr>
      <w:r>
        <w:rPr>
          <w:rFonts w:ascii="Arial" w:eastAsia="Arial" w:hAnsi="Arial" w:cs="Arial"/>
          <w:b/>
          <w:sz w:val="22"/>
          <w:szCs w:val="22"/>
        </w:rPr>
        <w:t xml:space="preserve">Art. 21. </w:t>
      </w:r>
      <w:r>
        <w:rPr>
          <w:rFonts w:ascii="Arial" w:eastAsia="Arial" w:hAnsi="Arial" w:cs="Arial"/>
          <w:sz w:val="22"/>
          <w:szCs w:val="22"/>
        </w:rPr>
        <w:t>O registro da assinatura será admitido sob as seguintes modalidades:</w:t>
      </w:r>
    </w:p>
    <w:p w14:paraId="12306B21" w14:textId="77777777" w:rsidR="00F770E4" w:rsidRDefault="007F0E1D">
      <w:pPr>
        <w:numPr>
          <w:ilvl w:val="0"/>
          <w:numId w:val="3"/>
        </w:numPr>
        <w:tabs>
          <w:tab w:val="left" w:pos="993"/>
        </w:tabs>
        <w:ind w:left="0" w:firstLine="567"/>
        <w:jc w:val="both"/>
        <w:rPr>
          <w:rFonts w:ascii="Arial" w:eastAsia="Arial" w:hAnsi="Arial" w:cs="Arial"/>
          <w:color w:val="5B9BD5"/>
          <w:sz w:val="22"/>
          <w:szCs w:val="22"/>
        </w:rPr>
      </w:pPr>
      <w:r>
        <w:rPr>
          <w:rFonts w:ascii="Arial" w:eastAsia="Arial" w:hAnsi="Arial" w:cs="Arial"/>
          <w:sz w:val="22"/>
          <w:szCs w:val="22"/>
        </w:rPr>
        <w:t xml:space="preserve">Para </w:t>
      </w:r>
      <w:proofErr w:type="gramStart"/>
      <w:r>
        <w:rPr>
          <w:rFonts w:ascii="Arial" w:eastAsia="Arial" w:hAnsi="Arial" w:cs="Arial"/>
          <w:sz w:val="22"/>
          <w:szCs w:val="22"/>
        </w:rPr>
        <w:t>usuários(</w:t>
      </w:r>
      <w:proofErr w:type="gramEnd"/>
      <w:r>
        <w:rPr>
          <w:rFonts w:ascii="Arial" w:eastAsia="Arial" w:hAnsi="Arial" w:cs="Arial"/>
          <w:sz w:val="22"/>
          <w:szCs w:val="22"/>
        </w:rPr>
        <w:t>as) internos(as): assinatura digital ou assinatura eletrônica</w:t>
      </w:r>
      <w:r>
        <w:rPr>
          <w:rFonts w:ascii="Arial" w:eastAsia="Arial" w:hAnsi="Arial" w:cs="Arial"/>
          <w:color w:val="5B9BD5"/>
          <w:sz w:val="22"/>
          <w:szCs w:val="22"/>
        </w:rPr>
        <w:t>.(Incluído pela IN n° 01/2023)</w:t>
      </w:r>
    </w:p>
    <w:p w14:paraId="668A7F97" w14:textId="77777777" w:rsidR="00F770E4" w:rsidRDefault="007F0E1D">
      <w:pPr>
        <w:numPr>
          <w:ilvl w:val="0"/>
          <w:numId w:val="3"/>
        </w:numPr>
        <w:tabs>
          <w:tab w:val="left" w:pos="993"/>
        </w:tabs>
        <w:ind w:left="0" w:firstLine="567"/>
        <w:jc w:val="both"/>
        <w:rPr>
          <w:rFonts w:ascii="Arial" w:eastAsia="Arial" w:hAnsi="Arial" w:cs="Arial"/>
          <w:color w:val="5B9BD5"/>
          <w:sz w:val="22"/>
          <w:szCs w:val="22"/>
        </w:rPr>
      </w:pPr>
      <w:r>
        <w:rPr>
          <w:rFonts w:ascii="Arial" w:eastAsia="Arial" w:hAnsi="Arial" w:cs="Arial"/>
          <w:sz w:val="22"/>
          <w:szCs w:val="22"/>
        </w:rPr>
        <w:t xml:space="preserve">Para </w:t>
      </w:r>
      <w:proofErr w:type="gramStart"/>
      <w:r>
        <w:rPr>
          <w:rFonts w:ascii="Arial" w:eastAsia="Arial" w:hAnsi="Arial" w:cs="Arial"/>
          <w:sz w:val="22"/>
          <w:szCs w:val="22"/>
        </w:rPr>
        <w:t>usuários(</w:t>
      </w:r>
      <w:proofErr w:type="gramEnd"/>
      <w:r>
        <w:rPr>
          <w:rFonts w:ascii="Arial" w:eastAsia="Arial" w:hAnsi="Arial" w:cs="Arial"/>
          <w:sz w:val="22"/>
          <w:szCs w:val="22"/>
        </w:rPr>
        <w:t xml:space="preserve">as) externos(as): exclusivamente a assinatura eletrônica. </w:t>
      </w:r>
      <w:r>
        <w:rPr>
          <w:rFonts w:ascii="Arial" w:eastAsia="Arial" w:hAnsi="Arial" w:cs="Arial"/>
          <w:color w:val="5B9BD5"/>
          <w:sz w:val="22"/>
          <w:szCs w:val="22"/>
        </w:rPr>
        <w:t>(Incluído pela IN n° 01/2023)</w:t>
      </w:r>
    </w:p>
    <w:p w14:paraId="6A4DC34E" w14:textId="77777777" w:rsidR="00F770E4" w:rsidRDefault="007F0E1D">
      <w:pPr>
        <w:ind w:right="149"/>
        <w:jc w:val="both"/>
        <w:rPr>
          <w:rFonts w:ascii="Arial" w:eastAsia="Arial" w:hAnsi="Arial" w:cs="Arial"/>
          <w:sz w:val="22"/>
          <w:szCs w:val="22"/>
        </w:rPr>
      </w:pPr>
      <w:r>
        <w:rPr>
          <w:rFonts w:ascii="Arial" w:eastAsia="Arial" w:hAnsi="Arial" w:cs="Arial"/>
          <w:b/>
          <w:sz w:val="22"/>
          <w:szCs w:val="22"/>
        </w:rPr>
        <w:t xml:space="preserve">Art. 22. </w:t>
      </w:r>
      <w:r>
        <w:rPr>
          <w:rFonts w:ascii="Arial" w:eastAsia="Arial" w:hAnsi="Arial" w:cs="Arial"/>
          <w:sz w:val="22"/>
          <w:szCs w:val="22"/>
        </w:rPr>
        <w:t>Na impossibilidade da assinatura digital ou eletrônica, o documento poderá ser impresso, assinado manualmente, digitalizado e juntado ao SEI TRE-SP com a devida autenticação administrativa.</w:t>
      </w:r>
    </w:p>
    <w:p w14:paraId="444A866A" w14:textId="77777777" w:rsidR="00F770E4" w:rsidRDefault="007F0E1D">
      <w:pPr>
        <w:ind w:right="159"/>
        <w:jc w:val="both"/>
        <w:rPr>
          <w:rFonts w:ascii="Arial" w:eastAsia="Arial" w:hAnsi="Arial" w:cs="Arial"/>
          <w:color w:val="5B9BD5"/>
          <w:sz w:val="22"/>
          <w:szCs w:val="22"/>
        </w:rPr>
      </w:pPr>
      <w:r>
        <w:rPr>
          <w:rFonts w:ascii="Arial" w:eastAsia="Arial" w:hAnsi="Arial" w:cs="Arial"/>
          <w:b/>
          <w:sz w:val="22"/>
          <w:szCs w:val="22"/>
        </w:rPr>
        <w:t xml:space="preserve">Art. 23. </w:t>
      </w:r>
      <w:r>
        <w:rPr>
          <w:rFonts w:ascii="Arial" w:eastAsia="Arial" w:hAnsi="Arial" w:cs="Arial"/>
          <w:sz w:val="22"/>
          <w:szCs w:val="22"/>
        </w:rPr>
        <w:t xml:space="preserve">Tanto a assinatura digital quanto a assinatura eletrônica são pessoais e intransferíveis, sendo </w:t>
      </w:r>
      <w:proofErr w:type="gramStart"/>
      <w:r>
        <w:rPr>
          <w:rFonts w:ascii="Arial" w:eastAsia="Arial" w:hAnsi="Arial" w:cs="Arial"/>
          <w:sz w:val="22"/>
          <w:szCs w:val="22"/>
        </w:rPr>
        <w:t>o(</w:t>
      </w:r>
      <w:proofErr w:type="gramEnd"/>
      <w:r>
        <w:rPr>
          <w:rFonts w:ascii="Arial" w:eastAsia="Arial" w:hAnsi="Arial" w:cs="Arial"/>
          <w:sz w:val="22"/>
          <w:szCs w:val="22"/>
        </w:rPr>
        <w:t>a) usuário(a) exclusivo(a) responsável por sua guarda, conservação e não fornecimento a terceiros(as).</w:t>
      </w:r>
      <w:r>
        <w:rPr>
          <w:rFonts w:ascii="Arial" w:eastAsia="Arial" w:hAnsi="Arial" w:cs="Arial"/>
        </w:rPr>
        <w:t xml:space="preserve"> </w:t>
      </w:r>
      <w:r>
        <w:rPr>
          <w:rFonts w:ascii="Arial" w:eastAsia="Arial" w:hAnsi="Arial" w:cs="Arial"/>
          <w:color w:val="5B9BD5"/>
          <w:sz w:val="22"/>
          <w:szCs w:val="22"/>
        </w:rPr>
        <w:t>(Incluído pela IN n° 01/2023)</w:t>
      </w:r>
    </w:p>
    <w:p w14:paraId="7A136CBE" w14:textId="77777777" w:rsidR="00F770E4" w:rsidRDefault="007F0E1D">
      <w:pPr>
        <w:ind w:right="147"/>
        <w:jc w:val="both"/>
        <w:rPr>
          <w:rFonts w:ascii="Arial" w:eastAsia="Arial" w:hAnsi="Arial" w:cs="Arial"/>
          <w:sz w:val="22"/>
          <w:szCs w:val="22"/>
        </w:rPr>
      </w:pPr>
      <w:r>
        <w:rPr>
          <w:rFonts w:ascii="Arial" w:eastAsia="Arial" w:hAnsi="Arial" w:cs="Arial"/>
          <w:b/>
          <w:sz w:val="22"/>
          <w:szCs w:val="22"/>
        </w:rPr>
        <w:t xml:space="preserve">Art. 24. </w:t>
      </w:r>
      <w:r>
        <w:rPr>
          <w:rFonts w:ascii="Arial" w:eastAsia="Arial" w:hAnsi="Arial" w:cs="Arial"/>
          <w:sz w:val="22"/>
          <w:szCs w:val="22"/>
        </w:rPr>
        <w:t xml:space="preserve">Os editais de licitação, os contratos administrativos e os instrumentos congêneres deverão conter cláusula que estabeleça o uso preferencial da plataforma SEI TRE-SP para a assinatura eletrônica </w:t>
      </w:r>
      <w:proofErr w:type="gramStart"/>
      <w:r>
        <w:rPr>
          <w:rFonts w:ascii="Arial" w:eastAsia="Arial" w:hAnsi="Arial" w:cs="Arial"/>
          <w:sz w:val="22"/>
          <w:szCs w:val="22"/>
        </w:rPr>
        <w:t>dos(</w:t>
      </w:r>
      <w:proofErr w:type="gramEnd"/>
      <w:r>
        <w:rPr>
          <w:rFonts w:ascii="Arial" w:eastAsia="Arial" w:hAnsi="Arial" w:cs="Arial"/>
          <w:sz w:val="22"/>
          <w:szCs w:val="22"/>
        </w:rPr>
        <w:t>as) usuários(as) externos(as) cadastrados(as), conforme o disposto nesta Instrução Normativa.</w:t>
      </w:r>
      <w:r>
        <w:rPr>
          <w:rFonts w:ascii="Arial" w:eastAsia="Arial" w:hAnsi="Arial" w:cs="Arial"/>
          <w:color w:val="5B9BD5"/>
          <w:sz w:val="22"/>
          <w:szCs w:val="22"/>
        </w:rPr>
        <w:t xml:space="preserve"> (Incluído pela IN n° 01/2023)</w:t>
      </w:r>
    </w:p>
    <w:p w14:paraId="563FA5DD" w14:textId="77777777" w:rsidR="00F770E4" w:rsidRDefault="007F0E1D">
      <w:pPr>
        <w:ind w:right="154"/>
        <w:jc w:val="both"/>
        <w:rPr>
          <w:rFonts w:ascii="Arial" w:eastAsia="Arial" w:hAnsi="Arial" w:cs="Arial"/>
          <w:sz w:val="22"/>
          <w:szCs w:val="22"/>
        </w:rPr>
      </w:pPr>
      <w:r>
        <w:rPr>
          <w:rFonts w:ascii="Arial" w:eastAsia="Arial" w:hAnsi="Arial" w:cs="Arial"/>
          <w:b/>
          <w:sz w:val="22"/>
          <w:szCs w:val="22"/>
        </w:rPr>
        <w:t xml:space="preserve">Art. 25. </w:t>
      </w:r>
      <w:r>
        <w:rPr>
          <w:rFonts w:ascii="Arial" w:eastAsia="Arial" w:hAnsi="Arial" w:cs="Arial"/>
          <w:sz w:val="22"/>
          <w:szCs w:val="22"/>
        </w:rPr>
        <w:t>A prática de atos assinados eletronicamente importa na aceitação das normas estabelecidas nesta Instrução Normativa e na responsabilidade pelo sigilo e uso indevido das assinaturas digital e eletrônica.</w:t>
      </w:r>
    </w:p>
    <w:p w14:paraId="62CAFE67" w14:textId="77777777" w:rsidR="00F770E4" w:rsidRDefault="007F0E1D">
      <w:pPr>
        <w:widowControl/>
        <w:rPr>
          <w:rFonts w:ascii="Arial" w:eastAsia="Arial" w:hAnsi="Arial" w:cs="Arial"/>
          <w:b/>
          <w:sz w:val="22"/>
          <w:szCs w:val="22"/>
        </w:rPr>
      </w:pPr>
      <w:r>
        <w:br w:type="page"/>
      </w:r>
    </w:p>
    <w:p w14:paraId="208E9D92" w14:textId="77777777" w:rsidR="00F770E4" w:rsidRDefault="007F0E1D">
      <w:pPr>
        <w:spacing w:before="94"/>
        <w:rPr>
          <w:rFonts w:ascii="Arial" w:eastAsia="Arial" w:hAnsi="Arial" w:cs="Arial"/>
          <w:sz w:val="20"/>
          <w:szCs w:val="20"/>
        </w:rPr>
      </w:pPr>
      <w:r>
        <w:rPr>
          <w:rFonts w:ascii="Arial" w:eastAsia="Arial" w:hAnsi="Arial" w:cs="Arial"/>
          <w:color w:val="FF0000"/>
          <w:sz w:val="20"/>
          <w:szCs w:val="20"/>
        </w:rPr>
        <w:lastRenderedPageBreak/>
        <w:t>Este texto não substitui o publicado no DJE.</w:t>
      </w:r>
    </w:p>
    <w:p w14:paraId="1A3FAFF3" w14:textId="77777777" w:rsidR="00F770E4" w:rsidRDefault="00F770E4">
      <w:pPr>
        <w:rPr>
          <w:rFonts w:ascii="Arial" w:eastAsia="Arial" w:hAnsi="Arial" w:cs="Arial"/>
          <w:sz w:val="20"/>
          <w:szCs w:val="20"/>
        </w:rPr>
      </w:pPr>
    </w:p>
    <w:p w14:paraId="184DC2D0" w14:textId="77777777" w:rsidR="00F770E4" w:rsidRDefault="00F770E4">
      <w:pPr>
        <w:spacing w:before="6"/>
        <w:rPr>
          <w:rFonts w:ascii="Arial" w:eastAsia="Arial" w:hAnsi="Arial" w:cs="Arial"/>
          <w:sz w:val="18"/>
          <w:szCs w:val="18"/>
        </w:rPr>
      </w:pPr>
    </w:p>
    <w:p w14:paraId="7A376E9D" w14:textId="77777777" w:rsidR="00F770E4" w:rsidRDefault="007F0E1D">
      <w:pPr>
        <w:jc w:val="center"/>
        <w:rPr>
          <w:rFonts w:ascii="Arial" w:eastAsia="Arial" w:hAnsi="Arial" w:cs="Arial"/>
          <w:b/>
          <w:sz w:val="18"/>
          <w:szCs w:val="18"/>
        </w:rPr>
      </w:pPr>
      <w:r>
        <w:rPr>
          <w:rFonts w:ascii="Arial" w:eastAsia="Arial" w:hAnsi="Arial" w:cs="Arial"/>
          <w:b/>
          <w:sz w:val="18"/>
          <w:szCs w:val="18"/>
        </w:rPr>
        <w:t>ANEXO I da IN TRE/SP n° 01/2019</w:t>
      </w:r>
    </w:p>
    <w:p w14:paraId="3B9B810F" w14:textId="77777777" w:rsidR="00F770E4" w:rsidRDefault="00F770E4">
      <w:pPr>
        <w:jc w:val="center"/>
        <w:rPr>
          <w:rFonts w:ascii="Arial" w:eastAsia="Arial" w:hAnsi="Arial" w:cs="Arial"/>
          <w:b/>
          <w:sz w:val="18"/>
          <w:szCs w:val="18"/>
        </w:rPr>
      </w:pPr>
    </w:p>
    <w:p w14:paraId="57B2F863" w14:textId="77777777" w:rsidR="00F770E4" w:rsidRDefault="007F0E1D">
      <w:pPr>
        <w:spacing w:before="118"/>
        <w:jc w:val="center"/>
        <w:rPr>
          <w:rFonts w:ascii="Arial" w:eastAsia="Arial" w:hAnsi="Arial" w:cs="Arial"/>
          <w:b/>
          <w:sz w:val="18"/>
          <w:szCs w:val="18"/>
        </w:rPr>
      </w:pPr>
      <w:r>
        <w:rPr>
          <w:rFonts w:ascii="Arial" w:eastAsia="Arial" w:hAnsi="Arial" w:cs="Arial"/>
          <w:b/>
          <w:sz w:val="18"/>
          <w:szCs w:val="18"/>
        </w:rPr>
        <w:t>Termo de concordância e veracidade (para usuários externos)</w:t>
      </w:r>
    </w:p>
    <w:p w14:paraId="07EFC2F0" w14:textId="77777777" w:rsidR="00F770E4" w:rsidRDefault="00F770E4">
      <w:pPr>
        <w:jc w:val="center"/>
        <w:rPr>
          <w:rFonts w:ascii="Arial" w:eastAsia="Arial" w:hAnsi="Arial" w:cs="Arial"/>
          <w:b/>
          <w:sz w:val="20"/>
          <w:szCs w:val="20"/>
        </w:rPr>
      </w:pPr>
    </w:p>
    <w:p w14:paraId="141623EB" w14:textId="77777777" w:rsidR="00F770E4" w:rsidRDefault="00F770E4">
      <w:pPr>
        <w:spacing w:before="1"/>
        <w:rPr>
          <w:rFonts w:ascii="Arial" w:eastAsia="Arial" w:hAnsi="Arial" w:cs="Arial"/>
          <w:b/>
        </w:rPr>
      </w:pPr>
    </w:p>
    <w:tbl>
      <w:tblPr>
        <w:tblStyle w:val="a7"/>
        <w:tblW w:w="9930"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6"/>
        <w:gridCol w:w="741"/>
        <w:gridCol w:w="1416"/>
        <w:gridCol w:w="2522"/>
        <w:gridCol w:w="992"/>
        <w:gridCol w:w="711"/>
        <w:gridCol w:w="2162"/>
      </w:tblGrid>
      <w:tr w:rsidR="00F770E4" w14:paraId="1663A0E5" w14:textId="77777777">
        <w:trPr>
          <w:trHeight w:val="185"/>
        </w:trPr>
        <w:tc>
          <w:tcPr>
            <w:tcW w:w="2127" w:type="dxa"/>
            <w:gridSpan w:val="2"/>
          </w:tcPr>
          <w:p w14:paraId="306CA0B9" w14:textId="77777777" w:rsidR="00F770E4" w:rsidRDefault="007F0E1D">
            <w:pPr>
              <w:rPr>
                <w:rFonts w:ascii="Arial" w:eastAsia="Arial" w:hAnsi="Arial" w:cs="Arial"/>
                <w:b/>
                <w:sz w:val="16"/>
                <w:szCs w:val="16"/>
              </w:rPr>
            </w:pPr>
            <w:r>
              <w:rPr>
                <w:rFonts w:ascii="Arial" w:eastAsia="Arial" w:hAnsi="Arial" w:cs="Arial"/>
                <w:b/>
                <w:sz w:val="16"/>
                <w:szCs w:val="16"/>
              </w:rPr>
              <w:t>Nome Completo:</w:t>
            </w:r>
          </w:p>
        </w:tc>
        <w:tc>
          <w:tcPr>
            <w:tcW w:w="7803" w:type="dxa"/>
            <w:gridSpan w:val="5"/>
          </w:tcPr>
          <w:p w14:paraId="525EB571" w14:textId="77777777" w:rsidR="00F770E4" w:rsidRDefault="00F770E4">
            <w:pPr>
              <w:rPr>
                <w:rFonts w:ascii="Arial" w:eastAsia="Arial" w:hAnsi="Arial" w:cs="Arial"/>
                <w:sz w:val="12"/>
                <w:szCs w:val="12"/>
              </w:rPr>
            </w:pPr>
          </w:p>
        </w:tc>
      </w:tr>
      <w:tr w:rsidR="00F770E4" w14:paraId="2063293C" w14:textId="77777777">
        <w:trPr>
          <w:trHeight w:val="180"/>
        </w:trPr>
        <w:tc>
          <w:tcPr>
            <w:tcW w:w="2127" w:type="dxa"/>
            <w:gridSpan w:val="2"/>
          </w:tcPr>
          <w:p w14:paraId="072039CD" w14:textId="77777777" w:rsidR="00F770E4" w:rsidRDefault="007F0E1D">
            <w:pPr>
              <w:rPr>
                <w:rFonts w:ascii="Arial" w:eastAsia="Arial" w:hAnsi="Arial" w:cs="Arial"/>
                <w:b/>
                <w:sz w:val="16"/>
                <w:szCs w:val="16"/>
              </w:rPr>
            </w:pPr>
            <w:r>
              <w:rPr>
                <w:rFonts w:ascii="Arial" w:eastAsia="Arial" w:hAnsi="Arial" w:cs="Arial"/>
                <w:b/>
                <w:sz w:val="16"/>
                <w:szCs w:val="16"/>
              </w:rPr>
              <w:t xml:space="preserve">Nº </w:t>
            </w:r>
            <w:proofErr w:type="spellStart"/>
            <w:r>
              <w:rPr>
                <w:rFonts w:ascii="Arial" w:eastAsia="Arial" w:hAnsi="Arial" w:cs="Arial"/>
                <w:b/>
                <w:sz w:val="16"/>
                <w:szCs w:val="16"/>
              </w:rPr>
              <w:t>Docto</w:t>
            </w:r>
            <w:proofErr w:type="spellEnd"/>
            <w:r>
              <w:rPr>
                <w:rFonts w:ascii="Arial" w:eastAsia="Arial" w:hAnsi="Arial" w:cs="Arial"/>
                <w:b/>
                <w:sz w:val="16"/>
                <w:szCs w:val="16"/>
              </w:rPr>
              <w:t xml:space="preserve"> de Identidade:</w:t>
            </w:r>
          </w:p>
        </w:tc>
        <w:tc>
          <w:tcPr>
            <w:tcW w:w="3938" w:type="dxa"/>
            <w:gridSpan w:val="2"/>
          </w:tcPr>
          <w:p w14:paraId="7A562152" w14:textId="77777777" w:rsidR="00F770E4" w:rsidRDefault="00F770E4">
            <w:pPr>
              <w:rPr>
                <w:rFonts w:ascii="Arial" w:eastAsia="Arial" w:hAnsi="Arial" w:cs="Arial"/>
                <w:sz w:val="12"/>
                <w:szCs w:val="12"/>
              </w:rPr>
            </w:pPr>
          </w:p>
        </w:tc>
        <w:tc>
          <w:tcPr>
            <w:tcW w:w="992" w:type="dxa"/>
          </w:tcPr>
          <w:p w14:paraId="55493B4D" w14:textId="77777777" w:rsidR="00F770E4" w:rsidRDefault="007F0E1D">
            <w:pPr>
              <w:rPr>
                <w:rFonts w:ascii="Arial" w:eastAsia="Arial" w:hAnsi="Arial" w:cs="Arial"/>
                <w:b/>
                <w:sz w:val="16"/>
                <w:szCs w:val="16"/>
              </w:rPr>
            </w:pPr>
            <w:r>
              <w:rPr>
                <w:rFonts w:ascii="Arial" w:eastAsia="Arial" w:hAnsi="Arial" w:cs="Arial"/>
                <w:b/>
                <w:sz w:val="16"/>
                <w:szCs w:val="16"/>
              </w:rPr>
              <w:t>CPF:</w:t>
            </w:r>
          </w:p>
        </w:tc>
        <w:tc>
          <w:tcPr>
            <w:tcW w:w="2873" w:type="dxa"/>
            <w:gridSpan w:val="2"/>
          </w:tcPr>
          <w:p w14:paraId="7574E431" w14:textId="77777777" w:rsidR="00F770E4" w:rsidRDefault="00F770E4">
            <w:pPr>
              <w:rPr>
                <w:rFonts w:ascii="Arial" w:eastAsia="Arial" w:hAnsi="Arial" w:cs="Arial"/>
                <w:sz w:val="12"/>
                <w:szCs w:val="12"/>
              </w:rPr>
            </w:pPr>
          </w:p>
        </w:tc>
      </w:tr>
      <w:tr w:rsidR="00F770E4" w14:paraId="6DA47121" w14:textId="77777777">
        <w:trPr>
          <w:trHeight w:val="185"/>
        </w:trPr>
        <w:tc>
          <w:tcPr>
            <w:tcW w:w="2127" w:type="dxa"/>
            <w:gridSpan w:val="2"/>
          </w:tcPr>
          <w:p w14:paraId="173198F9" w14:textId="77777777" w:rsidR="00F770E4" w:rsidRDefault="007F0E1D">
            <w:pPr>
              <w:rPr>
                <w:rFonts w:ascii="Arial" w:eastAsia="Arial" w:hAnsi="Arial" w:cs="Arial"/>
                <w:b/>
                <w:sz w:val="16"/>
                <w:szCs w:val="16"/>
              </w:rPr>
            </w:pPr>
            <w:r>
              <w:rPr>
                <w:rFonts w:ascii="Arial" w:eastAsia="Arial" w:hAnsi="Arial" w:cs="Arial"/>
                <w:b/>
                <w:sz w:val="16"/>
                <w:szCs w:val="16"/>
              </w:rPr>
              <w:t>E-mail:</w:t>
            </w:r>
          </w:p>
        </w:tc>
        <w:tc>
          <w:tcPr>
            <w:tcW w:w="3938" w:type="dxa"/>
            <w:gridSpan w:val="2"/>
          </w:tcPr>
          <w:p w14:paraId="64C64872" w14:textId="77777777" w:rsidR="00F770E4" w:rsidRDefault="00F770E4">
            <w:pPr>
              <w:rPr>
                <w:rFonts w:ascii="Arial" w:eastAsia="Arial" w:hAnsi="Arial" w:cs="Arial"/>
                <w:sz w:val="12"/>
                <w:szCs w:val="12"/>
              </w:rPr>
            </w:pPr>
          </w:p>
        </w:tc>
        <w:tc>
          <w:tcPr>
            <w:tcW w:w="992" w:type="dxa"/>
          </w:tcPr>
          <w:p w14:paraId="25D61BE7" w14:textId="77777777" w:rsidR="00F770E4" w:rsidRDefault="007F0E1D">
            <w:pPr>
              <w:rPr>
                <w:rFonts w:ascii="Arial" w:eastAsia="Arial" w:hAnsi="Arial" w:cs="Arial"/>
                <w:b/>
                <w:sz w:val="16"/>
                <w:szCs w:val="16"/>
              </w:rPr>
            </w:pPr>
            <w:r>
              <w:rPr>
                <w:rFonts w:ascii="Arial" w:eastAsia="Arial" w:hAnsi="Arial" w:cs="Arial"/>
                <w:b/>
                <w:sz w:val="16"/>
                <w:szCs w:val="16"/>
              </w:rPr>
              <w:t>Telefone:</w:t>
            </w:r>
          </w:p>
        </w:tc>
        <w:tc>
          <w:tcPr>
            <w:tcW w:w="2873" w:type="dxa"/>
            <w:gridSpan w:val="2"/>
          </w:tcPr>
          <w:p w14:paraId="21F92245" w14:textId="77777777" w:rsidR="00F770E4" w:rsidRDefault="007F0E1D">
            <w:pPr>
              <w:tabs>
                <w:tab w:val="left" w:pos="474"/>
              </w:tabs>
              <w:rPr>
                <w:rFonts w:ascii="Arial" w:eastAsia="Arial" w:hAnsi="Arial" w:cs="Arial"/>
                <w:sz w:val="16"/>
                <w:szCs w:val="16"/>
              </w:rPr>
            </w:pPr>
            <w:r>
              <w:rPr>
                <w:rFonts w:ascii="Arial" w:eastAsia="Arial" w:hAnsi="Arial" w:cs="Arial"/>
                <w:sz w:val="16"/>
                <w:szCs w:val="16"/>
              </w:rPr>
              <w:t>(</w:t>
            </w:r>
            <w:r>
              <w:rPr>
                <w:rFonts w:ascii="Arial" w:eastAsia="Arial" w:hAnsi="Arial" w:cs="Arial"/>
                <w:sz w:val="16"/>
                <w:szCs w:val="16"/>
              </w:rPr>
              <w:tab/>
              <w:t>)</w:t>
            </w:r>
          </w:p>
        </w:tc>
      </w:tr>
      <w:tr w:rsidR="00F770E4" w14:paraId="4391A673" w14:textId="77777777">
        <w:trPr>
          <w:trHeight w:val="185"/>
        </w:trPr>
        <w:tc>
          <w:tcPr>
            <w:tcW w:w="2127" w:type="dxa"/>
            <w:gridSpan w:val="2"/>
          </w:tcPr>
          <w:p w14:paraId="5894E471" w14:textId="77777777" w:rsidR="00F770E4" w:rsidRDefault="007F0E1D">
            <w:pPr>
              <w:rPr>
                <w:rFonts w:ascii="Arial" w:eastAsia="Arial" w:hAnsi="Arial" w:cs="Arial"/>
                <w:b/>
                <w:sz w:val="16"/>
                <w:szCs w:val="16"/>
              </w:rPr>
            </w:pPr>
            <w:r>
              <w:rPr>
                <w:rFonts w:ascii="Arial" w:eastAsia="Arial" w:hAnsi="Arial" w:cs="Arial"/>
                <w:b/>
                <w:sz w:val="16"/>
                <w:szCs w:val="16"/>
              </w:rPr>
              <w:t>Endereço de Domicilio:</w:t>
            </w:r>
          </w:p>
        </w:tc>
        <w:tc>
          <w:tcPr>
            <w:tcW w:w="3938" w:type="dxa"/>
            <w:gridSpan w:val="2"/>
          </w:tcPr>
          <w:p w14:paraId="630C9ACA" w14:textId="77777777" w:rsidR="00F770E4" w:rsidRDefault="00F770E4">
            <w:pPr>
              <w:rPr>
                <w:rFonts w:ascii="Arial" w:eastAsia="Arial" w:hAnsi="Arial" w:cs="Arial"/>
                <w:sz w:val="12"/>
                <w:szCs w:val="12"/>
              </w:rPr>
            </w:pPr>
          </w:p>
        </w:tc>
        <w:tc>
          <w:tcPr>
            <w:tcW w:w="992" w:type="dxa"/>
          </w:tcPr>
          <w:p w14:paraId="759B2C1E" w14:textId="77777777" w:rsidR="00F770E4" w:rsidRDefault="007F0E1D">
            <w:pPr>
              <w:rPr>
                <w:rFonts w:ascii="Arial" w:eastAsia="Arial" w:hAnsi="Arial" w:cs="Arial"/>
                <w:b/>
                <w:sz w:val="16"/>
                <w:szCs w:val="16"/>
              </w:rPr>
            </w:pPr>
            <w:r>
              <w:rPr>
                <w:rFonts w:ascii="Arial" w:eastAsia="Arial" w:hAnsi="Arial" w:cs="Arial"/>
                <w:b/>
                <w:sz w:val="16"/>
                <w:szCs w:val="16"/>
              </w:rPr>
              <w:t>Bairro:</w:t>
            </w:r>
          </w:p>
        </w:tc>
        <w:tc>
          <w:tcPr>
            <w:tcW w:w="2873" w:type="dxa"/>
            <w:gridSpan w:val="2"/>
          </w:tcPr>
          <w:p w14:paraId="5CF87AF3" w14:textId="77777777" w:rsidR="00F770E4" w:rsidRDefault="00F770E4">
            <w:pPr>
              <w:rPr>
                <w:rFonts w:ascii="Arial" w:eastAsia="Arial" w:hAnsi="Arial" w:cs="Arial"/>
                <w:sz w:val="12"/>
                <w:szCs w:val="12"/>
              </w:rPr>
            </w:pPr>
          </w:p>
        </w:tc>
      </w:tr>
      <w:tr w:rsidR="00F770E4" w14:paraId="1A8E011B" w14:textId="77777777">
        <w:trPr>
          <w:trHeight w:val="185"/>
        </w:trPr>
        <w:tc>
          <w:tcPr>
            <w:tcW w:w="1386" w:type="dxa"/>
          </w:tcPr>
          <w:p w14:paraId="45AB7261" w14:textId="77777777" w:rsidR="00F770E4" w:rsidRDefault="007F0E1D">
            <w:pPr>
              <w:rPr>
                <w:rFonts w:ascii="Arial" w:eastAsia="Arial" w:hAnsi="Arial" w:cs="Arial"/>
                <w:b/>
                <w:sz w:val="16"/>
                <w:szCs w:val="16"/>
              </w:rPr>
            </w:pPr>
            <w:r>
              <w:rPr>
                <w:rFonts w:ascii="Arial" w:eastAsia="Arial" w:hAnsi="Arial" w:cs="Arial"/>
                <w:b/>
                <w:sz w:val="16"/>
                <w:szCs w:val="16"/>
              </w:rPr>
              <w:t>Estado (UF):</w:t>
            </w:r>
          </w:p>
        </w:tc>
        <w:tc>
          <w:tcPr>
            <w:tcW w:w="741" w:type="dxa"/>
          </w:tcPr>
          <w:p w14:paraId="5D4FBC97" w14:textId="77777777" w:rsidR="00F770E4" w:rsidRDefault="00F770E4">
            <w:pPr>
              <w:rPr>
                <w:rFonts w:ascii="Arial" w:eastAsia="Arial" w:hAnsi="Arial" w:cs="Arial"/>
                <w:sz w:val="12"/>
                <w:szCs w:val="12"/>
              </w:rPr>
            </w:pPr>
          </w:p>
        </w:tc>
        <w:tc>
          <w:tcPr>
            <w:tcW w:w="1416" w:type="dxa"/>
          </w:tcPr>
          <w:p w14:paraId="5702E663" w14:textId="77777777" w:rsidR="00F770E4" w:rsidRDefault="007F0E1D">
            <w:pPr>
              <w:rPr>
                <w:rFonts w:ascii="Arial" w:eastAsia="Arial" w:hAnsi="Arial" w:cs="Arial"/>
                <w:b/>
                <w:sz w:val="16"/>
                <w:szCs w:val="16"/>
              </w:rPr>
            </w:pPr>
            <w:r>
              <w:rPr>
                <w:rFonts w:ascii="Arial" w:eastAsia="Arial" w:hAnsi="Arial" w:cs="Arial"/>
                <w:b/>
                <w:sz w:val="16"/>
                <w:szCs w:val="16"/>
              </w:rPr>
              <w:t>Cidade:</w:t>
            </w:r>
          </w:p>
        </w:tc>
        <w:tc>
          <w:tcPr>
            <w:tcW w:w="3514" w:type="dxa"/>
            <w:gridSpan w:val="2"/>
          </w:tcPr>
          <w:p w14:paraId="254D55A2" w14:textId="77777777" w:rsidR="00F770E4" w:rsidRDefault="00F770E4">
            <w:pPr>
              <w:rPr>
                <w:rFonts w:ascii="Arial" w:eastAsia="Arial" w:hAnsi="Arial" w:cs="Arial"/>
                <w:sz w:val="12"/>
                <w:szCs w:val="12"/>
              </w:rPr>
            </w:pPr>
          </w:p>
        </w:tc>
        <w:tc>
          <w:tcPr>
            <w:tcW w:w="711" w:type="dxa"/>
          </w:tcPr>
          <w:p w14:paraId="22DAF062" w14:textId="77777777" w:rsidR="00F770E4" w:rsidRDefault="007F0E1D">
            <w:pPr>
              <w:rPr>
                <w:rFonts w:ascii="Arial" w:eastAsia="Arial" w:hAnsi="Arial" w:cs="Arial"/>
                <w:b/>
                <w:sz w:val="16"/>
                <w:szCs w:val="16"/>
              </w:rPr>
            </w:pPr>
            <w:r>
              <w:rPr>
                <w:rFonts w:ascii="Arial" w:eastAsia="Arial" w:hAnsi="Arial" w:cs="Arial"/>
                <w:b/>
                <w:sz w:val="16"/>
                <w:szCs w:val="16"/>
              </w:rPr>
              <w:t>CEP:</w:t>
            </w:r>
          </w:p>
        </w:tc>
        <w:tc>
          <w:tcPr>
            <w:tcW w:w="2162" w:type="dxa"/>
          </w:tcPr>
          <w:p w14:paraId="4444B2D9" w14:textId="77777777" w:rsidR="00F770E4" w:rsidRDefault="00F770E4">
            <w:pPr>
              <w:rPr>
                <w:rFonts w:ascii="Arial" w:eastAsia="Arial" w:hAnsi="Arial" w:cs="Arial"/>
                <w:sz w:val="12"/>
                <w:szCs w:val="12"/>
              </w:rPr>
            </w:pPr>
          </w:p>
        </w:tc>
      </w:tr>
    </w:tbl>
    <w:p w14:paraId="54CD2D38" w14:textId="77777777" w:rsidR="00F770E4" w:rsidRDefault="00F770E4">
      <w:pPr>
        <w:rPr>
          <w:rFonts w:ascii="Arial" w:eastAsia="Arial" w:hAnsi="Arial" w:cs="Arial"/>
          <w:b/>
          <w:sz w:val="20"/>
          <w:szCs w:val="20"/>
        </w:rPr>
      </w:pPr>
    </w:p>
    <w:p w14:paraId="5E4C90F6" w14:textId="77777777" w:rsidR="00F770E4" w:rsidRDefault="00F770E4">
      <w:pPr>
        <w:spacing w:before="7"/>
        <w:rPr>
          <w:rFonts w:ascii="Arial" w:eastAsia="Arial" w:hAnsi="Arial" w:cs="Arial"/>
          <w:b/>
          <w:sz w:val="18"/>
          <w:szCs w:val="18"/>
        </w:rPr>
      </w:pPr>
    </w:p>
    <w:p w14:paraId="3A62227B" w14:textId="77777777" w:rsidR="00F770E4" w:rsidRDefault="007F0E1D">
      <w:pPr>
        <w:ind w:right="144"/>
        <w:jc w:val="both"/>
        <w:rPr>
          <w:rFonts w:ascii="Arial" w:eastAsia="Arial" w:hAnsi="Arial" w:cs="Arial"/>
          <w:sz w:val="16"/>
          <w:szCs w:val="16"/>
        </w:rPr>
      </w:pPr>
      <w:r>
        <w:rPr>
          <w:rFonts w:ascii="Arial" w:eastAsia="Arial" w:hAnsi="Arial" w:cs="Arial"/>
          <w:sz w:val="16"/>
          <w:szCs w:val="16"/>
        </w:rPr>
        <w:t xml:space="preserve">A realização do cadastro como Usuário Externo </w:t>
      </w:r>
      <w:proofErr w:type="spellStart"/>
      <w:r>
        <w:rPr>
          <w:rFonts w:ascii="Arial" w:eastAsia="Arial" w:hAnsi="Arial" w:cs="Arial"/>
          <w:sz w:val="16"/>
          <w:szCs w:val="16"/>
        </w:rPr>
        <w:t>no</w:t>
      </w:r>
      <w:proofErr w:type="spellEnd"/>
      <w:r>
        <w:rPr>
          <w:rFonts w:ascii="Arial" w:eastAsia="Arial" w:hAnsi="Arial" w:cs="Arial"/>
          <w:sz w:val="16"/>
          <w:szCs w:val="16"/>
        </w:rPr>
        <w:t xml:space="preserve"> SEI do TRE-SP e a entrega deste documento importará na aceitação de todos os termos e condições que regem o processo eletrônico, conforme Portaria TRE-SP 170/2019, Instrução Normativa TRE-SP 01/2019, Decreto nº 8.539, de 8 de outubro de 2015, e demais normas aplicáveis, admitindo como válida a assinatura eletrônica na modalidade cadastrada (</w:t>
      </w:r>
      <w:proofErr w:type="spellStart"/>
      <w:r>
        <w:rPr>
          <w:rFonts w:ascii="Arial" w:eastAsia="Arial" w:hAnsi="Arial" w:cs="Arial"/>
          <w:i/>
          <w:sz w:val="16"/>
          <w:szCs w:val="16"/>
        </w:rPr>
        <w:t>login</w:t>
      </w:r>
      <w:proofErr w:type="spellEnd"/>
      <w:r>
        <w:rPr>
          <w:rFonts w:ascii="Arial" w:eastAsia="Arial" w:hAnsi="Arial" w:cs="Arial"/>
          <w:sz w:val="16"/>
          <w:szCs w:val="16"/>
        </w:rPr>
        <w:t>/senha), tendo como consequência a responsabilidade pelo uso indevido das ações efetuadas, as quais serão passíveis de apuração civil, penal e administrativa.</w:t>
      </w:r>
    </w:p>
    <w:p w14:paraId="61D19ED9" w14:textId="77777777" w:rsidR="00F770E4" w:rsidRDefault="00F770E4">
      <w:pPr>
        <w:spacing w:before="2"/>
        <w:rPr>
          <w:rFonts w:ascii="Arial" w:eastAsia="Arial" w:hAnsi="Arial" w:cs="Arial"/>
          <w:sz w:val="16"/>
          <w:szCs w:val="16"/>
        </w:rPr>
      </w:pPr>
    </w:p>
    <w:p w14:paraId="41C7E6B0" w14:textId="77777777" w:rsidR="00F770E4" w:rsidRDefault="007F0E1D">
      <w:pPr>
        <w:rPr>
          <w:rFonts w:ascii="Arial" w:eastAsia="Arial" w:hAnsi="Arial" w:cs="Arial"/>
          <w:sz w:val="16"/>
          <w:szCs w:val="16"/>
        </w:rPr>
      </w:pPr>
      <w:r>
        <w:rPr>
          <w:rFonts w:ascii="Arial" w:eastAsia="Arial" w:hAnsi="Arial" w:cs="Arial"/>
          <w:sz w:val="16"/>
          <w:szCs w:val="16"/>
        </w:rPr>
        <w:t>O usuário declara que os dados informados, inclusive do domicílio, são verdadeiros e que são de sua exclusiva responsabilidade:</w:t>
      </w:r>
    </w:p>
    <w:p w14:paraId="2CE9D172" w14:textId="77777777" w:rsidR="00F770E4" w:rsidRDefault="007F0E1D">
      <w:pPr>
        <w:numPr>
          <w:ilvl w:val="0"/>
          <w:numId w:val="2"/>
        </w:numPr>
        <w:tabs>
          <w:tab w:val="left" w:pos="441"/>
        </w:tabs>
        <w:ind w:right="144" w:firstLine="0"/>
        <w:rPr>
          <w:rFonts w:ascii="Arial" w:eastAsia="Arial" w:hAnsi="Arial" w:cs="Arial"/>
          <w:sz w:val="16"/>
          <w:szCs w:val="16"/>
        </w:rPr>
      </w:pPr>
      <w:proofErr w:type="gramStart"/>
      <w:r>
        <w:rPr>
          <w:rFonts w:ascii="Arial" w:eastAsia="Arial" w:hAnsi="Arial" w:cs="Arial"/>
          <w:sz w:val="16"/>
          <w:szCs w:val="16"/>
        </w:rPr>
        <w:t>o</w:t>
      </w:r>
      <w:proofErr w:type="gramEnd"/>
      <w:r>
        <w:rPr>
          <w:rFonts w:ascii="Arial" w:eastAsia="Arial" w:hAnsi="Arial" w:cs="Arial"/>
          <w:sz w:val="16"/>
          <w:szCs w:val="16"/>
        </w:rPr>
        <w:t xml:space="preserve"> sigilo da senha de acesso, não sendo oponível, em qualquer hipótese, alegação de uso indevido ou por terceiros, bem como a imediata comunicação ao Tribunal sobre sua perda ou quebra de sigilo;</w:t>
      </w:r>
    </w:p>
    <w:p w14:paraId="2114BE49" w14:textId="77777777" w:rsidR="00F770E4" w:rsidRDefault="007F0E1D">
      <w:pPr>
        <w:numPr>
          <w:ilvl w:val="0"/>
          <w:numId w:val="2"/>
        </w:numPr>
        <w:tabs>
          <w:tab w:val="left" w:pos="436"/>
        </w:tabs>
        <w:ind w:right="153" w:firstLine="0"/>
        <w:rPr>
          <w:rFonts w:ascii="Arial" w:eastAsia="Arial" w:hAnsi="Arial" w:cs="Arial"/>
          <w:sz w:val="16"/>
          <w:szCs w:val="16"/>
        </w:rPr>
      </w:pPr>
      <w:proofErr w:type="gramStart"/>
      <w:r>
        <w:rPr>
          <w:rFonts w:ascii="Arial" w:eastAsia="Arial" w:hAnsi="Arial" w:cs="Arial"/>
          <w:sz w:val="16"/>
          <w:szCs w:val="16"/>
        </w:rPr>
        <w:t>manter</w:t>
      </w:r>
      <w:proofErr w:type="gramEnd"/>
      <w:r>
        <w:rPr>
          <w:rFonts w:ascii="Arial" w:eastAsia="Arial" w:hAnsi="Arial" w:cs="Arial"/>
          <w:sz w:val="16"/>
          <w:szCs w:val="16"/>
        </w:rPr>
        <w:t xml:space="preserve"> sempre atualizado o endereço de "e-mail" fornecido para cadastro de usuário externo, bem como assegurar a viabilidade de recebimento de mensagens eletrônicas";</w:t>
      </w:r>
    </w:p>
    <w:p w14:paraId="33D4AF04" w14:textId="77777777" w:rsidR="00F770E4" w:rsidRDefault="007F0E1D">
      <w:pPr>
        <w:numPr>
          <w:ilvl w:val="0"/>
          <w:numId w:val="2"/>
        </w:numPr>
        <w:tabs>
          <w:tab w:val="left" w:pos="421"/>
        </w:tabs>
        <w:spacing w:before="6" w:line="235" w:lineRule="auto"/>
        <w:ind w:right="143" w:firstLine="0"/>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consulta diária ao endereço de e-mail cadastrado e ao SEI TRE-SP, a fim de verificar o recebimento de comunicações eletrônicas relativas a atos processuais;</w:t>
      </w:r>
    </w:p>
    <w:p w14:paraId="014B04A6" w14:textId="77777777" w:rsidR="00F770E4" w:rsidRDefault="007F0E1D">
      <w:pPr>
        <w:numPr>
          <w:ilvl w:val="0"/>
          <w:numId w:val="2"/>
        </w:numPr>
        <w:tabs>
          <w:tab w:val="left" w:pos="421"/>
        </w:tabs>
        <w:spacing w:before="1"/>
        <w:ind w:left="420" w:hanging="191"/>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atualização de seus dados cadastrais </w:t>
      </w:r>
      <w:proofErr w:type="spellStart"/>
      <w:r>
        <w:rPr>
          <w:rFonts w:ascii="Arial" w:eastAsia="Arial" w:hAnsi="Arial" w:cs="Arial"/>
          <w:sz w:val="16"/>
          <w:szCs w:val="16"/>
        </w:rPr>
        <w:t>no</w:t>
      </w:r>
      <w:proofErr w:type="spellEnd"/>
      <w:r>
        <w:rPr>
          <w:rFonts w:ascii="Arial" w:eastAsia="Arial" w:hAnsi="Arial" w:cs="Arial"/>
          <w:sz w:val="16"/>
          <w:szCs w:val="16"/>
        </w:rPr>
        <w:t xml:space="preserve"> SEI TRE-SP, sempre que necessário;</w:t>
      </w:r>
    </w:p>
    <w:p w14:paraId="35FDFFC4" w14:textId="77777777" w:rsidR="00F770E4" w:rsidRDefault="007F0E1D">
      <w:pPr>
        <w:numPr>
          <w:ilvl w:val="0"/>
          <w:numId w:val="2"/>
        </w:numPr>
        <w:tabs>
          <w:tab w:val="left" w:pos="421"/>
        </w:tabs>
        <w:spacing w:before="1"/>
        <w:ind w:left="420" w:hanging="191"/>
        <w:rPr>
          <w:rFonts w:ascii="Arial" w:eastAsia="Arial" w:hAnsi="Arial" w:cs="Arial"/>
          <w:sz w:val="16"/>
          <w:szCs w:val="16"/>
        </w:rPr>
      </w:pPr>
      <w:proofErr w:type="gramStart"/>
      <w:r>
        <w:rPr>
          <w:rFonts w:ascii="Arial" w:eastAsia="Arial" w:hAnsi="Arial" w:cs="Arial"/>
          <w:sz w:val="16"/>
          <w:szCs w:val="16"/>
        </w:rPr>
        <w:t>o</w:t>
      </w:r>
      <w:proofErr w:type="gramEnd"/>
      <w:r>
        <w:rPr>
          <w:rFonts w:ascii="Arial" w:eastAsia="Arial" w:hAnsi="Arial" w:cs="Arial"/>
          <w:sz w:val="16"/>
          <w:szCs w:val="16"/>
        </w:rPr>
        <w:t xml:space="preserve"> cumprimento dos prazos estabelecidos para a prática dos atos </w:t>
      </w:r>
      <w:proofErr w:type="spellStart"/>
      <w:r>
        <w:rPr>
          <w:rFonts w:ascii="Arial" w:eastAsia="Arial" w:hAnsi="Arial" w:cs="Arial"/>
          <w:sz w:val="16"/>
          <w:szCs w:val="16"/>
        </w:rPr>
        <w:t>no</w:t>
      </w:r>
      <w:proofErr w:type="spellEnd"/>
      <w:r>
        <w:rPr>
          <w:rFonts w:ascii="Arial" w:eastAsia="Arial" w:hAnsi="Arial" w:cs="Arial"/>
          <w:sz w:val="16"/>
          <w:szCs w:val="16"/>
        </w:rPr>
        <w:t xml:space="preserve"> SEI TRE-SP;</w:t>
      </w:r>
    </w:p>
    <w:p w14:paraId="6C49C32A" w14:textId="77777777" w:rsidR="00F770E4" w:rsidRDefault="007F0E1D">
      <w:pPr>
        <w:numPr>
          <w:ilvl w:val="0"/>
          <w:numId w:val="2"/>
        </w:numPr>
        <w:tabs>
          <w:tab w:val="left" w:pos="401"/>
        </w:tabs>
        <w:spacing w:before="1"/>
        <w:ind w:right="151" w:firstLine="0"/>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conformidade entre os dados informados no formulário eletrônico de </w:t>
      </w:r>
      <w:proofErr w:type="spellStart"/>
      <w:r>
        <w:rPr>
          <w:rFonts w:ascii="Arial" w:eastAsia="Arial" w:hAnsi="Arial" w:cs="Arial"/>
          <w:sz w:val="16"/>
          <w:szCs w:val="16"/>
        </w:rPr>
        <w:t>peticionamento</w:t>
      </w:r>
      <w:proofErr w:type="spellEnd"/>
      <w:r>
        <w:rPr>
          <w:rFonts w:ascii="Arial" w:eastAsia="Arial" w:hAnsi="Arial" w:cs="Arial"/>
          <w:sz w:val="16"/>
          <w:szCs w:val="16"/>
        </w:rPr>
        <w:t xml:space="preserve"> e aqueles contidos no documento enviado, incluindo o preenchimento dos campos obrigatórios e anexação dos documentos essenciais e complementares;</w:t>
      </w:r>
    </w:p>
    <w:p w14:paraId="64D11A11" w14:textId="77777777" w:rsidR="00F770E4" w:rsidRDefault="007F0E1D">
      <w:pPr>
        <w:numPr>
          <w:ilvl w:val="0"/>
          <w:numId w:val="2"/>
        </w:numPr>
        <w:tabs>
          <w:tab w:val="left" w:pos="491"/>
        </w:tabs>
        <w:spacing w:line="242" w:lineRule="auto"/>
        <w:ind w:right="148" w:firstLine="0"/>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verificação, por meio do recibo eletrônico de protocolo, do recebimento das petições e dos documentos transmitidos eletronicamente;</w:t>
      </w:r>
    </w:p>
    <w:p w14:paraId="44E1E919" w14:textId="77777777" w:rsidR="00F770E4" w:rsidRDefault="007F0E1D">
      <w:pPr>
        <w:numPr>
          <w:ilvl w:val="0"/>
          <w:numId w:val="2"/>
        </w:numPr>
        <w:tabs>
          <w:tab w:val="left" w:pos="421"/>
        </w:tabs>
        <w:ind w:right="145" w:firstLine="0"/>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confecção da petição e dos documentos digitais em conformidade com os requisitos estabelecidos pelo sistema, no que se refere ao formado e ao tamanho dos arquivos transmitidos eletronicamente;</w:t>
      </w:r>
    </w:p>
    <w:p w14:paraId="29B845A4" w14:textId="77777777" w:rsidR="00F770E4" w:rsidRDefault="007F0E1D">
      <w:pPr>
        <w:numPr>
          <w:ilvl w:val="0"/>
          <w:numId w:val="2"/>
        </w:numPr>
        <w:tabs>
          <w:tab w:val="left" w:pos="381"/>
        </w:tabs>
        <w:spacing w:line="237" w:lineRule="auto"/>
        <w:ind w:right="144" w:firstLine="0"/>
        <w:jc w:val="both"/>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w:t>
      </w:r>
    </w:p>
    <w:p w14:paraId="1D546B17" w14:textId="77777777" w:rsidR="00F770E4" w:rsidRDefault="007F0E1D">
      <w:pPr>
        <w:numPr>
          <w:ilvl w:val="0"/>
          <w:numId w:val="2"/>
        </w:numPr>
        <w:tabs>
          <w:tab w:val="left" w:pos="366"/>
        </w:tabs>
        <w:spacing w:before="2"/>
        <w:ind w:right="145" w:firstLine="0"/>
        <w:jc w:val="both"/>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conservação dos originais em papel de documentos digitalizados enviados até que decaia o direito da Administração de rever os atos praticados no processo, para que, caso solicitado, sejam apresentados ao TRE-SP para qualquer tipo de conferência;</w:t>
      </w:r>
    </w:p>
    <w:p w14:paraId="4A9D01E9" w14:textId="77777777" w:rsidR="00F770E4" w:rsidRDefault="007F0E1D">
      <w:pPr>
        <w:numPr>
          <w:ilvl w:val="0"/>
          <w:numId w:val="2"/>
        </w:numPr>
        <w:tabs>
          <w:tab w:val="left" w:pos="411"/>
        </w:tabs>
        <w:spacing w:before="2" w:line="182" w:lineRule="auto"/>
        <w:ind w:left="410" w:hanging="181"/>
        <w:jc w:val="both"/>
        <w:rPr>
          <w:rFonts w:ascii="Arial" w:eastAsia="Arial" w:hAnsi="Arial" w:cs="Arial"/>
          <w:sz w:val="16"/>
          <w:szCs w:val="16"/>
        </w:rPr>
      </w:pPr>
      <w:proofErr w:type="gramStart"/>
      <w:r>
        <w:rPr>
          <w:rFonts w:ascii="Arial" w:eastAsia="Arial" w:hAnsi="Arial" w:cs="Arial"/>
          <w:sz w:val="16"/>
          <w:szCs w:val="16"/>
        </w:rPr>
        <w:t>a</w:t>
      </w:r>
      <w:proofErr w:type="gramEnd"/>
      <w:r>
        <w:rPr>
          <w:rFonts w:ascii="Arial" w:eastAsia="Arial" w:hAnsi="Arial" w:cs="Arial"/>
          <w:sz w:val="16"/>
          <w:szCs w:val="16"/>
        </w:rPr>
        <w:t xml:space="preserve"> observância dos períodos de manutenção programada ou qualquer outro tipo de indisponibilidade do sistema;</w:t>
      </w:r>
    </w:p>
    <w:p w14:paraId="045F1619" w14:textId="77777777" w:rsidR="00F770E4" w:rsidRDefault="007F0E1D">
      <w:pPr>
        <w:numPr>
          <w:ilvl w:val="0"/>
          <w:numId w:val="2"/>
        </w:numPr>
        <w:tabs>
          <w:tab w:val="left" w:pos="396"/>
        </w:tabs>
        <w:ind w:right="152" w:firstLine="0"/>
        <w:jc w:val="both"/>
        <w:rPr>
          <w:rFonts w:ascii="Arial" w:eastAsia="Arial" w:hAnsi="Arial" w:cs="Arial"/>
          <w:sz w:val="16"/>
          <w:szCs w:val="16"/>
        </w:rPr>
      </w:pPr>
      <w:proofErr w:type="gramStart"/>
      <w:r>
        <w:rPr>
          <w:rFonts w:ascii="Arial" w:eastAsia="Arial" w:hAnsi="Arial" w:cs="Arial"/>
          <w:sz w:val="16"/>
          <w:szCs w:val="16"/>
        </w:rPr>
        <w:t>as</w:t>
      </w:r>
      <w:proofErr w:type="gramEnd"/>
      <w:r>
        <w:rPr>
          <w:rFonts w:ascii="Arial" w:eastAsia="Arial" w:hAnsi="Arial" w:cs="Arial"/>
          <w:sz w:val="16"/>
          <w:szCs w:val="16"/>
        </w:rPr>
        <w:t xml:space="preserve"> condições de sua rede de comunicação, o acesso a seu provedor de internet e a configuração do equipamento utilizado nas transmissões eletrônicas.</w:t>
      </w:r>
    </w:p>
    <w:p w14:paraId="4EDF7760" w14:textId="77777777" w:rsidR="00F770E4" w:rsidRDefault="00F770E4">
      <w:pPr>
        <w:spacing w:before="8"/>
        <w:rPr>
          <w:rFonts w:ascii="Arial" w:eastAsia="Arial" w:hAnsi="Arial" w:cs="Arial"/>
          <w:sz w:val="28"/>
          <w:szCs w:val="28"/>
        </w:rPr>
      </w:pPr>
    </w:p>
    <w:p w14:paraId="6DF383DA" w14:textId="77777777" w:rsidR="00F770E4" w:rsidRDefault="007F0E1D">
      <w:pPr>
        <w:tabs>
          <w:tab w:val="left" w:pos="2723"/>
          <w:tab w:val="left" w:pos="3479"/>
          <w:tab w:val="left" w:pos="5427"/>
          <w:tab w:val="left" w:pos="6107"/>
        </w:tabs>
        <w:spacing w:before="95"/>
        <w:rPr>
          <w:rFonts w:ascii="Arial" w:eastAsia="Arial" w:hAnsi="Arial" w:cs="Arial"/>
          <w:sz w:val="16"/>
          <w:szCs w:val="16"/>
        </w:rPr>
      </w:pPr>
      <w:r>
        <w:rPr>
          <w:rFonts w:ascii="Arial" w:eastAsia="Arial" w:hAnsi="Arial" w:cs="Arial"/>
          <w:sz w:val="16"/>
          <w:szCs w:val="16"/>
          <w:u w:val="single"/>
        </w:rPr>
        <w:t xml:space="preserve"> </w:t>
      </w:r>
      <w:r>
        <w:rPr>
          <w:rFonts w:ascii="Arial" w:eastAsia="Arial" w:hAnsi="Arial" w:cs="Arial"/>
          <w:sz w:val="16"/>
          <w:szCs w:val="16"/>
          <w:u w:val="single"/>
        </w:rPr>
        <w:tab/>
      </w:r>
      <w:r>
        <w:rPr>
          <w:rFonts w:ascii="Arial" w:eastAsia="Arial" w:hAnsi="Arial" w:cs="Arial"/>
          <w:sz w:val="16"/>
          <w:szCs w:val="16"/>
        </w:rPr>
        <w:t>,</w:t>
      </w:r>
      <w:r>
        <w:rPr>
          <w:rFonts w:ascii="Arial" w:eastAsia="Arial" w:hAnsi="Arial" w:cs="Arial"/>
          <w:sz w:val="16"/>
          <w:szCs w:val="16"/>
          <w:u w:val="single"/>
        </w:rPr>
        <w:tab/>
      </w:r>
      <w:r>
        <w:rPr>
          <w:rFonts w:ascii="Arial" w:eastAsia="Arial" w:hAnsi="Arial" w:cs="Arial"/>
          <w:sz w:val="16"/>
          <w:szCs w:val="16"/>
        </w:rPr>
        <w:t>de</w:t>
      </w:r>
      <w:r>
        <w:rPr>
          <w:rFonts w:ascii="Arial" w:eastAsia="Arial" w:hAnsi="Arial" w:cs="Arial"/>
          <w:sz w:val="16"/>
          <w:szCs w:val="16"/>
          <w:u w:val="single"/>
        </w:rPr>
        <w:tab/>
      </w:r>
      <w:proofErr w:type="spellStart"/>
      <w:r>
        <w:rPr>
          <w:rFonts w:ascii="Arial" w:eastAsia="Arial" w:hAnsi="Arial" w:cs="Arial"/>
          <w:sz w:val="16"/>
          <w:szCs w:val="16"/>
        </w:rPr>
        <w:t>de</w:t>
      </w:r>
      <w:proofErr w:type="spellEnd"/>
      <w:r>
        <w:rPr>
          <w:rFonts w:ascii="Arial" w:eastAsia="Arial" w:hAnsi="Arial" w:cs="Arial"/>
          <w:sz w:val="16"/>
          <w:szCs w:val="16"/>
        </w:rPr>
        <w:t xml:space="preserve"> 20</w:t>
      </w:r>
      <w:r>
        <w:rPr>
          <w:rFonts w:ascii="Arial" w:eastAsia="Arial" w:hAnsi="Arial" w:cs="Arial"/>
          <w:sz w:val="16"/>
          <w:szCs w:val="16"/>
          <w:u w:val="single"/>
        </w:rPr>
        <w:tab/>
      </w:r>
      <w:r>
        <w:rPr>
          <w:rFonts w:ascii="Arial" w:eastAsia="Arial" w:hAnsi="Arial" w:cs="Arial"/>
          <w:sz w:val="16"/>
          <w:szCs w:val="16"/>
        </w:rPr>
        <w:t>.</w:t>
      </w:r>
    </w:p>
    <w:p w14:paraId="32162434" w14:textId="77777777" w:rsidR="00F770E4" w:rsidRDefault="007F0E1D">
      <w:pPr>
        <w:spacing w:before="3"/>
        <w:rPr>
          <w:rFonts w:ascii="Arial" w:eastAsia="Arial" w:hAnsi="Arial" w:cs="Arial"/>
          <w:sz w:val="12"/>
          <w:szCs w:val="12"/>
        </w:rPr>
      </w:pPr>
      <w:r>
        <w:rPr>
          <w:noProof/>
        </w:rPr>
        <mc:AlternateContent>
          <mc:Choice Requires="wps">
            <w:drawing>
              <wp:anchor distT="0" distB="0" distL="0" distR="0" simplePos="0" relativeHeight="251659264" behindDoc="0" locked="0" layoutInCell="1" hidden="0" allowOverlap="1" wp14:anchorId="12A3480C" wp14:editId="1D0FA464">
                <wp:simplePos x="0" y="0"/>
                <wp:positionH relativeFrom="column">
                  <wp:posOffset>173989</wp:posOffset>
                </wp:positionH>
                <wp:positionV relativeFrom="paragraph">
                  <wp:posOffset>112395</wp:posOffset>
                </wp:positionV>
                <wp:extent cx="1270" cy="12700"/>
                <wp:effectExtent l="0" t="0" r="0" b="0"/>
                <wp:wrapTopAndBottom distT="0" distB="0"/>
                <wp:docPr id="1814816661" name="Forma Livre: Forma 1814816661"/>
                <wp:cNvGraphicFramePr/>
                <a:graphic xmlns:a="http://schemas.openxmlformats.org/drawingml/2006/main">
                  <a:graphicData uri="http://schemas.microsoft.com/office/word/2010/wordprocessingShape">
                    <wps:wsp>
                      <wps:cNvSpPr/>
                      <wps:spPr>
                        <a:xfrm>
                          <a:off x="3917250" y="3779365"/>
                          <a:ext cx="2857500" cy="1270"/>
                        </a:xfrm>
                        <a:custGeom>
                          <a:avLst/>
                          <a:gdLst/>
                          <a:ahLst/>
                          <a:cxnLst/>
                          <a:rect l="l" t="t" r="r" b="b"/>
                          <a:pathLst>
                            <a:path w="4500" h="120000" extrusionOk="0">
                              <a:moveTo>
                                <a:pt x="0" y="0"/>
                              </a:moveTo>
                              <a:lnTo>
                                <a:pt x="450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173989</wp:posOffset>
                </wp:positionH>
                <wp:positionV relativeFrom="paragraph">
                  <wp:posOffset>112395</wp:posOffset>
                </wp:positionV>
                <wp:extent cx="1270" cy="12700"/>
                <wp:effectExtent b="0" l="0" r="0" t="0"/>
                <wp:wrapTopAndBottom distB="0" distT="0"/>
                <wp:docPr id="1814816661" name="image12.png"/>
                <a:graphic>
                  <a:graphicData uri="http://schemas.openxmlformats.org/drawingml/2006/picture">
                    <pic:pic>
                      <pic:nvPicPr>
                        <pic:cNvPr id="0" name="image12.png"/>
                        <pic:cNvPicPr preferRelativeResize="0"/>
                      </pic:nvPicPr>
                      <pic:blipFill>
                        <a:blip r:embed="rId89"/>
                        <a:srcRect/>
                        <a:stretch>
                          <a:fillRect/>
                        </a:stretch>
                      </pic:blipFill>
                      <pic:spPr>
                        <a:xfrm>
                          <a:off x="0" y="0"/>
                          <a:ext cx="1270" cy="12700"/>
                        </a:xfrm>
                        <a:prstGeom prst="rect"/>
                        <a:ln/>
                      </pic:spPr>
                    </pic:pic>
                  </a:graphicData>
                </a:graphic>
              </wp:anchor>
            </w:drawing>
          </mc:Fallback>
        </mc:AlternateContent>
      </w:r>
    </w:p>
    <w:p w14:paraId="1677A8D9" w14:textId="77777777" w:rsidR="00F770E4" w:rsidRDefault="007F0E1D">
      <w:pPr>
        <w:spacing w:before="94"/>
        <w:rPr>
          <w:rFonts w:ascii="Arial" w:eastAsia="Arial" w:hAnsi="Arial" w:cs="Arial"/>
          <w:sz w:val="16"/>
          <w:szCs w:val="16"/>
        </w:rPr>
      </w:pPr>
      <w:r>
        <w:rPr>
          <w:rFonts w:ascii="Arial" w:eastAsia="Arial" w:hAnsi="Arial" w:cs="Arial"/>
          <w:sz w:val="16"/>
          <w:szCs w:val="16"/>
        </w:rPr>
        <w:t>Assinatura do Usuário</w:t>
      </w:r>
    </w:p>
    <w:p w14:paraId="07954B07" w14:textId="77777777" w:rsidR="00F770E4" w:rsidRDefault="00F770E4">
      <w:pPr>
        <w:rPr>
          <w:rFonts w:ascii="Arial" w:eastAsia="Arial" w:hAnsi="Arial" w:cs="Arial"/>
          <w:sz w:val="20"/>
          <w:szCs w:val="20"/>
        </w:rPr>
      </w:pPr>
    </w:p>
    <w:p w14:paraId="056BF5E2" w14:textId="77777777" w:rsidR="00F770E4" w:rsidRDefault="00F770E4">
      <w:pPr>
        <w:spacing w:before="8"/>
        <w:rPr>
          <w:rFonts w:ascii="Arial" w:eastAsia="Arial" w:hAnsi="Arial" w:cs="Arial"/>
          <w:sz w:val="16"/>
          <w:szCs w:val="16"/>
        </w:rPr>
      </w:pPr>
    </w:p>
    <w:tbl>
      <w:tblPr>
        <w:tblStyle w:val="a8"/>
        <w:tblW w:w="9784"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4"/>
      </w:tblGrid>
      <w:tr w:rsidR="00F770E4" w14:paraId="23130224" w14:textId="77777777">
        <w:trPr>
          <w:trHeight w:val="370"/>
        </w:trPr>
        <w:tc>
          <w:tcPr>
            <w:tcW w:w="9784" w:type="dxa"/>
          </w:tcPr>
          <w:p w14:paraId="19C48445" w14:textId="77777777" w:rsidR="00F770E4" w:rsidRDefault="007F0E1D">
            <w:pPr>
              <w:spacing w:line="186" w:lineRule="auto"/>
              <w:ind w:right="71"/>
              <w:rPr>
                <w:rFonts w:ascii="Arial" w:eastAsia="Arial" w:hAnsi="Arial" w:cs="Arial"/>
                <w:b/>
                <w:sz w:val="16"/>
                <w:szCs w:val="16"/>
              </w:rPr>
            </w:pPr>
            <w:r>
              <w:rPr>
                <w:rFonts w:ascii="Arial" w:eastAsia="Arial" w:hAnsi="Arial" w:cs="Arial"/>
                <w:b/>
                <w:sz w:val="16"/>
                <w:szCs w:val="16"/>
              </w:rPr>
              <w:t>Para agilizar o trâmite da autorização de acesso, o usuário deve indicar o ASSUNTO E/OU o NÚMERO do processo de interesse e sua Justificativa:</w:t>
            </w:r>
          </w:p>
        </w:tc>
      </w:tr>
      <w:tr w:rsidR="00F770E4" w14:paraId="3393E1C3" w14:textId="77777777">
        <w:trPr>
          <w:trHeight w:val="753"/>
        </w:trPr>
        <w:tc>
          <w:tcPr>
            <w:tcW w:w="9784" w:type="dxa"/>
          </w:tcPr>
          <w:p w14:paraId="2B45E5F6" w14:textId="77777777" w:rsidR="00F770E4" w:rsidRDefault="007F0E1D">
            <w:pPr>
              <w:spacing w:line="237" w:lineRule="auto"/>
              <w:ind w:right="8772"/>
              <w:rPr>
                <w:rFonts w:ascii="Arial" w:eastAsia="Arial" w:hAnsi="Arial" w:cs="Arial"/>
                <w:sz w:val="16"/>
                <w:szCs w:val="16"/>
              </w:rPr>
            </w:pPr>
            <w:r>
              <w:rPr>
                <w:rFonts w:ascii="Arial" w:eastAsia="Arial" w:hAnsi="Arial" w:cs="Arial"/>
                <w:sz w:val="16"/>
                <w:szCs w:val="16"/>
              </w:rPr>
              <w:t>Número: Assunto: Justificativa:</w:t>
            </w:r>
          </w:p>
        </w:tc>
      </w:tr>
    </w:tbl>
    <w:p w14:paraId="4B48D60C" w14:textId="77777777" w:rsidR="00F770E4" w:rsidRDefault="007F0E1D">
      <w:pPr>
        <w:widowControl/>
        <w:rPr>
          <w:rFonts w:ascii="Arial" w:eastAsia="Arial" w:hAnsi="Arial" w:cs="Arial"/>
          <w:b/>
          <w:sz w:val="22"/>
          <w:szCs w:val="22"/>
        </w:rPr>
      </w:pPr>
      <w:r>
        <w:br w:type="page"/>
      </w:r>
    </w:p>
    <w:p w14:paraId="44486CE4" w14:textId="19735D2D" w:rsidR="00F770E4" w:rsidRDefault="00B81E5D">
      <w:pPr>
        <w:jc w:val="center"/>
        <w:rPr>
          <w:rFonts w:ascii="Arial" w:eastAsia="Arial" w:hAnsi="Arial" w:cs="Arial"/>
          <w:b/>
          <w:sz w:val="22"/>
          <w:szCs w:val="22"/>
        </w:rPr>
      </w:pPr>
      <w:r>
        <w:rPr>
          <w:rFonts w:ascii="Arial" w:eastAsia="Arial" w:hAnsi="Arial" w:cs="Arial"/>
          <w:b/>
          <w:sz w:val="22"/>
          <w:szCs w:val="22"/>
        </w:rPr>
        <w:lastRenderedPageBreak/>
        <w:t>PREGÃO ELETRÔNICO FEDERAL Nº 7</w:t>
      </w:r>
      <w:r w:rsidR="00A55347">
        <w:rPr>
          <w:rFonts w:ascii="Arial" w:eastAsia="Arial" w:hAnsi="Arial" w:cs="Arial"/>
          <w:b/>
          <w:sz w:val="22"/>
          <w:szCs w:val="22"/>
        </w:rPr>
        <w:t>00</w:t>
      </w:r>
      <w:r>
        <w:rPr>
          <w:rFonts w:ascii="Arial" w:eastAsia="Arial" w:hAnsi="Arial" w:cs="Arial"/>
          <w:b/>
          <w:sz w:val="22"/>
          <w:szCs w:val="22"/>
        </w:rPr>
        <w:t>18-</w:t>
      </w:r>
      <w:r w:rsidR="00FC606E">
        <w:rPr>
          <w:rFonts w:ascii="Arial" w:eastAsia="Arial" w:hAnsi="Arial" w:cs="Arial"/>
          <w:b/>
          <w:sz w:val="22"/>
          <w:szCs w:val="22"/>
        </w:rPr>
        <w:t>153</w:t>
      </w:r>
      <w:r w:rsidR="005C07D2">
        <w:rPr>
          <w:rFonts w:ascii="Arial" w:eastAsia="Arial" w:hAnsi="Arial" w:cs="Arial"/>
          <w:b/>
          <w:sz w:val="22"/>
          <w:szCs w:val="22"/>
        </w:rPr>
        <w:t>/2026</w:t>
      </w:r>
    </w:p>
    <w:p w14:paraId="29863B33" w14:textId="77777777" w:rsidR="00F770E4" w:rsidRDefault="00F770E4">
      <w:pPr>
        <w:spacing w:after="120"/>
        <w:jc w:val="center"/>
        <w:rPr>
          <w:rFonts w:ascii="Arial" w:eastAsia="Arial" w:hAnsi="Arial" w:cs="Arial"/>
          <w:b/>
          <w:sz w:val="22"/>
          <w:szCs w:val="22"/>
        </w:rPr>
      </w:pPr>
    </w:p>
    <w:p w14:paraId="1D99DB3C" w14:textId="517EB32B" w:rsidR="00F770E4" w:rsidRDefault="007F0E1D">
      <w:pPr>
        <w:spacing w:after="120"/>
        <w:jc w:val="center"/>
        <w:rPr>
          <w:rFonts w:ascii="Arial" w:eastAsia="Arial" w:hAnsi="Arial" w:cs="Arial"/>
          <w:b/>
          <w:sz w:val="22"/>
          <w:szCs w:val="22"/>
        </w:rPr>
      </w:pPr>
      <w:r>
        <w:rPr>
          <w:rFonts w:ascii="Arial" w:eastAsia="Arial" w:hAnsi="Arial" w:cs="Arial"/>
          <w:b/>
          <w:sz w:val="22"/>
          <w:szCs w:val="22"/>
        </w:rPr>
        <w:t>ANEXO VI</w:t>
      </w:r>
      <w:r w:rsidR="003C185C">
        <w:rPr>
          <w:rFonts w:ascii="Arial" w:eastAsia="Arial" w:hAnsi="Arial" w:cs="Arial"/>
          <w:b/>
          <w:sz w:val="22"/>
          <w:szCs w:val="22"/>
        </w:rPr>
        <w:t>I</w:t>
      </w:r>
    </w:p>
    <w:p w14:paraId="327C601E" w14:textId="77777777" w:rsidR="00F770E4" w:rsidRDefault="00F770E4">
      <w:pPr>
        <w:spacing w:after="120"/>
        <w:jc w:val="center"/>
        <w:rPr>
          <w:rFonts w:ascii="Arial" w:eastAsia="Arial" w:hAnsi="Arial" w:cs="Arial"/>
          <w:b/>
          <w:sz w:val="22"/>
          <w:szCs w:val="22"/>
        </w:rPr>
      </w:pPr>
    </w:p>
    <w:p w14:paraId="68803823" w14:textId="77777777" w:rsidR="00F770E4" w:rsidRDefault="007F0E1D">
      <w:pPr>
        <w:spacing w:after="120"/>
        <w:jc w:val="center"/>
        <w:rPr>
          <w:rFonts w:ascii="Arial" w:eastAsia="Arial" w:hAnsi="Arial" w:cs="Arial"/>
          <w:b/>
          <w:sz w:val="22"/>
          <w:szCs w:val="22"/>
        </w:rPr>
      </w:pPr>
      <w:r>
        <w:rPr>
          <w:rFonts w:ascii="Arial" w:eastAsia="Arial" w:hAnsi="Arial" w:cs="Arial"/>
          <w:b/>
          <w:sz w:val="22"/>
          <w:szCs w:val="22"/>
        </w:rPr>
        <w:t xml:space="preserve">INSTRUÇÕES COMPLEMENTARES AO PROCESSO DE </w:t>
      </w:r>
    </w:p>
    <w:p w14:paraId="19F67D5F" w14:textId="77777777" w:rsidR="00F770E4" w:rsidRDefault="007F0E1D">
      <w:pPr>
        <w:spacing w:after="120"/>
        <w:jc w:val="center"/>
        <w:rPr>
          <w:rFonts w:ascii="Arial" w:eastAsia="Arial" w:hAnsi="Arial" w:cs="Arial"/>
          <w:b/>
          <w:sz w:val="22"/>
          <w:szCs w:val="22"/>
        </w:rPr>
      </w:pPr>
      <w:r>
        <w:rPr>
          <w:rFonts w:ascii="Arial" w:eastAsia="Arial" w:hAnsi="Arial" w:cs="Arial"/>
          <w:b/>
          <w:sz w:val="22"/>
          <w:szCs w:val="22"/>
        </w:rPr>
        <w:t>CADASTRO DE USUÁRIO EXTERNO NO SEI</w:t>
      </w:r>
    </w:p>
    <w:p w14:paraId="20345325" w14:textId="77777777" w:rsidR="00F770E4" w:rsidRDefault="00F770E4">
      <w:pPr>
        <w:spacing w:after="120"/>
        <w:rPr>
          <w:rFonts w:ascii="Arial" w:eastAsia="Arial" w:hAnsi="Arial" w:cs="Arial"/>
          <w:sz w:val="22"/>
          <w:szCs w:val="22"/>
        </w:rPr>
      </w:pPr>
    </w:p>
    <w:p w14:paraId="12667DAC" w14:textId="77777777" w:rsidR="00F770E4" w:rsidRDefault="007F0E1D" w:rsidP="00C47C4A">
      <w:pPr>
        <w:numPr>
          <w:ilvl w:val="0"/>
          <w:numId w:val="18"/>
        </w:numPr>
        <w:tabs>
          <w:tab w:val="left" w:pos="580"/>
        </w:tabs>
        <w:spacing w:after="120"/>
        <w:rPr>
          <w:rFonts w:ascii="Arial" w:eastAsia="Arial" w:hAnsi="Arial" w:cs="Arial"/>
          <w:sz w:val="22"/>
          <w:szCs w:val="22"/>
        </w:rPr>
      </w:pPr>
      <w:r>
        <w:rPr>
          <w:rFonts w:ascii="Arial" w:eastAsia="Arial" w:hAnsi="Arial" w:cs="Arial"/>
          <w:sz w:val="22"/>
          <w:szCs w:val="22"/>
        </w:rPr>
        <w:t>Será necessário acessar o link:</w:t>
      </w:r>
    </w:p>
    <w:p w14:paraId="00EFF10D" w14:textId="77777777" w:rsidR="00F770E4" w:rsidRDefault="007F0E1D">
      <w:pPr>
        <w:spacing w:after="120"/>
        <w:ind w:left="580"/>
        <w:rPr>
          <w:rFonts w:ascii="Arial" w:eastAsia="Arial" w:hAnsi="Arial" w:cs="Arial"/>
          <w:sz w:val="22"/>
          <w:szCs w:val="22"/>
        </w:rPr>
      </w:pPr>
      <w:r>
        <w:rPr>
          <w:rFonts w:ascii="Arial" w:eastAsia="Arial" w:hAnsi="Arial" w:cs="Arial"/>
          <w:sz w:val="22"/>
          <w:szCs w:val="22"/>
        </w:rPr>
        <w:t>(</w:t>
      </w:r>
      <w:hyperlink r:id="rId90">
        <w:r>
          <w:rPr>
            <w:rFonts w:ascii="Arial" w:eastAsia="Arial" w:hAnsi="Arial" w:cs="Arial"/>
            <w:b/>
            <w:color w:val="0000FF"/>
            <w:sz w:val="22"/>
            <w:szCs w:val="22"/>
            <w:u w:val="single"/>
          </w:rPr>
          <w:t>http://www.tre-sp.jus.br/o-tre/sistemas/sistema-eletronico-de-informacoes-sei</w:t>
        </w:r>
      </w:hyperlink>
      <w:hyperlink r:id="rId91">
        <w:r>
          <w:rPr>
            <w:rFonts w:ascii="Arial" w:eastAsia="Arial" w:hAnsi="Arial" w:cs="Arial"/>
            <w:b/>
            <w:sz w:val="22"/>
            <w:szCs w:val="22"/>
          </w:rPr>
          <w:t>)</w:t>
        </w:r>
      </w:hyperlink>
      <w:hyperlink r:id="rId92">
        <w:r>
          <w:rPr>
            <w:rFonts w:ascii="Arial" w:eastAsia="Arial" w:hAnsi="Arial" w:cs="Arial"/>
            <w:sz w:val="22"/>
            <w:szCs w:val="22"/>
          </w:rPr>
          <w:t>,</w:t>
        </w:r>
      </w:hyperlink>
    </w:p>
    <w:p w14:paraId="0FFF30BB" w14:textId="77777777" w:rsidR="00F770E4" w:rsidRDefault="00F770E4">
      <w:pPr>
        <w:spacing w:after="120"/>
        <w:ind w:left="580"/>
        <w:rPr>
          <w:rFonts w:ascii="Arial" w:eastAsia="Arial" w:hAnsi="Arial" w:cs="Arial"/>
          <w:sz w:val="22"/>
          <w:szCs w:val="22"/>
        </w:rPr>
      </w:pPr>
    </w:p>
    <w:p w14:paraId="4BFD2178" w14:textId="77777777" w:rsidR="00F770E4" w:rsidRDefault="007F0E1D" w:rsidP="00C47C4A">
      <w:pPr>
        <w:numPr>
          <w:ilvl w:val="0"/>
          <w:numId w:val="18"/>
        </w:numPr>
        <w:tabs>
          <w:tab w:val="left" w:pos="580"/>
        </w:tabs>
        <w:spacing w:after="120"/>
        <w:rPr>
          <w:rFonts w:ascii="Arial" w:eastAsia="Arial" w:hAnsi="Arial" w:cs="Arial"/>
          <w:sz w:val="22"/>
          <w:szCs w:val="22"/>
        </w:rPr>
      </w:pPr>
      <w:r>
        <w:rPr>
          <w:rFonts w:ascii="Arial" w:eastAsia="Arial" w:hAnsi="Arial" w:cs="Arial"/>
          <w:sz w:val="22"/>
          <w:szCs w:val="22"/>
        </w:rPr>
        <w:t>Clicar sobre a aba “</w:t>
      </w:r>
      <w:r>
        <w:rPr>
          <w:rFonts w:ascii="Arial" w:eastAsia="Arial" w:hAnsi="Arial" w:cs="Arial"/>
          <w:b/>
          <w:sz w:val="22"/>
          <w:szCs w:val="22"/>
        </w:rPr>
        <w:t>Acesso Rápido</w:t>
      </w:r>
      <w:r>
        <w:rPr>
          <w:rFonts w:ascii="Arial" w:eastAsia="Arial" w:hAnsi="Arial" w:cs="Arial"/>
          <w:sz w:val="22"/>
          <w:szCs w:val="22"/>
        </w:rPr>
        <w:t>”</w:t>
      </w:r>
    </w:p>
    <w:p w14:paraId="48F9CC07" w14:textId="77777777" w:rsidR="00F770E4" w:rsidRDefault="00F770E4">
      <w:pPr>
        <w:tabs>
          <w:tab w:val="left" w:pos="580"/>
        </w:tabs>
        <w:spacing w:after="120"/>
        <w:ind w:left="580"/>
        <w:rPr>
          <w:rFonts w:ascii="Arial" w:eastAsia="Arial" w:hAnsi="Arial" w:cs="Arial"/>
          <w:sz w:val="22"/>
          <w:szCs w:val="22"/>
        </w:rPr>
      </w:pPr>
    </w:p>
    <w:p w14:paraId="3214F904" w14:textId="77777777" w:rsidR="00F770E4" w:rsidRDefault="007F0E1D" w:rsidP="00C47C4A">
      <w:pPr>
        <w:numPr>
          <w:ilvl w:val="0"/>
          <w:numId w:val="18"/>
        </w:numPr>
        <w:tabs>
          <w:tab w:val="left" w:pos="580"/>
        </w:tabs>
        <w:spacing w:after="120"/>
        <w:rPr>
          <w:rFonts w:ascii="Arial" w:eastAsia="Arial" w:hAnsi="Arial" w:cs="Arial"/>
          <w:b/>
          <w:color w:val="2E74B5"/>
          <w:sz w:val="22"/>
          <w:szCs w:val="22"/>
        </w:rPr>
      </w:pPr>
      <w:r>
        <w:rPr>
          <w:rFonts w:ascii="Arial" w:eastAsia="Arial" w:hAnsi="Arial" w:cs="Arial"/>
          <w:sz w:val="22"/>
          <w:szCs w:val="22"/>
        </w:rPr>
        <w:t xml:space="preserve">E no link </w:t>
      </w:r>
      <w:r>
        <w:rPr>
          <w:rFonts w:ascii="Arial" w:eastAsia="Arial" w:hAnsi="Arial" w:cs="Arial"/>
          <w:color w:val="2E74B5"/>
          <w:sz w:val="22"/>
          <w:szCs w:val="22"/>
        </w:rPr>
        <w:t>"</w:t>
      </w:r>
      <w:r>
        <w:rPr>
          <w:rFonts w:ascii="Arial" w:eastAsia="Arial" w:hAnsi="Arial" w:cs="Arial"/>
          <w:color w:val="0000FF"/>
          <w:sz w:val="22"/>
          <w:szCs w:val="22"/>
          <w:u w:val="single"/>
        </w:rPr>
        <w:t>SEI - para Usuário Externo (Para cadastrar-se ou acessar o sistema)</w:t>
      </w:r>
      <w:r>
        <w:rPr>
          <w:rFonts w:ascii="Arial" w:eastAsia="Arial" w:hAnsi="Arial" w:cs="Arial"/>
          <w:color w:val="2E74B5"/>
          <w:sz w:val="22"/>
          <w:szCs w:val="22"/>
        </w:rPr>
        <w:t>".</w:t>
      </w:r>
    </w:p>
    <w:p w14:paraId="69A1EB70" w14:textId="77777777" w:rsidR="00F770E4" w:rsidRDefault="007F0E1D">
      <w:pPr>
        <w:spacing w:after="120"/>
        <w:rPr>
          <w:rFonts w:ascii="Arial" w:eastAsia="Arial" w:hAnsi="Arial" w:cs="Arial"/>
          <w:sz w:val="22"/>
          <w:szCs w:val="22"/>
        </w:rPr>
      </w:pPr>
      <w:r>
        <w:rPr>
          <w:noProof/>
        </w:rPr>
        <w:drawing>
          <wp:anchor distT="0" distB="0" distL="0" distR="0" simplePos="0" relativeHeight="251660288" behindDoc="0" locked="0" layoutInCell="1" hidden="0" allowOverlap="1" wp14:anchorId="7C22545C" wp14:editId="4C0B4AED">
            <wp:simplePos x="0" y="0"/>
            <wp:positionH relativeFrom="column">
              <wp:posOffset>1518920</wp:posOffset>
            </wp:positionH>
            <wp:positionV relativeFrom="paragraph">
              <wp:posOffset>210820</wp:posOffset>
            </wp:positionV>
            <wp:extent cx="3451860" cy="2121535"/>
            <wp:effectExtent l="0" t="0" r="0" b="0"/>
            <wp:wrapTopAndBottom distT="0" distB="0"/>
            <wp:docPr id="1814816666" name="image5.jpg" descr="Interface gráfica do usuário, Texto, Aplicativo, Email&#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5.jpg" descr="Interface gráfica do usuário, Texto, Aplicativo, Email&#10;&#10;Descrição gerada automaticamente"/>
                    <pic:cNvPicPr preferRelativeResize="0"/>
                  </pic:nvPicPr>
                  <pic:blipFill>
                    <a:blip r:embed="rId93"/>
                    <a:srcRect/>
                    <a:stretch>
                      <a:fillRect/>
                    </a:stretch>
                  </pic:blipFill>
                  <pic:spPr>
                    <a:xfrm>
                      <a:off x="0" y="0"/>
                      <a:ext cx="3451860" cy="2121535"/>
                    </a:xfrm>
                    <a:prstGeom prst="rect">
                      <a:avLst/>
                    </a:prstGeom>
                    <a:ln/>
                  </pic:spPr>
                </pic:pic>
              </a:graphicData>
            </a:graphic>
          </wp:anchor>
        </w:drawing>
      </w:r>
    </w:p>
    <w:p w14:paraId="03D2117E" w14:textId="77777777" w:rsidR="00F770E4" w:rsidRDefault="007F0E1D" w:rsidP="00C47C4A">
      <w:pPr>
        <w:numPr>
          <w:ilvl w:val="0"/>
          <w:numId w:val="18"/>
        </w:numPr>
        <w:tabs>
          <w:tab w:val="left" w:pos="580"/>
        </w:tabs>
        <w:spacing w:after="120"/>
        <w:ind w:right="811"/>
        <w:rPr>
          <w:rFonts w:ascii="Arial" w:eastAsia="Arial" w:hAnsi="Arial" w:cs="Arial"/>
          <w:b/>
          <w:sz w:val="22"/>
          <w:szCs w:val="22"/>
        </w:rPr>
      </w:pPr>
      <w:r>
        <w:rPr>
          <w:rFonts w:ascii="Arial" w:eastAsia="Arial" w:hAnsi="Arial" w:cs="Arial"/>
          <w:sz w:val="22"/>
          <w:szCs w:val="22"/>
        </w:rPr>
        <w:t xml:space="preserve">Caso ainda não seja cadastrado, realizar o cadastro clicando em </w:t>
      </w:r>
      <w:r>
        <w:rPr>
          <w:rFonts w:ascii="Arial" w:eastAsia="Arial" w:hAnsi="Arial" w:cs="Arial"/>
          <w:b/>
          <w:sz w:val="22"/>
          <w:szCs w:val="22"/>
        </w:rPr>
        <w:t>“Clique aqui se você não está cadastrado”</w:t>
      </w:r>
    </w:p>
    <w:p w14:paraId="2CF5AE2B" w14:textId="77777777" w:rsidR="00F770E4" w:rsidRDefault="007F0E1D">
      <w:pPr>
        <w:spacing w:after="120"/>
        <w:rPr>
          <w:rFonts w:ascii="Arial" w:eastAsia="Arial" w:hAnsi="Arial" w:cs="Arial"/>
          <w:sz w:val="22"/>
          <w:szCs w:val="22"/>
        </w:rPr>
        <w:sectPr w:rsidR="00F770E4">
          <w:headerReference w:type="default" r:id="rId94"/>
          <w:footerReference w:type="default" r:id="rId95"/>
          <w:pgSz w:w="11910" w:h="16840"/>
          <w:pgMar w:top="539" w:right="853" w:bottom="142" w:left="862" w:header="720" w:footer="720" w:gutter="0"/>
          <w:pgNumType w:start="1"/>
          <w:cols w:space="720"/>
        </w:sectPr>
      </w:pPr>
      <w:r>
        <w:rPr>
          <w:noProof/>
        </w:rPr>
        <w:drawing>
          <wp:anchor distT="0" distB="0" distL="0" distR="0" simplePos="0" relativeHeight="251661312" behindDoc="0" locked="0" layoutInCell="1" hidden="0" allowOverlap="1" wp14:anchorId="68464986" wp14:editId="6B7F9B4E">
            <wp:simplePos x="0" y="0"/>
            <wp:positionH relativeFrom="column">
              <wp:posOffset>1395730</wp:posOffset>
            </wp:positionH>
            <wp:positionV relativeFrom="paragraph">
              <wp:posOffset>149860</wp:posOffset>
            </wp:positionV>
            <wp:extent cx="3641090" cy="1831340"/>
            <wp:effectExtent l="0" t="0" r="0" b="0"/>
            <wp:wrapTopAndBottom distT="0" distB="0"/>
            <wp:docPr id="1814816671" name="image7.jpg" descr="Interface gráfica do usuário, Texto, Aplicativ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7.jpg" descr="Interface gráfica do usuário, Texto, Aplicativo&#10;&#10;Descrição gerada automaticamente"/>
                    <pic:cNvPicPr preferRelativeResize="0"/>
                  </pic:nvPicPr>
                  <pic:blipFill>
                    <a:blip r:embed="rId96"/>
                    <a:srcRect/>
                    <a:stretch>
                      <a:fillRect/>
                    </a:stretch>
                  </pic:blipFill>
                  <pic:spPr>
                    <a:xfrm>
                      <a:off x="0" y="0"/>
                      <a:ext cx="3641090" cy="1831340"/>
                    </a:xfrm>
                    <a:prstGeom prst="rect">
                      <a:avLst/>
                    </a:prstGeom>
                    <a:ln/>
                  </pic:spPr>
                </pic:pic>
              </a:graphicData>
            </a:graphic>
          </wp:anchor>
        </w:drawing>
      </w:r>
    </w:p>
    <w:p w14:paraId="68278594" w14:textId="77777777" w:rsidR="00F770E4" w:rsidRDefault="007F0E1D" w:rsidP="00C47C4A">
      <w:pPr>
        <w:numPr>
          <w:ilvl w:val="0"/>
          <w:numId w:val="18"/>
        </w:numPr>
        <w:tabs>
          <w:tab w:val="left" w:pos="580"/>
        </w:tabs>
        <w:spacing w:after="120"/>
        <w:rPr>
          <w:rFonts w:ascii="Arial" w:eastAsia="Arial" w:hAnsi="Arial" w:cs="Arial"/>
          <w:b/>
          <w:sz w:val="22"/>
          <w:szCs w:val="22"/>
        </w:rPr>
      </w:pPr>
      <w:r>
        <w:rPr>
          <w:rFonts w:ascii="Arial" w:eastAsia="Arial" w:hAnsi="Arial" w:cs="Arial"/>
          <w:sz w:val="22"/>
          <w:szCs w:val="22"/>
        </w:rPr>
        <w:lastRenderedPageBreak/>
        <w:t xml:space="preserve">Após, </w:t>
      </w:r>
      <w:r>
        <w:rPr>
          <w:rFonts w:ascii="Arial" w:eastAsia="Arial" w:hAnsi="Arial" w:cs="Arial"/>
          <w:b/>
          <w:sz w:val="22"/>
          <w:szCs w:val="22"/>
        </w:rPr>
        <w:t>“clique aqui para continuar”.</w:t>
      </w:r>
    </w:p>
    <w:p w14:paraId="4F3C766D" w14:textId="77777777" w:rsidR="00F770E4" w:rsidRDefault="007F0E1D">
      <w:pPr>
        <w:spacing w:after="120"/>
        <w:rPr>
          <w:rFonts w:ascii="Arial" w:eastAsia="Arial" w:hAnsi="Arial" w:cs="Arial"/>
          <w:b/>
          <w:sz w:val="22"/>
          <w:szCs w:val="22"/>
        </w:rPr>
      </w:pPr>
      <w:r>
        <w:rPr>
          <w:noProof/>
        </w:rPr>
        <w:drawing>
          <wp:anchor distT="0" distB="0" distL="0" distR="0" simplePos="0" relativeHeight="251662336" behindDoc="0" locked="0" layoutInCell="1" hidden="0" allowOverlap="1" wp14:anchorId="1975E252" wp14:editId="5A781551">
            <wp:simplePos x="0" y="0"/>
            <wp:positionH relativeFrom="column">
              <wp:posOffset>389255</wp:posOffset>
            </wp:positionH>
            <wp:positionV relativeFrom="paragraph">
              <wp:posOffset>179070</wp:posOffset>
            </wp:positionV>
            <wp:extent cx="5400675" cy="1326515"/>
            <wp:effectExtent l="0" t="0" r="0" b="0"/>
            <wp:wrapTopAndBottom distT="0" distB="0"/>
            <wp:docPr id="1814816663" name="image4.jpg" descr="Interface gráfica do usuário, Texto, Aplicativo, Email&#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4.jpg" descr="Interface gráfica do usuário, Texto, Aplicativo, Email&#10;&#10;Descrição gerada automaticamente"/>
                    <pic:cNvPicPr preferRelativeResize="0"/>
                  </pic:nvPicPr>
                  <pic:blipFill>
                    <a:blip r:embed="rId97"/>
                    <a:srcRect/>
                    <a:stretch>
                      <a:fillRect/>
                    </a:stretch>
                  </pic:blipFill>
                  <pic:spPr>
                    <a:xfrm>
                      <a:off x="0" y="0"/>
                      <a:ext cx="5400675" cy="1326515"/>
                    </a:xfrm>
                    <a:prstGeom prst="rect">
                      <a:avLst/>
                    </a:prstGeom>
                    <a:ln/>
                  </pic:spPr>
                </pic:pic>
              </a:graphicData>
            </a:graphic>
          </wp:anchor>
        </w:drawing>
      </w:r>
    </w:p>
    <w:p w14:paraId="5D981082" w14:textId="77777777" w:rsidR="00F770E4" w:rsidRDefault="00F770E4">
      <w:pPr>
        <w:spacing w:after="120"/>
        <w:rPr>
          <w:rFonts w:ascii="Arial" w:eastAsia="Arial" w:hAnsi="Arial" w:cs="Arial"/>
          <w:b/>
          <w:sz w:val="22"/>
          <w:szCs w:val="22"/>
        </w:rPr>
      </w:pPr>
    </w:p>
    <w:p w14:paraId="2DBE2E0F" w14:textId="77777777" w:rsidR="00F770E4" w:rsidRDefault="007F0E1D" w:rsidP="00C47C4A">
      <w:pPr>
        <w:numPr>
          <w:ilvl w:val="0"/>
          <w:numId w:val="18"/>
        </w:numPr>
        <w:tabs>
          <w:tab w:val="left" w:pos="580"/>
        </w:tabs>
        <w:spacing w:after="120"/>
        <w:rPr>
          <w:rFonts w:ascii="Arial" w:eastAsia="Arial" w:hAnsi="Arial" w:cs="Arial"/>
          <w:sz w:val="22"/>
          <w:szCs w:val="22"/>
        </w:rPr>
      </w:pPr>
      <w:r>
        <w:rPr>
          <w:rFonts w:ascii="Arial" w:eastAsia="Arial" w:hAnsi="Arial" w:cs="Arial"/>
          <w:sz w:val="22"/>
          <w:szCs w:val="22"/>
        </w:rPr>
        <w:t>Realizar o cadastro e clicar em “ENVIAR”.</w:t>
      </w:r>
    </w:p>
    <w:p w14:paraId="73F9BF53" w14:textId="77777777" w:rsidR="00F770E4" w:rsidRDefault="007F0E1D">
      <w:pPr>
        <w:spacing w:after="120"/>
        <w:rPr>
          <w:rFonts w:ascii="Arial" w:eastAsia="Arial" w:hAnsi="Arial" w:cs="Arial"/>
          <w:sz w:val="22"/>
          <w:szCs w:val="22"/>
        </w:rPr>
      </w:pPr>
      <w:r>
        <w:rPr>
          <w:noProof/>
        </w:rPr>
        <w:drawing>
          <wp:anchor distT="0" distB="0" distL="0" distR="0" simplePos="0" relativeHeight="251663360" behindDoc="0" locked="0" layoutInCell="1" hidden="0" allowOverlap="1" wp14:anchorId="4BD6A0BD" wp14:editId="03E1441C">
            <wp:simplePos x="0" y="0"/>
            <wp:positionH relativeFrom="column">
              <wp:posOffset>798830</wp:posOffset>
            </wp:positionH>
            <wp:positionV relativeFrom="paragraph">
              <wp:posOffset>210820</wp:posOffset>
            </wp:positionV>
            <wp:extent cx="4598035" cy="3020060"/>
            <wp:effectExtent l="0" t="0" r="0" b="0"/>
            <wp:wrapTopAndBottom distT="0" distB="0"/>
            <wp:docPr id="1814816667" name="image13.jpg" descr="Interface gráfica do usuário, Aplicativ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3.jpg" descr="Interface gráfica do usuário, Aplicativo&#10;&#10;Descrição gerada automaticamente"/>
                    <pic:cNvPicPr preferRelativeResize="0"/>
                  </pic:nvPicPr>
                  <pic:blipFill>
                    <a:blip r:embed="rId98"/>
                    <a:srcRect/>
                    <a:stretch>
                      <a:fillRect/>
                    </a:stretch>
                  </pic:blipFill>
                  <pic:spPr>
                    <a:xfrm>
                      <a:off x="0" y="0"/>
                      <a:ext cx="4598035" cy="3020060"/>
                    </a:xfrm>
                    <a:prstGeom prst="rect">
                      <a:avLst/>
                    </a:prstGeom>
                    <a:ln/>
                  </pic:spPr>
                </pic:pic>
              </a:graphicData>
            </a:graphic>
          </wp:anchor>
        </w:drawing>
      </w:r>
    </w:p>
    <w:p w14:paraId="4F2DD71A" w14:textId="77777777" w:rsidR="00F770E4" w:rsidRDefault="007F0E1D" w:rsidP="00C47C4A">
      <w:pPr>
        <w:numPr>
          <w:ilvl w:val="0"/>
          <w:numId w:val="18"/>
        </w:numPr>
        <w:tabs>
          <w:tab w:val="left" w:pos="580"/>
        </w:tabs>
        <w:spacing w:after="120"/>
        <w:ind w:right="119"/>
        <w:jc w:val="both"/>
        <w:rPr>
          <w:rFonts w:ascii="Arial" w:eastAsia="Arial" w:hAnsi="Arial" w:cs="Arial"/>
          <w:sz w:val="22"/>
          <w:szCs w:val="22"/>
        </w:rPr>
      </w:pPr>
      <w:r>
        <w:rPr>
          <w:rFonts w:ascii="Arial" w:eastAsia="Arial" w:hAnsi="Arial" w:cs="Arial"/>
          <w:sz w:val="22"/>
          <w:szCs w:val="22"/>
        </w:rPr>
        <w:t xml:space="preserve">Após o cadastro, você receberá e-mail automático de confirmação. </w:t>
      </w:r>
      <w:r>
        <w:rPr>
          <w:rFonts w:ascii="Arial" w:eastAsia="Arial" w:hAnsi="Arial" w:cs="Arial"/>
          <w:b/>
          <w:sz w:val="22"/>
          <w:szCs w:val="22"/>
        </w:rPr>
        <w:t xml:space="preserve">IGNORE O E-MAIL AUTOMÁTICO </w:t>
      </w:r>
      <w:r>
        <w:rPr>
          <w:rFonts w:ascii="Arial" w:eastAsia="Arial" w:hAnsi="Arial" w:cs="Arial"/>
          <w:sz w:val="22"/>
          <w:szCs w:val="22"/>
        </w:rPr>
        <w:t>recebido após o cadastro e continue seguindo as orientações deste anexo.</w:t>
      </w:r>
    </w:p>
    <w:p w14:paraId="2CA1D557" w14:textId="77777777" w:rsidR="00F770E4" w:rsidRDefault="00F770E4">
      <w:pPr>
        <w:tabs>
          <w:tab w:val="left" w:pos="580"/>
        </w:tabs>
        <w:spacing w:after="120"/>
        <w:ind w:left="580" w:right="119"/>
        <w:jc w:val="both"/>
        <w:rPr>
          <w:rFonts w:ascii="Arial" w:eastAsia="Arial" w:hAnsi="Arial" w:cs="Arial"/>
          <w:sz w:val="22"/>
          <w:szCs w:val="22"/>
        </w:rPr>
      </w:pPr>
    </w:p>
    <w:p w14:paraId="57823CBA" w14:textId="77777777" w:rsidR="00F770E4" w:rsidRDefault="007F0E1D" w:rsidP="00C47C4A">
      <w:pPr>
        <w:numPr>
          <w:ilvl w:val="0"/>
          <w:numId w:val="18"/>
        </w:numPr>
        <w:tabs>
          <w:tab w:val="left" w:pos="580"/>
        </w:tabs>
        <w:spacing w:after="120"/>
        <w:ind w:left="578" w:right="91"/>
        <w:jc w:val="both"/>
        <w:rPr>
          <w:rFonts w:ascii="Arial" w:eastAsia="Arial" w:hAnsi="Arial" w:cs="Arial"/>
          <w:sz w:val="22"/>
          <w:szCs w:val="22"/>
        </w:rPr>
      </w:pPr>
      <w:r>
        <w:rPr>
          <w:rFonts w:ascii="Arial" w:eastAsia="Arial" w:hAnsi="Arial" w:cs="Arial"/>
          <w:sz w:val="22"/>
          <w:szCs w:val="22"/>
        </w:rPr>
        <w:t>Para finalizar o cadastro, será necessário o envio dos documentos listados abaixo para o e-mail:</w:t>
      </w:r>
      <w:r>
        <w:rPr>
          <w:rFonts w:ascii="Arial" w:eastAsia="Arial" w:hAnsi="Arial" w:cs="Arial"/>
          <w:color w:val="0000FF"/>
          <w:sz w:val="22"/>
          <w:szCs w:val="22"/>
        </w:rPr>
        <w:t xml:space="preserve"> </w:t>
      </w:r>
      <w:hyperlink r:id="rId99">
        <w:r>
          <w:rPr>
            <w:rFonts w:ascii="Arial" w:eastAsia="Arial" w:hAnsi="Arial" w:cs="Arial"/>
            <w:color w:val="0000FF"/>
            <w:sz w:val="22"/>
            <w:szCs w:val="22"/>
            <w:u w:val="single"/>
          </w:rPr>
          <w:t>secrp@tre-sp.jus.br</w:t>
        </w:r>
      </w:hyperlink>
      <w:hyperlink r:id="rId100">
        <w:r>
          <w:rPr>
            <w:rFonts w:ascii="Arial" w:eastAsia="Arial" w:hAnsi="Arial" w:cs="Arial"/>
            <w:sz w:val="22"/>
            <w:szCs w:val="22"/>
          </w:rPr>
          <w:t xml:space="preserve">, </w:t>
        </w:r>
      </w:hyperlink>
      <w:r>
        <w:rPr>
          <w:rFonts w:ascii="Arial" w:eastAsia="Arial" w:hAnsi="Arial" w:cs="Arial"/>
          <w:sz w:val="22"/>
          <w:szCs w:val="22"/>
        </w:rPr>
        <w:t>no caso de Ata de Registo de Preços</w:t>
      </w:r>
    </w:p>
    <w:p w14:paraId="3A608868" w14:textId="77777777" w:rsidR="00F770E4" w:rsidRDefault="005F789F">
      <w:pPr>
        <w:spacing w:after="120"/>
        <w:ind w:left="578" w:right="91"/>
        <w:jc w:val="both"/>
        <w:rPr>
          <w:rFonts w:ascii="Arial" w:eastAsia="Arial" w:hAnsi="Arial" w:cs="Arial"/>
          <w:sz w:val="22"/>
          <w:szCs w:val="22"/>
        </w:rPr>
      </w:pPr>
      <w:hyperlink r:id="rId101">
        <w:r w:rsidR="007F0E1D">
          <w:rPr>
            <w:rFonts w:ascii="Arial" w:eastAsia="Arial" w:hAnsi="Arial" w:cs="Arial"/>
            <w:color w:val="0000FF"/>
            <w:sz w:val="22"/>
            <w:szCs w:val="22"/>
            <w:u w:val="single"/>
          </w:rPr>
          <w:t>segcs@tre-sp.jus.br</w:t>
        </w:r>
      </w:hyperlink>
      <w:hyperlink r:id="rId102">
        <w:r w:rsidR="007F0E1D">
          <w:rPr>
            <w:rFonts w:ascii="Arial" w:eastAsia="Arial" w:hAnsi="Arial" w:cs="Arial"/>
            <w:sz w:val="22"/>
            <w:szCs w:val="22"/>
          </w:rPr>
          <w:t xml:space="preserve">, </w:t>
        </w:r>
      </w:hyperlink>
      <w:r w:rsidR="007F0E1D">
        <w:rPr>
          <w:rFonts w:ascii="Arial" w:eastAsia="Arial" w:hAnsi="Arial" w:cs="Arial"/>
          <w:sz w:val="22"/>
          <w:szCs w:val="22"/>
        </w:rPr>
        <w:t>no caso de Contratos de Serviços continuados e Obras</w:t>
      </w:r>
    </w:p>
    <w:p w14:paraId="245DD9A5" w14:textId="77777777" w:rsidR="00F770E4" w:rsidRDefault="005F789F">
      <w:pPr>
        <w:spacing w:after="120"/>
        <w:ind w:left="578" w:right="91"/>
        <w:jc w:val="both"/>
        <w:rPr>
          <w:rFonts w:ascii="Arial" w:eastAsia="Arial" w:hAnsi="Arial" w:cs="Arial"/>
          <w:sz w:val="22"/>
          <w:szCs w:val="22"/>
        </w:rPr>
      </w:pPr>
      <w:hyperlink r:id="rId103">
        <w:r w:rsidR="007F0E1D">
          <w:rPr>
            <w:rFonts w:ascii="Arial" w:eastAsia="Arial" w:hAnsi="Arial" w:cs="Arial"/>
            <w:color w:val="0000FF"/>
            <w:sz w:val="22"/>
            <w:szCs w:val="22"/>
            <w:u w:val="single"/>
          </w:rPr>
          <w:t>segct@tre-sp.jus.br</w:t>
        </w:r>
      </w:hyperlink>
      <w:hyperlink r:id="rId104">
        <w:r w:rsidR="007F0E1D">
          <w:rPr>
            <w:rFonts w:ascii="Arial" w:eastAsia="Arial" w:hAnsi="Arial" w:cs="Arial"/>
            <w:sz w:val="22"/>
            <w:szCs w:val="22"/>
          </w:rPr>
          <w:t xml:space="preserve">, </w:t>
        </w:r>
      </w:hyperlink>
      <w:r w:rsidR="007F0E1D">
        <w:rPr>
          <w:rFonts w:ascii="Arial" w:eastAsia="Arial" w:hAnsi="Arial" w:cs="Arial"/>
          <w:sz w:val="22"/>
          <w:szCs w:val="22"/>
        </w:rPr>
        <w:t xml:space="preserve">no caso de Contratos Terceirizados </w:t>
      </w:r>
      <w:hyperlink r:id="rId105">
        <w:r w:rsidR="007F0E1D">
          <w:rPr>
            <w:rFonts w:ascii="Arial" w:eastAsia="Arial" w:hAnsi="Arial" w:cs="Arial"/>
            <w:color w:val="0000FF"/>
            <w:sz w:val="22"/>
            <w:szCs w:val="22"/>
            <w:u w:val="single"/>
          </w:rPr>
          <w:t>segcl@tre-sp.jus.br</w:t>
        </w:r>
      </w:hyperlink>
      <w:hyperlink r:id="rId106">
        <w:r w:rsidR="007F0E1D">
          <w:rPr>
            <w:rFonts w:ascii="Arial" w:eastAsia="Arial" w:hAnsi="Arial" w:cs="Arial"/>
            <w:sz w:val="22"/>
            <w:szCs w:val="22"/>
          </w:rPr>
          <w:t xml:space="preserve">, </w:t>
        </w:r>
      </w:hyperlink>
      <w:r w:rsidR="007F0E1D">
        <w:rPr>
          <w:rFonts w:ascii="Arial" w:eastAsia="Arial" w:hAnsi="Arial" w:cs="Arial"/>
          <w:sz w:val="22"/>
          <w:szCs w:val="22"/>
        </w:rPr>
        <w:t>no caso de Contratos de Locação e Aquisição</w:t>
      </w:r>
    </w:p>
    <w:p w14:paraId="3F735CF1" w14:textId="77777777" w:rsidR="00F770E4" w:rsidRDefault="00F770E4">
      <w:pPr>
        <w:spacing w:after="120" w:line="360" w:lineRule="auto"/>
        <w:rPr>
          <w:rFonts w:ascii="Arial" w:eastAsia="Arial" w:hAnsi="Arial" w:cs="Arial"/>
          <w:sz w:val="22"/>
          <w:szCs w:val="22"/>
        </w:rPr>
      </w:pPr>
    </w:p>
    <w:p w14:paraId="47C166C3" w14:textId="77777777" w:rsidR="00F770E4" w:rsidRDefault="007F0E1D">
      <w:pPr>
        <w:spacing w:after="120"/>
        <w:ind w:left="580"/>
        <w:jc w:val="both"/>
        <w:rPr>
          <w:rFonts w:ascii="Arial" w:eastAsia="Arial" w:hAnsi="Arial" w:cs="Arial"/>
          <w:sz w:val="22"/>
          <w:szCs w:val="22"/>
        </w:rPr>
      </w:pPr>
      <w:r>
        <w:rPr>
          <w:rFonts w:ascii="Arial" w:eastAsia="Arial" w:hAnsi="Arial" w:cs="Arial"/>
          <w:sz w:val="22"/>
          <w:szCs w:val="22"/>
        </w:rPr>
        <w:t>Para credenciamento de pessoa física:</w:t>
      </w:r>
    </w:p>
    <w:p w14:paraId="61901F2E" w14:textId="77777777" w:rsidR="00F770E4" w:rsidRDefault="007F0E1D" w:rsidP="00C47C4A">
      <w:pPr>
        <w:numPr>
          <w:ilvl w:val="1"/>
          <w:numId w:val="18"/>
        </w:numPr>
        <w:tabs>
          <w:tab w:val="left" w:pos="802"/>
        </w:tabs>
        <w:spacing w:after="120"/>
        <w:jc w:val="both"/>
        <w:rPr>
          <w:rFonts w:ascii="Arial" w:eastAsia="Arial" w:hAnsi="Arial" w:cs="Arial"/>
          <w:sz w:val="22"/>
          <w:szCs w:val="22"/>
        </w:rPr>
      </w:pPr>
      <w:r>
        <w:rPr>
          <w:rFonts w:ascii="Arial" w:eastAsia="Arial" w:hAnsi="Arial" w:cs="Arial"/>
          <w:sz w:val="22"/>
          <w:szCs w:val="22"/>
        </w:rPr>
        <w:t>Termo de Declaração de Concordância e Veracidade, o qual será enviado para preenchimento e assinatura;</w:t>
      </w:r>
    </w:p>
    <w:p w14:paraId="71090777" w14:textId="77777777" w:rsidR="00F770E4" w:rsidRDefault="007F0E1D" w:rsidP="00C47C4A">
      <w:pPr>
        <w:numPr>
          <w:ilvl w:val="1"/>
          <w:numId w:val="18"/>
        </w:numPr>
        <w:tabs>
          <w:tab w:val="left" w:pos="812"/>
        </w:tabs>
        <w:spacing w:after="120"/>
        <w:ind w:left="811" w:hanging="232"/>
        <w:jc w:val="both"/>
        <w:rPr>
          <w:rFonts w:ascii="Arial" w:eastAsia="Arial" w:hAnsi="Arial" w:cs="Arial"/>
          <w:sz w:val="22"/>
          <w:szCs w:val="22"/>
        </w:rPr>
      </w:pPr>
      <w:r>
        <w:rPr>
          <w:rFonts w:ascii="Arial" w:eastAsia="Arial" w:hAnsi="Arial" w:cs="Arial"/>
          <w:sz w:val="22"/>
          <w:szCs w:val="22"/>
        </w:rPr>
        <w:t>Documento de identificação pessoal com foto;</w:t>
      </w:r>
    </w:p>
    <w:p w14:paraId="027065AF" w14:textId="77777777" w:rsidR="00F770E4" w:rsidRDefault="007F0E1D" w:rsidP="00C47C4A">
      <w:pPr>
        <w:numPr>
          <w:ilvl w:val="1"/>
          <w:numId w:val="18"/>
        </w:numPr>
        <w:tabs>
          <w:tab w:val="left" w:pos="791"/>
        </w:tabs>
        <w:spacing w:after="120"/>
        <w:ind w:left="790" w:hanging="211"/>
        <w:jc w:val="both"/>
        <w:rPr>
          <w:rFonts w:ascii="Arial" w:eastAsia="Arial" w:hAnsi="Arial" w:cs="Arial"/>
          <w:sz w:val="22"/>
          <w:szCs w:val="22"/>
        </w:rPr>
      </w:pPr>
      <w:r>
        <w:rPr>
          <w:rFonts w:ascii="Arial" w:eastAsia="Arial" w:hAnsi="Arial" w:cs="Arial"/>
          <w:sz w:val="22"/>
          <w:szCs w:val="22"/>
        </w:rPr>
        <w:t>Cadastro de Pessoa Física – CPF e</w:t>
      </w:r>
    </w:p>
    <w:p w14:paraId="2CF98B05" w14:textId="77777777" w:rsidR="00F770E4" w:rsidRDefault="007F0E1D" w:rsidP="00C47C4A">
      <w:pPr>
        <w:numPr>
          <w:ilvl w:val="1"/>
          <w:numId w:val="18"/>
        </w:numPr>
        <w:tabs>
          <w:tab w:val="left" w:pos="812"/>
        </w:tabs>
        <w:spacing w:after="120"/>
        <w:ind w:left="811" w:hanging="232"/>
        <w:jc w:val="both"/>
        <w:rPr>
          <w:rFonts w:ascii="Arial" w:eastAsia="Arial" w:hAnsi="Arial" w:cs="Arial"/>
          <w:sz w:val="22"/>
          <w:szCs w:val="22"/>
        </w:rPr>
      </w:pPr>
      <w:r>
        <w:rPr>
          <w:rFonts w:ascii="Arial" w:eastAsia="Arial" w:hAnsi="Arial" w:cs="Arial"/>
          <w:sz w:val="22"/>
          <w:szCs w:val="22"/>
        </w:rPr>
        <w:t>Comprovante de endereço.</w:t>
      </w:r>
    </w:p>
    <w:p w14:paraId="7C570B3E" w14:textId="77777777" w:rsidR="00F770E4" w:rsidRDefault="00F770E4">
      <w:pPr>
        <w:spacing w:after="120" w:line="360" w:lineRule="auto"/>
        <w:jc w:val="both"/>
        <w:rPr>
          <w:rFonts w:ascii="Arial" w:eastAsia="Arial" w:hAnsi="Arial" w:cs="Arial"/>
          <w:sz w:val="22"/>
          <w:szCs w:val="22"/>
        </w:rPr>
      </w:pPr>
    </w:p>
    <w:p w14:paraId="325744DB" w14:textId="77777777" w:rsidR="00F770E4" w:rsidRDefault="007F0E1D">
      <w:pPr>
        <w:spacing w:after="120"/>
        <w:ind w:left="580"/>
        <w:jc w:val="both"/>
        <w:rPr>
          <w:rFonts w:ascii="Arial" w:eastAsia="Arial" w:hAnsi="Arial" w:cs="Arial"/>
          <w:sz w:val="22"/>
          <w:szCs w:val="22"/>
        </w:rPr>
      </w:pPr>
      <w:r>
        <w:rPr>
          <w:rFonts w:ascii="Arial" w:eastAsia="Arial" w:hAnsi="Arial" w:cs="Arial"/>
          <w:sz w:val="22"/>
          <w:szCs w:val="22"/>
        </w:rPr>
        <w:t>Para credenciamento de pessoa jurídica:</w:t>
      </w:r>
    </w:p>
    <w:p w14:paraId="58F95ECC" w14:textId="77777777" w:rsidR="00F770E4" w:rsidRDefault="007F0E1D">
      <w:pPr>
        <w:numPr>
          <w:ilvl w:val="0"/>
          <w:numId w:val="10"/>
        </w:numPr>
        <w:tabs>
          <w:tab w:val="left" w:pos="802"/>
        </w:tabs>
        <w:spacing w:after="120"/>
        <w:jc w:val="both"/>
        <w:rPr>
          <w:rFonts w:ascii="Arial" w:eastAsia="Arial" w:hAnsi="Arial" w:cs="Arial"/>
          <w:sz w:val="22"/>
          <w:szCs w:val="22"/>
        </w:rPr>
      </w:pPr>
      <w:r>
        <w:rPr>
          <w:rFonts w:ascii="Arial" w:eastAsia="Arial" w:hAnsi="Arial" w:cs="Arial"/>
          <w:sz w:val="22"/>
          <w:szCs w:val="22"/>
        </w:rPr>
        <w:t>Termo de Declaração de Concordância e Veracidade, o qual será enviado para preenchimento e assinatura;</w:t>
      </w:r>
    </w:p>
    <w:p w14:paraId="71B69EC2" w14:textId="77777777" w:rsidR="00F770E4" w:rsidRDefault="007F0E1D">
      <w:pPr>
        <w:numPr>
          <w:ilvl w:val="0"/>
          <w:numId w:val="10"/>
        </w:numPr>
        <w:tabs>
          <w:tab w:val="left" w:pos="812"/>
        </w:tabs>
        <w:spacing w:after="120"/>
        <w:ind w:left="811" w:hanging="232"/>
        <w:jc w:val="both"/>
        <w:rPr>
          <w:rFonts w:ascii="Arial" w:eastAsia="Arial" w:hAnsi="Arial" w:cs="Arial"/>
          <w:sz w:val="22"/>
          <w:szCs w:val="22"/>
        </w:rPr>
      </w:pPr>
      <w:r>
        <w:rPr>
          <w:rFonts w:ascii="Arial" w:eastAsia="Arial" w:hAnsi="Arial" w:cs="Arial"/>
          <w:sz w:val="22"/>
          <w:szCs w:val="22"/>
        </w:rPr>
        <w:t>Documento de identidade e CPF do representante legal;</w:t>
      </w:r>
    </w:p>
    <w:p w14:paraId="05F572D7" w14:textId="77777777" w:rsidR="00F770E4" w:rsidRDefault="007F0E1D">
      <w:pPr>
        <w:numPr>
          <w:ilvl w:val="0"/>
          <w:numId w:val="10"/>
        </w:numPr>
        <w:tabs>
          <w:tab w:val="left" w:pos="791"/>
        </w:tabs>
        <w:spacing w:after="120"/>
        <w:ind w:left="790" w:hanging="211"/>
        <w:jc w:val="both"/>
        <w:rPr>
          <w:rFonts w:ascii="Arial" w:eastAsia="Arial" w:hAnsi="Arial" w:cs="Arial"/>
          <w:sz w:val="22"/>
          <w:szCs w:val="22"/>
        </w:rPr>
      </w:pPr>
      <w:r>
        <w:rPr>
          <w:rFonts w:ascii="Arial" w:eastAsia="Arial" w:hAnsi="Arial" w:cs="Arial"/>
          <w:sz w:val="22"/>
          <w:szCs w:val="22"/>
        </w:rPr>
        <w:t>Ato constitutivo e suas alterações ou ato constitutivo consolidado, devidamente registrados;</w:t>
      </w:r>
    </w:p>
    <w:p w14:paraId="3443470C" w14:textId="77777777" w:rsidR="00F770E4" w:rsidRDefault="007F0E1D">
      <w:pPr>
        <w:numPr>
          <w:ilvl w:val="0"/>
          <w:numId w:val="10"/>
        </w:numPr>
        <w:tabs>
          <w:tab w:val="left" w:pos="812"/>
        </w:tabs>
        <w:spacing w:after="120"/>
        <w:ind w:left="811" w:hanging="232"/>
        <w:jc w:val="both"/>
        <w:rPr>
          <w:rFonts w:ascii="Arial" w:eastAsia="Arial" w:hAnsi="Arial" w:cs="Arial"/>
          <w:sz w:val="22"/>
          <w:szCs w:val="22"/>
        </w:rPr>
      </w:pPr>
      <w:r>
        <w:rPr>
          <w:rFonts w:ascii="Arial" w:eastAsia="Arial" w:hAnsi="Arial" w:cs="Arial"/>
          <w:sz w:val="22"/>
          <w:szCs w:val="22"/>
        </w:rPr>
        <w:t>Ato de nomeação ou eleição de dirigentes, devidamente registrado, ou procuração;</w:t>
      </w:r>
    </w:p>
    <w:p w14:paraId="14095FE5" w14:textId="77777777" w:rsidR="00F770E4" w:rsidRDefault="007F0E1D">
      <w:pPr>
        <w:numPr>
          <w:ilvl w:val="0"/>
          <w:numId w:val="10"/>
        </w:numPr>
        <w:tabs>
          <w:tab w:val="left" w:pos="809"/>
        </w:tabs>
        <w:spacing w:after="120"/>
        <w:ind w:left="808" w:hanging="229"/>
        <w:jc w:val="both"/>
        <w:rPr>
          <w:rFonts w:ascii="Arial" w:eastAsia="Arial" w:hAnsi="Arial" w:cs="Arial"/>
          <w:sz w:val="22"/>
          <w:szCs w:val="22"/>
        </w:rPr>
      </w:pPr>
      <w:r>
        <w:rPr>
          <w:rFonts w:ascii="Arial" w:eastAsia="Arial" w:hAnsi="Arial" w:cs="Arial"/>
          <w:sz w:val="22"/>
          <w:szCs w:val="22"/>
        </w:rPr>
        <w:t>Comprovante de inscrição no Cadastro Nacional de Pessoa Jurídica- CNPJ e</w:t>
      </w:r>
    </w:p>
    <w:p w14:paraId="46B08113" w14:textId="77777777" w:rsidR="00F770E4" w:rsidRDefault="007F0E1D">
      <w:pPr>
        <w:numPr>
          <w:ilvl w:val="0"/>
          <w:numId w:val="10"/>
        </w:numPr>
        <w:tabs>
          <w:tab w:val="left" w:pos="765"/>
        </w:tabs>
        <w:spacing w:after="120"/>
        <w:ind w:left="764" w:hanging="185"/>
        <w:jc w:val="both"/>
        <w:rPr>
          <w:rFonts w:ascii="Arial" w:eastAsia="Arial" w:hAnsi="Arial" w:cs="Arial"/>
          <w:sz w:val="22"/>
          <w:szCs w:val="22"/>
        </w:rPr>
      </w:pPr>
      <w:r>
        <w:rPr>
          <w:rFonts w:ascii="Arial" w:eastAsia="Arial" w:hAnsi="Arial" w:cs="Arial"/>
          <w:sz w:val="22"/>
          <w:szCs w:val="22"/>
        </w:rPr>
        <w:t>Comprovante de endereço.</w:t>
      </w:r>
    </w:p>
    <w:p w14:paraId="7C54882C" w14:textId="77777777" w:rsidR="00F770E4" w:rsidRDefault="00F770E4">
      <w:pPr>
        <w:spacing w:after="120"/>
        <w:ind w:left="580"/>
        <w:jc w:val="both"/>
        <w:rPr>
          <w:rFonts w:ascii="Arial" w:eastAsia="Arial" w:hAnsi="Arial" w:cs="Arial"/>
          <w:sz w:val="22"/>
          <w:szCs w:val="22"/>
        </w:rPr>
      </w:pPr>
    </w:p>
    <w:p w14:paraId="51F8EAC2" w14:textId="77777777" w:rsidR="00F770E4" w:rsidRDefault="007F0E1D">
      <w:pPr>
        <w:spacing w:after="120"/>
        <w:ind w:left="580"/>
        <w:jc w:val="both"/>
        <w:rPr>
          <w:rFonts w:ascii="Arial" w:eastAsia="Arial" w:hAnsi="Arial" w:cs="Arial"/>
          <w:sz w:val="22"/>
          <w:szCs w:val="22"/>
        </w:rPr>
      </w:pPr>
      <w:r>
        <w:rPr>
          <w:rFonts w:ascii="Arial" w:eastAsia="Arial" w:hAnsi="Arial" w:cs="Arial"/>
          <w:sz w:val="22"/>
          <w:szCs w:val="22"/>
        </w:rPr>
        <w:t>Estando em conformidade os documentos, o acesso ao SEI será liberado para assinatura.</w:t>
      </w:r>
    </w:p>
    <w:p w14:paraId="5552E82C" w14:textId="77777777" w:rsidR="00F770E4" w:rsidRDefault="00F770E4">
      <w:pPr>
        <w:spacing w:after="120"/>
        <w:ind w:left="580" w:right="117"/>
        <w:jc w:val="both"/>
        <w:rPr>
          <w:rFonts w:ascii="Arial" w:eastAsia="Arial" w:hAnsi="Arial" w:cs="Arial"/>
          <w:sz w:val="22"/>
          <w:szCs w:val="22"/>
        </w:rPr>
      </w:pPr>
    </w:p>
    <w:p w14:paraId="68A1B5B3" w14:textId="77777777" w:rsidR="00F770E4" w:rsidRDefault="007F0E1D">
      <w:pPr>
        <w:spacing w:after="120"/>
        <w:ind w:left="580" w:right="117"/>
        <w:jc w:val="both"/>
        <w:rPr>
          <w:rFonts w:ascii="Arial" w:eastAsia="Arial" w:hAnsi="Arial" w:cs="Arial"/>
          <w:sz w:val="22"/>
          <w:szCs w:val="22"/>
        </w:rPr>
      </w:pPr>
      <w:r>
        <w:rPr>
          <w:rFonts w:ascii="Arial" w:eastAsia="Arial" w:hAnsi="Arial" w:cs="Arial"/>
          <w:sz w:val="22"/>
          <w:szCs w:val="22"/>
        </w:rPr>
        <w:t>Observação: O comprovante de endereço deve ser recente, com data de até 3 meses, e, o endereço cadastrado no Sistema SEI deverá ser o mesmo constante do Termo de Declaração de Concordância e Veracidade e do comprovante de endereço apresentado em nome do representante legal.</w:t>
      </w:r>
    </w:p>
    <w:p w14:paraId="1EC48C71" w14:textId="77777777" w:rsidR="00F770E4" w:rsidRDefault="00F770E4">
      <w:pPr>
        <w:spacing w:after="120"/>
        <w:jc w:val="both"/>
        <w:rPr>
          <w:rFonts w:ascii="Arial" w:eastAsia="Arial" w:hAnsi="Arial" w:cs="Arial"/>
          <w:sz w:val="22"/>
          <w:szCs w:val="22"/>
        </w:rPr>
      </w:pPr>
    </w:p>
    <w:p w14:paraId="754C7A8D" w14:textId="77777777" w:rsidR="00F770E4" w:rsidRDefault="007F0E1D">
      <w:pPr>
        <w:spacing w:after="120"/>
        <w:ind w:left="580"/>
        <w:jc w:val="both"/>
        <w:rPr>
          <w:rFonts w:ascii="Arial" w:eastAsia="Arial" w:hAnsi="Arial" w:cs="Arial"/>
          <w:sz w:val="22"/>
          <w:szCs w:val="22"/>
        </w:rPr>
      </w:pPr>
      <w:r>
        <w:rPr>
          <w:rFonts w:ascii="Arial" w:eastAsia="Arial" w:hAnsi="Arial" w:cs="Arial"/>
          <w:sz w:val="22"/>
          <w:szCs w:val="22"/>
        </w:rPr>
        <w:t>Do Processo de Assinatura:</w:t>
      </w:r>
    </w:p>
    <w:p w14:paraId="12067992" w14:textId="77777777" w:rsidR="00F770E4" w:rsidRDefault="00F770E4">
      <w:pPr>
        <w:spacing w:after="120"/>
        <w:jc w:val="both"/>
        <w:rPr>
          <w:rFonts w:ascii="Arial" w:eastAsia="Arial" w:hAnsi="Arial" w:cs="Arial"/>
          <w:sz w:val="22"/>
          <w:szCs w:val="22"/>
        </w:rPr>
      </w:pPr>
    </w:p>
    <w:p w14:paraId="1D72A3BE" w14:textId="77777777" w:rsidR="00F770E4" w:rsidRDefault="007F0E1D" w:rsidP="00C47C4A">
      <w:pPr>
        <w:numPr>
          <w:ilvl w:val="0"/>
          <w:numId w:val="18"/>
        </w:numPr>
        <w:tabs>
          <w:tab w:val="left" w:pos="580"/>
        </w:tabs>
        <w:spacing w:after="120"/>
        <w:ind w:right="115"/>
        <w:jc w:val="both"/>
        <w:rPr>
          <w:rFonts w:ascii="Arial" w:eastAsia="Arial" w:hAnsi="Arial" w:cs="Arial"/>
          <w:sz w:val="22"/>
          <w:szCs w:val="22"/>
        </w:rPr>
      </w:pPr>
      <w:r>
        <w:rPr>
          <w:rFonts w:ascii="Arial" w:eastAsia="Arial" w:hAnsi="Arial" w:cs="Arial"/>
          <w:sz w:val="22"/>
          <w:szCs w:val="22"/>
        </w:rPr>
        <w:t xml:space="preserve">Após efetuar o </w:t>
      </w:r>
      <w:proofErr w:type="spellStart"/>
      <w:r>
        <w:rPr>
          <w:rFonts w:ascii="Arial" w:eastAsia="Arial" w:hAnsi="Arial" w:cs="Arial"/>
          <w:sz w:val="22"/>
          <w:szCs w:val="22"/>
        </w:rPr>
        <w:t>login</w:t>
      </w:r>
      <w:proofErr w:type="spellEnd"/>
      <w:r>
        <w:rPr>
          <w:rFonts w:ascii="Arial" w:eastAsia="Arial" w:hAnsi="Arial" w:cs="Arial"/>
          <w:sz w:val="22"/>
          <w:szCs w:val="22"/>
        </w:rPr>
        <w:t>, o usuário externo poderá visualizar os documentos liberados para assinatura nos processos administrativos,</w:t>
      </w:r>
    </w:p>
    <w:p w14:paraId="5200715C" w14:textId="77777777" w:rsidR="00F770E4" w:rsidRDefault="007F0E1D">
      <w:pPr>
        <w:spacing w:after="120"/>
        <w:rPr>
          <w:rFonts w:ascii="Arial" w:eastAsia="Arial" w:hAnsi="Arial" w:cs="Arial"/>
          <w:sz w:val="22"/>
          <w:szCs w:val="22"/>
        </w:rPr>
      </w:pPr>
      <w:r>
        <w:rPr>
          <w:noProof/>
        </w:rPr>
        <w:drawing>
          <wp:anchor distT="0" distB="0" distL="0" distR="0" simplePos="0" relativeHeight="251664384" behindDoc="0" locked="0" layoutInCell="1" hidden="0" allowOverlap="1" wp14:anchorId="73FEAAA7" wp14:editId="0BE5C9A0">
            <wp:simplePos x="0" y="0"/>
            <wp:positionH relativeFrom="column">
              <wp:posOffset>1871979</wp:posOffset>
            </wp:positionH>
            <wp:positionV relativeFrom="paragraph">
              <wp:posOffset>171450</wp:posOffset>
            </wp:positionV>
            <wp:extent cx="2661285" cy="1415415"/>
            <wp:effectExtent l="0" t="0" r="0" b="0"/>
            <wp:wrapTopAndBottom distT="0" distB="0"/>
            <wp:docPr id="1814816665" name="image3.jpg" descr="Interface gráfica do usuário, Texto, Aplicativ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jpg" descr="Interface gráfica do usuário, Texto, Aplicativo&#10;&#10;Descrição gerada automaticamente"/>
                    <pic:cNvPicPr preferRelativeResize="0"/>
                  </pic:nvPicPr>
                  <pic:blipFill>
                    <a:blip r:embed="rId107"/>
                    <a:srcRect/>
                    <a:stretch>
                      <a:fillRect/>
                    </a:stretch>
                  </pic:blipFill>
                  <pic:spPr>
                    <a:xfrm>
                      <a:off x="0" y="0"/>
                      <a:ext cx="2661285" cy="1415415"/>
                    </a:xfrm>
                    <a:prstGeom prst="rect">
                      <a:avLst/>
                    </a:prstGeom>
                    <a:ln/>
                  </pic:spPr>
                </pic:pic>
              </a:graphicData>
            </a:graphic>
          </wp:anchor>
        </w:drawing>
      </w:r>
    </w:p>
    <w:p w14:paraId="7609BF3E" w14:textId="77777777" w:rsidR="00F770E4" w:rsidRDefault="00F770E4">
      <w:pPr>
        <w:spacing w:after="120"/>
        <w:rPr>
          <w:rFonts w:ascii="Arial" w:eastAsia="Arial" w:hAnsi="Arial" w:cs="Arial"/>
          <w:sz w:val="22"/>
          <w:szCs w:val="22"/>
        </w:rPr>
      </w:pPr>
    </w:p>
    <w:p w14:paraId="6EFAB225" w14:textId="77777777" w:rsidR="00F770E4" w:rsidRDefault="00F770E4">
      <w:pPr>
        <w:spacing w:after="120"/>
        <w:rPr>
          <w:rFonts w:ascii="Arial" w:eastAsia="Arial" w:hAnsi="Arial" w:cs="Arial"/>
          <w:sz w:val="22"/>
          <w:szCs w:val="22"/>
        </w:rPr>
      </w:pPr>
    </w:p>
    <w:p w14:paraId="229122C4" w14:textId="77777777" w:rsidR="00F770E4" w:rsidRDefault="007F0E1D" w:rsidP="00C47C4A">
      <w:pPr>
        <w:numPr>
          <w:ilvl w:val="0"/>
          <w:numId w:val="18"/>
        </w:numPr>
        <w:tabs>
          <w:tab w:val="left" w:pos="580"/>
        </w:tabs>
        <w:spacing w:after="120"/>
        <w:ind w:right="118"/>
        <w:jc w:val="both"/>
        <w:rPr>
          <w:rFonts w:ascii="Arial" w:eastAsia="Arial" w:hAnsi="Arial" w:cs="Arial"/>
          <w:sz w:val="22"/>
          <w:szCs w:val="22"/>
        </w:rPr>
      </w:pPr>
      <w:r>
        <w:rPr>
          <w:rFonts w:ascii="Arial" w:eastAsia="Arial" w:hAnsi="Arial" w:cs="Arial"/>
          <w:sz w:val="22"/>
          <w:szCs w:val="22"/>
        </w:rPr>
        <w:t>O usuário externo deverá então abrir o documento a ser assinado, clicando sob o seu número, e realizar a conferência das informações constantes.</w:t>
      </w:r>
    </w:p>
    <w:p w14:paraId="34EF6D47" w14:textId="77777777" w:rsidR="00F770E4" w:rsidRDefault="007F0E1D">
      <w:pPr>
        <w:spacing w:after="120"/>
        <w:rPr>
          <w:rFonts w:ascii="Arial" w:eastAsia="Arial" w:hAnsi="Arial" w:cs="Arial"/>
          <w:sz w:val="22"/>
          <w:szCs w:val="22"/>
        </w:rPr>
      </w:pPr>
      <w:r>
        <w:rPr>
          <w:noProof/>
        </w:rPr>
        <w:drawing>
          <wp:anchor distT="0" distB="0" distL="0" distR="0" simplePos="0" relativeHeight="251665408" behindDoc="0" locked="0" layoutInCell="1" hidden="0" allowOverlap="1" wp14:anchorId="0974A378" wp14:editId="5AAFE9BD">
            <wp:simplePos x="0" y="0"/>
            <wp:positionH relativeFrom="column">
              <wp:posOffset>180340</wp:posOffset>
            </wp:positionH>
            <wp:positionV relativeFrom="paragraph">
              <wp:posOffset>187325</wp:posOffset>
            </wp:positionV>
            <wp:extent cx="6068060" cy="1003935"/>
            <wp:effectExtent l="0" t="0" r="0" b="0"/>
            <wp:wrapTopAndBottom distT="0" distB="0"/>
            <wp:docPr id="1814816668" name="image6.jpg" descr="Uma imagem contendo Interface gráfica do usuári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6.jpg" descr="Uma imagem contendo Interface gráfica do usuário&#10;&#10;Descrição gerada automaticamente"/>
                    <pic:cNvPicPr preferRelativeResize="0"/>
                  </pic:nvPicPr>
                  <pic:blipFill>
                    <a:blip r:embed="rId108"/>
                    <a:srcRect/>
                    <a:stretch>
                      <a:fillRect/>
                    </a:stretch>
                  </pic:blipFill>
                  <pic:spPr>
                    <a:xfrm>
                      <a:off x="0" y="0"/>
                      <a:ext cx="6068060" cy="1003935"/>
                    </a:xfrm>
                    <a:prstGeom prst="rect">
                      <a:avLst/>
                    </a:prstGeom>
                    <a:ln/>
                  </pic:spPr>
                </pic:pic>
              </a:graphicData>
            </a:graphic>
          </wp:anchor>
        </w:drawing>
      </w:r>
    </w:p>
    <w:p w14:paraId="60401FD9" w14:textId="77777777" w:rsidR="00F770E4" w:rsidRDefault="00F770E4">
      <w:pPr>
        <w:spacing w:after="120"/>
        <w:rPr>
          <w:rFonts w:ascii="Arial" w:eastAsia="Arial" w:hAnsi="Arial" w:cs="Arial"/>
          <w:sz w:val="22"/>
          <w:szCs w:val="22"/>
        </w:rPr>
      </w:pPr>
    </w:p>
    <w:p w14:paraId="1712A69F" w14:textId="77777777" w:rsidR="00F770E4" w:rsidRDefault="007F0E1D" w:rsidP="00C47C4A">
      <w:pPr>
        <w:numPr>
          <w:ilvl w:val="0"/>
          <w:numId w:val="18"/>
        </w:numPr>
        <w:tabs>
          <w:tab w:val="left" w:pos="580"/>
        </w:tabs>
        <w:spacing w:after="120"/>
        <w:ind w:right="115"/>
        <w:jc w:val="both"/>
        <w:rPr>
          <w:rFonts w:ascii="Arial" w:eastAsia="Arial" w:hAnsi="Arial" w:cs="Arial"/>
          <w:sz w:val="22"/>
          <w:szCs w:val="22"/>
        </w:rPr>
      </w:pPr>
      <w:r>
        <w:rPr>
          <w:rFonts w:ascii="Arial" w:eastAsia="Arial" w:hAnsi="Arial" w:cs="Arial"/>
          <w:sz w:val="22"/>
          <w:szCs w:val="22"/>
        </w:rPr>
        <w:lastRenderedPageBreak/>
        <w:t xml:space="preserve">Após a conferência das informações, na coluna “Ações”, o ícone </w:t>
      </w:r>
      <w:r>
        <w:rPr>
          <w:rFonts w:ascii="Arial" w:eastAsia="Arial" w:hAnsi="Arial" w:cs="Arial"/>
          <w:noProof/>
          <w:sz w:val="22"/>
          <w:szCs w:val="22"/>
        </w:rPr>
        <w:drawing>
          <wp:inline distT="0" distB="0" distL="0" distR="0" wp14:anchorId="29A6EBE0" wp14:editId="03B3BFA7">
            <wp:extent cx="225425" cy="201930"/>
            <wp:effectExtent l="0" t="0" r="0" b="0"/>
            <wp:docPr id="181481667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09"/>
                    <a:srcRect/>
                    <a:stretch>
                      <a:fillRect/>
                    </a:stretch>
                  </pic:blipFill>
                  <pic:spPr>
                    <a:xfrm>
                      <a:off x="0" y="0"/>
                      <a:ext cx="225425" cy="201930"/>
                    </a:xfrm>
                    <a:prstGeom prst="rect">
                      <a:avLst/>
                    </a:prstGeom>
                    <a:ln/>
                  </pic:spPr>
                </pic:pic>
              </a:graphicData>
            </a:graphic>
          </wp:inline>
        </w:drawing>
      </w:r>
      <w:r>
        <w:rPr>
          <w:rFonts w:ascii="Arial" w:eastAsia="Arial" w:hAnsi="Arial" w:cs="Arial"/>
          <w:sz w:val="22"/>
          <w:szCs w:val="22"/>
        </w:rPr>
        <w:t xml:space="preserve"> indica a disponibilização de assinatura eletrônica do referido documento.</w:t>
      </w:r>
    </w:p>
    <w:p w14:paraId="418ECC9F" w14:textId="77777777" w:rsidR="00F770E4" w:rsidRDefault="007F0E1D">
      <w:pPr>
        <w:spacing w:after="120"/>
        <w:rPr>
          <w:rFonts w:ascii="Arial" w:eastAsia="Arial" w:hAnsi="Arial" w:cs="Arial"/>
          <w:sz w:val="22"/>
          <w:szCs w:val="22"/>
        </w:rPr>
      </w:pPr>
      <w:r>
        <w:rPr>
          <w:noProof/>
        </w:rPr>
        <w:drawing>
          <wp:anchor distT="0" distB="0" distL="0" distR="0" simplePos="0" relativeHeight="251666432" behindDoc="0" locked="0" layoutInCell="1" hidden="0" allowOverlap="1" wp14:anchorId="21CC23E4" wp14:editId="2F899A7A">
            <wp:simplePos x="0" y="0"/>
            <wp:positionH relativeFrom="column">
              <wp:posOffset>104140</wp:posOffset>
            </wp:positionH>
            <wp:positionV relativeFrom="paragraph">
              <wp:posOffset>188595</wp:posOffset>
            </wp:positionV>
            <wp:extent cx="5324475" cy="950595"/>
            <wp:effectExtent l="0" t="0" r="0" b="0"/>
            <wp:wrapTopAndBottom distT="0" distB="0"/>
            <wp:docPr id="1814816664" name="image9.jpg" descr="Interface gráfica do usuário, Aplicativ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9.jpg" descr="Interface gráfica do usuário, Aplicativo&#10;&#10;Descrição gerada automaticamente com confiança média"/>
                    <pic:cNvPicPr preferRelativeResize="0"/>
                  </pic:nvPicPr>
                  <pic:blipFill>
                    <a:blip r:embed="rId110"/>
                    <a:srcRect/>
                    <a:stretch>
                      <a:fillRect/>
                    </a:stretch>
                  </pic:blipFill>
                  <pic:spPr>
                    <a:xfrm>
                      <a:off x="0" y="0"/>
                      <a:ext cx="5324475" cy="950595"/>
                    </a:xfrm>
                    <a:prstGeom prst="rect">
                      <a:avLst/>
                    </a:prstGeom>
                    <a:ln/>
                  </pic:spPr>
                </pic:pic>
              </a:graphicData>
            </a:graphic>
          </wp:anchor>
        </w:drawing>
      </w:r>
    </w:p>
    <w:p w14:paraId="1E4CC5B5" w14:textId="77777777" w:rsidR="00F770E4" w:rsidRDefault="00F770E4">
      <w:pPr>
        <w:spacing w:after="120"/>
        <w:rPr>
          <w:rFonts w:ascii="Arial" w:eastAsia="Arial" w:hAnsi="Arial" w:cs="Arial"/>
          <w:sz w:val="22"/>
          <w:szCs w:val="22"/>
        </w:rPr>
      </w:pPr>
    </w:p>
    <w:p w14:paraId="02497159" w14:textId="77777777" w:rsidR="00F770E4" w:rsidRDefault="007F0E1D" w:rsidP="00C47C4A">
      <w:pPr>
        <w:numPr>
          <w:ilvl w:val="0"/>
          <w:numId w:val="18"/>
        </w:numPr>
        <w:tabs>
          <w:tab w:val="left" w:pos="580"/>
        </w:tabs>
        <w:spacing w:after="120"/>
        <w:ind w:right="119"/>
        <w:jc w:val="both"/>
        <w:rPr>
          <w:rFonts w:ascii="Arial" w:eastAsia="Arial" w:hAnsi="Arial" w:cs="Arial"/>
          <w:sz w:val="22"/>
          <w:szCs w:val="22"/>
        </w:rPr>
      </w:pPr>
      <w:r>
        <w:rPr>
          <w:rFonts w:ascii="Arial" w:eastAsia="Arial" w:hAnsi="Arial" w:cs="Arial"/>
          <w:sz w:val="22"/>
          <w:szCs w:val="22"/>
        </w:rPr>
        <w:t>Ao clicar no ícone da caneta, será exibida a tela para assinatura do documento, que deverá ser preenchida com o usuário externo e a senha cadastrada, após, deverá ser clicado no botão “ASSINAR”.</w:t>
      </w:r>
    </w:p>
    <w:p w14:paraId="568E0679" w14:textId="77777777" w:rsidR="00F770E4" w:rsidRDefault="007F0E1D">
      <w:pPr>
        <w:spacing w:after="120"/>
        <w:rPr>
          <w:rFonts w:ascii="Arial" w:eastAsia="Arial" w:hAnsi="Arial" w:cs="Arial"/>
          <w:sz w:val="22"/>
          <w:szCs w:val="22"/>
        </w:rPr>
      </w:pPr>
      <w:r>
        <w:rPr>
          <w:noProof/>
        </w:rPr>
        <w:drawing>
          <wp:anchor distT="0" distB="0" distL="0" distR="0" simplePos="0" relativeHeight="251667456" behindDoc="0" locked="0" layoutInCell="1" hidden="0" allowOverlap="1" wp14:anchorId="4CF7FA15" wp14:editId="6041E792">
            <wp:simplePos x="0" y="0"/>
            <wp:positionH relativeFrom="column">
              <wp:posOffset>2149475</wp:posOffset>
            </wp:positionH>
            <wp:positionV relativeFrom="paragraph">
              <wp:posOffset>171450</wp:posOffset>
            </wp:positionV>
            <wp:extent cx="2093595" cy="1315085"/>
            <wp:effectExtent l="0" t="0" r="0" b="0"/>
            <wp:wrapTopAndBottom distT="0" distB="0"/>
            <wp:docPr id="1814816669" name="image10.jpg" descr="Interface gráfica do usuário, Texto, Aplicativo, Email&#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0.jpg" descr="Interface gráfica do usuário, Texto, Aplicativo, Email&#10;&#10;Descrição gerada automaticamente"/>
                    <pic:cNvPicPr preferRelativeResize="0"/>
                  </pic:nvPicPr>
                  <pic:blipFill>
                    <a:blip r:embed="rId111"/>
                    <a:srcRect/>
                    <a:stretch>
                      <a:fillRect/>
                    </a:stretch>
                  </pic:blipFill>
                  <pic:spPr>
                    <a:xfrm>
                      <a:off x="0" y="0"/>
                      <a:ext cx="2093595" cy="1315085"/>
                    </a:xfrm>
                    <a:prstGeom prst="rect">
                      <a:avLst/>
                    </a:prstGeom>
                    <a:ln/>
                  </pic:spPr>
                </pic:pic>
              </a:graphicData>
            </a:graphic>
          </wp:anchor>
        </w:drawing>
      </w:r>
    </w:p>
    <w:p w14:paraId="219B3112" w14:textId="77777777" w:rsidR="00F770E4" w:rsidRDefault="00F770E4">
      <w:pPr>
        <w:spacing w:after="120"/>
        <w:rPr>
          <w:rFonts w:ascii="Arial" w:eastAsia="Arial" w:hAnsi="Arial" w:cs="Arial"/>
          <w:sz w:val="22"/>
          <w:szCs w:val="22"/>
        </w:rPr>
      </w:pPr>
    </w:p>
    <w:p w14:paraId="59B6333D" w14:textId="77777777" w:rsidR="00F770E4" w:rsidRDefault="00F770E4">
      <w:pPr>
        <w:spacing w:after="120"/>
        <w:jc w:val="center"/>
        <w:rPr>
          <w:rFonts w:ascii="Arial" w:eastAsia="Arial" w:hAnsi="Arial" w:cs="Arial"/>
          <w:b/>
          <w:sz w:val="22"/>
          <w:szCs w:val="22"/>
        </w:rPr>
      </w:pPr>
    </w:p>
    <w:p w14:paraId="3DD891BD" w14:textId="77777777" w:rsidR="00F770E4" w:rsidRDefault="00F770E4">
      <w:pPr>
        <w:spacing w:after="120"/>
        <w:jc w:val="center"/>
        <w:rPr>
          <w:rFonts w:ascii="Arial" w:eastAsia="Arial" w:hAnsi="Arial" w:cs="Arial"/>
          <w:b/>
          <w:sz w:val="22"/>
          <w:szCs w:val="22"/>
        </w:rPr>
      </w:pPr>
    </w:p>
    <w:p w14:paraId="385BCCB0" w14:textId="77777777" w:rsidR="00F770E4" w:rsidRDefault="00F770E4">
      <w:pPr>
        <w:pBdr>
          <w:top w:val="nil"/>
          <w:left w:val="nil"/>
          <w:bottom w:val="nil"/>
          <w:right w:val="nil"/>
          <w:between w:val="nil"/>
        </w:pBdr>
        <w:spacing w:after="120" w:line="288" w:lineRule="auto"/>
        <w:jc w:val="center"/>
        <w:rPr>
          <w:rFonts w:ascii="Arial" w:eastAsia="Arial" w:hAnsi="Arial" w:cs="Arial"/>
          <w:b/>
          <w:color w:val="000000"/>
          <w:sz w:val="22"/>
          <w:szCs w:val="22"/>
        </w:rPr>
      </w:pPr>
    </w:p>
    <w:p w14:paraId="34C84B4A" w14:textId="77777777" w:rsidR="00F770E4" w:rsidRDefault="00F770E4">
      <w:pPr>
        <w:widowControl/>
        <w:rPr>
          <w:rFonts w:ascii="Arial" w:eastAsia="Arial" w:hAnsi="Arial" w:cs="Arial"/>
          <w:b/>
          <w:sz w:val="22"/>
          <w:szCs w:val="22"/>
        </w:rPr>
      </w:pPr>
    </w:p>
    <w:p w14:paraId="02FD1713" w14:textId="77777777" w:rsidR="00F770E4" w:rsidRDefault="00F770E4">
      <w:pPr>
        <w:widowControl/>
        <w:rPr>
          <w:rFonts w:ascii="Arial" w:eastAsia="Arial" w:hAnsi="Arial" w:cs="Arial"/>
          <w:b/>
          <w:sz w:val="22"/>
          <w:szCs w:val="22"/>
        </w:rPr>
      </w:pPr>
    </w:p>
    <w:p w14:paraId="426AE86D" w14:textId="77777777" w:rsidR="00F770E4" w:rsidRDefault="00F770E4">
      <w:pPr>
        <w:widowControl/>
        <w:rPr>
          <w:rFonts w:ascii="Arial" w:eastAsia="Arial" w:hAnsi="Arial" w:cs="Arial"/>
          <w:b/>
          <w:sz w:val="22"/>
          <w:szCs w:val="22"/>
        </w:rPr>
      </w:pPr>
    </w:p>
    <w:p w14:paraId="1A63841B" w14:textId="77777777" w:rsidR="00F770E4" w:rsidRDefault="00F770E4">
      <w:pPr>
        <w:widowControl/>
        <w:rPr>
          <w:rFonts w:ascii="Arial" w:eastAsia="Arial" w:hAnsi="Arial" w:cs="Arial"/>
          <w:b/>
          <w:sz w:val="22"/>
          <w:szCs w:val="22"/>
        </w:rPr>
      </w:pPr>
    </w:p>
    <w:p w14:paraId="76CFB681" w14:textId="77777777" w:rsidR="00F770E4" w:rsidRDefault="00F770E4">
      <w:pPr>
        <w:widowControl/>
        <w:rPr>
          <w:rFonts w:ascii="Arial" w:eastAsia="Arial" w:hAnsi="Arial" w:cs="Arial"/>
          <w:b/>
          <w:sz w:val="22"/>
          <w:szCs w:val="22"/>
        </w:rPr>
      </w:pPr>
    </w:p>
    <w:p w14:paraId="199963A2" w14:textId="77777777" w:rsidR="00F770E4" w:rsidRDefault="00F770E4">
      <w:pPr>
        <w:widowControl/>
        <w:rPr>
          <w:rFonts w:ascii="Arial" w:eastAsia="Arial" w:hAnsi="Arial" w:cs="Arial"/>
          <w:b/>
          <w:sz w:val="22"/>
          <w:szCs w:val="22"/>
        </w:rPr>
      </w:pPr>
    </w:p>
    <w:p w14:paraId="2C8FFF91" w14:textId="77777777" w:rsidR="00F770E4" w:rsidRDefault="00F770E4">
      <w:pPr>
        <w:widowControl/>
        <w:rPr>
          <w:rFonts w:ascii="Arial" w:eastAsia="Arial" w:hAnsi="Arial" w:cs="Arial"/>
          <w:b/>
          <w:sz w:val="22"/>
          <w:szCs w:val="22"/>
        </w:rPr>
      </w:pPr>
    </w:p>
    <w:p w14:paraId="2B4C1C9E" w14:textId="77777777" w:rsidR="00F770E4" w:rsidRDefault="00F770E4">
      <w:pPr>
        <w:widowControl/>
        <w:rPr>
          <w:rFonts w:ascii="Arial" w:eastAsia="Arial" w:hAnsi="Arial" w:cs="Arial"/>
          <w:b/>
          <w:sz w:val="22"/>
          <w:szCs w:val="22"/>
        </w:rPr>
      </w:pPr>
    </w:p>
    <w:p w14:paraId="21F2A30E" w14:textId="77777777" w:rsidR="00F770E4" w:rsidRDefault="00F770E4">
      <w:pPr>
        <w:widowControl/>
        <w:rPr>
          <w:rFonts w:ascii="Arial" w:eastAsia="Arial" w:hAnsi="Arial" w:cs="Arial"/>
          <w:b/>
          <w:sz w:val="22"/>
          <w:szCs w:val="22"/>
        </w:rPr>
      </w:pPr>
    </w:p>
    <w:p w14:paraId="746618C3" w14:textId="77777777" w:rsidR="00F770E4" w:rsidRDefault="00F770E4">
      <w:pPr>
        <w:widowControl/>
        <w:rPr>
          <w:rFonts w:ascii="Arial" w:eastAsia="Arial" w:hAnsi="Arial" w:cs="Arial"/>
          <w:b/>
          <w:sz w:val="22"/>
          <w:szCs w:val="22"/>
        </w:rPr>
      </w:pPr>
    </w:p>
    <w:p w14:paraId="0BD0F863" w14:textId="77777777" w:rsidR="00F770E4" w:rsidRDefault="00F770E4">
      <w:pPr>
        <w:widowControl/>
        <w:rPr>
          <w:rFonts w:ascii="Arial" w:eastAsia="Arial" w:hAnsi="Arial" w:cs="Arial"/>
          <w:b/>
          <w:sz w:val="22"/>
          <w:szCs w:val="22"/>
        </w:rPr>
      </w:pPr>
    </w:p>
    <w:p w14:paraId="6AD5B811" w14:textId="77777777" w:rsidR="00F770E4" w:rsidRDefault="00F770E4">
      <w:pPr>
        <w:widowControl/>
        <w:rPr>
          <w:rFonts w:ascii="Arial" w:eastAsia="Arial" w:hAnsi="Arial" w:cs="Arial"/>
          <w:b/>
          <w:sz w:val="22"/>
          <w:szCs w:val="22"/>
        </w:rPr>
      </w:pPr>
    </w:p>
    <w:sectPr w:rsidR="00F770E4">
      <w:headerReference w:type="default" r:id="rId112"/>
      <w:footerReference w:type="default" r:id="rId113"/>
      <w:pgSz w:w="11910" w:h="16840"/>
      <w:pgMar w:top="993" w:right="1137" w:bottom="1418" w:left="1276" w:header="284" w:footer="4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20C82" w14:textId="77777777" w:rsidR="005F789F" w:rsidRDefault="005F789F">
      <w:r>
        <w:separator/>
      </w:r>
    </w:p>
  </w:endnote>
  <w:endnote w:type="continuationSeparator" w:id="0">
    <w:p w14:paraId="47519839" w14:textId="77777777" w:rsidR="005F789F" w:rsidRDefault="005F7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Coronet">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otlight MT Light">
    <w:panose1 w:val="0204060206030A0203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M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swiss"/>
    <w:notTrueType/>
    <w:pitch w:val="default"/>
    <w:sig w:usb0="00000003" w:usb1="00000000" w:usb2="00000000" w:usb3="00000000" w:csb0="00000001" w:csb1="00000000"/>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6A363" w14:textId="697913D1" w:rsidR="00A050C6" w:rsidRPr="00B844DB" w:rsidRDefault="00A050C6">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t>Pregão Eletrônico Federal nº 7</w:t>
    </w:r>
    <w:r w:rsidRPr="00B844DB">
      <w:rPr>
        <w:rFonts w:ascii="Arial" w:eastAsia="Arial" w:hAnsi="Arial" w:cs="Arial"/>
        <w:color w:val="000000"/>
        <w:sz w:val="20"/>
        <w:szCs w:val="20"/>
      </w:rPr>
      <w:t>00</w:t>
    </w:r>
    <w:r>
      <w:rPr>
        <w:rFonts w:ascii="Arial" w:eastAsia="Arial" w:hAnsi="Arial" w:cs="Arial"/>
        <w:color w:val="000000"/>
        <w:sz w:val="20"/>
        <w:szCs w:val="20"/>
      </w:rPr>
      <w:t>18-</w:t>
    </w:r>
    <w:r w:rsidR="00531F6E">
      <w:rPr>
        <w:rFonts w:ascii="Arial" w:eastAsia="Arial" w:hAnsi="Arial" w:cs="Arial"/>
        <w:color w:val="000000"/>
        <w:sz w:val="20"/>
        <w:szCs w:val="20"/>
      </w:rPr>
      <w:t>153</w:t>
    </w:r>
    <w:r w:rsidRPr="00B844DB">
      <w:rPr>
        <w:rFonts w:ascii="Arial" w:eastAsia="Arial" w:hAnsi="Arial" w:cs="Arial"/>
        <w:color w:val="000000"/>
        <w:sz w:val="20"/>
        <w:szCs w:val="20"/>
      </w:rPr>
      <w:t xml:space="preserve">/2026 - Folha </w:t>
    </w:r>
    <w:r w:rsidRPr="00B844DB">
      <w:rPr>
        <w:rFonts w:ascii="Arial" w:eastAsia="Arial" w:hAnsi="Arial" w:cs="Arial"/>
        <w:color w:val="000000"/>
        <w:sz w:val="20"/>
        <w:szCs w:val="20"/>
      </w:rPr>
      <w:fldChar w:fldCharType="begin"/>
    </w:r>
    <w:r w:rsidRPr="00B844DB">
      <w:rPr>
        <w:rFonts w:ascii="Arial" w:eastAsia="Arial" w:hAnsi="Arial" w:cs="Arial"/>
        <w:color w:val="000000"/>
        <w:sz w:val="20"/>
        <w:szCs w:val="20"/>
      </w:rPr>
      <w:instrText>PAGE</w:instrText>
    </w:r>
    <w:r w:rsidRPr="00B844DB">
      <w:rPr>
        <w:rFonts w:ascii="Arial" w:eastAsia="Arial" w:hAnsi="Arial" w:cs="Arial"/>
        <w:color w:val="000000"/>
        <w:sz w:val="20"/>
        <w:szCs w:val="20"/>
      </w:rPr>
      <w:fldChar w:fldCharType="separate"/>
    </w:r>
    <w:r w:rsidR="003679E7">
      <w:rPr>
        <w:rFonts w:ascii="Arial" w:eastAsia="Arial" w:hAnsi="Arial" w:cs="Arial"/>
        <w:noProof/>
        <w:color w:val="000000"/>
        <w:sz w:val="20"/>
        <w:szCs w:val="20"/>
      </w:rPr>
      <w:t>21</w:t>
    </w:r>
    <w:r w:rsidRPr="00B844DB">
      <w:rPr>
        <w:rFonts w:ascii="Arial" w:eastAsia="Arial" w:hAnsi="Arial" w:cs="Arial"/>
        <w:color w:val="000000"/>
        <w:sz w:val="20"/>
        <w:szCs w:val="20"/>
      </w:rPr>
      <w:fldChar w:fldCharType="end"/>
    </w:r>
  </w:p>
  <w:p w14:paraId="6E6714CF" w14:textId="77777777" w:rsidR="00A050C6" w:rsidRPr="003B2CF7" w:rsidRDefault="00A050C6">
    <w:pPr>
      <w:pBdr>
        <w:top w:val="nil"/>
        <w:left w:val="nil"/>
        <w:bottom w:val="nil"/>
        <w:right w:val="nil"/>
        <w:between w:val="nil"/>
      </w:pBdr>
      <w:spacing w:after="140"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489D9" w14:textId="3CB93530" w:rsidR="00A050C6" w:rsidRDefault="00A050C6">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sz w:val="20"/>
        <w:szCs w:val="20"/>
      </w:rPr>
      <w:t>Pregã</w:t>
    </w:r>
    <w:r w:rsidR="00FC606E">
      <w:rPr>
        <w:rFonts w:ascii="Arial" w:eastAsia="Arial" w:hAnsi="Arial" w:cs="Arial"/>
        <w:color w:val="000000"/>
        <w:sz w:val="20"/>
        <w:szCs w:val="20"/>
      </w:rPr>
      <w:t>o Eletrônico Federal nº 70018-153</w:t>
    </w:r>
    <w:r>
      <w:rPr>
        <w:rFonts w:ascii="Arial" w:eastAsia="Arial" w:hAnsi="Arial" w:cs="Arial"/>
        <w:color w:val="000000"/>
        <w:sz w:val="20"/>
        <w:szCs w:val="20"/>
      </w:rPr>
      <w:t xml:space="preserve">/2026 – fl.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3679E7">
      <w:rPr>
        <w:rFonts w:ascii="Arial" w:eastAsia="Arial" w:hAnsi="Arial" w:cs="Arial"/>
        <w:noProof/>
        <w:color w:val="000000"/>
        <w:sz w:val="20"/>
        <w:szCs w:val="20"/>
      </w:rPr>
      <w:t>86</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3754B" w14:textId="77777777" w:rsidR="005F789F" w:rsidRDefault="005F789F">
      <w:r>
        <w:separator/>
      </w:r>
    </w:p>
  </w:footnote>
  <w:footnote w:type="continuationSeparator" w:id="0">
    <w:p w14:paraId="23B4E4AB" w14:textId="77777777" w:rsidR="005F789F" w:rsidRDefault="005F78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F703C" w14:textId="77777777" w:rsidR="00A050C6" w:rsidRDefault="00A050C6">
    <w:pPr>
      <w:pBdr>
        <w:top w:val="nil"/>
        <w:left w:val="nil"/>
        <w:bottom w:val="nil"/>
        <w:right w:val="nil"/>
        <w:between w:val="nil"/>
      </w:pBdr>
      <w:spacing w:line="276" w:lineRule="auto"/>
      <w:rPr>
        <w:rFonts w:ascii="Arial" w:eastAsia="Arial" w:hAnsi="Arial" w:cs="Arial"/>
        <w:b/>
        <w:sz w:val="22"/>
        <w:szCs w:val="22"/>
      </w:rPr>
    </w:pPr>
  </w:p>
  <w:tbl>
    <w:tblPr>
      <w:tblStyle w:val="a9"/>
      <w:tblW w:w="9709" w:type="dxa"/>
      <w:tblInd w:w="-50" w:type="dxa"/>
      <w:tblLayout w:type="fixed"/>
      <w:tblLook w:val="0000" w:firstRow="0" w:lastRow="0" w:firstColumn="0" w:lastColumn="0" w:noHBand="0" w:noVBand="0"/>
    </w:tblPr>
    <w:tblGrid>
      <w:gridCol w:w="1204"/>
      <w:gridCol w:w="8505"/>
    </w:tblGrid>
    <w:tr w:rsidR="00A050C6" w14:paraId="764A0539" w14:textId="77777777">
      <w:trPr>
        <w:trHeight w:val="1134"/>
      </w:trPr>
      <w:tc>
        <w:tcPr>
          <w:tcW w:w="1204" w:type="dxa"/>
        </w:tcPr>
        <w:p w14:paraId="28A18517" w14:textId="77777777" w:rsidR="00A050C6" w:rsidRDefault="00A050C6">
          <w:pPr>
            <w:pBdr>
              <w:top w:val="nil"/>
              <w:left w:val="nil"/>
              <w:bottom w:val="nil"/>
              <w:right w:val="nil"/>
              <w:between w:val="nil"/>
            </w:pBdr>
            <w:tabs>
              <w:tab w:val="center" w:pos="4819"/>
              <w:tab w:val="right" w:pos="9638"/>
            </w:tabs>
            <w:spacing w:before="60"/>
            <w:jc w:val="center"/>
            <w:rPr>
              <w:color w:val="000000"/>
            </w:rPr>
          </w:pPr>
          <w:r>
            <w:rPr>
              <w:color w:val="000000"/>
            </w:rPr>
            <w:object w:dxaOrig="1558" w:dyaOrig="1759" w14:anchorId="14115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45.1pt" filled="t">
                <v:fill opacity="0" color2="black"/>
                <v:imagedata r:id="rId1" o:title=""/>
              </v:shape>
              <o:OLEObject Type="Embed" ProgID="Word.Picture.8" ShapeID="_x0000_i1025" DrawAspect="Content" ObjectID="_1850049739" r:id="rId2"/>
            </w:object>
          </w:r>
        </w:p>
      </w:tc>
      <w:tc>
        <w:tcPr>
          <w:tcW w:w="8505" w:type="dxa"/>
        </w:tcPr>
        <w:p w14:paraId="577B8E48" w14:textId="77777777" w:rsidR="00A050C6" w:rsidRDefault="00A050C6">
          <w:pPr>
            <w:pBdr>
              <w:top w:val="nil"/>
              <w:left w:val="nil"/>
              <w:bottom w:val="nil"/>
              <w:right w:val="nil"/>
              <w:between w:val="nil"/>
            </w:pBdr>
            <w:tabs>
              <w:tab w:val="center" w:pos="4819"/>
              <w:tab w:val="right" w:pos="9638"/>
            </w:tabs>
            <w:rPr>
              <w:color w:val="000000"/>
            </w:rPr>
          </w:pPr>
        </w:p>
        <w:p w14:paraId="3A0E5293" w14:textId="77777777" w:rsidR="00A050C6" w:rsidRDefault="00A050C6">
          <w:pPr>
            <w:pStyle w:val="Ttulo1"/>
            <w:numPr>
              <w:ilvl w:val="0"/>
              <w:numId w:val="1"/>
            </w:numPr>
            <w:spacing w:before="240" w:after="60"/>
            <w:ind w:left="137"/>
            <w:rPr>
              <w:b/>
            </w:rPr>
          </w:pPr>
          <w:r>
            <w:t>TRIBUNAL REGIONAL ELEITORAL DO ESTADO DE SÃO PAULO</w:t>
          </w:r>
        </w:p>
        <w:p w14:paraId="528292E4" w14:textId="77777777" w:rsidR="00A050C6" w:rsidRDefault="00A050C6">
          <w:pPr>
            <w:pBdr>
              <w:top w:val="nil"/>
              <w:left w:val="nil"/>
              <w:bottom w:val="nil"/>
              <w:right w:val="nil"/>
              <w:between w:val="nil"/>
            </w:pBdr>
            <w:tabs>
              <w:tab w:val="center" w:pos="4819"/>
              <w:tab w:val="right" w:pos="9638"/>
            </w:tabs>
            <w:rPr>
              <w:color w:val="000000"/>
            </w:rPr>
          </w:pPr>
        </w:p>
      </w:tc>
    </w:tr>
  </w:tbl>
  <w:p w14:paraId="10B75817" w14:textId="77777777" w:rsidR="00A050C6" w:rsidRDefault="00A050C6">
    <w:pPr>
      <w:pBdr>
        <w:top w:val="nil"/>
        <w:left w:val="nil"/>
        <w:bottom w:val="nil"/>
        <w:right w:val="nil"/>
        <w:between w:val="nil"/>
      </w:pBdr>
      <w:spacing w:after="140" w:line="14" w:lineRule="auto"/>
      <w:rPr>
        <w:color w:val="000000"/>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CB36E" w14:textId="77777777" w:rsidR="00A050C6" w:rsidRDefault="00A050C6">
    <w:pPr>
      <w:pBdr>
        <w:top w:val="nil"/>
        <w:left w:val="nil"/>
        <w:bottom w:val="nil"/>
        <w:right w:val="nil"/>
        <w:between w:val="nil"/>
      </w:pBdr>
      <w:spacing w:line="360" w:lineRule="auto"/>
      <w:ind w:left="709"/>
      <w:rPr>
        <w:color w:val="000000"/>
      </w:rPr>
    </w:pPr>
    <w:r>
      <w:rPr>
        <w:color w:val="000000"/>
      </w:rPr>
      <w:object w:dxaOrig="18578" w:dyaOrig="16" w14:anchorId="791392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7pt;height:47.6pt" filled="t">
          <v:fill opacity="0" color2="black"/>
          <v:imagedata r:id="rId1" o:title=""/>
        </v:shape>
        <o:OLEObject Type="Embed" ProgID="Word.Picture.8" ShapeID="_x0000_i1026" DrawAspect="Content" ObjectID="_1850049740" r:id="rId2"/>
      </w:object>
    </w:r>
    <w:r>
      <w:rPr>
        <w:noProof/>
      </w:rPr>
      <mc:AlternateContent>
        <mc:Choice Requires="wps">
          <w:drawing>
            <wp:anchor distT="0" distB="0" distL="114935" distR="114935" simplePos="0" relativeHeight="251658240" behindDoc="0" locked="0" layoutInCell="1" hidden="0" allowOverlap="1" wp14:anchorId="7ED79986" wp14:editId="3029938E">
              <wp:simplePos x="0" y="0"/>
              <wp:positionH relativeFrom="column">
                <wp:posOffset>1156018</wp:posOffset>
              </wp:positionH>
              <wp:positionV relativeFrom="paragraph">
                <wp:posOffset>86678</wp:posOffset>
              </wp:positionV>
              <wp:extent cx="5351145" cy="427990"/>
              <wp:effectExtent l="0" t="0" r="0" b="0"/>
              <wp:wrapNone/>
              <wp:docPr id="1814816662" name="Retângulo 1814816662"/>
              <wp:cNvGraphicFramePr/>
              <a:graphic xmlns:a="http://schemas.openxmlformats.org/drawingml/2006/main">
                <a:graphicData uri="http://schemas.microsoft.com/office/word/2010/wordprocessingShape">
                  <wps:wsp>
                    <wps:cNvSpPr/>
                    <wps:spPr>
                      <a:xfrm>
                        <a:off x="2675190" y="3570768"/>
                        <a:ext cx="5341620" cy="418465"/>
                      </a:xfrm>
                      <a:prstGeom prst="rect">
                        <a:avLst/>
                      </a:prstGeom>
                      <a:solidFill>
                        <a:srgbClr val="FFFFFF">
                          <a:alpha val="0"/>
                        </a:srgbClr>
                      </a:solidFill>
                      <a:ln>
                        <a:noFill/>
                      </a:ln>
                    </wps:spPr>
                    <wps:txbx>
                      <w:txbxContent>
                        <w:p w14:paraId="460E7B63" w14:textId="77777777" w:rsidR="00A050C6" w:rsidRDefault="00A050C6">
                          <w:pPr>
                            <w:spacing w:before="120"/>
                            <w:textDirection w:val="btLr"/>
                          </w:pPr>
                          <w:r>
                            <w:rPr>
                              <w:color w:val="000000"/>
                              <w:sz w:val="28"/>
                            </w:rPr>
                            <w:t>Tribunal Regional Eleitoral do Estado de São Paulo</w:t>
                          </w:r>
                        </w:p>
                      </w:txbxContent>
                    </wps:txbx>
                    <wps:bodyPr spcFirstLastPara="1" wrap="square" lIns="0" tIns="0" rIns="0" bIns="0" anchor="t" anchorCtr="0">
                      <a:noAutofit/>
                    </wps:bodyPr>
                  </wps:wsp>
                </a:graphicData>
              </a:graphic>
            </wp:anchor>
          </w:drawing>
        </mc:Choice>
        <mc:Fallback>
          <w:pict>
            <v:rect w14:anchorId="7ED79986" id="Retângulo 1814816662" o:spid="_x0000_s1026" style="position:absolute;left:0;text-align:left;margin-left:91.05pt;margin-top:6.85pt;width:421.35pt;height:33.7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" stroked="f">
              <v:fill opacity="0"/>
              <v:textbox inset="0,0,0,0">
                <w:txbxContent>
                  <w:p w14:paraId="460E7B63" w14:textId="77777777" w:rsidR="00A050C6" w:rsidRDefault="00A050C6">
                    <w:pPr>
                      <w:spacing w:before="120"/>
                      <w:textDirection w:val="btLr"/>
                    </w:pPr>
                    <w:r>
                      <w:rPr>
                        <w:color w:val="000000"/>
                        <w:sz w:val="28"/>
                      </w:rPr>
                      <w:t>Tribunal Regional Eleitoral do Estado de São Paulo</w:t>
                    </w:r>
                  </w:p>
                </w:txbxContent>
              </v:textbox>
            </v:rect>
          </w:pict>
        </mc:Fallback>
      </mc:AlternateContent>
    </w:r>
  </w:p>
  <w:p w14:paraId="1D9C53E3" w14:textId="77777777" w:rsidR="00A050C6" w:rsidRDefault="00A050C6">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A60"/>
    <w:multiLevelType w:val="multilevel"/>
    <w:tmpl w:val="02109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051B58"/>
    <w:multiLevelType w:val="multilevel"/>
    <w:tmpl w:val="7876E652"/>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756F14"/>
    <w:multiLevelType w:val="multilevel"/>
    <w:tmpl w:val="3698AF08"/>
    <w:lvl w:ilvl="0">
      <w:start w:val="1"/>
      <w:numFmt w:val="decimal"/>
      <w:lvlText w:val="3.%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6F03CFE"/>
    <w:multiLevelType w:val="multilevel"/>
    <w:tmpl w:val="47E0CC2E"/>
    <w:lvl w:ilvl="0">
      <w:start w:val="5"/>
      <w:numFmt w:val="decimal"/>
      <w:lvlText w:val="%1"/>
      <w:lvlJc w:val="left"/>
      <w:pPr>
        <w:ind w:left="1069" w:hanging="360"/>
      </w:pPr>
    </w:lvl>
    <w:lvl w:ilvl="1">
      <w:start w:val="1"/>
      <w:numFmt w:val="decimal"/>
      <w:lvlText w:val="%1.%2"/>
      <w:lvlJc w:val="left"/>
      <w:pPr>
        <w:ind w:left="1778" w:hanging="360"/>
      </w:pPr>
      <w:rPr>
        <w:b w:val="0"/>
        <w:bCs w:val="0"/>
      </w:rPr>
    </w:lvl>
    <w:lvl w:ilvl="2">
      <w:start w:val="1"/>
      <w:numFmt w:val="decimal"/>
      <w:lvlText w:val="%1.%2.%3"/>
      <w:lvlJc w:val="left"/>
      <w:pPr>
        <w:ind w:left="2847" w:hanging="720"/>
      </w:pPr>
    </w:lvl>
    <w:lvl w:ilvl="3">
      <w:start w:val="1"/>
      <w:numFmt w:val="decimal"/>
      <w:lvlText w:val="%1.%2.%3.%4"/>
      <w:lvlJc w:val="left"/>
      <w:pPr>
        <w:ind w:left="3556" w:hanging="720"/>
      </w:pPr>
    </w:lvl>
    <w:lvl w:ilvl="4">
      <w:start w:val="1"/>
      <w:numFmt w:val="decimal"/>
      <w:lvlText w:val="%1.%2.%3.%4.%5"/>
      <w:lvlJc w:val="left"/>
      <w:pPr>
        <w:ind w:left="4625" w:hanging="1080"/>
      </w:pPr>
    </w:lvl>
    <w:lvl w:ilvl="5">
      <w:start w:val="1"/>
      <w:numFmt w:val="decimal"/>
      <w:lvlText w:val="%1.%2.%3.%4.%5.%6"/>
      <w:lvlJc w:val="left"/>
      <w:pPr>
        <w:ind w:left="5334" w:hanging="1080"/>
      </w:pPr>
    </w:lvl>
    <w:lvl w:ilvl="6">
      <w:start w:val="1"/>
      <w:numFmt w:val="decimal"/>
      <w:lvlText w:val="%1.%2.%3.%4.%5.%6.%7"/>
      <w:lvlJc w:val="left"/>
      <w:pPr>
        <w:ind w:left="6403" w:hanging="1440"/>
      </w:pPr>
    </w:lvl>
    <w:lvl w:ilvl="7">
      <w:start w:val="1"/>
      <w:numFmt w:val="decimal"/>
      <w:lvlText w:val="%1.%2.%3.%4.%5.%6.%7.%8"/>
      <w:lvlJc w:val="left"/>
      <w:pPr>
        <w:ind w:left="7112" w:hanging="1440"/>
      </w:pPr>
    </w:lvl>
    <w:lvl w:ilvl="8">
      <w:start w:val="1"/>
      <w:numFmt w:val="decimal"/>
      <w:lvlText w:val="%1.%2.%3.%4.%5.%6.%7.%8.%9"/>
      <w:lvlJc w:val="left"/>
      <w:pPr>
        <w:ind w:left="8181" w:hanging="1800"/>
      </w:pPr>
    </w:lvl>
  </w:abstractNum>
  <w:abstractNum w:abstractNumId="5" w15:restartNumberingAfterBreak="0">
    <w:nsid w:val="1AB670A4"/>
    <w:multiLevelType w:val="multilevel"/>
    <w:tmpl w:val="1A127894"/>
    <w:lvl w:ilvl="0">
      <w:start w:val="1"/>
      <w:numFmt w:val="bullet"/>
      <w:lvlText w:val="●"/>
      <w:lvlJc w:val="left"/>
      <w:pPr>
        <w:ind w:left="1570" w:hanging="360"/>
      </w:pPr>
      <w:rPr>
        <w:rFonts w:ascii="Noto Sans Symbols" w:eastAsia="Noto Sans Symbols" w:hAnsi="Noto Sans Symbols" w:cs="Noto Sans Symbols"/>
      </w:rPr>
    </w:lvl>
    <w:lvl w:ilvl="1">
      <w:start w:val="1"/>
      <w:numFmt w:val="bullet"/>
      <w:lvlText w:val="o"/>
      <w:lvlJc w:val="left"/>
      <w:pPr>
        <w:ind w:left="2290" w:hanging="360"/>
      </w:pPr>
      <w:rPr>
        <w:rFonts w:ascii="Courier New" w:eastAsia="Courier New" w:hAnsi="Courier New" w:cs="Courier New"/>
      </w:rPr>
    </w:lvl>
    <w:lvl w:ilvl="2">
      <w:start w:val="1"/>
      <w:numFmt w:val="bullet"/>
      <w:lvlText w:val="▪"/>
      <w:lvlJc w:val="left"/>
      <w:pPr>
        <w:ind w:left="3010" w:hanging="360"/>
      </w:pPr>
      <w:rPr>
        <w:rFonts w:ascii="Noto Sans Symbols" w:eastAsia="Noto Sans Symbols" w:hAnsi="Noto Sans Symbols" w:cs="Noto Sans Symbols"/>
      </w:rPr>
    </w:lvl>
    <w:lvl w:ilvl="3">
      <w:start w:val="1"/>
      <w:numFmt w:val="bullet"/>
      <w:lvlText w:val="●"/>
      <w:lvlJc w:val="left"/>
      <w:pPr>
        <w:ind w:left="3730" w:hanging="360"/>
      </w:pPr>
      <w:rPr>
        <w:rFonts w:ascii="Noto Sans Symbols" w:eastAsia="Noto Sans Symbols" w:hAnsi="Noto Sans Symbols" w:cs="Noto Sans Symbols"/>
      </w:rPr>
    </w:lvl>
    <w:lvl w:ilvl="4">
      <w:start w:val="1"/>
      <w:numFmt w:val="bullet"/>
      <w:lvlText w:val="o"/>
      <w:lvlJc w:val="left"/>
      <w:pPr>
        <w:ind w:left="4450" w:hanging="360"/>
      </w:pPr>
      <w:rPr>
        <w:rFonts w:ascii="Courier New" w:eastAsia="Courier New" w:hAnsi="Courier New" w:cs="Courier New"/>
      </w:rPr>
    </w:lvl>
    <w:lvl w:ilvl="5">
      <w:start w:val="1"/>
      <w:numFmt w:val="bullet"/>
      <w:lvlText w:val="▪"/>
      <w:lvlJc w:val="left"/>
      <w:pPr>
        <w:ind w:left="5170" w:hanging="360"/>
      </w:pPr>
      <w:rPr>
        <w:rFonts w:ascii="Noto Sans Symbols" w:eastAsia="Noto Sans Symbols" w:hAnsi="Noto Sans Symbols" w:cs="Noto Sans Symbols"/>
      </w:rPr>
    </w:lvl>
    <w:lvl w:ilvl="6">
      <w:start w:val="1"/>
      <w:numFmt w:val="bullet"/>
      <w:lvlText w:val="●"/>
      <w:lvlJc w:val="left"/>
      <w:pPr>
        <w:ind w:left="5890" w:hanging="360"/>
      </w:pPr>
      <w:rPr>
        <w:rFonts w:ascii="Noto Sans Symbols" w:eastAsia="Noto Sans Symbols" w:hAnsi="Noto Sans Symbols" w:cs="Noto Sans Symbols"/>
      </w:rPr>
    </w:lvl>
    <w:lvl w:ilvl="7">
      <w:start w:val="1"/>
      <w:numFmt w:val="bullet"/>
      <w:lvlText w:val="o"/>
      <w:lvlJc w:val="left"/>
      <w:pPr>
        <w:ind w:left="6610" w:hanging="360"/>
      </w:pPr>
      <w:rPr>
        <w:rFonts w:ascii="Courier New" w:eastAsia="Courier New" w:hAnsi="Courier New" w:cs="Courier New"/>
      </w:rPr>
    </w:lvl>
    <w:lvl w:ilvl="8">
      <w:start w:val="1"/>
      <w:numFmt w:val="bullet"/>
      <w:lvlText w:val="▪"/>
      <w:lvlJc w:val="left"/>
      <w:pPr>
        <w:ind w:left="7330" w:hanging="360"/>
      </w:pPr>
      <w:rPr>
        <w:rFonts w:ascii="Noto Sans Symbols" w:eastAsia="Noto Sans Symbols" w:hAnsi="Noto Sans Symbols" w:cs="Noto Sans Symbols"/>
      </w:rPr>
    </w:lvl>
  </w:abstractNum>
  <w:abstractNum w:abstractNumId="6" w15:restartNumberingAfterBreak="0">
    <w:nsid w:val="1ACB18E8"/>
    <w:multiLevelType w:val="multilevel"/>
    <w:tmpl w:val="620E416E"/>
    <w:lvl w:ilvl="0">
      <w:start w:val="7"/>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960" w:hanging="108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760" w:hanging="144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560" w:hanging="1800"/>
      </w:pPr>
      <w:rPr>
        <w:color w:val="000000"/>
      </w:rPr>
    </w:lvl>
  </w:abstractNum>
  <w:abstractNum w:abstractNumId="7" w15:restartNumberingAfterBreak="0">
    <w:nsid w:val="1ACF2AFA"/>
    <w:multiLevelType w:val="multilevel"/>
    <w:tmpl w:val="DFEE472C"/>
    <w:lvl w:ilvl="0">
      <w:start w:val="4"/>
      <w:numFmt w:val="decimal"/>
      <w:lvlText w:val="%1"/>
      <w:lvlJc w:val="left"/>
      <w:pPr>
        <w:ind w:left="360" w:hanging="360"/>
      </w:pPr>
    </w:lvl>
    <w:lvl w:ilvl="1">
      <w:start w:val="9"/>
      <w:numFmt w:val="decimal"/>
      <w:lvlText w:val="%1.%2"/>
      <w:lvlJc w:val="left"/>
      <w:pPr>
        <w:ind w:left="1080" w:hanging="360"/>
      </w:pPr>
      <w:rPr>
        <w:b w:val="0"/>
        <w:bCs w:val="0"/>
        <w:color w:val="000000"/>
        <w:sz w:val="22"/>
        <w:szCs w:val="22"/>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 w15:restartNumberingAfterBreak="0">
    <w:nsid w:val="1B816230"/>
    <w:multiLevelType w:val="multilevel"/>
    <w:tmpl w:val="393AC782"/>
    <w:lvl w:ilvl="0">
      <w:start w:val="1"/>
      <w:numFmt w:val="lowerLetter"/>
      <w:lvlText w:val="%1)"/>
      <w:lvlJc w:val="right"/>
      <w:pPr>
        <w:ind w:left="1353" w:hanging="359"/>
      </w:pPr>
      <w:rPr>
        <w:rFonts w:ascii="Arial" w:eastAsia="Arial" w:hAnsi="Arial" w:cs="Arial"/>
        <w:b/>
        <w:strike w:val="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5C100D"/>
    <w:multiLevelType w:val="multilevel"/>
    <w:tmpl w:val="43DA9682"/>
    <w:styleLink w:val="WW8Num1914"/>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795038"/>
    <w:multiLevelType w:val="multilevel"/>
    <w:tmpl w:val="91F27B98"/>
    <w:lvl w:ilvl="0">
      <w:start w:val="1"/>
      <w:numFmt w:val="decimal"/>
      <w:lvlText w:val="%1."/>
      <w:lvlJc w:val="left"/>
      <w:pPr>
        <w:ind w:left="580" w:hanging="360"/>
      </w:pPr>
      <w:rPr>
        <w:b w:val="0"/>
      </w:rPr>
    </w:lvl>
    <w:lvl w:ilvl="1">
      <w:start w:val="1"/>
      <w:numFmt w:val="lowerLetter"/>
      <w:lvlText w:val="%2)"/>
      <w:lvlJc w:val="left"/>
      <w:pPr>
        <w:ind w:left="801" w:hanging="222"/>
      </w:pPr>
      <w:rPr>
        <w:rFonts w:ascii="Calibri" w:eastAsia="Calibri" w:hAnsi="Calibri" w:cs="Calibri"/>
        <w:sz w:val="22"/>
        <w:szCs w:val="22"/>
      </w:rPr>
    </w:lvl>
    <w:lvl w:ilvl="2">
      <w:numFmt w:val="bullet"/>
      <w:lvlText w:val="•"/>
      <w:lvlJc w:val="left"/>
      <w:pPr>
        <w:ind w:left="1871" w:hanging="222"/>
      </w:pPr>
    </w:lvl>
    <w:lvl w:ilvl="3">
      <w:numFmt w:val="bullet"/>
      <w:lvlText w:val="•"/>
      <w:lvlJc w:val="left"/>
      <w:pPr>
        <w:ind w:left="2943" w:hanging="222"/>
      </w:pPr>
    </w:lvl>
    <w:lvl w:ilvl="4">
      <w:numFmt w:val="bullet"/>
      <w:lvlText w:val="•"/>
      <w:lvlJc w:val="left"/>
      <w:pPr>
        <w:ind w:left="4015" w:hanging="222"/>
      </w:pPr>
    </w:lvl>
    <w:lvl w:ilvl="5">
      <w:numFmt w:val="bullet"/>
      <w:lvlText w:val="•"/>
      <w:lvlJc w:val="left"/>
      <w:pPr>
        <w:ind w:left="5087" w:hanging="222"/>
      </w:pPr>
    </w:lvl>
    <w:lvl w:ilvl="6">
      <w:numFmt w:val="bullet"/>
      <w:lvlText w:val="•"/>
      <w:lvlJc w:val="left"/>
      <w:pPr>
        <w:ind w:left="6159" w:hanging="222"/>
      </w:pPr>
    </w:lvl>
    <w:lvl w:ilvl="7">
      <w:numFmt w:val="bullet"/>
      <w:lvlText w:val="•"/>
      <w:lvlJc w:val="left"/>
      <w:pPr>
        <w:ind w:left="7230" w:hanging="222"/>
      </w:pPr>
    </w:lvl>
    <w:lvl w:ilvl="8">
      <w:numFmt w:val="bullet"/>
      <w:lvlText w:val="•"/>
      <w:lvlJc w:val="left"/>
      <w:pPr>
        <w:ind w:left="8302" w:hanging="222"/>
      </w:pPr>
    </w:lvl>
  </w:abstractNum>
  <w:abstractNum w:abstractNumId="11" w15:restartNumberingAfterBreak="0">
    <w:nsid w:val="22D1602C"/>
    <w:multiLevelType w:val="multilevel"/>
    <w:tmpl w:val="A6581860"/>
    <w:lvl w:ilvl="0">
      <w:start w:val="1"/>
      <w:numFmt w:val="upperRoman"/>
      <w:lvlText w:val="%1."/>
      <w:lvlJc w:val="left"/>
      <w:pPr>
        <w:ind w:left="1791" w:hanging="405"/>
      </w:pPr>
      <w:rPr>
        <w:rFonts w:ascii="Arial" w:eastAsia="Arial" w:hAnsi="Arial" w:cs="Arial"/>
        <w:sz w:val="22"/>
        <w:szCs w:val="22"/>
      </w:rPr>
    </w:lvl>
    <w:lvl w:ilvl="1">
      <w:start w:val="1"/>
      <w:numFmt w:val="upperRoman"/>
      <w:lvlText w:val="%2."/>
      <w:lvlJc w:val="left"/>
      <w:pPr>
        <w:ind w:left="1781" w:hanging="300"/>
      </w:pPr>
      <w:rPr>
        <w:rFonts w:ascii="Arial" w:eastAsia="Arial" w:hAnsi="Arial" w:cs="Arial"/>
        <w:sz w:val="22"/>
        <w:szCs w:val="22"/>
      </w:rPr>
    </w:lvl>
    <w:lvl w:ilvl="2">
      <w:numFmt w:val="bullet"/>
      <w:lvlText w:val="•"/>
      <w:lvlJc w:val="left"/>
      <w:pPr>
        <w:ind w:left="2729" w:hanging="300"/>
      </w:pPr>
    </w:lvl>
    <w:lvl w:ilvl="3">
      <w:numFmt w:val="bullet"/>
      <w:lvlText w:val="•"/>
      <w:lvlJc w:val="left"/>
      <w:pPr>
        <w:ind w:left="3658" w:hanging="300"/>
      </w:pPr>
    </w:lvl>
    <w:lvl w:ilvl="4">
      <w:numFmt w:val="bullet"/>
      <w:lvlText w:val="•"/>
      <w:lvlJc w:val="left"/>
      <w:pPr>
        <w:ind w:left="4588" w:hanging="300"/>
      </w:pPr>
    </w:lvl>
    <w:lvl w:ilvl="5">
      <w:numFmt w:val="bullet"/>
      <w:lvlText w:val="•"/>
      <w:lvlJc w:val="left"/>
      <w:pPr>
        <w:ind w:left="5517" w:hanging="300"/>
      </w:pPr>
    </w:lvl>
    <w:lvl w:ilvl="6">
      <w:numFmt w:val="bullet"/>
      <w:lvlText w:val="•"/>
      <w:lvlJc w:val="left"/>
      <w:pPr>
        <w:ind w:left="6447" w:hanging="300"/>
      </w:pPr>
    </w:lvl>
    <w:lvl w:ilvl="7">
      <w:numFmt w:val="bullet"/>
      <w:lvlText w:val="•"/>
      <w:lvlJc w:val="left"/>
      <w:pPr>
        <w:ind w:left="7376" w:hanging="300"/>
      </w:pPr>
    </w:lvl>
    <w:lvl w:ilvl="8">
      <w:numFmt w:val="bullet"/>
      <w:lvlText w:val="•"/>
      <w:lvlJc w:val="left"/>
      <w:pPr>
        <w:ind w:left="8306" w:hanging="300"/>
      </w:pPr>
    </w:lvl>
  </w:abstractNum>
  <w:abstractNum w:abstractNumId="12" w15:restartNumberingAfterBreak="0">
    <w:nsid w:val="249F326F"/>
    <w:multiLevelType w:val="multilevel"/>
    <w:tmpl w:val="13D2B7EC"/>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13" w15:restartNumberingAfterBreak="0">
    <w:nsid w:val="25085628"/>
    <w:multiLevelType w:val="multilevel"/>
    <w:tmpl w:val="2C065144"/>
    <w:lvl w:ilvl="0">
      <w:start w:val="1"/>
      <w:numFmt w:val="lowerLetter"/>
      <w:lvlText w:val="%1)"/>
      <w:lvlJc w:val="left"/>
      <w:pPr>
        <w:ind w:left="2007" w:hanging="360"/>
      </w:pPr>
      <w:rPr>
        <w:rFonts w:ascii="Arial" w:eastAsia="Arial" w:hAnsi="Arial" w:cs="Arial"/>
        <w:b/>
        <w:sz w:val="22"/>
        <w:szCs w:val="22"/>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 w15:restartNumberingAfterBreak="0">
    <w:nsid w:val="27017D6D"/>
    <w:multiLevelType w:val="multilevel"/>
    <w:tmpl w:val="1E1A27F4"/>
    <w:lvl w:ilvl="0">
      <w:start w:val="1"/>
      <w:numFmt w:val="decimal"/>
      <w:lvlText w:val="%1."/>
      <w:lvlJc w:val="left"/>
      <w:pPr>
        <w:ind w:left="360" w:hanging="360"/>
      </w:pPr>
      <w:rPr>
        <w:b/>
      </w:rPr>
    </w:lvl>
    <w:lvl w:ilvl="1">
      <w:start w:val="1"/>
      <w:numFmt w:val="lowerLetter"/>
      <w:lvlText w:val="%2)"/>
      <w:lvlJc w:val="left"/>
      <w:pPr>
        <w:ind w:left="999" w:hanging="432"/>
      </w:pPr>
      <w:rPr>
        <w:rFonts w:ascii="Arial" w:eastAsia="Arial" w:hAnsi="Arial" w:cs="Arial"/>
        <w:b w:val="0"/>
        <w:i w:val="0"/>
        <w:strike w:val="0"/>
        <w:color w:val="000000"/>
        <w:sz w:val="22"/>
        <w:szCs w:val="22"/>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807E5C"/>
    <w:multiLevelType w:val="multilevel"/>
    <w:tmpl w:val="D1C0686C"/>
    <w:lvl w:ilvl="0">
      <w:start w:val="1"/>
      <w:numFmt w:val="upperRoman"/>
      <w:lvlText w:val="%1."/>
      <w:lvlJc w:val="left"/>
      <w:pPr>
        <w:ind w:left="1791" w:hanging="430"/>
      </w:pPr>
      <w:rPr>
        <w:rFonts w:ascii="Arial" w:eastAsia="Arial" w:hAnsi="Arial" w:cs="Arial"/>
        <w:sz w:val="22"/>
        <w:szCs w:val="22"/>
      </w:rPr>
    </w:lvl>
    <w:lvl w:ilvl="1">
      <w:numFmt w:val="bullet"/>
      <w:lvlText w:val="•"/>
      <w:lvlJc w:val="left"/>
      <w:pPr>
        <w:ind w:left="2636" w:hanging="430"/>
      </w:pPr>
    </w:lvl>
    <w:lvl w:ilvl="2">
      <w:numFmt w:val="bullet"/>
      <w:lvlText w:val="•"/>
      <w:lvlJc w:val="left"/>
      <w:pPr>
        <w:ind w:left="3473" w:hanging="430"/>
      </w:pPr>
    </w:lvl>
    <w:lvl w:ilvl="3">
      <w:numFmt w:val="bullet"/>
      <w:lvlText w:val="•"/>
      <w:lvlJc w:val="left"/>
      <w:pPr>
        <w:ind w:left="4309" w:hanging="430"/>
      </w:pPr>
    </w:lvl>
    <w:lvl w:ilvl="4">
      <w:numFmt w:val="bullet"/>
      <w:lvlText w:val="•"/>
      <w:lvlJc w:val="left"/>
      <w:pPr>
        <w:ind w:left="5146" w:hanging="430"/>
      </w:pPr>
    </w:lvl>
    <w:lvl w:ilvl="5">
      <w:numFmt w:val="bullet"/>
      <w:lvlText w:val="•"/>
      <w:lvlJc w:val="left"/>
      <w:pPr>
        <w:ind w:left="5982" w:hanging="430"/>
      </w:pPr>
    </w:lvl>
    <w:lvl w:ilvl="6">
      <w:numFmt w:val="bullet"/>
      <w:lvlText w:val="•"/>
      <w:lvlJc w:val="left"/>
      <w:pPr>
        <w:ind w:left="6819" w:hanging="430"/>
      </w:pPr>
    </w:lvl>
    <w:lvl w:ilvl="7">
      <w:numFmt w:val="bullet"/>
      <w:lvlText w:val="•"/>
      <w:lvlJc w:val="left"/>
      <w:pPr>
        <w:ind w:left="7655" w:hanging="430"/>
      </w:pPr>
    </w:lvl>
    <w:lvl w:ilvl="8">
      <w:numFmt w:val="bullet"/>
      <w:lvlText w:val="•"/>
      <w:lvlJc w:val="left"/>
      <w:pPr>
        <w:ind w:left="8492" w:hanging="430"/>
      </w:pPr>
    </w:lvl>
  </w:abstractNum>
  <w:abstractNum w:abstractNumId="16" w15:restartNumberingAfterBreak="0">
    <w:nsid w:val="28F9122D"/>
    <w:multiLevelType w:val="multilevel"/>
    <w:tmpl w:val="DB90E7D2"/>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17" w15:restartNumberingAfterBreak="0">
    <w:nsid w:val="2F5C0B47"/>
    <w:multiLevelType w:val="multilevel"/>
    <w:tmpl w:val="ABFC50A8"/>
    <w:lvl w:ilvl="0">
      <w:start w:val="1"/>
      <w:numFmt w:val="upperRoman"/>
      <w:lvlText w:val="%1."/>
      <w:lvlJc w:val="left"/>
      <w:pPr>
        <w:ind w:left="1791" w:hanging="405"/>
      </w:pPr>
      <w:rPr>
        <w:rFonts w:ascii="Arial" w:eastAsia="Arial" w:hAnsi="Arial" w:cs="Arial"/>
        <w:sz w:val="22"/>
        <w:szCs w:val="22"/>
      </w:rPr>
    </w:lvl>
    <w:lvl w:ilvl="1">
      <w:start w:val="1"/>
      <w:numFmt w:val="lowerLetter"/>
      <w:lvlText w:val="%2)"/>
      <w:lvlJc w:val="left"/>
      <w:pPr>
        <w:ind w:left="2216" w:hanging="426"/>
      </w:pPr>
      <w:rPr>
        <w:rFonts w:ascii="Arial" w:eastAsia="Arial" w:hAnsi="Arial" w:cs="Arial"/>
        <w:sz w:val="22"/>
        <w:szCs w:val="22"/>
      </w:rPr>
    </w:lvl>
    <w:lvl w:ilvl="2">
      <w:numFmt w:val="bullet"/>
      <w:lvlText w:val="•"/>
      <w:lvlJc w:val="left"/>
      <w:pPr>
        <w:ind w:left="3102" w:hanging="426"/>
      </w:pPr>
    </w:lvl>
    <w:lvl w:ilvl="3">
      <w:numFmt w:val="bullet"/>
      <w:lvlText w:val="•"/>
      <w:lvlJc w:val="left"/>
      <w:pPr>
        <w:ind w:left="3985" w:hanging="426"/>
      </w:pPr>
    </w:lvl>
    <w:lvl w:ilvl="4">
      <w:numFmt w:val="bullet"/>
      <w:lvlText w:val="•"/>
      <w:lvlJc w:val="left"/>
      <w:pPr>
        <w:ind w:left="4868" w:hanging="426"/>
      </w:pPr>
    </w:lvl>
    <w:lvl w:ilvl="5">
      <w:numFmt w:val="bullet"/>
      <w:lvlText w:val="•"/>
      <w:lvlJc w:val="left"/>
      <w:pPr>
        <w:ind w:left="5751" w:hanging="426"/>
      </w:pPr>
    </w:lvl>
    <w:lvl w:ilvl="6">
      <w:numFmt w:val="bullet"/>
      <w:lvlText w:val="•"/>
      <w:lvlJc w:val="left"/>
      <w:pPr>
        <w:ind w:left="6633" w:hanging="426"/>
      </w:pPr>
    </w:lvl>
    <w:lvl w:ilvl="7">
      <w:numFmt w:val="bullet"/>
      <w:lvlText w:val="•"/>
      <w:lvlJc w:val="left"/>
      <w:pPr>
        <w:ind w:left="7516" w:hanging="426"/>
      </w:pPr>
    </w:lvl>
    <w:lvl w:ilvl="8">
      <w:numFmt w:val="bullet"/>
      <w:lvlText w:val="•"/>
      <w:lvlJc w:val="left"/>
      <w:pPr>
        <w:ind w:left="8399" w:hanging="426"/>
      </w:pPr>
    </w:lvl>
  </w:abstractNum>
  <w:abstractNum w:abstractNumId="18" w15:restartNumberingAfterBreak="0">
    <w:nsid w:val="31263E44"/>
    <w:multiLevelType w:val="multilevel"/>
    <w:tmpl w:val="F776FDB4"/>
    <w:lvl w:ilvl="0">
      <w:start w:val="1"/>
      <w:numFmt w:val="decimal"/>
      <w:lvlText w:val="%1."/>
      <w:lvlJc w:val="left"/>
      <w:pPr>
        <w:ind w:left="360" w:hanging="360"/>
      </w:pPr>
      <w:rPr>
        <w:b/>
      </w:rPr>
    </w:lvl>
    <w:lvl w:ilvl="1">
      <w:start w:val="13"/>
      <w:numFmt w:val="lowerLetter"/>
      <w:lvlText w:val="%2)"/>
      <w:lvlJc w:val="left"/>
      <w:pPr>
        <w:ind w:left="999" w:hanging="432"/>
      </w:pPr>
      <w:rPr>
        <w:rFonts w:ascii="Arial" w:eastAsia="Arial" w:hAnsi="Arial" w:cs="Arial"/>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A77B75"/>
    <w:multiLevelType w:val="multilevel"/>
    <w:tmpl w:val="0896BDE6"/>
    <w:lvl w:ilvl="0">
      <w:start w:val="1"/>
      <w:numFmt w:val="lowerLetter"/>
      <w:lvlText w:val="%1)"/>
      <w:lvlJc w:val="left"/>
      <w:pPr>
        <w:ind w:left="230" w:hanging="210"/>
      </w:pPr>
      <w:rPr>
        <w:rFonts w:ascii="Arial" w:eastAsia="Arial" w:hAnsi="Arial" w:cs="Arial"/>
        <w:sz w:val="16"/>
        <w:szCs w:val="16"/>
      </w:rPr>
    </w:lvl>
    <w:lvl w:ilvl="1">
      <w:numFmt w:val="bullet"/>
      <w:lvlText w:val="•"/>
      <w:lvlJc w:val="left"/>
      <w:pPr>
        <w:ind w:left="1232" w:hanging="210"/>
      </w:pPr>
    </w:lvl>
    <w:lvl w:ilvl="2">
      <w:numFmt w:val="bullet"/>
      <w:lvlText w:val="•"/>
      <w:lvlJc w:val="left"/>
      <w:pPr>
        <w:ind w:left="2225" w:hanging="210"/>
      </w:pPr>
    </w:lvl>
    <w:lvl w:ilvl="3">
      <w:numFmt w:val="bullet"/>
      <w:lvlText w:val="•"/>
      <w:lvlJc w:val="left"/>
      <w:pPr>
        <w:ind w:left="3217" w:hanging="210"/>
      </w:pPr>
    </w:lvl>
    <w:lvl w:ilvl="4">
      <w:numFmt w:val="bullet"/>
      <w:lvlText w:val="•"/>
      <w:lvlJc w:val="left"/>
      <w:pPr>
        <w:ind w:left="4210" w:hanging="210"/>
      </w:pPr>
    </w:lvl>
    <w:lvl w:ilvl="5">
      <w:numFmt w:val="bullet"/>
      <w:lvlText w:val="•"/>
      <w:lvlJc w:val="left"/>
      <w:pPr>
        <w:ind w:left="5202" w:hanging="210"/>
      </w:pPr>
    </w:lvl>
    <w:lvl w:ilvl="6">
      <w:numFmt w:val="bullet"/>
      <w:lvlText w:val="•"/>
      <w:lvlJc w:val="left"/>
      <w:pPr>
        <w:ind w:left="6195" w:hanging="210"/>
      </w:pPr>
    </w:lvl>
    <w:lvl w:ilvl="7">
      <w:numFmt w:val="bullet"/>
      <w:lvlText w:val="•"/>
      <w:lvlJc w:val="left"/>
      <w:pPr>
        <w:ind w:left="7187" w:hanging="210"/>
      </w:pPr>
    </w:lvl>
    <w:lvl w:ilvl="8">
      <w:numFmt w:val="bullet"/>
      <w:lvlText w:val="•"/>
      <w:lvlJc w:val="left"/>
      <w:pPr>
        <w:ind w:left="8180" w:hanging="210"/>
      </w:pPr>
    </w:lvl>
  </w:abstractNum>
  <w:abstractNum w:abstractNumId="20" w15:restartNumberingAfterBreak="0">
    <w:nsid w:val="3BFA2040"/>
    <w:multiLevelType w:val="multilevel"/>
    <w:tmpl w:val="CF1ACA2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DE053E"/>
    <w:multiLevelType w:val="multilevel"/>
    <w:tmpl w:val="8730BE7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03A408D"/>
    <w:multiLevelType w:val="multilevel"/>
    <w:tmpl w:val="4E929C96"/>
    <w:lvl w:ilvl="0">
      <w:start w:val="2"/>
      <w:numFmt w:val="decimal"/>
      <w:lvlText w:val="%1."/>
      <w:lvlJc w:val="left"/>
      <w:pPr>
        <w:ind w:left="72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080" w:hanging="720"/>
      </w:pPr>
      <w:rPr>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47BF238C"/>
    <w:multiLevelType w:val="multilevel"/>
    <w:tmpl w:val="F95E33AC"/>
    <w:lvl w:ilvl="0">
      <w:start w:val="1"/>
      <w:numFmt w:val="lowerLetter"/>
      <w:lvlText w:val="%1)"/>
      <w:lvlJc w:val="left"/>
      <w:pPr>
        <w:ind w:left="927" w:hanging="360"/>
      </w:pPr>
      <w:rPr>
        <w:i w:val="0"/>
        <w:color w:val="000000"/>
      </w:rPr>
    </w:lvl>
    <w:lvl w:ilvl="1">
      <w:start w:val="1"/>
      <w:numFmt w:val="lowerRoman"/>
      <w:lvlText w:val="%2)"/>
      <w:lvlJc w:val="left"/>
      <w:pPr>
        <w:ind w:left="1647" w:hanging="360"/>
      </w:pPr>
      <w:rPr>
        <w:rFonts w:ascii="Arial" w:eastAsia="Arial" w:hAnsi="Arial" w:cs="Arial"/>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15:restartNumberingAfterBreak="0">
    <w:nsid w:val="4ABA7B60"/>
    <w:multiLevelType w:val="multilevel"/>
    <w:tmpl w:val="CA0A7D9C"/>
    <w:lvl w:ilvl="0">
      <w:start w:val="1"/>
      <w:numFmt w:val="lowerLetter"/>
      <w:lvlText w:val="%1)"/>
      <w:lvlJc w:val="left"/>
      <w:pPr>
        <w:ind w:left="801" w:hanging="222"/>
      </w:pPr>
      <w:rPr>
        <w:rFonts w:ascii="Calibri" w:eastAsia="Calibri" w:hAnsi="Calibri" w:cs="Calibri"/>
        <w:sz w:val="22"/>
        <w:szCs w:val="22"/>
      </w:rPr>
    </w:lvl>
    <w:lvl w:ilvl="1">
      <w:numFmt w:val="bullet"/>
      <w:lvlText w:val="•"/>
      <w:lvlJc w:val="left"/>
      <w:pPr>
        <w:ind w:left="1764" w:hanging="221"/>
      </w:pPr>
    </w:lvl>
    <w:lvl w:ilvl="2">
      <w:numFmt w:val="bullet"/>
      <w:lvlText w:val="•"/>
      <w:lvlJc w:val="left"/>
      <w:pPr>
        <w:ind w:left="2729" w:hanging="222"/>
      </w:pPr>
    </w:lvl>
    <w:lvl w:ilvl="3">
      <w:numFmt w:val="bullet"/>
      <w:lvlText w:val="•"/>
      <w:lvlJc w:val="left"/>
      <w:pPr>
        <w:ind w:left="3693" w:hanging="222"/>
      </w:pPr>
    </w:lvl>
    <w:lvl w:ilvl="4">
      <w:numFmt w:val="bullet"/>
      <w:lvlText w:val="•"/>
      <w:lvlJc w:val="left"/>
      <w:pPr>
        <w:ind w:left="4658" w:hanging="222"/>
      </w:pPr>
    </w:lvl>
    <w:lvl w:ilvl="5">
      <w:numFmt w:val="bullet"/>
      <w:lvlText w:val="•"/>
      <w:lvlJc w:val="left"/>
      <w:pPr>
        <w:ind w:left="5623" w:hanging="222"/>
      </w:pPr>
    </w:lvl>
    <w:lvl w:ilvl="6">
      <w:numFmt w:val="bullet"/>
      <w:lvlText w:val="•"/>
      <w:lvlJc w:val="left"/>
      <w:pPr>
        <w:ind w:left="6587" w:hanging="222"/>
      </w:pPr>
    </w:lvl>
    <w:lvl w:ilvl="7">
      <w:numFmt w:val="bullet"/>
      <w:lvlText w:val="•"/>
      <w:lvlJc w:val="left"/>
      <w:pPr>
        <w:ind w:left="7552" w:hanging="222"/>
      </w:pPr>
    </w:lvl>
    <w:lvl w:ilvl="8">
      <w:numFmt w:val="bullet"/>
      <w:lvlText w:val="•"/>
      <w:lvlJc w:val="left"/>
      <w:pPr>
        <w:ind w:left="8517" w:hanging="222"/>
      </w:pPr>
    </w:lvl>
  </w:abstractNum>
  <w:abstractNum w:abstractNumId="25" w15:restartNumberingAfterBreak="0">
    <w:nsid w:val="4B0540F4"/>
    <w:multiLevelType w:val="multilevel"/>
    <w:tmpl w:val="01628E2E"/>
    <w:lvl w:ilvl="0">
      <w:start w:val="6"/>
      <w:numFmt w:val="decimal"/>
      <w:lvlText w:val="%1"/>
      <w:lvlJc w:val="left"/>
      <w:pPr>
        <w:ind w:left="420" w:hanging="420"/>
      </w:pPr>
      <w:rPr>
        <w:color w:val="000000"/>
      </w:rPr>
    </w:lvl>
    <w:lvl w:ilvl="1">
      <w:start w:val="22"/>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6" w15:restartNumberingAfterBreak="0">
    <w:nsid w:val="4B275714"/>
    <w:multiLevelType w:val="multilevel"/>
    <w:tmpl w:val="DEECA3B4"/>
    <w:lvl w:ilvl="0">
      <w:start w:val="6"/>
      <w:numFmt w:val="decimal"/>
      <w:lvlText w:val="%1"/>
      <w:lvlJc w:val="left"/>
      <w:pPr>
        <w:ind w:left="360" w:hanging="360"/>
      </w:pPr>
    </w:lvl>
    <w:lvl w:ilvl="1">
      <w:start w:val="6"/>
      <w:numFmt w:val="decimal"/>
      <w:lvlText w:val="%1.%2"/>
      <w:lvlJc w:val="left"/>
      <w:pPr>
        <w:ind w:left="785" w:hanging="359"/>
      </w:pPr>
      <w:rPr>
        <w:b w:val="0"/>
        <w:bCs w:val="0"/>
        <w:i w:val="0"/>
        <w:iCs w:val="0"/>
        <w:color w:val="000000"/>
      </w:rPr>
    </w:lvl>
    <w:lvl w:ilvl="2">
      <w:start w:val="1"/>
      <w:numFmt w:val="decimal"/>
      <w:lvlText w:val="%1.%2.%3"/>
      <w:lvlJc w:val="left"/>
      <w:pPr>
        <w:ind w:left="2978" w:hanging="720"/>
      </w:pPr>
    </w:lvl>
    <w:lvl w:ilvl="3">
      <w:start w:val="1"/>
      <w:numFmt w:val="decimal"/>
      <w:lvlText w:val="%1.%2.%3.%4"/>
      <w:lvlJc w:val="left"/>
      <w:pPr>
        <w:ind w:left="4107" w:hanging="720"/>
      </w:pPr>
    </w:lvl>
    <w:lvl w:ilvl="4">
      <w:start w:val="1"/>
      <w:numFmt w:val="decimal"/>
      <w:lvlText w:val="%1.%2.%3.%4.%5"/>
      <w:lvlJc w:val="left"/>
      <w:pPr>
        <w:ind w:left="5596" w:hanging="1080"/>
      </w:pPr>
    </w:lvl>
    <w:lvl w:ilvl="5">
      <w:start w:val="1"/>
      <w:numFmt w:val="decimal"/>
      <w:lvlText w:val="%1.%2.%3.%4.%5.%6"/>
      <w:lvlJc w:val="left"/>
      <w:pPr>
        <w:ind w:left="6725" w:hanging="1080"/>
      </w:pPr>
    </w:lvl>
    <w:lvl w:ilvl="6">
      <w:start w:val="1"/>
      <w:numFmt w:val="decimal"/>
      <w:lvlText w:val="%1.%2.%3.%4.%5.%6.%7"/>
      <w:lvlJc w:val="left"/>
      <w:pPr>
        <w:ind w:left="8214" w:hanging="1440"/>
      </w:pPr>
    </w:lvl>
    <w:lvl w:ilvl="7">
      <w:start w:val="1"/>
      <w:numFmt w:val="decimal"/>
      <w:lvlText w:val="%1.%2.%3.%4.%5.%6.%7.%8"/>
      <w:lvlJc w:val="left"/>
      <w:pPr>
        <w:ind w:left="9343" w:hanging="1440"/>
      </w:pPr>
    </w:lvl>
    <w:lvl w:ilvl="8">
      <w:start w:val="1"/>
      <w:numFmt w:val="decimal"/>
      <w:lvlText w:val="%1.%2.%3.%4.%5.%6.%7.%8.%9"/>
      <w:lvlJc w:val="left"/>
      <w:pPr>
        <w:ind w:left="10832" w:hanging="1800"/>
      </w:pPr>
    </w:lvl>
  </w:abstractNum>
  <w:abstractNum w:abstractNumId="27" w15:restartNumberingAfterBreak="0">
    <w:nsid w:val="51AF71BE"/>
    <w:multiLevelType w:val="multilevel"/>
    <w:tmpl w:val="ADAE5C80"/>
    <w:lvl w:ilvl="0">
      <w:start w:val="10"/>
      <w:numFmt w:val="lowerLetter"/>
      <w:lvlText w:val="%1)"/>
      <w:lvlJc w:val="left"/>
      <w:pPr>
        <w:ind w:left="1647" w:hanging="360"/>
      </w:pPr>
    </w:lvl>
    <w:lvl w:ilvl="1">
      <w:start w:val="1"/>
      <w:numFmt w:val="lowerLetter"/>
      <w:lvlText w:val="%2."/>
      <w:lvlJc w:val="left"/>
      <w:pPr>
        <w:ind w:left="2367" w:hanging="360"/>
      </w:pPr>
    </w:lvl>
    <w:lvl w:ilvl="2">
      <w:start w:val="1"/>
      <w:numFmt w:val="lowerRoman"/>
      <w:lvlText w:val="%3."/>
      <w:lvlJc w:val="right"/>
      <w:pPr>
        <w:ind w:left="3087" w:hanging="180"/>
      </w:pPr>
    </w:lvl>
    <w:lvl w:ilvl="3">
      <w:start w:val="1"/>
      <w:numFmt w:val="decimal"/>
      <w:lvlText w:val="%4."/>
      <w:lvlJc w:val="left"/>
      <w:pPr>
        <w:ind w:left="3807" w:hanging="360"/>
      </w:pPr>
    </w:lvl>
    <w:lvl w:ilvl="4">
      <w:start w:val="1"/>
      <w:numFmt w:val="lowerLetter"/>
      <w:lvlText w:val="%5."/>
      <w:lvlJc w:val="left"/>
      <w:pPr>
        <w:ind w:left="4527" w:hanging="360"/>
      </w:pPr>
    </w:lvl>
    <w:lvl w:ilvl="5">
      <w:start w:val="1"/>
      <w:numFmt w:val="lowerRoman"/>
      <w:lvlText w:val="%6."/>
      <w:lvlJc w:val="right"/>
      <w:pPr>
        <w:ind w:left="5247" w:hanging="180"/>
      </w:pPr>
    </w:lvl>
    <w:lvl w:ilvl="6">
      <w:start w:val="1"/>
      <w:numFmt w:val="decimal"/>
      <w:lvlText w:val="%7."/>
      <w:lvlJc w:val="left"/>
      <w:pPr>
        <w:ind w:left="5967" w:hanging="360"/>
      </w:pPr>
    </w:lvl>
    <w:lvl w:ilvl="7">
      <w:start w:val="1"/>
      <w:numFmt w:val="lowerLetter"/>
      <w:lvlText w:val="%8."/>
      <w:lvlJc w:val="left"/>
      <w:pPr>
        <w:ind w:left="6687" w:hanging="360"/>
      </w:pPr>
    </w:lvl>
    <w:lvl w:ilvl="8">
      <w:start w:val="1"/>
      <w:numFmt w:val="lowerRoman"/>
      <w:lvlText w:val="%9."/>
      <w:lvlJc w:val="right"/>
      <w:pPr>
        <w:ind w:left="7407" w:hanging="180"/>
      </w:pPr>
    </w:lvl>
  </w:abstractNum>
  <w:abstractNum w:abstractNumId="28" w15:restartNumberingAfterBreak="0">
    <w:nsid w:val="5B6E534B"/>
    <w:multiLevelType w:val="multilevel"/>
    <w:tmpl w:val="430C8FF2"/>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095460"/>
    <w:multiLevelType w:val="multilevel"/>
    <w:tmpl w:val="3FA87800"/>
    <w:lvl w:ilvl="0">
      <w:start w:val="4"/>
      <w:numFmt w:val="decimal"/>
      <w:lvlText w:val="%1"/>
      <w:lvlJc w:val="left"/>
      <w:pPr>
        <w:ind w:left="420" w:hanging="420"/>
      </w:pPr>
    </w:lvl>
    <w:lvl w:ilvl="1">
      <w:start w:val="19"/>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5EA52E22"/>
    <w:multiLevelType w:val="multilevel"/>
    <w:tmpl w:val="299EF9E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5F7A076B"/>
    <w:multiLevelType w:val="multilevel"/>
    <w:tmpl w:val="903485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C62F2E"/>
    <w:multiLevelType w:val="multilevel"/>
    <w:tmpl w:val="6AFA8FA0"/>
    <w:lvl w:ilvl="0">
      <w:start w:val="1"/>
      <w:numFmt w:val="decimal"/>
      <w:pStyle w:val="Nivel01Titulo"/>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pStyle w:val="Nvel4-R"/>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33" w15:restartNumberingAfterBreak="0">
    <w:nsid w:val="6FA021F8"/>
    <w:multiLevelType w:val="multilevel"/>
    <w:tmpl w:val="C9148E00"/>
    <w:lvl w:ilvl="0">
      <w:start w:val="1"/>
      <w:numFmt w:val="decimal"/>
      <w:lvlText w:val="%1."/>
      <w:lvlJc w:val="left"/>
      <w:pPr>
        <w:ind w:left="502" w:hanging="360"/>
      </w:pPr>
      <w:rPr>
        <w:b/>
        <w:bCs/>
      </w:rPr>
    </w:lvl>
    <w:lvl w:ilvl="1">
      <w:start w:val="1"/>
      <w:numFmt w:val="decimal"/>
      <w:lvlText w:val="%1.%2."/>
      <w:lvlJc w:val="left"/>
      <w:pPr>
        <w:ind w:left="502" w:hanging="360"/>
      </w:pPr>
      <w:rPr>
        <w:b w:val="0"/>
        <w:bCs w:val="0"/>
        <w:i w:val="0"/>
        <w:iCs w:val="0"/>
        <w:color w:val="000000"/>
        <w:sz w:val="20"/>
        <w:szCs w:val="20"/>
      </w:rPr>
    </w:lvl>
    <w:lvl w:ilvl="2">
      <w:start w:val="1"/>
      <w:numFmt w:val="decimal"/>
      <w:lvlText w:val="%1.%2.%3."/>
      <w:lvlJc w:val="left"/>
      <w:pPr>
        <w:ind w:left="862" w:hanging="720"/>
      </w:pPr>
      <w:rPr>
        <w:i w:val="0"/>
        <w:iCs w:val="0"/>
        <w:color w:val="000000"/>
      </w:rPr>
    </w:lvl>
    <w:lvl w:ilvl="3">
      <w:start w:val="1"/>
      <w:numFmt w:val="decimal"/>
      <w:lvlText w:val="%1.%2.%3.%4."/>
      <w:lvlJc w:val="left"/>
      <w:pPr>
        <w:ind w:left="862" w:hanging="720"/>
      </w:pPr>
      <w:rPr>
        <w:color w:val="FF0000"/>
      </w:r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34" w15:restartNumberingAfterBreak="0">
    <w:nsid w:val="6FEB6153"/>
    <w:multiLevelType w:val="multilevel"/>
    <w:tmpl w:val="0952D872"/>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4BF1206"/>
    <w:multiLevelType w:val="multilevel"/>
    <w:tmpl w:val="6436E474"/>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36" w15:restartNumberingAfterBreak="0">
    <w:nsid w:val="7E5732D8"/>
    <w:multiLevelType w:val="multilevel"/>
    <w:tmpl w:val="ABC2A72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C17995"/>
    <w:multiLevelType w:val="multilevel"/>
    <w:tmpl w:val="2DAEF22C"/>
    <w:lvl w:ilvl="0">
      <w:start w:val="1"/>
      <w:numFmt w:val="decimal"/>
      <w:lvlText w:val="%1."/>
      <w:lvlJc w:val="left"/>
      <w:pPr>
        <w:ind w:left="480" w:hanging="480"/>
      </w:pPr>
      <w:rPr>
        <w:b/>
        <w:bCs/>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rPr>
        <w:b/>
        <w:bCs/>
      </w:rPr>
    </w:lvl>
    <w:lvl w:ilvl="5">
      <w:start w:val="1"/>
      <w:numFmt w:val="decimal"/>
      <w:lvlText w:val="%1.%2.%3.%4.%5.%6."/>
      <w:lvlJc w:val="left"/>
      <w:pPr>
        <w:ind w:left="1440" w:hanging="1440"/>
      </w:pPr>
      <w:rPr>
        <w:b/>
        <w:bCs/>
      </w:rPr>
    </w:lvl>
    <w:lvl w:ilvl="6">
      <w:start w:val="1"/>
      <w:numFmt w:val="decimal"/>
      <w:lvlText w:val="%1.%2.%3.%4.%5.%6.%7."/>
      <w:lvlJc w:val="left"/>
      <w:pPr>
        <w:ind w:left="1440" w:hanging="1440"/>
      </w:pPr>
      <w:rPr>
        <w:b/>
        <w:bCs/>
      </w:rPr>
    </w:lvl>
    <w:lvl w:ilvl="7">
      <w:start w:val="1"/>
      <w:numFmt w:val="decimal"/>
      <w:lvlText w:val="%1.%2.%3.%4.%5.%6.%7.%8."/>
      <w:lvlJc w:val="left"/>
      <w:pPr>
        <w:ind w:left="1800" w:hanging="1800"/>
      </w:pPr>
      <w:rPr>
        <w:b/>
        <w:bCs/>
      </w:rPr>
    </w:lvl>
    <w:lvl w:ilvl="8">
      <w:start w:val="1"/>
      <w:numFmt w:val="decimal"/>
      <w:lvlText w:val="%1.%2.%3.%4.%5.%6.%7.%8.%9."/>
      <w:lvlJc w:val="left"/>
      <w:pPr>
        <w:ind w:left="1800" w:hanging="1800"/>
      </w:pPr>
      <w:rPr>
        <w:b/>
        <w:bCs/>
      </w:rPr>
    </w:lvl>
  </w:abstractNum>
  <w:num w:numId="1">
    <w:abstractNumId w:val="32"/>
  </w:num>
  <w:num w:numId="2">
    <w:abstractNumId w:val="19"/>
  </w:num>
  <w:num w:numId="3">
    <w:abstractNumId w:val="35"/>
  </w:num>
  <w:num w:numId="4">
    <w:abstractNumId w:val="12"/>
  </w:num>
  <w:num w:numId="5">
    <w:abstractNumId w:val="11"/>
  </w:num>
  <w:num w:numId="6">
    <w:abstractNumId w:val="16"/>
  </w:num>
  <w:num w:numId="7">
    <w:abstractNumId w:val="17"/>
  </w:num>
  <w:num w:numId="8">
    <w:abstractNumId w:val="1"/>
  </w:num>
  <w:num w:numId="9">
    <w:abstractNumId w:val="15"/>
  </w:num>
  <w:num w:numId="10">
    <w:abstractNumId w:val="24"/>
  </w:num>
  <w:num w:numId="11">
    <w:abstractNumId w:val="14"/>
  </w:num>
  <w:num w:numId="12">
    <w:abstractNumId w:val="23"/>
  </w:num>
  <w:num w:numId="13">
    <w:abstractNumId w:val="36"/>
  </w:num>
  <w:num w:numId="14">
    <w:abstractNumId w:val="8"/>
  </w:num>
  <w:num w:numId="15">
    <w:abstractNumId w:val="28"/>
  </w:num>
  <w:num w:numId="16">
    <w:abstractNumId w:val="13"/>
  </w:num>
  <w:num w:numId="17">
    <w:abstractNumId w:val="20"/>
  </w:num>
  <w:num w:numId="18">
    <w:abstractNumId w:val="10"/>
  </w:num>
  <w:num w:numId="19">
    <w:abstractNumId w:val="27"/>
  </w:num>
  <w:num w:numId="20">
    <w:abstractNumId w:val="18"/>
  </w:num>
  <w:num w:numId="21">
    <w:abstractNumId w:val="34"/>
  </w:num>
  <w:num w:numId="22">
    <w:abstractNumId w:val="0"/>
  </w:num>
  <w:num w:numId="23">
    <w:abstractNumId w:val="26"/>
  </w:num>
  <w:num w:numId="24">
    <w:abstractNumId w:val="4"/>
  </w:num>
  <w:num w:numId="25">
    <w:abstractNumId w:val="33"/>
  </w:num>
  <w:num w:numId="26">
    <w:abstractNumId w:val="37"/>
  </w:num>
  <w:num w:numId="27">
    <w:abstractNumId w:val="22"/>
  </w:num>
  <w:num w:numId="28">
    <w:abstractNumId w:val="5"/>
  </w:num>
  <w:num w:numId="29">
    <w:abstractNumId w:val="7"/>
  </w:num>
  <w:num w:numId="30">
    <w:abstractNumId w:val="29"/>
  </w:num>
  <w:num w:numId="31">
    <w:abstractNumId w:val="6"/>
  </w:num>
  <w:num w:numId="32">
    <w:abstractNumId w:val="30"/>
  </w:num>
  <w:num w:numId="33">
    <w:abstractNumId w:val="31"/>
  </w:num>
  <w:num w:numId="34">
    <w:abstractNumId w:val="21"/>
  </w:num>
  <w:num w:numId="35">
    <w:abstractNumId w:val="25"/>
  </w:num>
  <w:num w:numId="36">
    <w:abstractNumId w:val="3"/>
  </w:num>
  <w:num w:numId="37">
    <w:abstractNumId w:val="9"/>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0E4"/>
    <w:rsid w:val="00001317"/>
    <w:rsid w:val="0001355C"/>
    <w:rsid w:val="00024659"/>
    <w:rsid w:val="00027A7C"/>
    <w:rsid w:val="0003588F"/>
    <w:rsid w:val="00056E97"/>
    <w:rsid w:val="000643DB"/>
    <w:rsid w:val="00075B50"/>
    <w:rsid w:val="00080B27"/>
    <w:rsid w:val="00093EC6"/>
    <w:rsid w:val="000F249C"/>
    <w:rsid w:val="001128D4"/>
    <w:rsid w:val="0011388C"/>
    <w:rsid w:val="00126171"/>
    <w:rsid w:val="00145E15"/>
    <w:rsid w:val="001477C8"/>
    <w:rsid w:val="001730E6"/>
    <w:rsid w:val="001747B8"/>
    <w:rsid w:val="00177C19"/>
    <w:rsid w:val="00177D52"/>
    <w:rsid w:val="00186E62"/>
    <w:rsid w:val="00193E30"/>
    <w:rsid w:val="001A2185"/>
    <w:rsid w:val="001A6ACC"/>
    <w:rsid w:val="001C030C"/>
    <w:rsid w:val="001C3853"/>
    <w:rsid w:val="001E1E42"/>
    <w:rsid w:val="001E5412"/>
    <w:rsid w:val="001F4750"/>
    <w:rsid w:val="00205952"/>
    <w:rsid w:val="002135E9"/>
    <w:rsid w:val="00222F82"/>
    <w:rsid w:val="00224D37"/>
    <w:rsid w:val="00226997"/>
    <w:rsid w:val="00237ECC"/>
    <w:rsid w:val="00247D54"/>
    <w:rsid w:val="002725A6"/>
    <w:rsid w:val="002826BB"/>
    <w:rsid w:val="0028551C"/>
    <w:rsid w:val="00294289"/>
    <w:rsid w:val="002A3947"/>
    <w:rsid w:val="002B2EEE"/>
    <w:rsid w:val="002C5081"/>
    <w:rsid w:val="002D5036"/>
    <w:rsid w:val="002F3BA4"/>
    <w:rsid w:val="00301D94"/>
    <w:rsid w:val="00320E4E"/>
    <w:rsid w:val="003257AF"/>
    <w:rsid w:val="00340A77"/>
    <w:rsid w:val="00341695"/>
    <w:rsid w:val="00351561"/>
    <w:rsid w:val="00355B37"/>
    <w:rsid w:val="00360DDA"/>
    <w:rsid w:val="003679E7"/>
    <w:rsid w:val="00393AF9"/>
    <w:rsid w:val="00396FFF"/>
    <w:rsid w:val="003A000C"/>
    <w:rsid w:val="003B2CF7"/>
    <w:rsid w:val="003B53C6"/>
    <w:rsid w:val="003C185C"/>
    <w:rsid w:val="003D1165"/>
    <w:rsid w:val="003E30F7"/>
    <w:rsid w:val="00404D7B"/>
    <w:rsid w:val="00415BAD"/>
    <w:rsid w:val="00420291"/>
    <w:rsid w:val="00431C26"/>
    <w:rsid w:val="00455013"/>
    <w:rsid w:val="0045585F"/>
    <w:rsid w:val="004971BE"/>
    <w:rsid w:val="004A5E0A"/>
    <w:rsid w:val="004A6483"/>
    <w:rsid w:val="004B3F8B"/>
    <w:rsid w:val="004D2F99"/>
    <w:rsid w:val="004E71C2"/>
    <w:rsid w:val="004F3652"/>
    <w:rsid w:val="005014EF"/>
    <w:rsid w:val="00504470"/>
    <w:rsid w:val="00531F6E"/>
    <w:rsid w:val="00543E3D"/>
    <w:rsid w:val="00554443"/>
    <w:rsid w:val="005578CE"/>
    <w:rsid w:val="00574DA7"/>
    <w:rsid w:val="00581280"/>
    <w:rsid w:val="00584939"/>
    <w:rsid w:val="005A05DC"/>
    <w:rsid w:val="005B0F17"/>
    <w:rsid w:val="005B2824"/>
    <w:rsid w:val="005B3254"/>
    <w:rsid w:val="005B4DB4"/>
    <w:rsid w:val="005B6506"/>
    <w:rsid w:val="005C07D2"/>
    <w:rsid w:val="005E0FDB"/>
    <w:rsid w:val="005F789F"/>
    <w:rsid w:val="00603560"/>
    <w:rsid w:val="0061023B"/>
    <w:rsid w:val="00620FDA"/>
    <w:rsid w:val="00625CFC"/>
    <w:rsid w:val="0064425B"/>
    <w:rsid w:val="006625F1"/>
    <w:rsid w:val="00665E45"/>
    <w:rsid w:val="006824C5"/>
    <w:rsid w:val="00685EAC"/>
    <w:rsid w:val="00691521"/>
    <w:rsid w:val="006A6379"/>
    <w:rsid w:val="006A74C7"/>
    <w:rsid w:val="006B2C60"/>
    <w:rsid w:val="006E48FE"/>
    <w:rsid w:val="006F145F"/>
    <w:rsid w:val="00712075"/>
    <w:rsid w:val="007148BB"/>
    <w:rsid w:val="007157FC"/>
    <w:rsid w:val="0074580E"/>
    <w:rsid w:val="00761DEE"/>
    <w:rsid w:val="00764954"/>
    <w:rsid w:val="007653FF"/>
    <w:rsid w:val="00766F64"/>
    <w:rsid w:val="0078433D"/>
    <w:rsid w:val="00792B2A"/>
    <w:rsid w:val="00794710"/>
    <w:rsid w:val="007A035F"/>
    <w:rsid w:val="007C7304"/>
    <w:rsid w:val="007F0E1D"/>
    <w:rsid w:val="007F5480"/>
    <w:rsid w:val="00811D90"/>
    <w:rsid w:val="00825E9E"/>
    <w:rsid w:val="00832F27"/>
    <w:rsid w:val="00837E54"/>
    <w:rsid w:val="00856AC5"/>
    <w:rsid w:val="00863F4F"/>
    <w:rsid w:val="00880C1A"/>
    <w:rsid w:val="00887774"/>
    <w:rsid w:val="008A7AE1"/>
    <w:rsid w:val="008D1995"/>
    <w:rsid w:val="008D2129"/>
    <w:rsid w:val="008E2385"/>
    <w:rsid w:val="00905CB7"/>
    <w:rsid w:val="009345FF"/>
    <w:rsid w:val="009457AD"/>
    <w:rsid w:val="009739AF"/>
    <w:rsid w:val="0097442A"/>
    <w:rsid w:val="00981FD9"/>
    <w:rsid w:val="009845EB"/>
    <w:rsid w:val="0099791A"/>
    <w:rsid w:val="009B1C32"/>
    <w:rsid w:val="009B1D39"/>
    <w:rsid w:val="009B56D5"/>
    <w:rsid w:val="009F370E"/>
    <w:rsid w:val="00A050C6"/>
    <w:rsid w:val="00A143BB"/>
    <w:rsid w:val="00A37864"/>
    <w:rsid w:val="00A55347"/>
    <w:rsid w:val="00A5655F"/>
    <w:rsid w:val="00A77019"/>
    <w:rsid w:val="00A95622"/>
    <w:rsid w:val="00AA6233"/>
    <w:rsid w:val="00AB4F89"/>
    <w:rsid w:val="00AB68BC"/>
    <w:rsid w:val="00AC230D"/>
    <w:rsid w:val="00AC3685"/>
    <w:rsid w:val="00AC4665"/>
    <w:rsid w:val="00AD2C6C"/>
    <w:rsid w:val="00B3612A"/>
    <w:rsid w:val="00B43B18"/>
    <w:rsid w:val="00B61866"/>
    <w:rsid w:val="00B65FA5"/>
    <w:rsid w:val="00B76208"/>
    <w:rsid w:val="00B77282"/>
    <w:rsid w:val="00B805FE"/>
    <w:rsid w:val="00B81E5D"/>
    <w:rsid w:val="00B82FAF"/>
    <w:rsid w:val="00B844DB"/>
    <w:rsid w:val="00BA3049"/>
    <w:rsid w:val="00BA409C"/>
    <w:rsid w:val="00BA4497"/>
    <w:rsid w:val="00C03CAE"/>
    <w:rsid w:val="00C03DF3"/>
    <w:rsid w:val="00C05502"/>
    <w:rsid w:val="00C06877"/>
    <w:rsid w:val="00C1262C"/>
    <w:rsid w:val="00C221DA"/>
    <w:rsid w:val="00C36FE7"/>
    <w:rsid w:val="00C47C4A"/>
    <w:rsid w:val="00C53964"/>
    <w:rsid w:val="00C70883"/>
    <w:rsid w:val="00C81A06"/>
    <w:rsid w:val="00C8710C"/>
    <w:rsid w:val="00CA5955"/>
    <w:rsid w:val="00CA6439"/>
    <w:rsid w:val="00CA757F"/>
    <w:rsid w:val="00CB075F"/>
    <w:rsid w:val="00CC35F1"/>
    <w:rsid w:val="00CC555E"/>
    <w:rsid w:val="00D13D3D"/>
    <w:rsid w:val="00D15B66"/>
    <w:rsid w:val="00D168A8"/>
    <w:rsid w:val="00D22A42"/>
    <w:rsid w:val="00D26403"/>
    <w:rsid w:val="00D3320B"/>
    <w:rsid w:val="00D47269"/>
    <w:rsid w:val="00D624A4"/>
    <w:rsid w:val="00D649FC"/>
    <w:rsid w:val="00D709D1"/>
    <w:rsid w:val="00D74902"/>
    <w:rsid w:val="00D76C5C"/>
    <w:rsid w:val="00D774B4"/>
    <w:rsid w:val="00DA4B3B"/>
    <w:rsid w:val="00DD683C"/>
    <w:rsid w:val="00DE656D"/>
    <w:rsid w:val="00DF34F1"/>
    <w:rsid w:val="00E00FC1"/>
    <w:rsid w:val="00E02B21"/>
    <w:rsid w:val="00E069A4"/>
    <w:rsid w:val="00E16613"/>
    <w:rsid w:val="00E32CA2"/>
    <w:rsid w:val="00E837EA"/>
    <w:rsid w:val="00EA306D"/>
    <w:rsid w:val="00EC2187"/>
    <w:rsid w:val="00EC4EC0"/>
    <w:rsid w:val="00EF0D0C"/>
    <w:rsid w:val="00EF6798"/>
    <w:rsid w:val="00F0359B"/>
    <w:rsid w:val="00F05FF2"/>
    <w:rsid w:val="00F120C2"/>
    <w:rsid w:val="00F24690"/>
    <w:rsid w:val="00F47AA3"/>
    <w:rsid w:val="00F704F1"/>
    <w:rsid w:val="00F770E4"/>
    <w:rsid w:val="00F80F6C"/>
    <w:rsid w:val="00F83CE3"/>
    <w:rsid w:val="00F93CE1"/>
    <w:rsid w:val="00FA65D6"/>
    <w:rsid w:val="00FB5CC4"/>
    <w:rsid w:val="00FC606E"/>
    <w:rsid w:val="00FD59BD"/>
    <w:rsid w:val="00FD7324"/>
    <w:rsid w:val="00FE72CD"/>
    <w:rsid w:val="00FE751E"/>
    <w:rsid w:val="00FE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3287C"/>
  <w15:docId w15:val="{21A70552-8524-4D0A-9BF4-B224707A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ind w:left="432" w:hanging="432"/>
      <w:jc w:val="center"/>
      <w:outlineLvl w:val="0"/>
    </w:pPr>
  </w:style>
  <w:style w:type="paragraph" w:styleId="Ttulo2">
    <w:name w:val="heading 2"/>
    <w:basedOn w:val="Normal"/>
    <w:next w:val="Normal"/>
    <w:uiPriority w:val="9"/>
    <w:unhideWhenUsed/>
    <w:qFormat/>
    <w:pPr>
      <w:keepNext/>
      <w:ind w:left="576" w:hanging="576"/>
      <w:outlineLvl w:val="1"/>
    </w:pPr>
    <w:rPr>
      <w:rFonts w:ascii="Coronet" w:eastAsia="Coronet" w:hAnsi="Coronet" w:cs="Coronet"/>
      <w:b/>
      <w:i/>
      <w:sz w:val="64"/>
      <w:szCs w:val="64"/>
    </w:rPr>
  </w:style>
  <w:style w:type="paragraph" w:styleId="Ttulo3">
    <w:name w:val="heading 3"/>
    <w:basedOn w:val="Normal"/>
    <w:next w:val="Normal"/>
    <w:uiPriority w:val="9"/>
    <w:unhideWhenUsed/>
    <w:qFormat/>
    <w:pPr>
      <w:keepNext/>
      <w:widowControl/>
      <w:tabs>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rFonts w:ascii="Arial" w:eastAsia="Arial" w:hAnsi="Arial" w:cs="Arial"/>
      <w:b/>
      <w:color w:val="000000"/>
      <w:u w:val="single"/>
    </w:rPr>
  </w:style>
  <w:style w:type="paragraph" w:styleId="Ttulo4">
    <w:name w:val="heading 4"/>
    <w:basedOn w:val="Normal"/>
    <w:next w:val="Normal"/>
    <w:uiPriority w:val="9"/>
    <w:semiHidden/>
    <w:unhideWhenUsed/>
    <w:qFormat/>
    <w:pPr>
      <w:keepNext/>
      <w:widowControl/>
      <w:ind w:right="51"/>
      <w:jc w:val="both"/>
      <w:outlineLvl w:val="3"/>
    </w:pPr>
    <w:rPr>
      <w:rFonts w:ascii="Arial" w:eastAsia="Arial" w:hAnsi="Arial" w:cs="Arial"/>
      <w:b/>
      <w:color w:val="000000"/>
    </w:rPr>
  </w:style>
  <w:style w:type="paragraph" w:styleId="Ttulo5">
    <w:name w:val="heading 5"/>
    <w:basedOn w:val="Normal"/>
    <w:next w:val="Normal"/>
    <w:uiPriority w:val="9"/>
    <w:semiHidden/>
    <w:unhideWhenUsed/>
    <w:qFormat/>
    <w:pPr>
      <w:keepNext/>
      <w:widowControl/>
      <w:ind w:left="22" w:hanging="22"/>
      <w:jc w:val="both"/>
      <w:outlineLvl w:val="4"/>
    </w:pPr>
    <w:rPr>
      <w:rFonts w:ascii="Times New Roman" w:eastAsia="Times New Roman" w:hAnsi="Times New Roman" w:cs="Times New Roman"/>
      <w:b/>
      <w:color w:val="000000"/>
    </w:rPr>
  </w:style>
  <w:style w:type="paragraph" w:styleId="Ttulo6">
    <w:name w:val="heading 6"/>
    <w:basedOn w:val="Normal"/>
    <w:next w:val="Normal"/>
    <w:uiPriority w:val="9"/>
    <w:semiHidden/>
    <w:unhideWhenUsed/>
    <w:qFormat/>
    <w:pPr>
      <w:keepNext/>
      <w:widowControl/>
      <w:jc w:val="both"/>
      <w:outlineLvl w:val="5"/>
    </w:pPr>
    <w:rPr>
      <w:rFonts w:ascii="Times New Roman" w:eastAsia="Times New Roman" w:hAnsi="Times New Roman" w:cs="Times New Roman"/>
      <w:b/>
      <w:color w:val="000000"/>
    </w:rPr>
  </w:style>
  <w:style w:type="paragraph" w:styleId="Ttulo7">
    <w:name w:val="heading 7"/>
    <w:basedOn w:val="Normal"/>
    <w:next w:val="Normal"/>
    <w:link w:val="Ttulo7Char"/>
    <w:qFormat/>
    <w:rsid w:val="00F556B6"/>
    <w:pPr>
      <w:keepNext/>
      <w:widowControl/>
      <w:tabs>
        <w:tab w:val="num" w:pos="0"/>
      </w:tabs>
      <w:ind w:right="51"/>
      <w:jc w:val="both"/>
      <w:outlineLvl w:val="6"/>
    </w:pPr>
    <w:rPr>
      <w:rFonts w:ascii="Times New Roman" w:eastAsia="Times New Roman" w:hAnsi="Times New Roman" w:cs="Times New Roman"/>
      <w:b/>
      <w:color w:val="000000"/>
      <w:sz w:val="26"/>
      <w:szCs w:val="20"/>
      <w:lang w:val="en-US"/>
    </w:rPr>
  </w:style>
  <w:style w:type="paragraph" w:styleId="Ttulo8">
    <w:name w:val="heading 8"/>
    <w:basedOn w:val="Normal"/>
    <w:next w:val="Normal"/>
    <w:link w:val="Ttulo8Char"/>
    <w:qFormat/>
    <w:rsid w:val="00F556B6"/>
    <w:pPr>
      <w:keepNext/>
      <w:widowControl/>
      <w:tabs>
        <w:tab w:val="num" w:pos="0"/>
      </w:tabs>
      <w:ind w:right="51"/>
      <w:jc w:val="center"/>
      <w:outlineLvl w:val="7"/>
    </w:pPr>
    <w:rPr>
      <w:rFonts w:ascii="Arial" w:eastAsia="Times New Roman" w:hAnsi="Arial" w:cs="Times New Roman"/>
      <w:b/>
      <w:color w:val="000000"/>
      <w:sz w:val="22"/>
      <w:szCs w:val="20"/>
      <w:lang w:val="en-US"/>
    </w:rPr>
  </w:style>
  <w:style w:type="paragraph" w:styleId="Ttulo9">
    <w:name w:val="heading 9"/>
    <w:basedOn w:val="Normal"/>
    <w:next w:val="Normal"/>
    <w:link w:val="Ttulo9Char"/>
    <w:uiPriority w:val="9"/>
    <w:unhideWhenUsed/>
    <w:qFormat/>
    <w:rsid w:val="00D50A22"/>
    <w:pPr>
      <w:spacing w:before="240" w:after="60"/>
      <w:outlineLvl w:val="8"/>
    </w:pPr>
    <w:rPr>
      <w:rFonts w:ascii="Calibri Light" w:eastAsia="Times New Roman" w:hAnsi="Calibri Light"/>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jc w:val="center"/>
    </w:pPr>
    <w:rPr>
      <w:rFonts w:ascii="Arial" w:eastAsia="Arial" w:hAnsi="Arial" w:cs="Arial"/>
      <w:b/>
      <w:sz w:val="20"/>
      <w:szCs w:val="20"/>
    </w:rPr>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1"/>
    <w:uiPriority w:val="99"/>
    <w:qFormat/>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pPr>
      <w:suppressLineNumbers/>
      <w:tabs>
        <w:tab w:val="center" w:pos="4819"/>
        <w:tab w:val="right" w:pos="9638"/>
      </w:tabs>
    </w:pPr>
  </w:style>
  <w:style w:type="character" w:customStyle="1" w:styleId="Ttulo9Char">
    <w:name w:val="Título 9 Char"/>
    <w:link w:val="Ttulo9"/>
    <w:uiPriority w:val="9"/>
    <w:rsid w:val="00D50A22"/>
    <w:rPr>
      <w:rFonts w:ascii="Calibri Light" w:eastAsia="Times New Roman" w:hAnsi="Calibri Light" w:cs="Mangal"/>
      <w:kern w:val="1"/>
      <w:sz w:val="22"/>
      <w:lang w:eastAsia="zh-CN" w:bidi="hi-IN"/>
    </w:rPr>
  </w:style>
  <w:style w:type="character" w:styleId="Hyperlink">
    <w:name w:val="Hyperlink"/>
    <w:uiPriority w:val="99"/>
    <w:unhideWhenUsed/>
    <w:rsid w:val="00CE76DB"/>
    <w:rPr>
      <w:color w:val="0000FF"/>
      <w:u w:val="single"/>
    </w:rPr>
  </w:style>
  <w:style w:type="paragraph" w:styleId="Rodap">
    <w:name w:val="footer"/>
    <w:basedOn w:val="Normal"/>
    <w:link w:val="RodapChar"/>
    <w:uiPriority w:val="99"/>
    <w:unhideWhenUsed/>
    <w:rsid w:val="00E85BD8"/>
    <w:pPr>
      <w:tabs>
        <w:tab w:val="center" w:pos="4252"/>
        <w:tab w:val="right" w:pos="8504"/>
      </w:tabs>
    </w:pPr>
    <w:rPr>
      <w:szCs w:val="21"/>
    </w:rPr>
  </w:style>
  <w:style w:type="character" w:customStyle="1" w:styleId="RodapChar">
    <w:name w:val="Rodapé Char"/>
    <w:link w:val="Rodap"/>
    <w:uiPriority w:val="99"/>
    <w:qFormat/>
    <w:rsid w:val="00E85BD8"/>
    <w:rPr>
      <w:rFonts w:ascii="Liberation Serif" w:eastAsia="SimSun" w:hAnsi="Liberation Serif" w:cs="Mangal"/>
      <w:kern w:val="1"/>
      <w:sz w:val="24"/>
      <w:szCs w:val="21"/>
      <w:lang w:eastAsia="zh-CN" w:bidi="hi-IN"/>
    </w:rPr>
  </w:style>
  <w:style w:type="character" w:styleId="Nmerodepgina">
    <w:name w:val="page number"/>
    <w:rsid w:val="00172A74"/>
  </w:style>
  <w:style w:type="paragraph" w:customStyle="1" w:styleId="Recuodecorpodetexto31">
    <w:name w:val="Recuo de corpo de texto 31"/>
    <w:basedOn w:val="Normal"/>
    <w:rsid w:val="003C7A76"/>
    <w:pPr>
      <w:spacing w:before="60"/>
      <w:ind w:left="2835"/>
      <w:jc w:val="both"/>
    </w:pPr>
    <w:rPr>
      <w:rFonts w:ascii="Footlight MT Light" w:eastAsia="Times New Roman" w:hAnsi="Footlight MT Light" w:cs="Footlight MT Light"/>
      <w:sz w:val="20"/>
      <w:szCs w:val="20"/>
    </w:rPr>
  </w:style>
  <w:style w:type="character" w:customStyle="1" w:styleId="Ttulo3Char">
    <w:name w:val="Título 3 Char"/>
    <w:uiPriority w:val="9"/>
    <w:rsid w:val="00F556B6"/>
    <w:rPr>
      <w:rFonts w:ascii="Arial" w:hAnsi="Arial"/>
      <w:b/>
      <w:color w:val="000000"/>
      <w:sz w:val="24"/>
      <w:u w:val="single"/>
      <w:lang w:val="en-US" w:eastAsia="zh-CN"/>
    </w:rPr>
  </w:style>
  <w:style w:type="character" w:customStyle="1" w:styleId="Ttulo4Char">
    <w:name w:val="Título 4 Char"/>
    <w:rsid w:val="00F556B6"/>
    <w:rPr>
      <w:rFonts w:ascii="Arial" w:hAnsi="Arial"/>
      <w:b/>
      <w:color w:val="000000"/>
      <w:sz w:val="24"/>
      <w:lang w:val="en-US" w:eastAsia="zh-CN"/>
    </w:rPr>
  </w:style>
  <w:style w:type="character" w:customStyle="1" w:styleId="Ttulo5Char">
    <w:name w:val="Título 5 Char"/>
    <w:rsid w:val="00F556B6"/>
    <w:rPr>
      <w:b/>
      <w:color w:val="000000"/>
      <w:sz w:val="24"/>
      <w:lang w:val="en-US" w:eastAsia="zh-CN"/>
    </w:rPr>
  </w:style>
  <w:style w:type="character" w:customStyle="1" w:styleId="Ttulo6Char">
    <w:name w:val="Título 6 Char"/>
    <w:rsid w:val="00F556B6"/>
    <w:rPr>
      <w:b/>
      <w:color w:val="000000"/>
      <w:sz w:val="24"/>
      <w:lang w:val="en-US" w:eastAsia="zh-CN"/>
    </w:rPr>
  </w:style>
  <w:style w:type="character" w:customStyle="1" w:styleId="Ttulo7Char">
    <w:name w:val="Título 7 Char"/>
    <w:link w:val="Ttulo7"/>
    <w:rsid w:val="00F556B6"/>
    <w:rPr>
      <w:b/>
      <w:color w:val="000000"/>
      <w:sz w:val="26"/>
      <w:lang w:val="en-US" w:eastAsia="zh-CN"/>
    </w:rPr>
  </w:style>
  <w:style w:type="character" w:customStyle="1" w:styleId="Ttulo8Char">
    <w:name w:val="Título 8 Char"/>
    <w:link w:val="Ttulo8"/>
    <w:rsid w:val="00F556B6"/>
    <w:rPr>
      <w:rFonts w:ascii="Arial" w:hAnsi="Arial"/>
      <w:b/>
      <w:color w:val="000000"/>
      <w:sz w:val="22"/>
      <w:lang w:val="en-US" w:eastAsia="zh-CN"/>
    </w:rPr>
  </w:style>
  <w:style w:type="character" w:customStyle="1" w:styleId="Ttulo1Char">
    <w:name w:val="Título 1 Char"/>
    <w:uiPriority w:val="1"/>
    <w:rsid w:val="00F556B6"/>
    <w:rPr>
      <w:rFonts w:ascii="Liberation Serif" w:hAnsi="Liberation Serif" w:cs="Mangal"/>
      <w:kern w:val="1"/>
      <w:sz w:val="24"/>
      <w:szCs w:val="24"/>
      <w:lang w:eastAsia="zh-CN" w:bidi="hi-IN"/>
    </w:rPr>
  </w:style>
  <w:style w:type="character" w:customStyle="1" w:styleId="Ttulo2Char">
    <w:name w:val="Título 2 Char"/>
    <w:rsid w:val="00F556B6"/>
    <w:rPr>
      <w:rFonts w:ascii="Coronet" w:hAnsi="Coronet" w:cs="Coronet"/>
      <w:b/>
      <w:i/>
      <w:kern w:val="1"/>
      <w:sz w:val="64"/>
      <w:szCs w:val="24"/>
      <w:lang w:eastAsia="zh-CN" w:bidi="hi-IN"/>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RecuodecorpodetextoChar">
    <w:name w:val="Recuo de corpo de texto Char"/>
    <w:uiPriority w:val="99"/>
    <w:rsid w:val="00F556B6"/>
    <w:rPr>
      <w:rFonts w:ascii="Arial" w:hAnsi="Arial"/>
      <w:color w:val="0000FF"/>
      <w:sz w:val="20"/>
    </w:rPr>
  </w:style>
  <w:style w:type="character" w:customStyle="1" w:styleId="TextodenotaderodapChar">
    <w:name w:val="Texto de nota de rodapé Char"/>
    <w:rsid w:val="00F556B6"/>
    <w:rPr>
      <w:rFonts w:ascii="Arial" w:hAnsi="Arial"/>
      <w:sz w:val="20"/>
      <w:lang w:val="x-none" w:eastAsia="zh-CN"/>
    </w:rPr>
  </w:style>
  <w:style w:type="character" w:customStyle="1" w:styleId="Corpodetexto2Char">
    <w:name w:val="Corpo de texto 2 Char"/>
    <w:rsid w:val="00F556B6"/>
    <w:rPr>
      <w:rFonts w:ascii="Arial" w:hAnsi="Arial"/>
      <w:sz w:val="20"/>
    </w:rPr>
  </w:style>
  <w:style w:type="character" w:customStyle="1" w:styleId="TtuloChar">
    <w:name w:val="Título Char"/>
    <w:rsid w:val="00F556B6"/>
    <w:rPr>
      <w:rFonts w:ascii="Arial" w:hAnsi="Arial"/>
      <w:b/>
      <w:sz w:val="20"/>
    </w:rPr>
  </w:style>
  <w:style w:type="character" w:customStyle="1" w:styleId="CorpodetextoChar">
    <w:name w:val="Corpo de texto Char"/>
    <w:uiPriority w:val="99"/>
    <w:qFormat/>
    <w:rsid w:val="00F556B6"/>
    <w:rPr>
      <w:rFonts w:ascii="Arial" w:hAnsi="Arial"/>
      <w:sz w:val="32"/>
      <w:lang w:val="x-none" w:eastAsia="zh-CN"/>
    </w:rPr>
  </w:style>
  <w:style w:type="character" w:customStyle="1" w:styleId="TextodebaloChar">
    <w:name w:val="Texto de balão Char"/>
    <w:uiPriority w:val="99"/>
    <w:rsid w:val="00F556B6"/>
    <w:rPr>
      <w:rFonts w:ascii="Segoe UI" w:hAnsi="Segoe UI"/>
      <w:sz w:val="16"/>
      <w:lang w:val="x-none" w:eastAsia="zh-CN"/>
    </w:rPr>
  </w:style>
  <w:style w:type="character" w:customStyle="1" w:styleId="CorpodetextoChar1">
    <w:name w:val="Corpo de texto Char1"/>
    <w:link w:val="Corpodetexto"/>
    <w:uiPriority w:val="99"/>
    <w:rsid w:val="00F556B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uiPriority w:val="99"/>
    <w:rsid w:val="00F556B6"/>
    <w:pPr>
      <w:widowControl/>
      <w:jc w:val="both"/>
    </w:pPr>
    <w:rPr>
      <w:rFonts w:ascii="Arial" w:eastAsia="Times New Roman" w:hAnsi="Arial"/>
      <w:sz w:val="32"/>
      <w:szCs w:val="20"/>
      <w:lang w:val="en-US"/>
    </w:rPr>
  </w:style>
  <w:style w:type="character" w:customStyle="1" w:styleId="RecuodecorpodetextoChar1">
    <w:name w:val="Recuo de corpo de texto Char1"/>
    <w:link w:val="Recuodecorpodetexto"/>
    <w:uiPriority w:val="99"/>
    <w:rsid w:val="00F556B6"/>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F556B6"/>
    <w:pPr>
      <w:widowControl/>
    </w:pPr>
    <w:rPr>
      <w:rFonts w:ascii="Arial" w:eastAsia="Times New Roman" w:hAnsi="Arial"/>
      <w:sz w:val="18"/>
      <w:szCs w:val="18"/>
      <w:lang w:val="en-US"/>
    </w:rPr>
  </w:style>
  <w:style w:type="character" w:customStyle="1" w:styleId="TextodenotaderodapChar1">
    <w:name w:val="Texto de nota de rodapé Char1"/>
    <w:link w:val="Textodenotaderodap"/>
    <w:uiPriority w:val="99"/>
    <w:semiHidden/>
    <w:rsid w:val="00F556B6"/>
    <w:rPr>
      <w:rFonts w:ascii="Arial" w:hAnsi="Arial" w:cs="Mangal"/>
      <w:sz w:val="18"/>
      <w:szCs w:val="18"/>
      <w:lang w:val="en-US" w:eastAsia="zh-CN" w:bidi="hi-IN"/>
    </w:rPr>
  </w:style>
  <w:style w:type="paragraph" w:customStyle="1" w:styleId="Corpodetexto22">
    <w:name w:val="Corpo de texto 22"/>
    <w:basedOn w:val="Normal"/>
    <w:rsid w:val="00F556B6"/>
    <w:pPr>
      <w:widowControl/>
    </w:pPr>
    <w:rPr>
      <w:rFonts w:ascii="Arial" w:eastAsia="Times New Roman" w:hAnsi="Arial" w:cs="Arial"/>
      <w:sz w:val="14"/>
      <w:szCs w:val="20"/>
    </w:rPr>
  </w:style>
  <w:style w:type="paragraph" w:customStyle="1" w:styleId="Default">
    <w:name w:val="Default"/>
    <w:rsid w:val="00F556B6"/>
    <w:pPr>
      <w:suppressAutoHyphens/>
      <w:autoSpaceDE w:val="0"/>
    </w:pPr>
    <w:rPr>
      <w:rFonts w:ascii="Arial" w:hAnsi="Arial" w:cs="Arial"/>
      <w:color w:val="000000"/>
      <w:lang w:eastAsia="zh-CN"/>
    </w:rPr>
  </w:style>
  <w:style w:type="paragraph" w:customStyle="1" w:styleId="TableParagraph">
    <w:name w:val="Table Paragraph"/>
    <w:basedOn w:val="Normal"/>
    <w:uiPriority w:val="1"/>
    <w:qFormat/>
    <w:rsid w:val="00F556B6"/>
    <w:pPr>
      <w:widowControl/>
      <w:autoSpaceDE w:val="0"/>
    </w:pPr>
    <w:rPr>
      <w:rFonts w:ascii="Times New Roman" w:eastAsia="Times New Roman" w:hAnsi="Times New Roman" w:cs="Times New Roman"/>
    </w:rPr>
  </w:style>
  <w:style w:type="paragraph" w:customStyle="1" w:styleId="Corpodetexto21">
    <w:name w:val="Corpo de texto 21"/>
    <w:basedOn w:val="Normal"/>
    <w:qFormat/>
    <w:rsid w:val="00F556B6"/>
    <w:pPr>
      <w:widowControl/>
      <w:jc w:val="both"/>
    </w:pPr>
    <w:rPr>
      <w:rFonts w:ascii="Arial" w:eastAsia="Times New Roman" w:hAnsi="Arial" w:cs="Arial"/>
      <w:szCs w:val="20"/>
    </w:rPr>
  </w:style>
  <w:style w:type="paragraph" w:styleId="PargrafodaLista">
    <w:name w:val="List Paragraph"/>
    <w:basedOn w:val="Normal"/>
    <w:link w:val="PargrafodaListaChar"/>
    <w:uiPriority w:val="34"/>
    <w:qFormat/>
    <w:rsid w:val="00F556B6"/>
    <w:pPr>
      <w:widowControl/>
      <w:ind w:left="708"/>
    </w:pPr>
    <w:rPr>
      <w:rFonts w:ascii="Arial" w:eastAsia="Times New Roman" w:hAnsi="Arial" w:cs="Segoe UI"/>
      <w:sz w:val="32"/>
      <w:szCs w:val="20"/>
    </w:rPr>
  </w:style>
  <w:style w:type="paragraph" w:styleId="Textodebalo">
    <w:name w:val="Balloon Text"/>
    <w:basedOn w:val="Normal"/>
    <w:link w:val="TextodebaloChar1"/>
    <w:uiPriority w:val="99"/>
    <w:rsid w:val="00F556B6"/>
    <w:pPr>
      <w:widowControl/>
    </w:pPr>
    <w:rPr>
      <w:rFonts w:ascii="Segoe UI" w:eastAsia="Times New Roman" w:hAnsi="Segoe UI"/>
      <w:sz w:val="16"/>
      <w:szCs w:val="16"/>
      <w:lang w:val="en-US"/>
    </w:rPr>
  </w:style>
  <w:style w:type="character" w:customStyle="1" w:styleId="TextodebaloChar1">
    <w:name w:val="Texto de balão Char1"/>
    <w:link w:val="Textodebalo"/>
    <w:uiPriority w:val="99"/>
    <w:rsid w:val="00F556B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F556B6"/>
    <w:pPr>
      <w:widowControl/>
      <w:ind w:left="360"/>
      <w:jc w:val="both"/>
    </w:pPr>
    <w:rPr>
      <w:rFonts w:ascii="Arial" w:eastAsia="Times New Roman" w:hAnsi="Arial"/>
      <w:sz w:val="32"/>
      <w:szCs w:val="20"/>
      <w:lang w:val="en-US"/>
    </w:rPr>
  </w:style>
  <w:style w:type="character" w:customStyle="1" w:styleId="Recuodecorpodetexto2Char">
    <w:name w:val="Recuo de corpo de texto 2 Char"/>
    <w:link w:val="Recuodecorpodetexto2"/>
    <w:uiPriority w:val="99"/>
    <w:rsid w:val="00F556B6"/>
    <w:rPr>
      <w:rFonts w:ascii="Arial" w:hAnsi="Arial" w:cs="Mangal"/>
      <w:sz w:val="32"/>
      <w:lang w:val="en-US" w:eastAsia="zh-CN" w:bidi="hi-IN"/>
    </w:rPr>
  </w:style>
  <w:style w:type="paragraph" w:styleId="Recuodecorpodetexto3">
    <w:name w:val="Body Text Indent 3"/>
    <w:basedOn w:val="Normal"/>
    <w:link w:val="Recuodecorpodetexto3Char"/>
    <w:uiPriority w:val="99"/>
    <w:rsid w:val="00F556B6"/>
    <w:pPr>
      <w:widowControl/>
      <w:autoSpaceDE w:val="0"/>
      <w:ind w:left="1728"/>
    </w:pPr>
    <w:rPr>
      <w:rFonts w:ascii="Arial" w:eastAsia="Times New Roman" w:hAnsi="Arial"/>
      <w:sz w:val="14"/>
      <w:szCs w:val="14"/>
      <w:lang w:val="en-US"/>
    </w:rPr>
  </w:style>
  <w:style w:type="character" w:customStyle="1" w:styleId="Recuodecorpodetexto3Char">
    <w:name w:val="Recuo de corpo de texto 3 Char"/>
    <w:link w:val="Recuodecorpodetexto3"/>
    <w:uiPriority w:val="99"/>
    <w:rsid w:val="00F556B6"/>
    <w:rPr>
      <w:rFonts w:ascii="Arial" w:hAnsi="Arial" w:cs="Mangal"/>
      <w:sz w:val="14"/>
      <w:szCs w:val="14"/>
      <w:lang w:val="en-US" w:eastAsia="zh-CN" w:bidi="hi-IN"/>
    </w:rPr>
  </w:style>
  <w:style w:type="paragraph" w:styleId="Corpodetexto2">
    <w:name w:val="Body Text 2"/>
    <w:basedOn w:val="Normal"/>
    <w:link w:val="Corpodetexto2Char1"/>
    <w:unhideWhenUsed/>
    <w:rsid w:val="00F556B6"/>
    <w:pPr>
      <w:widowControl/>
      <w:spacing w:after="120" w:line="480" w:lineRule="auto"/>
    </w:pPr>
    <w:rPr>
      <w:rFonts w:ascii="Arial" w:eastAsia="Times New Roman" w:hAnsi="Arial" w:cs="Times New Roman"/>
      <w:sz w:val="32"/>
      <w:szCs w:val="20"/>
      <w:lang w:val="en-US"/>
    </w:rPr>
  </w:style>
  <w:style w:type="character" w:customStyle="1" w:styleId="Corpodetexto2Char1">
    <w:name w:val="Corpo de texto 2 Char1"/>
    <w:link w:val="Corpodetexto2"/>
    <w:rsid w:val="00F556B6"/>
    <w:rPr>
      <w:rFonts w:ascii="Arial" w:hAnsi="Arial"/>
      <w:sz w:val="32"/>
      <w:lang w:val="en-US" w:eastAsia="zh-CN"/>
    </w:rPr>
  </w:style>
  <w:style w:type="paragraph" w:customStyle="1" w:styleId="Standard">
    <w:name w:val="Standard"/>
    <w:rsid w:val="00F556B6"/>
    <w:pPr>
      <w:suppressAutoHyphens/>
      <w:autoSpaceDN w:val="0"/>
      <w:textAlignment w:val="baseline"/>
    </w:pPr>
    <w:rPr>
      <w:rFonts w:ascii="Arial" w:hAnsi="Arial" w:cs="Arial"/>
      <w:kern w:val="3"/>
      <w:sz w:val="32"/>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uiPriority w:val="99"/>
    <w:rsid w:val="00F556B6"/>
    <w:rPr>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widowControl/>
      <w:spacing w:before="240" w:after="120"/>
    </w:pPr>
    <w:rPr>
      <w:rFonts w:ascii="Arial" w:eastAsia="Microsoft YaHei" w:hAnsi="Arial"/>
      <w:color w:val="000000"/>
      <w:sz w:val="28"/>
      <w:szCs w:val="28"/>
    </w:rPr>
  </w:style>
  <w:style w:type="paragraph" w:customStyle="1" w:styleId="Textodecomentrio1">
    <w:name w:val="Texto de comentário1"/>
    <w:basedOn w:val="Normal"/>
    <w:rsid w:val="00F556B6"/>
    <w:pPr>
      <w:widowControl/>
    </w:pPr>
    <w:rPr>
      <w:rFonts w:ascii="Arial" w:eastAsia="Times New Roman" w:hAnsi="Arial" w:cs="Arial"/>
      <w:color w:val="000000"/>
      <w:szCs w:val="20"/>
    </w:rPr>
  </w:style>
  <w:style w:type="character" w:customStyle="1" w:styleId="CabealhoChar">
    <w:name w:val="Cabeçalho Char"/>
    <w:link w:val="Cabealho"/>
    <w:qFormat/>
    <w:rsid w:val="00F556B6"/>
    <w:rPr>
      <w:rFonts w:ascii="Liberation Serif" w:eastAsia="SimSun" w:hAnsi="Liberation Serif" w:cs="Mangal"/>
      <w:kern w:val="1"/>
      <w:sz w:val="24"/>
      <w:szCs w:val="24"/>
      <w:lang w:eastAsia="zh-CN" w:bidi="hi-IN"/>
    </w:rPr>
  </w:style>
  <w:style w:type="paragraph" w:customStyle="1" w:styleId="Corpodetexto31">
    <w:name w:val="Corpo de texto 31"/>
    <w:basedOn w:val="Normal"/>
    <w:rsid w:val="00F556B6"/>
    <w:pPr>
      <w:widowControl/>
      <w:ind w:right="51"/>
      <w:jc w:val="both"/>
    </w:pPr>
    <w:rPr>
      <w:rFonts w:ascii="Arial" w:eastAsia="Times New Roman" w:hAnsi="Arial" w:cs="Arial"/>
      <w:color w:val="000000"/>
      <w:szCs w:val="20"/>
    </w:rPr>
  </w:style>
  <w:style w:type="paragraph" w:customStyle="1" w:styleId="Recuodecorpodetexto21">
    <w:name w:val="Recuo de corpo de texto 21"/>
    <w:basedOn w:val="Normal"/>
    <w:rsid w:val="00F556B6"/>
    <w:pPr>
      <w:widowControl/>
      <w:ind w:right="-1" w:firstLine="2160"/>
      <w:jc w:val="both"/>
    </w:pPr>
    <w:rPr>
      <w:rFonts w:ascii="Times New Roman" w:eastAsia="Times New Roman" w:hAnsi="Times New Roman" w:cs="Times New Roman"/>
      <w:color w:val="000000"/>
      <w:szCs w:val="20"/>
    </w:rPr>
  </w:style>
  <w:style w:type="paragraph" w:styleId="NormalWeb">
    <w:name w:val="Normal (Web)"/>
    <w:basedOn w:val="Normal"/>
    <w:uiPriority w:val="99"/>
    <w:rsid w:val="00F556B6"/>
    <w:pPr>
      <w:widowControl/>
      <w:spacing w:before="100" w:after="100"/>
    </w:pPr>
    <w:rPr>
      <w:rFonts w:ascii="Times New Roman" w:eastAsia="Times New Roman" w:hAnsi="Times New Roman" w:cs="Times New Roman"/>
      <w:szCs w:val="20"/>
    </w:rPr>
  </w:style>
  <w:style w:type="paragraph" w:customStyle="1" w:styleId="P30">
    <w:name w:val="P30"/>
    <w:basedOn w:val="Normal"/>
    <w:rsid w:val="00F556B6"/>
    <w:pPr>
      <w:widowControl/>
      <w:snapToGrid w:val="0"/>
      <w:jc w:val="both"/>
    </w:pPr>
    <w:rPr>
      <w:rFonts w:ascii="Times New Roman" w:eastAsia="Times New Roman" w:hAnsi="Times New Roman" w:cs="Times New Roman"/>
      <w:b/>
      <w:szCs w:val="20"/>
    </w:rPr>
  </w:style>
  <w:style w:type="paragraph" w:customStyle="1" w:styleId="CM19">
    <w:name w:val="CM19"/>
    <w:basedOn w:val="Normal"/>
    <w:next w:val="Normal"/>
    <w:rsid w:val="00F556B6"/>
    <w:pPr>
      <w:autoSpaceDE w:val="0"/>
      <w:spacing w:after="275"/>
    </w:pPr>
    <w:rPr>
      <w:rFonts w:ascii="AMIEJL+Arial" w:eastAsia="Times New Roman" w:hAnsi="AMIEJL+Arial" w:cs="AMIEJL+Arial"/>
      <w:szCs w:val="20"/>
    </w:rPr>
  </w:style>
  <w:style w:type="paragraph" w:customStyle="1" w:styleId="Item">
    <w:name w:val="Item"/>
    <w:basedOn w:val="Normal"/>
    <w:rsid w:val="00F556B6"/>
    <w:pPr>
      <w:widowControl/>
      <w:tabs>
        <w:tab w:val="num" w:pos="0"/>
      </w:tabs>
      <w:spacing w:before="480"/>
    </w:pPr>
    <w:rPr>
      <w:rFonts w:ascii="Arial" w:eastAsia="Times New Roman" w:hAnsi="Arial" w:cs="Arial"/>
      <w:b/>
      <w:szCs w:val="20"/>
    </w:rPr>
  </w:style>
  <w:style w:type="paragraph" w:customStyle="1" w:styleId="alnea">
    <w:name w:val="alínea"/>
    <w:basedOn w:val="Normal"/>
    <w:rsid w:val="00F556B6"/>
    <w:pPr>
      <w:widowControl/>
      <w:tabs>
        <w:tab w:val="num" w:pos="0"/>
      </w:tabs>
      <w:spacing w:before="240"/>
      <w:ind w:firstLine="1701"/>
      <w:jc w:val="both"/>
    </w:pPr>
    <w:rPr>
      <w:rFonts w:ascii="Arial" w:eastAsia="Times New Roman" w:hAnsi="Arial" w:cs="Arial"/>
      <w:szCs w:val="20"/>
    </w:rPr>
  </w:style>
  <w:style w:type="paragraph" w:customStyle="1" w:styleId="Inciso">
    <w:name w:val="Inciso"/>
    <w:basedOn w:val="Normal"/>
    <w:rsid w:val="00F556B6"/>
    <w:pPr>
      <w:widowControl/>
      <w:tabs>
        <w:tab w:val="num" w:pos="0"/>
      </w:tabs>
      <w:spacing w:before="240"/>
      <w:ind w:firstLine="1418"/>
      <w:jc w:val="both"/>
    </w:pPr>
    <w:rPr>
      <w:rFonts w:ascii="Arial" w:eastAsia="Times New Roman" w:hAnsi="Arial" w:cs="Arial"/>
      <w:szCs w:val="20"/>
    </w:rPr>
  </w:style>
  <w:style w:type="paragraph" w:customStyle="1" w:styleId="Prembulo">
    <w:name w:val="Preâmbulo"/>
    <w:basedOn w:val="Normal"/>
    <w:link w:val="PrembuloChar"/>
    <w:qFormat/>
    <w:rsid w:val="00F556B6"/>
    <w:pPr>
      <w:widowControl/>
      <w:spacing w:before="240"/>
      <w:ind w:firstLine="1418"/>
      <w:jc w:val="both"/>
    </w:pPr>
    <w:rPr>
      <w:rFonts w:ascii="Arial" w:eastAsia="Times New Roman" w:hAnsi="Arial" w:cs="Arial"/>
      <w:szCs w:val="20"/>
    </w:rPr>
  </w:style>
  <w:style w:type="paragraph" w:customStyle="1" w:styleId="western">
    <w:name w:val="western"/>
    <w:basedOn w:val="Normal"/>
    <w:rsid w:val="00F556B6"/>
    <w:pPr>
      <w:widowControl/>
      <w:spacing w:before="100"/>
      <w:jc w:val="both"/>
    </w:pPr>
    <w:rPr>
      <w:rFonts w:ascii="Arial" w:eastAsia="Times New Roman" w:hAnsi="Arial" w:cs="Arial"/>
      <w:b/>
      <w:szCs w:val="20"/>
      <w:u w:val="single"/>
    </w:rPr>
  </w:style>
  <w:style w:type="paragraph" w:customStyle="1" w:styleId="Corpodetextobodytext">
    <w:name w:val="Corpo de texto.body text"/>
    <w:basedOn w:val="Normal"/>
    <w:qFormat/>
    <w:rsid w:val="00F556B6"/>
    <w:pPr>
      <w:widowControl/>
      <w:jc w:val="both"/>
    </w:pPr>
    <w:rPr>
      <w:rFonts w:ascii="Arial" w:eastAsia="Times New Roman" w:hAnsi="Arial" w:cs="Arial"/>
      <w:szCs w:val="20"/>
    </w:rPr>
  </w:style>
  <w:style w:type="character" w:customStyle="1" w:styleId="SubttuloChar">
    <w:name w:val="Subtítulo Char"/>
    <w:rsid w:val="00F556B6"/>
    <w:rPr>
      <w:rFonts w:ascii="Arial" w:hAnsi="Arial"/>
      <w:b/>
      <w:sz w:val="24"/>
      <w:u w:val="single"/>
      <w:lang w:val="en-US" w:eastAsia="zh-CN"/>
    </w:rPr>
  </w:style>
  <w:style w:type="paragraph" w:customStyle="1" w:styleId="Textoembloco1">
    <w:name w:val="Texto em bloco1"/>
    <w:basedOn w:val="Normal"/>
    <w:rsid w:val="00F556B6"/>
    <w:pPr>
      <w:widowControl/>
      <w:ind w:left="-142" w:right="-199"/>
      <w:jc w:val="both"/>
    </w:pPr>
    <w:rPr>
      <w:rFonts w:ascii="Arial" w:eastAsia="Times New Roman" w:hAnsi="Arial" w:cs="Arial"/>
      <w:b/>
      <w:color w:val="000000"/>
      <w:sz w:val="22"/>
      <w:szCs w:val="20"/>
    </w:rPr>
  </w:style>
  <w:style w:type="paragraph" w:customStyle="1" w:styleId="Corpodetextobodytext2">
    <w:name w:val="Corpo de texto.body text2"/>
    <w:basedOn w:val="Normal"/>
    <w:rsid w:val="00F556B6"/>
    <w:pPr>
      <w:widowControl/>
      <w:jc w:val="both"/>
    </w:pPr>
    <w:rPr>
      <w:rFonts w:ascii="Arial" w:eastAsia="Times New Roman" w:hAnsi="Arial" w:cs="Arial"/>
      <w:szCs w:val="20"/>
    </w:rPr>
  </w:style>
  <w:style w:type="paragraph" w:customStyle="1" w:styleId="Contedodoquadro">
    <w:name w:val="Conteúdo do quadro"/>
    <w:basedOn w:val="Normal"/>
    <w:rsid w:val="00F556B6"/>
    <w:pPr>
      <w:widowControl/>
    </w:pPr>
    <w:rPr>
      <w:rFonts w:ascii="Arial" w:eastAsia="Times New Roman" w:hAnsi="Arial" w:cs="Arial"/>
      <w:color w:val="00000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color w:val="00000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paragraph" w:customStyle="1" w:styleId="Citaes">
    <w:name w:val="Citações"/>
    <w:basedOn w:val="Normal"/>
    <w:rsid w:val="00F556B6"/>
    <w:pPr>
      <w:widowControl/>
      <w:spacing w:after="283"/>
      <w:ind w:left="567" w:right="567"/>
    </w:pPr>
    <w:rPr>
      <w:rFonts w:ascii="Arial" w:eastAsia="Times New Roman" w:hAnsi="Arial" w:cs="Arial"/>
      <w:color w:val="000000"/>
      <w:szCs w:val="20"/>
    </w:rPr>
  </w:style>
  <w:style w:type="paragraph" w:customStyle="1" w:styleId="WW-Ttulo">
    <w:name w:val="WW-Título"/>
    <w:basedOn w:val="Ttulo10"/>
    <w:next w:val="Corpodetexto"/>
    <w:rsid w:val="00F556B6"/>
    <w:pPr>
      <w:keepNext w:val="0"/>
      <w:widowControl/>
      <w:spacing w:before="0" w:after="0"/>
      <w:jc w:val="center"/>
    </w:pPr>
    <w:rPr>
      <w:rFonts w:ascii="Times New Roman" w:eastAsia="Times New Roman" w:hAnsi="Times New Roman" w:cs="Times New Roman"/>
      <w:b/>
      <w:bCs/>
      <w:color w:val="000000"/>
      <w:sz w:val="36"/>
      <w:szCs w:val="36"/>
      <w:u w:val="single"/>
    </w:rPr>
  </w:style>
  <w:style w:type="paragraph" w:customStyle="1" w:styleId="WW-Corpodetexto2">
    <w:name w:val="WW-Corpo de texto 2"/>
    <w:basedOn w:val="Normal"/>
    <w:rsid w:val="00F556B6"/>
    <w:pPr>
      <w:widowControl/>
      <w:spacing w:before="63"/>
      <w:jc w:val="both"/>
    </w:pPr>
    <w:rPr>
      <w:rFonts w:ascii="Arial" w:eastAsia="Times New Roman" w:hAnsi="Arial" w:cs="Arial"/>
      <w:color w:val="000000"/>
      <w:sz w:val="22"/>
      <w:szCs w:val="20"/>
    </w:rPr>
  </w:style>
  <w:style w:type="paragraph" w:styleId="Corpodetexto3">
    <w:name w:val="Body Text 3"/>
    <w:basedOn w:val="Normal"/>
    <w:link w:val="Corpodetexto3Char"/>
    <w:uiPriority w:val="99"/>
    <w:unhideWhenUsed/>
    <w:rsid w:val="00F556B6"/>
    <w:pPr>
      <w:widowControl/>
      <w:spacing w:after="120"/>
    </w:pPr>
    <w:rPr>
      <w:rFonts w:ascii="Arial" w:eastAsia="Times New Roman" w:hAnsi="Arial" w:cs="Times New Roman"/>
      <w:color w:val="000000"/>
      <w:sz w:val="14"/>
      <w:szCs w:val="20"/>
      <w:lang w:val="en-US"/>
    </w:rPr>
  </w:style>
  <w:style w:type="character" w:customStyle="1" w:styleId="Corpodetexto3Char">
    <w:name w:val="Corpo de texto 3 Char"/>
    <w:link w:val="Corpodetexto3"/>
    <w:uiPriority w:val="99"/>
    <w:rsid w:val="00F556B6"/>
    <w:rPr>
      <w:rFonts w:ascii="Arial" w:hAnsi="Arial"/>
      <w:color w:val="000000"/>
      <w:sz w:val="14"/>
      <w:lang w:val="en-US" w:eastAsia="zh-CN"/>
    </w:rPr>
  </w:style>
  <w:style w:type="paragraph" w:customStyle="1" w:styleId="WW-Estilopadro">
    <w:name w:val="WW-Estilo padrão"/>
    <w:rsid w:val="00F556B6"/>
    <w:pPr>
      <w:suppressAutoHyphens/>
      <w:spacing w:line="100" w:lineRule="atLeast"/>
    </w:pPr>
    <w:rPr>
      <w:color w:val="000000"/>
      <w:kern w:val="2"/>
      <w:lang w:eastAsia="zh-CN"/>
    </w:rPr>
  </w:style>
  <w:style w:type="character" w:styleId="Forte">
    <w:name w:val="Strong"/>
    <w:uiPriority w:val="22"/>
    <w:qFormat/>
    <w:rsid w:val="00F556B6"/>
    <w:rPr>
      <w:b/>
    </w:rPr>
  </w:style>
  <w:style w:type="character" w:styleId="Refdecomentrio">
    <w:name w:val="annotation reference"/>
    <w:unhideWhenUsed/>
    <w:qFormat/>
    <w:rsid w:val="00F556B6"/>
    <w:rPr>
      <w:sz w:val="16"/>
    </w:rPr>
  </w:style>
  <w:style w:type="paragraph" w:styleId="Textodecomentrio">
    <w:name w:val="annotation text"/>
    <w:basedOn w:val="Normal"/>
    <w:link w:val="TextodecomentrioChar"/>
    <w:unhideWhenUsed/>
    <w:qFormat/>
    <w:rsid w:val="00F556B6"/>
    <w:pPr>
      <w:widowControl/>
    </w:pPr>
    <w:rPr>
      <w:rFonts w:ascii="Arial" w:eastAsia="Times New Roman" w:hAnsi="Arial" w:cs="Times New Roman"/>
      <w:color w:val="000000"/>
      <w:sz w:val="18"/>
      <w:szCs w:val="20"/>
      <w:lang w:val="en-US"/>
    </w:rPr>
  </w:style>
  <w:style w:type="character" w:customStyle="1" w:styleId="TextodecomentrioChar">
    <w:name w:val="Texto de comentário Char"/>
    <w:link w:val="Textodecomentrio"/>
    <w:uiPriority w:val="99"/>
    <w:qFormat/>
    <w:rsid w:val="00F556B6"/>
    <w:rPr>
      <w:rFonts w:ascii="Arial" w:hAnsi="Arial"/>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link w:val="Assuntodocomentrio"/>
    <w:uiPriority w:val="99"/>
    <w:semiHidden/>
    <w:rsid w:val="00F556B6"/>
    <w:rPr>
      <w:rFonts w:ascii="Arial" w:hAnsi="Arial"/>
      <w:b/>
      <w:color w:val="000000"/>
      <w:sz w:val="18"/>
      <w:lang w:val="en-US" w:eastAsia="zh-CN"/>
    </w:rPr>
  </w:style>
  <w:style w:type="paragraph" w:styleId="Textoembloco">
    <w:name w:val="Block Text"/>
    <w:basedOn w:val="Normal"/>
    <w:rsid w:val="00F556B6"/>
    <w:pPr>
      <w:widowControl/>
      <w:ind w:left="-142" w:right="-199"/>
      <w:jc w:val="both"/>
    </w:pPr>
    <w:rPr>
      <w:rFonts w:ascii="Arial" w:eastAsia="Times New Roman" w:hAnsi="Arial" w:cs="Arial"/>
      <w:b/>
      <w:color w:val="000000"/>
      <w:sz w:val="22"/>
      <w:szCs w:val="20"/>
    </w:rPr>
  </w:style>
  <w:style w:type="paragraph" w:customStyle="1" w:styleId="Corpodetexto23">
    <w:name w:val="Corpo de texto 23"/>
    <w:basedOn w:val="Normal"/>
    <w:rsid w:val="00F556B6"/>
    <w:pPr>
      <w:widowControl/>
      <w:ind w:firstLine="709"/>
      <w:jc w:val="both"/>
    </w:pPr>
    <w:rPr>
      <w:rFonts w:ascii="Times New Roman" w:eastAsia="Times New Roman" w:hAnsi="Times New Roman" w:cs="Times New Roman"/>
      <w:szCs w:val="20"/>
    </w:rPr>
  </w:style>
  <w:style w:type="character" w:styleId="nfase">
    <w:name w:val="Emphasis"/>
    <w:uiPriority w:val="20"/>
    <w:qFormat/>
    <w:rsid w:val="00F556B6"/>
    <w:rPr>
      <w:i/>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rPr>
      <w:rFonts w:ascii="Arial" w:hAnsi="Arial" w:cs="Arial"/>
    </w:rPr>
    <w:tblPr>
      <w:tblCellMar>
        <w:top w:w="0" w:type="dxa"/>
        <w:left w:w="0" w:type="dxa"/>
        <w:bottom w:w="0" w:type="dxa"/>
        <w:right w:w="0" w:type="dxa"/>
      </w:tblCellMar>
    </w:tblPr>
  </w:style>
  <w:style w:type="paragraph" w:customStyle="1" w:styleId="xmsonormal">
    <w:name w:val="x_msonormal"/>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texto12justificado">
    <w:name w:val="texto_12_justificado"/>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Edital---">
    <w:name w:val="Edital---&gt;"/>
    <w:basedOn w:val="Normal"/>
    <w:link w:val="Edital---Char"/>
    <w:qFormat/>
    <w:rsid w:val="00F556B6"/>
    <w:pPr>
      <w:jc w:val="both"/>
    </w:pPr>
    <w:rPr>
      <w:rFonts w:ascii="Arial" w:eastAsia="Times New Roman" w:hAnsi="Arial" w:cs="Times New Roman"/>
      <w:color w:val="00000A"/>
      <w:sz w:val="22"/>
      <w:szCs w:val="20"/>
      <w:lang w:val="en-US"/>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elacomgrade1">
    <w:name w:val="Tabela com grade1"/>
    <w:rsid w:val="00F556B6"/>
    <w:rPr>
      <w:rFonts w:ascii="Calibri" w:hAnsi="Calibri"/>
      <w:sz w:val="22"/>
      <w:szCs w:val="22"/>
    </w:rPr>
    <w:tblPr>
      <w:tblCellMar>
        <w:top w:w="0" w:type="dxa"/>
        <w:left w:w="0" w:type="dxa"/>
        <w:bottom w:w="0" w:type="dxa"/>
        <w:right w:w="0" w:type="dxa"/>
      </w:tblCellMar>
    </w:tblPr>
  </w:style>
  <w:style w:type="paragraph" w:customStyle="1" w:styleId="textocitao">
    <w:name w:val="texto_citação"/>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eastAsia="Times New Roman"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eastAsia="Times New Roman"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eastAsia="Times New Roman"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eastAsia="Times New Roman"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eastAsia="Times New Roman" w:hAnsi="Courier New"/>
    </w:rPr>
  </w:style>
  <w:style w:type="character" w:customStyle="1" w:styleId="WW8Num32z2">
    <w:name w:val="WW8Num32z2"/>
    <w:rsid w:val="00F556B6"/>
    <w:rPr>
      <w:rFonts w:ascii="Wingdings" w:eastAsia="Times New Roman"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eastAsia="Times New Roman"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eastAsia="Times New Roman" w:hAnsi="Arial"/>
      <w:sz w:val="22"/>
    </w:rPr>
  </w:style>
  <w:style w:type="character" w:customStyle="1" w:styleId="WW8Num325z0">
    <w:name w:val="WW8Num325z0"/>
    <w:rsid w:val="00F556B6"/>
    <w:rPr>
      <w:rFonts w:ascii="Times New Roman" w:hAnsi="Times New Roman"/>
    </w:rPr>
  </w:style>
  <w:style w:type="table" w:customStyle="1" w:styleId="TableGrid0">
    <w:name w:val="Table Grid0"/>
    <w:basedOn w:val="Tabelanormal"/>
    <w:uiPriority w:val="39"/>
    <w:rsid w:val="00F556B6"/>
    <w:pPr>
      <w:autoSpaceDN w:val="0"/>
      <w:textAlignment w:val="baseline"/>
    </w:pPr>
    <w:rPr>
      <w:rFonts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F556B6"/>
  </w:style>
  <w:style w:type="numbering" w:customStyle="1" w:styleId="WW8Num4">
    <w:name w:val="WW8Num4"/>
    <w:rsid w:val="00F556B6"/>
  </w:style>
  <w:style w:type="numbering" w:customStyle="1" w:styleId="WW8Num26">
    <w:name w:val="WW8Num26"/>
    <w:rsid w:val="00F556B6"/>
  </w:style>
  <w:style w:type="numbering" w:customStyle="1" w:styleId="WW8Num2">
    <w:name w:val="WW8Num2"/>
    <w:rsid w:val="00F556B6"/>
  </w:style>
  <w:style w:type="numbering" w:customStyle="1" w:styleId="WW8Num15">
    <w:name w:val="WW8Num15"/>
    <w:rsid w:val="00F556B6"/>
  </w:style>
  <w:style w:type="numbering" w:customStyle="1" w:styleId="WW8Num8">
    <w:name w:val="WW8Num8"/>
    <w:rsid w:val="00F556B6"/>
  </w:style>
  <w:style w:type="numbering" w:customStyle="1" w:styleId="WW8Num18">
    <w:name w:val="WW8Num18"/>
    <w:rsid w:val="00F556B6"/>
  </w:style>
  <w:style w:type="numbering" w:customStyle="1" w:styleId="WW8Num23">
    <w:name w:val="WW8Num23"/>
    <w:rsid w:val="00F556B6"/>
  </w:style>
  <w:style w:type="numbering" w:customStyle="1" w:styleId="WW8Num24">
    <w:name w:val="WW8Num24"/>
    <w:rsid w:val="00F556B6"/>
  </w:style>
  <w:style w:type="numbering" w:customStyle="1" w:styleId="WW8Num28">
    <w:name w:val="WW8Num28"/>
    <w:rsid w:val="00F556B6"/>
  </w:style>
  <w:style w:type="numbering" w:customStyle="1" w:styleId="WW8Num14">
    <w:name w:val="WW8Num14"/>
    <w:rsid w:val="00F556B6"/>
  </w:style>
  <w:style w:type="numbering" w:customStyle="1" w:styleId="WW8Num9">
    <w:name w:val="WW8Num9"/>
    <w:rsid w:val="00F556B6"/>
  </w:style>
  <w:style w:type="numbering" w:customStyle="1" w:styleId="WW8Num1">
    <w:name w:val="WW8Num1"/>
    <w:rsid w:val="00F556B6"/>
  </w:style>
  <w:style w:type="numbering" w:customStyle="1" w:styleId="WW8Num22">
    <w:name w:val="WW8Num22"/>
    <w:rsid w:val="00F556B6"/>
  </w:style>
  <w:style w:type="numbering" w:customStyle="1" w:styleId="WW8Num20">
    <w:name w:val="WW8Num20"/>
    <w:rsid w:val="00F556B6"/>
  </w:style>
  <w:style w:type="numbering" w:customStyle="1" w:styleId="WW8Num21">
    <w:name w:val="WW8Num21"/>
    <w:rsid w:val="00F556B6"/>
  </w:style>
  <w:style w:type="numbering" w:customStyle="1" w:styleId="WW8Num12">
    <w:name w:val="WW8Num12"/>
    <w:rsid w:val="00F556B6"/>
  </w:style>
  <w:style w:type="numbering" w:customStyle="1" w:styleId="WW8Num19">
    <w:name w:val="WW8Num19"/>
    <w:rsid w:val="00F556B6"/>
  </w:style>
  <w:style w:type="numbering" w:customStyle="1" w:styleId="WW8Num3">
    <w:name w:val="WW8Num3"/>
    <w:rsid w:val="00F556B6"/>
  </w:style>
  <w:style w:type="numbering" w:customStyle="1" w:styleId="WW8Num16">
    <w:name w:val="WW8Num16"/>
    <w:rsid w:val="00F556B6"/>
  </w:style>
  <w:style w:type="numbering" w:customStyle="1" w:styleId="WW8Num25">
    <w:name w:val="WW8Num25"/>
    <w:rsid w:val="00F556B6"/>
  </w:style>
  <w:style w:type="numbering" w:customStyle="1" w:styleId="WW8Num10">
    <w:name w:val="WW8Num10"/>
    <w:rsid w:val="00F556B6"/>
  </w:style>
  <w:style w:type="numbering" w:customStyle="1" w:styleId="WW8Num6">
    <w:name w:val="WW8Num6"/>
    <w:rsid w:val="00F556B6"/>
  </w:style>
  <w:style w:type="numbering" w:customStyle="1" w:styleId="WW8Num11">
    <w:name w:val="WW8Num11"/>
    <w:rsid w:val="00F556B6"/>
  </w:style>
  <w:style w:type="numbering" w:customStyle="1" w:styleId="WW8Num13">
    <w:name w:val="WW8Num13"/>
    <w:rsid w:val="00F556B6"/>
  </w:style>
  <w:style w:type="numbering" w:customStyle="1" w:styleId="WW8Num7">
    <w:name w:val="WW8Num7"/>
    <w:rsid w:val="00F556B6"/>
  </w:style>
  <w:style w:type="numbering" w:customStyle="1" w:styleId="WW8Num5">
    <w:name w:val="WW8Num5"/>
    <w:rsid w:val="00F556B6"/>
  </w:style>
  <w:style w:type="numbering" w:customStyle="1" w:styleId="WW8Num17">
    <w:name w:val="WW8Num17"/>
    <w:rsid w:val="00F556B6"/>
  </w:style>
  <w:style w:type="paragraph" w:customStyle="1" w:styleId="Corpodetexto32">
    <w:name w:val="Corpo de texto 32"/>
    <w:basedOn w:val="Normal"/>
    <w:rsid w:val="00BC53EF"/>
    <w:pPr>
      <w:widowControl/>
      <w:spacing w:after="120"/>
    </w:pPr>
    <w:rPr>
      <w:rFonts w:ascii="Arial" w:eastAsia="Times New Roman" w:hAnsi="Arial"/>
      <w:color w:val="000000"/>
      <w:sz w:val="16"/>
      <w:szCs w:val="14"/>
    </w:rPr>
  </w:style>
  <w:style w:type="paragraph" w:customStyle="1" w:styleId="Nivel01">
    <w:name w:val="Nivel 01"/>
    <w:next w:val="Normal"/>
    <w:link w:val="Nivel01Char"/>
    <w:qFormat/>
    <w:rsid w:val="00001350"/>
    <w:pPr>
      <w:keepLines/>
      <w:widowControl/>
      <w:numPr>
        <w:numId w:val="21"/>
      </w:numPr>
      <w:tabs>
        <w:tab w:val="left" w:pos="567"/>
      </w:tabs>
      <w:spacing w:before="240"/>
      <w:jc w:val="both"/>
    </w:pPr>
    <w:rPr>
      <w:rFonts w:ascii="Arial" w:eastAsia="MS Gothic" w:hAnsi="Arial" w:cs="Arial"/>
      <w:b/>
      <w:bCs/>
      <w:sz w:val="20"/>
      <w:szCs w:val="20"/>
    </w:rPr>
  </w:style>
  <w:style w:type="paragraph" w:customStyle="1" w:styleId="Nivel2">
    <w:name w:val="Nivel 2"/>
    <w:basedOn w:val="Normal"/>
    <w:link w:val="Nivel2Char"/>
    <w:qFormat/>
    <w:rsid w:val="00001350"/>
    <w:pPr>
      <w:widowControl/>
      <w:numPr>
        <w:ilvl w:val="1"/>
        <w:numId w:val="21"/>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001350"/>
    <w:pPr>
      <w:widowControl/>
      <w:numPr>
        <w:ilvl w:val="2"/>
        <w:numId w:val="21"/>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001350"/>
    <w:pPr>
      <w:numPr>
        <w:ilvl w:val="3"/>
      </w:numPr>
      <w:ind w:left="851" w:firstLine="0"/>
    </w:pPr>
    <w:rPr>
      <w:color w:val="auto"/>
    </w:rPr>
  </w:style>
  <w:style w:type="paragraph" w:customStyle="1" w:styleId="Nivel5">
    <w:name w:val="Nivel 5"/>
    <w:basedOn w:val="Nivel4"/>
    <w:qFormat/>
    <w:rsid w:val="00001350"/>
    <w:pPr>
      <w:numPr>
        <w:ilvl w:val="4"/>
      </w:numPr>
      <w:tabs>
        <w:tab w:val="num" w:pos="1008"/>
      </w:tabs>
      <w:ind w:left="1276" w:firstLine="0"/>
    </w:pPr>
  </w:style>
  <w:style w:type="character" w:customStyle="1" w:styleId="Nivel2Char">
    <w:name w:val="Nivel 2 Char"/>
    <w:link w:val="Nivel2"/>
    <w:locked/>
    <w:rsid w:val="00001350"/>
    <w:rPr>
      <w:rFonts w:ascii="Arial" w:eastAsia="MS Mincho" w:hAnsi="Arial" w:cs="Arial"/>
      <w:color w:val="000000"/>
      <w:sz w:val="20"/>
      <w:szCs w:val="20"/>
    </w:rPr>
  </w:style>
  <w:style w:type="character" w:customStyle="1" w:styleId="Nivel3Char">
    <w:name w:val="Nivel 3 Char"/>
    <w:link w:val="Nivel3"/>
    <w:rsid w:val="00DE7DF8"/>
    <w:rPr>
      <w:rFonts w:ascii="Arial" w:eastAsia="MS Mincho" w:hAnsi="Arial" w:cs="Arial"/>
      <w:color w:val="000000"/>
      <w:sz w:val="20"/>
      <w:szCs w:val="20"/>
    </w:rPr>
  </w:style>
  <w:style w:type="character" w:customStyle="1" w:styleId="Nivel4Char">
    <w:name w:val="Nivel 4 Char"/>
    <w:link w:val="Nivel4"/>
    <w:rsid w:val="00D928A5"/>
    <w:rPr>
      <w:rFonts w:ascii="Arial" w:eastAsia="MS Mincho" w:hAnsi="Arial" w:cs="Arial"/>
      <w:sz w:val="20"/>
      <w:szCs w:val="20"/>
    </w:rPr>
  </w:style>
  <w:style w:type="character" w:customStyle="1" w:styleId="TtuloChar1">
    <w:name w:val="Título Char1"/>
    <w:uiPriority w:val="1"/>
    <w:rsid w:val="00D72FB8"/>
    <w:rPr>
      <w:rFonts w:ascii="Calibri Light" w:eastAsia="Times New Roman" w:hAnsi="Calibri Light" w:cs="Mangal"/>
      <w:b/>
      <w:bCs/>
      <w:kern w:val="28"/>
      <w:sz w:val="32"/>
      <w:szCs w:val="29"/>
      <w:lang w:eastAsia="zh-CN" w:bidi="hi-IN"/>
    </w:rPr>
  </w:style>
  <w:style w:type="paragraph" w:customStyle="1" w:styleId="1ALINHA">
    <w:name w:val="1A. LINHA"/>
    <w:basedOn w:val="Normal"/>
    <w:rsid w:val="00D72FB8"/>
    <w:pPr>
      <w:widowControl/>
      <w:spacing w:after="480"/>
      <w:jc w:val="both"/>
    </w:pPr>
    <w:rPr>
      <w:rFonts w:ascii="Arial" w:eastAsia="Times New Roman" w:hAnsi="Arial" w:cs="Arial"/>
      <w:b/>
      <w:smallCaps/>
      <w:szCs w:val="20"/>
    </w:rPr>
  </w:style>
  <w:style w:type="paragraph" w:customStyle="1" w:styleId="Ttulo0">
    <w:name w:val="TÍtulo"/>
    <w:basedOn w:val="Normal"/>
    <w:rsid w:val="00D72FB8"/>
    <w:pPr>
      <w:jc w:val="center"/>
    </w:pPr>
    <w:rPr>
      <w:rFonts w:ascii="Arial" w:eastAsia="Times New Roman" w:hAnsi="Arial" w:cs="Arial"/>
      <w:b/>
      <w:szCs w:val="20"/>
    </w:rPr>
  </w:style>
  <w:style w:type="paragraph" w:customStyle="1" w:styleId="EstiloTimesNewRoman14ptEsquerda25cmPrimeiralinha0">
    <w:name w:val="Estilo Times New Roman 14 pt Esquerda:  25 cm Primeira linha:  0..."/>
    <w:basedOn w:val="Normal"/>
    <w:rsid w:val="00D72FB8"/>
    <w:pPr>
      <w:widowControl/>
      <w:spacing w:before="120"/>
      <w:ind w:left="567" w:right="1701"/>
      <w:jc w:val="both"/>
    </w:pPr>
    <w:rPr>
      <w:rFonts w:ascii="Times New Roman" w:eastAsia="Times New Roman" w:hAnsi="Times New Roman" w:cs="Arial"/>
      <w:szCs w:val="20"/>
    </w:rPr>
  </w:style>
  <w:style w:type="character" w:customStyle="1" w:styleId="EstiloTimesNewRoman14ptEsquerda25cmPrimeiralinha0Char">
    <w:name w:val="Estilo Times New Roman 14 pt Esquerda:  25 cm Primeira linha:  0... Char"/>
    <w:rsid w:val="00D72FB8"/>
    <w:rPr>
      <w:sz w:val="24"/>
      <w:lang w:val="pt-BR"/>
    </w:rPr>
  </w:style>
  <w:style w:type="paragraph" w:customStyle="1" w:styleId="info-tit2">
    <w:name w:val="info - tit 2"/>
    <w:basedOn w:val="Normal"/>
    <w:rsid w:val="00D72FB8"/>
    <w:pPr>
      <w:widowControl/>
      <w:spacing w:before="60" w:after="60"/>
      <w:jc w:val="both"/>
    </w:pPr>
    <w:rPr>
      <w:rFonts w:ascii="Tahoma" w:eastAsia="Times New Roman" w:hAnsi="Tahoma" w:cs="Arial"/>
      <w:sz w:val="20"/>
      <w:szCs w:val="20"/>
    </w:rPr>
  </w:style>
  <w:style w:type="paragraph" w:customStyle="1" w:styleId="Corpodetextorecuado">
    <w:name w:val="Corpo de texto recuado"/>
    <w:basedOn w:val="Normal"/>
    <w:rsid w:val="00D72FB8"/>
    <w:pPr>
      <w:widowControl/>
      <w:spacing w:line="100" w:lineRule="atLeast"/>
      <w:ind w:firstLine="2160"/>
      <w:jc w:val="both"/>
    </w:pPr>
    <w:rPr>
      <w:rFonts w:ascii="Times New Roman" w:eastAsia="Times New Roman" w:hAnsi="Times New Roman" w:cs="Times New Roman"/>
      <w:color w:val="000000"/>
      <w:szCs w:val="20"/>
    </w:rPr>
  </w:style>
  <w:style w:type="character" w:customStyle="1" w:styleId="WW8Num35z4">
    <w:name w:val="WW8Num35z4"/>
    <w:rsid w:val="00D72FB8"/>
  </w:style>
  <w:style w:type="paragraph" w:styleId="Pr-formataoHTML">
    <w:name w:val="HTML Preformatted"/>
    <w:basedOn w:val="Normal"/>
    <w:link w:val="Pr-formataoHTMLChar"/>
    <w:uiPriority w:val="99"/>
    <w:unhideWhenUsed/>
    <w:rsid w:val="00D72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link w:val="Pr-formataoHTML"/>
    <w:uiPriority w:val="99"/>
    <w:rsid w:val="00D72FB8"/>
    <w:rPr>
      <w:rFonts w:ascii="Courier New" w:hAnsi="Courier New" w:cs="Courier New"/>
    </w:rPr>
  </w:style>
  <w:style w:type="paragraph" w:customStyle="1" w:styleId="Cabealhoesquerda">
    <w:name w:val="Cabeçalho à esquerda"/>
    <w:basedOn w:val="Normal"/>
    <w:rsid w:val="00D72FB8"/>
    <w:pPr>
      <w:widowControl/>
      <w:suppressLineNumbers/>
      <w:tabs>
        <w:tab w:val="center" w:pos="4677"/>
        <w:tab w:val="right" w:pos="9354"/>
      </w:tabs>
    </w:pPr>
    <w:rPr>
      <w:rFonts w:ascii="Arial" w:eastAsia="Times New Roman" w:hAnsi="Arial" w:cs="Arial"/>
      <w:color w:val="00000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eastAsia="Times New Roman" w:hAnsi="Times New Roman" w:cs="Times New Roman"/>
      <w:szCs w:val="20"/>
    </w:rPr>
  </w:style>
  <w:style w:type="paragraph" w:customStyle="1" w:styleId="DefinitionList">
    <w:name w:val="Definition List"/>
    <w:basedOn w:val="Normal"/>
    <w:next w:val="DefinitionTerm"/>
    <w:rsid w:val="00D72FB8"/>
    <w:pPr>
      <w:ind w:left="360"/>
    </w:pPr>
    <w:rPr>
      <w:rFonts w:ascii="Times New Roman" w:eastAsia="Times New Roman" w:hAnsi="Times New Roman" w:cs="Times New Roman"/>
      <w:szCs w:val="20"/>
    </w:rPr>
  </w:style>
  <w:style w:type="paragraph" w:customStyle="1" w:styleId="A102175">
    <w:name w:val="_A102175"/>
    <w:basedOn w:val="Normal"/>
    <w:rsid w:val="00D72FB8"/>
    <w:pPr>
      <w:widowControl/>
      <w:ind w:left="2880" w:firstLine="1296"/>
      <w:jc w:val="both"/>
    </w:pPr>
    <w:rPr>
      <w:rFonts w:ascii="Tms Rmn" w:eastAsia="Times New Roman" w:hAnsi="Tms Rmn" w:cs="Tms Rmn"/>
      <w:szCs w:val="20"/>
    </w:rPr>
  </w:style>
  <w:style w:type="paragraph" w:customStyle="1" w:styleId="Ttulo5H5">
    <w:name w:val="Título 5.H5"/>
    <w:basedOn w:val="Normal"/>
    <w:next w:val="Normal"/>
    <w:rsid w:val="00D72FB8"/>
    <w:pPr>
      <w:widowControl/>
      <w:tabs>
        <w:tab w:val="num" w:pos="0"/>
      </w:tabs>
      <w:spacing w:before="240" w:after="120"/>
      <w:ind w:left="1008" w:hanging="1008"/>
      <w:jc w:val="both"/>
      <w:outlineLvl w:val="4"/>
    </w:pPr>
    <w:rPr>
      <w:rFonts w:ascii="Arial" w:eastAsia="Times New Roman" w:hAnsi="Arial" w:cs="Arial"/>
      <w:b/>
      <w:szCs w:val="20"/>
    </w:rPr>
  </w:style>
  <w:style w:type="paragraph" w:styleId="Sumrio3">
    <w:name w:val="toc 3"/>
    <w:basedOn w:val="Normal"/>
    <w:next w:val="Normal"/>
    <w:rsid w:val="00D72FB8"/>
    <w:pPr>
      <w:widowControl/>
    </w:pPr>
    <w:rPr>
      <w:rFonts w:ascii="Times New Roman" w:eastAsia="Times New Roman" w:hAnsi="Times New Roman" w:cs="Times New Roman"/>
      <w:smallCaps/>
      <w:sz w:val="22"/>
      <w:szCs w:val="20"/>
    </w:rPr>
  </w:style>
  <w:style w:type="paragraph" w:customStyle="1" w:styleId="Textosimples">
    <w:name w:val="Texto simples"/>
    <w:basedOn w:val="Normal"/>
    <w:rsid w:val="00D72FB8"/>
    <w:pPr>
      <w:widowControl/>
    </w:pPr>
    <w:rPr>
      <w:rFonts w:ascii="Courier New" w:eastAsia="Times New Roman" w:hAnsi="Courier New" w:cs="Tms Rmn"/>
      <w:sz w:val="20"/>
      <w:szCs w:val="20"/>
    </w:rPr>
  </w:style>
  <w:style w:type="paragraph" w:customStyle="1" w:styleId="Recuodecorpodetexto1">
    <w:name w:val="Recuo de corpo de texto1"/>
    <w:basedOn w:val="Normal"/>
    <w:rsid w:val="00D72FB8"/>
    <w:pPr>
      <w:widowControl/>
      <w:ind w:firstLine="2160"/>
      <w:jc w:val="both"/>
    </w:pPr>
    <w:rPr>
      <w:rFonts w:ascii="Times New Roman" w:eastAsia="Times New Roman" w:hAnsi="Times New Roman" w:cs="Times New Roman"/>
      <w:color w:val="000000"/>
      <w:szCs w:val="20"/>
    </w:rPr>
  </w:style>
  <w:style w:type="paragraph" w:customStyle="1" w:styleId="Preformatted">
    <w:name w:val="Preformatted"/>
    <w:basedOn w:val="Normal"/>
    <w:rsid w:val="00D72FB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ms Rmn"/>
      <w:sz w:val="20"/>
      <w:szCs w:val="20"/>
    </w:rPr>
  </w:style>
  <w:style w:type="paragraph" w:customStyle="1" w:styleId="Blockquote">
    <w:name w:val="Blockquote"/>
    <w:basedOn w:val="Normal"/>
    <w:rsid w:val="00D72FB8"/>
    <w:pPr>
      <w:widowControl/>
      <w:spacing w:before="100" w:after="100"/>
      <w:ind w:left="360" w:right="360"/>
    </w:pPr>
    <w:rPr>
      <w:rFonts w:ascii="Times New Roman" w:eastAsia="Times New Roman" w:hAnsi="Times New Roman" w:cs="Times New Roman"/>
      <w:szCs w:val="20"/>
    </w:rPr>
  </w:style>
  <w:style w:type="paragraph" w:styleId="Recuonormal">
    <w:name w:val="Normal Indent"/>
    <w:basedOn w:val="Normal"/>
    <w:uiPriority w:val="99"/>
    <w:semiHidden/>
    <w:rsid w:val="00D72FB8"/>
    <w:pPr>
      <w:widowControl/>
    </w:pPr>
    <w:rPr>
      <w:rFonts w:ascii="Times New Roman" w:eastAsia="Times New Roman" w:hAnsi="Times New Roman" w:cs="Arial"/>
      <w:sz w:val="20"/>
      <w:szCs w:val="20"/>
      <w:lang w:val="pt-PT"/>
    </w:rPr>
  </w:style>
  <w:style w:type="paragraph" w:customStyle="1" w:styleId="Normal0">
    <w:name w:val="Normal 0"/>
    <w:basedOn w:val="Normal"/>
    <w:rsid w:val="00D72FB8"/>
    <w:pPr>
      <w:widowControl/>
      <w:jc w:val="both"/>
    </w:pPr>
    <w:rPr>
      <w:rFonts w:ascii="Arial" w:eastAsia="Times New Roman" w:hAnsi="Arial" w:cs="Arial"/>
      <w:sz w:val="22"/>
      <w:szCs w:val="20"/>
    </w:rPr>
  </w:style>
  <w:style w:type="paragraph" w:customStyle="1" w:styleId="tabelatextoalinhadoesquerda">
    <w:name w:val="tabela_texto_alinhado_esquerd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12justificadorecuoprimeiralinha">
    <w:name w:val="texto_12_justificado_recuo_primeira_linh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alinhadoesquerdaespaamentosimples">
    <w:name w:val="texto_alinhado_esquerda_espaçamento_simples"/>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centralizado">
    <w:name w:val="texto_centralizado"/>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paragraph" w:customStyle="1" w:styleId="m-3520606520701053644msofooter">
    <w:name w:val="m_-3520606520701053644msofooter"/>
    <w:basedOn w:val="Normal"/>
    <w:rsid w:val="00D72FB8"/>
    <w:pPr>
      <w:widowControl/>
      <w:spacing w:before="280" w:after="280"/>
    </w:pPr>
    <w:rPr>
      <w:rFonts w:ascii="Times New Roman" w:eastAsia="Times New Roman" w:hAnsi="Times New Roman" w:cs="Times New Roman"/>
    </w:rPr>
  </w:style>
  <w:style w:type="table" w:customStyle="1" w:styleId="NormalTable0">
    <w:name w:val="Normal Table0"/>
    <w:uiPriority w:val="2"/>
    <w:unhideWhenUsed/>
    <w:qFormat/>
    <w:rsid w:val="00D72FB8"/>
    <w:pPr>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widowControl/>
      <w:jc w:val="both"/>
    </w:pPr>
    <w:rPr>
      <w:rFonts w:ascii="Arial" w:eastAsia="Times New Roman" w:hAnsi="Arial" w:cs="Arial"/>
      <w:b/>
      <w:color w:val="00000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widowControl/>
      <w:spacing w:before="120" w:after="280"/>
      <w:jc w:val="both"/>
    </w:pPr>
    <w:rPr>
      <w:rFonts w:ascii="Calibri" w:eastAsia="Times New Roman" w:hAnsi="Calibri" w:cs="Times New Roman"/>
      <w:sz w:val="22"/>
      <w:szCs w:val="20"/>
      <w:lang w:val="x-none" w:eastAsia="en-US"/>
    </w:rPr>
  </w:style>
  <w:style w:type="character" w:customStyle="1" w:styleId="LinkdaInternet">
    <w:name w:val="Link da Internet"/>
    <w:rsid w:val="00D72FB8"/>
    <w:rPr>
      <w:color w:val="0000FF"/>
      <w:u w:val="single"/>
    </w:rPr>
  </w:style>
  <w:style w:type="character" w:customStyle="1" w:styleId="Recuodecorpodetexto2Char1">
    <w:name w:val="Recuo de corpo de texto 2 Char1"/>
    <w:uiPriority w:val="99"/>
    <w:rsid w:val="00D72FB8"/>
    <w:rPr>
      <w:rFonts w:ascii="Arial" w:hAnsi="Arial"/>
      <w:color w:val="000000"/>
      <w:sz w:val="24"/>
      <w:lang w:val="x-none" w:eastAsia="zh-CN"/>
    </w:rPr>
  </w:style>
  <w:style w:type="paragraph" w:customStyle="1" w:styleId="Tedtulo3">
    <w:name w:val="Tíedtulo 3"/>
    <w:basedOn w:val="Normal"/>
    <w:next w:val="Normal"/>
    <w:rsid w:val="00D72FB8"/>
    <w:pPr>
      <w:keepNext/>
      <w:widowControl/>
      <w:numPr>
        <w:ilvl w:val="2"/>
      </w:numPr>
      <w:spacing w:line="360" w:lineRule="auto"/>
      <w:ind w:left="10" w:hanging="10"/>
      <w:jc w:val="both"/>
      <w:outlineLvl w:val="2"/>
    </w:pPr>
    <w:rPr>
      <w:rFonts w:ascii="Times New Roman" w:eastAsia="Times New Roman" w:hAnsi="Times New Roman" w:cs="Arial"/>
      <w:b/>
      <w:sz w:val="22"/>
      <w:szCs w:val="20"/>
    </w:rPr>
  </w:style>
  <w:style w:type="paragraph" w:customStyle="1" w:styleId="Tedtulo5">
    <w:name w:val="Tíedtulo 5"/>
    <w:basedOn w:val="Normal"/>
    <w:next w:val="Normal"/>
    <w:rsid w:val="00D72FB8"/>
    <w:pPr>
      <w:keepNext/>
      <w:widowControl/>
      <w:numPr>
        <w:ilvl w:val="4"/>
      </w:numPr>
      <w:ind w:left="10" w:hanging="10"/>
      <w:jc w:val="center"/>
      <w:outlineLvl w:val="4"/>
    </w:pPr>
    <w:rPr>
      <w:rFonts w:ascii="Times New Roman" w:eastAsia="Times New Roman" w:hAnsi="Times New Roman" w:cs="Arial"/>
      <w:b/>
      <w:szCs w:val="20"/>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Ttulo50">
    <w:name w:val="Título5"/>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Ttulo40">
    <w:name w:val="Título4"/>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rPr>
      <w:rFonts w:cs="Times New Roman"/>
    </w:rPr>
  </w:style>
  <w:style w:type="paragraph" w:customStyle="1" w:styleId="textojustificado">
    <w:name w:val="texto_justificado"/>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72FB8"/>
    <w:pPr>
      <w:widowControl/>
      <w:spacing w:before="100" w:beforeAutospacing="1" w:after="100" w:afterAutospacing="1"/>
    </w:pPr>
    <w:rPr>
      <w:rFonts w:ascii="Times New Roman" w:eastAsia="Times New Roman" w:hAnsi="Times New Roman" w:cs="Times New Roman"/>
    </w:rPr>
  </w:style>
  <w:style w:type="paragraph" w:styleId="Reviso">
    <w:name w:val="Revision"/>
    <w:hidden/>
    <w:uiPriority w:val="99"/>
    <w:semiHidden/>
    <w:rsid w:val="00D72FB8"/>
    <w:rPr>
      <w:rFonts w:ascii="Arial" w:hAnsi="Arial" w:cs="Mangal"/>
      <w:color w:val="000000"/>
      <w:lang w:eastAsia="zh-CN" w:bidi="hi-IN"/>
    </w:rPr>
  </w:style>
  <w:style w:type="character" w:customStyle="1" w:styleId="MenoPendente2">
    <w:name w:val="Menção Pendente2"/>
    <w:uiPriority w:val="99"/>
    <w:semiHidden/>
    <w:unhideWhenUsed/>
    <w:rsid w:val="00D72FB8"/>
    <w:rPr>
      <w:rFonts w:cs="Times New Roman"/>
      <w:color w:val="605E5C"/>
      <w:shd w:val="clear" w:color="auto" w:fill="E1DFDD"/>
    </w:rPr>
  </w:style>
  <w:style w:type="character" w:styleId="Refdenotaderodap">
    <w:name w:val="footnote reference"/>
    <w:semiHidden/>
    <w:unhideWhenUsed/>
    <w:rsid w:val="00D72FB8"/>
    <w:rPr>
      <w:rFonts w:cs="Times New Roman"/>
      <w:vertAlign w:val="superscript"/>
    </w:rPr>
  </w:style>
  <w:style w:type="paragraph" w:customStyle="1" w:styleId="Corpodetexto211">
    <w:name w:val="Corpo de texto 211"/>
    <w:basedOn w:val="Normal"/>
    <w:rsid w:val="00D72FB8"/>
    <w:pPr>
      <w:widowControl/>
      <w:jc w:val="both"/>
    </w:pPr>
    <w:rPr>
      <w:rFonts w:ascii="Arial" w:eastAsia="Times New Roman" w:hAnsi="Arial" w:cs="Arial"/>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rFonts w:cs="Times New Roman"/>
      <w:color w:val="605E5C"/>
      <w:shd w:val="clear" w:color="auto" w:fill="E1DFDD"/>
    </w:rPr>
  </w:style>
  <w:style w:type="paragraph" w:customStyle="1" w:styleId="Nvel2">
    <w:name w:val="Nível 2"/>
    <w:basedOn w:val="Normal"/>
    <w:next w:val="Normal"/>
    <w:rsid w:val="00AE235C"/>
    <w:pPr>
      <w:widowControl/>
      <w:spacing w:after="120"/>
      <w:jc w:val="both"/>
    </w:pPr>
    <w:rPr>
      <w:rFonts w:ascii="Arial" w:eastAsia="Times New Roman" w:hAnsi="Arial" w:cs="Times New Roman"/>
      <w:b/>
      <w:szCs w:val="20"/>
    </w:rPr>
  </w:style>
  <w:style w:type="character" w:customStyle="1" w:styleId="normalchar1">
    <w:name w:val="normal__char1"/>
    <w:rsid w:val="00AE235C"/>
    <w:rPr>
      <w:rFonts w:ascii="Arial" w:hAnsi="Arial" w:cs="Arial" w:hint="default"/>
      <w:strike w:val="0"/>
      <w:dstrike w:val="0"/>
      <w:sz w:val="24"/>
      <w:szCs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uiPriority w:val="29"/>
    <w:qFormat/>
    <w:rsid w:val="00AE235C"/>
    <w:rPr>
      <w:rFonts w:ascii="Arial" w:eastAsia="Calibri" w:hAnsi="Arial" w:cs="Tahoma"/>
      <w:i/>
      <w:iCs/>
      <w:color w:val="000000"/>
      <w:szCs w:val="24"/>
      <w:shd w:val="clear" w:color="auto" w:fill="FFFFCC"/>
      <w:lang w:eastAsia="en-US"/>
    </w:rPr>
  </w:style>
  <w:style w:type="paragraph" w:styleId="Commarcadores5">
    <w:name w:val="List Bullet 5"/>
    <w:basedOn w:val="Normal"/>
    <w:rsid w:val="00AE235C"/>
    <w:pPr>
      <w:widowControl/>
      <w:tabs>
        <w:tab w:val="num" w:pos="720"/>
      </w:tabs>
      <w:ind w:left="360" w:hanging="720"/>
      <w:contextualSpacing/>
    </w:pPr>
    <w:rPr>
      <w:rFonts w:ascii="Ecofont_Spranq_eco_Sans" w:eastAsia="Times New Roman" w:hAnsi="Ecofont_Spranq_eco_Sans" w:cs="Tahom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rsid w:val="00AE235C"/>
    <w:rPr>
      <w:rFonts w:ascii="Arial" w:eastAsia="Calibri" w:hAnsi="Arial" w:cs="Tahoma"/>
      <w:i/>
      <w:iCs/>
      <w:color w:val="000000"/>
      <w:shd w:val="clear" w:color="auto" w:fill="FFFFCC"/>
      <w:lang w:eastAsia="en-US"/>
    </w:rPr>
  </w:style>
  <w:style w:type="numbering" w:customStyle="1" w:styleId="Estilo1">
    <w:name w:val="Estilo1"/>
    <w:uiPriority w:val="99"/>
    <w:rsid w:val="00AE235C"/>
  </w:style>
  <w:style w:type="numbering" w:customStyle="1" w:styleId="Estilo2">
    <w:name w:val="Estilo2"/>
    <w:rsid w:val="00AE235C"/>
  </w:style>
  <w:style w:type="numbering" w:customStyle="1" w:styleId="Estilo3">
    <w:name w:val="Estilo3"/>
    <w:uiPriority w:val="99"/>
    <w:rsid w:val="00AE235C"/>
  </w:style>
  <w:style w:type="numbering" w:customStyle="1" w:styleId="Estilo4">
    <w:name w:val="Estilo4"/>
    <w:uiPriority w:val="99"/>
    <w:rsid w:val="00AE235C"/>
  </w:style>
  <w:style w:type="numbering" w:customStyle="1" w:styleId="Estilo5">
    <w:name w:val="Estilo5"/>
    <w:uiPriority w:val="99"/>
    <w:rsid w:val="00AE235C"/>
  </w:style>
  <w:style w:type="numbering" w:customStyle="1" w:styleId="Estilo6">
    <w:name w:val="Estilo6"/>
    <w:uiPriority w:val="99"/>
    <w:rsid w:val="00AE235C"/>
  </w:style>
  <w:style w:type="paragraph" w:customStyle="1" w:styleId="Nivel01Titulo">
    <w:name w:val="Nivel_01_Titulo"/>
    <w:basedOn w:val="Nivel01"/>
    <w:link w:val="Nivel01TituloChar"/>
    <w:rsid w:val="00AE235C"/>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AE235C"/>
    <w:rPr>
      <w:rFonts w:ascii="Arial" w:eastAsia="MS Gothic" w:hAnsi="Arial" w:cs="Arial"/>
      <w:b/>
      <w:bCs/>
      <w:sz w:val="20"/>
      <w:szCs w:val="20"/>
    </w:rPr>
  </w:style>
  <w:style w:type="character" w:customStyle="1" w:styleId="Nivel01TituloChar">
    <w:name w:val="Nivel_01_Titulo Char"/>
    <w:link w:val="Nivel01Titulo"/>
    <w:qFormat/>
    <w:rsid w:val="00AE235C"/>
    <w:rPr>
      <w:rFonts w:ascii="Arial" w:eastAsia="Times New Roman" w:hAnsi="Arial" w:cs="Times New Roman"/>
      <w:b/>
      <w:bCs/>
      <w:color w:val="000000"/>
      <w:spacing w:val="5"/>
      <w:kern w:val="28"/>
      <w:sz w:val="52"/>
      <w:szCs w:val="52"/>
    </w:rPr>
  </w:style>
  <w:style w:type="paragraph" w:customStyle="1" w:styleId="PADRO">
    <w:name w:val="PADRÃO"/>
    <w:qFormat/>
    <w:rsid w:val="00AE235C"/>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link w:val="Citao1"/>
    <w:rsid w:val="00AE23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link w:val="Nivel1Char"/>
    <w:qFormat/>
    <w:rsid w:val="00AE235C"/>
    <w:pPr>
      <w:keepLines/>
      <w:widowControl/>
      <w:spacing w:before="480" w:line="276" w:lineRule="auto"/>
      <w:ind w:left="357" w:hanging="357"/>
      <w:jc w:val="both"/>
    </w:pPr>
    <w:rPr>
      <w:rFonts w:ascii="Arial" w:eastAsia="Times New Roman" w:hAnsi="Arial" w:cs="Arial"/>
      <w:b/>
      <w:color w:val="000000"/>
      <w:sz w:val="28"/>
      <w:szCs w:val="28"/>
    </w:rPr>
  </w:style>
  <w:style w:type="character" w:customStyle="1" w:styleId="Nivel1Char">
    <w:name w:val="Nivel1 Char"/>
    <w:link w:val="Nivel1"/>
    <w:rsid w:val="00AE235C"/>
    <w:rPr>
      <w:rFonts w:ascii="Arial" w:hAnsi="Arial" w:cs="Arial"/>
      <w:b/>
      <w:color w:val="000000"/>
      <w:sz w:val="28"/>
      <w:szCs w:val="28"/>
    </w:rPr>
  </w:style>
  <w:style w:type="paragraph" w:customStyle="1" w:styleId="PargrafodaLista1">
    <w:name w:val="Parágrafo da Lista1"/>
    <w:basedOn w:val="Normal"/>
    <w:rsid w:val="00AE235C"/>
    <w:pPr>
      <w:widowControl/>
      <w:ind w:left="720"/>
    </w:pPr>
    <w:rPr>
      <w:rFonts w:ascii="Ecofont_Spranq_eco_Sans" w:eastAsia="Times New Roman" w:hAnsi="Ecofont_Spranq_eco_Sans" w:cs="Ecofont_Spranq_eco_Sans"/>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E235C"/>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E23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E235C"/>
    <w:rPr>
      <w:rFonts w:ascii="Times New Roman" w:hAnsi="Times New Roman" w:cs="Times New Roman" w:hint="default"/>
      <w:strike w:val="0"/>
      <w:dstrike w:val="0"/>
      <w:sz w:val="28"/>
      <w:szCs w:val="28"/>
      <w:u w:val="none"/>
      <w:effect w:val="none"/>
    </w:rPr>
  </w:style>
  <w:style w:type="character" w:customStyle="1" w:styleId="Manoel">
    <w:name w:val="Manoel"/>
    <w:rsid w:val="00AE235C"/>
    <w:rPr>
      <w:rFonts w:ascii="Arial" w:hAnsi="Arial" w:cs="Arial"/>
      <w:color w:val="7030A0"/>
      <w:sz w:val="20"/>
    </w:rPr>
  </w:style>
  <w:style w:type="character" w:customStyle="1" w:styleId="ListLabel12">
    <w:name w:val="ListLabel 12"/>
    <w:rsid w:val="00AE235C"/>
    <w:rPr>
      <w:b/>
    </w:rPr>
  </w:style>
  <w:style w:type="paragraph" w:customStyle="1" w:styleId="texto1">
    <w:name w:val="texto1"/>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E235C"/>
    <w:rPr>
      <w:rFonts w:ascii="Arial" w:eastAsia="Calibri" w:hAnsi="Arial"/>
      <w:i/>
      <w:iCs/>
      <w:color w:val="000000"/>
      <w:szCs w:val="24"/>
      <w:shd w:val="clear" w:color="auto" w:fill="FFFFCC"/>
      <w:lang w:eastAsia="en-US"/>
    </w:rPr>
  </w:style>
  <w:style w:type="paragraph" w:customStyle="1" w:styleId="xwestern">
    <w:name w:val="x_western"/>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E235C"/>
    <w:pPr>
      <w:widowControl/>
      <w:ind w:firstLine="1134"/>
      <w:jc w:val="both"/>
    </w:pPr>
    <w:rPr>
      <w:rFonts w:ascii="Times New Roman" w:eastAsia="Times New Roman" w:hAnsi="Times New Roman" w:cs="Times New Roman"/>
      <w:szCs w:val="22"/>
      <w:lang w:eastAsia="en-US"/>
    </w:rPr>
  </w:style>
  <w:style w:type="paragraph" w:customStyle="1" w:styleId="Normal1">
    <w:name w:val="Normal_1"/>
    <w:rsid w:val="00AE235C"/>
    <w:rPr>
      <w:szCs w:val="22"/>
      <w:lang w:eastAsia="en-US"/>
    </w:rPr>
  </w:style>
  <w:style w:type="paragraph" w:customStyle="1" w:styleId="tcu-ac-item9-1linha">
    <w:name w:val="tcu_-__ac_-_item_9_-_1ª_linha"/>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E235C"/>
    <w:rPr>
      <w:rFonts w:ascii="Arial" w:hAnsi="Arial" w:cs="Arial"/>
      <w:i/>
      <w:noProof/>
      <w:color w:val="FF0000"/>
    </w:rPr>
  </w:style>
  <w:style w:type="character" w:customStyle="1" w:styleId="Nvel3OpcionalChar">
    <w:name w:val="Nível 3 Opcional Char"/>
    <w:link w:val="Nvel3Opcional"/>
    <w:rsid w:val="00AE235C"/>
    <w:rPr>
      <w:rFonts w:ascii="Arial" w:hAnsi="Arial" w:cs="Arial"/>
      <w:i/>
      <w:iCs/>
      <w:noProof/>
      <w:color w:val="FF0000"/>
    </w:rPr>
  </w:style>
  <w:style w:type="character" w:styleId="TextodoEspaoReservado">
    <w:name w:val="Placeholder Text"/>
    <w:uiPriority w:val="67"/>
    <w:semiHidden/>
    <w:rsid w:val="00AE235C"/>
    <w:rPr>
      <w:color w:val="808080"/>
    </w:rPr>
  </w:style>
  <w:style w:type="character" w:customStyle="1" w:styleId="PargrafodaListaChar">
    <w:name w:val="Parágrafo da Lista Char"/>
    <w:link w:val="PargrafodaLista"/>
    <w:uiPriority w:val="34"/>
    <w:qFormat/>
    <w:rsid w:val="00AE235C"/>
    <w:rPr>
      <w:rFonts w:ascii="Arial" w:hAnsi="Arial" w:cs="Segoe UI"/>
      <w:sz w:val="32"/>
      <w:lang w:eastAsia="zh-CN" w:bidi="hi-IN"/>
    </w:rPr>
  </w:style>
  <w:style w:type="paragraph" w:customStyle="1" w:styleId="SombreamentoMdio1-nfase31">
    <w:name w:val="Sombreamento Médio 1 - Ênfase 31"/>
    <w:basedOn w:val="Normal"/>
    <w:next w:val="Normal"/>
    <w:rsid w:val="00AE235C"/>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rPr>
  </w:style>
  <w:style w:type="paragraph" w:customStyle="1" w:styleId="corpo">
    <w:name w:val="corpo"/>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MenoPendente30">
    <w:name w:val="Menção Pendente30"/>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pacing w:before="60" w:after="60" w:line="259" w:lineRule="auto"/>
      <w:ind w:left="0"/>
      <w:jc w:val="center"/>
    </w:pPr>
    <w:rPr>
      <w:rFonts w:eastAsia="Cambria" w:cs="Arial"/>
      <w:b/>
      <w:bCs/>
      <w:i/>
      <w:iCs/>
      <w:color w:val="FF0000"/>
      <w:sz w:val="24"/>
      <w:szCs w:val="24"/>
      <w:u w:val="single"/>
    </w:rPr>
  </w:style>
  <w:style w:type="character" w:customStyle="1" w:styleId="ouChar">
    <w:name w:val="ou Char"/>
    <w:link w:val="ou"/>
    <w:rsid w:val="00AE235C"/>
    <w:rPr>
      <w:rFonts w:ascii="Arial" w:eastAsia="Cambria" w:hAnsi="Arial" w:cs="Arial"/>
      <w:b/>
      <w:bCs/>
      <w:i/>
      <w:iCs/>
      <w:color w:val="FF0000"/>
      <w:sz w:val="24"/>
      <w:szCs w:val="24"/>
      <w:u w:val="single"/>
    </w:rPr>
  </w:style>
  <w:style w:type="paragraph" w:customStyle="1" w:styleId="dou-paragraph">
    <w:name w:val="dou-paragraph"/>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rsid w:val="00AE235C"/>
    <w:rPr>
      <w:rFonts w:ascii="Arial" w:hAnsi="Arial" w:cs="Arial"/>
      <w:i/>
      <w:iCs/>
      <w:color w:val="FF0000"/>
    </w:rPr>
  </w:style>
  <w:style w:type="paragraph" w:customStyle="1" w:styleId="Nvel4-R">
    <w:name w:val="Nível 4-R"/>
    <w:basedOn w:val="Nivel4"/>
    <w:link w:val="Nvel4-RChar"/>
    <w:qFormat/>
    <w:rsid w:val="00AE235C"/>
    <w:pPr>
      <w:numPr>
        <w:numId w:val="1"/>
      </w:numPr>
    </w:pPr>
    <w:rPr>
      <w:rFonts w:eastAsia="Times New Roman"/>
      <w:i/>
      <w:iCs/>
      <w:color w:val="FF0000"/>
    </w:rPr>
  </w:style>
  <w:style w:type="character" w:customStyle="1" w:styleId="Nvel3-RChar">
    <w:name w:val="Nível 3-R Char"/>
    <w:link w:val="Nvel3-R"/>
    <w:rsid w:val="00AE235C"/>
    <w:rPr>
      <w:rFonts w:ascii="Arial" w:hAnsi="Arial" w:cs="Arial"/>
      <w:i/>
      <w:iCs/>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rsid w:val="00AE235C"/>
    <w:rPr>
      <w:rFonts w:ascii="Arial" w:eastAsia="Times New Roman" w:hAnsi="Arial" w:cs="Arial"/>
      <w:i/>
      <w:iCs/>
      <w:color w:val="FF0000"/>
      <w:sz w:val="20"/>
      <w:szCs w:val="20"/>
    </w:rPr>
  </w:style>
  <w:style w:type="character" w:customStyle="1" w:styleId="Nvel1-SemNumChar">
    <w:name w:val="Nível 1-Sem Num Char"/>
    <w:link w:val="Nvel1-SemNum"/>
    <w:rsid w:val="00AE235C"/>
    <w:rPr>
      <w:rFonts w:ascii="Arial" w:hAnsi="Arial" w:cs="Arial"/>
      <w:b/>
      <w:bCs/>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rsid w:val="00AE235C"/>
    <w:rPr>
      <w:rFonts w:ascii="Arial" w:hAnsi="Arial" w:cs="Arial"/>
      <w:sz w:val="24"/>
      <w:lang w:eastAsia="zh-CN" w:bidi="hi-IN"/>
    </w:rPr>
  </w:style>
  <w:style w:type="character" w:customStyle="1" w:styleId="citao2Char">
    <w:name w:val="citação 2 Char"/>
    <w:link w:val="citao2"/>
    <w:rsid w:val="00AE235C"/>
    <w:rPr>
      <w:rFonts w:ascii="Arial" w:eastAsia="Calibri" w:hAnsi="Arial" w:cs="Tahoma"/>
      <w:i/>
      <w:iCs/>
      <w:color w:val="000000"/>
      <w:shd w:val="clear" w:color="auto" w:fill="FFFFCC"/>
      <w:lang w:eastAsia="en-US"/>
    </w:rPr>
  </w:style>
  <w:style w:type="paragraph" w:customStyle="1" w:styleId="Nvel01-SemNumerao">
    <w:name w:val="Nível 01-Sem Numeração"/>
    <w:basedOn w:val="Normal"/>
    <w:link w:val="Nvel01-SemNumeraoChar"/>
    <w:autoRedefine/>
    <w:uiPriority w:val="1"/>
    <w:qFormat/>
    <w:rsid w:val="002B5680"/>
    <w:pPr>
      <w:keepNext/>
      <w:keepLines/>
      <w:widowControl/>
      <w:spacing w:before="240" w:after="120" w:line="276" w:lineRule="auto"/>
      <w:jc w:val="both"/>
      <w:outlineLvl w:val="1"/>
    </w:pPr>
    <w:rPr>
      <w:rFonts w:ascii="Arial" w:eastAsia="MS Gothic" w:hAnsi="Arial" w:cs="Arial"/>
      <w:b/>
      <w:bCs/>
      <w:sz w:val="22"/>
      <w:szCs w:val="22"/>
    </w:rPr>
  </w:style>
  <w:style w:type="character" w:customStyle="1" w:styleId="Nvel01-SemNumeraoChar">
    <w:name w:val="Nível 01-Sem Numeração Char"/>
    <w:link w:val="Nvel01-SemNumerao"/>
    <w:uiPriority w:val="1"/>
    <w:rsid w:val="002B5680"/>
    <w:rPr>
      <w:rFonts w:ascii="Arial" w:eastAsia="MS Gothic" w:hAnsi="Arial" w:cs="Arial"/>
      <w:b/>
      <w:bCs/>
      <w:sz w:val="22"/>
      <w:szCs w:val="22"/>
    </w:rPr>
  </w:style>
  <w:style w:type="paragraph" w:customStyle="1" w:styleId="TextosemFormatao1">
    <w:name w:val="Texto sem Formatação1"/>
    <w:basedOn w:val="Normal"/>
    <w:rsid w:val="00AF437F"/>
    <w:pPr>
      <w:widowControl/>
    </w:pPr>
    <w:rPr>
      <w:rFonts w:ascii="Courier New" w:eastAsia="Times New Roman" w:hAnsi="Courier New" w:cs="Courier New"/>
      <w:sz w:val="20"/>
      <w:szCs w:val="20"/>
    </w:rPr>
  </w:style>
  <w:style w:type="numbering" w:customStyle="1" w:styleId="Semlista1">
    <w:name w:val="Sem lista1"/>
    <w:next w:val="Semlista"/>
    <w:uiPriority w:val="99"/>
    <w:semiHidden/>
    <w:unhideWhenUsed/>
    <w:rsid w:val="00552C8D"/>
  </w:style>
  <w:style w:type="character" w:customStyle="1" w:styleId="WW8Num32z3">
    <w:name w:val="WW8Num32z3"/>
    <w:rsid w:val="00552C8D"/>
  </w:style>
  <w:style w:type="character" w:customStyle="1" w:styleId="WW8Num32z4">
    <w:name w:val="WW8Num32z4"/>
    <w:rsid w:val="00552C8D"/>
  </w:style>
  <w:style w:type="character" w:customStyle="1" w:styleId="WW8Num32z5">
    <w:name w:val="WW8Num32z5"/>
    <w:rsid w:val="00552C8D"/>
  </w:style>
  <w:style w:type="character" w:customStyle="1" w:styleId="WW8Num32z6">
    <w:name w:val="WW8Num32z6"/>
    <w:rsid w:val="00552C8D"/>
  </w:style>
  <w:style w:type="character" w:customStyle="1" w:styleId="WW8Num32z7">
    <w:name w:val="WW8Num32z7"/>
    <w:rsid w:val="00552C8D"/>
  </w:style>
  <w:style w:type="character" w:customStyle="1" w:styleId="WW8Num32z8">
    <w:name w:val="WW8Num32z8"/>
    <w:rsid w:val="00552C8D"/>
  </w:style>
  <w:style w:type="character" w:customStyle="1" w:styleId="WW8Num35z1">
    <w:name w:val="WW8Num35z1"/>
    <w:rsid w:val="00552C8D"/>
  </w:style>
  <w:style w:type="character" w:customStyle="1" w:styleId="WW8Num35z2">
    <w:name w:val="WW8Num35z2"/>
    <w:rsid w:val="00552C8D"/>
  </w:style>
  <w:style w:type="character" w:customStyle="1" w:styleId="WW8Num35z3">
    <w:name w:val="WW8Num35z3"/>
    <w:rsid w:val="00552C8D"/>
  </w:style>
  <w:style w:type="character" w:customStyle="1" w:styleId="WW8Num35z5">
    <w:name w:val="WW8Num35z5"/>
    <w:rsid w:val="00552C8D"/>
  </w:style>
  <w:style w:type="character" w:customStyle="1" w:styleId="WW8Num35z6">
    <w:name w:val="WW8Num35z6"/>
    <w:rsid w:val="00552C8D"/>
  </w:style>
  <w:style w:type="character" w:customStyle="1" w:styleId="WW8Num35z7">
    <w:name w:val="WW8Num35z7"/>
    <w:rsid w:val="00552C8D"/>
  </w:style>
  <w:style w:type="character" w:customStyle="1" w:styleId="WW8Num35z8">
    <w:name w:val="WW8Num35z8"/>
    <w:rsid w:val="00552C8D"/>
  </w:style>
  <w:style w:type="character" w:customStyle="1" w:styleId="WW8Num42z1">
    <w:name w:val="WW8Num42z1"/>
    <w:rsid w:val="00552C8D"/>
  </w:style>
  <w:style w:type="character" w:customStyle="1" w:styleId="WW8Num42z2">
    <w:name w:val="WW8Num42z2"/>
    <w:rsid w:val="00552C8D"/>
  </w:style>
  <w:style w:type="character" w:customStyle="1" w:styleId="WW8Num42z3">
    <w:name w:val="WW8Num42z3"/>
    <w:rsid w:val="00552C8D"/>
  </w:style>
  <w:style w:type="character" w:customStyle="1" w:styleId="WW8Num42z4">
    <w:name w:val="WW8Num42z4"/>
    <w:rsid w:val="00552C8D"/>
  </w:style>
  <w:style w:type="character" w:customStyle="1" w:styleId="WW8Num42z5">
    <w:name w:val="WW8Num42z5"/>
    <w:rsid w:val="00552C8D"/>
  </w:style>
  <w:style w:type="character" w:customStyle="1" w:styleId="WW8Num42z6">
    <w:name w:val="WW8Num42z6"/>
    <w:rsid w:val="00552C8D"/>
  </w:style>
  <w:style w:type="character" w:customStyle="1" w:styleId="WW8Num42z7">
    <w:name w:val="WW8Num42z7"/>
    <w:rsid w:val="00552C8D"/>
  </w:style>
  <w:style w:type="character" w:customStyle="1" w:styleId="WW8Num42z8">
    <w:name w:val="WW8Num42z8"/>
    <w:rsid w:val="00552C8D"/>
  </w:style>
  <w:style w:type="character" w:customStyle="1" w:styleId="WW8Num43z1">
    <w:name w:val="WW8Num43z1"/>
    <w:rsid w:val="00552C8D"/>
  </w:style>
  <w:style w:type="character" w:customStyle="1" w:styleId="WW8Num43z2">
    <w:name w:val="WW8Num43z2"/>
    <w:rsid w:val="00552C8D"/>
  </w:style>
  <w:style w:type="character" w:customStyle="1" w:styleId="WW8Num43z3">
    <w:name w:val="WW8Num43z3"/>
    <w:rsid w:val="00552C8D"/>
  </w:style>
  <w:style w:type="character" w:customStyle="1" w:styleId="WW8Num43z4">
    <w:name w:val="WW8Num43z4"/>
    <w:rsid w:val="00552C8D"/>
  </w:style>
  <w:style w:type="character" w:customStyle="1" w:styleId="WW8Num43z5">
    <w:name w:val="WW8Num43z5"/>
    <w:rsid w:val="00552C8D"/>
  </w:style>
  <w:style w:type="character" w:customStyle="1" w:styleId="WW8Num43z6">
    <w:name w:val="WW8Num43z6"/>
    <w:rsid w:val="00552C8D"/>
  </w:style>
  <w:style w:type="character" w:customStyle="1" w:styleId="WW8Num43z7">
    <w:name w:val="WW8Num43z7"/>
    <w:rsid w:val="00552C8D"/>
  </w:style>
  <w:style w:type="character" w:customStyle="1" w:styleId="WW8Num43z8">
    <w:name w:val="WW8Num43z8"/>
    <w:rsid w:val="00552C8D"/>
  </w:style>
  <w:style w:type="character" w:customStyle="1" w:styleId="WW8Num56z1">
    <w:name w:val="WW8Num56z1"/>
    <w:rsid w:val="00552C8D"/>
  </w:style>
  <w:style w:type="character" w:customStyle="1" w:styleId="WW8Num56z2">
    <w:name w:val="WW8Num56z2"/>
    <w:rsid w:val="00552C8D"/>
  </w:style>
  <w:style w:type="character" w:customStyle="1" w:styleId="WW8Num56z3">
    <w:name w:val="WW8Num56z3"/>
    <w:rsid w:val="00552C8D"/>
  </w:style>
  <w:style w:type="character" w:customStyle="1" w:styleId="WW8Num56z4">
    <w:name w:val="WW8Num56z4"/>
    <w:rsid w:val="00552C8D"/>
  </w:style>
  <w:style w:type="character" w:customStyle="1" w:styleId="WW8Num56z5">
    <w:name w:val="WW8Num56z5"/>
    <w:rsid w:val="00552C8D"/>
  </w:style>
  <w:style w:type="character" w:customStyle="1" w:styleId="WW8Num56z6">
    <w:name w:val="WW8Num56z6"/>
    <w:rsid w:val="00552C8D"/>
  </w:style>
  <w:style w:type="character" w:customStyle="1" w:styleId="WW8Num56z7">
    <w:name w:val="WW8Num56z7"/>
    <w:rsid w:val="00552C8D"/>
  </w:style>
  <w:style w:type="character" w:customStyle="1" w:styleId="WW8Num56z8">
    <w:name w:val="WW8Num56z8"/>
    <w:rsid w:val="00552C8D"/>
  </w:style>
  <w:style w:type="character" w:customStyle="1" w:styleId="WW8Num58z1">
    <w:name w:val="WW8Num58z1"/>
    <w:rsid w:val="00552C8D"/>
  </w:style>
  <w:style w:type="character" w:customStyle="1" w:styleId="WW8Num58z2">
    <w:name w:val="WW8Num58z2"/>
    <w:rsid w:val="00552C8D"/>
  </w:style>
  <w:style w:type="character" w:customStyle="1" w:styleId="WW8Num58z3">
    <w:name w:val="WW8Num58z3"/>
    <w:rsid w:val="00552C8D"/>
  </w:style>
  <w:style w:type="character" w:customStyle="1" w:styleId="WW8Num58z4">
    <w:name w:val="WW8Num58z4"/>
    <w:rsid w:val="00552C8D"/>
  </w:style>
  <w:style w:type="character" w:customStyle="1" w:styleId="WW8Num58z5">
    <w:name w:val="WW8Num58z5"/>
    <w:rsid w:val="00552C8D"/>
  </w:style>
  <w:style w:type="character" w:customStyle="1" w:styleId="WW8Num58z6">
    <w:name w:val="WW8Num58z6"/>
    <w:rsid w:val="00552C8D"/>
  </w:style>
  <w:style w:type="character" w:customStyle="1" w:styleId="WW8Num58z7">
    <w:name w:val="WW8Num58z7"/>
    <w:rsid w:val="00552C8D"/>
  </w:style>
  <w:style w:type="character" w:customStyle="1" w:styleId="WW8Num58z8">
    <w:name w:val="WW8Num58z8"/>
    <w:rsid w:val="00552C8D"/>
  </w:style>
  <w:style w:type="character" w:customStyle="1" w:styleId="WW8Num63z1">
    <w:name w:val="WW8Num63z1"/>
    <w:rsid w:val="00552C8D"/>
  </w:style>
  <w:style w:type="character" w:customStyle="1" w:styleId="WW8Num63z2">
    <w:name w:val="WW8Num63z2"/>
    <w:rsid w:val="00552C8D"/>
  </w:style>
  <w:style w:type="character" w:customStyle="1" w:styleId="WW8Num63z3">
    <w:name w:val="WW8Num63z3"/>
    <w:rsid w:val="00552C8D"/>
  </w:style>
  <w:style w:type="character" w:customStyle="1" w:styleId="WW8Num63z4">
    <w:name w:val="WW8Num63z4"/>
    <w:rsid w:val="00552C8D"/>
  </w:style>
  <w:style w:type="character" w:customStyle="1" w:styleId="WW8Num63z5">
    <w:name w:val="WW8Num63z5"/>
    <w:rsid w:val="00552C8D"/>
  </w:style>
  <w:style w:type="character" w:customStyle="1" w:styleId="WW8Num63z6">
    <w:name w:val="WW8Num63z6"/>
    <w:rsid w:val="00552C8D"/>
  </w:style>
  <w:style w:type="character" w:customStyle="1" w:styleId="WW8Num63z7">
    <w:name w:val="WW8Num63z7"/>
    <w:rsid w:val="00552C8D"/>
  </w:style>
  <w:style w:type="character" w:customStyle="1" w:styleId="WW8Num63z8">
    <w:name w:val="WW8Num63z8"/>
    <w:rsid w:val="00552C8D"/>
  </w:style>
  <w:style w:type="character" w:customStyle="1" w:styleId="WW8Num69z1">
    <w:name w:val="WW8Num69z1"/>
    <w:rsid w:val="00552C8D"/>
  </w:style>
  <w:style w:type="character" w:customStyle="1" w:styleId="WW8Num69z2">
    <w:name w:val="WW8Num69z2"/>
    <w:rsid w:val="00552C8D"/>
  </w:style>
  <w:style w:type="character" w:customStyle="1" w:styleId="WW8Num69z3">
    <w:name w:val="WW8Num69z3"/>
    <w:rsid w:val="00552C8D"/>
  </w:style>
  <w:style w:type="character" w:customStyle="1" w:styleId="WW8Num69z4">
    <w:name w:val="WW8Num69z4"/>
    <w:rsid w:val="00552C8D"/>
  </w:style>
  <w:style w:type="character" w:customStyle="1" w:styleId="WW8Num69z5">
    <w:name w:val="WW8Num69z5"/>
    <w:rsid w:val="00552C8D"/>
  </w:style>
  <w:style w:type="character" w:customStyle="1" w:styleId="WW8Num69z6">
    <w:name w:val="WW8Num69z6"/>
    <w:rsid w:val="00552C8D"/>
  </w:style>
  <w:style w:type="character" w:customStyle="1" w:styleId="WW8Num69z7">
    <w:name w:val="WW8Num69z7"/>
    <w:rsid w:val="00552C8D"/>
  </w:style>
  <w:style w:type="character" w:customStyle="1" w:styleId="WW8Num69z8">
    <w:name w:val="WW8Num69z8"/>
    <w:rsid w:val="00552C8D"/>
  </w:style>
  <w:style w:type="character" w:customStyle="1" w:styleId="WW8Num71z1">
    <w:name w:val="WW8Num71z1"/>
    <w:rsid w:val="00552C8D"/>
  </w:style>
  <w:style w:type="character" w:customStyle="1" w:styleId="WW8Num71z2">
    <w:name w:val="WW8Num71z2"/>
    <w:rsid w:val="00552C8D"/>
  </w:style>
  <w:style w:type="character" w:customStyle="1" w:styleId="WW8Num71z3">
    <w:name w:val="WW8Num71z3"/>
    <w:rsid w:val="00552C8D"/>
  </w:style>
  <w:style w:type="character" w:customStyle="1" w:styleId="WW8Num71z4">
    <w:name w:val="WW8Num71z4"/>
    <w:rsid w:val="00552C8D"/>
  </w:style>
  <w:style w:type="character" w:customStyle="1" w:styleId="WW8Num71z5">
    <w:name w:val="WW8Num71z5"/>
    <w:rsid w:val="00552C8D"/>
  </w:style>
  <w:style w:type="character" w:customStyle="1" w:styleId="WW8Num71z6">
    <w:name w:val="WW8Num71z6"/>
    <w:rsid w:val="00552C8D"/>
  </w:style>
  <w:style w:type="character" w:customStyle="1" w:styleId="WW8Num71z7">
    <w:name w:val="WW8Num71z7"/>
    <w:rsid w:val="00552C8D"/>
  </w:style>
  <w:style w:type="character" w:customStyle="1" w:styleId="WW8Num71z8">
    <w:name w:val="WW8Num71z8"/>
    <w:rsid w:val="00552C8D"/>
  </w:style>
  <w:style w:type="character" w:customStyle="1" w:styleId="WW8Num75z1">
    <w:name w:val="WW8Num75z1"/>
    <w:rsid w:val="00552C8D"/>
  </w:style>
  <w:style w:type="character" w:customStyle="1" w:styleId="WW8Num75z2">
    <w:name w:val="WW8Num75z2"/>
    <w:rsid w:val="00552C8D"/>
  </w:style>
  <w:style w:type="character" w:customStyle="1" w:styleId="WW8Num75z3">
    <w:name w:val="WW8Num75z3"/>
    <w:rsid w:val="00552C8D"/>
  </w:style>
  <w:style w:type="character" w:customStyle="1" w:styleId="WW8Num75z4">
    <w:name w:val="WW8Num75z4"/>
    <w:rsid w:val="00552C8D"/>
  </w:style>
  <w:style w:type="character" w:customStyle="1" w:styleId="WW8Num75z5">
    <w:name w:val="WW8Num75z5"/>
    <w:rsid w:val="00552C8D"/>
  </w:style>
  <w:style w:type="character" w:customStyle="1" w:styleId="WW8Num75z6">
    <w:name w:val="WW8Num75z6"/>
    <w:rsid w:val="00552C8D"/>
  </w:style>
  <w:style w:type="character" w:customStyle="1" w:styleId="WW8Num75z7">
    <w:name w:val="WW8Num75z7"/>
    <w:rsid w:val="00552C8D"/>
  </w:style>
  <w:style w:type="character" w:customStyle="1" w:styleId="WW8Num75z8">
    <w:name w:val="WW8Num75z8"/>
    <w:rsid w:val="00552C8D"/>
  </w:style>
  <w:style w:type="character" w:customStyle="1" w:styleId="WW8Num83z1">
    <w:name w:val="WW8Num83z1"/>
    <w:rsid w:val="00552C8D"/>
  </w:style>
  <w:style w:type="character" w:customStyle="1" w:styleId="WW8Num83z2">
    <w:name w:val="WW8Num83z2"/>
    <w:rsid w:val="00552C8D"/>
  </w:style>
  <w:style w:type="character" w:customStyle="1" w:styleId="WW8Num83z3">
    <w:name w:val="WW8Num83z3"/>
    <w:rsid w:val="00552C8D"/>
  </w:style>
  <w:style w:type="character" w:customStyle="1" w:styleId="WW8Num83z4">
    <w:name w:val="WW8Num83z4"/>
    <w:rsid w:val="00552C8D"/>
  </w:style>
  <w:style w:type="character" w:customStyle="1" w:styleId="WW8Num83z5">
    <w:name w:val="WW8Num83z5"/>
    <w:rsid w:val="00552C8D"/>
  </w:style>
  <w:style w:type="character" w:customStyle="1" w:styleId="WW8Num83z6">
    <w:name w:val="WW8Num83z6"/>
    <w:rsid w:val="00552C8D"/>
  </w:style>
  <w:style w:type="character" w:customStyle="1" w:styleId="WW8Num83z7">
    <w:name w:val="WW8Num83z7"/>
    <w:rsid w:val="00552C8D"/>
  </w:style>
  <w:style w:type="character" w:customStyle="1" w:styleId="WW8Num83z8">
    <w:name w:val="WW8Num83z8"/>
    <w:rsid w:val="00552C8D"/>
  </w:style>
  <w:style w:type="character" w:customStyle="1" w:styleId="WW8Num92z1">
    <w:name w:val="WW8Num92z1"/>
    <w:rsid w:val="00552C8D"/>
  </w:style>
  <w:style w:type="character" w:customStyle="1" w:styleId="WW8Num92z2">
    <w:name w:val="WW8Num92z2"/>
    <w:rsid w:val="00552C8D"/>
  </w:style>
  <w:style w:type="character" w:customStyle="1" w:styleId="WW8Num92z3">
    <w:name w:val="WW8Num92z3"/>
    <w:rsid w:val="00552C8D"/>
    <w:rPr>
      <w:color w:val="auto"/>
    </w:rPr>
  </w:style>
  <w:style w:type="character" w:customStyle="1" w:styleId="WW8Num92z4">
    <w:name w:val="WW8Num92z4"/>
    <w:rsid w:val="00552C8D"/>
  </w:style>
  <w:style w:type="character" w:customStyle="1" w:styleId="WW8Num92z5">
    <w:name w:val="WW8Num92z5"/>
    <w:rsid w:val="00552C8D"/>
  </w:style>
  <w:style w:type="character" w:customStyle="1" w:styleId="WW8Num92z6">
    <w:name w:val="WW8Num92z6"/>
    <w:rsid w:val="00552C8D"/>
  </w:style>
  <w:style w:type="character" w:customStyle="1" w:styleId="WW8Num92z7">
    <w:name w:val="WW8Num92z7"/>
    <w:rsid w:val="00552C8D"/>
  </w:style>
  <w:style w:type="character" w:customStyle="1" w:styleId="WW8Num92z8">
    <w:name w:val="WW8Num92z8"/>
    <w:rsid w:val="00552C8D"/>
  </w:style>
  <w:style w:type="character" w:customStyle="1" w:styleId="WW8Num94z1">
    <w:name w:val="WW8Num94z1"/>
    <w:rsid w:val="00552C8D"/>
  </w:style>
  <w:style w:type="character" w:customStyle="1" w:styleId="WW8Num94z2">
    <w:name w:val="WW8Num94z2"/>
    <w:rsid w:val="00552C8D"/>
  </w:style>
  <w:style w:type="character" w:customStyle="1" w:styleId="WW8Num94z3">
    <w:name w:val="WW8Num94z3"/>
    <w:rsid w:val="00552C8D"/>
  </w:style>
  <w:style w:type="character" w:customStyle="1" w:styleId="WW8Num94z4">
    <w:name w:val="WW8Num94z4"/>
    <w:rsid w:val="00552C8D"/>
  </w:style>
  <w:style w:type="character" w:customStyle="1" w:styleId="WW8Num94z5">
    <w:name w:val="WW8Num94z5"/>
    <w:rsid w:val="00552C8D"/>
  </w:style>
  <w:style w:type="character" w:customStyle="1" w:styleId="WW8Num94z6">
    <w:name w:val="WW8Num94z6"/>
    <w:rsid w:val="00552C8D"/>
  </w:style>
  <w:style w:type="character" w:customStyle="1" w:styleId="WW8Num94z7">
    <w:name w:val="WW8Num94z7"/>
    <w:rsid w:val="00552C8D"/>
  </w:style>
  <w:style w:type="character" w:customStyle="1" w:styleId="WW8Num94z8">
    <w:name w:val="WW8Num94z8"/>
    <w:rsid w:val="00552C8D"/>
  </w:style>
  <w:style w:type="character" w:customStyle="1" w:styleId="WW8Num101z1">
    <w:name w:val="WW8Num101z1"/>
    <w:rsid w:val="00552C8D"/>
    <w:rPr>
      <w:rFonts w:ascii="Courier New" w:hAnsi="Courier New"/>
    </w:rPr>
  </w:style>
  <w:style w:type="character" w:customStyle="1" w:styleId="WW8Num101z2">
    <w:name w:val="WW8Num101z2"/>
    <w:rsid w:val="00552C8D"/>
    <w:rPr>
      <w:rFonts w:ascii="Wingdings" w:hAnsi="Wingdings"/>
    </w:rPr>
  </w:style>
  <w:style w:type="character" w:customStyle="1" w:styleId="WW8Num110z1">
    <w:name w:val="WW8Num110z1"/>
    <w:rsid w:val="00552C8D"/>
  </w:style>
  <w:style w:type="character" w:customStyle="1" w:styleId="WW8Num110z2">
    <w:name w:val="WW8Num110z2"/>
    <w:rsid w:val="00552C8D"/>
  </w:style>
  <w:style w:type="character" w:customStyle="1" w:styleId="WW8Num110z3">
    <w:name w:val="WW8Num110z3"/>
    <w:rsid w:val="00552C8D"/>
  </w:style>
  <w:style w:type="character" w:customStyle="1" w:styleId="WW8Num110z4">
    <w:name w:val="WW8Num110z4"/>
    <w:rsid w:val="00552C8D"/>
  </w:style>
  <w:style w:type="character" w:customStyle="1" w:styleId="WW8Num110z5">
    <w:name w:val="WW8Num110z5"/>
    <w:rsid w:val="00552C8D"/>
  </w:style>
  <w:style w:type="character" w:customStyle="1" w:styleId="WW8Num110z6">
    <w:name w:val="WW8Num110z6"/>
    <w:rsid w:val="00552C8D"/>
  </w:style>
  <w:style w:type="character" w:customStyle="1" w:styleId="WW8Num110z7">
    <w:name w:val="WW8Num110z7"/>
    <w:rsid w:val="00552C8D"/>
  </w:style>
  <w:style w:type="character" w:customStyle="1" w:styleId="WW8Num110z8">
    <w:name w:val="WW8Num110z8"/>
    <w:rsid w:val="00552C8D"/>
  </w:style>
  <w:style w:type="character" w:customStyle="1" w:styleId="WW8Num112z1">
    <w:name w:val="WW8Num112z1"/>
    <w:rsid w:val="00552C8D"/>
  </w:style>
  <w:style w:type="character" w:customStyle="1" w:styleId="WW8Num112z2">
    <w:name w:val="WW8Num112z2"/>
    <w:rsid w:val="00552C8D"/>
  </w:style>
  <w:style w:type="character" w:customStyle="1" w:styleId="WW8Num112z3">
    <w:name w:val="WW8Num112z3"/>
    <w:rsid w:val="00552C8D"/>
  </w:style>
  <w:style w:type="character" w:customStyle="1" w:styleId="WW8Num112z4">
    <w:name w:val="WW8Num112z4"/>
    <w:rsid w:val="00552C8D"/>
  </w:style>
  <w:style w:type="character" w:customStyle="1" w:styleId="WW8Num112z5">
    <w:name w:val="WW8Num112z5"/>
    <w:rsid w:val="00552C8D"/>
  </w:style>
  <w:style w:type="character" w:customStyle="1" w:styleId="WW8Num112z6">
    <w:name w:val="WW8Num112z6"/>
    <w:rsid w:val="00552C8D"/>
  </w:style>
  <w:style w:type="character" w:customStyle="1" w:styleId="WW8Num112z7">
    <w:name w:val="WW8Num112z7"/>
    <w:rsid w:val="00552C8D"/>
  </w:style>
  <w:style w:type="character" w:customStyle="1" w:styleId="WW8Num112z8">
    <w:name w:val="WW8Num112z8"/>
    <w:rsid w:val="00552C8D"/>
  </w:style>
  <w:style w:type="character" w:customStyle="1" w:styleId="WW8Num114z1">
    <w:name w:val="WW8Num114z1"/>
    <w:rsid w:val="00552C8D"/>
  </w:style>
  <w:style w:type="character" w:customStyle="1" w:styleId="WW8Num114z2">
    <w:name w:val="WW8Num114z2"/>
    <w:rsid w:val="00552C8D"/>
  </w:style>
  <w:style w:type="character" w:customStyle="1" w:styleId="WW8Num114z3">
    <w:name w:val="WW8Num114z3"/>
    <w:rsid w:val="00552C8D"/>
  </w:style>
  <w:style w:type="character" w:customStyle="1" w:styleId="WW8Num114z4">
    <w:name w:val="WW8Num114z4"/>
    <w:rsid w:val="00552C8D"/>
  </w:style>
  <w:style w:type="character" w:customStyle="1" w:styleId="WW8Num114z5">
    <w:name w:val="WW8Num114z5"/>
    <w:rsid w:val="00552C8D"/>
  </w:style>
  <w:style w:type="character" w:customStyle="1" w:styleId="WW8Num114z6">
    <w:name w:val="WW8Num114z6"/>
    <w:rsid w:val="00552C8D"/>
  </w:style>
  <w:style w:type="character" w:customStyle="1" w:styleId="WW8Num114z7">
    <w:name w:val="WW8Num114z7"/>
    <w:rsid w:val="00552C8D"/>
  </w:style>
  <w:style w:type="character" w:customStyle="1" w:styleId="WW8Num114z8">
    <w:name w:val="WW8Num114z8"/>
    <w:rsid w:val="00552C8D"/>
  </w:style>
  <w:style w:type="character" w:customStyle="1" w:styleId="WW8Num116z1">
    <w:name w:val="WW8Num116z1"/>
    <w:rsid w:val="00552C8D"/>
  </w:style>
  <w:style w:type="character" w:customStyle="1" w:styleId="WW8Num116z2">
    <w:name w:val="WW8Num116z2"/>
    <w:rsid w:val="00552C8D"/>
  </w:style>
  <w:style w:type="character" w:customStyle="1" w:styleId="WW8Num116z3">
    <w:name w:val="WW8Num116z3"/>
    <w:rsid w:val="00552C8D"/>
  </w:style>
  <w:style w:type="character" w:customStyle="1" w:styleId="WW8Num116z4">
    <w:name w:val="WW8Num116z4"/>
    <w:rsid w:val="00552C8D"/>
  </w:style>
  <w:style w:type="character" w:customStyle="1" w:styleId="WW8Num116z5">
    <w:name w:val="WW8Num116z5"/>
    <w:rsid w:val="00552C8D"/>
  </w:style>
  <w:style w:type="character" w:customStyle="1" w:styleId="WW8Num116z6">
    <w:name w:val="WW8Num116z6"/>
    <w:rsid w:val="00552C8D"/>
  </w:style>
  <w:style w:type="character" w:customStyle="1" w:styleId="WW8Num116z7">
    <w:name w:val="WW8Num116z7"/>
    <w:rsid w:val="00552C8D"/>
  </w:style>
  <w:style w:type="character" w:customStyle="1" w:styleId="WW8Num116z8">
    <w:name w:val="WW8Num116z8"/>
    <w:rsid w:val="00552C8D"/>
  </w:style>
  <w:style w:type="character" w:customStyle="1" w:styleId="WW8Num117z1">
    <w:name w:val="WW8Num117z1"/>
    <w:rsid w:val="00552C8D"/>
  </w:style>
  <w:style w:type="character" w:customStyle="1" w:styleId="WW8Num117z2">
    <w:name w:val="WW8Num117z2"/>
    <w:rsid w:val="00552C8D"/>
  </w:style>
  <w:style w:type="character" w:customStyle="1" w:styleId="WW8Num117z3">
    <w:name w:val="WW8Num117z3"/>
    <w:rsid w:val="00552C8D"/>
  </w:style>
  <w:style w:type="character" w:customStyle="1" w:styleId="WW8Num117z4">
    <w:name w:val="WW8Num117z4"/>
    <w:rsid w:val="00552C8D"/>
  </w:style>
  <w:style w:type="character" w:customStyle="1" w:styleId="WW8Num117z5">
    <w:name w:val="WW8Num117z5"/>
    <w:rsid w:val="00552C8D"/>
  </w:style>
  <w:style w:type="character" w:customStyle="1" w:styleId="WW8Num117z6">
    <w:name w:val="WW8Num117z6"/>
    <w:rsid w:val="00552C8D"/>
  </w:style>
  <w:style w:type="character" w:customStyle="1" w:styleId="WW8Num117z7">
    <w:name w:val="WW8Num117z7"/>
    <w:rsid w:val="00552C8D"/>
  </w:style>
  <w:style w:type="character" w:customStyle="1" w:styleId="WW8Num117z8">
    <w:name w:val="WW8Num117z8"/>
    <w:rsid w:val="00552C8D"/>
  </w:style>
  <w:style w:type="character" w:customStyle="1" w:styleId="WW8Num120z1">
    <w:name w:val="WW8Num120z1"/>
    <w:rsid w:val="00552C8D"/>
  </w:style>
  <w:style w:type="character" w:customStyle="1" w:styleId="WW8Num120z2">
    <w:name w:val="WW8Num120z2"/>
    <w:rsid w:val="00552C8D"/>
  </w:style>
  <w:style w:type="character" w:customStyle="1" w:styleId="WW8Num120z3">
    <w:name w:val="WW8Num120z3"/>
    <w:rsid w:val="00552C8D"/>
  </w:style>
  <w:style w:type="character" w:customStyle="1" w:styleId="WW8Num120z4">
    <w:name w:val="WW8Num120z4"/>
    <w:rsid w:val="00552C8D"/>
  </w:style>
  <w:style w:type="character" w:customStyle="1" w:styleId="WW8Num120z5">
    <w:name w:val="WW8Num120z5"/>
    <w:rsid w:val="00552C8D"/>
  </w:style>
  <w:style w:type="character" w:customStyle="1" w:styleId="WW8Num120z6">
    <w:name w:val="WW8Num120z6"/>
    <w:rsid w:val="00552C8D"/>
  </w:style>
  <w:style w:type="character" w:customStyle="1" w:styleId="WW8Num120z7">
    <w:name w:val="WW8Num120z7"/>
    <w:rsid w:val="00552C8D"/>
  </w:style>
  <w:style w:type="character" w:customStyle="1" w:styleId="WW8Num120z8">
    <w:name w:val="WW8Num120z8"/>
    <w:rsid w:val="00552C8D"/>
  </w:style>
  <w:style w:type="character" w:customStyle="1" w:styleId="WW8Num122z1">
    <w:name w:val="WW8Num122z1"/>
    <w:rsid w:val="00552C8D"/>
    <w:rPr>
      <w:rFonts w:ascii="Arial" w:hAnsi="Arial"/>
    </w:rPr>
  </w:style>
  <w:style w:type="character" w:customStyle="1" w:styleId="WW8Num122z2">
    <w:name w:val="WW8Num122z2"/>
    <w:rsid w:val="00552C8D"/>
  </w:style>
  <w:style w:type="character" w:customStyle="1" w:styleId="WW8Num122z3">
    <w:name w:val="WW8Num122z3"/>
    <w:rsid w:val="00552C8D"/>
  </w:style>
  <w:style w:type="character" w:customStyle="1" w:styleId="WW8Num122z4">
    <w:name w:val="WW8Num122z4"/>
    <w:rsid w:val="00552C8D"/>
  </w:style>
  <w:style w:type="character" w:customStyle="1" w:styleId="WW8Num122z5">
    <w:name w:val="WW8Num122z5"/>
    <w:rsid w:val="00552C8D"/>
  </w:style>
  <w:style w:type="character" w:customStyle="1" w:styleId="WW8Num122z6">
    <w:name w:val="WW8Num122z6"/>
    <w:rsid w:val="00552C8D"/>
  </w:style>
  <w:style w:type="character" w:customStyle="1" w:styleId="WW8Num122z7">
    <w:name w:val="WW8Num122z7"/>
    <w:rsid w:val="00552C8D"/>
  </w:style>
  <w:style w:type="character" w:customStyle="1" w:styleId="WW8Num122z8">
    <w:name w:val="WW8Num122z8"/>
    <w:rsid w:val="00552C8D"/>
  </w:style>
  <w:style w:type="character" w:customStyle="1" w:styleId="WW8Num125z1">
    <w:name w:val="WW8Num125z1"/>
    <w:rsid w:val="00552C8D"/>
  </w:style>
  <w:style w:type="character" w:customStyle="1" w:styleId="WW8Num125z2">
    <w:name w:val="WW8Num125z2"/>
    <w:rsid w:val="00552C8D"/>
  </w:style>
  <w:style w:type="character" w:customStyle="1" w:styleId="WW8Num125z3">
    <w:name w:val="WW8Num125z3"/>
    <w:rsid w:val="00552C8D"/>
  </w:style>
  <w:style w:type="character" w:customStyle="1" w:styleId="WW8Num125z4">
    <w:name w:val="WW8Num125z4"/>
    <w:rsid w:val="00552C8D"/>
  </w:style>
  <w:style w:type="character" w:customStyle="1" w:styleId="WW8Num125z5">
    <w:name w:val="WW8Num125z5"/>
    <w:rsid w:val="00552C8D"/>
  </w:style>
  <w:style w:type="character" w:customStyle="1" w:styleId="WW8Num125z6">
    <w:name w:val="WW8Num125z6"/>
    <w:rsid w:val="00552C8D"/>
  </w:style>
  <w:style w:type="character" w:customStyle="1" w:styleId="WW8Num125z7">
    <w:name w:val="WW8Num125z7"/>
    <w:rsid w:val="00552C8D"/>
  </w:style>
  <w:style w:type="character" w:customStyle="1" w:styleId="WW8Num125z8">
    <w:name w:val="WW8Num125z8"/>
    <w:rsid w:val="00552C8D"/>
  </w:style>
  <w:style w:type="character" w:customStyle="1" w:styleId="WW8Num126z1">
    <w:name w:val="WW8Num126z1"/>
    <w:rsid w:val="00552C8D"/>
  </w:style>
  <w:style w:type="character" w:customStyle="1" w:styleId="WW8Num126z2">
    <w:name w:val="WW8Num126z2"/>
    <w:rsid w:val="00552C8D"/>
  </w:style>
  <w:style w:type="character" w:customStyle="1" w:styleId="WW8Num126z3">
    <w:name w:val="WW8Num126z3"/>
    <w:rsid w:val="00552C8D"/>
  </w:style>
  <w:style w:type="character" w:customStyle="1" w:styleId="WW8Num126z4">
    <w:name w:val="WW8Num126z4"/>
    <w:rsid w:val="00552C8D"/>
  </w:style>
  <w:style w:type="character" w:customStyle="1" w:styleId="WW8Num126z5">
    <w:name w:val="WW8Num126z5"/>
    <w:rsid w:val="00552C8D"/>
  </w:style>
  <w:style w:type="character" w:customStyle="1" w:styleId="WW8Num126z6">
    <w:name w:val="WW8Num126z6"/>
    <w:rsid w:val="00552C8D"/>
  </w:style>
  <w:style w:type="character" w:customStyle="1" w:styleId="WW8Num126z7">
    <w:name w:val="WW8Num126z7"/>
    <w:rsid w:val="00552C8D"/>
  </w:style>
  <w:style w:type="character" w:customStyle="1" w:styleId="WW8Num126z8">
    <w:name w:val="WW8Num126z8"/>
    <w:rsid w:val="00552C8D"/>
  </w:style>
  <w:style w:type="character" w:customStyle="1" w:styleId="WW8Num127z1">
    <w:name w:val="WW8Num127z1"/>
    <w:rsid w:val="00552C8D"/>
  </w:style>
  <w:style w:type="character" w:customStyle="1" w:styleId="WW8Num127z2">
    <w:name w:val="WW8Num127z2"/>
    <w:rsid w:val="00552C8D"/>
  </w:style>
  <w:style w:type="character" w:customStyle="1" w:styleId="WW8Num127z3">
    <w:name w:val="WW8Num127z3"/>
    <w:rsid w:val="00552C8D"/>
  </w:style>
  <w:style w:type="character" w:customStyle="1" w:styleId="WW8Num127z4">
    <w:name w:val="WW8Num127z4"/>
    <w:rsid w:val="00552C8D"/>
  </w:style>
  <w:style w:type="character" w:customStyle="1" w:styleId="WW8Num127z5">
    <w:name w:val="WW8Num127z5"/>
    <w:rsid w:val="00552C8D"/>
  </w:style>
  <w:style w:type="character" w:customStyle="1" w:styleId="WW8Num127z6">
    <w:name w:val="WW8Num127z6"/>
    <w:rsid w:val="00552C8D"/>
  </w:style>
  <w:style w:type="character" w:customStyle="1" w:styleId="WW8Num127z7">
    <w:name w:val="WW8Num127z7"/>
    <w:rsid w:val="00552C8D"/>
  </w:style>
  <w:style w:type="character" w:customStyle="1" w:styleId="WW8Num127z8">
    <w:name w:val="WW8Num127z8"/>
    <w:rsid w:val="00552C8D"/>
  </w:style>
  <w:style w:type="character" w:customStyle="1" w:styleId="WW8Num128z1">
    <w:name w:val="WW8Num128z1"/>
    <w:rsid w:val="00552C8D"/>
  </w:style>
  <w:style w:type="character" w:customStyle="1" w:styleId="WW8Num128z2">
    <w:name w:val="WW8Num128z2"/>
    <w:rsid w:val="00552C8D"/>
  </w:style>
  <w:style w:type="character" w:customStyle="1" w:styleId="WW8Num128z3">
    <w:name w:val="WW8Num128z3"/>
    <w:rsid w:val="00552C8D"/>
  </w:style>
  <w:style w:type="character" w:customStyle="1" w:styleId="WW8Num128z4">
    <w:name w:val="WW8Num128z4"/>
    <w:rsid w:val="00552C8D"/>
  </w:style>
  <w:style w:type="character" w:customStyle="1" w:styleId="WW8Num128z5">
    <w:name w:val="WW8Num128z5"/>
    <w:rsid w:val="00552C8D"/>
  </w:style>
  <w:style w:type="character" w:customStyle="1" w:styleId="WW8Num128z6">
    <w:name w:val="WW8Num128z6"/>
    <w:rsid w:val="00552C8D"/>
  </w:style>
  <w:style w:type="character" w:customStyle="1" w:styleId="WW8Num128z7">
    <w:name w:val="WW8Num128z7"/>
    <w:rsid w:val="00552C8D"/>
  </w:style>
  <w:style w:type="character" w:customStyle="1" w:styleId="WW8Num128z8">
    <w:name w:val="WW8Num128z8"/>
    <w:rsid w:val="00552C8D"/>
  </w:style>
  <w:style w:type="character" w:customStyle="1" w:styleId="WW8Num136z1">
    <w:name w:val="WW8Num136z1"/>
    <w:rsid w:val="00552C8D"/>
  </w:style>
  <w:style w:type="character" w:customStyle="1" w:styleId="WW8Num136z2">
    <w:name w:val="WW8Num136z2"/>
    <w:rsid w:val="00552C8D"/>
  </w:style>
  <w:style w:type="character" w:customStyle="1" w:styleId="WW8Num136z3">
    <w:name w:val="WW8Num136z3"/>
    <w:rsid w:val="00552C8D"/>
  </w:style>
  <w:style w:type="character" w:customStyle="1" w:styleId="WW8Num136z4">
    <w:name w:val="WW8Num136z4"/>
    <w:rsid w:val="00552C8D"/>
  </w:style>
  <w:style w:type="character" w:customStyle="1" w:styleId="WW8Num136z5">
    <w:name w:val="WW8Num136z5"/>
    <w:rsid w:val="00552C8D"/>
  </w:style>
  <w:style w:type="character" w:customStyle="1" w:styleId="WW8Num136z6">
    <w:name w:val="WW8Num136z6"/>
    <w:rsid w:val="00552C8D"/>
  </w:style>
  <w:style w:type="character" w:customStyle="1" w:styleId="WW8Num136z7">
    <w:name w:val="WW8Num136z7"/>
    <w:rsid w:val="00552C8D"/>
  </w:style>
  <w:style w:type="character" w:customStyle="1" w:styleId="WW8Num136z8">
    <w:name w:val="WW8Num136z8"/>
    <w:rsid w:val="00552C8D"/>
  </w:style>
  <w:style w:type="character" w:customStyle="1" w:styleId="WW8Num151z1">
    <w:name w:val="WW8Num151z1"/>
    <w:rsid w:val="00552C8D"/>
  </w:style>
  <w:style w:type="character" w:customStyle="1" w:styleId="WW8Num151z2">
    <w:name w:val="WW8Num151z2"/>
    <w:rsid w:val="00552C8D"/>
  </w:style>
  <w:style w:type="character" w:customStyle="1" w:styleId="WW8Num151z3">
    <w:name w:val="WW8Num151z3"/>
    <w:rsid w:val="00552C8D"/>
  </w:style>
  <w:style w:type="character" w:customStyle="1" w:styleId="WW8Num151z4">
    <w:name w:val="WW8Num151z4"/>
    <w:rsid w:val="00552C8D"/>
  </w:style>
  <w:style w:type="character" w:customStyle="1" w:styleId="WW8Num151z5">
    <w:name w:val="WW8Num151z5"/>
    <w:rsid w:val="00552C8D"/>
  </w:style>
  <w:style w:type="character" w:customStyle="1" w:styleId="WW8Num151z6">
    <w:name w:val="WW8Num151z6"/>
    <w:rsid w:val="00552C8D"/>
  </w:style>
  <w:style w:type="character" w:customStyle="1" w:styleId="WW8Num151z7">
    <w:name w:val="WW8Num151z7"/>
    <w:rsid w:val="00552C8D"/>
  </w:style>
  <w:style w:type="character" w:customStyle="1" w:styleId="WW8Num151z8">
    <w:name w:val="WW8Num151z8"/>
    <w:rsid w:val="00552C8D"/>
  </w:style>
  <w:style w:type="character" w:customStyle="1" w:styleId="WW8Num154z1">
    <w:name w:val="WW8Num154z1"/>
    <w:rsid w:val="00552C8D"/>
  </w:style>
  <w:style w:type="character" w:customStyle="1" w:styleId="WW8Num154z2">
    <w:name w:val="WW8Num154z2"/>
    <w:rsid w:val="00552C8D"/>
  </w:style>
  <w:style w:type="character" w:customStyle="1" w:styleId="WW8Num154z3">
    <w:name w:val="WW8Num154z3"/>
    <w:rsid w:val="00552C8D"/>
  </w:style>
  <w:style w:type="character" w:customStyle="1" w:styleId="WW8Num154z4">
    <w:name w:val="WW8Num154z4"/>
    <w:rsid w:val="00552C8D"/>
  </w:style>
  <w:style w:type="character" w:customStyle="1" w:styleId="WW8Num154z5">
    <w:name w:val="WW8Num154z5"/>
    <w:rsid w:val="00552C8D"/>
  </w:style>
  <w:style w:type="character" w:customStyle="1" w:styleId="WW8Num154z6">
    <w:name w:val="WW8Num154z6"/>
    <w:rsid w:val="00552C8D"/>
  </w:style>
  <w:style w:type="character" w:customStyle="1" w:styleId="WW8Num154z7">
    <w:name w:val="WW8Num154z7"/>
    <w:rsid w:val="00552C8D"/>
  </w:style>
  <w:style w:type="character" w:customStyle="1" w:styleId="WW8Num154z8">
    <w:name w:val="WW8Num154z8"/>
    <w:rsid w:val="00552C8D"/>
  </w:style>
  <w:style w:type="character" w:customStyle="1" w:styleId="WW8Num155z1">
    <w:name w:val="WW8Num155z1"/>
    <w:rsid w:val="00552C8D"/>
  </w:style>
  <w:style w:type="character" w:customStyle="1" w:styleId="WW8Num155z2">
    <w:name w:val="WW8Num155z2"/>
    <w:rsid w:val="00552C8D"/>
  </w:style>
  <w:style w:type="character" w:customStyle="1" w:styleId="WW8Num155z3">
    <w:name w:val="WW8Num155z3"/>
    <w:rsid w:val="00552C8D"/>
  </w:style>
  <w:style w:type="character" w:customStyle="1" w:styleId="WW8Num155z4">
    <w:name w:val="WW8Num155z4"/>
    <w:rsid w:val="00552C8D"/>
  </w:style>
  <w:style w:type="character" w:customStyle="1" w:styleId="WW8Num155z5">
    <w:name w:val="WW8Num155z5"/>
    <w:rsid w:val="00552C8D"/>
  </w:style>
  <w:style w:type="character" w:customStyle="1" w:styleId="WW8Num155z6">
    <w:name w:val="WW8Num155z6"/>
    <w:rsid w:val="00552C8D"/>
  </w:style>
  <w:style w:type="character" w:customStyle="1" w:styleId="WW8Num155z7">
    <w:name w:val="WW8Num155z7"/>
    <w:rsid w:val="00552C8D"/>
  </w:style>
  <w:style w:type="character" w:customStyle="1" w:styleId="WW8Num155z8">
    <w:name w:val="WW8Num155z8"/>
    <w:rsid w:val="00552C8D"/>
  </w:style>
  <w:style w:type="character" w:customStyle="1" w:styleId="Smbolosdenumerao">
    <w:name w:val="Símbolos de numeração"/>
    <w:rsid w:val="00552C8D"/>
  </w:style>
  <w:style w:type="character" w:customStyle="1" w:styleId="MenoPendente5">
    <w:name w:val="Menção Pendente5"/>
    <w:uiPriority w:val="99"/>
    <w:semiHidden/>
    <w:unhideWhenUsed/>
    <w:rsid w:val="00552C8D"/>
    <w:rPr>
      <w:color w:val="605E5C"/>
      <w:shd w:val="clear" w:color="auto" w:fill="E1DFDD"/>
    </w:rPr>
  </w:style>
  <w:style w:type="paragraph" w:customStyle="1" w:styleId="xgmail-corpodetextobodytext1">
    <w:name w:val="x_gmail-corpodetextobodytext1"/>
    <w:basedOn w:val="Normal"/>
    <w:rsid w:val="00552C8D"/>
    <w:pPr>
      <w:widowControl/>
      <w:spacing w:before="100" w:beforeAutospacing="1" w:after="100" w:afterAutospacing="1"/>
    </w:pPr>
    <w:rPr>
      <w:rFonts w:ascii="Times New Roman" w:eastAsia="Times New Roman" w:hAnsi="Times New Roman" w:cs="Times New Roman"/>
    </w:rPr>
  </w:style>
  <w:style w:type="table" w:customStyle="1" w:styleId="Tabelacomgrade10">
    <w:name w:val="Tabela com grade10"/>
    <w:basedOn w:val="Tabelanormal"/>
    <w:next w:val="TableGrid0"/>
    <w:uiPriority w:val="39"/>
    <w:rsid w:val="00552C8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52C8D"/>
    <w:rPr>
      <w:rFonts w:ascii="Calibri" w:hAnsi="Calibri"/>
      <w:sz w:val="22"/>
      <w:szCs w:val="22"/>
      <w:lang w:eastAsia="en-US"/>
    </w:rPr>
  </w:style>
  <w:style w:type="numbering" w:customStyle="1" w:styleId="WW8Num271">
    <w:name w:val="WW8Num271"/>
    <w:rsid w:val="00552C8D"/>
  </w:style>
  <w:style w:type="numbering" w:customStyle="1" w:styleId="WW8Num41">
    <w:name w:val="WW8Num41"/>
    <w:rsid w:val="00552C8D"/>
  </w:style>
  <w:style w:type="numbering" w:customStyle="1" w:styleId="WW8Num261">
    <w:name w:val="WW8Num261"/>
    <w:rsid w:val="00552C8D"/>
  </w:style>
  <w:style w:type="numbering" w:customStyle="1" w:styleId="WW8Num29">
    <w:name w:val="WW8Num29"/>
    <w:rsid w:val="00552C8D"/>
  </w:style>
  <w:style w:type="numbering" w:customStyle="1" w:styleId="WW8Num151">
    <w:name w:val="WW8Num151"/>
    <w:rsid w:val="00552C8D"/>
  </w:style>
  <w:style w:type="numbering" w:customStyle="1" w:styleId="WW8Num81">
    <w:name w:val="WW8Num81"/>
    <w:rsid w:val="00552C8D"/>
  </w:style>
  <w:style w:type="numbering" w:customStyle="1" w:styleId="WW8Num181">
    <w:name w:val="WW8Num181"/>
    <w:rsid w:val="00552C8D"/>
  </w:style>
  <w:style w:type="numbering" w:customStyle="1" w:styleId="WW8Num231">
    <w:name w:val="WW8Num231"/>
    <w:rsid w:val="00552C8D"/>
  </w:style>
  <w:style w:type="numbering" w:customStyle="1" w:styleId="WW8Num241">
    <w:name w:val="WW8Num241"/>
    <w:rsid w:val="00552C8D"/>
  </w:style>
  <w:style w:type="numbering" w:customStyle="1" w:styleId="WW8Num281">
    <w:name w:val="WW8Num281"/>
    <w:rsid w:val="00552C8D"/>
  </w:style>
  <w:style w:type="numbering" w:customStyle="1" w:styleId="WW8Num141">
    <w:name w:val="WW8Num141"/>
    <w:rsid w:val="00552C8D"/>
  </w:style>
  <w:style w:type="numbering" w:customStyle="1" w:styleId="WW8Num91">
    <w:name w:val="WW8Num91"/>
    <w:rsid w:val="00552C8D"/>
  </w:style>
  <w:style w:type="numbering" w:customStyle="1" w:styleId="WW8Num110">
    <w:name w:val="WW8Num110"/>
    <w:rsid w:val="00552C8D"/>
  </w:style>
  <w:style w:type="numbering" w:customStyle="1" w:styleId="WW8Num221">
    <w:name w:val="WW8Num221"/>
    <w:rsid w:val="00552C8D"/>
  </w:style>
  <w:style w:type="numbering" w:customStyle="1" w:styleId="WW8Num201">
    <w:name w:val="WW8Num201"/>
    <w:rsid w:val="00552C8D"/>
  </w:style>
  <w:style w:type="numbering" w:customStyle="1" w:styleId="WW8Num211">
    <w:name w:val="WW8Num211"/>
    <w:rsid w:val="00552C8D"/>
  </w:style>
  <w:style w:type="numbering" w:customStyle="1" w:styleId="WW8Num121">
    <w:name w:val="WW8Num121"/>
    <w:rsid w:val="00552C8D"/>
  </w:style>
  <w:style w:type="numbering" w:customStyle="1" w:styleId="WW8Num191">
    <w:name w:val="WW8Num191"/>
    <w:rsid w:val="00552C8D"/>
  </w:style>
  <w:style w:type="numbering" w:customStyle="1" w:styleId="WW8Num31">
    <w:name w:val="WW8Num31"/>
    <w:rsid w:val="00552C8D"/>
  </w:style>
  <w:style w:type="numbering" w:customStyle="1" w:styleId="WW8Num161">
    <w:name w:val="WW8Num161"/>
    <w:rsid w:val="00552C8D"/>
  </w:style>
  <w:style w:type="numbering" w:customStyle="1" w:styleId="WW8Num251">
    <w:name w:val="WW8Num251"/>
    <w:rsid w:val="00552C8D"/>
  </w:style>
  <w:style w:type="numbering" w:customStyle="1" w:styleId="WW8Num101">
    <w:name w:val="WW8Num101"/>
    <w:rsid w:val="00552C8D"/>
  </w:style>
  <w:style w:type="numbering" w:customStyle="1" w:styleId="WW8Num61">
    <w:name w:val="WW8Num61"/>
    <w:rsid w:val="00552C8D"/>
  </w:style>
  <w:style w:type="numbering" w:customStyle="1" w:styleId="WW8Num111">
    <w:name w:val="WW8Num111"/>
    <w:rsid w:val="00552C8D"/>
  </w:style>
  <w:style w:type="numbering" w:customStyle="1" w:styleId="WW8Num131">
    <w:name w:val="WW8Num131"/>
    <w:rsid w:val="00552C8D"/>
  </w:style>
  <w:style w:type="numbering" w:customStyle="1" w:styleId="WW8Num71">
    <w:name w:val="WW8Num71"/>
    <w:rsid w:val="00552C8D"/>
  </w:style>
  <w:style w:type="numbering" w:customStyle="1" w:styleId="WW8Num51">
    <w:name w:val="WW8Num51"/>
    <w:rsid w:val="00552C8D"/>
  </w:style>
  <w:style w:type="numbering" w:customStyle="1" w:styleId="WW8Num171">
    <w:name w:val="WW8Num171"/>
    <w:rsid w:val="00552C8D"/>
  </w:style>
  <w:style w:type="numbering" w:customStyle="1" w:styleId="WW8Num1811">
    <w:name w:val="WW8Num1811"/>
    <w:rsid w:val="00A46413"/>
  </w:style>
  <w:style w:type="paragraph" w:customStyle="1" w:styleId="LO-Normal">
    <w:name w:val="LO-Normal"/>
    <w:rsid w:val="0006143D"/>
    <w:pPr>
      <w:suppressAutoHyphens/>
      <w:autoSpaceDN w:val="0"/>
      <w:textAlignment w:val="baseline"/>
    </w:pPr>
    <w:rPr>
      <w:kern w:val="3"/>
      <w:lang w:eastAsia="zh-CN"/>
    </w:rPr>
  </w:style>
  <w:style w:type="paragraph" w:customStyle="1" w:styleId="ListaReq2">
    <w:name w:val="ListaReq2"/>
    <w:basedOn w:val="Normal"/>
    <w:qFormat/>
    <w:rsid w:val="0006143D"/>
    <w:pPr>
      <w:widowControl/>
      <w:tabs>
        <w:tab w:val="num" w:pos="0"/>
      </w:tabs>
      <w:autoSpaceDE w:val="0"/>
      <w:spacing w:before="100" w:after="100" w:line="360" w:lineRule="auto"/>
      <w:ind w:left="653" w:hanging="511"/>
      <w:jc w:val="both"/>
    </w:pPr>
    <w:rPr>
      <w:rFonts w:ascii="Arial" w:eastAsia="Times New Roman" w:hAnsi="Arial" w:cs="Times New Roman"/>
      <w:sz w:val="20"/>
      <w:szCs w:val="20"/>
    </w:rPr>
  </w:style>
  <w:style w:type="numbering" w:customStyle="1" w:styleId="WW8Num1914">
    <w:name w:val="WW8Num1914"/>
    <w:rsid w:val="00106F6D"/>
    <w:pPr>
      <w:numPr>
        <w:numId w:val="37"/>
      </w:numPr>
    </w:pPr>
  </w:style>
  <w:style w:type="numbering" w:customStyle="1" w:styleId="WW8Num1812">
    <w:name w:val="WW8Num1812"/>
    <w:rsid w:val="001C0A56"/>
  </w:style>
  <w:style w:type="paragraph" w:styleId="CitaoIntensa">
    <w:name w:val="Intense Quote"/>
    <w:basedOn w:val="Normal"/>
    <w:next w:val="Normal"/>
    <w:link w:val="CitaoIntensaChar"/>
    <w:uiPriority w:val="30"/>
    <w:qFormat/>
    <w:rsid w:val="009440D6"/>
    <w:pPr>
      <w:widowControl/>
      <w:spacing w:before="160" w:after="160" w:line="264" w:lineRule="auto"/>
      <w:ind w:left="720" w:right="720"/>
      <w:jc w:val="center"/>
    </w:pPr>
    <w:rPr>
      <w:rFonts w:ascii="Calibri Light" w:hAnsi="Calibri Light" w:cs="Times New Roman"/>
      <w:i/>
      <w:iCs/>
      <w:color w:val="70AD47"/>
      <w:sz w:val="32"/>
      <w:szCs w:val="32"/>
    </w:rPr>
  </w:style>
  <w:style w:type="character" w:customStyle="1" w:styleId="CitaoIntensaChar">
    <w:name w:val="Citação Intensa Char"/>
    <w:basedOn w:val="Fontepargpadro"/>
    <w:link w:val="CitaoIntensa"/>
    <w:uiPriority w:val="30"/>
    <w:rsid w:val="009440D6"/>
    <w:rPr>
      <w:rFonts w:ascii="Calibri Light" w:eastAsia="SimSun" w:hAnsi="Calibri Light"/>
      <w:i/>
      <w:iCs/>
      <w:color w:val="70AD47"/>
      <w:sz w:val="32"/>
      <w:szCs w:val="32"/>
      <w:lang w:eastAsia="pt-BR"/>
    </w:rPr>
  </w:style>
  <w:style w:type="character" w:styleId="nfaseSutil">
    <w:name w:val="Subtle Emphasis"/>
    <w:uiPriority w:val="19"/>
    <w:qFormat/>
    <w:rsid w:val="009440D6"/>
    <w:rPr>
      <w:i/>
      <w:iCs/>
    </w:rPr>
  </w:style>
  <w:style w:type="character" w:styleId="nfaseIntensa">
    <w:name w:val="Intense Emphasis"/>
    <w:uiPriority w:val="21"/>
    <w:qFormat/>
    <w:rsid w:val="009440D6"/>
    <w:rPr>
      <w:b/>
      <w:bCs/>
      <w:i/>
      <w:iCs/>
    </w:rPr>
  </w:style>
  <w:style w:type="character" w:styleId="RefernciaSutil">
    <w:name w:val="Subtle Reference"/>
    <w:uiPriority w:val="31"/>
    <w:qFormat/>
    <w:rsid w:val="009440D6"/>
    <w:rPr>
      <w:smallCaps/>
      <w:color w:val="595959"/>
    </w:rPr>
  </w:style>
  <w:style w:type="character" w:styleId="RefernciaIntensa">
    <w:name w:val="Intense Reference"/>
    <w:uiPriority w:val="32"/>
    <w:qFormat/>
    <w:rsid w:val="009440D6"/>
    <w:rPr>
      <w:b/>
      <w:bCs/>
      <w:smallCaps/>
      <w:color w:val="70AD47"/>
    </w:rPr>
  </w:style>
  <w:style w:type="character" w:styleId="TtulodoLivro">
    <w:name w:val="Book Title"/>
    <w:uiPriority w:val="33"/>
    <w:qFormat/>
    <w:rsid w:val="009440D6"/>
    <w:rPr>
      <w:b/>
      <w:bCs/>
      <w:caps w:val="0"/>
      <w:smallCaps/>
      <w:spacing w:val="7"/>
      <w:sz w:val="21"/>
      <w:szCs w:val="21"/>
    </w:rPr>
  </w:style>
  <w:style w:type="paragraph" w:styleId="CabealhodoSumrio">
    <w:name w:val="TOC Heading"/>
    <w:next w:val="Normal"/>
    <w:uiPriority w:val="39"/>
    <w:semiHidden/>
    <w:unhideWhenUsed/>
    <w:qFormat/>
    <w:rsid w:val="009440D6"/>
    <w:pPr>
      <w:keepLines/>
      <w:widowControl/>
      <w:spacing w:before="360" w:after="40"/>
      <w:ind w:left="360" w:hanging="360"/>
    </w:pPr>
    <w:rPr>
      <w:rFonts w:ascii="Calibri Light" w:hAnsi="Calibri Light" w:cs="Times New Roman"/>
      <w:color w:val="538135"/>
      <w:sz w:val="40"/>
      <w:szCs w:val="40"/>
    </w:rPr>
  </w:style>
  <w:style w:type="table" w:customStyle="1" w:styleId="TableNormal11">
    <w:name w:val="Table Normal11"/>
    <w:uiPriority w:val="2"/>
    <w:qFormat/>
    <w:rsid w:val="009440D6"/>
    <w:rPr>
      <w:rFonts w:ascii="Arial" w:hAnsi="Arial" w:cs="Arial"/>
    </w:rPr>
    <w:tblPr>
      <w:tblCellMar>
        <w:top w:w="0" w:type="dxa"/>
        <w:left w:w="0" w:type="dxa"/>
        <w:bottom w:w="0" w:type="dxa"/>
        <w:right w:w="0" w:type="dxa"/>
      </w:tblCellMar>
    </w:tblPr>
  </w:style>
  <w:style w:type="table" w:customStyle="1" w:styleId="TableGrid1">
    <w:name w:val="TableGrid1"/>
    <w:rsid w:val="009440D6"/>
    <w:rPr>
      <w:rFonts w:ascii="Calibri" w:hAnsi="Calibri"/>
      <w:sz w:val="22"/>
      <w:szCs w:val="22"/>
    </w:rPr>
    <w:tblPr>
      <w:tblCellMar>
        <w:top w:w="0" w:type="dxa"/>
        <w:left w:w="0" w:type="dxa"/>
        <w:bottom w:w="0" w:type="dxa"/>
        <w:right w:w="0" w:type="dxa"/>
      </w:tblCellMar>
    </w:tblPr>
  </w:style>
  <w:style w:type="numbering" w:customStyle="1" w:styleId="WW8Num192">
    <w:name w:val="WW8Num192"/>
    <w:rsid w:val="009440D6"/>
  </w:style>
  <w:style w:type="table" w:customStyle="1" w:styleId="TableNormal2">
    <w:name w:val="Table Normal2"/>
    <w:uiPriority w:val="2"/>
    <w:unhideWhenUsed/>
    <w:qFormat/>
    <w:rsid w:val="009440D6"/>
    <w:pPr>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numbering" w:customStyle="1" w:styleId="Estilo11">
    <w:name w:val="Estilo11"/>
    <w:uiPriority w:val="99"/>
    <w:rsid w:val="009440D6"/>
  </w:style>
  <w:style w:type="numbering" w:customStyle="1" w:styleId="Estilo21">
    <w:name w:val="Estilo21"/>
    <w:uiPriority w:val="99"/>
    <w:rsid w:val="009440D6"/>
  </w:style>
  <w:style w:type="numbering" w:customStyle="1" w:styleId="Estilo31">
    <w:name w:val="Estilo31"/>
    <w:uiPriority w:val="99"/>
    <w:rsid w:val="009440D6"/>
  </w:style>
  <w:style w:type="numbering" w:customStyle="1" w:styleId="Estilo41">
    <w:name w:val="Estilo41"/>
    <w:uiPriority w:val="99"/>
    <w:rsid w:val="009440D6"/>
  </w:style>
  <w:style w:type="numbering" w:customStyle="1" w:styleId="Estilo51">
    <w:name w:val="Estilo51"/>
    <w:uiPriority w:val="99"/>
    <w:rsid w:val="009440D6"/>
  </w:style>
  <w:style w:type="numbering" w:customStyle="1" w:styleId="Estilo61">
    <w:name w:val="Estilo61"/>
    <w:uiPriority w:val="99"/>
    <w:rsid w:val="009440D6"/>
  </w:style>
  <w:style w:type="numbering" w:customStyle="1" w:styleId="Semlista11">
    <w:name w:val="Sem lista11"/>
    <w:next w:val="Semlista"/>
    <w:uiPriority w:val="99"/>
    <w:semiHidden/>
    <w:unhideWhenUsed/>
    <w:rsid w:val="009440D6"/>
  </w:style>
  <w:style w:type="table" w:customStyle="1" w:styleId="Tabelacomgrade11">
    <w:name w:val="Tabela com grade11"/>
    <w:basedOn w:val="Tabelanormal"/>
    <w:next w:val="TableGrid0"/>
    <w:uiPriority w:val="39"/>
    <w:rsid w:val="009440D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1">
    <w:name w:val="WW8Num2711"/>
    <w:rsid w:val="009440D6"/>
  </w:style>
  <w:style w:type="numbering" w:customStyle="1" w:styleId="WW8Num411">
    <w:name w:val="WW8Num411"/>
    <w:rsid w:val="009440D6"/>
  </w:style>
  <w:style w:type="numbering" w:customStyle="1" w:styleId="WW8Num2611">
    <w:name w:val="WW8Num2611"/>
    <w:rsid w:val="009440D6"/>
  </w:style>
  <w:style w:type="numbering" w:customStyle="1" w:styleId="WW8Num291">
    <w:name w:val="WW8Num291"/>
    <w:rsid w:val="009440D6"/>
  </w:style>
  <w:style w:type="numbering" w:customStyle="1" w:styleId="WW8Num1511">
    <w:name w:val="WW8Num1511"/>
    <w:rsid w:val="009440D6"/>
  </w:style>
  <w:style w:type="numbering" w:customStyle="1" w:styleId="WW8Num811">
    <w:name w:val="WW8Num811"/>
    <w:rsid w:val="009440D6"/>
  </w:style>
  <w:style w:type="numbering" w:customStyle="1" w:styleId="WW8Num2311">
    <w:name w:val="WW8Num2311"/>
    <w:rsid w:val="009440D6"/>
  </w:style>
  <w:style w:type="numbering" w:customStyle="1" w:styleId="WW8Num2411">
    <w:name w:val="WW8Num2411"/>
    <w:rsid w:val="009440D6"/>
  </w:style>
  <w:style w:type="numbering" w:customStyle="1" w:styleId="WW8Num2811">
    <w:name w:val="WW8Num2811"/>
    <w:rsid w:val="009440D6"/>
  </w:style>
  <w:style w:type="numbering" w:customStyle="1" w:styleId="WW8Num1411">
    <w:name w:val="WW8Num1411"/>
    <w:rsid w:val="009440D6"/>
  </w:style>
  <w:style w:type="numbering" w:customStyle="1" w:styleId="WW8Num911">
    <w:name w:val="WW8Num911"/>
    <w:rsid w:val="009440D6"/>
  </w:style>
  <w:style w:type="numbering" w:customStyle="1" w:styleId="WW8Num1101">
    <w:name w:val="WW8Num1101"/>
    <w:rsid w:val="009440D6"/>
  </w:style>
  <w:style w:type="numbering" w:customStyle="1" w:styleId="WW8Num2211">
    <w:name w:val="WW8Num2211"/>
    <w:rsid w:val="009440D6"/>
  </w:style>
  <w:style w:type="numbering" w:customStyle="1" w:styleId="WW8Num2011">
    <w:name w:val="WW8Num2011"/>
    <w:rsid w:val="009440D6"/>
  </w:style>
  <w:style w:type="numbering" w:customStyle="1" w:styleId="WW8Num2111">
    <w:name w:val="WW8Num2111"/>
    <w:rsid w:val="009440D6"/>
  </w:style>
  <w:style w:type="numbering" w:customStyle="1" w:styleId="WW8Num1211">
    <w:name w:val="WW8Num1211"/>
    <w:rsid w:val="009440D6"/>
  </w:style>
  <w:style w:type="numbering" w:customStyle="1" w:styleId="WW8Num1911">
    <w:name w:val="WW8Num1911"/>
    <w:rsid w:val="009440D6"/>
  </w:style>
  <w:style w:type="numbering" w:customStyle="1" w:styleId="WW8Num311">
    <w:name w:val="WW8Num311"/>
    <w:rsid w:val="009440D6"/>
  </w:style>
  <w:style w:type="numbering" w:customStyle="1" w:styleId="WW8Num1611">
    <w:name w:val="WW8Num1611"/>
    <w:rsid w:val="009440D6"/>
  </w:style>
  <w:style w:type="numbering" w:customStyle="1" w:styleId="WW8Num2511">
    <w:name w:val="WW8Num2511"/>
    <w:rsid w:val="009440D6"/>
  </w:style>
  <w:style w:type="numbering" w:customStyle="1" w:styleId="WW8Num1011">
    <w:name w:val="WW8Num1011"/>
    <w:rsid w:val="009440D6"/>
  </w:style>
  <w:style w:type="numbering" w:customStyle="1" w:styleId="WW8Num611">
    <w:name w:val="WW8Num611"/>
    <w:rsid w:val="009440D6"/>
  </w:style>
  <w:style w:type="numbering" w:customStyle="1" w:styleId="WW8Num1111">
    <w:name w:val="WW8Num1111"/>
    <w:rsid w:val="009440D6"/>
  </w:style>
  <w:style w:type="numbering" w:customStyle="1" w:styleId="WW8Num1311">
    <w:name w:val="WW8Num1311"/>
    <w:rsid w:val="009440D6"/>
  </w:style>
  <w:style w:type="numbering" w:customStyle="1" w:styleId="WW8Num711">
    <w:name w:val="WW8Num711"/>
    <w:rsid w:val="009440D6"/>
  </w:style>
  <w:style w:type="numbering" w:customStyle="1" w:styleId="WW8Num511">
    <w:name w:val="WW8Num511"/>
    <w:rsid w:val="009440D6"/>
  </w:style>
  <w:style w:type="numbering" w:customStyle="1" w:styleId="WW8Num1711">
    <w:name w:val="WW8Num1711"/>
    <w:rsid w:val="009440D6"/>
  </w:style>
  <w:style w:type="numbering" w:customStyle="1" w:styleId="WW8Num18111">
    <w:name w:val="WW8Num18111"/>
    <w:rsid w:val="009440D6"/>
  </w:style>
  <w:style w:type="numbering" w:customStyle="1" w:styleId="WW8Num1912">
    <w:name w:val="WW8Num1912"/>
    <w:rsid w:val="009440D6"/>
  </w:style>
  <w:style w:type="numbering" w:customStyle="1" w:styleId="WW8Num1913">
    <w:name w:val="WW8Num1913"/>
    <w:rsid w:val="009440D6"/>
  </w:style>
  <w:style w:type="character" w:customStyle="1" w:styleId="MenoPendente6">
    <w:name w:val="Menção Pendente6"/>
    <w:basedOn w:val="Fontepargpadro"/>
    <w:uiPriority w:val="99"/>
    <w:semiHidden/>
    <w:unhideWhenUsed/>
    <w:rsid w:val="009440D6"/>
    <w:rPr>
      <w:color w:val="605E5C"/>
      <w:shd w:val="clear" w:color="auto" w:fill="E1DFDD"/>
    </w:rPr>
  </w:style>
  <w:style w:type="character" w:customStyle="1" w:styleId="apple-converted-space">
    <w:name w:val="apple-converted-space"/>
    <w:rsid w:val="009440D6"/>
  </w:style>
  <w:style w:type="paragraph" w:customStyle="1" w:styleId="Textoembloco2">
    <w:name w:val="Texto em bloco2"/>
    <w:basedOn w:val="Normal"/>
    <w:rsid w:val="009440D6"/>
    <w:pPr>
      <w:widowControl/>
      <w:ind w:left="18" w:right="1"/>
      <w:jc w:val="both"/>
    </w:pPr>
    <w:rPr>
      <w:rFonts w:ascii="Arial" w:eastAsia="Times New Roman" w:hAnsi="Arial" w:cs="Arial"/>
      <w:b/>
      <w:color w:val="000000"/>
      <w:sz w:val="22"/>
      <w:szCs w:val="20"/>
    </w:rPr>
  </w:style>
  <w:style w:type="paragraph" w:customStyle="1" w:styleId="CabealhoCabealhosuperiorHeading1ahheHeaderNN">
    <w:name w:val="Cabeçalho.Cabeçalho superior.Heading 1a.h.he.HeaderNN"/>
    <w:basedOn w:val="Normal"/>
    <w:rsid w:val="009440D6"/>
    <w:pPr>
      <w:widowControl/>
      <w:tabs>
        <w:tab w:val="center" w:pos="4419"/>
        <w:tab w:val="right" w:pos="8838"/>
      </w:tabs>
      <w:jc w:val="both"/>
    </w:pPr>
    <w:rPr>
      <w:rFonts w:ascii="Times New Roman" w:eastAsia="Times New Roman" w:hAnsi="Times New Roman" w:cs="Times New Roman"/>
      <w:szCs w:val="20"/>
    </w:rPr>
  </w:style>
  <w:style w:type="character" w:customStyle="1" w:styleId="ListLabel1">
    <w:name w:val="ListLabel 1"/>
    <w:rsid w:val="009440D6"/>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9440D6"/>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9440D6"/>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9440D6"/>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9440D6"/>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9440D6"/>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9440D6"/>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9440D6"/>
    <w:rPr>
      <w:rFonts w:cs="Courier New"/>
    </w:rPr>
  </w:style>
  <w:style w:type="character" w:customStyle="1" w:styleId="ListLabel9">
    <w:name w:val="ListLabel 9"/>
    <w:rsid w:val="009440D6"/>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9440D6"/>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9440D6"/>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9440D6"/>
    <w:rPr>
      <w:b/>
    </w:rPr>
  </w:style>
  <w:style w:type="character" w:customStyle="1" w:styleId="ListLabel14">
    <w:name w:val="ListLabel 14"/>
    <w:rsid w:val="009440D6"/>
    <w:rPr>
      <w:rFonts w:eastAsia="Arial" w:cs="Arial"/>
      <w:b/>
    </w:rPr>
  </w:style>
  <w:style w:type="character" w:customStyle="1" w:styleId="ListLabel15">
    <w:name w:val="ListLabel 15"/>
    <w:rsid w:val="009440D6"/>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9440D6"/>
    <w:rPr>
      <w:b/>
      <w:i w:val="0"/>
    </w:rPr>
  </w:style>
  <w:style w:type="character" w:customStyle="1" w:styleId="ListLabel17">
    <w:name w:val="ListLabel 17"/>
    <w:rsid w:val="009440D6"/>
    <w:rPr>
      <w:b/>
    </w:rPr>
  </w:style>
  <w:style w:type="character" w:customStyle="1" w:styleId="ListLabel18">
    <w:name w:val="ListLabel 18"/>
    <w:rsid w:val="009440D6"/>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9440D6"/>
    <w:rPr>
      <w:b/>
    </w:rPr>
  </w:style>
  <w:style w:type="table" w:customStyle="1" w:styleId="Tabelacomgrade2">
    <w:name w:val="Tabela com grade2"/>
    <w:basedOn w:val="Tabelanormal"/>
    <w:next w:val="TableGrid0"/>
    <w:uiPriority w:val="39"/>
    <w:rsid w:val="009440D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9440D6"/>
    <w:pPr>
      <w:widowControl/>
      <w:spacing w:after="119" w:line="360" w:lineRule="auto"/>
      <w:jc w:val="both"/>
    </w:pPr>
    <w:rPr>
      <w:rFonts w:ascii="Book Antiqua" w:eastAsia="Times New Roman" w:hAnsi="Book Antiqua" w:cs="KunstlerschreibschDBol"/>
      <w:sz w:val="22"/>
      <w:szCs w:val="20"/>
      <w:lang w:val="en-US"/>
    </w:rPr>
  </w:style>
  <w:style w:type="character" w:customStyle="1" w:styleId="Corpodetexto3Char1">
    <w:name w:val="Corpo de texto 3 Char1"/>
    <w:uiPriority w:val="99"/>
    <w:rsid w:val="009440D6"/>
    <w:rPr>
      <w:rFonts w:ascii="Arial" w:hAnsi="Arial" w:cs="Mangal"/>
      <w:color w:val="000000"/>
      <w:sz w:val="16"/>
      <w:szCs w:val="14"/>
      <w:lang w:eastAsia="zh-CN" w:bidi="hi-IN"/>
    </w:rPr>
  </w:style>
  <w:style w:type="character" w:customStyle="1" w:styleId="MenoPendente11">
    <w:name w:val="Menção Pendente11"/>
    <w:uiPriority w:val="99"/>
    <w:semiHidden/>
    <w:unhideWhenUsed/>
    <w:rsid w:val="009440D6"/>
    <w:rPr>
      <w:color w:val="605E5C"/>
      <w:shd w:val="clear" w:color="auto" w:fill="E1DFDD"/>
    </w:rPr>
  </w:style>
  <w:style w:type="paragraph" w:customStyle="1" w:styleId="PADRAO">
    <w:name w:val="PADRAO"/>
    <w:basedOn w:val="Normal"/>
    <w:rsid w:val="009440D6"/>
    <w:pPr>
      <w:widowControl/>
      <w:jc w:val="both"/>
    </w:pPr>
    <w:rPr>
      <w:rFonts w:ascii="Tms Rmn" w:eastAsia="Times New Roman" w:hAnsi="Tms Rmn" w:cs="Tms Rmn"/>
      <w:color w:val="000000"/>
      <w:sz w:val="20"/>
      <w:szCs w:val="20"/>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9440D6"/>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sz w:val="22"/>
      <w:szCs w:val="20"/>
    </w:rPr>
  </w:style>
  <w:style w:type="paragraph" w:styleId="Commarcadores">
    <w:name w:val="List Bullet"/>
    <w:basedOn w:val="Normal"/>
    <w:uiPriority w:val="99"/>
    <w:unhideWhenUsed/>
    <w:rsid w:val="009440D6"/>
    <w:pPr>
      <w:widowControl/>
      <w:tabs>
        <w:tab w:val="num" w:pos="720"/>
      </w:tabs>
      <w:spacing w:line="100" w:lineRule="atLeast"/>
      <w:ind w:left="720" w:hanging="720"/>
      <w:contextualSpacing/>
    </w:pPr>
    <w:rPr>
      <w:rFonts w:ascii="Times New Roman" w:eastAsia="Times New Roman" w:hAnsi="Times New Roman"/>
      <w:color w:val="000000"/>
      <w:szCs w:val="20"/>
    </w:rPr>
  </w:style>
  <w:style w:type="character" w:customStyle="1" w:styleId="tex3">
    <w:name w:val="tex3"/>
    <w:rsid w:val="009440D6"/>
  </w:style>
  <w:style w:type="character" w:customStyle="1" w:styleId="MenoPendente7">
    <w:name w:val="Menção Pendente7"/>
    <w:basedOn w:val="Fontepargpadro"/>
    <w:uiPriority w:val="99"/>
    <w:semiHidden/>
    <w:unhideWhenUsed/>
    <w:rsid w:val="00577042"/>
    <w:rPr>
      <w:color w:val="605E5C"/>
      <w:shd w:val="clear" w:color="auto" w:fill="E1DFDD"/>
    </w:rPr>
  </w:style>
  <w:style w:type="character" w:customStyle="1" w:styleId="MenoPendente8">
    <w:name w:val="Menção Pendente8"/>
    <w:basedOn w:val="Fontepargpadro"/>
    <w:uiPriority w:val="99"/>
    <w:semiHidden/>
    <w:unhideWhenUsed/>
    <w:rsid w:val="00EE6AF5"/>
    <w:rPr>
      <w:color w:val="605E5C"/>
      <w:shd w:val="clear" w:color="auto" w:fill="E1DFDD"/>
    </w:rPr>
  </w:style>
  <w:style w:type="character" w:customStyle="1" w:styleId="MenoPendente9">
    <w:name w:val="Menção Pendente9"/>
    <w:basedOn w:val="Fontepargpadro"/>
    <w:uiPriority w:val="99"/>
    <w:semiHidden/>
    <w:unhideWhenUsed/>
    <w:rsid w:val="00752BE5"/>
    <w:rPr>
      <w:color w:val="605E5C"/>
      <w:shd w:val="clear" w:color="auto" w:fill="E1DFDD"/>
    </w:rPr>
  </w:style>
  <w:style w:type="table" w:styleId="Tabelacomgrade">
    <w:name w:val="Table Grid"/>
    <w:basedOn w:val="Tabelanormal"/>
    <w:uiPriority w:val="39"/>
    <w:rsid w:val="00F2633D"/>
    <w:rPr>
      <w:rFonts w:ascii="Ecofont_Spranq_eco_Sans" w:eastAsia="Ecofont_Spranq_eco_Sans" w:hAnsi="Ecofont_Spranq_eco_Sans" w:cs="Ecofont_Spranq_eco_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widowControl/>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rFonts w:ascii="Arial" w:eastAsia="Arial" w:hAnsi="Arial" w:cs="Arial"/>
      <w:b/>
      <w:u w:val="single"/>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character" w:customStyle="1" w:styleId="apple-tab-span">
    <w:name w:val="apple-tab-span"/>
    <w:basedOn w:val="Fontepargpadro"/>
    <w:rsid w:val="00A0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8874">
      <w:bodyDiv w:val="1"/>
      <w:marLeft w:val="0"/>
      <w:marRight w:val="0"/>
      <w:marTop w:val="0"/>
      <w:marBottom w:val="0"/>
      <w:divBdr>
        <w:top w:val="none" w:sz="0" w:space="0" w:color="auto"/>
        <w:left w:val="none" w:sz="0" w:space="0" w:color="auto"/>
        <w:bottom w:val="none" w:sz="0" w:space="0" w:color="auto"/>
        <w:right w:val="none" w:sz="0" w:space="0" w:color="auto"/>
      </w:divBdr>
    </w:div>
    <w:div w:id="427581006">
      <w:bodyDiv w:val="1"/>
      <w:marLeft w:val="0"/>
      <w:marRight w:val="0"/>
      <w:marTop w:val="0"/>
      <w:marBottom w:val="0"/>
      <w:divBdr>
        <w:top w:val="none" w:sz="0" w:space="0" w:color="auto"/>
        <w:left w:val="none" w:sz="0" w:space="0" w:color="auto"/>
        <w:bottom w:val="none" w:sz="0" w:space="0" w:color="auto"/>
        <w:right w:val="none" w:sz="0" w:space="0" w:color="auto"/>
      </w:divBdr>
    </w:div>
    <w:div w:id="435296239">
      <w:bodyDiv w:val="1"/>
      <w:marLeft w:val="0"/>
      <w:marRight w:val="0"/>
      <w:marTop w:val="0"/>
      <w:marBottom w:val="0"/>
      <w:divBdr>
        <w:top w:val="none" w:sz="0" w:space="0" w:color="auto"/>
        <w:left w:val="none" w:sz="0" w:space="0" w:color="auto"/>
        <w:bottom w:val="none" w:sz="0" w:space="0" w:color="auto"/>
        <w:right w:val="none" w:sz="0" w:space="0" w:color="auto"/>
      </w:divBdr>
    </w:div>
    <w:div w:id="505362368">
      <w:bodyDiv w:val="1"/>
      <w:marLeft w:val="0"/>
      <w:marRight w:val="0"/>
      <w:marTop w:val="0"/>
      <w:marBottom w:val="0"/>
      <w:divBdr>
        <w:top w:val="none" w:sz="0" w:space="0" w:color="auto"/>
        <w:left w:val="none" w:sz="0" w:space="0" w:color="auto"/>
        <w:bottom w:val="none" w:sz="0" w:space="0" w:color="auto"/>
        <w:right w:val="none" w:sz="0" w:space="0" w:color="auto"/>
      </w:divBdr>
    </w:div>
    <w:div w:id="699474952">
      <w:bodyDiv w:val="1"/>
      <w:marLeft w:val="0"/>
      <w:marRight w:val="0"/>
      <w:marTop w:val="0"/>
      <w:marBottom w:val="0"/>
      <w:divBdr>
        <w:top w:val="none" w:sz="0" w:space="0" w:color="auto"/>
        <w:left w:val="none" w:sz="0" w:space="0" w:color="auto"/>
        <w:bottom w:val="none" w:sz="0" w:space="0" w:color="auto"/>
        <w:right w:val="none" w:sz="0" w:space="0" w:color="auto"/>
      </w:divBdr>
    </w:div>
    <w:div w:id="740063550">
      <w:bodyDiv w:val="1"/>
      <w:marLeft w:val="0"/>
      <w:marRight w:val="0"/>
      <w:marTop w:val="0"/>
      <w:marBottom w:val="0"/>
      <w:divBdr>
        <w:top w:val="none" w:sz="0" w:space="0" w:color="auto"/>
        <w:left w:val="none" w:sz="0" w:space="0" w:color="auto"/>
        <w:bottom w:val="none" w:sz="0" w:space="0" w:color="auto"/>
        <w:right w:val="none" w:sz="0" w:space="0" w:color="auto"/>
      </w:divBdr>
    </w:div>
    <w:div w:id="749235123">
      <w:bodyDiv w:val="1"/>
      <w:marLeft w:val="0"/>
      <w:marRight w:val="0"/>
      <w:marTop w:val="0"/>
      <w:marBottom w:val="0"/>
      <w:divBdr>
        <w:top w:val="none" w:sz="0" w:space="0" w:color="auto"/>
        <w:left w:val="none" w:sz="0" w:space="0" w:color="auto"/>
        <w:bottom w:val="none" w:sz="0" w:space="0" w:color="auto"/>
        <w:right w:val="none" w:sz="0" w:space="0" w:color="auto"/>
      </w:divBdr>
    </w:div>
    <w:div w:id="810751832">
      <w:bodyDiv w:val="1"/>
      <w:marLeft w:val="0"/>
      <w:marRight w:val="0"/>
      <w:marTop w:val="0"/>
      <w:marBottom w:val="0"/>
      <w:divBdr>
        <w:top w:val="none" w:sz="0" w:space="0" w:color="auto"/>
        <w:left w:val="none" w:sz="0" w:space="0" w:color="auto"/>
        <w:bottom w:val="none" w:sz="0" w:space="0" w:color="auto"/>
        <w:right w:val="none" w:sz="0" w:space="0" w:color="auto"/>
      </w:divBdr>
    </w:div>
    <w:div w:id="1138844093">
      <w:bodyDiv w:val="1"/>
      <w:marLeft w:val="0"/>
      <w:marRight w:val="0"/>
      <w:marTop w:val="0"/>
      <w:marBottom w:val="0"/>
      <w:divBdr>
        <w:top w:val="none" w:sz="0" w:space="0" w:color="auto"/>
        <w:left w:val="none" w:sz="0" w:space="0" w:color="auto"/>
        <w:bottom w:val="none" w:sz="0" w:space="0" w:color="auto"/>
        <w:right w:val="none" w:sz="0" w:space="0" w:color="auto"/>
      </w:divBdr>
    </w:div>
    <w:div w:id="1186753960">
      <w:bodyDiv w:val="1"/>
      <w:marLeft w:val="0"/>
      <w:marRight w:val="0"/>
      <w:marTop w:val="0"/>
      <w:marBottom w:val="0"/>
      <w:divBdr>
        <w:top w:val="none" w:sz="0" w:space="0" w:color="auto"/>
        <w:left w:val="none" w:sz="0" w:space="0" w:color="auto"/>
        <w:bottom w:val="none" w:sz="0" w:space="0" w:color="auto"/>
        <w:right w:val="none" w:sz="0" w:space="0" w:color="auto"/>
      </w:divBdr>
    </w:div>
    <w:div w:id="1350067341">
      <w:bodyDiv w:val="1"/>
      <w:marLeft w:val="0"/>
      <w:marRight w:val="0"/>
      <w:marTop w:val="0"/>
      <w:marBottom w:val="0"/>
      <w:divBdr>
        <w:top w:val="none" w:sz="0" w:space="0" w:color="auto"/>
        <w:left w:val="none" w:sz="0" w:space="0" w:color="auto"/>
        <w:bottom w:val="none" w:sz="0" w:space="0" w:color="auto"/>
        <w:right w:val="none" w:sz="0" w:space="0" w:color="auto"/>
      </w:divBdr>
    </w:div>
    <w:div w:id="1371420900">
      <w:bodyDiv w:val="1"/>
      <w:marLeft w:val="0"/>
      <w:marRight w:val="0"/>
      <w:marTop w:val="0"/>
      <w:marBottom w:val="0"/>
      <w:divBdr>
        <w:top w:val="none" w:sz="0" w:space="0" w:color="auto"/>
        <w:left w:val="none" w:sz="0" w:space="0" w:color="auto"/>
        <w:bottom w:val="none" w:sz="0" w:space="0" w:color="auto"/>
        <w:right w:val="none" w:sz="0" w:space="0" w:color="auto"/>
      </w:divBdr>
    </w:div>
    <w:div w:id="1719621890">
      <w:bodyDiv w:val="1"/>
      <w:marLeft w:val="0"/>
      <w:marRight w:val="0"/>
      <w:marTop w:val="0"/>
      <w:marBottom w:val="0"/>
      <w:divBdr>
        <w:top w:val="none" w:sz="0" w:space="0" w:color="auto"/>
        <w:left w:val="none" w:sz="0" w:space="0" w:color="auto"/>
        <w:bottom w:val="none" w:sz="0" w:space="0" w:color="auto"/>
        <w:right w:val="none" w:sz="0" w:space="0" w:color="auto"/>
      </w:divBdr>
    </w:div>
    <w:div w:id="2107383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about:blank"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image" Target="media/image14.png"/><Relationship Id="rId112"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07" Type="http://schemas.openxmlformats.org/officeDocument/2006/relationships/image" Target="media/image7.jpg"/><Relationship Id="rId11" Type="http://schemas.openxmlformats.org/officeDocument/2006/relationships/hyperlink" Target="about:blank"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mailto:segcs@tre-sp.jus.br" TargetMode="External"/><Relationship Id="rId5" Type="http://schemas.openxmlformats.org/officeDocument/2006/relationships/settings" Target="settings.xml"/><Relationship Id="rId90" Type="http://schemas.openxmlformats.org/officeDocument/2006/relationships/hyperlink" Target="http://www.tre-sp.jus.br/o-tre/sistemas/sistema-eletronico-de-informacoes-sei)" TargetMode="External"/><Relationship Id="rId95" Type="http://schemas.openxmlformats.org/officeDocument/2006/relationships/footer" Target="footer1.xm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apf.apps.tcu.gov.br/" TargetMode="External"/><Relationship Id="rId43"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48" Type="http://schemas.openxmlformats.org/officeDocument/2006/relationships/hyperlink" Target="mailto:seconp@tre-sp.jus.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footer" Target="footer2.xml"/><Relationship Id="rId80" Type="http://schemas.openxmlformats.org/officeDocument/2006/relationships/hyperlink" Target="http://www.planalto.gov.br/ccivil_03/_ato2019-2022/2021/lei/L14133.htm"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mailto:segct@tre-sp.jus.br" TargetMode="External"/><Relationship Id="rId108" Type="http://schemas.openxmlformats.org/officeDocument/2006/relationships/image" Target="media/image8.jpg"/><Relationship Id="rId54" Type="http://schemas.openxmlformats.org/officeDocument/2006/relationships/hyperlink" Target="http://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tre-sp.jus.br/o-tre/sistemas/sistema-eletronico-de-informacoes-sei)" TargetMode="External"/><Relationship Id="rId9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gov.br/compras/pt-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certidoes-apf.apps.tcu.gov.br/)%5B7%5D"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mailto:segcl@tre-sp.jus.br" TargetMode="External"/><Relationship Id="rId114" Type="http://schemas.openxmlformats.org/officeDocument/2006/relationships/fontTable" Target="fontTable.xml"/><Relationship Id="rId10" Type="http://schemas.openxmlformats.org/officeDocument/2006/relationships/hyperlink" Target="http://www.tre-sp.jus.br/transparencia-e-prestacao-de-contas/licitacoes/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seconp@tre-sp.jus.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s://www.planalto.gov.br/ccivil_03/_ato2011-2014/2011/lei/l12527.htm" TargetMode="External"/><Relationship Id="rId94" Type="http://schemas.openxmlformats.org/officeDocument/2006/relationships/header" Target="header1.xml"/><Relationship Id="rId99" Type="http://schemas.openxmlformats.org/officeDocument/2006/relationships/hyperlink" Target="mailto:secrp@tre-sp.jus.br" TargetMode="External"/><Relationship Id="rId101" Type="http://schemas.openxmlformats.org/officeDocument/2006/relationships/hyperlink" Target="mailto:segcs@tre-sp.jus.br" TargetMode="External"/><Relationship Id="rId4" Type="http://schemas.openxmlformats.org/officeDocument/2006/relationships/styles" Target="styles.xml"/><Relationship Id="rId9" Type="http://schemas.openxmlformats.org/officeDocument/2006/relationships/hyperlink" Target="mailto:pregoeiro@tre-sp.jus.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about:blank" TargetMode="External"/><Relationship Id="rId39" Type="http://schemas.openxmlformats.org/officeDocument/2006/relationships/hyperlink" Target="mailto:pregoeiro@tre-sp.jus.br" TargetMode="External"/><Relationship Id="rId109" Type="http://schemas.openxmlformats.org/officeDocument/2006/relationships/image" Target="media/image9.jpg"/><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mailto:seconp@tre-jus.br" TargetMode="External"/><Relationship Id="rId55" Type="http://schemas.openxmlformats.org/officeDocument/2006/relationships/hyperlink" Target="https://servicos.ibama.gov.br/ctf/publico/certificado_regularidade_consulta.php" TargetMode="External"/><Relationship Id="rId76" Type="http://schemas.openxmlformats.org/officeDocument/2006/relationships/hyperlink" Target="http://www.planalto.gov.br/ccivil_03/_ato2019-2022/2021/lei/L14133.htm" TargetMode="External"/><Relationship Id="rId97" Type="http://schemas.openxmlformats.org/officeDocument/2006/relationships/image" Target="media/image5.jpg"/><Relationship Id="rId104" Type="http://schemas.openxmlformats.org/officeDocument/2006/relationships/hyperlink" Target="mailto:segct@tre-sp.jus.br"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92" Type="http://schemas.openxmlformats.org/officeDocument/2006/relationships/hyperlink" Target="http://www.tre-sp.jus.br/o-tre/sistemas/sistema-eletronico-de-informacoes-sei)" TargetMode="External"/><Relationship Id="rId2" Type="http://schemas.openxmlformats.org/officeDocument/2006/relationships/customXml" Target="../customXml/item2.xml"/><Relationship Id="rId29" Type="http://schemas.openxmlformats.org/officeDocument/2006/relationships/hyperlink" Target="https://servicos.ibama.gov.br/ctf/publico/certificado_regularidade_consulta.php"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66" Type="http://schemas.openxmlformats.org/officeDocument/2006/relationships/hyperlink" Target="https://www.planalto.gov.br/ccivil_03/_ato2011-2014/2013/lei/l12846.htm" TargetMode="External"/><Relationship Id="rId110" Type="http://schemas.openxmlformats.org/officeDocument/2006/relationships/image" Target="media/image10.jpg"/><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about:blank"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about:blank" TargetMode="External"/><Relationship Id="rId56" Type="http://schemas.openxmlformats.org/officeDocument/2006/relationships/image" Target="media/image1.png"/><Relationship Id="rId77" Type="http://schemas.openxmlformats.org/officeDocument/2006/relationships/hyperlink" Target="http://www.planalto.gov.br/ccivil_03/_ato2019-2022/2021/lei/L14133.htm" TargetMode="External"/><Relationship Id="rId100" Type="http://schemas.openxmlformats.org/officeDocument/2006/relationships/hyperlink" Target="mailto:secrp@tre-sp.jus.br" TargetMode="External"/><Relationship Id="rId105" Type="http://schemas.openxmlformats.org/officeDocument/2006/relationships/hyperlink" Target="mailto:segcl@tre-sp.jus.br" TargetMode="External"/><Relationship Id="rId8" Type="http://schemas.openxmlformats.org/officeDocument/2006/relationships/endnotes" Target="endnotes.xml"/><Relationship Id="rId51" Type="http://schemas.openxmlformats.org/officeDocument/2006/relationships/hyperlink" Target="mailto:seconp@tre-sp.jus.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image" Target="media/image2.jpg"/><Relationship Id="rId98" Type="http://schemas.openxmlformats.org/officeDocument/2006/relationships/image" Target="media/image6.jpg"/><Relationship Id="rId3" Type="http://schemas.openxmlformats.org/officeDocument/2006/relationships/numbering" Target="numbering.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tre-sp.jus.br/transparencia-e-prestacao-de-contas/licitacoes/licitacoes"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11" Type="http://schemas.openxmlformats.org/officeDocument/2006/relationships/image" Target="media/image11.jp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CMJxkScXt2308KWIhJy1iJVs9g==">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C1431F-AF21-4E4E-9EE5-3B1211A55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86</Pages>
  <Words>34969</Words>
  <Characters>188833</Characters>
  <Application>Microsoft Office Word</Application>
  <DocSecurity>0</DocSecurity>
  <Lines>1573</Lines>
  <Paragraphs>446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ANDRÉA VENTURELLI MOSCONI DE CARVALHO REGO</dc:creator>
  <cp:lastModifiedBy>ANDRÉA VENTURELLI MOSCONI DE CARVALHO REGO</cp:lastModifiedBy>
  <cp:revision>8</cp:revision>
  <dcterms:created xsi:type="dcterms:W3CDTF">2026-09-04T20:33:00Z</dcterms:created>
  <dcterms:modified xsi:type="dcterms:W3CDTF">2026-09-04T20:54:00Z</dcterms:modified>
</cp:coreProperties>
</file>