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ED41D" w14:textId="77777777" w:rsidR="005F2BE4" w:rsidRDefault="005F2BE4" w:rsidP="008A26B5">
      <w:pPr>
        <w:ind w:firstLine="0"/>
      </w:pPr>
    </w:p>
    <w:tbl>
      <w:tblPr>
        <w:tblStyle w:val="TabelaCap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741"/>
        <w:gridCol w:w="425"/>
        <w:gridCol w:w="567"/>
        <w:gridCol w:w="2123"/>
        <w:gridCol w:w="3115"/>
      </w:tblGrid>
      <w:tr w:rsidR="00332479" w:rsidRPr="00332479" w14:paraId="4B32DCD6" w14:textId="77777777" w:rsidTr="00A55558">
        <w:tc>
          <w:tcPr>
            <w:tcW w:w="9344" w:type="dxa"/>
            <w:gridSpan w:val="6"/>
          </w:tcPr>
          <w:p w14:paraId="479C1DDF" w14:textId="0E433A80" w:rsidR="00332479" w:rsidRPr="00332479" w:rsidRDefault="00332479" w:rsidP="006D581B">
            <w:pPr>
              <w:pStyle w:val="Segundopargrafo"/>
              <w:spacing w:before="60" w:after="60"/>
              <w:jc w:val="center"/>
              <w:rPr>
                <w:b/>
                <w:sz w:val="20"/>
                <w:szCs w:val="20"/>
              </w:rPr>
            </w:pPr>
            <w:r w:rsidRPr="00332479">
              <w:rPr>
                <w:b/>
                <w:sz w:val="20"/>
                <w:szCs w:val="20"/>
              </w:rPr>
              <w:t>AVISO D</w:t>
            </w:r>
            <w:r w:rsidR="002373CF">
              <w:rPr>
                <w:b/>
                <w:sz w:val="20"/>
                <w:szCs w:val="20"/>
              </w:rPr>
              <w:t xml:space="preserve">E DISPENSA ELETRÔNICA </w:t>
            </w:r>
            <w:r w:rsidR="002373CF" w:rsidRPr="006D581B">
              <w:rPr>
                <w:b/>
                <w:sz w:val="20"/>
                <w:szCs w:val="20"/>
              </w:rPr>
              <w:t xml:space="preserve">N. </w:t>
            </w:r>
            <w:r w:rsidR="006D581B" w:rsidRPr="006D581B">
              <w:rPr>
                <w:b/>
                <w:sz w:val="20"/>
                <w:szCs w:val="20"/>
              </w:rPr>
              <w:t>104</w:t>
            </w:r>
            <w:r w:rsidR="00721922" w:rsidRPr="005D7C38">
              <w:rPr>
                <w:b/>
                <w:sz w:val="20"/>
                <w:szCs w:val="20"/>
              </w:rPr>
              <w:t>/202</w:t>
            </w:r>
            <w:r w:rsidR="005D7C38" w:rsidRPr="005D7C38">
              <w:rPr>
                <w:b/>
                <w:sz w:val="20"/>
                <w:szCs w:val="20"/>
              </w:rPr>
              <w:t>6</w:t>
            </w:r>
          </w:p>
        </w:tc>
      </w:tr>
      <w:tr w:rsidR="00332479" w14:paraId="754A397C" w14:textId="77777777" w:rsidTr="00A55558">
        <w:tc>
          <w:tcPr>
            <w:tcW w:w="1373" w:type="dxa"/>
            <w:shd w:val="clear" w:color="auto" w:fill="D9D9D9" w:themeFill="background1" w:themeFillShade="D9"/>
          </w:tcPr>
          <w:p w14:paraId="794EDC00" w14:textId="77777777" w:rsidR="00332479" w:rsidRPr="00332479" w:rsidRDefault="00332479" w:rsidP="00332479">
            <w:pPr>
              <w:pStyle w:val="Segundopargrafo"/>
              <w:spacing w:before="60" w:after="60"/>
              <w:jc w:val="center"/>
              <w:rPr>
                <w:b/>
                <w:sz w:val="20"/>
                <w:szCs w:val="20"/>
              </w:rPr>
            </w:pPr>
            <w:r w:rsidRPr="00332479">
              <w:rPr>
                <w:b/>
                <w:sz w:val="20"/>
                <w:szCs w:val="20"/>
              </w:rPr>
              <w:t>OBJETO</w:t>
            </w:r>
          </w:p>
        </w:tc>
        <w:tc>
          <w:tcPr>
            <w:tcW w:w="7971" w:type="dxa"/>
            <w:gridSpan w:val="5"/>
            <w:shd w:val="clear" w:color="auto" w:fill="D9D9D9" w:themeFill="background1" w:themeFillShade="D9"/>
          </w:tcPr>
          <w:p w14:paraId="615AD92B" w14:textId="7AEAD853" w:rsidR="00332479" w:rsidRPr="00332479" w:rsidRDefault="00174E44" w:rsidP="005D7C38">
            <w:pPr>
              <w:pStyle w:val="Segundopargrafo"/>
              <w:spacing w:before="60" w:after="60"/>
              <w:jc w:val="both"/>
              <w:rPr>
                <w:sz w:val="20"/>
                <w:szCs w:val="20"/>
              </w:rPr>
            </w:pPr>
            <w:r w:rsidRPr="005D7C38">
              <w:rPr>
                <w:sz w:val="20"/>
                <w:szCs w:val="20"/>
              </w:rPr>
              <w:t>Aquisição</w:t>
            </w:r>
            <w:r w:rsidRPr="005D7C38">
              <w:rPr>
                <w:color w:val="FF0000"/>
              </w:rPr>
              <w:t xml:space="preserve"> </w:t>
            </w:r>
            <w:r w:rsidR="005D7C38" w:rsidRPr="005D7C38">
              <w:rPr>
                <w:sz w:val="20"/>
                <w:szCs w:val="20"/>
              </w:rPr>
              <w:t>da Norma Técnica I</w:t>
            </w:r>
            <w:r w:rsidR="00332479" w:rsidRPr="005D7C38">
              <w:rPr>
                <w:sz w:val="20"/>
                <w:szCs w:val="20"/>
              </w:rPr>
              <w:t>nternacional ASTM C719 (Standard Test Method for Adhesion and Cohesion of Elastomeric Joint Sealants Under Cyclic Movement), em sua versão mais recente</w:t>
            </w:r>
            <w:r w:rsidR="005D7C38" w:rsidRPr="005D7C38">
              <w:rPr>
                <w:sz w:val="20"/>
                <w:szCs w:val="20"/>
              </w:rPr>
              <w:t>,</w:t>
            </w:r>
            <w:r w:rsidR="00332479" w:rsidRPr="005D7C38">
              <w:rPr>
                <w:sz w:val="20"/>
                <w:szCs w:val="20"/>
              </w:rPr>
              <w:t xml:space="preserve"> em inglês, desenvolvida pela ASTM - Associação Americana de Normalização, </w:t>
            </w:r>
            <w:r w:rsidR="00332479">
              <w:rPr>
                <w:sz w:val="20"/>
                <w:szCs w:val="20"/>
              </w:rPr>
              <w:t xml:space="preserve">de </w:t>
            </w:r>
            <w:r w:rsidR="00332479" w:rsidRPr="00332479">
              <w:rPr>
                <w:sz w:val="20"/>
                <w:szCs w:val="20"/>
              </w:rPr>
              <w:t>acordo com as condições, as quantidades e as exigências estabelecidas neste Aviso de Dispensa Eletrônica e em seus anexos</w:t>
            </w:r>
            <w:r w:rsidR="00332479">
              <w:rPr>
                <w:sz w:val="20"/>
                <w:szCs w:val="20"/>
              </w:rPr>
              <w:t>.</w:t>
            </w:r>
          </w:p>
        </w:tc>
      </w:tr>
      <w:tr w:rsidR="00332479" w14:paraId="687CDD66" w14:textId="77777777" w:rsidTr="00A55558">
        <w:tc>
          <w:tcPr>
            <w:tcW w:w="9344" w:type="dxa"/>
            <w:gridSpan w:val="6"/>
          </w:tcPr>
          <w:p w14:paraId="3B8C3558" w14:textId="77777777" w:rsidR="00332479" w:rsidRPr="00332479" w:rsidRDefault="00332479" w:rsidP="00332479">
            <w:pPr>
              <w:pStyle w:val="Segundopargrafo"/>
              <w:spacing w:before="60" w:after="60"/>
              <w:rPr>
                <w:b/>
                <w:sz w:val="20"/>
                <w:szCs w:val="20"/>
              </w:rPr>
            </w:pPr>
            <w:r w:rsidRPr="00332479">
              <w:rPr>
                <w:b/>
                <w:sz w:val="20"/>
                <w:szCs w:val="20"/>
              </w:rPr>
              <w:t>- UASG:</w:t>
            </w:r>
            <w:r w:rsidRPr="00332479">
              <w:rPr>
                <w:sz w:val="20"/>
                <w:szCs w:val="20"/>
              </w:rPr>
              <w:t xml:space="preserve"> 10001</w:t>
            </w:r>
          </w:p>
          <w:p w14:paraId="0CE74F02" w14:textId="051FBD6E" w:rsidR="00332479" w:rsidRPr="00332479" w:rsidRDefault="00332479" w:rsidP="00332479">
            <w:pPr>
              <w:pStyle w:val="Segundopargrafo"/>
              <w:spacing w:before="60" w:after="60"/>
              <w:rPr>
                <w:sz w:val="20"/>
                <w:szCs w:val="20"/>
              </w:rPr>
            </w:pPr>
            <w:r w:rsidRPr="00332479">
              <w:rPr>
                <w:b/>
                <w:sz w:val="20"/>
                <w:szCs w:val="20"/>
              </w:rPr>
              <w:t>- Data da publicação do aviso:</w:t>
            </w:r>
            <w:r w:rsidR="006D581B">
              <w:rPr>
                <w:b/>
                <w:sz w:val="20"/>
                <w:szCs w:val="20"/>
              </w:rPr>
              <w:t xml:space="preserve"> </w:t>
            </w:r>
            <w:r w:rsidR="006D581B" w:rsidRPr="006D581B">
              <w:rPr>
                <w:sz w:val="20"/>
                <w:szCs w:val="20"/>
              </w:rPr>
              <w:t>27/05/2026</w:t>
            </w:r>
          </w:p>
          <w:p w14:paraId="20CEB1A2" w14:textId="04437A41" w:rsidR="00332479" w:rsidRPr="00332479" w:rsidRDefault="00332479" w:rsidP="00332479">
            <w:pPr>
              <w:pStyle w:val="Segundopargrafo"/>
              <w:spacing w:before="60" w:after="60"/>
              <w:rPr>
                <w:sz w:val="20"/>
                <w:szCs w:val="20"/>
              </w:rPr>
            </w:pPr>
            <w:r w:rsidRPr="00332479">
              <w:rPr>
                <w:b/>
                <w:sz w:val="20"/>
                <w:szCs w:val="20"/>
              </w:rPr>
              <w:t>- Data da sessão:</w:t>
            </w:r>
            <w:r w:rsidR="006D581B">
              <w:rPr>
                <w:b/>
                <w:sz w:val="20"/>
                <w:szCs w:val="20"/>
              </w:rPr>
              <w:t xml:space="preserve"> </w:t>
            </w:r>
            <w:r w:rsidR="006D581B" w:rsidRPr="006D581B">
              <w:rPr>
                <w:sz w:val="20"/>
                <w:szCs w:val="20"/>
              </w:rPr>
              <w:t>01/06/2027</w:t>
            </w:r>
          </w:p>
          <w:p w14:paraId="34814648" w14:textId="5941C7EF" w:rsidR="00332479" w:rsidRPr="00332479" w:rsidRDefault="00332479" w:rsidP="00332479">
            <w:pPr>
              <w:pStyle w:val="Segundopargrafo"/>
              <w:spacing w:before="60" w:after="60"/>
              <w:rPr>
                <w:sz w:val="20"/>
                <w:szCs w:val="20"/>
              </w:rPr>
            </w:pPr>
            <w:r w:rsidRPr="00332479">
              <w:rPr>
                <w:b/>
                <w:sz w:val="20"/>
                <w:szCs w:val="20"/>
              </w:rPr>
              <w:t>- Horário da fase de lances:</w:t>
            </w:r>
            <w:r w:rsidR="006D581B">
              <w:rPr>
                <w:b/>
                <w:sz w:val="20"/>
                <w:szCs w:val="20"/>
              </w:rPr>
              <w:t xml:space="preserve"> </w:t>
            </w:r>
            <w:r w:rsidR="006D581B" w:rsidRPr="006D581B">
              <w:rPr>
                <w:sz w:val="20"/>
                <w:szCs w:val="20"/>
              </w:rPr>
              <w:t>08h00</w:t>
            </w:r>
          </w:p>
          <w:p w14:paraId="5E71F4FF" w14:textId="56F8BA61" w:rsidR="00332479" w:rsidRPr="00332479" w:rsidRDefault="00332479" w:rsidP="00332479">
            <w:pPr>
              <w:pStyle w:val="Segundopargrafo"/>
              <w:spacing w:before="60" w:after="60"/>
              <w:rPr>
                <w:sz w:val="20"/>
                <w:szCs w:val="20"/>
              </w:rPr>
            </w:pPr>
            <w:r w:rsidRPr="00332479">
              <w:rPr>
                <w:b/>
                <w:sz w:val="20"/>
                <w:szCs w:val="20"/>
              </w:rPr>
              <w:t>- Link para acesso ao certame</w:t>
            </w:r>
            <w:r w:rsidRPr="006D581B">
              <w:rPr>
                <w:b/>
                <w:sz w:val="20"/>
                <w:szCs w:val="20"/>
              </w:rPr>
              <w:t>:</w:t>
            </w:r>
            <w:r w:rsidR="006F619A" w:rsidRPr="006D581B">
              <w:rPr>
                <w:sz w:val="20"/>
                <w:szCs w:val="20"/>
              </w:rPr>
              <w:t xml:space="preserve"> </w:t>
            </w:r>
            <w:r w:rsidR="006D581B" w:rsidRPr="006D581B">
              <w:rPr>
                <w:sz w:val="20"/>
                <w:szCs w:val="20"/>
              </w:rPr>
              <w:t>comprasnet</w:t>
            </w:r>
            <w:r w:rsidR="006D581B" w:rsidRPr="00386C03">
              <w:rPr>
                <w:sz w:val="20"/>
                <w:szCs w:val="20"/>
              </w:rPr>
              <w:t>.gov.br/seguro/loginPortalUASG.asp</w:t>
            </w:r>
          </w:p>
          <w:p w14:paraId="54D0C75B" w14:textId="04C263A8" w:rsidR="00332479" w:rsidRPr="00332479" w:rsidRDefault="00332479" w:rsidP="00665ADA">
            <w:pPr>
              <w:pStyle w:val="Segundopargrafo"/>
              <w:spacing w:before="60" w:after="60"/>
              <w:rPr>
                <w:sz w:val="20"/>
                <w:szCs w:val="20"/>
              </w:rPr>
            </w:pPr>
            <w:r w:rsidRPr="00332479">
              <w:rPr>
                <w:b/>
                <w:sz w:val="20"/>
                <w:szCs w:val="20"/>
              </w:rPr>
              <w:t>- Valor total estimado para a contratação:</w:t>
            </w:r>
            <w:r>
              <w:rPr>
                <w:sz w:val="20"/>
                <w:szCs w:val="20"/>
              </w:rPr>
              <w:t xml:space="preserve"> </w:t>
            </w:r>
            <w:r w:rsidR="00665ADA" w:rsidRPr="005D7C38">
              <w:rPr>
                <w:sz w:val="20"/>
                <w:szCs w:val="20"/>
              </w:rPr>
              <w:t>R$ 690,00</w:t>
            </w:r>
            <w:r w:rsidR="00604A12" w:rsidRPr="005D7C38">
              <w:rPr>
                <w:sz w:val="20"/>
                <w:szCs w:val="20"/>
              </w:rPr>
              <w:t xml:space="preserve"> (seiscentos e noventa reais)</w:t>
            </w:r>
          </w:p>
        </w:tc>
      </w:tr>
      <w:tr w:rsidR="00A55558" w14:paraId="3688BC6D" w14:textId="77777777" w:rsidTr="003F4A48">
        <w:tc>
          <w:tcPr>
            <w:tcW w:w="3539" w:type="dxa"/>
            <w:gridSpan w:val="3"/>
          </w:tcPr>
          <w:p w14:paraId="19468F1D" w14:textId="77777777" w:rsidR="00A55558" w:rsidRPr="00A55558" w:rsidRDefault="00A55558" w:rsidP="00A55558">
            <w:pPr>
              <w:pStyle w:val="Segundopargrafo"/>
              <w:spacing w:before="60" w:after="60"/>
              <w:jc w:val="center"/>
              <w:rPr>
                <w:b/>
                <w:sz w:val="20"/>
                <w:szCs w:val="20"/>
              </w:rPr>
            </w:pPr>
            <w:r w:rsidRPr="00A55558">
              <w:rPr>
                <w:b/>
                <w:sz w:val="20"/>
                <w:szCs w:val="20"/>
              </w:rPr>
              <w:t>Contratação Exclusiva ME/EPP?</w:t>
            </w:r>
          </w:p>
          <w:p w14:paraId="19E8BD4A" w14:textId="6951441D" w:rsidR="00A55558" w:rsidRPr="00332479" w:rsidRDefault="00CD06A7" w:rsidP="005D7C38">
            <w:pPr>
              <w:pStyle w:val="Segundopargrafo"/>
              <w:spacing w:before="60" w:after="60"/>
              <w:jc w:val="center"/>
              <w:rPr>
                <w:sz w:val="20"/>
                <w:szCs w:val="20"/>
              </w:rPr>
            </w:pPr>
            <w:proofErr w:type="gramStart"/>
            <w:r w:rsidRPr="005D7C38">
              <w:rPr>
                <w:sz w:val="20"/>
                <w:szCs w:val="20"/>
              </w:rPr>
              <w:t>(  )</w:t>
            </w:r>
            <w:proofErr w:type="gramEnd"/>
            <w:r w:rsidRPr="005D7C38">
              <w:rPr>
                <w:sz w:val="20"/>
                <w:szCs w:val="20"/>
              </w:rPr>
              <w:t xml:space="preserve"> Sim ( </w:t>
            </w:r>
            <w:r w:rsidR="005D7C38" w:rsidRPr="005D7C38">
              <w:rPr>
                <w:sz w:val="20"/>
                <w:szCs w:val="20"/>
              </w:rPr>
              <w:t>X</w:t>
            </w:r>
            <w:r w:rsidRPr="005D7C38">
              <w:rPr>
                <w:sz w:val="20"/>
                <w:szCs w:val="20"/>
              </w:rPr>
              <w:t xml:space="preserve"> ) Não</w:t>
            </w:r>
          </w:p>
        </w:tc>
        <w:tc>
          <w:tcPr>
            <w:tcW w:w="5805" w:type="dxa"/>
            <w:gridSpan w:val="3"/>
          </w:tcPr>
          <w:p w14:paraId="10B27E60" w14:textId="77777777" w:rsidR="00A55558" w:rsidRPr="00A55558" w:rsidRDefault="00A55558" w:rsidP="00A55558">
            <w:pPr>
              <w:pStyle w:val="Segundopargrafo"/>
              <w:spacing w:before="60" w:after="60"/>
              <w:jc w:val="center"/>
              <w:rPr>
                <w:b/>
                <w:sz w:val="20"/>
                <w:szCs w:val="20"/>
              </w:rPr>
            </w:pPr>
            <w:r w:rsidRPr="00A55558">
              <w:rPr>
                <w:b/>
                <w:sz w:val="20"/>
                <w:szCs w:val="20"/>
              </w:rPr>
              <w:t>Indicação da base legal para os casos de contratação não exclusiva de ME/EPP:</w:t>
            </w:r>
          </w:p>
          <w:p w14:paraId="2AA6EF16" w14:textId="77777777" w:rsidR="00A55558" w:rsidRPr="00A55558" w:rsidRDefault="00A55558" w:rsidP="00A55558">
            <w:pPr>
              <w:pStyle w:val="Segundopargrafo"/>
              <w:spacing w:before="60" w:after="60"/>
              <w:jc w:val="center"/>
              <w:rPr>
                <w:sz w:val="20"/>
                <w:szCs w:val="20"/>
              </w:rPr>
            </w:pPr>
          </w:p>
          <w:p w14:paraId="612EDA09" w14:textId="6FA25F2A" w:rsidR="00A55558" w:rsidRPr="00A55558" w:rsidRDefault="00A55558" w:rsidP="00A55558">
            <w:pPr>
              <w:pStyle w:val="Segundopargrafo"/>
              <w:spacing w:before="60" w:after="60"/>
              <w:jc w:val="center"/>
              <w:rPr>
                <w:sz w:val="20"/>
                <w:szCs w:val="20"/>
              </w:rPr>
            </w:pPr>
            <w:proofErr w:type="gramStart"/>
            <w:r w:rsidRPr="00A55558">
              <w:rPr>
                <w:sz w:val="20"/>
                <w:szCs w:val="20"/>
              </w:rPr>
              <w:t xml:space="preserve">( </w:t>
            </w:r>
            <w:r w:rsidR="005D7C38">
              <w:rPr>
                <w:sz w:val="20"/>
                <w:szCs w:val="20"/>
              </w:rPr>
              <w:t>X</w:t>
            </w:r>
            <w:proofErr w:type="gramEnd"/>
            <w:r w:rsidRPr="00A55558">
              <w:rPr>
                <w:sz w:val="20"/>
                <w:szCs w:val="20"/>
              </w:rPr>
              <w:t xml:space="preserve"> ) LC 123 (art. 49, II) e Dec. 8.538/2015 (art. 10, I) (não há 3 fornecedores competitivos)</w:t>
            </w:r>
          </w:p>
          <w:p w14:paraId="5D6F6A34" w14:textId="77777777" w:rsidR="00A55558" w:rsidRPr="00A55558" w:rsidRDefault="00A55558" w:rsidP="00A55558">
            <w:pPr>
              <w:pStyle w:val="Segundopargrafo"/>
              <w:spacing w:before="60" w:after="60"/>
              <w:jc w:val="center"/>
              <w:rPr>
                <w:sz w:val="20"/>
                <w:szCs w:val="20"/>
              </w:rPr>
            </w:pPr>
            <w:proofErr w:type="gramStart"/>
            <w:r w:rsidRPr="00A55558">
              <w:rPr>
                <w:sz w:val="20"/>
                <w:szCs w:val="20"/>
              </w:rPr>
              <w:t xml:space="preserve">(  </w:t>
            </w:r>
            <w:proofErr w:type="gramEnd"/>
            <w:r w:rsidRPr="00A55558">
              <w:rPr>
                <w:sz w:val="20"/>
                <w:szCs w:val="20"/>
              </w:rPr>
              <w:t xml:space="preserve"> ) LC 123 (art. 49, III) e Dec. 8.538/2015 (art. 10, II) (não é vantajoso para a Administração)</w:t>
            </w:r>
          </w:p>
          <w:p w14:paraId="164A2C0D" w14:textId="77777777" w:rsidR="00A55558" w:rsidRPr="00332479" w:rsidRDefault="00A55558" w:rsidP="00A55558">
            <w:pPr>
              <w:pStyle w:val="Segundopargrafo"/>
              <w:spacing w:before="60" w:after="60"/>
              <w:jc w:val="center"/>
              <w:rPr>
                <w:sz w:val="20"/>
                <w:szCs w:val="20"/>
              </w:rPr>
            </w:pPr>
            <w:proofErr w:type="gramStart"/>
            <w:r w:rsidRPr="00A55558">
              <w:rPr>
                <w:sz w:val="20"/>
                <w:szCs w:val="20"/>
              </w:rPr>
              <w:t xml:space="preserve">(  </w:t>
            </w:r>
            <w:proofErr w:type="gramEnd"/>
            <w:r w:rsidRPr="00A55558">
              <w:rPr>
                <w:sz w:val="20"/>
                <w:szCs w:val="20"/>
              </w:rPr>
              <w:t xml:space="preserve"> ) Dec. 8.538/2015 (art. 10, IV) (não atingiu os objetivos do art. 1º do Dec. 8.538/2015)</w:t>
            </w:r>
          </w:p>
        </w:tc>
      </w:tr>
      <w:tr w:rsidR="00A55558" w14:paraId="481FEAE7" w14:textId="77777777" w:rsidTr="00A55558">
        <w:tc>
          <w:tcPr>
            <w:tcW w:w="3114" w:type="dxa"/>
            <w:gridSpan w:val="2"/>
          </w:tcPr>
          <w:p w14:paraId="36B162F0" w14:textId="77777777" w:rsidR="00A55558" w:rsidRPr="005D7C38" w:rsidRDefault="00A55558" w:rsidP="00A55558">
            <w:pPr>
              <w:pStyle w:val="Segundopargrafo"/>
              <w:spacing w:before="60" w:after="60"/>
              <w:jc w:val="center"/>
              <w:rPr>
                <w:b/>
                <w:sz w:val="20"/>
                <w:szCs w:val="20"/>
              </w:rPr>
            </w:pPr>
            <w:r w:rsidRPr="005D7C38">
              <w:rPr>
                <w:b/>
                <w:sz w:val="20"/>
                <w:szCs w:val="20"/>
              </w:rPr>
              <w:t>Vistoria?</w:t>
            </w:r>
          </w:p>
          <w:p w14:paraId="3BEEE591" w14:textId="67663773" w:rsidR="00A55558" w:rsidRPr="005D7C38" w:rsidRDefault="00F92047" w:rsidP="00001887">
            <w:pPr>
              <w:pStyle w:val="Segundopargrafo"/>
              <w:spacing w:before="60" w:after="60"/>
              <w:jc w:val="center"/>
              <w:rPr>
                <w:sz w:val="20"/>
                <w:szCs w:val="20"/>
              </w:rPr>
            </w:pPr>
            <w:r w:rsidRPr="005D7C38">
              <w:rPr>
                <w:sz w:val="20"/>
                <w:szCs w:val="20"/>
              </w:rPr>
              <w:t>(   )</w:t>
            </w:r>
            <w:r w:rsidR="00001887" w:rsidRPr="005D7C38">
              <w:rPr>
                <w:sz w:val="20"/>
                <w:szCs w:val="20"/>
              </w:rPr>
              <w:t xml:space="preserve"> </w:t>
            </w:r>
            <w:r w:rsidRPr="005D7C38">
              <w:rPr>
                <w:sz w:val="20"/>
                <w:szCs w:val="20"/>
              </w:rPr>
              <w:t>Sim ( X ) Não</w:t>
            </w:r>
          </w:p>
        </w:tc>
        <w:tc>
          <w:tcPr>
            <w:tcW w:w="3115" w:type="dxa"/>
            <w:gridSpan w:val="3"/>
          </w:tcPr>
          <w:p w14:paraId="56E9B27B" w14:textId="77777777" w:rsidR="00A55558" w:rsidRPr="005D7C38" w:rsidRDefault="00A55558" w:rsidP="00A55558">
            <w:pPr>
              <w:pStyle w:val="Segundopargrafo"/>
              <w:spacing w:before="60" w:after="60"/>
              <w:jc w:val="center"/>
              <w:rPr>
                <w:b/>
                <w:sz w:val="20"/>
                <w:szCs w:val="20"/>
              </w:rPr>
            </w:pPr>
            <w:r w:rsidRPr="005D7C38">
              <w:rPr>
                <w:b/>
                <w:sz w:val="20"/>
                <w:szCs w:val="20"/>
              </w:rPr>
              <w:t>Amostra / Protótipo / Demonstração / Prova de Conceito?</w:t>
            </w:r>
          </w:p>
          <w:p w14:paraId="31D2054A" w14:textId="48174987" w:rsidR="00A55558" w:rsidRPr="005D7C38" w:rsidRDefault="00F92047" w:rsidP="00A55558">
            <w:pPr>
              <w:pStyle w:val="Segundopargrafo"/>
              <w:spacing w:before="60" w:after="60"/>
              <w:jc w:val="center"/>
              <w:rPr>
                <w:sz w:val="20"/>
                <w:szCs w:val="20"/>
              </w:rPr>
            </w:pPr>
            <w:r w:rsidRPr="005D7C38">
              <w:rPr>
                <w:sz w:val="20"/>
                <w:szCs w:val="20"/>
              </w:rPr>
              <w:t>(   ) Sim ( X ) Não</w:t>
            </w:r>
          </w:p>
        </w:tc>
        <w:tc>
          <w:tcPr>
            <w:tcW w:w="3115" w:type="dxa"/>
          </w:tcPr>
          <w:p w14:paraId="6121A3AD" w14:textId="77777777" w:rsidR="00A55558" w:rsidRDefault="00A55558" w:rsidP="00A55558">
            <w:pPr>
              <w:pStyle w:val="Segundopargrafo"/>
              <w:spacing w:before="60" w:after="60"/>
              <w:jc w:val="center"/>
              <w:rPr>
                <w:b/>
                <w:sz w:val="20"/>
                <w:szCs w:val="20"/>
              </w:rPr>
            </w:pPr>
            <w:r w:rsidRPr="00A55558">
              <w:rPr>
                <w:b/>
                <w:sz w:val="20"/>
                <w:szCs w:val="20"/>
              </w:rPr>
              <w:t>Arquivos disponibilizados com o Aviso?</w:t>
            </w:r>
          </w:p>
          <w:p w14:paraId="6F165DF8" w14:textId="3BFCC156" w:rsidR="00A55558" w:rsidRPr="00332479" w:rsidRDefault="00A55558" w:rsidP="00A55558">
            <w:pPr>
              <w:pStyle w:val="Segundopargrafo"/>
              <w:spacing w:before="60" w:after="60"/>
              <w:jc w:val="center"/>
              <w:rPr>
                <w:sz w:val="20"/>
                <w:szCs w:val="20"/>
              </w:rPr>
            </w:pPr>
            <w:r w:rsidRPr="004B5E6A">
              <w:rPr>
                <w:sz w:val="20"/>
                <w:szCs w:val="20"/>
              </w:rPr>
              <w:t xml:space="preserve">Anexos I a </w:t>
            </w:r>
            <w:r w:rsidR="004B5E6A" w:rsidRPr="004B5E6A">
              <w:rPr>
                <w:sz w:val="20"/>
                <w:szCs w:val="20"/>
              </w:rPr>
              <w:t>I</w:t>
            </w:r>
            <w:r w:rsidRPr="004B5E6A">
              <w:rPr>
                <w:sz w:val="20"/>
                <w:szCs w:val="20"/>
              </w:rPr>
              <w:t>V</w:t>
            </w:r>
          </w:p>
        </w:tc>
      </w:tr>
      <w:tr w:rsidR="00A55558" w:rsidRPr="00A55558" w14:paraId="50723BA9" w14:textId="77777777" w:rsidTr="00A0119C">
        <w:tc>
          <w:tcPr>
            <w:tcW w:w="9344" w:type="dxa"/>
            <w:gridSpan w:val="6"/>
          </w:tcPr>
          <w:p w14:paraId="0B838AD8" w14:textId="77777777" w:rsidR="00A55558" w:rsidRPr="00A55558" w:rsidRDefault="00A55558" w:rsidP="00A55558">
            <w:pPr>
              <w:pStyle w:val="Segundopargrafo"/>
              <w:spacing w:before="60" w:after="60"/>
              <w:jc w:val="center"/>
              <w:rPr>
                <w:b/>
                <w:sz w:val="20"/>
                <w:szCs w:val="20"/>
              </w:rPr>
            </w:pPr>
            <w:r w:rsidRPr="00A55558">
              <w:rPr>
                <w:b/>
                <w:sz w:val="20"/>
                <w:szCs w:val="20"/>
              </w:rPr>
              <w:t>Informações adicionais</w:t>
            </w:r>
          </w:p>
        </w:tc>
      </w:tr>
      <w:tr w:rsidR="00A55558" w14:paraId="0C3414CD" w14:textId="77777777" w:rsidTr="003F4A48">
        <w:tc>
          <w:tcPr>
            <w:tcW w:w="4106" w:type="dxa"/>
            <w:gridSpan w:val="4"/>
          </w:tcPr>
          <w:p w14:paraId="4967AF44" w14:textId="333DEB04" w:rsidR="00A55558" w:rsidRPr="00332479" w:rsidRDefault="00A55558" w:rsidP="00F02DDB">
            <w:pPr>
              <w:pStyle w:val="Segundopargrafo"/>
              <w:spacing w:before="60" w:after="60"/>
              <w:rPr>
                <w:sz w:val="20"/>
                <w:szCs w:val="20"/>
              </w:rPr>
            </w:pPr>
            <w:r w:rsidRPr="00A55558">
              <w:rPr>
                <w:b/>
                <w:sz w:val="20"/>
                <w:szCs w:val="20"/>
              </w:rPr>
              <w:t>Telefones</w:t>
            </w:r>
            <w:r w:rsidR="0099799C">
              <w:rPr>
                <w:b/>
                <w:sz w:val="20"/>
                <w:szCs w:val="20"/>
              </w:rPr>
              <w:t xml:space="preserve">: </w:t>
            </w:r>
            <w:r w:rsidR="0099799C" w:rsidRPr="0099799C">
              <w:rPr>
                <w:sz w:val="20"/>
                <w:szCs w:val="20"/>
              </w:rPr>
              <w:t>(61)</w:t>
            </w:r>
            <w:r w:rsidR="0099799C">
              <w:rPr>
                <w:b/>
                <w:sz w:val="20"/>
                <w:szCs w:val="20"/>
              </w:rPr>
              <w:t xml:space="preserve"> </w:t>
            </w:r>
            <w:r w:rsidR="00F02DDB" w:rsidRPr="005D7C38">
              <w:rPr>
                <w:sz w:val="20"/>
                <w:szCs w:val="20"/>
              </w:rPr>
              <w:t>3216-4748</w:t>
            </w:r>
            <w:r w:rsidR="007F43BC" w:rsidRPr="007F43BC">
              <w:rPr>
                <w:sz w:val="20"/>
                <w:szCs w:val="20"/>
              </w:rPr>
              <w:t>, 3216-4742 e 3216-4738</w:t>
            </w:r>
            <w:r w:rsidR="007F43BC">
              <w:rPr>
                <w:sz w:val="20"/>
                <w:szCs w:val="20"/>
              </w:rPr>
              <w:t>.</w:t>
            </w:r>
          </w:p>
        </w:tc>
        <w:tc>
          <w:tcPr>
            <w:tcW w:w="5238" w:type="dxa"/>
            <w:gridSpan w:val="2"/>
            <w:vMerge w:val="restart"/>
          </w:tcPr>
          <w:p w14:paraId="29BB9A9F" w14:textId="77777777" w:rsidR="00A55558" w:rsidRPr="00A55558" w:rsidRDefault="00A55558" w:rsidP="00A55558">
            <w:pPr>
              <w:pStyle w:val="Segundopargrafo"/>
              <w:spacing w:before="60" w:after="60"/>
              <w:jc w:val="center"/>
              <w:rPr>
                <w:b/>
                <w:sz w:val="20"/>
                <w:szCs w:val="20"/>
              </w:rPr>
            </w:pPr>
            <w:r w:rsidRPr="00A55558">
              <w:rPr>
                <w:b/>
                <w:sz w:val="20"/>
                <w:szCs w:val="20"/>
              </w:rPr>
              <w:t>Endereço:</w:t>
            </w:r>
          </w:p>
          <w:p w14:paraId="1D279437" w14:textId="77777777" w:rsidR="00A55558" w:rsidRPr="00A55558" w:rsidRDefault="00A55558" w:rsidP="00A55558">
            <w:pPr>
              <w:pStyle w:val="Segundopargrafo"/>
              <w:spacing w:before="60" w:after="60"/>
              <w:jc w:val="center"/>
              <w:rPr>
                <w:sz w:val="20"/>
                <w:szCs w:val="20"/>
              </w:rPr>
            </w:pPr>
            <w:r w:rsidRPr="00A55558">
              <w:rPr>
                <w:sz w:val="20"/>
                <w:szCs w:val="20"/>
              </w:rPr>
              <w:t>Câmara dos Deputados</w:t>
            </w:r>
          </w:p>
          <w:p w14:paraId="126DBC47" w14:textId="77777777" w:rsidR="00A55558" w:rsidRPr="00A55558" w:rsidRDefault="00A55558" w:rsidP="00A55558">
            <w:pPr>
              <w:pStyle w:val="Segundopargrafo"/>
              <w:spacing w:before="60" w:after="60"/>
              <w:jc w:val="center"/>
              <w:rPr>
                <w:sz w:val="20"/>
                <w:szCs w:val="20"/>
              </w:rPr>
            </w:pPr>
            <w:r w:rsidRPr="00A55558">
              <w:rPr>
                <w:sz w:val="20"/>
                <w:szCs w:val="20"/>
              </w:rPr>
              <w:t>Seção de Compras Diretas</w:t>
            </w:r>
          </w:p>
          <w:p w14:paraId="16DCAF69" w14:textId="71FF298C" w:rsidR="00A55558" w:rsidRPr="00A55558" w:rsidRDefault="00A55558" w:rsidP="00A55558">
            <w:pPr>
              <w:pStyle w:val="Segundopargrafo"/>
              <w:spacing w:before="60" w:after="60"/>
              <w:jc w:val="center"/>
              <w:rPr>
                <w:sz w:val="20"/>
                <w:szCs w:val="20"/>
              </w:rPr>
            </w:pPr>
            <w:r w:rsidRPr="00A55558">
              <w:rPr>
                <w:sz w:val="20"/>
                <w:szCs w:val="20"/>
              </w:rPr>
              <w:t>Edifício Anexo I, 12º andar, sala 120</w:t>
            </w:r>
            <w:r w:rsidR="00001887">
              <w:rPr>
                <w:sz w:val="20"/>
                <w:szCs w:val="20"/>
              </w:rPr>
              <w:t>5</w:t>
            </w:r>
          </w:p>
          <w:p w14:paraId="2B420ACA" w14:textId="77777777" w:rsidR="00A55558" w:rsidRPr="00A55558" w:rsidRDefault="00A55558" w:rsidP="00A55558">
            <w:pPr>
              <w:pStyle w:val="Segundopargrafo"/>
              <w:spacing w:before="60" w:after="60"/>
              <w:jc w:val="center"/>
              <w:rPr>
                <w:sz w:val="20"/>
                <w:szCs w:val="20"/>
              </w:rPr>
            </w:pPr>
            <w:r w:rsidRPr="00A55558">
              <w:rPr>
                <w:sz w:val="20"/>
                <w:szCs w:val="20"/>
              </w:rPr>
              <w:t>Praça dos Três Poderes</w:t>
            </w:r>
          </w:p>
          <w:p w14:paraId="1FA4B157" w14:textId="77777777" w:rsidR="00A55558" w:rsidRPr="00332479" w:rsidRDefault="00A55558" w:rsidP="00A55558">
            <w:pPr>
              <w:pStyle w:val="Segundopargrafo"/>
              <w:spacing w:before="60" w:after="60"/>
              <w:jc w:val="center"/>
              <w:rPr>
                <w:sz w:val="20"/>
                <w:szCs w:val="20"/>
              </w:rPr>
            </w:pPr>
            <w:r>
              <w:rPr>
                <w:sz w:val="20"/>
                <w:szCs w:val="20"/>
              </w:rPr>
              <w:t>Brasília – DF – CEP: 70160-900</w:t>
            </w:r>
          </w:p>
        </w:tc>
      </w:tr>
      <w:tr w:rsidR="00A55558" w14:paraId="5E01A301" w14:textId="77777777" w:rsidTr="003F4A48">
        <w:tc>
          <w:tcPr>
            <w:tcW w:w="4106" w:type="dxa"/>
            <w:gridSpan w:val="4"/>
          </w:tcPr>
          <w:p w14:paraId="450EA6CF" w14:textId="4E6CD736" w:rsidR="00A55558" w:rsidRPr="00A55558" w:rsidRDefault="00A55558" w:rsidP="00F02DDB">
            <w:pPr>
              <w:pStyle w:val="Segundopargrafo"/>
              <w:spacing w:before="60" w:after="60"/>
              <w:jc w:val="center"/>
              <w:rPr>
                <w:sz w:val="20"/>
                <w:szCs w:val="20"/>
              </w:rPr>
            </w:pPr>
            <w:r w:rsidRPr="00A55558">
              <w:rPr>
                <w:b/>
                <w:sz w:val="20"/>
                <w:szCs w:val="20"/>
              </w:rPr>
              <w:t>E-mail</w:t>
            </w:r>
            <w:r w:rsidRPr="005D7C38">
              <w:rPr>
                <w:b/>
                <w:sz w:val="20"/>
                <w:szCs w:val="20"/>
              </w:rPr>
              <w:t>:</w:t>
            </w:r>
            <w:r w:rsidR="00A16503" w:rsidRPr="005D7C38">
              <w:rPr>
                <w:sz w:val="20"/>
                <w:szCs w:val="20"/>
              </w:rPr>
              <w:t xml:space="preserve"> </w:t>
            </w:r>
            <w:r w:rsidR="00F02DDB" w:rsidRPr="005D7C38">
              <w:rPr>
                <w:sz w:val="20"/>
                <w:szCs w:val="20"/>
              </w:rPr>
              <w:t>elizabete.thomas@camara.leg.br</w:t>
            </w:r>
          </w:p>
        </w:tc>
        <w:tc>
          <w:tcPr>
            <w:tcW w:w="5238" w:type="dxa"/>
            <w:gridSpan w:val="2"/>
            <w:vMerge/>
          </w:tcPr>
          <w:p w14:paraId="5E221EBA" w14:textId="77777777" w:rsidR="00A55558" w:rsidRPr="00332479" w:rsidRDefault="00A55558" w:rsidP="00A55558">
            <w:pPr>
              <w:pStyle w:val="Segundopargrafo"/>
              <w:spacing w:before="60" w:after="60"/>
              <w:rPr>
                <w:sz w:val="20"/>
                <w:szCs w:val="20"/>
              </w:rPr>
            </w:pPr>
          </w:p>
        </w:tc>
      </w:tr>
      <w:tr w:rsidR="00A55558" w14:paraId="01561612" w14:textId="77777777" w:rsidTr="00A0119C">
        <w:tc>
          <w:tcPr>
            <w:tcW w:w="9344" w:type="dxa"/>
            <w:gridSpan w:val="6"/>
          </w:tcPr>
          <w:p w14:paraId="7FD74A9B" w14:textId="77777777" w:rsidR="00A55558" w:rsidRPr="00332479" w:rsidRDefault="00A55558" w:rsidP="00A55558">
            <w:pPr>
              <w:pStyle w:val="Segundopargrafo"/>
              <w:spacing w:before="60" w:after="60"/>
              <w:jc w:val="center"/>
              <w:rPr>
                <w:sz w:val="20"/>
                <w:szCs w:val="20"/>
              </w:rPr>
            </w:pPr>
            <w:r w:rsidRPr="00A55558">
              <w:rPr>
                <w:sz w:val="20"/>
                <w:szCs w:val="20"/>
              </w:rPr>
              <w:t>Todas as referências de tempo contidas neste Aviso observarão o horário de Brasília-DF.</w:t>
            </w:r>
          </w:p>
        </w:tc>
      </w:tr>
    </w:tbl>
    <w:p w14:paraId="5E996A75" w14:textId="77777777" w:rsidR="00332479" w:rsidRDefault="00332479" w:rsidP="005F2BE4">
      <w:pPr>
        <w:pStyle w:val="Segundopargrafo"/>
      </w:pPr>
    </w:p>
    <w:p w14:paraId="3E95F401" w14:textId="77777777" w:rsidR="00A55558" w:rsidRDefault="00A55558">
      <w:pPr>
        <w:spacing w:after="160" w:line="259" w:lineRule="auto"/>
        <w:ind w:firstLine="0"/>
        <w:rPr>
          <w:rFonts w:cs="Arial"/>
          <w:szCs w:val="24"/>
        </w:rPr>
      </w:pPr>
      <w:r>
        <w:br w:type="page"/>
      </w:r>
    </w:p>
    <w:sdt>
      <w:sdtPr>
        <w:rPr>
          <w:rFonts w:ascii="Arial" w:eastAsiaTheme="minorHAnsi" w:hAnsi="Arial" w:cstheme="minorBidi"/>
          <w:color w:val="auto"/>
          <w:sz w:val="24"/>
          <w:szCs w:val="22"/>
          <w:lang w:eastAsia="en-US"/>
        </w:rPr>
        <w:id w:val="-1316492061"/>
        <w:docPartObj>
          <w:docPartGallery w:val="Table of Contents"/>
          <w:docPartUnique/>
        </w:docPartObj>
      </w:sdtPr>
      <w:sdtEndPr/>
      <w:sdtContent>
        <w:p w14:paraId="19BEA614" w14:textId="77777777" w:rsidR="00A0119C" w:rsidRPr="004B5E6A" w:rsidRDefault="00A0119C" w:rsidP="004D2A86">
          <w:pPr>
            <w:pStyle w:val="CabealhodoSumrio"/>
            <w:tabs>
              <w:tab w:val="left" w:pos="567"/>
            </w:tabs>
            <w:spacing w:after="240"/>
            <w:rPr>
              <w:rFonts w:ascii="Arial" w:hAnsi="Arial" w:cs="Arial"/>
              <w:color w:val="000000" w:themeColor="text1"/>
              <w:sz w:val="24"/>
              <w:szCs w:val="24"/>
            </w:rPr>
          </w:pPr>
          <w:r w:rsidRPr="004B5E6A">
            <w:rPr>
              <w:rFonts w:ascii="Arial" w:hAnsi="Arial" w:cs="Arial"/>
              <w:color w:val="000000" w:themeColor="text1"/>
              <w:sz w:val="24"/>
              <w:szCs w:val="24"/>
            </w:rPr>
            <w:t>Sumário</w:t>
          </w:r>
        </w:p>
        <w:p w14:paraId="1C8D5EE6" w14:textId="77777777" w:rsidR="00A23439" w:rsidRPr="004B5E6A" w:rsidRDefault="0022734C">
          <w:pPr>
            <w:pStyle w:val="Sumrio1"/>
            <w:rPr>
              <w:rFonts w:asciiTheme="minorHAnsi" w:eastAsiaTheme="minorEastAsia" w:hAnsiTheme="minorHAnsi"/>
              <w:noProof/>
              <w:sz w:val="22"/>
              <w:lang w:eastAsia="pt-BR"/>
            </w:rPr>
          </w:pPr>
          <w:r w:rsidRPr="004B5E6A">
            <w:rPr>
              <w:rFonts w:cs="Arial"/>
              <w:b/>
              <w:bCs/>
              <w:szCs w:val="24"/>
            </w:rPr>
            <w:fldChar w:fldCharType="begin"/>
          </w:r>
          <w:r w:rsidRPr="004B5E6A">
            <w:rPr>
              <w:rFonts w:cs="Arial"/>
              <w:b/>
              <w:bCs/>
              <w:szCs w:val="24"/>
            </w:rPr>
            <w:instrText xml:space="preserve"> TOC \o "1-3" \h \z \u </w:instrText>
          </w:r>
          <w:r w:rsidRPr="004B5E6A">
            <w:rPr>
              <w:rFonts w:cs="Arial"/>
              <w:b/>
              <w:bCs/>
              <w:szCs w:val="24"/>
            </w:rPr>
            <w:fldChar w:fldCharType="separate"/>
          </w:r>
          <w:hyperlink w:anchor="_Toc177392661" w:history="1">
            <w:r w:rsidR="00A23439" w:rsidRPr="004B5E6A">
              <w:rPr>
                <w:rStyle w:val="Hyperlink"/>
                <w:noProof/>
              </w:rPr>
              <w:t>1.</w:t>
            </w:r>
            <w:r w:rsidR="00A23439" w:rsidRPr="004B5E6A">
              <w:rPr>
                <w:rFonts w:asciiTheme="minorHAnsi" w:eastAsiaTheme="minorEastAsia" w:hAnsiTheme="minorHAnsi"/>
                <w:noProof/>
                <w:sz w:val="22"/>
                <w:lang w:eastAsia="pt-BR"/>
              </w:rPr>
              <w:tab/>
            </w:r>
            <w:r w:rsidR="00A23439" w:rsidRPr="004B5E6A">
              <w:rPr>
                <w:rStyle w:val="Hyperlink"/>
                <w:noProof/>
              </w:rPr>
              <w:t>DETALHAMENTO DO OBJETO DA CONTRATAÇÃO DIRETA</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_Toc177392661 \h </w:instrText>
            </w:r>
            <w:r w:rsidR="00A23439" w:rsidRPr="004B5E6A">
              <w:rPr>
                <w:noProof/>
                <w:webHidden/>
              </w:rPr>
            </w:r>
            <w:r w:rsidR="00A23439" w:rsidRPr="004B5E6A">
              <w:rPr>
                <w:noProof/>
                <w:webHidden/>
              </w:rPr>
              <w:fldChar w:fldCharType="separate"/>
            </w:r>
            <w:r w:rsidR="006D581B">
              <w:rPr>
                <w:noProof/>
                <w:webHidden/>
              </w:rPr>
              <w:t>3</w:t>
            </w:r>
            <w:r w:rsidR="00A23439" w:rsidRPr="004B5E6A">
              <w:rPr>
                <w:noProof/>
                <w:webHidden/>
              </w:rPr>
              <w:fldChar w:fldCharType="end"/>
            </w:r>
          </w:hyperlink>
        </w:p>
        <w:p w14:paraId="767E669B" w14:textId="77777777" w:rsidR="00A23439" w:rsidRPr="004B5E6A" w:rsidRDefault="006D581B">
          <w:pPr>
            <w:pStyle w:val="Sumrio1"/>
            <w:rPr>
              <w:rFonts w:asciiTheme="minorHAnsi" w:eastAsiaTheme="minorEastAsia" w:hAnsiTheme="minorHAnsi"/>
              <w:noProof/>
              <w:sz w:val="22"/>
              <w:lang w:eastAsia="pt-BR"/>
            </w:rPr>
          </w:pPr>
          <w:hyperlink w:anchor="_Toc177392662" w:history="1">
            <w:r w:rsidR="00A23439" w:rsidRPr="004B5E6A">
              <w:rPr>
                <w:rStyle w:val="Hyperlink"/>
                <w:noProof/>
              </w:rPr>
              <w:t>2.</w:t>
            </w:r>
            <w:r w:rsidR="00A23439" w:rsidRPr="004B5E6A">
              <w:rPr>
                <w:rFonts w:asciiTheme="minorHAnsi" w:eastAsiaTheme="minorEastAsia" w:hAnsiTheme="minorHAnsi"/>
                <w:noProof/>
                <w:sz w:val="22"/>
                <w:lang w:eastAsia="pt-BR"/>
              </w:rPr>
              <w:tab/>
            </w:r>
            <w:r w:rsidR="00A23439" w:rsidRPr="004B5E6A">
              <w:rPr>
                <w:rStyle w:val="Hyperlink"/>
                <w:noProof/>
              </w:rPr>
              <w:t>PARTICIPAÇÃO NA DISPENSA ELETRÔNICA.</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_Toc177392662 \h </w:instrText>
            </w:r>
            <w:r w:rsidR="00A23439" w:rsidRPr="004B5E6A">
              <w:rPr>
                <w:noProof/>
                <w:webHidden/>
              </w:rPr>
            </w:r>
            <w:r w:rsidR="00A23439" w:rsidRPr="004B5E6A">
              <w:rPr>
                <w:noProof/>
                <w:webHidden/>
              </w:rPr>
              <w:fldChar w:fldCharType="separate"/>
            </w:r>
            <w:r>
              <w:rPr>
                <w:noProof/>
                <w:webHidden/>
              </w:rPr>
              <w:t>3</w:t>
            </w:r>
            <w:r w:rsidR="00A23439" w:rsidRPr="004B5E6A">
              <w:rPr>
                <w:noProof/>
                <w:webHidden/>
              </w:rPr>
              <w:fldChar w:fldCharType="end"/>
            </w:r>
          </w:hyperlink>
        </w:p>
        <w:p w14:paraId="6A334C54" w14:textId="77777777" w:rsidR="00A23439" w:rsidRPr="004B5E6A" w:rsidRDefault="006D581B">
          <w:pPr>
            <w:pStyle w:val="Sumrio1"/>
            <w:rPr>
              <w:rFonts w:asciiTheme="minorHAnsi" w:eastAsiaTheme="minorEastAsia" w:hAnsiTheme="minorHAnsi"/>
              <w:noProof/>
              <w:sz w:val="22"/>
              <w:lang w:eastAsia="pt-BR"/>
            </w:rPr>
          </w:pPr>
          <w:hyperlink w:anchor="_Toc177392663" w:history="1">
            <w:r w:rsidR="00A23439" w:rsidRPr="004B5E6A">
              <w:rPr>
                <w:rStyle w:val="Hyperlink"/>
                <w:noProof/>
              </w:rPr>
              <w:t>3.</w:t>
            </w:r>
            <w:r w:rsidR="00A23439" w:rsidRPr="004B5E6A">
              <w:rPr>
                <w:rFonts w:asciiTheme="minorHAnsi" w:eastAsiaTheme="minorEastAsia" w:hAnsiTheme="minorHAnsi"/>
                <w:noProof/>
                <w:sz w:val="22"/>
                <w:lang w:eastAsia="pt-BR"/>
              </w:rPr>
              <w:tab/>
            </w:r>
            <w:r w:rsidR="00A23439" w:rsidRPr="004B5E6A">
              <w:rPr>
                <w:rStyle w:val="Hyperlink"/>
                <w:noProof/>
              </w:rPr>
              <w:t>INGRESSO NA DISPENSA ELETRÔNICA E CADASTRAMENTO DA PROPOSTA INICIAL</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_Toc177392663 \h </w:instrText>
            </w:r>
            <w:r w:rsidR="00A23439" w:rsidRPr="004B5E6A">
              <w:rPr>
                <w:noProof/>
                <w:webHidden/>
              </w:rPr>
            </w:r>
            <w:r w:rsidR="00A23439" w:rsidRPr="004B5E6A">
              <w:rPr>
                <w:noProof/>
                <w:webHidden/>
              </w:rPr>
              <w:fldChar w:fldCharType="separate"/>
            </w:r>
            <w:r>
              <w:rPr>
                <w:noProof/>
                <w:webHidden/>
              </w:rPr>
              <w:t>5</w:t>
            </w:r>
            <w:r w:rsidR="00A23439" w:rsidRPr="004B5E6A">
              <w:rPr>
                <w:noProof/>
                <w:webHidden/>
              </w:rPr>
              <w:fldChar w:fldCharType="end"/>
            </w:r>
          </w:hyperlink>
        </w:p>
        <w:p w14:paraId="4D0434D1" w14:textId="77777777" w:rsidR="00A23439" w:rsidRPr="004B5E6A" w:rsidRDefault="006D581B">
          <w:pPr>
            <w:pStyle w:val="Sumrio1"/>
            <w:rPr>
              <w:rFonts w:asciiTheme="minorHAnsi" w:eastAsiaTheme="minorEastAsia" w:hAnsiTheme="minorHAnsi"/>
              <w:noProof/>
              <w:sz w:val="22"/>
              <w:lang w:eastAsia="pt-BR"/>
            </w:rPr>
          </w:pPr>
          <w:hyperlink w:anchor="_Toc177392664" w:history="1">
            <w:r w:rsidR="00A23439" w:rsidRPr="004B5E6A">
              <w:rPr>
                <w:rStyle w:val="Hyperlink"/>
                <w:noProof/>
              </w:rPr>
              <w:t>4.</w:t>
            </w:r>
            <w:r w:rsidR="00A23439" w:rsidRPr="004B5E6A">
              <w:rPr>
                <w:rFonts w:asciiTheme="minorHAnsi" w:eastAsiaTheme="minorEastAsia" w:hAnsiTheme="minorHAnsi"/>
                <w:noProof/>
                <w:sz w:val="22"/>
                <w:lang w:eastAsia="pt-BR"/>
              </w:rPr>
              <w:tab/>
            </w:r>
            <w:r w:rsidR="00A23439" w:rsidRPr="004B5E6A">
              <w:rPr>
                <w:rStyle w:val="Hyperlink"/>
                <w:noProof/>
              </w:rPr>
              <w:t>FASE DE LANCES</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_Toc177392664 \h </w:instrText>
            </w:r>
            <w:r w:rsidR="00A23439" w:rsidRPr="004B5E6A">
              <w:rPr>
                <w:noProof/>
                <w:webHidden/>
              </w:rPr>
            </w:r>
            <w:r w:rsidR="00A23439" w:rsidRPr="004B5E6A">
              <w:rPr>
                <w:noProof/>
                <w:webHidden/>
              </w:rPr>
              <w:fldChar w:fldCharType="separate"/>
            </w:r>
            <w:r>
              <w:rPr>
                <w:noProof/>
                <w:webHidden/>
              </w:rPr>
              <w:t>7</w:t>
            </w:r>
            <w:r w:rsidR="00A23439" w:rsidRPr="004B5E6A">
              <w:rPr>
                <w:noProof/>
                <w:webHidden/>
              </w:rPr>
              <w:fldChar w:fldCharType="end"/>
            </w:r>
          </w:hyperlink>
        </w:p>
        <w:p w14:paraId="356B0AE5" w14:textId="77777777" w:rsidR="00A23439" w:rsidRPr="004B5E6A" w:rsidRDefault="006D581B">
          <w:pPr>
            <w:pStyle w:val="Sumrio1"/>
            <w:rPr>
              <w:rFonts w:asciiTheme="minorHAnsi" w:eastAsiaTheme="minorEastAsia" w:hAnsiTheme="minorHAnsi"/>
              <w:noProof/>
              <w:sz w:val="22"/>
              <w:lang w:eastAsia="pt-BR"/>
            </w:rPr>
          </w:pPr>
          <w:hyperlink w:anchor="_Toc177392665" w:history="1">
            <w:r w:rsidR="00A23439" w:rsidRPr="004B5E6A">
              <w:rPr>
                <w:rStyle w:val="Hyperlink"/>
                <w:noProof/>
              </w:rPr>
              <w:t>5.</w:t>
            </w:r>
            <w:r w:rsidR="00A23439" w:rsidRPr="004B5E6A">
              <w:rPr>
                <w:rFonts w:asciiTheme="minorHAnsi" w:eastAsiaTheme="minorEastAsia" w:hAnsiTheme="minorHAnsi"/>
                <w:noProof/>
                <w:sz w:val="22"/>
                <w:lang w:eastAsia="pt-BR"/>
              </w:rPr>
              <w:tab/>
            </w:r>
            <w:r w:rsidR="00A23439" w:rsidRPr="004B5E6A">
              <w:rPr>
                <w:rStyle w:val="Hyperlink"/>
                <w:noProof/>
              </w:rPr>
              <w:t>JULGAMENTO DAS PROPOSTAS DE PREÇO</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_Toc177392665 \h </w:instrText>
            </w:r>
            <w:r w:rsidR="00A23439" w:rsidRPr="004B5E6A">
              <w:rPr>
                <w:noProof/>
                <w:webHidden/>
              </w:rPr>
            </w:r>
            <w:r w:rsidR="00A23439" w:rsidRPr="004B5E6A">
              <w:rPr>
                <w:noProof/>
                <w:webHidden/>
              </w:rPr>
              <w:fldChar w:fldCharType="separate"/>
            </w:r>
            <w:r>
              <w:rPr>
                <w:noProof/>
                <w:webHidden/>
              </w:rPr>
              <w:t>7</w:t>
            </w:r>
            <w:r w:rsidR="00A23439" w:rsidRPr="004B5E6A">
              <w:rPr>
                <w:noProof/>
                <w:webHidden/>
              </w:rPr>
              <w:fldChar w:fldCharType="end"/>
            </w:r>
          </w:hyperlink>
        </w:p>
        <w:p w14:paraId="668DCC47" w14:textId="77777777" w:rsidR="00A23439" w:rsidRPr="004B5E6A" w:rsidRDefault="006D581B">
          <w:pPr>
            <w:pStyle w:val="Sumrio1"/>
            <w:rPr>
              <w:rFonts w:asciiTheme="minorHAnsi" w:eastAsiaTheme="minorEastAsia" w:hAnsiTheme="minorHAnsi"/>
              <w:noProof/>
              <w:sz w:val="22"/>
              <w:lang w:eastAsia="pt-BR"/>
            </w:rPr>
          </w:pPr>
          <w:hyperlink w:anchor="_Toc177392666" w:history="1">
            <w:r w:rsidR="00A23439" w:rsidRPr="004B5E6A">
              <w:rPr>
                <w:rStyle w:val="Hyperlink"/>
                <w:noProof/>
              </w:rPr>
              <w:t>6.</w:t>
            </w:r>
            <w:r w:rsidR="00A23439" w:rsidRPr="004B5E6A">
              <w:rPr>
                <w:rFonts w:asciiTheme="minorHAnsi" w:eastAsiaTheme="minorEastAsia" w:hAnsiTheme="minorHAnsi"/>
                <w:noProof/>
                <w:sz w:val="22"/>
                <w:lang w:eastAsia="pt-BR"/>
              </w:rPr>
              <w:tab/>
            </w:r>
            <w:r w:rsidR="00A23439" w:rsidRPr="004B5E6A">
              <w:rPr>
                <w:rStyle w:val="Hyperlink"/>
                <w:noProof/>
              </w:rPr>
              <w:t>HABILITAÇÃO</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_Toc177392666 \h </w:instrText>
            </w:r>
            <w:r w:rsidR="00A23439" w:rsidRPr="004B5E6A">
              <w:rPr>
                <w:noProof/>
                <w:webHidden/>
              </w:rPr>
            </w:r>
            <w:r w:rsidR="00A23439" w:rsidRPr="004B5E6A">
              <w:rPr>
                <w:noProof/>
                <w:webHidden/>
              </w:rPr>
              <w:fldChar w:fldCharType="separate"/>
            </w:r>
            <w:r>
              <w:rPr>
                <w:noProof/>
                <w:webHidden/>
              </w:rPr>
              <w:t>9</w:t>
            </w:r>
            <w:r w:rsidR="00A23439" w:rsidRPr="004B5E6A">
              <w:rPr>
                <w:noProof/>
                <w:webHidden/>
              </w:rPr>
              <w:fldChar w:fldCharType="end"/>
            </w:r>
          </w:hyperlink>
        </w:p>
        <w:p w14:paraId="68E2BEDF" w14:textId="77777777" w:rsidR="00A23439" w:rsidRPr="004B5E6A" w:rsidRDefault="006D581B">
          <w:pPr>
            <w:pStyle w:val="Sumrio1"/>
            <w:rPr>
              <w:rFonts w:asciiTheme="minorHAnsi" w:eastAsiaTheme="minorEastAsia" w:hAnsiTheme="minorHAnsi"/>
              <w:noProof/>
              <w:sz w:val="22"/>
              <w:lang w:eastAsia="pt-BR"/>
            </w:rPr>
          </w:pPr>
          <w:hyperlink w:anchor="_Toc177392667" w:history="1">
            <w:r w:rsidR="00A23439" w:rsidRPr="004B5E6A">
              <w:rPr>
                <w:rStyle w:val="Hyperlink"/>
                <w:noProof/>
              </w:rPr>
              <w:t>7.</w:t>
            </w:r>
            <w:r w:rsidR="00A23439" w:rsidRPr="004B5E6A">
              <w:rPr>
                <w:rFonts w:asciiTheme="minorHAnsi" w:eastAsiaTheme="minorEastAsia" w:hAnsiTheme="minorHAnsi"/>
                <w:noProof/>
                <w:sz w:val="22"/>
                <w:lang w:eastAsia="pt-BR"/>
              </w:rPr>
              <w:tab/>
            </w:r>
            <w:r w:rsidR="00A23439" w:rsidRPr="004B5E6A">
              <w:rPr>
                <w:rStyle w:val="Hyperlink"/>
                <w:noProof/>
              </w:rPr>
              <w:t>CONTRATAÇÃO</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_Toc177392667 \h </w:instrText>
            </w:r>
            <w:r w:rsidR="00A23439" w:rsidRPr="004B5E6A">
              <w:rPr>
                <w:noProof/>
                <w:webHidden/>
              </w:rPr>
            </w:r>
            <w:r w:rsidR="00A23439" w:rsidRPr="004B5E6A">
              <w:rPr>
                <w:noProof/>
                <w:webHidden/>
              </w:rPr>
              <w:fldChar w:fldCharType="separate"/>
            </w:r>
            <w:r>
              <w:rPr>
                <w:noProof/>
                <w:webHidden/>
              </w:rPr>
              <w:t>11</w:t>
            </w:r>
            <w:r w:rsidR="00A23439" w:rsidRPr="004B5E6A">
              <w:rPr>
                <w:noProof/>
                <w:webHidden/>
              </w:rPr>
              <w:fldChar w:fldCharType="end"/>
            </w:r>
          </w:hyperlink>
        </w:p>
        <w:p w14:paraId="5DC14D3F" w14:textId="77777777" w:rsidR="00A23439" w:rsidRPr="004B5E6A" w:rsidRDefault="006D581B">
          <w:pPr>
            <w:pStyle w:val="Sumrio1"/>
            <w:rPr>
              <w:rFonts w:asciiTheme="minorHAnsi" w:eastAsiaTheme="minorEastAsia" w:hAnsiTheme="minorHAnsi"/>
              <w:noProof/>
              <w:sz w:val="22"/>
              <w:lang w:eastAsia="pt-BR"/>
            </w:rPr>
          </w:pPr>
          <w:hyperlink w:anchor="_Toc177392668" w:history="1">
            <w:r w:rsidR="00A23439" w:rsidRPr="004B5E6A">
              <w:rPr>
                <w:rStyle w:val="Hyperlink"/>
                <w:noProof/>
              </w:rPr>
              <w:t>8.</w:t>
            </w:r>
            <w:r w:rsidR="00A23439" w:rsidRPr="004B5E6A">
              <w:rPr>
                <w:rFonts w:asciiTheme="minorHAnsi" w:eastAsiaTheme="minorEastAsia" w:hAnsiTheme="minorHAnsi"/>
                <w:noProof/>
                <w:sz w:val="22"/>
                <w:lang w:eastAsia="pt-BR"/>
              </w:rPr>
              <w:tab/>
            </w:r>
            <w:r w:rsidR="00A23439" w:rsidRPr="004B5E6A">
              <w:rPr>
                <w:rStyle w:val="Hyperlink"/>
                <w:noProof/>
              </w:rPr>
              <w:t>INFRAÇÕES E SANÇÕES ADMINISTRATIVAS</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_Toc177392668 \h </w:instrText>
            </w:r>
            <w:r w:rsidR="00A23439" w:rsidRPr="004B5E6A">
              <w:rPr>
                <w:noProof/>
                <w:webHidden/>
              </w:rPr>
            </w:r>
            <w:r w:rsidR="00A23439" w:rsidRPr="004B5E6A">
              <w:rPr>
                <w:noProof/>
                <w:webHidden/>
              </w:rPr>
              <w:fldChar w:fldCharType="separate"/>
            </w:r>
            <w:r>
              <w:rPr>
                <w:noProof/>
                <w:webHidden/>
              </w:rPr>
              <w:t>12</w:t>
            </w:r>
            <w:r w:rsidR="00A23439" w:rsidRPr="004B5E6A">
              <w:rPr>
                <w:noProof/>
                <w:webHidden/>
              </w:rPr>
              <w:fldChar w:fldCharType="end"/>
            </w:r>
          </w:hyperlink>
        </w:p>
        <w:p w14:paraId="5BBD5ABA" w14:textId="77777777" w:rsidR="00A23439" w:rsidRPr="004B5E6A" w:rsidRDefault="006D581B">
          <w:pPr>
            <w:pStyle w:val="Sumrio1"/>
            <w:rPr>
              <w:rFonts w:asciiTheme="minorHAnsi" w:eastAsiaTheme="minorEastAsia" w:hAnsiTheme="minorHAnsi"/>
              <w:noProof/>
              <w:sz w:val="22"/>
              <w:lang w:eastAsia="pt-BR"/>
            </w:rPr>
          </w:pPr>
          <w:hyperlink w:anchor="_Toc177392669" w:history="1">
            <w:r w:rsidR="00A23439" w:rsidRPr="004B5E6A">
              <w:rPr>
                <w:rStyle w:val="Hyperlink"/>
                <w:noProof/>
              </w:rPr>
              <w:t>9.</w:t>
            </w:r>
            <w:r w:rsidR="00A23439" w:rsidRPr="004B5E6A">
              <w:rPr>
                <w:rFonts w:asciiTheme="minorHAnsi" w:eastAsiaTheme="minorEastAsia" w:hAnsiTheme="minorHAnsi"/>
                <w:noProof/>
                <w:sz w:val="22"/>
                <w:lang w:eastAsia="pt-BR"/>
              </w:rPr>
              <w:tab/>
            </w:r>
            <w:r w:rsidR="00A23439" w:rsidRPr="004B5E6A">
              <w:rPr>
                <w:rStyle w:val="Hyperlink"/>
                <w:noProof/>
              </w:rPr>
              <w:t>DAS DISPOSIÇÕES GERAIS</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_Toc177392669 \h </w:instrText>
            </w:r>
            <w:r w:rsidR="00A23439" w:rsidRPr="004B5E6A">
              <w:rPr>
                <w:noProof/>
                <w:webHidden/>
              </w:rPr>
            </w:r>
            <w:r w:rsidR="00A23439" w:rsidRPr="004B5E6A">
              <w:rPr>
                <w:noProof/>
                <w:webHidden/>
              </w:rPr>
              <w:fldChar w:fldCharType="separate"/>
            </w:r>
            <w:r>
              <w:rPr>
                <w:noProof/>
                <w:webHidden/>
              </w:rPr>
              <w:t>13</w:t>
            </w:r>
            <w:r w:rsidR="00A23439" w:rsidRPr="004B5E6A">
              <w:rPr>
                <w:noProof/>
                <w:webHidden/>
              </w:rPr>
              <w:fldChar w:fldCharType="end"/>
            </w:r>
          </w:hyperlink>
        </w:p>
        <w:p w14:paraId="0A4E808B" w14:textId="77777777" w:rsidR="00A23439" w:rsidRPr="004B5E6A" w:rsidRDefault="006D581B">
          <w:pPr>
            <w:pStyle w:val="Sumrio1"/>
            <w:rPr>
              <w:rFonts w:asciiTheme="minorHAnsi" w:eastAsiaTheme="minorEastAsia" w:hAnsiTheme="minorHAnsi"/>
              <w:noProof/>
              <w:sz w:val="22"/>
              <w:lang w:eastAsia="pt-BR"/>
            </w:rPr>
          </w:pPr>
          <w:hyperlink w:anchor="_Toc177392670" w:history="1">
            <w:r w:rsidR="00A23439" w:rsidRPr="004B5E6A">
              <w:rPr>
                <w:rStyle w:val="Hyperlink"/>
                <w:noProof/>
              </w:rPr>
              <w:t>ANEXO I – DOCUMENTAÇÃO EXIGIDA PARA HABILITAÇÃO</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_Toc177392670 \h </w:instrText>
            </w:r>
            <w:r w:rsidR="00A23439" w:rsidRPr="004B5E6A">
              <w:rPr>
                <w:noProof/>
                <w:webHidden/>
              </w:rPr>
            </w:r>
            <w:r w:rsidR="00A23439" w:rsidRPr="004B5E6A">
              <w:rPr>
                <w:noProof/>
                <w:webHidden/>
              </w:rPr>
              <w:fldChar w:fldCharType="separate"/>
            </w:r>
            <w:r>
              <w:rPr>
                <w:noProof/>
                <w:webHidden/>
              </w:rPr>
              <w:t>16</w:t>
            </w:r>
            <w:r w:rsidR="00A23439" w:rsidRPr="004B5E6A">
              <w:rPr>
                <w:noProof/>
                <w:webHidden/>
              </w:rPr>
              <w:fldChar w:fldCharType="end"/>
            </w:r>
          </w:hyperlink>
        </w:p>
        <w:p w14:paraId="00A6085A" w14:textId="77777777" w:rsidR="00A23439" w:rsidRPr="004B5E6A" w:rsidRDefault="006D581B">
          <w:pPr>
            <w:pStyle w:val="Sumrio1"/>
            <w:rPr>
              <w:rFonts w:asciiTheme="minorHAnsi" w:eastAsiaTheme="minorEastAsia" w:hAnsiTheme="minorHAnsi"/>
              <w:noProof/>
              <w:sz w:val="22"/>
              <w:lang w:eastAsia="pt-BR"/>
            </w:rPr>
          </w:pPr>
          <w:hyperlink w:anchor="_Toc177392671" w:history="1">
            <w:r w:rsidR="00A23439" w:rsidRPr="004B5E6A">
              <w:rPr>
                <w:rStyle w:val="Hyperlink"/>
                <w:noProof/>
              </w:rPr>
              <w:t>ANEXO II – TERMO DE REFERÊNCIA</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_Toc177392671 \h </w:instrText>
            </w:r>
            <w:r w:rsidR="00A23439" w:rsidRPr="004B5E6A">
              <w:rPr>
                <w:noProof/>
                <w:webHidden/>
              </w:rPr>
            </w:r>
            <w:r w:rsidR="00A23439" w:rsidRPr="004B5E6A">
              <w:rPr>
                <w:noProof/>
                <w:webHidden/>
              </w:rPr>
              <w:fldChar w:fldCharType="separate"/>
            </w:r>
            <w:r>
              <w:rPr>
                <w:noProof/>
                <w:webHidden/>
              </w:rPr>
              <w:t>17</w:t>
            </w:r>
            <w:r w:rsidR="00A23439" w:rsidRPr="004B5E6A">
              <w:rPr>
                <w:noProof/>
                <w:webHidden/>
              </w:rPr>
              <w:fldChar w:fldCharType="end"/>
            </w:r>
          </w:hyperlink>
        </w:p>
        <w:p w14:paraId="7C9B0C7B" w14:textId="77777777" w:rsidR="00A23439" w:rsidRPr="004B5E6A" w:rsidRDefault="006D581B">
          <w:pPr>
            <w:pStyle w:val="Sumrio1"/>
            <w:rPr>
              <w:rFonts w:asciiTheme="minorHAnsi" w:eastAsiaTheme="minorEastAsia" w:hAnsiTheme="minorHAnsi"/>
              <w:noProof/>
              <w:sz w:val="22"/>
              <w:lang w:eastAsia="pt-BR"/>
            </w:rPr>
          </w:pPr>
          <w:hyperlink w:anchor="_Toc177392672" w:history="1">
            <w:r w:rsidR="00A23439" w:rsidRPr="004B5E6A">
              <w:rPr>
                <w:rStyle w:val="Hyperlink"/>
                <w:noProof/>
              </w:rPr>
              <w:t>ANEXO III – TABELA DE MULTAS</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_Toc177392672 \h </w:instrText>
            </w:r>
            <w:r w:rsidR="00A23439" w:rsidRPr="004B5E6A">
              <w:rPr>
                <w:noProof/>
                <w:webHidden/>
              </w:rPr>
            </w:r>
            <w:r w:rsidR="00A23439" w:rsidRPr="004B5E6A">
              <w:rPr>
                <w:noProof/>
                <w:webHidden/>
              </w:rPr>
              <w:fldChar w:fldCharType="separate"/>
            </w:r>
            <w:r>
              <w:rPr>
                <w:noProof/>
                <w:webHidden/>
              </w:rPr>
              <w:t>21</w:t>
            </w:r>
            <w:r w:rsidR="00A23439" w:rsidRPr="004B5E6A">
              <w:rPr>
                <w:noProof/>
                <w:webHidden/>
              </w:rPr>
              <w:fldChar w:fldCharType="end"/>
            </w:r>
          </w:hyperlink>
        </w:p>
        <w:p w14:paraId="633AB5D5" w14:textId="77777777" w:rsidR="00A23439" w:rsidRPr="004B5E6A" w:rsidRDefault="006D581B">
          <w:pPr>
            <w:pStyle w:val="Sumrio1"/>
            <w:rPr>
              <w:rFonts w:asciiTheme="minorHAnsi" w:eastAsiaTheme="minorEastAsia" w:hAnsiTheme="minorHAnsi"/>
              <w:noProof/>
              <w:sz w:val="22"/>
              <w:lang w:eastAsia="pt-BR"/>
            </w:rPr>
          </w:pPr>
          <w:hyperlink w:anchor="_Toc177392673" w:history="1">
            <w:r w:rsidR="00A23439" w:rsidRPr="004B5E6A">
              <w:rPr>
                <w:rStyle w:val="Hyperlink"/>
                <w:noProof/>
              </w:rPr>
              <w:t>ANEXO IV – MODELO DE PROPOSTA</w:t>
            </w:r>
            <w:r w:rsidR="00A23439" w:rsidRPr="004B5E6A">
              <w:rPr>
                <w:noProof/>
                <w:webHidden/>
              </w:rPr>
              <w:tab/>
            </w:r>
            <w:r w:rsidR="00A23439" w:rsidRPr="004B5E6A">
              <w:rPr>
                <w:noProof/>
                <w:webHidden/>
              </w:rPr>
              <w:fldChar w:fldCharType="begin"/>
            </w:r>
            <w:r w:rsidR="00A23439" w:rsidRPr="004B5E6A">
              <w:rPr>
                <w:noProof/>
                <w:webHidden/>
              </w:rPr>
              <w:instrText xml:space="preserve"> PAGEREF _Toc177392673 \h </w:instrText>
            </w:r>
            <w:r w:rsidR="00A23439" w:rsidRPr="004B5E6A">
              <w:rPr>
                <w:noProof/>
                <w:webHidden/>
              </w:rPr>
            </w:r>
            <w:r w:rsidR="00A23439" w:rsidRPr="004B5E6A">
              <w:rPr>
                <w:noProof/>
                <w:webHidden/>
              </w:rPr>
              <w:fldChar w:fldCharType="separate"/>
            </w:r>
            <w:r>
              <w:rPr>
                <w:noProof/>
                <w:webHidden/>
              </w:rPr>
              <w:t>22</w:t>
            </w:r>
            <w:r w:rsidR="00A23439" w:rsidRPr="004B5E6A">
              <w:rPr>
                <w:noProof/>
                <w:webHidden/>
              </w:rPr>
              <w:fldChar w:fldCharType="end"/>
            </w:r>
          </w:hyperlink>
        </w:p>
        <w:p w14:paraId="231E042D" w14:textId="4A4C03E9" w:rsidR="00A0119C" w:rsidRDefault="0022734C" w:rsidP="0022734C">
          <w:pPr>
            <w:pStyle w:val="Sumrio1"/>
          </w:pPr>
          <w:r w:rsidRPr="004B5E6A">
            <w:rPr>
              <w:rFonts w:cs="Arial"/>
              <w:szCs w:val="24"/>
            </w:rPr>
            <w:fldChar w:fldCharType="end"/>
          </w:r>
        </w:p>
      </w:sdtContent>
    </w:sdt>
    <w:p w14:paraId="5192F508" w14:textId="77777777" w:rsidR="00094A8D" w:rsidRDefault="00094A8D">
      <w:pPr>
        <w:spacing w:after="160" w:line="259" w:lineRule="auto"/>
        <w:ind w:firstLine="0"/>
        <w:rPr>
          <w:rFonts w:cs="Arial"/>
          <w:szCs w:val="24"/>
        </w:rPr>
      </w:pPr>
      <w:r>
        <w:br w:type="page"/>
      </w:r>
    </w:p>
    <w:p w14:paraId="6FC4D574" w14:textId="77777777" w:rsidR="00C10BB3" w:rsidRDefault="00C10BB3" w:rsidP="00094A8D">
      <w:pPr>
        <w:ind w:firstLine="0"/>
        <w:jc w:val="both"/>
      </w:pPr>
    </w:p>
    <w:p w14:paraId="5F1ABE58" w14:textId="585D4A94" w:rsidR="00332479" w:rsidRDefault="00094A8D" w:rsidP="00094A8D">
      <w:pPr>
        <w:ind w:firstLine="0"/>
        <w:jc w:val="both"/>
      </w:pPr>
      <w:r w:rsidRPr="00094A8D">
        <w:t>A Câmara dos Deputados, por meio da Seção de Compras Diretas da Central de Compras, torna pública a realização da Dispensa Eletrônica n</w:t>
      </w:r>
      <w:r>
        <w:t>.</w:t>
      </w:r>
      <w:r w:rsidRPr="00094A8D">
        <w:t xml:space="preserve"> </w:t>
      </w:r>
      <w:r w:rsidR="006D581B">
        <w:t>104</w:t>
      </w:r>
      <w:r w:rsidR="00B6282E" w:rsidRPr="005D7C38">
        <w:t>/202</w:t>
      </w:r>
      <w:r w:rsidR="005D7C38" w:rsidRPr="005D7C38">
        <w:t>6</w:t>
      </w:r>
      <w:r w:rsidRPr="00094A8D">
        <w:t xml:space="preserve">, com critério de julgamento MENOR PREÇO, na hipótese do art. 75, </w:t>
      </w:r>
      <w:r w:rsidRPr="005D7C38">
        <w:t>inciso II</w:t>
      </w:r>
      <w:r w:rsidRPr="00094A8D">
        <w:t xml:space="preserve"> da Lei n. 14.133, de 1º de abril de 2021 e demais normativos aplicáveis.</w:t>
      </w:r>
    </w:p>
    <w:p w14:paraId="01249CDF" w14:textId="0548C0CF" w:rsidR="00094A8D" w:rsidRDefault="00094A8D" w:rsidP="00094A8D">
      <w:pPr>
        <w:pStyle w:val="Ttulo1"/>
      </w:pPr>
      <w:bookmarkStart w:id="0" w:name="_Toc177392661"/>
      <w:r>
        <w:t>DETALHAMENTO DO OBJETO DA CONTRATAÇÃO DIRETA</w:t>
      </w:r>
      <w:bookmarkEnd w:id="0"/>
    </w:p>
    <w:p w14:paraId="74A2BB59" w14:textId="470A3C77" w:rsidR="00094A8D" w:rsidRDefault="00094A8D" w:rsidP="003D5152">
      <w:pPr>
        <w:pStyle w:val="2nvel"/>
      </w:pPr>
      <w:r w:rsidRPr="005D7C38">
        <w:t xml:space="preserve">Aquisição </w:t>
      </w:r>
      <w:r w:rsidR="003D5152" w:rsidRPr="005D7C38">
        <w:t xml:space="preserve">da Norma Técnica </w:t>
      </w:r>
      <w:r w:rsidR="005D7C38" w:rsidRPr="005D7C38">
        <w:t>I</w:t>
      </w:r>
      <w:r w:rsidR="003D5152" w:rsidRPr="005D7C38">
        <w:t>nternacional ASTM C719 (Standard Test Method for Adhesion and Cohesion of Elastomeric Joint Sealants Under Cyclic Movement), em sua versão mais recente (atualmente é a versão 22)</w:t>
      </w:r>
      <w:r w:rsidR="005D7C38">
        <w:t>,</w:t>
      </w:r>
      <w:r w:rsidR="003D5152" w:rsidRPr="005D7C38">
        <w:t xml:space="preserve"> em inglês, desenvolvida pela ASTM - Associação Americana de Normalização, para atender solicitação da Coordenação de Engenharia e M</w:t>
      </w:r>
      <w:r w:rsidR="005D7C38" w:rsidRPr="005D7C38">
        <w:t>anutenção Predial (COENG/DETEC)</w:t>
      </w:r>
      <w:r w:rsidRPr="005D7C38">
        <w:t>,</w:t>
      </w:r>
      <w:r>
        <w:t xml:space="preserve"> de acordo com as condições, as quantidades e as exigências estabelecidas neste Aviso de Dispensa Eletrônica e em seus anexos.</w:t>
      </w:r>
    </w:p>
    <w:p w14:paraId="38FDD162" w14:textId="4CB4A14C" w:rsidR="00332479" w:rsidRDefault="00094A8D" w:rsidP="00D16256">
      <w:pPr>
        <w:pStyle w:val="2nvel"/>
      </w:pPr>
      <w:r>
        <w:t xml:space="preserve">A contratação </w:t>
      </w:r>
      <w:r w:rsidR="00317420">
        <w:t xml:space="preserve">do objeto ocorrerá </w:t>
      </w:r>
      <w:r>
        <w:t xml:space="preserve">conforme </w:t>
      </w:r>
      <w:r w:rsidR="00020044">
        <w:t>os quantitativos n</w:t>
      </w:r>
      <w:r>
        <w:t>a tabela abaixo:</w:t>
      </w:r>
    </w:p>
    <w:tbl>
      <w:tblPr>
        <w:tblStyle w:val="Tabelacomgrade"/>
        <w:tblW w:w="0" w:type="auto"/>
        <w:tblInd w:w="-714" w:type="dxa"/>
        <w:tblLook w:val="04A0" w:firstRow="1" w:lastRow="0" w:firstColumn="1" w:lastColumn="0" w:noHBand="0" w:noVBand="1"/>
      </w:tblPr>
      <w:tblGrid>
        <w:gridCol w:w="587"/>
        <w:gridCol w:w="3379"/>
        <w:gridCol w:w="1466"/>
        <w:gridCol w:w="1027"/>
        <w:gridCol w:w="1207"/>
        <w:gridCol w:w="1214"/>
        <w:gridCol w:w="1178"/>
      </w:tblGrid>
      <w:tr w:rsidR="005328B9" w:rsidRPr="00094A8D" w14:paraId="212F2211" w14:textId="77777777" w:rsidTr="00AA31C0">
        <w:tc>
          <w:tcPr>
            <w:tcW w:w="0" w:type="auto"/>
            <w:shd w:val="clear" w:color="auto" w:fill="D9D9D9" w:themeFill="background1" w:themeFillShade="D9"/>
            <w:vAlign w:val="center"/>
          </w:tcPr>
          <w:p w14:paraId="6FA918D7" w14:textId="77777777" w:rsidR="005328B9" w:rsidRPr="00EB7E9C" w:rsidRDefault="005328B9" w:rsidP="00DE5E0A">
            <w:pPr>
              <w:pStyle w:val="Segundopargrafo"/>
              <w:spacing w:before="60" w:after="60" w:line="240" w:lineRule="auto"/>
              <w:jc w:val="center"/>
              <w:rPr>
                <w:b/>
                <w:sz w:val="18"/>
                <w:szCs w:val="18"/>
              </w:rPr>
            </w:pPr>
            <w:r>
              <w:rPr>
                <w:b/>
                <w:sz w:val="18"/>
                <w:szCs w:val="18"/>
              </w:rPr>
              <w:t>Item</w:t>
            </w:r>
          </w:p>
        </w:tc>
        <w:tc>
          <w:tcPr>
            <w:tcW w:w="0" w:type="auto"/>
            <w:shd w:val="clear" w:color="auto" w:fill="D9D9D9" w:themeFill="background1" w:themeFillShade="D9"/>
            <w:vAlign w:val="center"/>
          </w:tcPr>
          <w:p w14:paraId="452AD3D6" w14:textId="77777777" w:rsidR="005328B9" w:rsidRPr="00EB7E9C" w:rsidRDefault="005328B9" w:rsidP="00DE5E0A">
            <w:pPr>
              <w:pStyle w:val="Segundopargrafo"/>
              <w:spacing w:before="60" w:after="60" w:line="240" w:lineRule="auto"/>
              <w:jc w:val="center"/>
              <w:rPr>
                <w:b/>
                <w:sz w:val="18"/>
                <w:szCs w:val="18"/>
              </w:rPr>
            </w:pPr>
            <w:r w:rsidRPr="00EB7E9C">
              <w:rPr>
                <w:b/>
                <w:sz w:val="18"/>
                <w:szCs w:val="18"/>
              </w:rPr>
              <w:t>Especificação</w:t>
            </w:r>
          </w:p>
        </w:tc>
        <w:tc>
          <w:tcPr>
            <w:tcW w:w="0" w:type="auto"/>
            <w:shd w:val="clear" w:color="auto" w:fill="D9D9D9" w:themeFill="background1" w:themeFillShade="D9"/>
          </w:tcPr>
          <w:p w14:paraId="170D8998" w14:textId="77777777" w:rsidR="005328B9" w:rsidRPr="00EB7E9C" w:rsidRDefault="005328B9" w:rsidP="00DE5E0A">
            <w:pPr>
              <w:pStyle w:val="Segundopargrafo"/>
              <w:spacing w:before="60" w:after="60" w:line="240" w:lineRule="auto"/>
              <w:jc w:val="center"/>
              <w:rPr>
                <w:b/>
                <w:sz w:val="18"/>
                <w:szCs w:val="18"/>
              </w:rPr>
            </w:pPr>
            <w:r w:rsidRPr="00EB7E9C">
              <w:rPr>
                <w:b/>
                <w:sz w:val="18"/>
                <w:szCs w:val="18"/>
              </w:rPr>
              <w:t>Código SIASG (CATMAT</w:t>
            </w:r>
            <w:r>
              <w:rPr>
                <w:b/>
                <w:sz w:val="18"/>
                <w:szCs w:val="18"/>
              </w:rPr>
              <w:t xml:space="preserve"> </w:t>
            </w:r>
            <w:r w:rsidRPr="00EB7E9C">
              <w:rPr>
                <w:b/>
                <w:sz w:val="18"/>
                <w:szCs w:val="18"/>
              </w:rPr>
              <w:t>/</w:t>
            </w:r>
            <w:r>
              <w:rPr>
                <w:b/>
                <w:sz w:val="18"/>
                <w:szCs w:val="18"/>
              </w:rPr>
              <w:t xml:space="preserve"> </w:t>
            </w:r>
            <w:r w:rsidRPr="00EB7E9C">
              <w:rPr>
                <w:b/>
                <w:sz w:val="18"/>
                <w:szCs w:val="18"/>
              </w:rPr>
              <w:t>CATSERV)</w:t>
            </w:r>
          </w:p>
        </w:tc>
        <w:tc>
          <w:tcPr>
            <w:tcW w:w="0" w:type="auto"/>
            <w:shd w:val="clear" w:color="auto" w:fill="D9D9D9" w:themeFill="background1" w:themeFillShade="D9"/>
            <w:vAlign w:val="center"/>
          </w:tcPr>
          <w:p w14:paraId="7D643F51" w14:textId="77777777" w:rsidR="005328B9" w:rsidRPr="00EB7E9C" w:rsidRDefault="005328B9" w:rsidP="00DE5E0A">
            <w:pPr>
              <w:pStyle w:val="Segundopargrafo"/>
              <w:spacing w:before="60" w:after="60" w:line="240" w:lineRule="auto"/>
              <w:jc w:val="center"/>
              <w:rPr>
                <w:b/>
                <w:sz w:val="18"/>
                <w:szCs w:val="18"/>
              </w:rPr>
            </w:pPr>
            <w:r w:rsidRPr="00EB7E9C">
              <w:rPr>
                <w:b/>
                <w:sz w:val="18"/>
                <w:szCs w:val="18"/>
              </w:rPr>
              <w:t>Unidade</w:t>
            </w:r>
          </w:p>
        </w:tc>
        <w:tc>
          <w:tcPr>
            <w:tcW w:w="0" w:type="auto"/>
            <w:shd w:val="clear" w:color="auto" w:fill="D9D9D9" w:themeFill="background1" w:themeFillShade="D9"/>
            <w:vAlign w:val="center"/>
          </w:tcPr>
          <w:p w14:paraId="09DE01FC" w14:textId="77777777" w:rsidR="005328B9" w:rsidRPr="00EB7E9C" w:rsidRDefault="005328B9" w:rsidP="00DE5E0A">
            <w:pPr>
              <w:pStyle w:val="Segundopargrafo"/>
              <w:spacing w:before="60" w:after="60" w:line="240" w:lineRule="auto"/>
              <w:jc w:val="center"/>
              <w:rPr>
                <w:b/>
                <w:sz w:val="18"/>
                <w:szCs w:val="18"/>
              </w:rPr>
            </w:pPr>
            <w:r w:rsidRPr="00EB7E9C">
              <w:rPr>
                <w:b/>
                <w:sz w:val="18"/>
                <w:szCs w:val="18"/>
              </w:rPr>
              <w:t>Quantidade</w:t>
            </w:r>
          </w:p>
        </w:tc>
        <w:tc>
          <w:tcPr>
            <w:tcW w:w="0" w:type="auto"/>
            <w:shd w:val="clear" w:color="auto" w:fill="D9D9D9" w:themeFill="background1" w:themeFillShade="D9"/>
            <w:vAlign w:val="center"/>
          </w:tcPr>
          <w:p w14:paraId="24FEE841" w14:textId="77777777" w:rsidR="005328B9" w:rsidRPr="00EB7E9C" w:rsidRDefault="005328B9" w:rsidP="00DE5E0A">
            <w:pPr>
              <w:pStyle w:val="Segundopargrafo"/>
              <w:spacing w:before="60" w:after="60" w:line="240" w:lineRule="auto"/>
              <w:jc w:val="center"/>
              <w:rPr>
                <w:b/>
                <w:sz w:val="18"/>
                <w:szCs w:val="18"/>
              </w:rPr>
            </w:pPr>
            <w:r w:rsidRPr="00EB7E9C">
              <w:rPr>
                <w:b/>
                <w:sz w:val="18"/>
                <w:szCs w:val="18"/>
              </w:rPr>
              <w:t>Preço Unitário Estimado</w:t>
            </w:r>
          </w:p>
        </w:tc>
        <w:tc>
          <w:tcPr>
            <w:tcW w:w="0" w:type="auto"/>
            <w:shd w:val="clear" w:color="auto" w:fill="D9D9D9" w:themeFill="background1" w:themeFillShade="D9"/>
            <w:vAlign w:val="center"/>
          </w:tcPr>
          <w:p w14:paraId="6220D8EF" w14:textId="77777777" w:rsidR="005328B9" w:rsidRPr="00EB7E9C" w:rsidRDefault="005328B9" w:rsidP="00DE5E0A">
            <w:pPr>
              <w:pStyle w:val="Segundopargrafo"/>
              <w:spacing w:before="60" w:after="60" w:line="240" w:lineRule="auto"/>
              <w:jc w:val="center"/>
              <w:rPr>
                <w:b/>
                <w:sz w:val="18"/>
                <w:szCs w:val="18"/>
              </w:rPr>
            </w:pPr>
            <w:r w:rsidRPr="00EB7E9C">
              <w:rPr>
                <w:b/>
                <w:sz w:val="18"/>
                <w:szCs w:val="18"/>
              </w:rPr>
              <w:t>Preço Total Estimado</w:t>
            </w:r>
          </w:p>
        </w:tc>
      </w:tr>
      <w:tr w:rsidR="00AA31C0" w:rsidRPr="00094A8D" w14:paraId="058D6C5F" w14:textId="77777777" w:rsidTr="00AA31C0">
        <w:trPr>
          <w:trHeight w:val="64"/>
        </w:trPr>
        <w:tc>
          <w:tcPr>
            <w:tcW w:w="0" w:type="auto"/>
            <w:vAlign w:val="center"/>
          </w:tcPr>
          <w:p w14:paraId="59B4AA99" w14:textId="35285D4E" w:rsidR="00AA31C0" w:rsidRPr="005D7C38" w:rsidRDefault="00D965A3" w:rsidP="00D43DF5">
            <w:pPr>
              <w:pStyle w:val="Segundopargrafo"/>
              <w:spacing w:before="60" w:after="60"/>
              <w:jc w:val="center"/>
              <w:rPr>
                <w:sz w:val="18"/>
                <w:szCs w:val="18"/>
              </w:rPr>
            </w:pPr>
            <w:r w:rsidRPr="005D7C38">
              <w:rPr>
                <w:sz w:val="18"/>
                <w:szCs w:val="18"/>
              </w:rPr>
              <w:t>1</w:t>
            </w:r>
          </w:p>
        </w:tc>
        <w:tc>
          <w:tcPr>
            <w:tcW w:w="0" w:type="auto"/>
            <w:vAlign w:val="center"/>
          </w:tcPr>
          <w:p w14:paraId="2248FE25" w14:textId="77777777" w:rsidR="00AA31C0" w:rsidRPr="005D7C38" w:rsidRDefault="00AA31C0" w:rsidP="00AA31C0">
            <w:pPr>
              <w:pStyle w:val="Segundopargrafo"/>
              <w:spacing w:before="60" w:after="60"/>
              <w:jc w:val="both"/>
              <w:rPr>
                <w:sz w:val="18"/>
                <w:szCs w:val="18"/>
              </w:rPr>
            </w:pPr>
            <w:r w:rsidRPr="005D7C38">
              <w:rPr>
                <w:sz w:val="18"/>
                <w:szCs w:val="18"/>
              </w:rPr>
              <w:t>NORMA TÉCNICA ASTM C719:2022</w:t>
            </w:r>
          </w:p>
          <w:p w14:paraId="29CDCD23" w14:textId="654A9147" w:rsidR="00AA31C0" w:rsidRPr="005D7C38" w:rsidRDefault="00AA31C0" w:rsidP="00AA31C0">
            <w:pPr>
              <w:pStyle w:val="Segundopargrafo"/>
              <w:spacing w:before="60" w:after="60"/>
              <w:jc w:val="both"/>
              <w:rPr>
                <w:sz w:val="18"/>
                <w:szCs w:val="18"/>
              </w:rPr>
            </w:pPr>
            <w:r w:rsidRPr="005D7C38">
              <w:rPr>
                <w:sz w:val="18"/>
                <w:szCs w:val="18"/>
              </w:rPr>
              <w:t>DESCRIÇÃO:</w:t>
            </w:r>
            <w:r w:rsidRPr="005D7C38">
              <w:rPr>
                <w:sz w:val="18"/>
                <w:szCs w:val="18"/>
              </w:rPr>
              <w:br/>
              <w:t>ASTM C719:22 Standard Test Method for Adhesion and Cohesion of Elastomeric Joint Sealants Under Cyclic Movement (Hockman Cycle)</w:t>
            </w:r>
            <w:r w:rsidRPr="005D7C38">
              <w:rPr>
                <w:sz w:val="18"/>
                <w:szCs w:val="18"/>
              </w:rPr>
              <w:br/>
              <w:t>OBSERVAÇÃO(ÕES):</w:t>
            </w:r>
            <w:r w:rsidRPr="005D7C38">
              <w:rPr>
                <w:sz w:val="18"/>
                <w:szCs w:val="18"/>
              </w:rPr>
              <w:br/>
              <w:t xml:space="preserve"> - formato digital, permitida a impressão para uso próprio.</w:t>
            </w:r>
          </w:p>
        </w:tc>
        <w:tc>
          <w:tcPr>
            <w:tcW w:w="0" w:type="auto"/>
            <w:vAlign w:val="center"/>
          </w:tcPr>
          <w:p w14:paraId="5743899C" w14:textId="372FA859" w:rsidR="00AA31C0" w:rsidRPr="005D7C38" w:rsidRDefault="00AA31C0" w:rsidP="00AA31C0">
            <w:pPr>
              <w:pStyle w:val="Segundopargrafo"/>
              <w:spacing w:before="60" w:after="60"/>
              <w:jc w:val="center"/>
              <w:rPr>
                <w:sz w:val="18"/>
                <w:szCs w:val="18"/>
              </w:rPr>
            </w:pPr>
            <w:r w:rsidRPr="005D7C38">
              <w:rPr>
                <w:sz w:val="18"/>
                <w:szCs w:val="18"/>
              </w:rPr>
              <w:t>619004</w:t>
            </w:r>
          </w:p>
        </w:tc>
        <w:tc>
          <w:tcPr>
            <w:tcW w:w="0" w:type="auto"/>
            <w:vAlign w:val="center"/>
          </w:tcPr>
          <w:p w14:paraId="550313F7" w14:textId="2E35EF2E" w:rsidR="00AA31C0" w:rsidRPr="005D7C38" w:rsidRDefault="00AA31C0" w:rsidP="00AA31C0">
            <w:pPr>
              <w:pStyle w:val="Segundopargrafo"/>
              <w:spacing w:before="60" w:after="60"/>
              <w:jc w:val="center"/>
              <w:rPr>
                <w:sz w:val="18"/>
                <w:szCs w:val="18"/>
              </w:rPr>
            </w:pPr>
            <w:r w:rsidRPr="005D7C38">
              <w:rPr>
                <w:sz w:val="18"/>
                <w:szCs w:val="18"/>
              </w:rPr>
              <w:t xml:space="preserve">UNIDADE                                 </w:t>
            </w:r>
          </w:p>
        </w:tc>
        <w:tc>
          <w:tcPr>
            <w:tcW w:w="0" w:type="auto"/>
            <w:vAlign w:val="center"/>
          </w:tcPr>
          <w:p w14:paraId="7221D2F4" w14:textId="49286D16" w:rsidR="00AA31C0" w:rsidRPr="005D7C38" w:rsidRDefault="00AA31C0" w:rsidP="00AA31C0">
            <w:pPr>
              <w:pStyle w:val="Segundopargrafo"/>
              <w:spacing w:before="60" w:after="60"/>
              <w:jc w:val="center"/>
              <w:rPr>
                <w:sz w:val="18"/>
                <w:szCs w:val="18"/>
              </w:rPr>
            </w:pPr>
            <w:r w:rsidRPr="005D7C38">
              <w:rPr>
                <w:sz w:val="18"/>
                <w:szCs w:val="18"/>
              </w:rPr>
              <w:t>1</w:t>
            </w:r>
          </w:p>
        </w:tc>
        <w:tc>
          <w:tcPr>
            <w:tcW w:w="0" w:type="auto"/>
            <w:vAlign w:val="center"/>
          </w:tcPr>
          <w:p w14:paraId="16A6CDE2" w14:textId="716E46AB" w:rsidR="00AA31C0" w:rsidRPr="005D7C38" w:rsidRDefault="00AA31C0" w:rsidP="00AA31C0">
            <w:pPr>
              <w:pStyle w:val="Segundopargrafo"/>
              <w:spacing w:before="60" w:after="60"/>
              <w:jc w:val="center"/>
              <w:rPr>
                <w:sz w:val="18"/>
                <w:szCs w:val="18"/>
              </w:rPr>
            </w:pPr>
            <w:r w:rsidRPr="005D7C38">
              <w:rPr>
                <w:sz w:val="18"/>
                <w:szCs w:val="18"/>
              </w:rPr>
              <w:t>R$ 690,00</w:t>
            </w:r>
          </w:p>
        </w:tc>
        <w:tc>
          <w:tcPr>
            <w:tcW w:w="0" w:type="auto"/>
            <w:vAlign w:val="center"/>
          </w:tcPr>
          <w:p w14:paraId="183518AB" w14:textId="671E9828" w:rsidR="00AA31C0" w:rsidRPr="005D7C38" w:rsidRDefault="00AA31C0" w:rsidP="00AA31C0">
            <w:pPr>
              <w:pStyle w:val="Segundopargrafo"/>
              <w:spacing w:before="60" w:after="60"/>
              <w:jc w:val="center"/>
              <w:rPr>
                <w:sz w:val="18"/>
                <w:szCs w:val="18"/>
              </w:rPr>
            </w:pPr>
            <w:r w:rsidRPr="005D7C38">
              <w:rPr>
                <w:sz w:val="18"/>
                <w:szCs w:val="18"/>
              </w:rPr>
              <w:t>R$ 690,00</w:t>
            </w:r>
          </w:p>
        </w:tc>
      </w:tr>
    </w:tbl>
    <w:p w14:paraId="7C5672D7" w14:textId="77777777" w:rsidR="0091372F" w:rsidRDefault="0091372F" w:rsidP="004E10EC">
      <w:pPr>
        <w:pStyle w:val="2nvel"/>
      </w:pPr>
      <w:r>
        <w:t>O critério de julgamento adotado será o MENOR PREÇO, observadas as exigências contidas neste Aviso de Dispensa Eletrônica e em seus Anexos quanto às especificações do objeto.</w:t>
      </w:r>
    </w:p>
    <w:p w14:paraId="1B80A4EF" w14:textId="6146F74F" w:rsidR="00332479" w:rsidRDefault="0091372F" w:rsidP="004E10EC">
      <w:pPr>
        <w:pStyle w:val="2nvel"/>
      </w:pPr>
      <w:r>
        <w:t>Havendo qualquer discordância na especificação entre o código do CATMAT/CATSER</w:t>
      </w:r>
      <w:r w:rsidR="003D0732">
        <w:t>V</w:t>
      </w:r>
      <w:r>
        <w:t xml:space="preserve"> e a do Termo de Referência, prevalecerá a do Termo de Referência.</w:t>
      </w:r>
    </w:p>
    <w:p w14:paraId="31441DFF" w14:textId="4681FD4D" w:rsidR="0091372F" w:rsidRDefault="0091372F" w:rsidP="0091372F">
      <w:pPr>
        <w:pStyle w:val="Ttulo1"/>
      </w:pPr>
      <w:bookmarkStart w:id="1" w:name="_Toc177392662"/>
      <w:r>
        <w:t>PARTICIPAÇÃO NA DISPENSA ELETRÔNICA.</w:t>
      </w:r>
      <w:bookmarkEnd w:id="1"/>
    </w:p>
    <w:p w14:paraId="1D3F89D1" w14:textId="7F5E52F5" w:rsidR="0091372F" w:rsidRPr="0091372F" w:rsidRDefault="0091372F" w:rsidP="004E10EC">
      <w:pPr>
        <w:pStyle w:val="2nvel"/>
      </w:pPr>
      <w:r w:rsidRPr="0091372F">
        <w:t xml:space="preserve">A participação na presente dispensa eletrônica se dará mediante Sistema de Dispensa Eletrônica, ferramenta informatizada integrante do Sistema de Compras do Governo Federal – Compras.gov.br, disponível no Portal de Compras do Governo Federal, no endereço eletrônico www.gov.br/compras. </w:t>
      </w:r>
    </w:p>
    <w:p w14:paraId="2996EA06" w14:textId="77777777" w:rsidR="0091372F" w:rsidRPr="0091372F" w:rsidRDefault="0091372F" w:rsidP="004E10EC">
      <w:pPr>
        <w:pStyle w:val="3nvel"/>
      </w:pPr>
      <w:r w:rsidRPr="0091372F">
        <w:t>O procedimento será divulgado no Compras.gov.br e no Portal Nacional de Contratações Públicas - PNCP, e encaminhado automaticamente aos fornecedores registrados no Sistema de Cadastramento Unificado de Fornecedores - Sicaf, por mensagem eletrônica, na correspondente linha de fornecimento que pretende atender.</w:t>
      </w:r>
    </w:p>
    <w:p w14:paraId="1D9CAC84" w14:textId="77777777" w:rsidR="0091372F" w:rsidRPr="0091372F" w:rsidRDefault="0091372F" w:rsidP="004E10EC">
      <w:pPr>
        <w:pStyle w:val="3nvel"/>
      </w:pPr>
      <w:r w:rsidRPr="0091372F">
        <w:t>O Compras.gov.br poderá ser acessado pela web ou pelo aplicativo Compras.gov.br.</w:t>
      </w:r>
    </w:p>
    <w:p w14:paraId="1E93109B" w14:textId="77777777" w:rsidR="0091372F" w:rsidRPr="0091372F" w:rsidRDefault="0091372F" w:rsidP="004E10EC">
      <w:pPr>
        <w:pStyle w:val="3nvel"/>
      </w:pPr>
      <w:r w:rsidRPr="0091372F">
        <w:lastRenderedPageBreak/>
        <w:t>Os fornecedores deverão atender aos procedimentos previstos no Manual do Sistema de Dispensa Eletrônica, disponível no Portal de Compras do Governo Federal, para acesso ao sistema e operacionalização.</w:t>
      </w:r>
    </w:p>
    <w:p w14:paraId="0AF0DD2F" w14:textId="77777777" w:rsidR="0091372F" w:rsidRPr="0091372F" w:rsidRDefault="0091372F" w:rsidP="004E10EC">
      <w:pPr>
        <w:pStyle w:val="3nvel"/>
      </w:pPr>
      <w:r w:rsidRPr="0091372F">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5620381" w14:textId="77777777" w:rsidR="0091372F" w:rsidRPr="0091372F" w:rsidRDefault="0091372F" w:rsidP="004E10EC">
      <w:pPr>
        <w:pStyle w:val="2nvel"/>
      </w:pPr>
      <w:r w:rsidRPr="0091372F">
        <w:t>Não poderão participar desta dispensa de licitação os fornecedores:</w:t>
      </w:r>
    </w:p>
    <w:p w14:paraId="2C2D44E1" w14:textId="77777777" w:rsidR="0091372F" w:rsidRPr="0091372F" w:rsidRDefault="0091372F" w:rsidP="004E10EC">
      <w:pPr>
        <w:pStyle w:val="3nvel"/>
      </w:pPr>
      <w:proofErr w:type="gramStart"/>
      <w:r w:rsidRPr="0091372F">
        <w:t>que</w:t>
      </w:r>
      <w:proofErr w:type="gramEnd"/>
      <w:r w:rsidRPr="0091372F">
        <w:t xml:space="preserve"> não atendam às condições deste Aviso de Contratação Direta e de seu(s) anexo(s);</w:t>
      </w:r>
    </w:p>
    <w:p w14:paraId="5FB83D7C" w14:textId="77777777" w:rsidR="0091372F" w:rsidRDefault="0091372F" w:rsidP="004E10EC">
      <w:pPr>
        <w:pStyle w:val="3nvel"/>
      </w:pPr>
      <w:proofErr w:type="gramStart"/>
      <w:r>
        <w:t>estrangeiros</w:t>
      </w:r>
      <w:proofErr w:type="gramEnd"/>
      <w:r>
        <w:t xml:space="preserve"> que não tenham representação legal no Brasil com poderes expressos para receber citação e responder administrativa ou judicialmente;</w:t>
      </w:r>
    </w:p>
    <w:p w14:paraId="3A1B9E68" w14:textId="77777777" w:rsidR="001D77A8" w:rsidRDefault="001D77A8" w:rsidP="004E10EC">
      <w:pPr>
        <w:pStyle w:val="3nvel"/>
      </w:pPr>
      <w:proofErr w:type="gramStart"/>
      <w:r>
        <w:t>organizações</w:t>
      </w:r>
      <w:proofErr w:type="gramEnd"/>
      <w:r>
        <w:t xml:space="preserve"> da Sociedade Civil de Interesse Público - OSCIP, atuando nessa condição (Acórdão nº 746/2014-TCU-Plenário);</w:t>
      </w:r>
    </w:p>
    <w:p w14:paraId="5098C5E2" w14:textId="77777777" w:rsidR="0091372F" w:rsidRDefault="0091372F" w:rsidP="004E10EC">
      <w:pPr>
        <w:pStyle w:val="3nvel"/>
      </w:pPr>
      <w:proofErr w:type="gramStart"/>
      <w:r>
        <w:t>que</w:t>
      </w:r>
      <w:proofErr w:type="gramEnd"/>
      <w:r>
        <w:t xml:space="preserve"> se enquadrem nas seguintes vedações:</w:t>
      </w:r>
    </w:p>
    <w:p w14:paraId="0FEC6198" w14:textId="77777777" w:rsidR="0091372F" w:rsidRDefault="0091372F" w:rsidP="004E10EC">
      <w:pPr>
        <w:tabs>
          <w:tab w:val="left" w:pos="851"/>
        </w:tabs>
        <w:ind w:firstLine="0"/>
        <w:jc w:val="both"/>
      </w:pPr>
      <w:r>
        <w:t>a) autor do anteprojeto, do projeto básico ou do projeto executivo, pessoa física ou jurídica, quando a contratação versar sobre obra, serviços ou fornecimento de bens a ele relacionados;</w:t>
      </w:r>
    </w:p>
    <w:p w14:paraId="7A68CCAC" w14:textId="77777777" w:rsidR="0091372F" w:rsidRDefault="0091372F" w:rsidP="004E10EC">
      <w:pPr>
        <w:tabs>
          <w:tab w:val="left" w:pos="851"/>
        </w:tabs>
        <w:ind w:firstLine="0"/>
        <w:jc w:val="both"/>
      </w:pPr>
      <w: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180D520" w14:textId="77777777" w:rsidR="0091372F" w:rsidRDefault="0091372F" w:rsidP="004E10EC">
      <w:pPr>
        <w:tabs>
          <w:tab w:val="left" w:pos="851"/>
        </w:tabs>
        <w:ind w:firstLine="0"/>
        <w:jc w:val="both"/>
      </w:pPr>
      <w:r>
        <w:t>c) pessoa física ou jurídica que se encontre, ao tempo da contratação, impossibilitada de contratar em decorrência de sanção que lhe foi imposta;</w:t>
      </w:r>
    </w:p>
    <w:p w14:paraId="667D032A" w14:textId="77777777" w:rsidR="0091372F" w:rsidRDefault="0091372F" w:rsidP="004E10EC">
      <w:pPr>
        <w:tabs>
          <w:tab w:val="left" w:pos="851"/>
        </w:tabs>
        <w:ind w:firstLine="0"/>
        <w:jc w:val="both"/>
      </w:pPr>
      <w:r>
        <w:t>d) aquele que mantenha vínculo de natureza técnica, comercial, econômica, financeira, trabalhista ou civil com dirigente do órgão ou entidade contratante ou com agente público que desempenhe função no procedimento de dispensa de licitação ou atue na fiscalização ou na gestão do contrato, ou que deles seja cônjuge, companheiro ou parente em linha reta, colateral ou por afinidade, até o terceiro grau;</w:t>
      </w:r>
    </w:p>
    <w:p w14:paraId="64EF5A97" w14:textId="77777777" w:rsidR="0091372F" w:rsidRDefault="0091372F" w:rsidP="004E10EC">
      <w:pPr>
        <w:tabs>
          <w:tab w:val="left" w:pos="851"/>
        </w:tabs>
        <w:ind w:firstLine="0"/>
        <w:jc w:val="both"/>
      </w:pPr>
      <w:r>
        <w:t>e) empresas controladoras, controladas ou coligadas, nos termos da Lei nº 6.404, de 15 de dezembro de 1976, concorrendo entre si;</w:t>
      </w:r>
    </w:p>
    <w:p w14:paraId="4D73481E" w14:textId="77777777" w:rsidR="00332479" w:rsidRDefault="0091372F" w:rsidP="004E10EC">
      <w:pPr>
        <w:tabs>
          <w:tab w:val="left" w:pos="851"/>
        </w:tabs>
        <w:ind w:firstLine="0"/>
        <w:jc w:val="both"/>
      </w:pPr>
      <w: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AA28B00" w14:textId="77777777" w:rsidR="0091372F" w:rsidRDefault="0091372F" w:rsidP="004E10EC">
      <w:pPr>
        <w:pStyle w:val="4nvel"/>
      </w:pPr>
      <w:r>
        <w:t>Equiparam-se aos autores do projeto as empresas integrantes do mesmo grupo econômico;</w:t>
      </w:r>
    </w:p>
    <w:p w14:paraId="28BB729E" w14:textId="77777777" w:rsidR="0091372F" w:rsidRDefault="0091372F" w:rsidP="004E10EC">
      <w:pPr>
        <w:pStyle w:val="4nvel"/>
      </w:pPr>
      <w:r>
        <w:t xml:space="preserve">O disposto na alínea “c” aplica-se também ao fornecedor que atue em substituição a outra pessoa, física ou jurídica, com o intuito de burlar a efetividade da </w:t>
      </w:r>
      <w:r>
        <w:lastRenderedPageBreak/>
        <w:t>sanção a ela aplicada, inclusive a sua controladora, controlada ou coligada, desde que devidamente comprovado o ilícito ou a utilização fraudulenta da person</w:t>
      </w:r>
      <w:r w:rsidR="001D77A8">
        <w:t>alidade jurídica do fornecedor.</w:t>
      </w:r>
    </w:p>
    <w:p w14:paraId="3A28D54A" w14:textId="77777777" w:rsidR="0091372F" w:rsidRPr="0023501D" w:rsidRDefault="0091372F" w:rsidP="004E10EC">
      <w:pPr>
        <w:pStyle w:val="2nvel"/>
      </w:pPr>
      <w:r w:rsidRPr="0023501D">
        <w:t>Será permitida a participação de cooperativas, desde que apresentem demonstrativo de atuação em regime cooperado, com repartição de receitas e despesas entre os cooperados e atendam ao art. 16 da Lei nº 14.133, de 2021.</w:t>
      </w:r>
    </w:p>
    <w:p w14:paraId="4B8B5312" w14:textId="77777777" w:rsidR="0091372F" w:rsidRDefault="0091372F" w:rsidP="004E10EC">
      <w:pPr>
        <w:pStyle w:val="3nvel"/>
      </w:pPr>
      <w:r>
        <w:t xml:space="preserve">Em sendo permitida a participação de cooperativas, serão estendidas a elas os benefícios previstos para as microempresas e empresas de pequeno porte quando elas atenderem ao disposto no art. 34 da Lei n.º 11.488, de 15 de junho de 2007. </w:t>
      </w:r>
    </w:p>
    <w:p w14:paraId="3AFEB58D" w14:textId="77777777" w:rsidR="0091372F" w:rsidRDefault="0091372F" w:rsidP="004E10EC">
      <w:pPr>
        <w:pStyle w:val="2nvel"/>
      </w:pPr>
      <w: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887BE29" w14:textId="3CC3F870" w:rsidR="00332479" w:rsidRDefault="0091372F" w:rsidP="0091372F">
      <w:pPr>
        <w:pStyle w:val="Ttulo1"/>
      </w:pPr>
      <w:bookmarkStart w:id="2" w:name="_Toc177392663"/>
      <w:r>
        <w:t>INGRESSO NA DISPENSA ELETRÔNICA E CADASTRAMENTO DA PROPOSTA INICIAL</w:t>
      </w:r>
      <w:bookmarkEnd w:id="2"/>
    </w:p>
    <w:p w14:paraId="6A96FFDC" w14:textId="77777777" w:rsidR="0023501D" w:rsidRDefault="0023501D" w:rsidP="004E10EC">
      <w:pPr>
        <w:pStyle w:val="2nvel"/>
        <w:ind w:hanging="8"/>
      </w:pPr>
      <w:r>
        <w:t>O ingresso do fornecedor na disputa da dispensa eletrônica ocorrerá com o cadastramento de sua proposta inicial, na forma deste item.</w:t>
      </w:r>
    </w:p>
    <w:p w14:paraId="3DE29A60" w14:textId="77777777" w:rsidR="0023501D" w:rsidRDefault="0023501D" w:rsidP="004E10EC">
      <w:pPr>
        <w:pStyle w:val="2nvel"/>
        <w:ind w:hanging="8"/>
      </w:pPr>
      <w:r>
        <w:t xml:space="preserve">O cadastramento da proposta inicial vinculará a empresa à obrigatoriedade de cumprimento dos termos deste Aviso, comprometendo-se a apresentar informações complementares, caso solicitadas, bem como inserir a proposta formalizada quando instada a anexar o documento, sob pena de incorrer na infração prevista </w:t>
      </w:r>
      <w:r w:rsidRPr="004B5E6A">
        <w:t>no item 8.1.5.</w:t>
      </w:r>
      <w:r>
        <w:t xml:space="preserve"> </w:t>
      </w:r>
    </w:p>
    <w:p w14:paraId="39492D97" w14:textId="77777777" w:rsidR="0023501D" w:rsidRDefault="0023501D" w:rsidP="004E10EC">
      <w:pPr>
        <w:pStyle w:val="2nvel"/>
        <w:ind w:hanging="8"/>
      </w:pPr>
      <w:r>
        <w:t>O fornecedor interessado, após a divulgação do aviso de contratação direta, encaminhará, exclusivamente por meio do Sistema de Dispensa Eletrônica, a proposta com a descrição do objeto ofertado, a marca/modelo do produto, quando for o caso, o prazo de entrega e o preço, até a data e o horário estabelecidos para abertura do procedimento.</w:t>
      </w:r>
    </w:p>
    <w:p w14:paraId="4766D618" w14:textId="77777777" w:rsidR="0023501D" w:rsidRDefault="0023501D" w:rsidP="004E10EC">
      <w:pPr>
        <w:pStyle w:val="2nvel"/>
        <w:ind w:hanging="8"/>
      </w:pPr>
      <w:r>
        <w:t>Todas as especificações do objeto contidas na proposta, em especial o preço ou o desconto ofertado, vinculam a Contratada.</w:t>
      </w:r>
    </w:p>
    <w:p w14:paraId="4F302132" w14:textId="77777777" w:rsidR="0023501D" w:rsidRDefault="0023501D" w:rsidP="004E10EC">
      <w:pPr>
        <w:pStyle w:val="2nvel"/>
        <w:ind w:hanging="8"/>
      </w:pPr>
      <w:r>
        <w:t>Nos valores propostos estarão inclusos todos os custos operacionais, encargos previdenciários, trabalhistas, tributários, comerciais, inclusive o frete, e quaisquer outros que incidam direta ou indiretamente na execução do objeto;</w:t>
      </w:r>
    </w:p>
    <w:p w14:paraId="04766A23" w14:textId="77777777" w:rsidR="0023501D" w:rsidRDefault="0023501D" w:rsidP="004E10EC">
      <w:pPr>
        <w:pStyle w:val="3nvel"/>
      </w:pPr>
      <w: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DD27491" w14:textId="77777777" w:rsidR="0023501D" w:rsidRDefault="0023501D" w:rsidP="004E10EC">
      <w:pPr>
        <w:pStyle w:val="3nvel"/>
      </w:pPr>
      <w:r>
        <w:t>Os preços ofertados, tanto na proposta inicial, quanto na etapa de lances, serão de exclusiva responsabilidade do fornecedor, não lhe assistindo o direito de pleitear qualquer alteração, sob alegação de erro, omissão ou qualquer outro pretexto.</w:t>
      </w:r>
    </w:p>
    <w:p w14:paraId="1DCEACD4" w14:textId="77777777" w:rsidR="0023501D" w:rsidRDefault="0023501D" w:rsidP="004E10EC">
      <w:pPr>
        <w:pStyle w:val="2nvel"/>
        <w:ind w:hanging="8"/>
      </w:pPr>
      <w:r>
        <w:t xml:space="preserve">Se o regime tributário da empresa implicar o recolhimento de tributos em percentuais variáveis, a cotação adequada será aquela correspondente à média dos efetivos recolhimentos da empresa nos últimos doze meses. </w:t>
      </w:r>
    </w:p>
    <w:p w14:paraId="1CC905CD" w14:textId="77777777" w:rsidR="0023501D" w:rsidRDefault="0023501D" w:rsidP="004E10EC">
      <w:pPr>
        <w:pStyle w:val="2nvel"/>
        <w:ind w:hanging="8"/>
      </w:pPr>
      <w:r>
        <w:lastRenderedPageBreak/>
        <w:t>Independentemente do percentual do tributo que constar da planilha, no pagamento serão retidos na fonte os percentuais estabelecidos pela legislação vigente.</w:t>
      </w:r>
    </w:p>
    <w:p w14:paraId="66F05992" w14:textId="77777777" w:rsidR="0023501D" w:rsidRDefault="0023501D" w:rsidP="004E10EC">
      <w:pPr>
        <w:pStyle w:val="2nvel"/>
        <w:ind w:hanging="8"/>
      </w:pPr>
      <w:r>
        <w:t>A apresentação das propostas implica obrigatoriedade do cumprimento das disposições nelas contidas, em conformidade com o que dispõe o Termo de Referência, assumindo o proponente o compromisso de executar o objeto nos seus termos, bem como de fornecer os materiais, equipamentos, ferramentas e utensílios necessários, em quantidades e qualidades adequadas à perfeita execução contratual, promovendo, quando requerido, sua substituição.</w:t>
      </w:r>
    </w:p>
    <w:p w14:paraId="2DA9168C" w14:textId="77777777" w:rsidR="00332479" w:rsidRDefault="0023501D" w:rsidP="004E10EC">
      <w:pPr>
        <w:pStyle w:val="2nvel"/>
        <w:ind w:hanging="8"/>
      </w:pPr>
      <w:r>
        <w:t>No cadastramento da proposta inicial, o fornecedor deverá, também, assinalar “sim” ou “não” em campo próprio do sistema eletrônico, às seguintes declarações:</w:t>
      </w:r>
    </w:p>
    <w:p w14:paraId="4AD2D0E6" w14:textId="77777777" w:rsidR="0023501D" w:rsidRDefault="0023501D" w:rsidP="004E10EC">
      <w:pPr>
        <w:pStyle w:val="3nvel"/>
      </w:pPr>
      <w:proofErr w:type="gramStart"/>
      <w:r>
        <w:t>que</w:t>
      </w:r>
      <w:proofErr w:type="gramEnd"/>
      <w:r>
        <w:t xml:space="preserve"> inexistem fatos impeditivos para sua habilitação no certame, ciente da obrigatoriedade de declarar ocorrências posteriores;</w:t>
      </w:r>
    </w:p>
    <w:p w14:paraId="14A4F1CE" w14:textId="77777777" w:rsidR="0023501D" w:rsidRDefault="0023501D" w:rsidP="004E10EC">
      <w:pPr>
        <w:pStyle w:val="3nvel"/>
      </w:pPr>
      <w:proofErr w:type="gramStart"/>
      <w:r>
        <w:t>que</w:t>
      </w:r>
      <w:proofErr w:type="gramEnd"/>
      <w:r>
        <w:t xml:space="preserve"> está ciente e concorda com as condições contidas no Aviso de Contratação Direta e em seus anexos;</w:t>
      </w:r>
    </w:p>
    <w:p w14:paraId="16DD350B" w14:textId="77777777" w:rsidR="0023501D" w:rsidRDefault="0023501D" w:rsidP="004E10EC">
      <w:pPr>
        <w:pStyle w:val="3nvel"/>
      </w:pPr>
      <w:proofErr w:type="gramStart"/>
      <w:r>
        <w:t>que</w:t>
      </w:r>
      <w:proofErr w:type="gramEnd"/>
      <w:r>
        <w:t xml:space="preserve"> assume a responsabilidade pelas transações que forem efetuadas no sistema, assumindo-as como firmes e verdadeiras;</w:t>
      </w:r>
    </w:p>
    <w:p w14:paraId="3F48AC3B" w14:textId="77777777" w:rsidR="0023501D" w:rsidRDefault="0023501D" w:rsidP="004E10EC">
      <w:pPr>
        <w:pStyle w:val="3nvel"/>
      </w:pPr>
      <w:r>
        <w:t>que cumpre as exigências de reserva de cargos para pessoa com deficiência e para reabilitado da Previdência Social, de que trata o art. 93 da Lei nº 8.213/91.</w:t>
      </w:r>
    </w:p>
    <w:p w14:paraId="620426FA" w14:textId="77777777" w:rsidR="0023501D" w:rsidRDefault="0023501D" w:rsidP="004E10EC">
      <w:pPr>
        <w:pStyle w:val="3nvel"/>
      </w:pPr>
      <w:r>
        <w:t>que não emprega menor de 18 anos em trabalho noturno, perigoso ou insalubre e não emprega menor de 16 anos, salvo menor, a partir de 14 anos, na condição de aprendiz, nos termos do artigo 7°, XXXIII, da Constituição;</w:t>
      </w:r>
    </w:p>
    <w:p w14:paraId="545832F7" w14:textId="77777777" w:rsidR="0023501D" w:rsidRDefault="0023501D" w:rsidP="004E10EC">
      <w:pPr>
        <w:pStyle w:val="3nvel"/>
      </w:pPr>
      <w:r>
        <w:t>que cumpre os requisitos estabelecidos no artigo 3º da Lei Complementar nº 123, de 2006, estando apto a usufruir do tratamento favorecido estabelecido em seus arts. 42 a 49, observado o disposto nos §§ 1° ao 3° do art. 4°, da Lei n° 14.133, de 2021;</w:t>
      </w:r>
    </w:p>
    <w:p w14:paraId="56A80805" w14:textId="77777777" w:rsidR="0023501D" w:rsidRDefault="0023501D" w:rsidP="004E10EC">
      <w:pPr>
        <w:pStyle w:val="2nvel"/>
      </w:pPr>
      <w:r>
        <w:t>A proponente organizada em cooperativa deverá declarar, ainda, em campo próprio do sistema eletrônico, que cumpre os requisitos estabelecidos no artigo 16 da Lei nº 14.133, de 2021.</w:t>
      </w:r>
    </w:p>
    <w:p w14:paraId="07487CF0" w14:textId="77777777" w:rsidR="0023501D" w:rsidRDefault="0023501D" w:rsidP="004E10EC">
      <w:pPr>
        <w:pStyle w:val="2nvel"/>
      </w:pPr>
      <w:r>
        <w:t>Desde que disponibilizada a funcionalidade no sistema, fica facultado ao fornecedor, ao cadastrar sua proposta inicial, a parametrização de valor final mínimo, com o registro do seu lance final aceitável (menor preço ou maior desconto, conforme o caso).</w:t>
      </w:r>
    </w:p>
    <w:p w14:paraId="02EDC3DB" w14:textId="77777777" w:rsidR="0023501D" w:rsidRDefault="0023501D" w:rsidP="004E10EC">
      <w:pPr>
        <w:pStyle w:val="3nvel"/>
      </w:pPr>
      <w:r>
        <w:t xml:space="preserve">Feita essa opção os lances serão enviados automaticamente pelo sistema, respeitados os limites cadastrados pelo fornecedor e o intervalo mínimo entre lances previsto neste aviso. </w:t>
      </w:r>
    </w:p>
    <w:p w14:paraId="767F52AA" w14:textId="77777777" w:rsidR="0023501D" w:rsidRDefault="0023501D" w:rsidP="004E10EC">
      <w:pPr>
        <w:pStyle w:val="3nvel"/>
      </w:pPr>
      <w:r>
        <w:t>Sem prejuízo do disposto acima, os lances poderão ser enviados manualmente, na forma da seção respectiva deste Aviso de Contratação Direta;</w:t>
      </w:r>
    </w:p>
    <w:p w14:paraId="0D93471D" w14:textId="77777777" w:rsidR="0023501D" w:rsidRDefault="0023501D" w:rsidP="004E10EC">
      <w:pPr>
        <w:pStyle w:val="3nvel"/>
      </w:pPr>
      <w:r>
        <w:t>O valor final mínimo poderá ser alterado pelo fornecedor durante a fase de disputa, desde que não assuma valor superior a lance já registrado por ele no sistema.</w:t>
      </w:r>
    </w:p>
    <w:p w14:paraId="661BD79C" w14:textId="79F48841" w:rsidR="00332479" w:rsidRDefault="0023501D" w:rsidP="006271DB">
      <w:pPr>
        <w:pStyle w:val="3nvel"/>
      </w:pPr>
      <w:r>
        <w:t>O valor mínimo parametrizado possui caráter sigiloso aos demais participantes do certame e para o órgão ou entidade contratante. Apenas os lances efetivamente enviados poderão ser conhecidos dos fornecedores na forma da seção seguinte deste Aviso.</w:t>
      </w:r>
    </w:p>
    <w:p w14:paraId="552B5EBA" w14:textId="44D138A0" w:rsidR="00D35275" w:rsidRDefault="00D35275" w:rsidP="00D35275">
      <w:pPr>
        <w:pStyle w:val="Ttulo1"/>
      </w:pPr>
      <w:bookmarkStart w:id="3" w:name="_Toc177392664"/>
      <w:r>
        <w:lastRenderedPageBreak/>
        <w:t>FASE DE LANCES</w:t>
      </w:r>
      <w:bookmarkEnd w:id="3"/>
    </w:p>
    <w:p w14:paraId="7BDDE45A" w14:textId="77777777" w:rsidR="00D35275" w:rsidRPr="00BD1A95" w:rsidRDefault="00D35275" w:rsidP="00D35275">
      <w:pPr>
        <w:pStyle w:val="2nvel"/>
      </w:pPr>
      <w:r>
        <w:t xml:space="preserve">A partir da data e horário estabelecidos neste Aviso, a sessão pública será automaticamente aberta pelo sistema para o </w:t>
      </w:r>
      <w:r w:rsidRPr="00BD1A95">
        <w:t>envio de lances públicos e sucessivos, exclusivamente por meio do sistema eletrônico, sendo encerrado no horário de finalização de lances também já previsto neste aviso.</w:t>
      </w:r>
    </w:p>
    <w:p w14:paraId="0A8E4849" w14:textId="77777777" w:rsidR="00D35275" w:rsidRPr="00BD1A95" w:rsidRDefault="00D35275" w:rsidP="00D35275">
      <w:pPr>
        <w:pStyle w:val="2nvel"/>
      </w:pPr>
      <w:r w:rsidRPr="00BD1A95">
        <w:t xml:space="preserve">Iniciada a etapa competitiva, os fornecedores deverão encaminhar lances exclusivamente por meio do sistema eletrônico, sendo imediatamente informados do seu recebimento e do valor consignado no registro. </w:t>
      </w:r>
    </w:p>
    <w:p w14:paraId="0F77C81A" w14:textId="4CA134EA" w:rsidR="00D35275" w:rsidRPr="00BD1A95" w:rsidRDefault="00D35275" w:rsidP="00D35275">
      <w:pPr>
        <w:pStyle w:val="2nvel"/>
      </w:pPr>
      <w:r w:rsidRPr="00BD1A95">
        <w:t>O lance deverá ser ofertado pelo valor unitário do item.</w:t>
      </w:r>
    </w:p>
    <w:p w14:paraId="01444E0A" w14:textId="77777777" w:rsidR="00D35275" w:rsidRDefault="00D35275" w:rsidP="00D35275">
      <w:pPr>
        <w:pStyle w:val="2nvel"/>
      </w:pPr>
      <w:r>
        <w:t>O fornecedor somente poderá oferecer valor inferior ou maior percentual de desconto em relação ao último lance por ele ofertado e registrado pelo sistema.</w:t>
      </w:r>
    </w:p>
    <w:p w14:paraId="347278C6" w14:textId="77777777" w:rsidR="00D35275" w:rsidRDefault="00D35275" w:rsidP="00D35275">
      <w:pPr>
        <w:pStyle w:val="3nvel"/>
      </w:pPr>
      <w:r>
        <w:t>O fornecedor poderá oferecer lances sucessivos iguais ou superiores ao lance que esteja vencendo o certame, desde que inferiores ao menor por ele ofertado e registrado pelo sistema, sendo tais lances definidos como “lances intermediários” para os fins deste Aviso de Dispensa Eletrônica.</w:t>
      </w:r>
    </w:p>
    <w:p w14:paraId="2690250A" w14:textId="00C980D5" w:rsidR="00D35275" w:rsidRDefault="00D35275" w:rsidP="00D35275">
      <w:pPr>
        <w:pStyle w:val="3nvel"/>
      </w:pPr>
      <w:r>
        <w:t>O intervalo mínimo de diferença de valores ou percentuais entre os lances, que incidirá tanto em relação aos lances intermediários quanto em relação ao qu</w:t>
      </w:r>
      <w:r w:rsidR="003D0732">
        <w:t>e cobrir a melhor oferta é de 0,</w:t>
      </w:r>
      <w:r>
        <w:t>5% (cinco décimos por cento).</w:t>
      </w:r>
    </w:p>
    <w:p w14:paraId="02E9BF33" w14:textId="77777777" w:rsidR="00D35275" w:rsidRDefault="00D35275" w:rsidP="00D35275">
      <w:pPr>
        <w:pStyle w:val="2nvel"/>
      </w:pPr>
      <w:r>
        <w:t>Havendo lances iguais ao menor já ofertado, prevalecerá aquele que for recebido e registrado primeiro no sistema.</w:t>
      </w:r>
    </w:p>
    <w:p w14:paraId="5C58B917" w14:textId="77777777" w:rsidR="00D35275" w:rsidRDefault="00D35275" w:rsidP="00D35275">
      <w:pPr>
        <w:pStyle w:val="2nvel"/>
      </w:pPr>
      <w:r>
        <w:t>Caso o fornecedor não apresente lances, concorrerá com o valor de sua proposta inicial.</w:t>
      </w:r>
    </w:p>
    <w:p w14:paraId="52C19A56" w14:textId="77777777" w:rsidR="00D35275" w:rsidRDefault="00D35275" w:rsidP="00D35275">
      <w:pPr>
        <w:pStyle w:val="2nvel"/>
      </w:pPr>
      <w:r>
        <w:t>Durante o procedimento, os fornecedores serão informados, em tempo real, do valor do menor lance ou do maior desconto registrado, vedada a identificação do fornecedor.</w:t>
      </w:r>
    </w:p>
    <w:p w14:paraId="684AA869" w14:textId="77777777" w:rsidR="00D35275" w:rsidRDefault="00D35275" w:rsidP="00D35275">
      <w:pPr>
        <w:pStyle w:val="2nvel"/>
      </w:pPr>
      <w:r>
        <w:t>Imediatamente após o término do prazo estabelecido para a fase de lances, haverá o seu encerramento, com o ordenamento e divulgação dos lances, pelo sistema, em ordem crescente de classificação.</w:t>
      </w:r>
    </w:p>
    <w:p w14:paraId="132BB5D0" w14:textId="77777777" w:rsidR="00D35275" w:rsidRDefault="00D35275" w:rsidP="00D35275">
      <w:pPr>
        <w:pStyle w:val="3nvel"/>
      </w:pPr>
      <w:r>
        <w:t>O encerramento da fase de lances ocorrerá de forma automática pontualmente no horário indicado, sem qualquer possibilidade de prorrogação, e não havendo tempo aleatório ou mecanismo similar de extensão de prazo.</w:t>
      </w:r>
    </w:p>
    <w:p w14:paraId="0EEAB519" w14:textId="77777777" w:rsidR="00332479" w:rsidRPr="00BD1A95" w:rsidRDefault="00D35275" w:rsidP="00D35275">
      <w:pPr>
        <w:pStyle w:val="2nvel"/>
      </w:pPr>
      <w:r>
        <w:t xml:space="preserve">O lance cadastrado vinculará a empresa à obrigatoriedade de cumprimento dos termos deste Aviso, comprometendo-se a apresentar informações complementares, caso solicitadas, bem como inserir a proposta formalizada quando instada a anexar o </w:t>
      </w:r>
      <w:r w:rsidRPr="00BD1A95">
        <w:t>documento, sob pena de incorrer na infração prevista no item 8.1.5.</w:t>
      </w:r>
    </w:p>
    <w:p w14:paraId="5D322CF6" w14:textId="531A709A" w:rsidR="00D35275" w:rsidRPr="004B5E6A" w:rsidRDefault="00D35275" w:rsidP="00D35275">
      <w:pPr>
        <w:pStyle w:val="Ttulo1"/>
      </w:pPr>
      <w:bookmarkStart w:id="4" w:name="_Toc177392665"/>
      <w:r w:rsidRPr="004B5E6A">
        <w:t>JULGAMENTO DAS PROPOSTAS DE PREÇO</w:t>
      </w:r>
      <w:bookmarkEnd w:id="4"/>
    </w:p>
    <w:p w14:paraId="68F3D200" w14:textId="047F6D1F" w:rsidR="00D35275" w:rsidRPr="004B5E6A" w:rsidRDefault="00D35275" w:rsidP="00D35275">
      <w:pPr>
        <w:pStyle w:val="2nvel"/>
      </w:pPr>
      <w:r w:rsidRPr="004B5E6A">
        <w:t>Encerrada a fase de lances, será solicitada a proposta formalizada para as empresas participantes, respeitando-se, no julgamento, a ordem de classificação.</w:t>
      </w:r>
      <w:r w:rsidR="003B34AA" w:rsidRPr="004B5E6A">
        <w:t xml:space="preserve"> </w:t>
      </w:r>
    </w:p>
    <w:p w14:paraId="6CCC34C5" w14:textId="77777777" w:rsidR="00D35275" w:rsidRDefault="00D35275" w:rsidP="00D35275">
      <w:pPr>
        <w:pStyle w:val="2nvel"/>
      </w:pPr>
      <w:r w:rsidRPr="004B5E6A">
        <w:t>A proposta formalizada deverá ser enviada, adequada ao último lance, conforme Modelo de Proposta constante do Anexo IV deste</w:t>
      </w:r>
      <w:r>
        <w:t xml:space="preserve"> Aviso e, se necessário, de documentos complementares, no prazo de 4 (quatro) horas, prorrogável por mais 4 (quatro), mediante solicitação do interessado.</w:t>
      </w:r>
    </w:p>
    <w:p w14:paraId="7111638C" w14:textId="77777777" w:rsidR="00D35275" w:rsidRDefault="00D35275" w:rsidP="00D35275">
      <w:pPr>
        <w:pStyle w:val="3nvel"/>
      </w:pPr>
      <w:r w:rsidRPr="00D35275">
        <w:rPr>
          <w:rStyle w:val="3nvelChar"/>
        </w:rPr>
        <w:lastRenderedPageBreak/>
        <w:t xml:space="preserve">O não envio da proposta formalizada, ou dos documentos complementares, quando exigidos, no prazo solicitado, poderá ensejar a infração </w:t>
      </w:r>
      <w:r w:rsidRPr="00ED43EE">
        <w:rPr>
          <w:rStyle w:val="3nvelChar"/>
        </w:rPr>
        <w:t>prevista no item</w:t>
      </w:r>
      <w:r w:rsidRPr="00ED43EE">
        <w:t xml:space="preserve"> 8.1.5</w:t>
      </w:r>
      <w:r>
        <w:t xml:space="preserve">. </w:t>
      </w:r>
    </w:p>
    <w:p w14:paraId="4324E6F9" w14:textId="77777777" w:rsidR="00D35275" w:rsidRDefault="00D35275" w:rsidP="00D35275">
      <w:pPr>
        <w:pStyle w:val="2nvel"/>
      </w:pPr>
      <w:r>
        <w:t>Será analisada a conformidade da proposta formalizada quanto à adequação ao objeto e à compatibilidade do preço em relação ao estipulado para a contratação.</w:t>
      </w:r>
    </w:p>
    <w:p w14:paraId="79BDB4B2" w14:textId="77777777" w:rsidR="00D35275" w:rsidRDefault="00D35275" w:rsidP="00D35275">
      <w:pPr>
        <w:pStyle w:val="2nvel"/>
      </w:pPr>
      <w:r>
        <w:t>No caso de o preço da proposta do primeiro colocado estar acima do preço máximo estimado pela Administração para a contratação, poderá haver a negociação de condições mais vantajosas.</w:t>
      </w:r>
    </w:p>
    <w:p w14:paraId="7DCA137C" w14:textId="77777777" w:rsidR="00D35275" w:rsidRDefault="00D35275" w:rsidP="00D35275">
      <w:pPr>
        <w:pStyle w:val="3nvel"/>
      </w:pPr>
      <w:r>
        <w:t>Neste caso, será encaminhada contraproposta ao fornecedor que tenha apresentado o melhor preço, para que seja obtida a melhor proposta com preço compatível ao estimado pela Administração.</w:t>
      </w:r>
    </w:p>
    <w:p w14:paraId="4C5A81F1" w14:textId="77777777" w:rsidR="00D35275" w:rsidRDefault="00D35275" w:rsidP="00D35275">
      <w:pPr>
        <w:pStyle w:val="3nvel"/>
      </w:pPr>
      <w: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4737EB2B" w14:textId="77777777" w:rsidR="00D35275" w:rsidRDefault="00D35275" w:rsidP="00D35275">
      <w:pPr>
        <w:pStyle w:val="3nvel"/>
      </w:pPr>
      <w:r>
        <w:t>Definido o resultado do julgamento, a Administração poderá negociar condições mais vantajosas com o primeiro colocado.</w:t>
      </w:r>
    </w:p>
    <w:p w14:paraId="4745AAAF" w14:textId="77777777" w:rsidR="00D35275" w:rsidRDefault="00D35275" w:rsidP="00D35275">
      <w:pPr>
        <w:pStyle w:val="3nvel"/>
      </w:pPr>
      <w:r>
        <w:t>Em qualquer caso, concluída a negociação, se houver, o resultado será registrado na ata do procedimento da dispensa eletrônica, devendo esta ser anexada aos autos do processo de contratação.</w:t>
      </w:r>
    </w:p>
    <w:p w14:paraId="56B1E226" w14:textId="77777777" w:rsidR="00D35275" w:rsidRDefault="00D35275" w:rsidP="00D35275">
      <w:pPr>
        <w:pStyle w:val="2nvel"/>
      </w:pPr>
      <w:r>
        <w:t>O prazo de validade da proposta não será inferior a 60 (sessenta) dias, a contar da data de sua apresentação.</w:t>
      </w:r>
    </w:p>
    <w:p w14:paraId="013DBF33" w14:textId="77777777" w:rsidR="00D35275" w:rsidRDefault="00D35275" w:rsidP="00F072D9">
      <w:pPr>
        <w:pStyle w:val="2nvel"/>
      </w:pPr>
      <w:r>
        <w:t xml:space="preserve">Será desclassificada a proposta formalizada que: </w:t>
      </w:r>
    </w:p>
    <w:p w14:paraId="38DCB084" w14:textId="77777777" w:rsidR="00D35275" w:rsidRDefault="00D35275" w:rsidP="00F072D9">
      <w:pPr>
        <w:pStyle w:val="3nvel"/>
      </w:pPr>
      <w:r>
        <w:t>contiver vícios insanáveis;</w:t>
      </w:r>
    </w:p>
    <w:p w14:paraId="056C7925" w14:textId="77777777" w:rsidR="00D35275" w:rsidRDefault="00D35275" w:rsidP="00F072D9">
      <w:pPr>
        <w:pStyle w:val="3nvel"/>
      </w:pPr>
      <w:r>
        <w:t>não obedecer às especificações técnicas pormenorizadas neste aviso ou em seus anexos;</w:t>
      </w:r>
    </w:p>
    <w:p w14:paraId="2D70406E" w14:textId="77777777" w:rsidR="00D35275" w:rsidRDefault="00D35275" w:rsidP="00F072D9">
      <w:pPr>
        <w:pStyle w:val="3nvel"/>
      </w:pPr>
      <w:r>
        <w:t xml:space="preserve">apresentar preços inexequíveis; </w:t>
      </w:r>
    </w:p>
    <w:p w14:paraId="46649A72" w14:textId="77777777" w:rsidR="00D35275" w:rsidRDefault="00D35275" w:rsidP="00F072D9">
      <w:pPr>
        <w:pStyle w:val="3nvel"/>
      </w:pPr>
      <w:r>
        <w:t>não tiver sua exequibilidade demonstrada, quando exigido pela Administração;</w:t>
      </w:r>
    </w:p>
    <w:p w14:paraId="1C85E321" w14:textId="77777777" w:rsidR="00D35275" w:rsidRPr="00BD1A95" w:rsidRDefault="00D35275" w:rsidP="00F072D9">
      <w:pPr>
        <w:pStyle w:val="3nvel"/>
      </w:pPr>
      <w:r>
        <w:t xml:space="preserve">apresentar desconformidade com quaisquer outras exigências deste aviso ou de </w:t>
      </w:r>
      <w:r w:rsidRPr="00BD1A95">
        <w:t>seus anexos, desde que insanável;</w:t>
      </w:r>
    </w:p>
    <w:p w14:paraId="7E15E33C" w14:textId="6A9CE278" w:rsidR="00562B12" w:rsidRPr="00BD1A95" w:rsidRDefault="00D35275" w:rsidP="00F072D9">
      <w:pPr>
        <w:pStyle w:val="3nvel"/>
      </w:pPr>
      <w:r w:rsidRPr="00BD1A95">
        <w:t>não estiver acompanhada de documentação complementar, quando exigida.</w:t>
      </w:r>
    </w:p>
    <w:p w14:paraId="2B9EBD2D" w14:textId="340D207E" w:rsidR="00D35275" w:rsidRDefault="00D35275" w:rsidP="00562B12">
      <w:pPr>
        <w:pStyle w:val="2nvel"/>
      </w:pPr>
      <w:r>
        <w:t xml:space="preserve">Quando o fornecedor não conseguir comprovar que possui ou possuirá recursos suficientes para executar a contento o </w:t>
      </w:r>
      <w:r w:rsidRPr="00F072D9">
        <w:rPr>
          <w:rStyle w:val="3nvelChar"/>
        </w:rPr>
        <w:t>objeto, será considerada inexequível a proposta de preços ou menor</w:t>
      </w:r>
      <w:r>
        <w:t xml:space="preserve"> lance que:</w:t>
      </w:r>
    </w:p>
    <w:p w14:paraId="03CC3EF1" w14:textId="77777777" w:rsidR="00D35275" w:rsidRDefault="00D35275" w:rsidP="00F072D9">
      <w:pPr>
        <w:pStyle w:val="3nvel"/>
      </w:pPr>
      <w: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D9763FD" w14:textId="77777777" w:rsidR="00D35275" w:rsidRDefault="00D35275" w:rsidP="00F072D9">
      <w:pPr>
        <w:pStyle w:val="3nvel"/>
      </w:pPr>
      <w:r>
        <w:lastRenderedPageBreak/>
        <w:t>apresentar um ou mais valores da planilha de custo que sejam inferiores àqueles fixados em instrumentos de caráter normativo obrigatório, tais como leis, medidas provisórias e convenções coletivas de trabalho vigentes.</w:t>
      </w:r>
    </w:p>
    <w:p w14:paraId="43E3C2D7" w14:textId="77777777" w:rsidR="00D35275" w:rsidRDefault="00D35275" w:rsidP="00F072D9">
      <w:pPr>
        <w:pStyle w:val="2nvel"/>
      </w:pPr>
      <w:r>
        <w:t xml:space="preserve">Se houver indícios de inexequibilidade da proposta de preço, ou em caso da necessidade de esclarecimentos complementares, poderão ser efetuadas diligências, para que o fornecedor comprove a exequibilidade da proposta.  </w:t>
      </w:r>
    </w:p>
    <w:p w14:paraId="13B69B75" w14:textId="77777777" w:rsidR="00D35275" w:rsidRDefault="00D35275" w:rsidP="00F072D9">
      <w:pPr>
        <w:pStyle w:val="2nvel"/>
      </w:pPr>
      <w:r>
        <w:t>Erros no preenchimento da planilha não constituem motivo para a desclassificação da proposta. A planilha poderá́ ser ajustada pelo fornecedor, no prazo indicado pelo sistema, desde que não haja majoração do preço.</w:t>
      </w:r>
    </w:p>
    <w:p w14:paraId="5F7699D0" w14:textId="77777777" w:rsidR="00D35275" w:rsidRPr="00BD1A95" w:rsidRDefault="00D35275" w:rsidP="00F072D9">
      <w:pPr>
        <w:pStyle w:val="3nvel"/>
      </w:pPr>
      <w:r w:rsidRPr="00BD1A95">
        <w:t>O ajuste de que trata este dispositivo se limita a sanar erros ou falhas que não alterem a substância das propostas;</w:t>
      </w:r>
    </w:p>
    <w:p w14:paraId="2DF912A7" w14:textId="60A18FD1" w:rsidR="00D35275" w:rsidRPr="00BD1A95" w:rsidRDefault="00D35275" w:rsidP="00BD1A95">
      <w:pPr>
        <w:pStyle w:val="3nvel"/>
      </w:pPr>
      <w:r w:rsidRPr="00BD1A95">
        <w:t>Considera-se erro no preenchimento da planilha passível de correção a indicação de recolhimento de impostos e contribuições na forma do Simples Nacional, quando não cabível esse regime.</w:t>
      </w:r>
    </w:p>
    <w:p w14:paraId="474D55AD" w14:textId="77777777" w:rsidR="00D35275" w:rsidRDefault="00D35275" w:rsidP="00F072D9">
      <w:pPr>
        <w:pStyle w:val="2nvel"/>
      </w:pPr>
      <w:r w:rsidRPr="00BD1A95">
        <w:t>Para fins de análise da proposta quanto ao cumprimento das especificações do objeto, be</w:t>
      </w:r>
      <w:r>
        <w:t>m como de documentos complementares, quando exigidos, poderá ser colhida a manifestação escrita do setor requisitante do serviço ou da área especializada no objeto.</w:t>
      </w:r>
    </w:p>
    <w:p w14:paraId="7CDCB2D9" w14:textId="77777777" w:rsidR="00D35275" w:rsidRDefault="00D35275" w:rsidP="00F072D9">
      <w:pPr>
        <w:pStyle w:val="2nvel"/>
      </w:pPr>
      <w:r>
        <w:t>Se a proposta ou lance vencedor for desclassificado, será examinada a proposta ou lance subsequente, e, assim sucessivamente, na ordem de classificação.</w:t>
      </w:r>
    </w:p>
    <w:p w14:paraId="39C62957" w14:textId="77777777" w:rsidR="00D35275" w:rsidRDefault="00D35275" w:rsidP="00F072D9">
      <w:pPr>
        <w:pStyle w:val="2nvel"/>
      </w:pPr>
      <w:r>
        <w:t>Havendo necessidade, a sessão será suspensa, informando-se no “chat” a nova data e horário para a sua continuidade.</w:t>
      </w:r>
    </w:p>
    <w:p w14:paraId="022CC7D9" w14:textId="77777777" w:rsidR="00D35275" w:rsidRDefault="00D35275" w:rsidP="00F072D9">
      <w:pPr>
        <w:pStyle w:val="2nvel"/>
      </w:pPr>
      <w:r>
        <w:t>Encerrada a análise quanto à aceitação da proposta, será iniciada a fase de habilitação, observado o disposto neste Aviso de Contratação Direta.</w:t>
      </w:r>
    </w:p>
    <w:p w14:paraId="0AFB9020" w14:textId="3164555B" w:rsidR="00F072D9" w:rsidRDefault="00F072D9" w:rsidP="00F072D9">
      <w:pPr>
        <w:pStyle w:val="Ttulo1"/>
      </w:pPr>
      <w:bookmarkStart w:id="5" w:name="_Toc177392666"/>
      <w:r>
        <w:t>HABILITAÇÃO</w:t>
      </w:r>
      <w:bookmarkEnd w:id="5"/>
    </w:p>
    <w:p w14:paraId="6FD4C942" w14:textId="77777777" w:rsidR="00F072D9" w:rsidRDefault="00F072D9" w:rsidP="00F072D9">
      <w:pPr>
        <w:pStyle w:val="2nvel"/>
      </w:pPr>
      <w:r>
        <w:t xml:space="preserve">Os documentos a serem exigidos para fins de habilitação constam </w:t>
      </w:r>
      <w:r w:rsidRPr="004B5E6A">
        <w:t>do ANEXO I – DOCUMENTAÇÃO EXIGIDA PARA HABILITAÇÃO deste aviso e serão solicitados</w:t>
      </w:r>
      <w:r>
        <w:t xml:space="preserve"> do fornecedor mais bem classificado na fase de lances.</w:t>
      </w:r>
    </w:p>
    <w:p w14:paraId="5139CB33" w14:textId="77777777" w:rsidR="00F072D9" w:rsidRDefault="00F072D9" w:rsidP="00F072D9">
      <w:pPr>
        <w:pStyle w:val="2nvel"/>
      </w:pPr>
      <w: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3135332D" w14:textId="0E166482" w:rsidR="00F072D9" w:rsidRDefault="00F072D9" w:rsidP="00F072D9">
      <w:pPr>
        <w:ind w:firstLine="0"/>
      </w:pPr>
      <w:r>
        <w:t xml:space="preserve">a) </w:t>
      </w:r>
      <w:r w:rsidR="00213864" w:rsidRPr="00213864">
        <w:t xml:space="preserve">SICAF ( </w:t>
      </w:r>
      <w:hyperlink r:id="rId8" w:history="1">
        <w:r w:rsidR="00213864" w:rsidRPr="0030617D">
          <w:rPr>
            <w:rStyle w:val="Hyperlink"/>
          </w:rPr>
          <w:t>https://www3.comprasnet.gov.br/sicaf-web/index.jsf</w:t>
        </w:r>
      </w:hyperlink>
      <w:r w:rsidR="00213864">
        <w:t xml:space="preserve"> </w:t>
      </w:r>
      <w:r w:rsidR="00213864" w:rsidRPr="00213864">
        <w:t>)</w:t>
      </w:r>
      <w:r>
        <w:t xml:space="preserve">;  </w:t>
      </w:r>
    </w:p>
    <w:p w14:paraId="60F92268" w14:textId="6E1EE053" w:rsidR="00F072D9" w:rsidRDefault="00F072D9" w:rsidP="00A61C70">
      <w:pPr>
        <w:ind w:firstLine="0"/>
        <w:jc w:val="both"/>
      </w:pPr>
      <w:r>
        <w:t>b) Cadastro Nacional de Empresas Inidôneas e Suspensas - CEIS, mantido pela Controladoria-Geral da União</w:t>
      </w:r>
      <w:r w:rsidR="00213864">
        <w:t xml:space="preserve"> </w:t>
      </w:r>
      <w:r>
        <w:t>(</w:t>
      </w:r>
      <w:hyperlink r:id="rId9" w:history="1">
        <w:r w:rsidR="00213864" w:rsidRPr="00D86319">
          <w:rPr>
            <w:rStyle w:val="Hyperlink"/>
            <w:rFonts w:cs="Arial"/>
            <w:szCs w:val="20"/>
          </w:rPr>
          <w:t>https://portaldatransparencia.gov.br/sancoes/consulta?cadastro=1%2C2</w:t>
        </w:r>
      </w:hyperlink>
      <w:r>
        <w:t xml:space="preserve">); </w:t>
      </w:r>
    </w:p>
    <w:p w14:paraId="50A9E08C" w14:textId="09F263B1" w:rsidR="00F072D9" w:rsidRDefault="00F072D9" w:rsidP="00A61C70">
      <w:pPr>
        <w:ind w:firstLine="0"/>
        <w:jc w:val="both"/>
      </w:pPr>
      <w:r>
        <w:t>c) Cadastro Nacional de Condenações Cíveis por Atos de improbidade Administrativa, mantido pelo Conselho Nacional de Justiça (</w:t>
      </w:r>
      <w:hyperlink r:id="rId10" w:history="1">
        <w:r w:rsidR="00213864" w:rsidRPr="0030617D">
          <w:rPr>
            <w:rStyle w:val="Hyperlink"/>
          </w:rPr>
          <w:t>https://www.cnj.jus.br/improbidade_adm/consultar_requerido.php</w:t>
        </w:r>
      </w:hyperlink>
      <w:r>
        <w:t>); e</w:t>
      </w:r>
    </w:p>
    <w:p w14:paraId="201842DD" w14:textId="77777777" w:rsidR="00F072D9" w:rsidRDefault="00F072D9" w:rsidP="00F072D9">
      <w:pPr>
        <w:ind w:firstLine="0"/>
      </w:pPr>
      <w:r>
        <w:t>d) Lista de inidôneos mantida pelo Tribunal de Contas da União – TCU.</w:t>
      </w:r>
    </w:p>
    <w:p w14:paraId="5DC9D041" w14:textId="079013CB" w:rsidR="00F072D9" w:rsidRDefault="00F072D9" w:rsidP="00A61C70">
      <w:pPr>
        <w:pStyle w:val="3nvel"/>
      </w:pPr>
      <w:r>
        <w:lastRenderedPageBreak/>
        <w:t>Para a consulta de fornecedores pessoa jurídica poderá haver a substituição das consultas das alíneas “b”, “c” e “d” acima pela Consulta Consolidada de Pessoa Jurídica do TCU (</w:t>
      </w:r>
      <w:hyperlink r:id="rId11" w:history="1">
        <w:r w:rsidR="00213864" w:rsidRPr="0030617D">
          <w:rPr>
            <w:rStyle w:val="Hyperlink"/>
          </w:rPr>
          <w:t>https://certidoes-apf.apps.tcu.gov.br</w:t>
        </w:r>
      </w:hyperlink>
      <w:r>
        <w:t>).</w:t>
      </w:r>
    </w:p>
    <w:p w14:paraId="224741C1" w14:textId="77777777" w:rsidR="00F072D9" w:rsidRDefault="00F072D9" w:rsidP="00A61C70">
      <w:pPr>
        <w:pStyle w:val="3nvel"/>
      </w:pPr>
      <w:r>
        <w:t>A consulta aos cadastros será realizada em nome da empresa fornecedora e também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B2516C" w14:textId="77777777" w:rsidR="00F072D9" w:rsidRDefault="00F072D9" w:rsidP="00A61C70">
      <w:pPr>
        <w:pStyle w:val="4nvel"/>
      </w:pPr>
      <w:r>
        <w:t>Caso conste na Consulta de Situação do Fornecedor a existência de Ocorrências Impeditivas Indiretas, o gestor diligenciará para verificar se houve fraude por parte das empresas apontadas no Relatório de Ocorrências impeditivas Indiretas.</w:t>
      </w:r>
    </w:p>
    <w:p w14:paraId="2DEA5A93" w14:textId="77777777" w:rsidR="00F072D9" w:rsidRDefault="00F072D9" w:rsidP="00A61C70">
      <w:pPr>
        <w:pStyle w:val="5nvel"/>
      </w:pPr>
      <w:r>
        <w:t>A tentativa de burla será verificada por meio dos vínculos societários, linhas de fornecimento similares, dentre outros.</w:t>
      </w:r>
    </w:p>
    <w:p w14:paraId="12A1980A" w14:textId="77777777" w:rsidR="00F072D9" w:rsidRDefault="00F072D9" w:rsidP="00A61C70">
      <w:pPr>
        <w:pStyle w:val="5nvel"/>
      </w:pPr>
      <w:r>
        <w:t>O fornecedor será convocado para manifestação previamente à sua desclassificação.</w:t>
      </w:r>
    </w:p>
    <w:p w14:paraId="5C527AEB" w14:textId="77777777" w:rsidR="00F072D9" w:rsidRDefault="00F072D9" w:rsidP="00A61C70">
      <w:pPr>
        <w:pStyle w:val="3nvel"/>
      </w:pPr>
      <w:r w:rsidRPr="00A61C70">
        <w:rPr>
          <w:rStyle w:val="3nvelChar"/>
        </w:rPr>
        <w:t>Constatada a existência de sanção, o fornecedor será considerado inabilitado, por falta de condição de participação</w:t>
      </w:r>
      <w:r>
        <w:t>.</w:t>
      </w:r>
    </w:p>
    <w:p w14:paraId="6342678E" w14:textId="290DA3F2" w:rsidR="00F072D9" w:rsidRDefault="00F072D9" w:rsidP="00A61C70">
      <w:pPr>
        <w:pStyle w:val="2nvel"/>
      </w:pPr>
      <w:r>
        <w:t>Caso atendidas as condições de participação, a habilitação dos fornecedores será verificada por meio do SICAF, nos documentos por ele abrangidos.</w:t>
      </w:r>
    </w:p>
    <w:p w14:paraId="058B98CB" w14:textId="77777777" w:rsidR="00F072D9" w:rsidRDefault="00F072D9" w:rsidP="00A61C70">
      <w:pPr>
        <w:pStyle w:val="3nvel"/>
      </w:pPr>
      <w:r>
        <w:t>É dever do fornecedor atualizar previamente as comprovações constantes do SICAF para que estejam vigentes na data da abertura da sessão pública, ou encaminhar, quando solicitado, a respectiva documentação atualizada.</w:t>
      </w:r>
    </w:p>
    <w:p w14:paraId="57714DEE" w14:textId="77777777" w:rsidR="00F072D9" w:rsidRDefault="00F072D9" w:rsidP="00A61C70">
      <w:pPr>
        <w:pStyle w:val="3nvel"/>
      </w:pPr>
      <w:r>
        <w:t>O descumprimento do subitem acima implicará a inabilitação do fornecedor, exceto se a consulta aos sítios eletrônicos oficiais emissores de certidões lograr êxito em encontrar a(s) certidão(</w:t>
      </w:r>
      <w:proofErr w:type="spellStart"/>
      <w:r>
        <w:t>ões</w:t>
      </w:r>
      <w:proofErr w:type="spellEnd"/>
      <w:r>
        <w:t>) válida(s).</w:t>
      </w:r>
    </w:p>
    <w:p w14:paraId="30C7876B" w14:textId="5D07E322" w:rsidR="00F072D9" w:rsidRDefault="00B646E3" w:rsidP="000D0584">
      <w:pPr>
        <w:pStyle w:val="3nvel"/>
      </w:pPr>
      <w:r w:rsidRPr="00B646E3">
        <w:t xml:space="preserve">As microempresas e as empresas de pequeno porte, </w:t>
      </w:r>
      <w:r w:rsidR="000D0584" w:rsidRPr="000D0584">
        <w:t>por ocasião da verificação da habilitação</w:t>
      </w:r>
      <w:r w:rsidRPr="00B646E3">
        <w:t>, deverão apresentar toda a documentação exigida para efeito de comprovação de regularidade fiscal e trabalhista, mesmo que esta apresente alguma restrição.</w:t>
      </w:r>
    </w:p>
    <w:p w14:paraId="71A2D32F" w14:textId="3B653C52" w:rsidR="00F072D9" w:rsidRDefault="00B646E3" w:rsidP="00B646E3">
      <w:pPr>
        <w:pStyle w:val="4nvel"/>
      </w:pPr>
      <w:r w:rsidRPr="00B646E3">
        <w:t xml:space="preserve">Havendo alguma restrição na comprovação da regularidade fiscal e trabalhista, será assegurado o prazo de </w:t>
      </w:r>
      <w:r>
        <w:t>5 (</w:t>
      </w:r>
      <w:r w:rsidRPr="00B646E3">
        <w:t>cinco</w:t>
      </w:r>
      <w:r>
        <w:t>)</w:t>
      </w:r>
      <w:r w:rsidRPr="00B646E3">
        <w:t xml:space="preserve">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r w:rsidR="00A823C1">
        <w:t>.</w:t>
      </w:r>
    </w:p>
    <w:p w14:paraId="0E8C9E93" w14:textId="77777777" w:rsidR="00F072D9" w:rsidRDefault="00F072D9" w:rsidP="00A61C70">
      <w:pPr>
        <w:pStyle w:val="4nvel"/>
      </w:pPr>
      <w:r>
        <w:t xml:space="preserve">A não regularização da documentação, no prazo previsto </w:t>
      </w:r>
      <w:r w:rsidRPr="00BD1A95">
        <w:t>no subitem 6.3.3.1</w:t>
      </w:r>
      <w:r>
        <w:t>, implicará decadência do direito à contratação, sem prejuízo das sanções cabíveis, sendo facultado à Administração convocar os fornecedores remanescentes na ordem de classificação para assinatura do contrato, ou revogar a dispensa de licitação.</w:t>
      </w:r>
    </w:p>
    <w:p w14:paraId="43AC217A" w14:textId="77777777" w:rsidR="00F072D9" w:rsidRDefault="00F072D9" w:rsidP="00A61C70">
      <w:pPr>
        <w:pStyle w:val="2nvel"/>
      </w:pPr>
      <w:r>
        <w:t xml:space="preserve">Havendo a necessidade de envio de documentos de habilitação complementares, necessários à confirmação daqueles exigidos neste Aviso de </w:t>
      </w:r>
      <w:r>
        <w:lastRenderedPageBreak/>
        <w:t xml:space="preserve">Contratação Direta e já apresentados, o fornecedor será convocado a encaminhá-los, em formato digital, após solicitação da Administração, sob pena de inabilitação.   </w:t>
      </w:r>
    </w:p>
    <w:p w14:paraId="3D8D2860" w14:textId="77777777" w:rsidR="00F072D9" w:rsidRDefault="00F072D9" w:rsidP="00A61C70">
      <w:pPr>
        <w:pStyle w:val="2nvel"/>
      </w:pPr>
      <w:r>
        <w:t>Somente haverá a necessidade de comprovação do preenchimento de requisitos mediante apresentação dos documentos originais não-digitais quando houver dúvida em relação à integridade do documento digital.</w:t>
      </w:r>
    </w:p>
    <w:p w14:paraId="6B52C9A8" w14:textId="77777777" w:rsidR="00F072D9" w:rsidRDefault="00F072D9" w:rsidP="00A61C70">
      <w:pPr>
        <w:pStyle w:val="2nvel"/>
      </w:pPr>
      <w:r>
        <w:t>Não serão aceitos documentos de habilitação com indicação de CNPJ/CPF diferentes, salvo aqueles legalmente permitidos.</w:t>
      </w:r>
    </w:p>
    <w:p w14:paraId="620F299D" w14:textId="77777777" w:rsidR="00F072D9" w:rsidRDefault="00F072D9" w:rsidP="00A61C70">
      <w:pPr>
        <w:pStyle w:val="2nvel"/>
      </w:pPr>
      <w: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ABC6857" w14:textId="77777777" w:rsidR="00F072D9" w:rsidRDefault="00F072D9" w:rsidP="00A61C70">
      <w:pPr>
        <w:pStyle w:val="2nvel"/>
      </w:pPr>
      <w:r>
        <w:t>Serão aceitos registros de CNPJ de fornecedor matriz e filial com diferenças de números de documentos pertinentes ao CND e ao CRF/FGTS, quando for comprovada a centralização do recolhimento dessas contribuições.</w:t>
      </w:r>
    </w:p>
    <w:p w14:paraId="28FBB88F" w14:textId="77777777" w:rsidR="00D35275" w:rsidRDefault="00F072D9" w:rsidP="00A61C70">
      <w:pPr>
        <w:pStyle w:val="2nvel"/>
      </w:pPr>
      <w:r>
        <w:t>Havendo necessidade de analisar minuciosamente os documentos exigidos, a sessão será suspensa, sendo informada a nova data e horário para a sua continuidade.</w:t>
      </w:r>
    </w:p>
    <w:p w14:paraId="5BE40F9A" w14:textId="77777777" w:rsidR="00DC4C82" w:rsidRDefault="00DC4C82" w:rsidP="00DC4C82">
      <w:pPr>
        <w:pStyle w:val="2nvel"/>
      </w:pPr>
      <w:r>
        <w:t>Será inabilitado o fornecedor que não comprovar sua habilitação, seja por não apresentar quaisquer dos documentos exigidos, ou apresentá-los em desacordo com o estabelecido neste Aviso de Contratação Direta.</w:t>
      </w:r>
    </w:p>
    <w:p w14:paraId="573775FD" w14:textId="77777777" w:rsidR="00DC4C82" w:rsidRDefault="00DC4C82" w:rsidP="00DC4C82">
      <w:pPr>
        <w:pStyle w:val="3nvel"/>
      </w:pPr>
      <w:r>
        <w:t>Na hipótese de o fornecedor não atender às exigências para a habilitação, o órgão ou entidade examinará a proposta subsequente, e assim sucessivamente, na ordem de classificação, até a apuração de uma proposta que atenda às especificações do objeto e às condições de habilitação.</w:t>
      </w:r>
    </w:p>
    <w:p w14:paraId="05B64C19" w14:textId="77777777" w:rsidR="00DC4C82" w:rsidRDefault="00DC4C82" w:rsidP="00DC4C82">
      <w:pPr>
        <w:pStyle w:val="2nvel"/>
      </w:pPr>
      <w:r>
        <w:t>Constatado o atendimento às exigências de habilitação, o fornecedor será habilitado.</w:t>
      </w:r>
    </w:p>
    <w:p w14:paraId="3D91FEC0" w14:textId="38488A91" w:rsidR="00DC4C82" w:rsidRDefault="00DC4C82" w:rsidP="00DC4C82">
      <w:pPr>
        <w:pStyle w:val="Ttulo1"/>
      </w:pPr>
      <w:bookmarkStart w:id="6" w:name="_Toc177392667"/>
      <w:r>
        <w:t>CONTRATAÇÃO</w:t>
      </w:r>
      <w:bookmarkEnd w:id="6"/>
    </w:p>
    <w:p w14:paraId="24E6D0E9" w14:textId="77777777" w:rsidR="00DC4C82" w:rsidRDefault="00DC4C82" w:rsidP="00DC4C82">
      <w:pPr>
        <w:pStyle w:val="2nvel"/>
      </w:pPr>
      <w:r>
        <w:t>Após a homologação e adjudicação, caso se conclua pela contratação, será emitida nota de empenho em favor do adjudicatário.</w:t>
      </w:r>
    </w:p>
    <w:p w14:paraId="45E94739" w14:textId="77777777" w:rsidR="00DC4C82" w:rsidRDefault="00DC4C82" w:rsidP="00DC4C82">
      <w:pPr>
        <w:pStyle w:val="2nvel"/>
      </w:pPr>
      <w:r>
        <w:t>A Administração encaminhará, mediante o envio de correspondência eletrônica, junto com a Nota de Empenho emitida, Termo de Ciência e Recibo da Nota de Empenho, para que seja datado, assinado e devolvido, pelo adjudicatário, no prazo de 2 (dois) dias úteis, a contar da data de seu recebimento.</w:t>
      </w:r>
    </w:p>
    <w:p w14:paraId="215E219D" w14:textId="77777777" w:rsidR="00DC4C82" w:rsidRDefault="00DC4C82" w:rsidP="00DC4C82">
      <w:pPr>
        <w:pStyle w:val="3nvel"/>
      </w:pPr>
      <w:r>
        <w:t xml:space="preserve">Caso o adjudicatário não assine e devolva o Termo de Ciência e Recibo da Nota de Empenho no prazo de 2 (dois) dias úteis, contados a partir da data de sua convocação, decairá o direito à contratação, sem prejuízo das sanções previstas neste Aviso de Contratação Direta. </w:t>
      </w:r>
    </w:p>
    <w:p w14:paraId="333C3796" w14:textId="77777777" w:rsidR="00DC4C82" w:rsidRDefault="00DC4C82" w:rsidP="00DC4C82">
      <w:pPr>
        <w:pStyle w:val="3nvel"/>
      </w:pPr>
      <w:r>
        <w:t>O prazo previsto para aceitação da Nota de Empenho poderá ser prorrogado 1 (uma) vez, por igual período, por solicitação justificada do adjudicatário e aceita pela Administração.</w:t>
      </w:r>
    </w:p>
    <w:p w14:paraId="282D4E22" w14:textId="77777777" w:rsidR="00DC4C82" w:rsidRDefault="00DC4C82" w:rsidP="00DC4C82">
      <w:pPr>
        <w:pStyle w:val="2nvel"/>
      </w:pPr>
      <w:r>
        <w:t>O Aceite da Nota de Empenho, emitida à empresa vencedora, implica o reconhecimento de que:</w:t>
      </w:r>
    </w:p>
    <w:p w14:paraId="6D1B439E" w14:textId="77777777" w:rsidR="00DC4C82" w:rsidRDefault="00DC4C82" w:rsidP="00DC4C82">
      <w:pPr>
        <w:pStyle w:val="3nvel"/>
      </w:pPr>
      <w:r>
        <w:lastRenderedPageBreak/>
        <w:t>a referida Nota está substituindo o contrato, aplicando-se à relação de negócios ali estabelecida as disposições da Lei nº 14.133, de 2021;</w:t>
      </w:r>
    </w:p>
    <w:p w14:paraId="49FDF95C" w14:textId="77777777" w:rsidR="00DC4C82" w:rsidRDefault="00DC4C82" w:rsidP="00DC4C82">
      <w:pPr>
        <w:pStyle w:val="3nvel"/>
      </w:pPr>
      <w:r>
        <w:t>a contratada se vincula à sua proposta e às previsões contidas no Aviso de Contratação Direta e em seus anexos;</w:t>
      </w:r>
    </w:p>
    <w:p w14:paraId="2F542D18" w14:textId="77777777" w:rsidR="00DC4C82" w:rsidRDefault="00DC4C82" w:rsidP="00DC4C82">
      <w:pPr>
        <w:pStyle w:val="3nvel"/>
      </w:pPr>
      <w:r>
        <w:t>a contratada reconhece que as hipóteses de rescisão são aquelas previstas nos artigos 137 e 138 da Lei nº 14.133, de 2021 e reconhece os direitos da Administração previstos nos artigos 137 a 139 da mesma Lei.</w:t>
      </w:r>
    </w:p>
    <w:p w14:paraId="3E390E16" w14:textId="77777777" w:rsidR="00D35275" w:rsidRDefault="00DC4C82" w:rsidP="00DC4C82">
      <w:pPr>
        <w:pStyle w:val="2nvel"/>
      </w:pPr>
      <w:r>
        <w:t xml:space="preserve">No ato da emissão da Nota de Empenho será exigida a comprovação das condições de habilitação e contratação consignadas neste Aviso, que deverão ser mantidas pelo fornecedor </w:t>
      </w:r>
      <w:r w:rsidRPr="00DC4C82">
        <w:t>durante a vigência da contratação</w:t>
      </w:r>
      <w:r>
        <w:t>.</w:t>
      </w:r>
    </w:p>
    <w:p w14:paraId="2DDE2547" w14:textId="77CE6DCC" w:rsidR="00DC4C82" w:rsidRDefault="00DC4C82" w:rsidP="00DC4C82">
      <w:pPr>
        <w:pStyle w:val="Ttulo1"/>
      </w:pPr>
      <w:bookmarkStart w:id="7" w:name="_Toc177392668"/>
      <w:r>
        <w:t>INFRAÇÕES E SANÇÕES ADMINISTRATIVAS</w:t>
      </w:r>
      <w:bookmarkEnd w:id="7"/>
    </w:p>
    <w:p w14:paraId="3E48F2FA" w14:textId="77777777" w:rsidR="00DC4C82" w:rsidRDefault="00DC4C82" w:rsidP="00DC4C82">
      <w:pPr>
        <w:pStyle w:val="2nvel"/>
      </w:pPr>
      <w:r>
        <w:t xml:space="preserve">Comete infração administrativa o fornecedor que praticar quaisquer das hipóteses previstas no art. 155 da Lei nº 14.133, de 2021, quais sejam: </w:t>
      </w:r>
    </w:p>
    <w:p w14:paraId="0F9E4707" w14:textId="77777777" w:rsidR="00DC4C82" w:rsidRDefault="00DC4C82" w:rsidP="00DC4C82">
      <w:pPr>
        <w:pStyle w:val="3nvel"/>
      </w:pPr>
      <w:r>
        <w:t>dar causa à inexecução parcial do contrato;</w:t>
      </w:r>
    </w:p>
    <w:p w14:paraId="461781BA" w14:textId="77777777" w:rsidR="00DC4C82" w:rsidRDefault="00DC4C82" w:rsidP="00DC4C82">
      <w:pPr>
        <w:pStyle w:val="3nvel"/>
      </w:pPr>
      <w:r>
        <w:t>dar causa à inexecução parcial do contrato que cause grave dano à Administração, ao funcionamento dos serviços públicos ou ao interesse coletivo;</w:t>
      </w:r>
    </w:p>
    <w:p w14:paraId="0ED8A087" w14:textId="77777777" w:rsidR="00DC4C82" w:rsidRDefault="00DC4C82" w:rsidP="00DC4C82">
      <w:pPr>
        <w:pStyle w:val="3nvel"/>
      </w:pPr>
      <w:r>
        <w:t>dar causa à inexecução total do contrato;</w:t>
      </w:r>
    </w:p>
    <w:p w14:paraId="27931A5C" w14:textId="77777777" w:rsidR="00DC4C82" w:rsidRDefault="00DC4C82" w:rsidP="00DC4C82">
      <w:pPr>
        <w:pStyle w:val="3nvel"/>
      </w:pPr>
      <w:r>
        <w:t>deixar de entregar a documentação exigida para o certame;</w:t>
      </w:r>
    </w:p>
    <w:p w14:paraId="5167018E" w14:textId="77777777" w:rsidR="00DC4C82" w:rsidRDefault="00DC4C82" w:rsidP="00DC4C82">
      <w:pPr>
        <w:pStyle w:val="3nvel"/>
      </w:pPr>
      <w:r>
        <w:t>não mantiver a proposta, salvo em decorrência de fato superveniente devidamente justificado;</w:t>
      </w:r>
    </w:p>
    <w:p w14:paraId="77B37F05" w14:textId="77777777" w:rsidR="00DC4C82" w:rsidRDefault="00DC4C82" w:rsidP="00DC4C82">
      <w:pPr>
        <w:pStyle w:val="3nvel"/>
      </w:pPr>
      <w:r>
        <w:t>não celebrar o contrato ou não entregar a documentação exigida para a contratação, quando convocado dentro do prazo de validade de sua proposta;</w:t>
      </w:r>
    </w:p>
    <w:p w14:paraId="3C1CEC3C" w14:textId="77777777" w:rsidR="00DC4C82" w:rsidRDefault="00DC4C82" w:rsidP="00DC4C82">
      <w:pPr>
        <w:pStyle w:val="3nvel"/>
      </w:pPr>
      <w:r>
        <w:t>ensejar o retardamento da execução ou da entrega do objeto da dispensa eletrônica sem motivo justificado;</w:t>
      </w:r>
    </w:p>
    <w:p w14:paraId="3C9F98BB" w14:textId="77777777" w:rsidR="00DC4C82" w:rsidRDefault="00DC4C82" w:rsidP="00DC4C82">
      <w:pPr>
        <w:pStyle w:val="3nvel"/>
      </w:pPr>
      <w:r>
        <w:t>apresentar declaração ou documentação falsa exigida para o certame ou prestar declaração falsa durante a dispensa eletrônica ou a execução do contrato;</w:t>
      </w:r>
    </w:p>
    <w:p w14:paraId="51B31D17" w14:textId="77777777" w:rsidR="00DC4C82" w:rsidRDefault="00DC4C82" w:rsidP="00DC4C82">
      <w:pPr>
        <w:pStyle w:val="3nvel"/>
      </w:pPr>
      <w:r>
        <w:t>fraudar a dispensa eletrônica ou praticar ato fraudulento na execução do contrato;</w:t>
      </w:r>
    </w:p>
    <w:p w14:paraId="5F6FEF6B" w14:textId="77777777" w:rsidR="00DC4C82" w:rsidRDefault="00DC4C82" w:rsidP="00DC4C82">
      <w:pPr>
        <w:pStyle w:val="3nvel"/>
      </w:pPr>
      <w:r>
        <w:t>comportar-se de modo inidôneo ou cometer fraude de qualquer natureza;</w:t>
      </w:r>
    </w:p>
    <w:p w14:paraId="6440C392" w14:textId="77777777" w:rsidR="00DC4C82" w:rsidRDefault="00DC4C82" w:rsidP="00DC4C82">
      <w:pPr>
        <w:pStyle w:val="4nvel"/>
      </w:pPr>
      <w: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39BA0DE" w14:textId="77777777" w:rsidR="00DC4C82" w:rsidRDefault="00DC4C82" w:rsidP="00DC4C82">
      <w:pPr>
        <w:pStyle w:val="3nvel"/>
      </w:pPr>
      <w:r>
        <w:t>praticar atos ilícitos com vistas a frustrar os objetivos deste certame.</w:t>
      </w:r>
    </w:p>
    <w:p w14:paraId="24771C8C" w14:textId="77777777" w:rsidR="00DC4C82" w:rsidRDefault="00DC4C82" w:rsidP="00DC4C82">
      <w:pPr>
        <w:pStyle w:val="3nvel"/>
      </w:pPr>
      <w:r>
        <w:t>praticar ato lesivo previsto no art. 5º da Lei nº 12.846, de 1º de agosto de 2013.</w:t>
      </w:r>
    </w:p>
    <w:p w14:paraId="088EEDAC" w14:textId="77777777" w:rsidR="00DC4C82" w:rsidRDefault="00DC4C82" w:rsidP="00DC4C82">
      <w:pPr>
        <w:pStyle w:val="2nvel"/>
      </w:pPr>
      <w:r>
        <w:t>O fornecedor que cometer qualquer das infrações discriminadas nos subitens anteriores ficará sujeito, sem prejuízo da responsabilidade civil e criminal, às seguintes sanções:</w:t>
      </w:r>
    </w:p>
    <w:p w14:paraId="6E40858C" w14:textId="77777777" w:rsidR="00DC4C82" w:rsidRDefault="00DC4C82" w:rsidP="00DC4C82">
      <w:pPr>
        <w:ind w:firstLine="0"/>
        <w:jc w:val="both"/>
      </w:pPr>
      <w:r>
        <w:t xml:space="preserve">a) </w:t>
      </w:r>
      <w:r>
        <w:tab/>
        <w:t xml:space="preserve">Advertência pela </w:t>
      </w:r>
      <w:r w:rsidRPr="00BD1A95">
        <w:t>falta do subitem 8.1.1 deste</w:t>
      </w:r>
      <w:r>
        <w:t xml:space="preserve"> Aviso de Contratação Direta, quando não se justificar a imposição de penalidade mais grave;</w:t>
      </w:r>
    </w:p>
    <w:p w14:paraId="3C503030" w14:textId="77777777" w:rsidR="00DC4C82" w:rsidRDefault="00DC4C82" w:rsidP="00DC4C82">
      <w:pPr>
        <w:ind w:firstLine="0"/>
        <w:jc w:val="both"/>
      </w:pPr>
      <w:r>
        <w:lastRenderedPageBreak/>
        <w:t xml:space="preserve">b) </w:t>
      </w:r>
      <w:r>
        <w:tab/>
        <w:t>Multa conforme previsão nos anexos a este Aviso de Contratação Direta;</w:t>
      </w:r>
    </w:p>
    <w:p w14:paraId="6B5583AB" w14:textId="77777777" w:rsidR="00DC4C82" w:rsidRPr="00ED43EE" w:rsidRDefault="00DC4C82" w:rsidP="00DC4C82">
      <w:pPr>
        <w:ind w:firstLine="0"/>
        <w:jc w:val="both"/>
      </w:pPr>
      <w:r>
        <w:t xml:space="preserve">c) </w:t>
      </w:r>
      <w:r>
        <w:tab/>
        <w:t xml:space="preserve">Impedimento de licitar e contratar no âmbito da Administração Pública direta e indireta do ente federativo que tiver aplicado a sanção, pelo prazo máximo de 3 (três) anos, nos casos dos </w:t>
      </w:r>
      <w:r w:rsidRPr="00ED43EE">
        <w:t>subitens 8.1.2 a 8.1.7 deste Aviso de Contratação Direta, quando não se justificar a imposição de penalidade mais grave;</w:t>
      </w:r>
    </w:p>
    <w:p w14:paraId="4AA915FB" w14:textId="77777777" w:rsidR="00DC4C82" w:rsidRDefault="00DC4C82" w:rsidP="00DC4C82">
      <w:pPr>
        <w:ind w:firstLine="0"/>
        <w:jc w:val="both"/>
      </w:pPr>
      <w:r w:rsidRPr="00ED43EE">
        <w:t xml:space="preserve">d) </w:t>
      </w:r>
      <w:r w:rsidRPr="00ED43EE">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w:t>
      </w:r>
      <w:r>
        <w:t xml:space="preserve"> bem como nos demais casos que justifiquem a imposição da penalidade mais grave;</w:t>
      </w:r>
    </w:p>
    <w:p w14:paraId="53BD1686" w14:textId="77777777" w:rsidR="00DC4C82" w:rsidRDefault="00DC4C82" w:rsidP="00DC4C82">
      <w:pPr>
        <w:pStyle w:val="2nvel"/>
      </w:pPr>
      <w: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815F271" w14:textId="77777777" w:rsidR="00DC4C82" w:rsidRDefault="00DC4C82" w:rsidP="00DC4C82">
      <w:pPr>
        <w:pStyle w:val="2nvel"/>
      </w:pPr>
      <w:r>
        <w:t>Na aplicação das sanções serão considerados:</w:t>
      </w:r>
    </w:p>
    <w:p w14:paraId="1D0291C6" w14:textId="77777777" w:rsidR="00DC4C82" w:rsidRDefault="00DC4C82" w:rsidP="00DC4C82">
      <w:pPr>
        <w:pStyle w:val="3nvel"/>
      </w:pPr>
      <w:r>
        <w:t>a natureza e a gravidade da infração cometida;</w:t>
      </w:r>
    </w:p>
    <w:p w14:paraId="069F1FAA" w14:textId="77777777" w:rsidR="00DC4C82" w:rsidRDefault="00DC4C82" w:rsidP="00DC4C82">
      <w:pPr>
        <w:pStyle w:val="3nvel"/>
      </w:pPr>
      <w:r>
        <w:t>as peculiaridades do caso concreto;</w:t>
      </w:r>
    </w:p>
    <w:p w14:paraId="218E8238" w14:textId="77777777" w:rsidR="00DC4C82" w:rsidRDefault="00DC4C82" w:rsidP="00DC4C82">
      <w:pPr>
        <w:pStyle w:val="3nvel"/>
      </w:pPr>
      <w:r>
        <w:t>circunstâncias agravantes ou atenuantes;</w:t>
      </w:r>
    </w:p>
    <w:p w14:paraId="7326606D" w14:textId="77777777" w:rsidR="00DC4C82" w:rsidRDefault="00DC4C82" w:rsidP="00DC4C82">
      <w:pPr>
        <w:pStyle w:val="3nvel"/>
      </w:pPr>
      <w:r>
        <w:t>os danos que dela provierem para a Administração Pública;</w:t>
      </w:r>
    </w:p>
    <w:p w14:paraId="224E3DBF" w14:textId="77777777" w:rsidR="00DC4C82" w:rsidRDefault="00DC4C82" w:rsidP="00DC4C82">
      <w:pPr>
        <w:pStyle w:val="3nvel"/>
      </w:pPr>
      <w:r>
        <w:t>a implantação ou o aperfeiçoamento de programa de integridade, conforme normas e orientações dos órgãos de controle</w:t>
      </w:r>
    </w:p>
    <w:p w14:paraId="2EA37D83" w14:textId="77777777" w:rsidR="00DC4C82" w:rsidRDefault="00DC4C82" w:rsidP="00DC4C82">
      <w:pPr>
        <w:pStyle w:val="2nvel"/>
      </w:pPr>
      <w:r>
        <w:t xml:space="preserve">Se a multa aplicada e as indenizações cabíveis forem superiores ao valor do pagamento eventualmente devido pelo Contratante ao Contratado, além da perda desse valor, a diferença será descontada da garantia prestada, se houver, ou será cobrada judicialmente. </w:t>
      </w:r>
    </w:p>
    <w:p w14:paraId="5112DC1C" w14:textId="77777777" w:rsidR="00DC4C82" w:rsidRDefault="00DC4C82" w:rsidP="00DC4C82">
      <w:pPr>
        <w:pStyle w:val="2nvel"/>
      </w:pPr>
      <w:r>
        <w:t>A aplicação das sanções previstas neste Aviso de Contratação Direta não exclui, em hipótese alguma, a obrigação de reparação integral do dano causado à Administração Pública.</w:t>
      </w:r>
    </w:p>
    <w:p w14:paraId="5B930FFD" w14:textId="77777777" w:rsidR="00DC4C82" w:rsidRDefault="00DC4C82" w:rsidP="00DC4C82">
      <w:pPr>
        <w:pStyle w:val="2nvel"/>
      </w:pPr>
      <w:r>
        <w:t>A penalidade de multa poderá ser aplicada cumulativamente com as demais sanções.</w:t>
      </w:r>
    </w:p>
    <w:p w14:paraId="33D93361" w14:textId="0B8C6C07" w:rsidR="00DC4C82" w:rsidRDefault="00DC4C82" w:rsidP="00DC4C82">
      <w:pPr>
        <w:pStyle w:val="Ttulo1"/>
      </w:pPr>
      <w:bookmarkStart w:id="8" w:name="_Toc177392669"/>
      <w:r>
        <w:t>DAS DISPOSIÇÕES GERAIS</w:t>
      </w:r>
      <w:bookmarkEnd w:id="8"/>
    </w:p>
    <w:p w14:paraId="2E94DB3E" w14:textId="77777777" w:rsidR="00DC4C82" w:rsidRDefault="00DC4C82" w:rsidP="00DC4C82">
      <w:pPr>
        <w:pStyle w:val="2nvel"/>
      </w:pPr>
      <w:r>
        <w:t>No caso de todos os fornecedores restarem desclassificados ou inabilitados (procedimento fracassado), a Administração poderá:</w:t>
      </w:r>
    </w:p>
    <w:p w14:paraId="1FABAC8C" w14:textId="77777777" w:rsidR="00DC4C82" w:rsidRDefault="00DC4C82" w:rsidP="00DC4C82">
      <w:pPr>
        <w:pStyle w:val="3nvel"/>
      </w:pPr>
      <w:r>
        <w:t>republicar o presente aviso com uma nova data;</w:t>
      </w:r>
    </w:p>
    <w:p w14:paraId="1807343A" w14:textId="77777777" w:rsidR="00DC4C82" w:rsidRDefault="00DC4C82" w:rsidP="00DC4C82">
      <w:pPr>
        <w:pStyle w:val="3nvel"/>
      </w:pPr>
      <w:r>
        <w:t>valer-se, para a contratação, de proposta obtida na pesquisa de preços que serviu de base ao procedimento, se houver, privilegiando-se os menores preços, sempre que possível, e desde que atendidas às condições de habilitação exigidas.</w:t>
      </w:r>
    </w:p>
    <w:p w14:paraId="676B65D7" w14:textId="77777777" w:rsidR="00DC4C82" w:rsidRDefault="00DC4C82" w:rsidP="002C1E43">
      <w:pPr>
        <w:pStyle w:val="4nvel"/>
      </w:pPr>
      <w:r>
        <w:t>No caso do subitem anterior, a contratação será operacionalizada fora deste procedimento.</w:t>
      </w:r>
    </w:p>
    <w:p w14:paraId="1E2EE1F8" w14:textId="77777777" w:rsidR="00DC4C82" w:rsidRDefault="00DC4C82" w:rsidP="00DC4C82">
      <w:pPr>
        <w:pStyle w:val="3nvel"/>
      </w:pPr>
      <w:r>
        <w:lastRenderedPageBreak/>
        <w:t>fixar prazo para que possa haver adequação das propostas ou da documentação de habilitação, conforme o caso.</w:t>
      </w:r>
    </w:p>
    <w:p w14:paraId="079F9A0C" w14:textId="77777777" w:rsidR="00DC4C82" w:rsidRDefault="00DC4C82" w:rsidP="002C1E43">
      <w:pPr>
        <w:pStyle w:val="2nvel"/>
      </w:pPr>
      <w:r>
        <w:t xml:space="preserve">As </w:t>
      </w:r>
      <w:r w:rsidRPr="00ED43EE">
        <w:t>providências dos subitens 9.1.1 e 9.1.2 também</w:t>
      </w:r>
      <w:r>
        <w:t xml:space="preserve"> poderão ser utilizadas se não houver o comparecimento de quaisquer fornecedores interessados (procedimento deserto).</w:t>
      </w:r>
    </w:p>
    <w:p w14:paraId="10E5859F" w14:textId="77777777" w:rsidR="00DC4C82" w:rsidRDefault="00DC4C82" w:rsidP="002C1E43">
      <w:pPr>
        <w:pStyle w:val="2nvel"/>
      </w:pPr>
      <w:r>
        <w:t>Havendo a necessidade de realização de ato de qualquer natureza pelos fornecedores, cujo prazo não conste deste Aviso de Contratação Direta, deverá ser atendido o prazo indicado pelo agente competente da Administração na respectiva notificação.</w:t>
      </w:r>
    </w:p>
    <w:p w14:paraId="5043CE45" w14:textId="77777777" w:rsidR="00DC4C82" w:rsidRDefault="00DC4C82" w:rsidP="002C1E43">
      <w:pPr>
        <w:pStyle w:val="2nvel"/>
      </w:pPr>
      <w:r>
        <w:t>Caberá ao fornecedor acompanhar as operações, ficando responsável pelo ônus decorrente da perda do negócio diante da inobservância de quaisquer mensagens emitidas pela Administração ou de sua desconexão.</w:t>
      </w:r>
    </w:p>
    <w:p w14:paraId="544D1F08" w14:textId="77777777" w:rsidR="00DC4C82" w:rsidRDefault="00DC4C82" w:rsidP="002C1E43">
      <w:pPr>
        <w:pStyle w:val="2nvel"/>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DAC5A50" w14:textId="77777777" w:rsidR="00DC4C82" w:rsidRDefault="00DC4C82" w:rsidP="002C1E43">
      <w:pPr>
        <w:pStyle w:val="2nvel"/>
      </w:pPr>
      <w:r>
        <w:t>Os horários estabelecidos na divulgação deste procedimento e durante o envio de lances observarão o horário de Brasília-DF, inclusive para contagem de tempo e registro no Sistema, e da documentação relativa ao procedimento.</w:t>
      </w:r>
    </w:p>
    <w:p w14:paraId="481171D3" w14:textId="77777777" w:rsidR="002C1E43" w:rsidRDefault="002C1E43" w:rsidP="002C1E43">
      <w:pPr>
        <w:pStyle w:val="2nvel"/>
      </w:pPr>
      <w: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0487F6C" w14:textId="77777777" w:rsidR="002C1E43" w:rsidRDefault="002C1E43" w:rsidP="002C1E43">
      <w:pPr>
        <w:pStyle w:val="2nvel"/>
      </w:pPr>
      <w: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84D2EEB" w14:textId="77777777" w:rsidR="002C1E43" w:rsidRDefault="002C1E43" w:rsidP="002C1E43">
      <w:pPr>
        <w:pStyle w:val="2nvel"/>
      </w:pPr>
      <w:r>
        <w:t>Os fornecedores assumem todos os custos de preparação e apresentação de suas propostas e a Administração não será, em nenhum caso, responsável por esses custos, independentemente da condução ou do resultado do processo de contratação.</w:t>
      </w:r>
    </w:p>
    <w:p w14:paraId="240DE1A9" w14:textId="77777777" w:rsidR="002C1E43" w:rsidRDefault="002C1E43" w:rsidP="002C1E43">
      <w:pPr>
        <w:pStyle w:val="2nvel"/>
      </w:pPr>
      <w:r>
        <w:t>Em caso de divergência entre disposições deste Aviso de Contratação Direta e de seus anexos ou demais peças que compõem o processo, prevalecerão as deste Aviso.</w:t>
      </w:r>
    </w:p>
    <w:p w14:paraId="4396E6A3" w14:textId="77777777" w:rsidR="002C1E43" w:rsidRDefault="002C1E43" w:rsidP="002C1E43">
      <w:pPr>
        <w:pStyle w:val="2nvel"/>
      </w:pPr>
      <w:r>
        <w:t>Da sessão pública será divulgada Ata no sistema eletrônico.</w:t>
      </w:r>
    </w:p>
    <w:p w14:paraId="0F1AD7AE" w14:textId="77777777" w:rsidR="002C1E43" w:rsidRPr="004B5E6A" w:rsidRDefault="002C1E43" w:rsidP="002C1E43">
      <w:pPr>
        <w:pStyle w:val="2nvel"/>
      </w:pPr>
      <w:r>
        <w:t xml:space="preserve">Integram este Aviso de Contratação Direta, para todos os fins e efeitos, os </w:t>
      </w:r>
      <w:r w:rsidRPr="004B5E6A">
        <w:t>seguintes anexos:</w:t>
      </w:r>
    </w:p>
    <w:p w14:paraId="13D0E73C" w14:textId="116C5ABC" w:rsidR="002C1E43" w:rsidRPr="004B5E6A" w:rsidRDefault="002C1E43" w:rsidP="002C1E43">
      <w:pPr>
        <w:pStyle w:val="3nvel"/>
      </w:pPr>
      <w:r w:rsidRPr="004B5E6A">
        <w:t xml:space="preserve">ANEXO I – </w:t>
      </w:r>
      <w:r w:rsidR="00C92326" w:rsidRPr="004B5E6A">
        <w:t>DOCUMENTAÇÃO EXIGIDA PARA HABILITAÇÃO;</w:t>
      </w:r>
    </w:p>
    <w:p w14:paraId="5043A50A" w14:textId="5C5D2DB4" w:rsidR="002C1E43" w:rsidRPr="004B5E6A" w:rsidRDefault="00C92326" w:rsidP="002C1E43">
      <w:pPr>
        <w:pStyle w:val="3nvel"/>
      </w:pPr>
      <w:r w:rsidRPr="004B5E6A">
        <w:t>ANEXO II – TERMO DE REFERÊNCIA;</w:t>
      </w:r>
    </w:p>
    <w:p w14:paraId="4E1F4BF8" w14:textId="47823F9A" w:rsidR="002C1E43" w:rsidRPr="004B5E6A" w:rsidRDefault="00C92326" w:rsidP="002C1E43">
      <w:pPr>
        <w:pStyle w:val="3nvel"/>
      </w:pPr>
      <w:r w:rsidRPr="004B5E6A">
        <w:t>ANEXO III – TABELA DE MULTAS;</w:t>
      </w:r>
    </w:p>
    <w:p w14:paraId="21B2530B" w14:textId="0CBA5F40" w:rsidR="002C1E43" w:rsidRPr="004B5E6A" w:rsidRDefault="00C92326" w:rsidP="002C1E43">
      <w:pPr>
        <w:pStyle w:val="3nvel"/>
      </w:pPr>
      <w:r w:rsidRPr="004B5E6A">
        <w:t>ANEXO IV – MODELO DE PROPOSTA</w:t>
      </w:r>
      <w:r w:rsidR="00ED43EE" w:rsidRPr="004B5E6A">
        <w:t>.</w:t>
      </w:r>
    </w:p>
    <w:p w14:paraId="1EA97C05" w14:textId="77777777" w:rsidR="002C1E43" w:rsidRDefault="002C1E43" w:rsidP="002C1E43">
      <w:pPr>
        <w:pStyle w:val="2nvel"/>
        <w:numPr>
          <w:ilvl w:val="0"/>
          <w:numId w:val="0"/>
        </w:numPr>
        <w:jc w:val="center"/>
      </w:pPr>
    </w:p>
    <w:p w14:paraId="67079DDC" w14:textId="22BCDA7B" w:rsidR="002C1E43" w:rsidRDefault="002C1E43" w:rsidP="002C1E43">
      <w:pPr>
        <w:pStyle w:val="2nvel"/>
        <w:numPr>
          <w:ilvl w:val="0"/>
          <w:numId w:val="0"/>
        </w:numPr>
        <w:jc w:val="center"/>
      </w:pPr>
      <w:r>
        <w:lastRenderedPageBreak/>
        <w:t xml:space="preserve">Brasília, </w:t>
      </w:r>
      <w:r w:rsidRPr="00ED43EE">
        <w:fldChar w:fldCharType="begin"/>
      </w:r>
      <w:r w:rsidRPr="00ED43EE">
        <w:instrText xml:space="preserve"> TIME \@ "d' de 'MMMM' de 'yyyy" </w:instrText>
      </w:r>
      <w:r w:rsidRPr="00ED43EE">
        <w:fldChar w:fldCharType="separate"/>
      </w:r>
      <w:r w:rsidR="00FB3DA3">
        <w:rPr>
          <w:noProof/>
        </w:rPr>
        <w:t>2</w:t>
      </w:r>
      <w:r w:rsidR="006D581B">
        <w:rPr>
          <w:noProof/>
        </w:rPr>
        <w:t>7</w:t>
      </w:r>
      <w:r w:rsidR="00FB3DA3">
        <w:rPr>
          <w:noProof/>
        </w:rPr>
        <w:t xml:space="preserve"> de maio de 2026</w:t>
      </w:r>
      <w:r w:rsidRPr="00ED43EE">
        <w:fldChar w:fldCharType="end"/>
      </w:r>
    </w:p>
    <w:p w14:paraId="2A3FFD28" w14:textId="77777777" w:rsidR="002C1E43" w:rsidRDefault="002C1E43" w:rsidP="002C1E43">
      <w:pPr>
        <w:pStyle w:val="2nvel"/>
        <w:numPr>
          <w:ilvl w:val="0"/>
          <w:numId w:val="0"/>
        </w:numPr>
        <w:jc w:val="center"/>
      </w:pPr>
    </w:p>
    <w:p w14:paraId="63E4CDE6" w14:textId="77777777" w:rsidR="005E3411" w:rsidRDefault="005E3411" w:rsidP="002C1E43">
      <w:pPr>
        <w:pStyle w:val="2nvel"/>
        <w:numPr>
          <w:ilvl w:val="0"/>
          <w:numId w:val="0"/>
        </w:numPr>
        <w:jc w:val="center"/>
      </w:pPr>
    </w:p>
    <w:p w14:paraId="73DFA126" w14:textId="584EF19F" w:rsidR="002C1E43" w:rsidRPr="005E3411" w:rsidRDefault="005E3411" w:rsidP="002C1E43">
      <w:pPr>
        <w:pStyle w:val="2nvel"/>
        <w:numPr>
          <w:ilvl w:val="0"/>
          <w:numId w:val="0"/>
        </w:numPr>
        <w:jc w:val="center"/>
        <w:rPr>
          <w:b/>
        </w:rPr>
      </w:pPr>
      <w:r w:rsidRPr="005E3411">
        <w:rPr>
          <w:b/>
        </w:rPr>
        <w:t>Fabiane Aragão Dourado</w:t>
      </w:r>
    </w:p>
    <w:p w14:paraId="653622CB" w14:textId="332D1754" w:rsidR="002C1E43" w:rsidRPr="005E3411" w:rsidRDefault="005E3411" w:rsidP="002C1E43">
      <w:pPr>
        <w:pStyle w:val="2nvel"/>
        <w:numPr>
          <w:ilvl w:val="0"/>
          <w:numId w:val="0"/>
        </w:numPr>
        <w:jc w:val="center"/>
        <w:rPr>
          <w:b/>
        </w:rPr>
      </w:pPr>
      <w:r w:rsidRPr="005E3411">
        <w:rPr>
          <w:b/>
        </w:rPr>
        <w:t>Diretora da Central de Compras</w:t>
      </w:r>
    </w:p>
    <w:p w14:paraId="68E1A67A" w14:textId="77777777" w:rsidR="002C1E43" w:rsidRDefault="002C1E43">
      <w:pPr>
        <w:spacing w:after="160" w:line="259" w:lineRule="auto"/>
        <w:ind w:firstLine="0"/>
        <w:rPr>
          <w:rFonts w:cs="Arial"/>
          <w:szCs w:val="24"/>
        </w:rPr>
      </w:pPr>
      <w:r>
        <w:br w:type="page"/>
      </w:r>
    </w:p>
    <w:p w14:paraId="33BC8344" w14:textId="51030EE4" w:rsidR="002C1E43" w:rsidRDefault="002C1E43" w:rsidP="002C1E43">
      <w:pPr>
        <w:pStyle w:val="Anexo"/>
      </w:pPr>
      <w:bookmarkStart w:id="9" w:name="_Toc177392670"/>
      <w:r>
        <w:lastRenderedPageBreak/>
        <w:t>ANEXO I – DOCUMENTAÇÃO EXIGIDA PARA HABILITAÇÃO</w:t>
      </w:r>
      <w:bookmarkEnd w:id="9"/>
    </w:p>
    <w:p w14:paraId="67515C2F" w14:textId="1AD36D30" w:rsidR="002C1E43" w:rsidRPr="00E346D1" w:rsidRDefault="002C1E43" w:rsidP="001B251D">
      <w:pPr>
        <w:pStyle w:val="PargrafodaLista"/>
        <w:numPr>
          <w:ilvl w:val="0"/>
          <w:numId w:val="29"/>
        </w:numPr>
        <w:ind w:left="0" w:firstLine="0"/>
        <w:rPr>
          <w:b/>
        </w:rPr>
      </w:pPr>
      <w:r w:rsidRPr="00E346D1">
        <w:rPr>
          <w:b/>
        </w:rPr>
        <w:t>Habilitações fiscal e trabalhista:</w:t>
      </w:r>
    </w:p>
    <w:p w14:paraId="374A581B" w14:textId="77777777" w:rsidR="002C1E43" w:rsidRDefault="002C1E43" w:rsidP="002C1E43">
      <w:pPr>
        <w:ind w:firstLine="0"/>
        <w:jc w:val="both"/>
      </w:pPr>
      <w:r>
        <w:t xml:space="preserve">a) </w:t>
      </w:r>
      <w:r>
        <w:tab/>
        <w:t>Prova de inscrição no Cadastro de Pessoas Físicas (CPF) ou no Cadastro Nacional de Pessoa Jurídica (CNPJ);</w:t>
      </w:r>
    </w:p>
    <w:p w14:paraId="3A22E644" w14:textId="77777777" w:rsidR="002C1E43" w:rsidRDefault="002C1E43" w:rsidP="002C1E43">
      <w:pPr>
        <w:ind w:firstLine="0"/>
        <w:jc w:val="both"/>
      </w:pPr>
      <w:r>
        <w:t xml:space="preserve">b) </w:t>
      </w:r>
      <w:r>
        <w:tab/>
        <w:t>Prova de regularidade fiscal perante a Fazenda Nacional, mediante a apresentação da Certidão Negativa de Débitos Relativos aos Tributos Federais e à Dívida Ativa da União;</w:t>
      </w:r>
    </w:p>
    <w:p w14:paraId="67E88C1A" w14:textId="77777777" w:rsidR="002C1E43" w:rsidRDefault="002C1E43" w:rsidP="002C1E43">
      <w:pPr>
        <w:ind w:firstLine="0"/>
        <w:jc w:val="both"/>
      </w:pPr>
      <w:r>
        <w:t xml:space="preserve">c) </w:t>
      </w:r>
      <w:r>
        <w:tab/>
        <w:t>Prova de regularidade com o Fundo de Garantia do Tempo de Serviço (FGTS), mediante a apresentação do Certificado de Regularidade do FGTS (CRF), fornecido pelo órgão gestor;</w:t>
      </w:r>
    </w:p>
    <w:p w14:paraId="54B13B27" w14:textId="722B9A0D" w:rsidR="00A758D4" w:rsidRPr="00D83BA9" w:rsidRDefault="002C1E43" w:rsidP="00A758D4">
      <w:pPr>
        <w:ind w:firstLine="0"/>
        <w:jc w:val="both"/>
        <w:rPr>
          <w:highlight w:val="yellow"/>
        </w:rPr>
      </w:pPr>
      <w:r>
        <w:t xml:space="preserve">d) </w:t>
      </w:r>
      <w:r>
        <w:tab/>
        <w:t>Prova de regularidade relativa à Justiça do Trabalho, por meio da apresentação da Certidão Negativa de Débitos Trabalhistas – CNDT</w:t>
      </w:r>
      <w:r w:rsidR="00D83BA9">
        <w:t>.</w:t>
      </w:r>
      <w:r w:rsidR="00D83BA9" w:rsidRPr="00D83BA9">
        <w:rPr>
          <w:highlight w:val="yellow"/>
        </w:rPr>
        <w:t xml:space="preserve"> </w:t>
      </w:r>
    </w:p>
    <w:p w14:paraId="6A22CF4E" w14:textId="77777777" w:rsidR="00F34DAE" w:rsidRDefault="00F34DAE" w:rsidP="00F34DAE">
      <w:pPr>
        <w:ind w:firstLine="0"/>
        <w:jc w:val="both"/>
        <w:rPr>
          <w:color w:val="FF0000"/>
        </w:rPr>
      </w:pPr>
    </w:p>
    <w:p w14:paraId="128F1A8C" w14:textId="24848C8B" w:rsidR="00F34DAE" w:rsidRPr="00F34DAE" w:rsidRDefault="00F34DAE" w:rsidP="00F34DAE">
      <w:pPr>
        <w:ind w:firstLine="0"/>
        <w:jc w:val="both"/>
        <w:rPr>
          <w:color w:val="FF0000"/>
        </w:rPr>
        <w:sectPr w:rsidR="00F34DAE" w:rsidRPr="00F34DAE" w:rsidSect="00A92AED">
          <w:headerReference w:type="default" r:id="rId12"/>
          <w:footerReference w:type="default" r:id="rId13"/>
          <w:headerReference w:type="first" r:id="rId14"/>
          <w:pgSz w:w="11906" w:h="16838"/>
          <w:pgMar w:top="1134" w:right="851" w:bottom="1134" w:left="1701" w:header="227" w:footer="709" w:gutter="0"/>
          <w:cols w:space="708"/>
          <w:docGrid w:linePitch="360"/>
        </w:sectPr>
      </w:pPr>
    </w:p>
    <w:p w14:paraId="66E1DF38" w14:textId="77C4C23B" w:rsidR="005B2109" w:rsidRDefault="005B2109" w:rsidP="005B2109">
      <w:pPr>
        <w:pStyle w:val="Anexo"/>
      </w:pPr>
      <w:bookmarkStart w:id="10" w:name="_Toc177392671"/>
      <w:r>
        <w:lastRenderedPageBreak/>
        <w:t>ANEXO II – TERMO DE REFERÊNCIA</w:t>
      </w:r>
      <w:bookmarkEnd w:id="10"/>
    </w:p>
    <w:p w14:paraId="036D7494" w14:textId="77777777" w:rsidR="005B2109" w:rsidRPr="00A0119C" w:rsidRDefault="005B2109" w:rsidP="00A0119C">
      <w:pPr>
        <w:pStyle w:val="TR1nvel"/>
      </w:pPr>
      <w:bookmarkStart w:id="11" w:name="_Toc174106453"/>
      <w:r w:rsidRPr="00A0119C">
        <w:t>DO OBJETO</w:t>
      </w:r>
      <w:bookmarkEnd w:id="11"/>
    </w:p>
    <w:p w14:paraId="191DF968" w14:textId="420532D4" w:rsidR="005B2109" w:rsidRPr="00ED43EE" w:rsidRDefault="005B2109" w:rsidP="00E17E42">
      <w:pPr>
        <w:pStyle w:val="TR2nvel"/>
      </w:pPr>
      <w:r w:rsidRPr="00A0119C">
        <w:t xml:space="preserve">O presente termo de referência tem como objeto </w:t>
      </w:r>
      <w:r w:rsidRPr="00ED43EE">
        <w:t xml:space="preserve">a </w:t>
      </w:r>
      <w:r w:rsidR="00ED43EE" w:rsidRPr="00ED43EE">
        <w:t>a</w:t>
      </w:r>
      <w:r w:rsidRPr="00ED43EE">
        <w:t xml:space="preserve">quisição da Norma Técnica </w:t>
      </w:r>
      <w:r w:rsidR="00ED43EE" w:rsidRPr="00ED43EE">
        <w:t>I</w:t>
      </w:r>
      <w:r w:rsidRPr="00ED43EE">
        <w:t>nternacional ASTM C719 (Standard Test Method for Adhesion and Cohesion of Elastomeric Joint Sealants Under Cyclic Movement), em sua versão mais recente (atualmente é a versão 22)</w:t>
      </w:r>
      <w:r w:rsidR="00ED43EE" w:rsidRPr="00ED43EE">
        <w:t>,</w:t>
      </w:r>
      <w:r w:rsidRPr="00ED43EE">
        <w:t xml:space="preserve"> em inglês, desenvolvida pela ASTM - Associação Americana de Normalização, para atender solicitação da Coordenação de Engenharia e Manutenção Predial (COENG/DETEC)</w:t>
      </w:r>
      <w:r w:rsidR="00ED43EE" w:rsidRPr="00ED43EE">
        <w:t xml:space="preserve"> da Câmara dos Deputados</w:t>
      </w:r>
      <w:r w:rsidRPr="00ED43EE">
        <w:t>. A versão a ser adquirida deverá ser entregue em formato para download e/ou link para acesso à norma que permita sua impressão</w:t>
      </w:r>
      <w:r w:rsidR="00ED43EE">
        <w:t>.</w:t>
      </w:r>
    </w:p>
    <w:p w14:paraId="2DF5D8A0" w14:textId="77777777" w:rsidR="005B2109" w:rsidRDefault="005B2109" w:rsidP="00A0119C">
      <w:pPr>
        <w:pStyle w:val="TR1nvel"/>
      </w:pPr>
      <w:bookmarkStart w:id="12" w:name="_Toc174106454"/>
      <w:r>
        <w:t>DA JUSTIFICATIVA</w:t>
      </w:r>
      <w:bookmarkEnd w:id="12"/>
    </w:p>
    <w:p w14:paraId="4B843227" w14:textId="65CDA2EB" w:rsidR="005B2109" w:rsidRPr="00ED43EE" w:rsidRDefault="00ED43EE" w:rsidP="00BA366B">
      <w:pPr>
        <w:pStyle w:val="TR2nvel"/>
      </w:pPr>
      <w:r w:rsidRPr="00ED43EE">
        <w:t xml:space="preserve">Houve a solicitação, por meio </w:t>
      </w:r>
      <w:r w:rsidR="005B2109" w:rsidRPr="00ED43EE">
        <w:t xml:space="preserve">do processo </w:t>
      </w:r>
      <w:proofErr w:type="spellStart"/>
      <w:r w:rsidRPr="00ED43EE">
        <w:t>eDOC</w:t>
      </w:r>
      <w:proofErr w:type="spellEnd"/>
      <w:r w:rsidRPr="00ED43EE">
        <w:t xml:space="preserve"> nº </w:t>
      </w:r>
      <w:r w:rsidR="005B2109" w:rsidRPr="00ED43EE">
        <w:t xml:space="preserve">1215223/2025, </w:t>
      </w:r>
      <w:r w:rsidRPr="00ED43EE">
        <w:t>d</w:t>
      </w:r>
      <w:r w:rsidR="005B2109" w:rsidRPr="00ED43EE">
        <w:t>a aquisição de 05 (cinco) normas técnicas da União Europeia (EN 15651 1, 3, 4 e 5 e ASTM C 719), em suas versões mais recentes, para atender demanda do DETEC que está buscando embasamento técnico para tratar do preenchimento das juntas de dilatação do revestimento de mármore da plataforma da cobertura do Edifício Principal do Palácio do Congresso Nacional. Após realizada a dispensa eletrônica de licitação, não apareceu empresa interessada no fornecimento da norma ASTM C719 e este item retornou deserto, motivo pelo qual solicit</w:t>
      </w:r>
      <w:r w:rsidRPr="00ED43EE">
        <w:t>ou-se a</w:t>
      </w:r>
      <w:r w:rsidR="005B2109" w:rsidRPr="00ED43EE">
        <w:t xml:space="preserve"> abertura de novo proc</w:t>
      </w:r>
      <w:r w:rsidRPr="00ED43EE">
        <w:t xml:space="preserve">edimento para sua aquisição. </w:t>
      </w:r>
    </w:p>
    <w:p w14:paraId="2984D0F5" w14:textId="77777777" w:rsidR="005B2109" w:rsidRDefault="005B2109" w:rsidP="00A0119C">
      <w:pPr>
        <w:pStyle w:val="TR1nvel"/>
      </w:pPr>
      <w:bookmarkStart w:id="13" w:name="_Toc174106455"/>
      <w:r>
        <w:t>DA DOTAÇÃO ORÇAMENTÁRIA</w:t>
      </w:r>
      <w:bookmarkEnd w:id="13"/>
    </w:p>
    <w:p w14:paraId="3BBAA274" w14:textId="3F5817AA" w:rsidR="00CF65B7" w:rsidRPr="00CF65B7" w:rsidRDefault="00CF65B7" w:rsidP="00CF65B7">
      <w:pPr>
        <w:pStyle w:val="TR2nvel"/>
      </w:pPr>
      <w:r w:rsidRPr="00CF65B7">
        <w:t xml:space="preserve">A despesa relativa ao objeto desta Dispensa Eletrônica correrá à conta do orçamento do exercício </w:t>
      </w:r>
      <w:r w:rsidRPr="00ED43EE">
        <w:t>de 202</w:t>
      </w:r>
      <w:r w:rsidR="00ED43EE" w:rsidRPr="00ED43EE">
        <w:t>6</w:t>
      </w:r>
      <w:r w:rsidRPr="00ED43EE">
        <w:t>.</w:t>
      </w:r>
    </w:p>
    <w:p w14:paraId="2B7D51A3" w14:textId="77777777" w:rsidR="005B2109" w:rsidRDefault="005B2109" w:rsidP="00A0119C">
      <w:pPr>
        <w:pStyle w:val="TR1nvel"/>
      </w:pPr>
      <w:bookmarkStart w:id="14" w:name="_Toc174106456"/>
      <w:r>
        <w:t>DAS ESPECIFICAÇÕES TÉCNICAS</w:t>
      </w:r>
      <w:bookmarkEnd w:id="14"/>
    </w:p>
    <w:tbl>
      <w:tblPr>
        <w:tblStyle w:val="Tabelacomgrade"/>
        <w:tblW w:w="0" w:type="auto"/>
        <w:tblLook w:val="04A0" w:firstRow="1" w:lastRow="0" w:firstColumn="1" w:lastColumn="0" w:noHBand="0" w:noVBand="1"/>
      </w:tblPr>
      <w:tblGrid>
        <w:gridCol w:w="9344"/>
      </w:tblGrid>
      <w:tr w:rsidR="003E6B5F" w14:paraId="4BC76E1F" w14:textId="77777777" w:rsidTr="00DE5E0A">
        <w:tc>
          <w:tcPr>
            <w:tcW w:w="9344" w:type="dxa"/>
            <w:shd w:val="clear" w:color="auto" w:fill="D9D9D9" w:themeFill="background1" w:themeFillShade="D9"/>
          </w:tcPr>
          <w:p w14:paraId="44BAC294" w14:textId="3FD4024C" w:rsidR="003E6B5F" w:rsidRPr="00ED43EE" w:rsidRDefault="00067AB9" w:rsidP="003E6B5F">
            <w:pPr>
              <w:pStyle w:val="TR2nvel"/>
              <w:numPr>
                <w:ilvl w:val="0"/>
                <w:numId w:val="0"/>
              </w:numPr>
              <w:shd w:val="clear" w:color="auto" w:fill="auto"/>
            </w:pPr>
            <w:r w:rsidRPr="00ED43EE">
              <w:t>Item 1 - NORMA TÉCNICA ASTM C719:2022</w:t>
            </w:r>
          </w:p>
        </w:tc>
      </w:tr>
      <w:tr w:rsidR="006C1895" w14:paraId="2E216F8D" w14:textId="77777777" w:rsidTr="00DE5E0A">
        <w:tc>
          <w:tcPr>
            <w:tcW w:w="9344" w:type="dxa"/>
          </w:tcPr>
          <w:p w14:paraId="471A0A77" w14:textId="77777777" w:rsidR="006C1895" w:rsidRPr="00ED43EE" w:rsidRDefault="006C1895" w:rsidP="00BD6A72">
            <w:pPr>
              <w:pStyle w:val="TR2nvel"/>
              <w:numPr>
                <w:ilvl w:val="0"/>
                <w:numId w:val="0"/>
              </w:numPr>
              <w:jc w:val="left"/>
            </w:pPr>
            <w:r w:rsidRPr="00ED43EE">
              <w:t>DESCRIÇÃO:</w:t>
            </w:r>
            <w:r w:rsidRPr="00ED43EE">
              <w:br/>
              <w:t>ASTM C719:22 Standard Test Method for Adhesion and Cohesion of Elastomeric Joint Sealants Under Cyclic Movement (Hockman Cycle)</w:t>
            </w:r>
            <w:r w:rsidRPr="00ED43EE">
              <w:br/>
              <w:t>OBSERVAÇÃO(ÕES):</w:t>
            </w:r>
            <w:r w:rsidRPr="00ED43EE">
              <w:br/>
              <w:t xml:space="preserve"> - formato digital, permitida a impressão para uso próprio.</w:t>
            </w:r>
          </w:p>
          <w:p w14:paraId="4D105677" w14:textId="77777777" w:rsidR="006C1895" w:rsidRPr="00ED43EE" w:rsidRDefault="006C1895" w:rsidP="00BD6A72">
            <w:pPr>
              <w:pStyle w:val="TR2nvel"/>
              <w:numPr>
                <w:ilvl w:val="0"/>
                <w:numId w:val="0"/>
              </w:numPr>
              <w:jc w:val="left"/>
            </w:pPr>
            <w:r w:rsidRPr="00ED43EE">
              <w:t>Código SIASG: 619004</w:t>
            </w:r>
          </w:p>
          <w:p w14:paraId="06D1E7E7" w14:textId="77777777" w:rsidR="006C1895" w:rsidRPr="00ED43EE" w:rsidRDefault="006C1895" w:rsidP="00BD6A72">
            <w:pPr>
              <w:pStyle w:val="TR2nvel"/>
              <w:numPr>
                <w:ilvl w:val="0"/>
                <w:numId w:val="0"/>
              </w:numPr>
              <w:jc w:val="left"/>
            </w:pPr>
            <w:r w:rsidRPr="00ED43EE">
              <w:t xml:space="preserve">Unidade: UNIDADE                                 </w:t>
            </w:r>
          </w:p>
          <w:p w14:paraId="3DBA4623" w14:textId="77777777" w:rsidR="006C1895" w:rsidRPr="00ED43EE" w:rsidRDefault="006C1895" w:rsidP="00BD6A72">
            <w:pPr>
              <w:pStyle w:val="TR2nvel"/>
              <w:numPr>
                <w:ilvl w:val="0"/>
                <w:numId w:val="0"/>
              </w:numPr>
              <w:shd w:val="clear" w:color="auto" w:fill="auto"/>
              <w:jc w:val="left"/>
            </w:pPr>
            <w:r w:rsidRPr="00ED43EE">
              <w:t>Quantidade: 1 (um)</w:t>
            </w:r>
          </w:p>
        </w:tc>
      </w:tr>
    </w:tbl>
    <w:p w14:paraId="0F76F78E" w14:textId="77777777" w:rsidR="005B2109" w:rsidRDefault="005B2109" w:rsidP="00A0119C">
      <w:pPr>
        <w:pStyle w:val="TR1nvel"/>
      </w:pPr>
      <w:bookmarkStart w:id="15" w:name="_Toc174106459"/>
      <w:r>
        <w:t>DAS PROPOSTAS</w:t>
      </w:r>
      <w:bookmarkEnd w:id="15"/>
    </w:p>
    <w:p w14:paraId="6203B310" w14:textId="77777777" w:rsidR="005B2109" w:rsidRDefault="005B2109" w:rsidP="00A0119C">
      <w:pPr>
        <w:pStyle w:val="TR2nvel"/>
      </w:pPr>
      <w:r>
        <w:t>Na proposta de preços a ser anexada, após solicitação para a empresa, deverão constar:</w:t>
      </w:r>
    </w:p>
    <w:p w14:paraId="42F95AA8" w14:textId="77777777" w:rsidR="005B2109" w:rsidRDefault="005B2109" w:rsidP="00A0119C">
      <w:pPr>
        <w:pStyle w:val="TR3nvel"/>
      </w:pPr>
      <w:r>
        <w:t>Prazo de validade da proposta não inferior a 60 (sessenta) dias.</w:t>
      </w:r>
    </w:p>
    <w:p w14:paraId="7317C3CF" w14:textId="05D40EE0" w:rsidR="005B2109" w:rsidRDefault="005B2109" w:rsidP="00A0119C">
      <w:pPr>
        <w:pStyle w:val="TR3nvel"/>
      </w:pPr>
      <w:r>
        <w:lastRenderedPageBreak/>
        <w:t xml:space="preserve">A discriminação detalhada dos </w:t>
      </w:r>
      <w:r w:rsidR="003420A7" w:rsidRPr="00ED43EE">
        <w:t>materiais</w:t>
      </w:r>
      <w:r w:rsidRPr="00ED43EE">
        <w:t xml:space="preserve"> ofertados, incluindo, catálogo informativo e ilustrativo, com marca e modelo, quando aplicável, e ainda as dimensões, o peso líquido e a capacidade de suporte de carga, quando aplicável;</w:t>
      </w:r>
    </w:p>
    <w:p w14:paraId="71BFC1CD" w14:textId="77777777" w:rsidR="005B2109" w:rsidRDefault="005B2109" w:rsidP="00A0119C">
      <w:pPr>
        <w:pStyle w:val="TR3nvel"/>
      </w:pPr>
      <w:r>
        <w:t>A quantidade solicitada.</w:t>
      </w:r>
    </w:p>
    <w:p w14:paraId="647ABB00" w14:textId="77777777" w:rsidR="005B2109" w:rsidRPr="00BD6A72" w:rsidRDefault="005B2109" w:rsidP="00A0119C">
      <w:pPr>
        <w:pStyle w:val="TR3nvel"/>
      </w:pPr>
      <w:r w:rsidRPr="00BD6A72">
        <w:t>Os valores unitário e total.</w:t>
      </w:r>
    </w:p>
    <w:p w14:paraId="54330A86" w14:textId="000CF51C" w:rsidR="00BF2A6A" w:rsidRPr="00BD6A72" w:rsidRDefault="00BF2A6A" w:rsidP="00A93FB1">
      <w:pPr>
        <w:pStyle w:val="TR3nvel"/>
      </w:pPr>
      <w:r w:rsidRPr="00BD6A72">
        <w:t>O praz</w:t>
      </w:r>
      <w:r w:rsidR="00132396" w:rsidRPr="00BD6A72">
        <w:t xml:space="preserve">o de entrega, </w:t>
      </w:r>
      <w:r w:rsidR="00A93FB1" w:rsidRPr="00BD6A72">
        <w:t xml:space="preserve">conforme especificado no Título </w:t>
      </w:r>
      <w:r w:rsidR="00026CFC" w:rsidRPr="00BD6A72">
        <w:t>6</w:t>
      </w:r>
      <w:r w:rsidR="00A93FB1" w:rsidRPr="00BD6A72">
        <w:t xml:space="preserve"> deste Anexo.</w:t>
      </w:r>
    </w:p>
    <w:p w14:paraId="00406E7C" w14:textId="41E2CCB0" w:rsidR="00DC032E" w:rsidRPr="00BD6A72" w:rsidRDefault="00CD06B3" w:rsidP="00A93FB1">
      <w:pPr>
        <w:pStyle w:val="TR3nvel"/>
      </w:pPr>
      <w:r w:rsidRPr="00BD6A72">
        <w:t>O p</w:t>
      </w:r>
      <w:r w:rsidR="005B2109" w:rsidRPr="00BD6A72">
        <w:t>razo de garantia/validade</w:t>
      </w:r>
      <w:r w:rsidRPr="00BD6A72">
        <w:t>,</w:t>
      </w:r>
      <w:r w:rsidR="005B2109" w:rsidRPr="00BD6A72">
        <w:t xml:space="preserve"> </w:t>
      </w:r>
      <w:r w:rsidR="00A93FB1" w:rsidRPr="00BD6A72">
        <w:t xml:space="preserve">conforme detalhado no Título </w:t>
      </w:r>
      <w:r w:rsidR="00BD6A72" w:rsidRPr="00BD6A72">
        <w:t>7</w:t>
      </w:r>
      <w:r w:rsidR="00A93FB1" w:rsidRPr="00BD6A72">
        <w:t xml:space="preserve"> deste Anexo</w:t>
      </w:r>
      <w:r w:rsidR="00ED43EE" w:rsidRPr="00BD6A72">
        <w:t>.</w:t>
      </w:r>
    </w:p>
    <w:p w14:paraId="554071AF" w14:textId="77777777" w:rsidR="005B2109" w:rsidRDefault="005B2109" w:rsidP="00A0119C">
      <w:pPr>
        <w:pStyle w:val="TR3nvel"/>
      </w:pPr>
      <w:r>
        <w:t>Dados relacionados à sociedade empresária, como nome fantasia, razão social, CNPJ, nome do representante legal, telefones de contato e e-mail.</w:t>
      </w:r>
    </w:p>
    <w:p w14:paraId="24562CC7" w14:textId="77777777" w:rsidR="005B2109" w:rsidRDefault="005B2109" w:rsidP="004B5451">
      <w:pPr>
        <w:pStyle w:val="TR2nvel"/>
      </w:pPr>
      <w:r>
        <w:t>Os valores apresentados nas propostas de preço deverão considerar inclusas todas as despesas que possam influir direta ou indiretamente nos custos, tais como: tributos, licenças, análises, transporte, pedágios, estadas, multas, mão de obra para carga/descarga dos materiais, garantia/assistência técnica, dentre outros.</w:t>
      </w:r>
    </w:p>
    <w:p w14:paraId="19009ED8" w14:textId="77777777" w:rsidR="005B2109" w:rsidRDefault="005B2109" w:rsidP="004B5451">
      <w:pPr>
        <w:pStyle w:val="TR2nvel"/>
      </w:pPr>
      <w:r>
        <w:t>Em caso de necessidade de esclarecimento quanto à documentação apresentada na proposta, inclusive os catálogos, bem como a necessidade de informações adicionais, desde que não alterem o objeto da proposta, o Órgão Fiscalizador poderá diligenciar junto ao fornecedor a fim de dirimir as questões suscitadas.</w:t>
      </w:r>
    </w:p>
    <w:p w14:paraId="47DA820F" w14:textId="5F69879F" w:rsidR="005B2109" w:rsidRDefault="00D86999" w:rsidP="00A0119C">
      <w:pPr>
        <w:pStyle w:val="TR1nvel"/>
      </w:pPr>
      <w:bookmarkStart w:id="16" w:name="_Toc174106460"/>
      <w:r>
        <w:t xml:space="preserve">DA CONTRATAÇÃO, </w:t>
      </w:r>
      <w:r w:rsidR="005B2109">
        <w:t>DO REGIME DE EXECUÇÃO E DO FORNECIMENTO</w:t>
      </w:r>
      <w:bookmarkEnd w:id="16"/>
    </w:p>
    <w:p w14:paraId="7D2905B0" w14:textId="58178C61" w:rsidR="00D86999" w:rsidRDefault="00D86999" w:rsidP="00D86999">
      <w:pPr>
        <w:pStyle w:val="TR2nvel"/>
      </w:pPr>
      <w:r>
        <w:t xml:space="preserve">Para </w:t>
      </w:r>
      <w:r w:rsidR="00FD3F66">
        <w:t>a emissão da nota de empenho</w:t>
      </w:r>
      <w:r w:rsidR="00412182">
        <w:t>, serão exigidas</w:t>
      </w:r>
      <w:r>
        <w:t xml:space="preserve"> </w:t>
      </w:r>
      <w:r w:rsidR="00412182">
        <w:t>a ausência de registro n</w:t>
      </w:r>
      <w:r>
        <w:t xml:space="preserve">o Cadastro Informativo de Créditos não Quitados do Setor Público Federal – Cadin </w:t>
      </w:r>
      <w:r w:rsidR="00412182">
        <w:t xml:space="preserve">– </w:t>
      </w:r>
      <w:r>
        <w:t>e</w:t>
      </w:r>
      <w:r w:rsidR="00412182">
        <w:t xml:space="preserve"> </w:t>
      </w:r>
      <w:r>
        <w:t>a comprovação das condições de habilitação e contratação consignadas no Aviso, que deverão ser mantidas pelo fornecedor durante a vigência do contrato ou instrumento equivalente.</w:t>
      </w:r>
    </w:p>
    <w:p w14:paraId="2878CBB2" w14:textId="325EA31C" w:rsidR="00D86999" w:rsidRDefault="00D86999" w:rsidP="00D86999">
      <w:pPr>
        <w:pStyle w:val="TR3nvel"/>
      </w:pPr>
      <w:r>
        <w:t>A existência de registro no Cadin constitui fator impeditivo para a contratação.</w:t>
      </w:r>
    </w:p>
    <w:p w14:paraId="24BC5F21" w14:textId="3D2B4162" w:rsidR="005B2109" w:rsidRPr="002D7A67" w:rsidRDefault="005B2109" w:rsidP="00D86999">
      <w:pPr>
        <w:pStyle w:val="TR2nvel"/>
      </w:pPr>
      <w:r>
        <w:t xml:space="preserve">A nota de empenho, que indicará os </w:t>
      </w:r>
      <w:r w:rsidR="003420A7" w:rsidRPr="00ED43EE">
        <w:t>materiais</w:t>
      </w:r>
      <w:r>
        <w:t xml:space="preserve"> a serem fornecidos, será encaminhada à contratada, junto com Termo de Ciência e Recibo da Nota de Empenho, o qual deverá ser devidamente assinado, datado e devolvido por meio do endereço eletrônico: empenho.sedaq@camara.leg.br, em até 2 (dois) dias úteis após o </w:t>
      </w:r>
      <w:r w:rsidRPr="002D7A67">
        <w:t>envio pelo contratante;</w:t>
      </w:r>
    </w:p>
    <w:p w14:paraId="699A3B1E" w14:textId="0497E409" w:rsidR="005B2109" w:rsidRPr="00ED43EE" w:rsidRDefault="005B2109" w:rsidP="004B5451">
      <w:pPr>
        <w:pStyle w:val="TR2nvel"/>
      </w:pPr>
      <w:r w:rsidRPr="002D7A67">
        <w:t>As comunicações contratuais serão realizadas por meio dos endereços eletrônicos e contatos telefônicos informados na proposta de preços apresentada no cert</w:t>
      </w:r>
      <w:r w:rsidRPr="00ED43EE">
        <w:t>ame, cabendo à contratada a atualização permanente dos dados.</w:t>
      </w:r>
    </w:p>
    <w:p w14:paraId="0495C12B" w14:textId="1109660A" w:rsidR="003866A0" w:rsidRPr="00ED43EE" w:rsidRDefault="005B2109" w:rsidP="004B5451">
      <w:pPr>
        <w:pStyle w:val="TR2nvel"/>
      </w:pPr>
      <w:r w:rsidRPr="00ED43EE">
        <w:t xml:space="preserve">O prazo de </w:t>
      </w:r>
      <w:r w:rsidR="003420A7" w:rsidRPr="00ED43EE">
        <w:t xml:space="preserve">entrega </w:t>
      </w:r>
      <w:r w:rsidRPr="00ED43EE">
        <w:t>do</w:t>
      </w:r>
      <w:r w:rsidR="003420A7" w:rsidRPr="00ED43EE">
        <w:t>s</w:t>
      </w:r>
      <w:r w:rsidRPr="00ED43EE">
        <w:t xml:space="preserve"> </w:t>
      </w:r>
      <w:r w:rsidR="003420A7" w:rsidRPr="00ED43EE">
        <w:t>materiais</w:t>
      </w:r>
      <w:r w:rsidR="003866A0" w:rsidRPr="00ED43EE">
        <w:t>, contado da data da assinatura do recebimento da Nota de Empenho,</w:t>
      </w:r>
      <w:r w:rsidRPr="00ED43EE">
        <w:t xml:space="preserve"> será o constante da proposta vencedora, que não poderá ser superior a</w:t>
      </w:r>
      <w:r w:rsidR="003866A0" w:rsidRPr="00ED43EE">
        <w:t>:</w:t>
      </w:r>
      <w:r w:rsidRPr="00ED43EE">
        <w:t xml:space="preserve"> </w:t>
      </w:r>
    </w:p>
    <w:p w14:paraId="7B580EF4" w14:textId="7C5DC1A4" w:rsidR="003866A0" w:rsidRPr="00ED43EE" w:rsidRDefault="003866A0" w:rsidP="003866A0">
      <w:pPr>
        <w:pStyle w:val="TR3nvel"/>
      </w:pPr>
      <w:r w:rsidRPr="00ED43EE">
        <w:t>Até 48 horas após a emissão/recebimento d</w:t>
      </w:r>
      <w:r w:rsidR="00ED43EE" w:rsidRPr="00ED43EE">
        <w:t>a nota de empenho.</w:t>
      </w:r>
    </w:p>
    <w:p w14:paraId="7FB71B3E" w14:textId="33DA9DC0" w:rsidR="00D86999" w:rsidRPr="00ED43EE" w:rsidRDefault="00D86999" w:rsidP="00D86999">
      <w:pPr>
        <w:pStyle w:val="TR3nvel"/>
      </w:pPr>
      <w:r w:rsidRPr="00ED43EE">
        <w:t xml:space="preserve">Caso não seja possível a </w:t>
      </w:r>
      <w:r w:rsidR="00D619B1" w:rsidRPr="00ED43EE">
        <w:t>entrega do objeto contratual</w:t>
      </w:r>
      <w:r w:rsidR="00F620F1" w:rsidRPr="00ED43EE">
        <w:t xml:space="preserve"> </w:t>
      </w:r>
      <w:r w:rsidRPr="00ED43EE">
        <w:t>até a data pactuada, a empresa deverá apresentar</w:t>
      </w:r>
      <w:r w:rsidR="00F620F1" w:rsidRPr="00ED43EE">
        <w:t xml:space="preserve"> pedido formal de prorrogação desse</w:t>
      </w:r>
      <w:r w:rsidRPr="00ED43EE">
        <w:t xml:space="preserve"> prazo, de forma tempestiva, ou seja, antes de esgotado o prazo em que o objeto</w:t>
      </w:r>
      <w:r w:rsidR="003E2F8B" w:rsidRPr="00ED43EE">
        <w:t xml:space="preserve"> contratual</w:t>
      </w:r>
      <w:r w:rsidRPr="00ED43EE">
        <w:t xml:space="preserve"> deveria ter sido </w:t>
      </w:r>
      <w:r w:rsidR="003E2F8B" w:rsidRPr="00ED43EE">
        <w:t>prestado/</w:t>
      </w:r>
      <w:r w:rsidRPr="00ED43EE">
        <w:t>entregue.</w:t>
      </w:r>
    </w:p>
    <w:p w14:paraId="5AAA9928" w14:textId="4FBBD8EA" w:rsidR="00F620F1" w:rsidRPr="003E2F8B" w:rsidRDefault="00F620F1" w:rsidP="00F620F1">
      <w:pPr>
        <w:pStyle w:val="TR4nvel"/>
      </w:pPr>
      <w:r>
        <w:lastRenderedPageBreak/>
        <w:t xml:space="preserve">A empresa deverá informar o novo prazo em que o objeto </w:t>
      </w:r>
      <w:r w:rsidR="003E2F8B">
        <w:t xml:space="preserve">contratual </w:t>
      </w:r>
      <w:r>
        <w:t xml:space="preserve">será </w:t>
      </w:r>
      <w:r w:rsidR="003E2F8B">
        <w:t>prestado/</w:t>
      </w:r>
      <w:r>
        <w:t xml:space="preserve">entregue, não sendo admitidos pedidos que apenas citem genericamente a necessidade de </w:t>
      </w:r>
      <w:r w:rsidRPr="003E2F8B">
        <w:t>mais prazo.</w:t>
      </w:r>
    </w:p>
    <w:p w14:paraId="5DC26B1F" w14:textId="254D3395" w:rsidR="00F620F1" w:rsidRPr="003E2F8B" w:rsidRDefault="00F620F1" w:rsidP="00F620F1">
      <w:pPr>
        <w:pStyle w:val="TR4nvel"/>
      </w:pPr>
      <w:r w:rsidRPr="003E2F8B">
        <w:t>A empresa deverá justificar a impossibilidade de cumprimento do prazo e apresentar os respectivos documentos comprobatórios. Caso o pedido seja motivado por fatos ou atos atribuídos a fornecedores ou outros terceiros, é necessário que as declarações do fornecedor e demais documentos comprobatórios sejam contemporâneos à sua ocorrência.</w:t>
      </w:r>
    </w:p>
    <w:p w14:paraId="79126E30" w14:textId="4D6A4F03" w:rsidR="00F620F1" w:rsidRPr="004B5E6A" w:rsidRDefault="00F620F1" w:rsidP="00F620F1">
      <w:pPr>
        <w:pStyle w:val="TR4nvel"/>
      </w:pPr>
      <w:r w:rsidRPr="003E2F8B">
        <w:t>Em caso de intempestividade ou indeferimento do pedido, a empresa ficará constituída em mora</w:t>
      </w:r>
      <w:r w:rsidR="00520575">
        <w:t>,</w:t>
      </w:r>
      <w:r w:rsidRPr="003E2F8B">
        <w:t xml:space="preserve"> sendo-lhe aplicáveis as multas e demais sanções previstas por dia de a</w:t>
      </w:r>
      <w:r w:rsidRPr="004B5E6A">
        <w:t>traso.</w:t>
      </w:r>
    </w:p>
    <w:p w14:paraId="56042C15" w14:textId="70F5C5E4" w:rsidR="005B2109" w:rsidRPr="004B5E6A" w:rsidRDefault="005B2109" w:rsidP="00F867F1">
      <w:pPr>
        <w:pStyle w:val="TR2nvel"/>
      </w:pPr>
      <w:r w:rsidRPr="004B5E6A">
        <w:t xml:space="preserve">Local de </w:t>
      </w:r>
      <w:r w:rsidR="00892A8E" w:rsidRPr="004B5E6A">
        <w:t>entrega</w:t>
      </w:r>
      <w:r w:rsidRPr="004B5E6A">
        <w:t xml:space="preserve">: </w:t>
      </w:r>
      <w:r w:rsidR="00ED43EE" w:rsidRPr="004B5E6A">
        <w:t>a</w:t>
      </w:r>
      <w:r w:rsidR="00F867F1" w:rsidRPr="004B5E6A">
        <w:t xml:space="preserve"> versão a ser adquirida deverá ser entregue em formato para</w:t>
      </w:r>
      <w:r w:rsidR="00F867F1" w:rsidRPr="004B5E6A">
        <w:br/>
        <w:t>download e/ou link para acesso à norma que permita sua impressão</w:t>
      </w:r>
      <w:r w:rsidR="00ED43EE" w:rsidRPr="004B5E6A">
        <w:t>.</w:t>
      </w:r>
    </w:p>
    <w:p w14:paraId="7A23E2E0" w14:textId="77777777" w:rsidR="005B2109" w:rsidRPr="004B5E6A" w:rsidRDefault="005B2109" w:rsidP="004B5451">
      <w:pPr>
        <w:pStyle w:val="TR2nvel"/>
      </w:pPr>
      <w:r w:rsidRPr="004B5E6A">
        <w:t>O material (nacional ou importado) deve ser entregue contendo no rótulo todas as informações sobre ele, em língua portuguesa.</w:t>
      </w:r>
    </w:p>
    <w:p w14:paraId="4DC39253" w14:textId="77777777" w:rsidR="005B2109" w:rsidRPr="004B5E6A" w:rsidRDefault="005B2109" w:rsidP="004B5451">
      <w:pPr>
        <w:pStyle w:val="TR2nvel"/>
      </w:pPr>
      <w:r w:rsidRPr="004B5E6A">
        <w:t>Caso o objeto ofertado seja importado, a Câmara dos Deputados poderá solicitar à Contratada, por ocasião da entrega do objeto e juntamente com a nota fiscal, comprovação da origem dos bens ofertados e da quitação dos tributos de importação a eles referentes, sob pena de não recebimento do objeto.</w:t>
      </w:r>
    </w:p>
    <w:p w14:paraId="62D16A2B" w14:textId="77777777" w:rsidR="005B2109" w:rsidRPr="004B5E6A" w:rsidRDefault="005B2109" w:rsidP="004B5451">
      <w:pPr>
        <w:pStyle w:val="TR2nvel"/>
      </w:pPr>
      <w:r w:rsidRPr="004B5E6A">
        <w:t>O ônus de entregar os materiais é exclusivo da contratada. Portanto, não serão acolhidas como justificativa para a não entrega ou para a entrega além do prazo estipulado, alegações que transfiram a responsabilidade a terceiros, salvo situação excepcional, devidamente comprovada pela contratada;</w:t>
      </w:r>
    </w:p>
    <w:p w14:paraId="26853A7E" w14:textId="77777777" w:rsidR="004A1140" w:rsidRPr="00BD6A72" w:rsidRDefault="005B2109" w:rsidP="004B5451">
      <w:pPr>
        <w:pStyle w:val="TR2nvel"/>
      </w:pPr>
      <w:r w:rsidRPr="004B5E6A">
        <w:t xml:space="preserve">Não serão consideradas excepcionais, para os fins do item anterior, por configurarem risco inerente à atividade, atrasos habituais na entrega pelos Correios ou por empresa transportadora eventualmente acionada pela contratada para efetuar a </w:t>
      </w:r>
      <w:r w:rsidRPr="00BD6A72">
        <w:t>entrega.</w:t>
      </w:r>
    </w:p>
    <w:p w14:paraId="40790B95" w14:textId="02A63B38" w:rsidR="005B2109" w:rsidRPr="00BD6A72" w:rsidRDefault="005B2109" w:rsidP="00A0119C">
      <w:pPr>
        <w:pStyle w:val="TR1nvel"/>
      </w:pPr>
      <w:bookmarkStart w:id="17" w:name="_Toc174106461"/>
      <w:r w:rsidRPr="00BD6A72">
        <w:t>DA GARANTIA</w:t>
      </w:r>
      <w:r w:rsidR="00BD6A72" w:rsidRPr="00BD6A72">
        <w:t>/VALIDADE</w:t>
      </w:r>
      <w:r w:rsidRPr="00BD6A72">
        <w:t xml:space="preserve"> DO PRODUTO</w:t>
      </w:r>
      <w:bookmarkEnd w:id="17"/>
    </w:p>
    <w:p w14:paraId="55602349" w14:textId="0C1103F1" w:rsidR="00244456" w:rsidRPr="00BD6A72" w:rsidRDefault="00BD6A72" w:rsidP="00BD6A72">
      <w:pPr>
        <w:pStyle w:val="TR2nvel"/>
      </w:pPr>
      <w:bookmarkStart w:id="18" w:name="_Toc174106462"/>
      <w:r w:rsidRPr="00BD6A72">
        <w:t xml:space="preserve">Não há previsão de </w:t>
      </w:r>
      <w:r w:rsidR="005D0E77" w:rsidRPr="00BD6A72">
        <w:t>p</w:t>
      </w:r>
      <w:r w:rsidR="00244456" w:rsidRPr="00BD6A72">
        <w:t xml:space="preserve">razo de garantia/validade mínimo </w:t>
      </w:r>
      <w:r w:rsidRPr="00BD6A72">
        <w:t>do produto.</w:t>
      </w:r>
    </w:p>
    <w:p w14:paraId="20C03F49" w14:textId="3F556F50" w:rsidR="003B23C5" w:rsidRPr="00BD6A72" w:rsidRDefault="003B23C5" w:rsidP="00BD6A72">
      <w:pPr>
        <w:pStyle w:val="TR2nvel"/>
      </w:pPr>
      <w:r w:rsidRPr="00BD6A72">
        <w:t>A contratada deverá substituir, durante o período de garantia, o produto impróprio para o uso ou defeituoso, por outro da mesma espécie, em perfeitas condições de uso, no prazo de 30 (trinta) dias, contados da data da notificação, nos termos do artigo 18, §1º, I, do Código de Defesa do Consumidor.</w:t>
      </w:r>
      <w:r w:rsidR="00CC7A5B" w:rsidRPr="00BD6A72">
        <w:t xml:space="preserve"> </w:t>
      </w:r>
    </w:p>
    <w:p w14:paraId="36E9C743" w14:textId="77777777" w:rsidR="00CF5D9C" w:rsidRDefault="00CF5D9C" w:rsidP="00CF5D9C">
      <w:pPr>
        <w:pStyle w:val="TR1nvel"/>
      </w:pPr>
      <w:r>
        <w:t>DA SUBCONTRATAÇÃO PARCIAL DO OBJETO</w:t>
      </w:r>
    </w:p>
    <w:p w14:paraId="418E1FAB" w14:textId="63570DC8" w:rsidR="00CF5D9C" w:rsidRPr="004B5E6A" w:rsidRDefault="00CF5D9C" w:rsidP="00CF5D9C">
      <w:pPr>
        <w:pStyle w:val="TR2nvel"/>
      </w:pPr>
      <w:r w:rsidRPr="004B5E6A">
        <w:t>Não será admitida.</w:t>
      </w:r>
    </w:p>
    <w:p w14:paraId="5DB69B75" w14:textId="00031B17" w:rsidR="005B2109" w:rsidRDefault="005B2109" w:rsidP="00A0119C">
      <w:pPr>
        <w:pStyle w:val="TR1nvel"/>
      </w:pPr>
      <w:r>
        <w:t xml:space="preserve">DO RECEBIMENTO DO </w:t>
      </w:r>
      <w:bookmarkEnd w:id="18"/>
      <w:r w:rsidR="003D0732">
        <w:t>OBJETO</w:t>
      </w:r>
    </w:p>
    <w:p w14:paraId="4176C9EB" w14:textId="3F162FE1" w:rsidR="005B2109" w:rsidRPr="004B5E6A" w:rsidRDefault="005B2109" w:rsidP="004B5451">
      <w:pPr>
        <w:pStyle w:val="TR2nvel"/>
      </w:pPr>
      <w:r w:rsidRPr="004B5E6A">
        <w:t xml:space="preserve">No ato da </w:t>
      </w:r>
      <w:r w:rsidR="003420A7" w:rsidRPr="004B5E6A">
        <w:t>entrega</w:t>
      </w:r>
      <w:r w:rsidRPr="004B5E6A">
        <w:t xml:space="preserve"> dos </w:t>
      </w:r>
      <w:r w:rsidR="00C46C03" w:rsidRPr="004B5E6A">
        <w:t>materiais</w:t>
      </w:r>
      <w:r w:rsidRPr="004B5E6A">
        <w:t>, a nota fiscal deverá ser acompanhada da nota de empenho;</w:t>
      </w:r>
    </w:p>
    <w:p w14:paraId="098F0EE0" w14:textId="648C08BD" w:rsidR="001A3BCA" w:rsidRDefault="005B2109" w:rsidP="004B5E6A">
      <w:pPr>
        <w:pStyle w:val="TR2nvel"/>
      </w:pPr>
      <w:r w:rsidRPr="004B5E6A">
        <w:t xml:space="preserve">A Câmara dos Deputados não receberá </w:t>
      </w:r>
      <w:r w:rsidR="00C46C03" w:rsidRPr="004B5E6A">
        <w:t>materiais</w:t>
      </w:r>
      <w:r w:rsidRPr="004B5E6A">
        <w:t xml:space="preserve"> que não estiverem de acordo com as especificações do objeto</w:t>
      </w:r>
      <w:r w:rsidR="00BD6A72">
        <w:t>;</w:t>
      </w:r>
    </w:p>
    <w:p w14:paraId="688B9121" w14:textId="1249AFA7" w:rsidR="00BD6A72" w:rsidRDefault="00BD6A72" w:rsidP="00BD6A72">
      <w:pPr>
        <w:pStyle w:val="TR2nvel"/>
      </w:pPr>
      <w:r>
        <w:lastRenderedPageBreak/>
        <w:t>A Norma deverá ser adquirida de canal oficial autorizado a comercializá-la e, para tanto, o adjudicatário deverá apresentar comprovante de venda digitalizado da empresa fornecedora, de forma a coibir pirataria;</w:t>
      </w:r>
    </w:p>
    <w:p w14:paraId="11A6F018" w14:textId="136FEA59" w:rsidR="005B7819" w:rsidRPr="004B5E6A" w:rsidRDefault="005B2109" w:rsidP="00493E65">
      <w:pPr>
        <w:pStyle w:val="TR2nvel"/>
      </w:pPr>
      <w:r w:rsidRPr="004B5E6A">
        <w:t xml:space="preserve">Os </w:t>
      </w:r>
      <w:r w:rsidR="00C46C03" w:rsidRPr="004B5E6A">
        <w:t>materiais</w:t>
      </w:r>
      <w:r w:rsidRPr="004B5E6A">
        <w:t xml:space="preserve"> contratados serão </w:t>
      </w:r>
      <w:r w:rsidR="00C46C03" w:rsidRPr="004B5E6A">
        <w:t>recebidos</w:t>
      </w:r>
      <w:r w:rsidR="00E53C4A" w:rsidRPr="004B5E6A">
        <w:t xml:space="preserve"> </w:t>
      </w:r>
      <w:r w:rsidR="004B5E6A" w:rsidRPr="004B5E6A">
        <w:t>definitivamente</w:t>
      </w:r>
      <w:r w:rsidRPr="004B5E6A">
        <w:t xml:space="preserve"> pelo Órgão Fiscalizador mediante “atesto” na nota fiscal/fatura, depois de certificada a conformidade dos materiais fornecidos com as especificações</w:t>
      </w:r>
      <w:r w:rsidR="00C46C03" w:rsidRPr="004B5E6A">
        <w:t xml:space="preserve"> técnicas do objeto adjudicado</w:t>
      </w:r>
      <w:r w:rsidR="00493E65" w:rsidRPr="004B5E6A">
        <w:t xml:space="preserve"> nos seguintes prazos contados </w:t>
      </w:r>
      <w:r w:rsidR="005B7819" w:rsidRPr="004B5E6A">
        <w:t>da data da entrega do objeto:</w:t>
      </w:r>
    </w:p>
    <w:p w14:paraId="0565165D" w14:textId="7D686D43" w:rsidR="005B7819" w:rsidRPr="004B5E6A" w:rsidRDefault="005B7819" w:rsidP="00381691">
      <w:pPr>
        <w:pStyle w:val="TR3nvel"/>
      </w:pPr>
      <w:r w:rsidRPr="004B5E6A">
        <w:t>05 (</w:t>
      </w:r>
      <w:r w:rsidR="00BD6A72" w:rsidRPr="004B5E6A">
        <w:t>cinco) dias úteis</w:t>
      </w:r>
      <w:r w:rsidRPr="004B5E6A">
        <w:t>.</w:t>
      </w:r>
    </w:p>
    <w:p w14:paraId="68A97092" w14:textId="5E2AD93F" w:rsidR="005B2109" w:rsidRPr="00CE14E9" w:rsidRDefault="005B2109" w:rsidP="003A2442">
      <w:pPr>
        <w:pStyle w:val="TR2nvel"/>
      </w:pPr>
      <w:r w:rsidRPr="00CE14E9">
        <w:t>A respectiva Nota Fiscal deverá estar devidamente discriminada, em nome da Câmara dos Deputados, CNPJ nº 00.530.352/0001-59.</w:t>
      </w:r>
    </w:p>
    <w:p w14:paraId="47507CC9" w14:textId="353F20E1" w:rsidR="005B2109" w:rsidRDefault="005B2109" w:rsidP="00A0119C">
      <w:pPr>
        <w:pStyle w:val="TR1nvel"/>
      </w:pPr>
      <w:bookmarkStart w:id="19" w:name="_Toc174106463"/>
      <w:r>
        <w:t>DO ÓRGÃO RESPONSÁVEL</w:t>
      </w:r>
      <w:bookmarkEnd w:id="19"/>
    </w:p>
    <w:p w14:paraId="75D00C80" w14:textId="32B6B7B3" w:rsidR="005B2109" w:rsidRDefault="005B2109" w:rsidP="00F75F47">
      <w:pPr>
        <w:pStyle w:val="TR2nvel"/>
      </w:pPr>
      <w:r>
        <w:t>Considera-se órgão responsável pelo objeto da presente aquisição</w:t>
      </w:r>
      <w:r w:rsidR="004B5E6A">
        <w:t xml:space="preserve"> a Coordenação de Biblioteca (COBIB</w:t>
      </w:r>
      <w:r w:rsidR="004B5E6A" w:rsidRPr="004B5E6A">
        <w:t>)</w:t>
      </w:r>
      <w:r w:rsidRPr="004B5E6A">
        <w:t xml:space="preserve"> </w:t>
      </w:r>
      <w:r w:rsidR="00A823B7" w:rsidRPr="004B5E6A">
        <w:t>da Câmara dos Deputados</w:t>
      </w:r>
      <w:r w:rsidR="00991FDB" w:rsidRPr="004B5E6A">
        <w:t>.</w:t>
      </w:r>
    </w:p>
    <w:p w14:paraId="2D458B04" w14:textId="21806AB7" w:rsidR="009175A3" w:rsidRDefault="009175A3" w:rsidP="009175A3">
      <w:pPr>
        <w:pStyle w:val="TR1nvel"/>
      </w:pPr>
      <w:r>
        <w:t>DO FORO</w:t>
      </w:r>
    </w:p>
    <w:p w14:paraId="0DD17A21" w14:textId="29CCBDE0" w:rsidR="009175A3" w:rsidRPr="009175A3" w:rsidRDefault="009175A3" w:rsidP="009175A3">
      <w:pPr>
        <w:pStyle w:val="TR2nvel"/>
      </w:pPr>
      <w:r w:rsidRPr="009175A3">
        <w:t>Fica eleito o foro da Justiça Federal em Brasília, Distrito Federal, com exclusão de qualquer outro, para decidir demandas judiciais decorrentes do cumprimento das obrigações estabelecidas nesta contratação</w:t>
      </w:r>
      <w:r>
        <w:t>.</w:t>
      </w:r>
    </w:p>
    <w:p w14:paraId="45F0FA75" w14:textId="77777777" w:rsidR="005B2109" w:rsidRDefault="005B2109" w:rsidP="005B2109"/>
    <w:p w14:paraId="48C52894" w14:textId="6F5C66E8" w:rsidR="005B2109" w:rsidRPr="004B5E6A" w:rsidRDefault="005B2109" w:rsidP="005B2109">
      <w:pPr>
        <w:pStyle w:val="2nvel"/>
        <w:numPr>
          <w:ilvl w:val="0"/>
          <w:numId w:val="0"/>
        </w:numPr>
        <w:jc w:val="center"/>
      </w:pPr>
      <w:r w:rsidRPr="004B5E6A">
        <w:t xml:space="preserve">Brasília, </w:t>
      </w:r>
      <w:r w:rsidRPr="004B5E6A">
        <w:fldChar w:fldCharType="begin"/>
      </w:r>
      <w:r w:rsidRPr="004B5E6A">
        <w:instrText xml:space="preserve"> TIME \@ "d' de 'MMMM' de 'yyyy" </w:instrText>
      </w:r>
      <w:r w:rsidRPr="004B5E6A">
        <w:fldChar w:fldCharType="separate"/>
      </w:r>
      <w:r w:rsidR="00FB3DA3">
        <w:rPr>
          <w:noProof/>
        </w:rPr>
        <w:t>2</w:t>
      </w:r>
      <w:r w:rsidR="006D581B">
        <w:rPr>
          <w:noProof/>
        </w:rPr>
        <w:t>7</w:t>
      </w:r>
      <w:r w:rsidR="00FB3DA3">
        <w:rPr>
          <w:noProof/>
        </w:rPr>
        <w:t xml:space="preserve"> de maio de 2026</w:t>
      </w:r>
      <w:r w:rsidRPr="004B5E6A">
        <w:fldChar w:fldCharType="end"/>
      </w:r>
    </w:p>
    <w:p w14:paraId="4EB299F2" w14:textId="77777777" w:rsidR="005B2109" w:rsidRPr="004B5E6A" w:rsidRDefault="005B2109" w:rsidP="005B2109">
      <w:pPr>
        <w:pStyle w:val="2nvel"/>
        <w:numPr>
          <w:ilvl w:val="0"/>
          <w:numId w:val="0"/>
        </w:numPr>
        <w:jc w:val="center"/>
      </w:pPr>
    </w:p>
    <w:p w14:paraId="34C8AD22" w14:textId="26B227F1" w:rsidR="005B2109" w:rsidRPr="004B5E6A" w:rsidRDefault="0010087B" w:rsidP="005B2109">
      <w:pPr>
        <w:pStyle w:val="2nvel"/>
        <w:numPr>
          <w:ilvl w:val="0"/>
          <w:numId w:val="0"/>
        </w:numPr>
        <w:jc w:val="center"/>
      </w:pPr>
      <w:r w:rsidRPr="004B5E6A">
        <w:t>Elizabete Thomas</w:t>
      </w:r>
    </w:p>
    <w:p w14:paraId="11A6D17D" w14:textId="3447A7B8" w:rsidR="00991FDB" w:rsidRDefault="00F02DDB" w:rsidP="00991FDB">
      <w:pPr>
        <w:pStyle w:val="2nvel"/>
        <w:numPr>
          <w:ilvl w:val="0"/>
          <w:numId w:val="0"/>
        </w:numPr>
        <w:jc w:val="center"/>
      </w:pPr>
      <w:r w:rsidRPr="004B5E6A">
        <w:t>Analista Legislativo</w:t>
      </w:r>
      <w:r w:rsidR="00991FDB">
        <w:br w:type="page"/>
      </w:r>
    </w:p>
    <w:p w14:paraId="47BF5D9C" w14:textId="3C0588C4" w:rsidR="000139A7" w:rsidRDefault="000139A7" w:rsidP="000139A7">
      <w:pPr>
        <w:pStyle w:val="Anexo"/>
      </w:pPr>
      <w:bookmarkStart w:id="20" w:name="_Toc177392672"/>
      <w:r>
        <w:lastRenderedPageBreak/>
        <w:t>ANEXO III – TABELA DE MULTAS</w:t>
      </w:r>
      <w:bookmarkEnd w:id="20"/>
    </w:p>
    <w:p w14:paraId="579ACC97" w14:textId="0F55AAEA" w:rsidR="000139A7" w:rsidRDefault="000139A7" w:rsidP="00941B01">
      <w:pPr>
        <w:pStyle w:val="2nvel"/>
        <w:numPr>
          <w:ilvl w:val="0"/>
          <w:numId w:val="31"/>
        </w:numPr>
        <w:tabs>
          <w:tab w:val="clear" w:pos="851"/>
        </w:tabs>
        <w:ind w:left="0" w:firstLine="0"/>
      </w:pPr>
      <w:r>
        <w:t xml:space="preserve">O atraso injustificado ou com justificativa não aceita pela Câmara dos Deputados na </w:t>
      </w:r>
      <w:r w:rsidR="00EA70D6" w:rsidRPr="004B5E6A">
        <w:t>entrega</w:t>
      </w:r>
      <w:r w:rsidR="00474732" w:rsidRPr="004B5E6A">
        <w:t xml:space="preserve"> do </w:t>
      </w:r>
      <w:r w:rsidR="005C66F4" w:rsidRPr="004B5E6A">
        <w:t>objeto</w:t>
      </w:r>
      <w:r w:rsidR="000E1CB5" w:rsidRPr="004B5E6A">
        <w:t>, sujeita a</w:t>
      </w:r>
      <w:r w:rsidR="005C66F4" w:rsidRPr="004B5E6A">
        <w:t xml:space="preserve"> contratada à</w:t>
      </w:r>
      <w:r w:rsidRPr="004B5E6A">
        <w:t xml:space="preserve"> multa cumulativa sobre o valor</w:t>
      </w:r>
      <w:r w:rsidR="00474732" w:rsidRPr="004B5E6A">
        <w:t xml:space="preserve"> dos itens</w:t>
      </w:r>
      <w:r w:rsidRPr="004B5E6A">
        <w:t xml:space="preserve"> </w:t>
      </w:r>
      <w:r w:rsidR="00474732" w:rsidRPr="004B5E6A">
        <w:t>entregues</w:t>
      </w:r>
      <w:r w:rsidRPr="004B5E6A">
        <w:t xml:space="preserve"> com</w:t>
      </w:r>
      <w:r>
        <w:t xml:space="preserve"> atraso, de acordo com a seguinte tabela:</w:t>
      </w:r>
    </w:p>
    <w:tbl>
      <w:tblPr>
        <w:tblpPr w:leftFromText="141" w:rightFromText="141" w:vertAnchor="text" w:horzAnchor="margin" w:tblpXSpec="center" w:tblpY="95"/>
        <w:tblW w:w="94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581"/>
        <w:gridCol w:w="1581"/>
        <w:gridCol w:w="1582"/>
        <w:gridCol w:w="1581"/>
        <w:gridCol w:w="1581"/>
        <w:gridCol w:w="1582"/>
      </w:tblGrid>
      <w:tr w:rsidR="000139A7" w:rsidRPr="000139A7" w14:paraId="7929A9A6" w14:textId="77777777" w:rsidTr="000139A7">
        <w:trPr>
          <w:trHeight w:val="459"/>
        </w:trPr>
        <w:tc>
          <w:tcPr>
            <w:tcW w:w="1581" w:type="dxa"/>
            <w:shd w:val="clear" w:color="auto" w:fill="C0C0C0"/>
          </w:tcPr>
          <w:p w14:paraId="68A793B2" w14:textId="77777777" w:rsidR="000139A7" w:rsidRPr="000139A7" w:rsidRDefault="000139A7" w:rsidP="00A0119C">
            <w:pPr>
              <w:pStyle w:val="TableParagraph"/>
              <w:spacing w:line="230" w:lineRule="atLeast"/>
              <w:ind w:left="332" w:right="288" w:firstLine="16"/>
              <w:rPr>
                <w:rFonts w:ascii="Arial" w:hAnsi="Arial" w:cs="Arial"/>
                <w:b/>
                <w:sz w:val="20"/>
                <w:szCs w:val="20"/>
                <w:lang w:val="pt-BR"/>
              </w:rPr>
            </w:pPr>
            <w:r w:rsidRPr="000139A7">
              <w:rPr>
                <w:rFonts w:ascii="Arial" w:hAnsi="Arial" w:cs="Arial"/>
                <w:b/>
                <w:sz w:val="20"/>
                <w:szCs w:val="20"/>
                <w:lang w:val="pt-BR"/>
              </w:rPr>
              <w:t>DIAS DE</w:t>
            </w:r>
            <w:r w:rsidRPr="000139A7">
              <w:rPr>
                <w:rFonts w:ascii="Arial" w:hAnsi="Arial" w:cs="Arial"/>
                <w:b/>
                <w:spacing w:val="-53"/>
                <w:sz w:val="20"/>
                <w:szCs w:val="20"/>
                <w:lang w:val="pt-BR"/>
              </w:rPr>
              <w:t xml:space="preserve"> </w:t>
            </w:r>
            <w:r w:rsidRPr="000139A7">
              <w:rPr>
                <w:rFonts w:ascii="Arial" w:hAnsi="Arial" w:cs="Arial"/>
                <w:b/>
                <w:spacing w:val="-1"/>
                <w:sz w:val="20"/>
                <w:szCs w:val="20"/>
                <w:lang w:val="pt-BR"/>
              </w:rPr>
              <w:t>ATRASO</w:t>
            </w:r>
          </w:p>
        </w:tc>
        <w:tc>
          <w:tcPr>
            <w:tcW w:w="1581" w:type="dxa"/>
            <w:shd w:val="clear" w:color="auto" w:fill="C0C0C0"/>
          </w:tcPr>
          <w:p w14:paraId="7FDA0181" w14:textId="77777777" w:rsidR="000139A7" w:rsidRPr="000139A7" w:rsidRDefault="000139A7" w:rsidP="00A0119C">
            <w:pPr>
              <w:pStyle w:val="TableParagraph"/>
              <w:spacing w:line="230" w:lineRule="atLeast"/>
              <w:ind w:left="405" w:right="199" w:hanging="156"/>
              <w:rPr>
                <w:rFonts w:ascii="Arial" w:hAnsi="Arial" w:cs="Arial"/>
                <w:b/>
                <w:sz w:val="20"/>
                <w:szCs w:val="20"/>
                <w:lang w:val="pt-BR"/>
              </w:rPr>
            </w:pPr>
            <w:r w:rsidRPr="000139A7">
              <w:rPr>
                <w:rFonts w:ascii="Arial" w:hAnsi="Arial" w:cs="Arial"/>
                <w:b/>
                <w:sz w:val="20"/>
                <w:szCs w:val="20"/>
                <w:lang w:val="pt-BR"/>
              </w:rPr>
              <w:t>ÍNDICE DE</w:t>
            </w:r>
            <w:r w:rsidRPr="000139A7">
              <w:rPr>
                <w:rFonts w:ascii="Arial" w:hAnsi="Arial" w:cs="Arial"/>
                <w:b/>
                <w:spacing w:val="-54"/>
                <w:sz w:val="20"/>
                <w:szCs w:val="20"/>
                <w:lang w:val="pt-BR"/>
              </w:rPr>
              <w:t xml:space="preserve"> </w:t>
            </w:r>
            <w:r w:rsidRPr="000139A7">
              <w:rPr>
                <w:rFonts w:ascii="Arial" w:hAnsi="Arial" w:cs="Arial"/>
                <w:b/>
                <w:sz w:val="20"/>
                <w:szCs w:val="20"/>
                <w:lang w:val="pt-BR"/>
              </w:rPr>
              <w:t>MULTA</w:t>
            </w:r>
          </w:p>
        </w:tc>
        <w:tc>
          <w:tcPr>
            <w:tcW w:w="1582" w:type="dxa"/>
            <w:shd w:val="clear" w:color="auto" w:fill="C0C0C0"/>
          </w:tcPr>
          <w:p w14:paraId="6978BD01" w14:textId="77777777" w:rsidR="000139A7" w:rsidRPr="000139A7" w:rsidRDefault="000139A7" w:rsidP="00A0119C">
            <w:pPr>
              <w:pStyle w:val="TableParagraph"/>
              <w:spacing w:line="230" w:lineRule="atLeast"/>
              <w:ind w:left="332" w:right="283" w:firstLine="16"/>
              <w:rPr>
                <w:rFonts w:ascii="Arial" w:hAnsi="Arial" w:cs="Arial"/>
                <w:b/>
                <w:sz w:val="20"/>
                <w:szCs w:val="20"/>
                <w:lang w:val="pt-BR"/>
              </w:rPr>
            </w:pPr>
            <w:r w:rsidRPr="000139A7">
              <w:rPr>
                <w:rFonts w:ascii="Arial" w:hAnsi="Arial" w:cs="Arial"/>
                <w:b/>
                <w:sz w:val="20"/>
                <w:szCs w:val="20"/>
                <w:lang w:val="pt-BR"/>
              </w:rPr>
              <w:t>DIAS DE</w:t>
            </w:r>
            <w:r w:rsidRPr="000139A7">
              <w:rPr>
                <w:rFonts w:ascii="Arial" w:hAnsi="Arial" w:cs="Arial"/>
                <w:b/>
                <w:spacing w:val="-53"/>
                <w:sz w:val="20"/>
                <w:szCs w:val="20"/>
                <w:lang w:val="pt-BR"/>
              </w:rPr>
              <w:t xml:space="preserve"> </w:t>
            </w:r>
            <w:r w:rsidRPr="000139A7">
              <w:rPr>
                <w:rFonts w:ascii="Arial" w:hAnsi="Arial" w:cs="Arial"/>
                <w:b/>
                <w:sz w:val="20"/>
                <w:szCs w:val="20"/>
                <w:lang w:val="pt-BR"/>
              </w:rPr>
              <w:t>ATRASO</w:t>
            </w:r>
          </w:p>
        </w:tc>
        <w:tc>
          <w:tcPr>
            <w:tcW w:w="1581" w:type="dxa"/>
            <w:shd w:val="clear" w:color="auto" w:fill="C0C0C0"/>
          </w:tcPr>
          <w:p w14:paraId="57F7B50A" w14:textId="77777777" w:rsidR="000139A7" w:rsidRPr="000139A7" w:rsidRDefault="000139A7" w:rsidP="00A0119C">
            <w:pPr>
              <w:pStyle w:val="TableParagraph"/>
              <w:spacing w:line="230" w:lineRule="atLeast"/>
              <w:ind w:left="405" w:right="199" w:hanging="156"/>
              <w:rPr>
                <w:rFonts w:ascii="Arial" w:hAnsi="Arial" w:cs="Arial"/>
                <w:b/>
                <w:sz w:val="20"/>
                <w:szCs w:val="20"/>
                <w:lang w:val="pt-BR"/>
              </w:rPr>
            </w:pPr>
            <w:r w:rsidRPr="000139A7">
              <w:rPr>
                <w:rFonts w:ascii="Arial" w:hAnsi="Arial" w:cs="Arial"/>
                <w:b/>
                <w:sz w:val="20"/>
                <w:szCs w:val="20"/>
                <w:lang w:val="pt-BR"/>
              </w:rPr>
              <w:t>ÍNDICE DE</w:t>
            </w:r>
            <w:r w:rsidRPr="000139A7">
              <w:rPr>
                <w:rFonts w:ascii="Arial" w:hAnsi="Arial" w:cs="Arial"/>
                <w:b/>
                <w:spacing w:val="-54"/>
                <w:sz w:val="20"/>
                <w:szCs w:val="20"/>
                <w:lang w:val="pt-BR"/>
              </w:rPr>
              <w:t xml:space="preserve"> </w:t>
            </w:r>
            <w:r w:rsidRPr="000139A7">
              <w:rPr>
                <w:rFonts w:ascii="Arial" w:hAnsi="Arial" w:cs="Arial"/>
                <w:b/>
                <w:sz w:val="20"/>
                <w:szCs w:val="20"/>
                <w:lang w:val="pt-BR"/>
              </w:rPr>
              <w:t>MULTA</w:t>
            </w:r>
          </w:p>
        </w:tc>
        <w:tc>
          <w:tcPr>
            <w:tcW w:w="1581" w:type="dxa"/>
            <w:shd w:val="clear" w:color="auto" w:fill="C0C0C0"/>
          </w:tcPr>
          <w:p w14:paraId="54E92D21" w14:textId="77777777" w:rsidR="000139A7" w:rsidRPr="000139A7" w:rsidRDefault="000139A7" w:rsidP="00A0119C">
            <w:pPr>
              <w:pStyle w:val="TableParagraph"/>
              <w:spacing w:line="230" w:lineRule="atLeast"/>
              <w:ind w:left="332" w:right="283" w:firstLine="16"/>
              <w:rPr>
                <w:rFonts w:ascii="Arial" w:hAnsi="Arial" w:cs="Arial"/>
                <w:b/>
                <w:sz w:val="20"/>
                <w:szCs w:val="20"/>
                <w:lang w:val="pt-BR"/>
              </w:rPr>
            </w:pPr>
            <w:r w:rsidRPr="000139A7">
              <w:rPr>
                <w:rFonts w:ascii="Arial" w:hAnsi="Arial" w:cs="Arial"/>
                <w:b/>
                <w:sz w:val="20"/>
                <w:szCs w:val="20"/>
                <w:lang w:val="pt-BR"/>
              </w:rPr>
              <w:t>DIAS DE</w:t>
            </w:r>
            <w:r w:rsidRPr="000139A7">
              <w:rPr>
                <w:rFonts w:ascii="Arial" w:hAnsi="Arial" w:cs="Arial"/>
                <w:b/>
                <w:spacing w:val="-53"/>
                <w:sz w:val="20"/>
                <w:szCs w:val="20"/>
                <w:lang w:val="pt-BR"/>
              </w:rPr>
              <w:t xml:space="preserve"> </w:t>
            </w:r>
            <w:r w:rsidRPr="000139A7">
              <w:rPr>
                <w:rFonts w:ascii="Arial" w:hAnsi="Arial" w:cs="Arial"/>
                <w:b/>
                <w:sz w:val="20"/>
                <w:szCs w:val="20"/>
                <w:lang w:val="pt-BR"/>
              </w:rPr>
              <w:t>ATRASO</w:t>
            </w:r>
          </w:p>
        </w:tc>
        <w:tc>
          <w:tcPr>
            <w:tcW w:w="1582" w:type="dxa"/>
            <w:shd w:val="clear" w:color="auto" w:fill="C0C0C0"/>
          </w:tcPr>
          <w:p w14:paraId="1075256E" w14:textId="77777777" w:rsidR="000139A7" w:rsidRPr="000139A7" w:rsidRDefault="000139A7" w:rsidP="00A0119C">
            <w:pPr>
              <w:pStyle w:val="TableParagraph"/>
              <w:spacing w:line="230" w:lineRule="atLeast"/>
              <w:ind w:left="415" w:right="219" w:hanging="156"/>
              <w:rPr>
                <w:rFonts w:ascii="Arial" w:hAnsi="Arial" w:cs="Arial"/>
                <w:b/>
                <w:sz w:val="20"/>
                <w:szCs w:val="20"/>
                <w:lang w:val="pt-BR"/>
              </w:rPr>
            </w:pPr>
            <w:r w:rsidRPr="000139A7">
              <w:rPr>
                <w:rFonts w:ascii="Arial" w:hAnsi="Arial" w:cs="Arial"/>
                <w:b/>
                <w:sz w:val="20"/>
                <w:szCs w:val="20"/>
                <w:lang w:val="pt-BR"/>
              </w:rPr>
              <w:t>ÍNDICE DE</w:t>
            </w:r>
            <w:r w:rsidRPr="000139A7">
              <w:rPr>
                <w:rFonts w:ascii="Arial" w:hAnsi="Arial" w:cs="Arial"/>
                <w:b/>
                <w:spacing w:val="-54"/>
                <w:sz w:val="20"/>
                <w:szCs w:val="20"/>
                <w:lang w:val="pt-BR"/>
              </w:rPr>
              <w:t xml:space="preserve"> </w:t>
            </w:r>
            <w:r w:rsidRPr="000139A7">
              <w:rPr>
                <w:rFonts w:ascii="Arial" w:hAnsi="Arial" w:cs="Arial"/>
                <w:b/>
                <w:sz w:val="20"/>
                <w:szCs w:val="20"/>
                <w:lang w:val="pt-BR"/>
              </w:rPr>
              <w:t>MULTA</w:t>
            </w:r>
          </w:p>
        </w:tc>
      </w:tr>
      <w:tr w:rsidR="000139A7" w:rsidRPr="000139A7" w14:paraId="23CB3F0B" w14:textId="77777777" w:rsidTr="000139A7">
        <w:trPr>
          <w:trHeight w:val="229"/>
        </w:trPr>
        <w:tc>
          <w:tcPr>
            <w:tcW w:w="1581" w:type="dxa"/>
            <w:tcBorders>
              <w:right w:val="dashed" w:sz="8" w:space="0" w:color="000000"/>
            </w:tcBorders>
            <w:shd w:val="clear" w:color="auto" w:fill="auto"/>
          </w:tcPr>
          <w:p w14:paraId="4E5E4A74"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1</w:t>
            </w:r>
          </w:p>
        </w:tc>
        <w:tc>
          <w:tcPr>
            <w:tcW w:w="1581" w:type="dxa"/>
            <w:tcBorders>
              <w:left w:val="dashed" w:sz="8" w:space="0" w:color="000000"/>
              <w:right w:val="dashed" w:sz="8" w:space="0" w:color="000000"/>
            </w:tcBorders>
            <w:shd w:val="clear" w:color="auto" w:fill="auto"/>
          </w:tcPr>
          <w:p w14:paraId="125B1571"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0,1%</w:t>
            </w:r>
          </w:p>
        </w:tc>
        <w:tc>
          <w:tcPr>
            <w:tcW w:w="1582" w:type="dxa"/>
            <w:tcBorders>
              <w:left w:val="dashed" w:sz="8" w:space="0" w:color="000000"/>
              <w:right w:val="dashed" w:sz="8" w:space="0" w:color="000000"/>
            </w:tcBorders>
            <w:shd w:val="clear" w:color="auto" w:fill="auto"/>
          </w:tcPr>
          <w:p w14:paraId="4B524699"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15</w:t>
            </w:r>
          </w:p>
        </w:tc>
        <w:tc>
          <w:tcPr>
            <w:tcW w:w="1581" w:type="dxa"/>
            <w:tcBorders>
              <w:left w:val="dashed" w:sz="8" w:space="0" w:color="000000"/>
              <w:right w:val="dashed" w:sz="8" w:space="0" w:color="000000"/>
            </w:tcBorders>
            <w:shd w:val="clear" w:color="auto" w:fill="auto"/>
          </w:tcPr>
          <w:p w14:paraId="2E6B3E6A"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2,0%</w:t>
            </w:r>
          </w:p>
        </w:tc>
        <w:tc>
          <w:tcPr>
            <w:tcW w:w="1581" w:type="dxa"/>
            <w:tcBorders>
              <w:left w:val="dashed" w:sz="8" w:space="0" w:color="000000"/>
              <w:right w:val="dashed" w:sz="8" w:space="0" w:color="000000"/>
            </w:tcBorders>
            <w:shd w:val="clear" w:color="auto" w:fill="auto"/>
          </w:tcPr>
          <w:p w14:paraId="63463263"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29</w:t>
            </w:r>
          </w:p>
        </w:tc>
        <w:tc>
          <w:tcPr>
            <w:tcW w:w="1582" w:type="dxa"/>
            <w:tcBorders>
              <w:left w:val="dashed" w:sz="8" w:space="0" w:color="000000"/>
            </w:tcBorders>
            <w:shd w:val="clear" w:color="auto" w:fill="auto"/>
          </w:tcPr>
          <w:p w14:paraId="1707DD8E"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5,7%</w:t>
            </w:r>
          </w:p>
        </w:tc>
      </w:tr>
      <w:tr w:rsidR="000139A7" w:rsidRPr="000139A7" w14:paraId="768650BD" w14:textId="77777777" w:rsidTr="000139A7">
        <w:trPr>
          <w:trHeight w:val="229"/>
        </w:trPr>
        <w:tc>
          <w:tcPr>
            <w:tcW w:w="1581" w:type="dxa"/>
            <w:tcBorders>
              <w:right w:val="dashed" w:sz="8" w:space="0" w:color="000000"/>
            </w:tcBorders>
            <w:shd w:val="clear" w:color="auto" w:fill="auto"/>
          </w:tcPr>
          <w:p w14:paraId="473E5426"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2</w:t>
            </w:r>
          </w:p>
        </w:tc>
        <w:tc>
          <w:tcPr>
            <w:tcW w:w="1581" w:type="dxa"/>
            <w:tcBorders>
              <w:left w:val="dashed" w:sz="8" w:space="0" w:color="000000"/>
              <w:right w:val="dashed" w:sz="8" w:space="0" w:color="000000"/>
            </w:tcBorders>
            <w:shd w:val="clear" w:color="auto" w:fill="auto"/>
          </w:tcPr>
          <w:p w14:paraId="3D2F16C3"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0,2%</w:t>
            </w:r>
          </w:p>
        </w:tc>
        <w:tc>
          <w:tcPr>
            <w:tcW w:w="1582" w:type="dxa"/>
            <w:tcBorders>
              <w:left w:val="dashed" w:sz="8" w:space="0" w:color="000000"/>
              <w:right w:val="dashed" w:sz="8" w:space="0" w:color="000000"/>
            </w:tcBorders>
            <w:shd w:val="clear" w:color="auto" w:fill="auto"/>
          </w:tcPr>
          <w:p w14:paraId="52891254"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16</w:t>
            </w:r>
          </w:p>
        </w:tc>
        <w:tc>
          <w:tcPr>
            <w:tcW w:w="1581" w:type="dxa"/>
            <w:tcBorders>
              <w:left w:val="dashed" w:sz="8" w:space="0" w:color="000000"/>
              <w:right w:val="dashed" w:sz="8" w:space="0" w:color="000000"/>
            </w:tcBorders>
            <w:shd w:val="clear" w:color="auto" w:fill="auto"/>
          </w:tcPr>
          <w:p w14:paraId="6F90F209"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2,2%</w:t>
            </w:r>
          </w:p>
        </w:tc>
        <w:tc>
          <w:tcPr>
            <w:tcW w:w="1581" w:type="dxa"/>
            <w:tcBorders>
              <w:left w:val="dashed" w:sz="8" w:space="0" w:color="000000"/>
              <w:right w:val="dashed" w:sz="8" w:space="0" w:color="000000"/>
            </w:tcBorders>
            <w:shd w:val="clear" w:color="auto" w:fill="auto"/>
          </w:tcPr>
          <w:p w14:paraId="26A23516"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30</w:t>
            </w:r>
          </w:p>
        </w:tc>
        <w:tc>
          <w:tcPr>
            <w:tcW w:w="1582" w:type="dxa"/>
            <w:tcBorders>
              <w:left w:val="dashed" w:sz="8" w:space="0" w:color="000000"/>
            </w:tcBorders>
            <w:shd w:val="clear" w:color="auto" w:fill="auto"/>
          </w:tcPr>
          <w:p w14:paraId="37DB6389"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6,0%</w:t>
            </w:r>
          </w:p>
        </w:tc>
      </w:tr>
      <w:tr w:rsidR="000139A7" w:rsidRPr="000139A7" w14:paraId="0FB6E89F" w14:textId="77777777" w:rsidTr="000139A7">
        <w:trPr>
          <w:trHeight w:val="229"/>
        </w:trPr>
        <w:tc>
          <w:tcPr>
            <w:tcW w:w="1581" w:type="dxa"/>
            <w:tcBorders>
              <w:right w:val="dashed" w:sz="8" w:space="0" w:color="000000"/>
            </w:tcBorders>
            <w:shd w:val="clear" w:color="auto" w:fill="auto"/>
          </w:tcPr>
          <w:p w14:paraId="19D457ED"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3</w:t>
            </w:r>
          </w:p>
        </w:tc>
        <w:tc>
          <w:tcPr>
            <w:tcW w:w="1581" w:type="dxa"/>
            <w:tcBorders>
              <w:left w:val="dashed" w:sz="8" w:space="0" w:color="000000"/>
              <w:right w:val="dashed" w:sz="8" w:space="0" w:color="000000"/>
            </w:tcBorders>
            <w:shd w:val="clear" w:color="auto" w:fill="auto"/>
          </w:tcPr>
          <w:p w14:paraId="023DDCEB"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0,3%</w:t>
            </w:r>
          </w:p>
        </w:tc>
        <w:tc>
          <w:tcPr>
            <w:tcW w:w="1582" w:type="dxa"/>
            <w:tcBorders>
              <w:left w:val="dashed" w:sz="8" w:space="0" w:color="000000"/>
              <w:right w:val="dashed" w:sz="8" w:space="0" w:color="000000"/>
            </w:tcBorders>
            <w:shd w:val="clear" w:color="auto" w:fill="auto"/>
          </w:tcPr>
          <w:p w14:paraId="1A50D13B"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17</w:t>
            </w:r>
          </w:p>
        </w:tc>
        <w:tc>
          <w:tcPr>
            <w:tcW w:w="1581" w:type="dxa"/>
            <w:tcBorders>
              <w:left w:val="dashed" w:sz="8" w:space="0" w:color="000000"/>
              <w:right w:val="dashed" w:sz="8" w:space="0" w:color="000000"/>
            </w:tcBorders>
            <w:shd w:val="clear" w:color="auto" w:fill="auto"/>
          </w:tcPr>
          <w:p w14:paraId="29777E35"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2,4%</w:t>
            </w:r>
          </w:p>
        </w:tc>
        <w:tc>
          <w:tcPr>
            <w:tcW w:w="1581" w:type="dxa"/>
            <w:tcBorders>
              <w:left w:val="dashed" w:sz="8" w:space="0" w:color="000000"/>
              <w:right w:val="dashed" w:sz="8" w:space="0" w:color="000000"/>
            </w:tcBorders>
            <w:shd w:val="clear" w:color="auto" w:fill="auto"/>
          </w:tcPr>
          <w:p w14:paraId="68318374"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31</w:t>
            </w:r>
          </w:p>
        </w:tc>
        <w:tc>
          <w:tcPr>
            <w:tcW w:w="1582" w:type="dxa"/>
            <w:tcBorders>
              <w:left w:val="dashed" w:sz="8" w:space="0" w:color="000000"/>
            </w:tcBorders>
            <w:shd w:val="clear" w:color="auto" w:fill="auto"/>
          </w:tcPr>
          <w:p w14:paraId="4E8CEEED"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6,4%</w:t>
            </w:r>
          </w:p>
        </w:tc>
      </w:tr>
      <w:tr w:rsidR="000139A7" w:rsidRPr="000139A7" w14:paraId="6ADDE63D" w14:textId="77777777" w:rsidTr="000139A7">
        <w:trPr>
          <w:trHeight w:val="229"/>
        </w:trPr>
        <w:tc>
          <w:tcPr>
            <w:tcW w:w="1581" w:type="dxa"/>
            <w:tcBorders>
              <w:right w:val="dashed" w:sz="8" w:space="0" w:color="000000"/>
            </w:tcBorders>
            <w:shd w:val="clear" w:color="auto" w:fill="auto"/>
          </w:tcPr>
          <w:p w14:paraId="7706CC2A"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4</w:t>
            </w:r>
          </w:p>
        </w:tc>
        <w:tc>
          <w:tcPr>
            <w:tcW w:w="1581" w:type="dxa"/>
            <w:tcBorders>
              <w:left w:val="dashed" w:sz="8" w:space="0" w:color="000000"/>
              <w:right w:val="dashed" w:sz="8" w:space="0" w:color="000000"/>
            </w:tcBorders>
            <w:shd w:val="clear" w:color="auto" w:fill="auto"/>
          </w:tcPr>
          <w:p w14:paraId="5AD34E22"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0,4%</w:t>
            </w:r>
          </w:p>
        </w:tc>
        <w:tc>
          <w:tcPr>
            <w:tcW w:w="1582" w:type="dxa"/>
            <w:tcBorders>
              <w:left w:val="dashed" w:sz="8" w:space="0" w:color="000000"/>
              <w:right w:val="dashed" w:sz="8" w:space="0" w:color="000000"/>
            </w:tcBorders>
            <w:shd w:val="clear" w:color="auto" w:fill="auto"/>
          </w:tcPr>
          <w:p w14:paraId="77695753"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18</w:t>
            </w:r>
          </w:p>
        </w:tc>
        <w:tc>
          <w:tcPr>
            <w:tcW w:w="1581" w:type="dxa"/>
            <w:tcBorders>
              <w:left w:val="dashed" w:sz="8" w:space="0" w:color="000000"/>
              <w:right w:val="dashed" w:sz="8" w:space="0" w:color="000000"/>
            </w:tcBorders>
            <w:shd w:val="clear" w:color="auto" w:fill="auto"/>
          </w:tcPr>
          <w:p w14:paraId="1F47F75A"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2,6%</w:t>
            </w:r>
          </w:p>
        </w:tc>
        <w:tc>
          <w:tcPr>
            <w:tcW w:w="1581" w:type="dxa"/>
            <w:tcBorders>
              <w:left w:val="dashed" w:sz="8" w:space="0" w:color="000000"/>
              <w:right w:val="dashed" w:sz="8" w:space="0" w:color="000000"/>
            </w:tcBorders>
            <w:shd w:val="clear" w:color="auto" w:fill="auto"/>
          </w:tcPr>
          <w:p w14:paraId="26E8F643"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32</w:t>
            </w:r>
          </w:p>
        </w:tc>
        <w:tc>
          <w:tcPr>
            <w:tcW w:w="1582" w:type="dxa"/>
            <w:tcBorders>
              <w:left w:val="dashed" w:sz="8" w:space="0" w:color="000000"/>
            </w:tcBorders>
            <w:shd w:val="clear" w:color="auto" w:fill="auto"/>
          </w:tcPr>
          <w:p w14:paraId="523C3584"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6,8%</w:t>
            </w:r>
          </w:p>
        </w:tc>
      </w:tr>
      <w:tr w:rsidR="000139A7" w:rsidRPr="000139A7" w14:paraId="7C717F98" w14:textId="77777777" w:rsidTr="000139A7">
        <w:trPr>
          <w:trHeight w:val="229"/>
        </w:trPr>
        <w:tc>
          <w:tcPr>
            <w:tcW w:w="1581" w:type="dxa"/>
            <w:tcBorders>
              <w:right w:val="dashed" w:sz="8" w:space="0" w:color="000000"/>
            </w:tcBorders>
            <w:shd w:val="clear" w:color="auto" w:fill="auto"/>
          </w:tcPr>
          <w:p w14:paraId="5DD69178"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5</w:t>
            </w:r>
          </w:p>
        </w:tc>
        <w:tc>
          <w:tcPr>
            <w:tcW w:w="1581" w:type="dxa"/>
            <w:tcBorders>
              <w:left w:val="dashed" w:sz="8" w:space="0" w:color="000000"/>
              <w:right w:val="dashed" w:sz="8" w:space="0" w:color="000000"/>
            </w:tcBorders>
            <w:shd w:val="clear" w:color="auto" w:fill="auto"/>
          </w:tcPr>
          <w:p w14:paraId="0B97843C"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0,5%</w:t>
            </w:r>
          </w:p>
        </w:tc>
        <w:tc>
          <w:tcPr>
            <w:tcW w:w="1582" w:type="dxa"/>
            <w:tcBorders>
              <w:left w:val="dashed" w:sz="8" w:space="0" w:color="000000"/>
              <w:right w:val="dashed" w:sz="8" w:space="0" w:color="000000"/>
            </w:tcBorders>
            <w:shd w:val="clear" w:color="auto" w:fill="auto"/>
          </w:tcPr>
          <w:p w14:paraId="4EB8AAE4"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19</w:t>
            </w:r>
          </w:p>
        </w:tc>
        <w:tc>
          <w:tcPr>
            <w:tcW w:w="1581" w:type="dxa"/>
            <w:tcBorders>
              <w:left w:val="dashed" w:sz="8" w:space="0" w:color="000000"/>
              <w:right w:val="dashed" w:sz="8" w:space="0" w:color="000000"/>
            </w:tcBorders>
            <w:shd w:val="clear" w:color="auto" w:fill="auto"/>
          </w:tcPr>
          <w:p w14:paraId="1D80D668"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2,8%</w:t>
            </w:r>
          </w:p>
        </w:tc>
        <w:tc>
          <w:tcPr>
            <w:tcW w:w="1581" w:type="dxa"/>
            <w:tcBorders>
              <w:left w:val="dashed" w:sz="8" w:space="0" w:color="000000"/>
              <w:right w:val="dashed" w:sz="8" w:space="0" w:color="000000"/>
            </w:tcBorders>
            <w:shd w:val="clear" w:color="auto" w:fill="auto"/>
          </w:tcPr>
          <w:p w14:paraId="72AE04A2"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33</w:t>
            </w:r>
          </w:p>
        </w:tc>
        <w:tc>
          <w:tcPr>
            <w:tcW w:w="1582" w:type="dxa"/>
            <w:tcBorders>
              <w:left w:val="dashed" w:sz="8" w:space="0" w:color="000000"/>
            </w:tcBorders>
            <w:shd w:val="clear" w:color="auto" w:fill="auto"/>
          </w:tcPr>
          <w:p w14:paraId="18F4A52D"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7,2%</w:t>
            </w:r>
          </w:p>
        </w:tc>
      </w:tr>
      <w:tr w:rsidR="000139A7" w:rsidRPr="000139A7" w14:paraId="698C4DFF" w14:textId="77777777" w:rsidTr="000139A7">
        <w:trPr>
          <w:trHeight w:val="229"/>
        </w:trPr>
        <w:tc>
          <w:tcPr>
            <w:tcW w:w="1581" w:type="dxa"/>
            <w:tcBorders>
              <w:right w:val="dashed" w:sz="8" w:space="0" w:color="000000"/>
            </w:tcBorders>
            <w:shd w:val="clear" w:color="auto" w:fill="auto"/>
          </w:tcPr>
          <w:p w14:paraId="2938D8AA"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6</w:t>
            </w:r>
          </w:p>
        </w:tc>
        <w:tc>
          <w:tcPr>
            <w:tcW w:w="1581" w:type="dxa"/>
            <w:tcBorders>
              <w:left w:val="dashed" w:sz="8" w:space="0" w:color="000000"/>
              <w:right w:val="dashed" w:sz="8" w:space="0" w:color="000000"/>
            </w:tcBorders>
            <w:shd w:val="clear" w:color="auto" w:fill="auto"/>
          </w:tcPr>
          <w:p w14:paraId="04DCC1B6"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0,6%</w:t>
            </w:r>
          </w:p>
        </w:tc>
        <w:tc>
          <w:tcPr>
            <w:tcW w:w="1582" w:type="dxa"/>
            <w:tcBorders>
              <w:left w:val="dashed" w:sz="8" w:space="0" w:color="000000"/>
              <w:right w:val="dashed" w:sz="8" w:space="0" w:color="000000"/>
            </w:tcBorders>
            <w:shd w:val="clear" w:color="auto" w:fill="auto"/>
          </w:tcPr>
          <w:p w14:paraId="24000F54"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20</w:t>
            </w:r>
          </w:p>
        </w:tc>
        <w:tc>
          <w:tcPr>
            <w:tcW w:w="1581" w:type="dxa"/>
            <w:tcBorders>
              <w:left w:val="dashed" w:sz="8" w:space="0" w:color="000000"/>
              <w:right w:val="dashed" w:sz="8" w:space="0" w:color="000000"/>
            </w:tcBorders>
            <w:shd w:val="clear" w:color="auto" w:fill="auto"/>
          </w:tcPr>
          <w:p w14:paraId="3158C370"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3,0%</w:t>
            </w:r>
          </w:p>
        </w:tc>
        <w:tc>
          <w:tcPr>
            <w:tcW w:w="1581" w:type="dxa"/>
            <w:tcBorders>
              <w:left w:val="dashed" w:sz="8" w:space="0" w:color="000000"/>
              <w:right w:val="dashed" w:sz="8" w:space="0" w:color="000000"/>
            </w:tcBorders>
            <w:shd w:val="clear" w:color="auto" w:fill="auto"/>
          </w:tcPr>
          <w:p w14:paraId="354E62D3"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34</w:t>
            </w:r>
          </w:p>
        </w:tc>
        <w:tc>
          <w:tcPr>
            <w:tcW w:w="1582" w:type="dxa"/>
            <w:tcBorders>
              <w:left w:val="dashed" w:sz="8" w:space="0" w:color="000000"/>
            </w:tcBorders>
            <w:shd w:val="clear" w:color="auto" w:fill="auto"/>
          </w:tcPr>
          <w:p w14:paraId="1B3208E7"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7,6%</w:t>
            </w:r>
          </w:p>
        </w:tc>
      </w:tr>
      <w:tr w:rsidR="000139A7" w:rsidRPr="000139A7" w14:paraId="4CCA1FD2" w14:textId="77777777" w:rsidTr="000139A7">
        <w:trPr>
          <w:trHeight w:val="229"/>
        </w:trPr>
        <w:tc>
          <w:tcPr>
            <w:tcW w:w="1581" w:type="dxa"/>
            <w:tcBorders>
              <w:right w:val="dashed" w:sz="8" w:space="0" w:color="000000"/>
            </w:tcBorders>
            <w:shd w:val="clear" w:color="auto" w:fill="auto"/>
          </w:tcPr>
          <w:p w14:paraId="469925CC"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7</w:t>
            </w:r>
          </w:p>
        </w:tc>
        <w:tc>
          <w:tcPr>
            <w:tcW w:w="1581" w:type="dxa"/>
            <w:tcBorders>
              <w:left w:val="dashed" w:sz="8" w:space="0" w:color="000000"/>
              <w:right w:val="dashed" w:sz="8" w:space="0" w:color="000000"/>
            </w:tcBorders>
            <w:shd w:val="clear" w:color="auto" w:fill="auto"/>
          </w:tcPr>
          <w:p w14:paraId="7C4BEE1B"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0,7%</w:t>
            </w:r>
          </w:p>
        </w:tc>
        <w:tc>
          <w:tcPr>
            <w:tcW w:w="1582" w:type="dxa"/>
            <w:tcBorders>
              <w:left w:val="dashed" w:sz="8" w:space="0" w:color="000000"/>
              <w:right w:val="dashed" w:sz="8" w:space="0" w:color="000000"/>
            </w:tcBorders>
            <w:shd w:val="clear" w:color="auto" w:fill="auto"/>
          </w:tcPr>
          <w:p w14:paraId="07FA6A56"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21</w:t>
            </w:r>
          </w:p>
        </w:tc>
        <w:tc>
          <w:tcPr>
            <w:tcW w:w="1581" w:type="dxa"/>
            <w:tcBorders>
              <w:left w:val="dashed" w:sz="8" w:space="0" w:color="000000"/>
              <w:right w:val="dashed" w:sz="8" w:space="0" w:color="000000"/>
            </w:tcBorders>
            <w:shd w:val="clear" w:color="auto" w:fill="auto"/>
          </w:tcPr>
          <w:p w14:paraId="2CCE27B5"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3,3%</w:t>
            </w:r>
          </w:p>
        </w:tc>
        <w:tc>
          <w:tcPr>
            <w:tcW w:w="1581" w:type="dxa"/>
            <w:tcBorders>
              <w:left w:val="dashed" w:sz="8" w:space="0" w:color="000000"/>
              <w:right w:val="dashed" w:sz="8" w:space="0" w:color="000000"/>
            </w:tcBorders>
            <w:shd w:val="clear" w:color="auto" w:fill="auto"/>
          </w:tcPr>
          <w:p w14:paraId="7BD602A6"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35</w:t>
            </w:r>
          </w:p>
        </w:tc>
        <w:tc>
          <w:tcPr>
            <w:tcW w:w="1582" w:type="dxa"/>
            <w:tcBorders>
              <w:left w:val="dashed" w:sz="8" w:space="0" w:color="000000"/>
            </w:tcBorders>
            <w:shd w:val="clear" w:color="auto" w:fill="auto"/>
          </w:tcPr>
          <w:p w14:paraId="5C308779"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8,0%</w:t>
            </w:r>
          </w:p>
        </w:tc>
      </w:tr>
      <w:tr w:rsidR="000139A7" w:rsidRPr="000139A7" w14:paraId="77AB3B7A" w14:textId="77777777" w:rsidTr="000139A7">
        <w:trPr>
          <w:trHeight w:val="229"/>
        </w:trPr>
        <w:tc>
          <w:tcPr>
            <w:tcW w:w="1581" w:type="dxa"/>
            <w:tcBorders>
              <w:right w:val="dashed" w:sz="8" w:space="0" w:color="000000"/>
            </w:tcBorders>
            <w:shd w:val="clear" w:color="auto" w:fill="auto"/>
          </w:tcPr>
          <w:p w14:paraId="0133A697"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8</w:t>
            </w:r>
          </w:p>
        </w:tc>
        <w:tc>
          <w:tcPr>
            <w:tcW w:w="1581" w:type="dxa"/>
            <w:tcBorders>
              <w:left w:val="dashed" w:sz="8" w:space="0" w:color="000000"/>
              <w:right w:val="dashed" w:sz="8" w:space="0" w:color="000000"/>
            </w:tcBorders>
            <w:shd w:val="clear" w:color="auto" w:fill="auto"/>
          </w:tcPr>
          <w:p w14:paraId="358AA687"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0,8%</w:t>
            </w:r>
          </w:p>
        </w:tc>
        <w:tc>
          <w:tcPr>
            <w:tcW w:w="1582" w:type="dxa"/>
            <w:tcBorders>
              <w:left w:val="dashed" w:sz="8" w:space="0" w:color="000000"/>
              <w:right w:val="dashed" w:sz="8" w:space="0" w:color="000000"/>
            </w:tcBorders>
            <w:shd w:val="clear" w:color="auto" w:fill="auto"/>
          </w:tcPr>
          <w:p w14:paraId="23236150"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22</w:t>
            </w:r>
          </w:p>
        </w:tc>
        <w:tc>
          <w:tcPr>
            <w:tcW w:w="1581" w:type="dxa"/>
            <w:tcBorders>
              <w:left w:val="dashed" w:sz="8" w:space="0" w:color="000000"/>
              <w:right w:val="dashed" w:sz="8" w:space="0" w:color="000000"/>
            </w:tcBorders>
            <w:shd w:val="clear" w:color="auto" w:fill="auto"/>
          </w:tcPr>
          <w:p w14:paraId="1F58F7F5"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3,6%</w:t>
            </w:r>
          </w:p>
        </w:tc>
        <w:tc>
          <w:tcPr>
            <w:tcW w:w="1581" w:type="dxa"/>
            <w:tcBorders>
              <w:left w:val="dashed" w:sz="8" w:space="0" w:color="000000"/>
              <w:right w:val="dashed" w:sz="8" w:space="0" w:color="000000"/>
            </w:tcBorders>
            <w:shd w:val="clear" w:color="auto" w:fill="auto"/>
          </w:tcPr>
          <w:p w14:paraId="332D26D4"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36</w:t>
            </w:r>
          </w:p>
        </w:tc>
        <w:tc>
          <w:tcPr>
            <w:tcW w:w="1582" w:type="dxa"/>
            <w:tcBorders>
              <w:left w:val="dashed" w:sz="8" w:space="0" w:color="000000"/>
            </w:tcBorders>
            <w:shd w:val="clear" w:color="auto" w:fill="auto"/>
          </w:tcPr>
          <w:p w14:paraId="66376F07"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8,4%</w:t>
            </w:r>
          </w:p>
        </w:tc>
      </w:tr>
      <w:tr w:rsidR="000139A7" w:rsidRPr="000139A7" w14:paraId="3521B7AD" w14:textId="77777777" w:rsidTr="000139A7">
        <w:trPr>
          <w:trHeight w:val="229"/>
        </w:trPr>
        <w:tc>
          <w:tcPr>
            <w:tcW w:w="1581" w:type="dxa"/>
            <w:tcBorders>
              <w:right w:val="dashed" w:sz="8" w:space="0" w:color="000000"/>
            </w:tcBorders>
            <w:shd w:val="clear" w:color="auto" w:fill="auto"/>
          </w:tcPr>
          <w:p w14:paraId="7F15B2A6" w14:textId="77777777" w:rsidR="000139A7" w:rsidRPr="000139A7" w:rsidRDefault="000139A7" w:rsidP="00A0119C">
            <w:pPr>
              <w:pStyle w:val="TableParagraph"/>
              <w:ind w:left="698"/>
              <w:rPr>
                <w:rFonts w:ascii="Arial" w:hAnsi="Arial" w:cs="Arial"/>
                <w:b/>
                <w:sz w:val="20"/>
                <w:szCs w:val="20"/>
                <w:lang w:val="pt-BR"/>
              </w:rPr>
            </w:pPr>
            <w:r w:rsidRPr="000139A7">
              <w:rPr>
                <w:rFonts w:ascii="Arial" w:hAnsi="Arial" w:cs="Arial"/>
                <w:b/>
                <w:sz w:val="20"/>
                <w:szCs w:val="20"/>
                <w:lang w:val="pt-BR"/>
              </w:rPr>
              <w:t>9</w:t>
            </w:r>
          </w:p>
        </w:tc>
        <w:tc>
          <w:tcPr>
            <w:tcW w:w="1581" w:type="dxa"/>
            <w:tcBorders>
              <w:left w:val="dashed" w:sz="8" w:space="0" w:color="000000"/>
              <w:right w:val="dashed" w:sz="8" w:space="0" w:color="000000"/>
            </w:tcBorders>
            <w:shd w:val="clear" w:color="auto" w:fill="auto"/>
          </w:tcPr>
          <w:p w14:paraId="7E7389E7"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0,9%</w:t>
            </w:r>
          </w:p>
        </w:tc>
        <w:tc>
          <w:tcPr>
            <w:tcW w:w="1582" w:type="dxa"/>
            <w:tcBorders>
              <w:left w:val="dashed" w:sz="8" w:space="0" w:color="000000"/>
              <w:right w:val="dashed" w:sz="8" w:space="0" w:color="000000"/>
            </w:tcBorders>
            <w:shd w:val="clear" w:color="auto" w:fill="auto"/>
          </w:tcPr>
          <w:p w14:paraId="317E7002"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23</w:t>
            </w:r>
          </w:p>
        </w:tc>
        <w:tc>
          <w:tcPr>
            <w:tcW w:w="1581" w:type="dxa"/>
            <w:tcBorders>
              <w:left w:val="dashed" w:sz="8" w:space="0" w:color="000000"/>
              <w:right w:val="dashed" w:sz="8" w:space="0" w:color="000000"/>
            </w:tcBorders>
            <w:shd w:val="clear" w:color="auto" w:fill="auto"/>
          </w:tcPr>
          <w:p w14:paraId="5A9BD7C3"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3,9%</w:t>
            </w:r>
          </w:p>
        </w:tc>
        <w:tc>
          <w:tcPr>
            <w:tcW w:w="1581" w:type="dxa"/>
            <w:tcBorders>
              <w:left w:val="dashed" w:sz="8" w:space="0" w:color="000000"/>
              <w:right w:val="dashed" w:sz="8" w:space="0" w:color="000000"/>
            </w:tcBorders>
            <w:shd w:val="clear" w:color="auto" w:fill="auto"/>
          </w:tcPr>
          <w:p w14:paraId="27B14848"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37</w:t>
            </w:r>
          </w:p>
        </w:tc>
        <w:tc>
          <w:tcPr>
            <w:tcW w:w="1582" w:type="dxa"/>
            <w:tcBorders>
              <w:left w:val="dashed" w:sz="8" w:space="0" w:color="000000"/>
            </w:tcBorders>
            <w:shd w:val="clear" w:color="auto" w:fill="auto"/>
          </w:tcPr>
          <w:p w14:paraId="572EAFF9"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8,8%</w:t>
            </w:r>
          </w:p>
        </w:tc>
      </w:tr>
      <w:tr w:rsidR="000139A7" w:rsidRPr="000139A7" w14:paraId="73877F68" w14:textId="77777777" w:rsidTr="000139A7">
        <w:trPr>
          <w:trHeight w:val="229"/>
        </w:trPr>
        <w:tc>
          <w:tcPr>
            <w:tcW w:w="1581" w:type="dxa"/>
            <w:tcBorders>
              <w:right w:val="dashed" w:sz="8" w:space="0" w:color="000000"/>
            </w:tcBorders>
            <w:shd w:val="clear" w:color="auto" w:fill="auto"/>
          </w:tcPr>
          <w:p w14:paraId="699047FA" w14:textId="77777777" w:rsidR="000139A7" w:rsidRPr="000139A7" w:rsidRDefault="000139A7" w:rsidP="00A0119C">
            <w:pPr>
              <w:pStyle w:val="TableParagraph"/>
              <w:ind w:left="643"/>
              <w:rPr>
                <w:rFonts w:ascii="Arial" w:hAnsi="Arial" w:cs="Arial"/>
                <w:b/>
                <w:sz w:val="20"/>
                <w:szCs w:val="20"/>
                <w:lang w:val="pt-BR"/>
              </w:rPr>
            </w:pPr>
            <w:r w:rsidRPr="000139A7">
              <w:rPr>
                <w:rFonts w:ascii="Arial" w:hAnsi="Arial" w:cs="Arial"/>
                <w:b/>
                <w:sz w:val="20"/>
                <w:szCs w:val="20"/>
                <w:lang w:val="pt-BR"/>
              </w:rPr>
              <w:t>10</w:t>
            </w:r>
          </w:p>
        </w:tc>
        <w:tc>
          <w:tcPr>
            <w:tcW w:w="1581" w:type="dxa"/>
            <w:tcBorders>
              <w:left w:val="dashed" w:sz="8" w:space="0" w:color="000000"/>
              <w:right w:val="dashed" w:sz="8" w:space="0" w:color="000000"/>
            </w:tcBorders>
            <w:shd w:val="clear" w:color="auto" w:fill="auto"/>
          </w:tcPr>
          <w:p w14:paraId="5F2643BF"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1,0%</w:t>
            </w:r>
          </w:p>
        </w:tc>
        <w:tc>
          <w:tcPr>
            <w:tcW w:w="1582" w:type="dxa"/>
            <w:tcBorders>
              <w:left w:val="dashed" w:sz="8" w:space="0" w:color="000000"/>
              <w:right w:val="dashed" w:sz="8" w:space="0" w:color="000000"/>
            </w:tcBorders>
            <w:shd w:val="clear" w:color="auto" w:fill="auto"/>
          </w:tcPr>
          <w:p w14:paraId="5A01CEE0"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24</w:t>
            </w:r>
          </w:p>
        </w:tc>
        <w:tc>
          <w:tcPr>
            <w:tcW w:w="1581" w:type="dxa"/>
            <w:tcBorders>
              <w:left w:val="dashed" w:sz="8" w:space="0" w:color="000000"/>
              <w:right w:val="dashed" w:sz="8" w:space="0" w:color="000000"/>
            </w:tcBorders>
            <w:shd w:val="clear" w:color="auto" w:fill="auto"/>
          </w:tcPr>
          <w:p w14:paraId="126A5513"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4,2%</w:t>
            </w:r>
          </w:p>
        </w:tc>
        <w:tc>
          <w:tcPr>
            <w:tcW w:w="1581" w:type="dxa"/>
            <w:tcBorders>
              <w:left w:val="dashed" w:sz="8" w:space="0" w:color="000000"/>
              <w:right w:val="dashed" w:sz="8" w:space="0" w:color="000000"/>
            </w:tcBorders>
            <w:shd w:val="clear" w:color="auto" w:fill="auto"/>
          </w:tcPr>
          <w:p w14:paraId="144E6A62"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38</w:t>
            </w:r>
          </w:p>
        </w:tc>
        <w:tc>
          <w:tcPr>
            <w:tcW w:w="1582" w:type="dxa"/>
            <w:tcBorders>
              <w:left w:val="dashed" w:sz="8" w:space="0" w:color="000000"/>
            </w:tcBorders>
            <w:shd w:val="clear" w:color="auto" w:fill="auto"/>
          </w:tcPr>
          <w:p w14:paraId="1F53F916"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9,2%</w:t>
            </w:r>
          </w:p>
        </w:tc>
      </w:tr>
      <w:tr w:rsidR="000139A7" w:rsidRPr="000139A7" w14:paraId="5234CBEA" w14:textId="77777777" w:rsidTr="000139A7">
        <w:trPr>
          <w:trHeight w:val="229"/>
        </w:trPr>
        <w:tc>
          <w:tcPr>
            <w:tcW w:w="1581" w:type="dxa"/>
            <w:tcBorders>
              <w:right w:val="dashed" w:sz="8" w:space="0" w:color="000000"/>
            </w:tcBorders>
            <w:shd w:val="clear" w:color="auto" w:fill="auto"/>
          </w:tcPr>
          <w:p w14:paraId="302F9E63" w14:textId="77777777" w:rsidR="000139A7" w:rsidRPr="000139A7" w:rsidRDefault="000139A7" w:rsidP="00A0119C">
            <w:pPr>
              <w:pStyle w:val="TableParagraph"/>
              <w:ind w:left="643"/>
              <w:rPr>
                <w:rFonts w:ascii="Arial" w:hAnsi="Arial" w:cs="Arial"/>
                <w:b/>
                <w:sz w:val="20"/>
                <w:szCs w:val="20"/>
                <w:lang w:val="pt-BR"/>
              </w:rPr>
            </w:pPr>
            <w:r w:rsidRPr="000139A7">
              <w:rPr>
                <w:rFonts w:ascii="Arial" w:hAnsi="Arial" w:cs="Arial"/>
                <w:b/>
                <w:sz w:val="20"/>
                <w:szCs w:val="20"/>
                <w:lang w:val="pt-BR"/>
              </w:rPr>
              <w:t>11</w:t>
            </w:r>
          </w:p>
        </w:tc>
        <w:tc>
          <w:tcPr>
            <w:tcW w:w="1581" w:type="dxa"/>
            <w:tcBorders>
              <w:left w:val="dashed" w:sz="8" w:space="0" w:color="000000"/>
              <w:right w:val="dashed" w:sz="8" w:space="0" w:color="000000"/>
            </w:tcBorders>
            <w:shd w:val="clear" w:color="auto" w:fill="auto"/>
          </w:tcPr>
          <w:p w14:paraId="2DDBFB21"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1,2%</w:t>
            </w:r>
          </w:p>
        </w:tc>
        <w:tc>
          <w:tcPr>
            <w:tcW w:w="1582" w:type="dxa"/>
            <w:tcBorders>
              <w:left w:val="dashed" w:sz="8" w:space="0" w:color="000000"/>
              <w:right w:val="dashed" w:sz="8" w:space="0" w:color="000000"/>
            </w:tcBorders>
            <w:shd w:val="clear" w:color="auto" w:fill="auto"/>
          </w:tcPr>
          <w:p w14:paraId="6B3DFF8C"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25</w:t>
            </w:r>
          </w:p>
        </w:tc>
        <w:tc>
          <w:tcPr>
            <w:tcW w:w="1581" w:type="dxa"/>
            <w:tcBorders>
              <w:left w:val="dashed" w:sz="8" w:space="0" w:color="000000"/>
              <w:right w:val="dashed" w:sz="8" w:space="0" w:color="000000"/>
            </w:tcBorders>
            <w:shd w:val="clear" w:color="auto" w:fill="auto"/>
          </w:tcPr>
          <w:p w14:paraId="4481808A"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4,5%</w:t>
            </w:r>
          </w:p>
        </w:tc>
        <w:tc>
          <w:tcPr>
            <w:tcW w:w="1581" w:type="dxa"/>
            <w:tcBorders>
              <w:left w:val="dashed" w:sz="8" w:space="0" w:color="000000"/>
              <w:right w:val="dashed" w:sz="8" w:space="0" w:color="000000"/>
            </w:tcBorders>
            <w:shd w:val="clear" w:color="auto" w:fill="auto"/>
          </w:tcPr>
          <w:p w14:paraId="372D1084"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39</w:t>
            </w:r>
          </w:p>
        </w:tc>
        <w:tc>
          <w:tcPr>
            <w:tcW w:w="1582" w:type="dxa"/>
            <w:tcBorders>
              <w:left w:val="dashed" w:sz="8" w:space="0" w:color="000000"/>
            </w:tcBorders>
            <w:shd w:val="clear" w:color="auto" w:fill="auto"/>
          </w:tcPr>
          <w:p w14:paraId="56DF5E62" w14:textId="77777777" w:rsidR="000139A7" w:rsidRPr="000139A7" w:rsidRDefault="000139A7" w:rsidP="00A0119C">
            <w:pPr>
              <w:pStyle w:val="TableParagraph"/>
              <w:ind w:left="537"/>
              <w:rPr>
                <w:rFonts w:ascii="Arial" w:hAnsi="Arial" w:cs="Arial"/>
                <w:sz w:val="20"/>
                <w:szCs w:val="20"/>
                <w:lang w:val="pt-BR"/>
              </w:rPr>
            </w:pPr>
            <w:r w:rsidRPr="000139A7">
              <w:rPr>
                <w:rFonts w:ascii="Arial" w:hAnsi="Arial" w:cs="Arial"/>
                <w:sz w:val="20"/>
                <w:szCs w:val="20"/>
                <w:lang w:val="pt-BR"/>
              </w:rPr>
              <w:t>9,6%</w:t>
            </w:r>
          </w:p>
        </w:tc>
      </w:tr>
      <w:tr w:rsidR="000139A7" w:rsidRPr="000139A7" w14:paraId="172B1F75" w14:textId="77777777" w:rsidTr="000139A7">
        <w:trPr>
          <w:trHeight w:val="229"/>
        </w:trPr>
        <w:tc>
          <w:tcPr>
            <w:tcW w:w="1581" w:type="dxa"/>
            <w:tcBorders>
              <w:right w:val="dashed" w:sz="8" w:space="0" w:color="000000"/>
            </w:tcBorders>
            <w:shd w:val="clear" w:color="auto" w:fill="auto"/>
          </w:tcPr>
          <w:p w14:paraId="4E7FA294" w14:textId="77777777" w:rsidR="000139A7" w:rsidRPr="000139A7" w:rsidRDefault="000139A7" w:rsidP="00A0119C">
            <w:pPr>
              <w:pStyle w:val="TableParagraph"/>
              <w:ind w:left="643"/>
              <w:rPr>
                <w:rFonts w:ascii="Arial" w:hAnsi="Arial" w:cs="Arial"/>
                <w:b/>
                <w:sz w:val="20"/>
                <w:szCs w:val="20"/>
                <w:lang w:val="pt-BR"/>
              </w:rPr>
            </w:pPr>
            <w:r w:rsidRPr="000139A7">
              <w:rPr>
                <w:rFonts w:ascii="Arial" w:hAnsi="Arial" w:cs="Arial"/>
                <w:b/>
                <w:sz w:val="20"/>
                <w:szCs w:val="20"/>
                <w:lang w:val="pt-BR"/>
              </w:rPr>
              <w:t>12</w:t>
            </w:r>
          </w:p>
        </w:tc>
        <w:tc>
          <w:tcPr>
            <w:tcW w:w="1581" w:type="dxa"/>
            <w:tcBorders>
              <w:left w:val="dashed" w:sz="8" w:space="0" w:color="000000"/>
              <w:right w:val="dashed" w:sz="8" w:space="0" w:color="000000"/>
            </w:tcBorders>
            <w:shd w:val="clear" w:color="auto" w:fill="auto"/>
          </w:tcPr>
          <w:p w14:paraId="118CE80D"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1,4%</w:t>
            </w:r>
          </w:p>
        </w:tc>
        <w:tc>
          <w:tcPr>
            <w:tcW w:w="1582" w:type="dxa"/>
            <w:tcBorders>
              <w:left w:val="dashed" w:sz="8" w:space="0" w:color="000000"/>
              <w:right w:val="dashed" w:sz="8" w:space="0" w:color="000000"/>
            </w:tcBorders>
            <w:shd w:val="clear" w:color="auto" w:fill="auto"/>
          </w:tcPr>
          <w:p w14:paraId="65AEFDDB"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26</w:t>
            </w:r>
          </w:p>
        </w:tc>
        <w:tc>
          <w:tcPr>
            <w:tcW w:w="1581" w:type="dxa"/>
            <w:tcBorders>
              <w:left w:val="dashed" w:sz="8" w:space="0" w:color="000000"/>
              <w:right w:val="dashed" w:sz="8" w:space="0" w:color="000000"/>
            </w:tcBorders>
            <w:shd w:val="clear" w:color="auto" w:fill="auto"/>
          </w:tcPr>
          <w:p w14:paraId="054DB12D"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4,8%</w:t>
            </w:r>
          </w:p>
        </w:tc>
        <w:tc>
          <w:tcPr>
            <w:tcW w:w="1581" w:type="dxa"/>
            <w:tcBorders>
              <w:left w:val="dashed" w:sz="8" w:space="0" w:color="000000"/>
              <w:right w:val="dashed" w:sz="8" w:space="0" w:color="000000"/>
            </w:tcBorders>
            <w:shd w:val="clear" w:color="auto" w:fill="auto"/>
          </w:tcPr>
          <w:p w14:paraId="1092AD12" w14:textId="77777777" w:rsidR="000139A7" w:rsidRPr="000139A7" w:rsidRDefault="000139A7" w:rsidP="00A0119C">
            <w:pPr>
              <w:pStyle w:val="TableParagraph"/>
              <w:ind w:left="506" w:right="477"/>
              <w:jc w:val="center"/>
              <w:rPr>
                <w:rFonts w:ascii="Arial" w:hAnsi="Arial" w:cs="Arial"/>
                <w:b/>
                <w:sz w:val="20"/>
                <w:szCs w:val="20"/>
                <w:lang w:val="pt-BR"/>
              </w:rPr>
            </w:pPr>
            <w:r w:rsidRPr="000139A7">
              <w:rPr>
                <w:rFonts w:ascii="Arial" w:hAnsi="Arial" w:cs="Arial"/>
                <w:b/>
                <w:sz w:val="20"/>
                <w:szCs w:val="20"/>
                <w:lang w:val="pt-BR"/>
              </w:rPr>
              <w:t>40</w:t>
            </w:r>
          </w:p>
        </w:tc>
        <w:tc>
          <w:tcPr>
            <w:tcW w:w="1582" w:type="dxa"/>
            <w:tcBorders>
              <w:left w:val="dashed" w:sz="8" w:space="0" w:color="000000"/>
            </w:tcBorders>
            <w:shd w:val="clear" w:color="auto" w:fill="auto"/>
          </w:tcPr>
          <w:p w14:paraId="660634F9" w14:textId="77777777" w:rsidR="000139A7" w:rsidRPr="000139A7" w:rsidRDefault="000139A7" w:rsidP="00A0119C">
            <w:pPr>
              <w:pStyle w:val="TableParagraph"/>
              <w:ind w:left="481"/>
              <w:rPr>
                <w:rFonts w:ascii="Arial" w:hAnsi="Arial" w:cs="Arial"/>
                <w:sz w:val="20"/>
                <w:szCs w:val="20"/>
                <w:lang w:val="pt-BR"/>
              </w:rPr>
            </w:pPr>
            <w:r w:rsidRPr="000139A7">
              <w:rPr>
                <w:rFonts w:ascii="Arial" w:hAnsi="Arial" w:cs="Arial"/>
                <w:sz w:val="20"/>
                <w:szCs w:val="20"/>
                <w:lang w:val="pt-BR"/>
              </w:rPr>
              <w:t>10,0%</w:t>
            </w:r>
          </w:p>
        </w:tc>
      </w:tr>
      <w:tr w:rsidR="000139A7" w:rsidRPr="000139A7" w14:paraId="0E292BC6" w14:textId="77777777" w:rsidTr="000139A7">
        <w:trPr>
          <w:trHeight w:val="229"/>
        </w:trPr>
        <w:tc>
          <w:tcPr>
            <w:tcW w:w="1581" w:type="dxa"/>
            <w:tcBorders>
              <w:right w:val="dashed" w:sz="8" w:space="0" w:color="000000"/>
            </w:tcBorders>
            <w:shd w:val="clear" w:color="auto" w:fill="auto"/>
          </w:tcPr>
          <w:p w14:paraId="6C628DAA" w14:textId="77777777" w:rsidR="000139A7" w:rsidRPr="000139A7" w:rsidRDefault="000139A7" w:rsidP="00A0119C">
            <w:pPr>
              <w:pStyle w:val="TableParagraph"/>
              <w:ind w:left="643"/>
              <w:rPr>
                <w:rFonts w:ascii="Arial" w:hAnsi="Arial" w:cs="Arial"/>
                <w:b/>
                <w:sz w:val="20"/>
                <w:szCs w:val="20"/>
                <w:lang w:val="pt-BR"/>
              </w:rPr>
            </w:pPr>
            <w:r w:rsidRPr="000139A7">
              <w:rPr>
                <w:rFonts w:ascii="Arial" w:hAnsi="Arial" w:cs="Arial"/>
                <w:b/>
                <w:sz w:val="20"/>
                <w:szCs w:val="20"/>
                <w:lang w:val="pt-BR"/>
              </w:rPr>
              <w:t>13</w:t>
            </w:r>
          </w:p>
        </w:tc>
        <w:tc>
          <w:tcPr>
            <w:tcW w:w="1581" w:type="dxa"/>
            <w:tcBorders>
              <w:left w:val="dashed" w:sz="8" w:space="0" w:color="000000"/>
              <w:right w:val="dashed" w:sz="8" w:space="0" w:color="000000"/>
            </w:tcBorders>
            <w:shd w:val="clear" w:color="auto" w:fill="auto"/>
          </w:tcPr>
          <w:p w14:paraId="1BE19B83"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1,6%</w:t>
            </w:r>
          </w:p>
        </w:tc>
        <w:tc>
          <w:tcPr>
            <w:tcW w:w="1582" w:type="dxa"/>
            <w:tcBorders>
              <w:left w:val="dashed" w:sz="8" w:space="0" w:color="000000"/>
              <w:right w:val="dashed" w:sz="8" w:space="0" w:color="000000"/>
            </w:tcBorders>
            <w:shd w:val="clear" w:color="auto" w:fill="auto"/>
          </w:tcPr>
          <w:p w14:paraId="3917A1AB"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27</w:t>
            </w:r>
          </w:p>
        </w:tc>
        <w:tc>
          <w:tcPr>
            <w:tcW w:w="1581" w:type="dxa"/>
            <w:tcBorders>
              <w:left w:val="dashed" w:sz="8" w:space="0" w:color="000000"/>
              <w:right w:val="dashed" w:sz="8" w:space="0" w:color="000000"/>
            </w:tcBorders>
            <w:shd w:val="clear" w:color="auto" w:fill="auto"/>
          </w:tcPr>
          <w:p w14:paraId="5AA1F5FC"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5,1%</w:t>
            </w:r>
          </w:p>
        </w:tc>
        <w:tc>
          <w:tcPr>
            <w:tcW w:w="1581" w:type="dxa"/>
            <w:tcBorders>
              <w:left w:val="dashed" w:sz="8" w:space="0" w:color="000000"/>
              <w:right w:val="dashed" w:sz="8" w:space="0" w:color="000000"/>
            </w:tcBorders>
            <w:shd w:val="clear" w:color="auto" w:fill="C0C0C0"/>
          </w:tcPr>
          <w:p w14:paraId="1266AEB9" w14:textId="77777777" w:rsidR="000139A7" w:rsidRPr="000139A7" w:rsidRDefault="000139A7" w:rsidP="00A0119C">
            <w:pPr>
              <w:pStyle w:val="TableParagraph"/>
              <w:rPr>
                <w:rFonts w:ascii="Arial" w:hAnsi="Arial" w:cs="Arial"/>
                <w:sz w:val="20"/>
                <w:szCs w:val="20"/>
                <w:lang w:val="pt-BR"/>
              </w:rPr>
            </w:pPr>
          </w:p>
        </w:tc>
        <w:tc>
          <w:tcPr>
            <w:tcW w:w="1582" w:type="dxa"/>
            <w:tcBorders>
              <w:left w:val="dashed" w:sz="8" w:space="0" w:color="000000"/>
            </w:tcBorders>
            <w:shd w:val="clear" w:color="auto" w:fill="C0C0C0"/>
          </w:tcPr>
          <w:p w14:paraId="0849B173" w14:textId="77777777" w:rsidR="000139A7" w:rsidRPr="000139A7" w:rsidRDefault="000139A7" w:rsidP="00A0119C">
            <w:pPr>
              <w:pStyle w:val="TableParagraph"/>
              <w:rPr>
                <w:rFonts w:ascii="Arial" w:hAnsi="Arial" w:cs="Arial"/>
                <w:sz w:val="20"/>
                <w:szCs w:val="20"/>
                <w:lang w:val="pt-BR"/>
              </w:rPr>
            </w:pPr>
          </w:p>
        </w:tc>
      </w:tr>
      <w:tr w:rsidR="000139A7" w:rsidRPr="000139A7" w14:paraId="44F192BB" w14:textId="77777777" w:rsidTr="000139A7">
        <w:trPr>
          <w:trHeight w:val="229"/>
        </w:trPr>
        <w:tc>
          <w:tcPr>
            <w:tcW w:w="1581" w:type="dxa"/>
            <w:tcBorders>
              <w:right w:val="dashed" w:sz="8" w:space="0" w:color="000000"/>
            </w:tcBorders>
            <w:shd w:val="clear" w:color="auto" w:fill="auto"/>
          </w:tcPr>
          <w:p w14:paraId="5C80F7BC" w14:textId="77777777" w:rsidR="000139A7" w:rsidRPr="000139A7" w:rsidRDefault="000139A7" w:rsidP="00A0119C">
            <w:pPr>
              <w:pStyle w:val="TableParagraph"/>
              <w:ind w:left="643"/>
              <w:rPr>
                <w:rFonts w:ascii="Arial" w:hAnsi="Arial" w:cs="Arial"/>
                <w:b/>
                <w:sz w:val="20"/>
                <w:szCs w:val="20"/>
                <w:lang w:val="pt-BR"/>
              </w:rPr>
            </w:pPr>
            <w:r w:rsidRPr="000139A7">
              <w:rPr>
                <w:rFonts w:ascii="Arial" w:hAnsi="Arial" w:cs="Arial"/>
                <w:b/>
                <w:sz w:val="20"/>
                <w:szCs w:val="20"/>
                <w:lang w:val="pt-BR"/>
              </w:rPr>
              <w:t>14</w:t>
            </w:r>
          </w:p>
        </w:tc>
        <w:tc>
          <w:tcPr>
            <w:tcW w:w="1581" w:type="dxa"/>
            <w:tcBorders>
              <w:left w:val="dashed" w:sz="8" w:space="0" w:color="000000"/>
              <w:right w:val="dashed" w:sz="8" w:space="0" w:color="000000"/>
            </w:tcBorders>
            <w:shd w:val="clear" w:color="auto" w:fill="auto"/>
          </w:tcPr>
          <w:p w14:paraId="5AACD8F6" w14:textId="77777777" w:rsidR="000139A7" w:rsidRPr="000139A7" w:rsidRDefault="000139A7" w:rsidP="00A0119C">
            <w:pPr>
              <w:pStyle w:val="TableParagraph"/>
              <w:ind w:left="506" w:right="477"/>
              <w:jc w:val="center"/>
              <w:rPr>
                <w:rFonts w:ascii="Arial" w:hAnsi="Arial" w:cs="Arial"/>
                <w:sz w:val="20"/>
                <w:szCs w:val="20"/>
                <w:lang w:val="pt-BR"/>
              </w:rPr>
            </w:pPr>
            <w:r w:rsidRPr="000139A7">
              <w:rPr>
                <w:rFonts w:ascii="Arial" w:hAnsi="Arial" w:cs="Arial"/>
                <w:sz w:val="20"/>
                <w:szCs w:val="20"/>
                <w:lang w:val="pt-BR"/>
              </w:rPr>
              <w:t>1,8%</w:t>
            </w:r>
          </w:p>
        </w:tc>
        <w:tc>
          <w:tcPr>
            <w:tcW w:w="1582" w:type="dxa"/>
            <w:tcBorders>
              <w:left w:val="dashed" w:sz="8" w:space="0" w:color="000000"/>
              <w:right w:val="dashed" w:sz="8" w:space="0" w:color="000000"/>
            </w:tcBorders>
            <w:shd w:val="clear" w:color="auto" w:fill="auto"/>
          </w:tcPr>
          <w:p w14:paraId="340C4443" w14:textId="77777777" w:rsidR="000139A7" w:rsidRPr="000139A7" w:rsidRDefault="000139A7" w:rsidP="00A0119C">
            <w:pPr>
              <w:pStyle w:val="TableParagraph"/>
              <w:ind w:right="611"/>
              <w:jc w:val="right"/>
              <w:rPr>
                <w:rFonts w:ascii="Arial" w:hAnsi="Arial" w:cs="Arial"/>
                <w:b/>
                <w:sz w:val="20"/>
                <w:szCs w:val="20"/>
                <w:lang w:val="pt-BR"/>
              </w:rPr>
            </w:pPr>
            <w:r w:rsidRPr="000139A7">
              <w:rPr>
                <w:rFonts w:ascii="Arial" w:hAnsi="Arial" w:cs="Arial"/>
                <w:b/>
                <w:sz w:val="20"/>
                <w:szCs w:val="20"/>
                <w:lang w:val="pt-BR"/>
              </w:rPr>
              <w:t>28</w:t>
            </w:r>
          </w:p>
        </w:tc>
        <w:tc>
          <w:tcPr>
            <w:tcW w:w="1581" w:type="dxa"/>
            <w:tcBorders>
              <w:left w:val="dashed" w:sz="8" w:space="0" w:color="000000"/>
              <w:right w:val="dashed" w:sz="8" w:space="0" w:color="000000"/>
            </w:tcBorders>
            <w:shd w:val="clear" w:color="auto" w:fill="auto"/>
          </w:tcPr>
          <w:p w14:paraId="55A39196" w14:textId="77777777" w:rsidR="000139A7" w:rsidRPr="000139A7" w:rsidRDefault="000139A7" w:rsidP="00A0119C">
            <w:pPr>
              <w:pStyle w:val="TableParagraph"/>
              <w:ind w:right="495"/>
              <w:jc w:val="right"/>
              <w:rPr>
                <w:rFonts w:ascii="Arial" w:hAnsi="Arial" w:cs="Arial"/>
                <w:sz w:val="20"/>
                <w:szCs w:val="20"/>
                <w:lang w:val="pt-BR"/>
              </w:rPr>
            </w:pPr>
            <w:r w:rsidRPr="000139A7">
              <w:rPr>
                <w:rFonts w:ascii="Arial" w:hAnsi="Arial" w:cs="Arial"/>
                <w:sz w:val="20"/>
                <w:szCs w:val="20"/>
                <w:lang w:val="pt-BR"/>
              </w:rPr>
              <w:t>5,4%</w:t>
            </w:r>
          </w:p>
        </w:tc>
        <w:tc>
          <w:tcPr>
            <w:tcW w:w="1581" w:type="dxa"/>
            <w:tcBorders>
              <w:left w:val="dashed" w:sz="8" w:space="0" w:color="000000"/>
              <w:right w:val="dashed" w:sz="8" w:space="0" w:color="000000"/>
            </w:tcBorders>
            <w:shd w:val="clear" w:color="auto" w:fill="C0C0C0"/>
          </w:tcPr>
          <w:p w14:paraId="7F14F9C3" w14:textId="77777777" w:rsidR="000139A7" w:rsidRPr="000139A7" w:rsidRDefault="000139A7" w:rsidP="00A0119C">
            <w:pPr>
              <w:pStyle w:val="TableParagraph"/>
              <w:rPr>
                <w:rFonts w:ascii="Arial" w:hAnsi="Arial" w:cs="Arial"/>
                <w:sz w:val="20"/>
                <w:szCs w:val="20"/>
                <w:lang w:val="pt-BR"/>
              </w:rPr>
            </w:pPr>
          </w:p>
        </w:tc>
        <w:tc>
          <w:tcPr>
            <w:tcW w:w="1582" w:type="dxa"/>
            <w:tcBorders>
              <w:left w:val="dashed" w:sz="8" w:space="0" w:color="000000"/>
            </w:tcBorders>
            <w:shd w:val="clear" w:color="auto" w:fill="C0C0C0"/>
          </w:tcPr>
          <w:p w14:paraId="62BE989C" w14:textId="77777777" w:rsidR="000139A7" w:rsidRPr="000139A7" w:rsidRDefault="000139A7" w:rsidP="00A0119C">
            <w:pPr>
              <w:pStyle w:val="TableParagraph"/>
              <w:rPr>
                <w:rFonts w:ascii="Arial" w:hAnsi="Arial" w:cs="Arial"/>
                <w:sz w:val="20"/>
                <w:szCs w:val="20"/>
                <w:lang w:val="pt-BR"/>
              </w:rPr>
            </w:pPr>
          </w:p>
        </w:tc>
      </w:tr>
    </w:tbl>
    <w:p w14:paraId="06171CFB" w14:textId="77777777" w:rsidR="00941B01" w:rsidRDefault="00941B01" w:rsidP="00941B01">
      <w:pPr>
        <w:pStyle w:val="2nvel"/>
        <w:numPr>
          <w:ilvl w:val="0"/>
          <w:numId w:val="0"/>
        </w:numPr>
      </w:pPr>
    </w:p>
    <w:p w14:paraId="0D965077" w14:textId="095B62B3" w:rsidR="00941B01" w:rsidRPr="004B5E6A" w:rsidRDefault="000139A7" w:rsidP="00334103">
      <w:pPr>
        <w:pStyle w:val="2nvel"/>
        <w:numPr>
          <w:ilvl w:val="1"/>
          <w:numId w:val="30"/>
        </w:numPr>
        <w:ind w:left="0" w:firstLine="0"/>
      </w:pPr>
      <w:r>
        <w:t xml:space="preserve">Também será considerada como </w:t>
      </w:r>
      <w:r w:rsidRPr="004B5E6A">
        <w:t>atraso</w:t>
      </w:r>
      <w:r w:rsidR="005E0450" w:rsidRPr="004B5E6A">
        <w:t xml:space="preserve"> a</w:t>
      </w:r>
      <w:r w:rsidRPr="004B5E6A">
        <w:t xml:space="preserve"> </w:t>
      </w:r>
      <w:r w:rsidR="005E0450" w:rsidRPr="004B5E6A">
        <w:t>entrega do objeto</w:t>
      </w:r>
      <w:r w:rsidRPr="004B5E6A">
        <w:t xml:space="preserve"> fora das especificações e que não tenha sido </w:t>
      </w:r>
      <w:r w:rsidR="00752903" w:rsidRPr="004B5E6A">
        <w:t>corrigida</w:t>
      </w:r>
      <w:r w:rsidR="005045BB" w:rsidRPr="004B5E6A">
        <w:t xml:space="preserve"> </w:t>
      </w:r>
      <w:r w:rsidRPr="004B5E6A">
        <w:t>dentro do prazo de entrega</w:t>
      </w:r>
      <w:r w:rsidR="00546954" w:rsidRPr="004B5E6A">
        <w:t>;</w:t>
      </w:r>
    </w:p>
    <w:p w14:paraId="0A8F5866" w14:textId="1EC010F3" w:rsidR="000139A7" w:rsidRDefault="000139A7" w:rsidP="001D4E47">
      <w:pPr>
        <w:pStyle w:val="2nvel"/>
        <w:numPr>
          <w:ilvl w:val="0"/>
          <w:numId w:val="30"/>
        </w:numPr>
        <w:ind w:left="0" w:firstLine="0"/>
      </w:pPr>
      <w:r w:rsidRPr="004B5E6A">
        <w:t xml:space="preserve">Pela recusa, a qualquer tempo, na </w:t>
      </w:r>
      <w:r w:rsidR="005E0450" w:rsidRPr="004B5E6A">
        <w:t>entrega</w:t>
      </w:r>
      <w:r w:rsidR="005312A9" w:rsidRPr="004B5E6A">
        <w:t xml:space="preserve">, </w:t>
      </w:r>
      <w:r w:rsidRPr="004B5E6A">
        <w:t>parcial ou total</w:t>
      </w:r>
      <w:r w:rsidR="007E1410" w:rsidRPr="004B5E6A">
        <w:t>,</w:t>
      </w:r>
      <w:r w:rsidRPr="004B5E6A">
        <w:t xml:space="preserve"> do</w:t>
      </w:r>
      <w:r w:rsidR="005312A9" w:rsidRPr="004B5E6A">
        <w:t xml:space="preserve"> </w:t>
      </w:r>
      <w:r w:rsidR="005E0450" w:rsidRPr="004B5E6A">
        <w:t>objeto</w:t>
      </w:r>
      <w:r>
        <w:t xml:space="preserve">, </w:t>
      </w:r>
      <w:r w:rsidR="001D4E47">
        <w:t xml:space="preserve">ou na assinatura e devolução do Termo de Ciência e Recibo da Nota de Empenho, </w:t>
      </w:r>
      <w:r>
        <w:t>fica igualmente a con</w:t>
      </w:r>
      <w:r w:rsidR="00AB35B7">
        <w:t>tratada sujeita à multa de até 3</w:t>
      </w:r>
      <w:r>
        <w:t>0% (</w:t>
      </w:r>
      <w:r w:rsidR="00AB35B7">
        <w:t>trinta</w:t>
      </w:r>
      <w:r>
        <w:t xml:space="preserve"> por cento) sobre o valor empenhado, sem prejuízo de outras sanções legais cabíveis.</w:t>
      </w:r>
    </w:p>
    <w:p w14:paraId="1E6A2D6E" w14:textId="38E02D5E" w:rsidR="00191A71" w:rsidRDefault="00191A71" w:rsidP="00191A71">
      <w:pPr>
        <w:pStyle w:val="2nvel"/>
        <w:numPr>
          <w:ilvl w:val="1"/>
          <w:numId w:val="30"/>
        </w:numPr>
        <w:tabs>
          <w:tab w:val="clear" w:pos="851"/>
        </w:tabs>
        <w:ind w:left="0" w:firstLine="0"/>
      </w:pPr>
      <w:r w:rsidRPr="00191A71">
        <w:t>Na hipótese acima, a Nota de Empenho poderá ser cancelada, parcial ou totalmente, a critério da Câmara dos Deputados</w:t>
      </w:r>
      <w:r w:rsidR="00942366">
        <w:t>.</w:t>
      </w:r>
    </w:p>
    <w:p w14:paraId="383EE638" w14:textId="77777777" w:rsidR="000139A7" w:rsidRDefault="000139A7">
      <w:pPr>
        <w:spacing w:after="160" w:line="259" w:lineRule="auto"/>
        <w:ind w:firstLine="0"/>
      </w:pPr>
      <w:r>
        <w:br w:type="page"/>
      </w:r>
    </w:p>
    <w:p w14:paraId="6012CFC7" w14:textId="200730B6" w:rsidR="000139A7" w:rsidRDefault="00335D8C" w:rsidP="000139A7">
      <w:pPr>
        <w:pStyle w:val="Anexo"/>
      </w:pPr>
      <w:bookmarkStart w:id="21" w:name="_Toc177392673"/>
      <w:r>
        <w:lastRenderedPageBreak/>
        <w:t>ANEXO IV – MODELO DE PROPOSTA</w:t>
      </w:r>
      <w:bookmarkEnd w:id="21"/>
    </w:p>
    <w:p w14:paraId="149A6B88" w14:textId="79B21EA1" w:rsidR="000139A7" w:rsidRPr="004B5E6A" w:rsidRDefault="000139A7" w:rsidP="000139A7">
      <w:pPr>
        <w:tabs>
          <w:tab w:val="left" w:pos="851"/>
        </w:tabs>
        <w:ind w:firstLine="0"/>
        <w:jc w:val="both"/>
      </w:pPr>
      <w:r>
        <w:t>DISPENSA ELETRÔNICA N</w:t>
      </w:r>
      <w:r w:rsidR="00B6282E">
        <w:t xml:space="preserve">. </w:t>
      </w:r>
      <w:r w:rsidR="006D581B">
        <w:t>104</w:t>
      </w:r>
      <w:bookmarkStart w:id="22" w:name="_GoBack"/>
      <w:bookmarkEnd w:id="22"/>
      <w:r w:rsidR="00B6282E" w:rsidRPr="004B5E6A">
        <w:t>/202</w:t>
      </w:r>
      <w:r w:rsidR="004B5E6A" w:rsidRPr="004B5E6A">
        <w:t>6</w:t>
      </w:r>
    </w:p>
    <w:p w14:paraId="031BFA41" w14:textId="77777777" w:rsidR="000139A7" w:rsidRPr="004B5E6A" w:rsidRDefault="000139A7" w:rsidP="000139A7">
      <w:pPr>
        <w:tabs>
          <w:tab w:val="left" w:pos="851"/>
        </w:tabs>
        <w:ind w:firstLine="0"/>
        <w:jc w:val="both"/>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648"/>
      </w:tblGrid>
      <w:tr w:rsidR="000139A7" w:rsidRPr="000139A7" w14:paraId="6FDE4740" w14:textId="77777777" w:rsidTr="00182E63">
        <w:tc>
          <w:tcPr>
            <w:tcW w:w="1696" w:type="dxa"/>
            <w:vAlign w:val="bottom"/>
          </w:tcPr>
          <w:p w14:paraId="635C4BC7" w14:textId="77777777" w:rsidR="000139A7" w:rsidRPr="004B5E6A" w:rsidRDefault="000139A7" w:rsidP="001A7A6A">
            <w:pPr>
              <w:pStyle w:val="Segundopargrafo"/>
              <w:spacing w:before="60" w:after="60"/>
              <w:ind w:left="-108"/>
            </w:pPr>
            <w:r w:rsidRPr="004B5E6A">
              <w:t>OBJETO:</w:t>
            </w:r>
          </w:p>
        </w:tc>
        <w:tc>
          <w:tcPr>
            <w:tcW w:w="7648" w:type="dxa"/>
          </w:tcPr>
          <w:p w14:paraId="50F22519" w14:textId="2FCC254B" w:rsidR="000139A7" w:rsidRDefault="00FB3DA3" w:rsidP="004B5E6A">
            <w:pPr>
              <w:pStyle w:val="Segundopargrafo"/>
              <w:spacing w:before="60" w:after="60"/>
              <w:jc w:val="both"/>
            </w:pPr>
            <w:r>
              <w:t>Aquisição da Norma Técnica I</w:t>
            </w:r>
            <w:r w:rsidR="000139A7" w:rsidRPr="004B5E6A">
              <w:t>nternacional ASTM C719 (Standard Test Method for Adhesion and Cohesion of Elastomeric Joint Sealants Under Cyclic Movement), em sua versão mais recente</w:t>
            </w:r>
            <w:r w:rsidR="004B5E6A" w:rsidRPr="004B5E6A">
              <w:t xml:space="preserve">, </w:t>
            </w:r>
            <w:r w:rsidR="000139A7" w:rsidRPr="004B5E6A">
              <w:t>em inglês, desenvolvida pela ASTM - Associação Americana de Normalização, para atender solicitação da Coordenação de Engenharia e Ma</w:t>
            </w:r>
            <w:r w:rsidR="004B5E6A" w:rsidRPr="004B5E6A">
              <w:t>nutenção Predial (COENG/DETEC).</w:t>
            </w:r>
          </w:p>
          <w:p w14:paraId="66D40C07" w14:textId="09AD688E" w:rsidR="004B5E6A" w:rsidRPr="000139A7" w:rsidRDefault="004B5E6A" w:rsidP="004B5E6A">
            <w:pPr>
              <w:pStyle w:val="Segundopargrafo"/>
              <w:spacing w:before="60" w:after="60"/>
            </w:pPr>
          </w:p>
        </w:tc>
      </w:tr>
      <w:tr w:rsidR="000139A7" w:rsidRPr="000139A7" w14:paraId="4E8A5490" w14:textId="77777777" w:rsidTr="00182E63">
        <w:tc>
          <w:tcPr>
            <w:tcW w:w="1696" w:type="dxa"/>
            <w:vAlign w:val="bottom"/>
          </w:tcPr>
          <w:p w14:paraId="3D6052DE" w14:textId="77777777" w:rsidR="000139A7" w:rsidRPr="000139A7" w:rsidRDefault="000139A7" w:rsidP="001A7A6A">
            <w:pPr>
              <w:pStyle w:val="Segundopargrafo"/>
              <w:spacing w:before="60" w:after="60"/>
              <w:ind w:left="-108"/>
            </w:pPr>
            <w:r>
              <w:t>EMPRESA:</w:t>
            </w:r>
          </w:p>
        </w:tc>
        <w:tc>
          <w:tcPr>
            <w:tcW w:w="7648" w:type="dxa"/>
            <w:tcBorders>
              <w:bottom w:val="single" w:sz="4" w:space="0" w:color="auto"/>
            </w:tcBorders>
          </w:tcPr>
          <w:p w14:paraId="3357E8CA" w14:textId="77777777" w:rsidR="000139A7" w:rsidRPr="000139A7" w:rsidRDefault="000139A7" w:rsidP="000139A7">
            <w:pPr>
              <w:pStyle w:val="Segundopargrafo"/>
              <w:spacing w:before="60" w:after="60"/>
              <w:jc w:val="center"/>
            </w:pPr>
          </w:p>
        </w:tc>
      </w:tr>
      <w:tr w:rsidR="000139A7" w:rsidRPr="000139A7" w14:paraId="0A46C53A" w14:textId="77777777" w:rsidTr="00182E63">
        <w:tc>
          <w:tcPr>
            <w:tcW w:w="1696" w:type="dxa"/>
            <w:vAlign w:val="bottom"/>
          </w:tcPr>
          <w:p w14:paraId="2BDB0795" w14:textId="77777777" w:rsidR="000139A7" w:rsidRPr="000139A7" w:rsidRDefault="000139A7" w:rsidP="001A7A6A">
            <w:pPr>
              <w:pStyle w:val="Segundopargrafo"/>
              <w:spacing w:before="60" w:after="60"/>
              <w:ind w:left="-108"/>
            </w:pPr>
            <w:r>
              <w:t>CNPJ:</w:t>
            </w:r>
          </w:p>
        </w:tc>
        <w:tc>
          <w:tcPr>
            <w:tcW w:w="7648" w:type="dxa"/>
            <w:tcBorders>
              <w:top w:val="single" w:sz="4" w:space="0" w:color="auto"/>
              <w:bottom w:val="single" w:sz="4" w:space="0" w:color="auto"/>
            </w:tcBorders>
          </w:tcPr>
          <w:p w14:paraId="0CBEAEDB" w14:textId="77777777" w:rsidR="000139A7" w:rsidRPr="000139A7" w:rsidRDefault="000139A7" w:rsidP="000139A7">
            <w:pPr>
              <w:pStyle w:val="Segundopargrafo"/>
              <w:spacing w:before="60" w:after="60"/>
              <w:jc w:val="center"/>
            </w:pPr>
          </w:p>
        </w:tc>
      </w:tr>
      <w:tr w:rsidR="000139A7" w:rsidRPr="000139A7" w14:paraId="20A3865B" w14:textId="77777777" w:rsidTr="00182E63">
        <w:tc>
          <w:tcPr>
            <w:tcW w:w="1696" w:type="dxa"/>
            <w:vAlign w:val="bottom"/>
          </w:tcPr>
          <w:p w14:paraId="5809085A" w14:textId="77777777" w:rsidR="000139A7" w:rsidRPr="000139A7" w:rsidRDefault="000139A7" w:rsidP="001A7A6A">
            <w:pPr>
              <w:pStyle w:val="Segundopargrafo"/>
              <w:spacing w:before="60" w:after="60"/>
              <w:ind w:left="-108"/>
            </w:pPr>
            <w:r>
              <w:t>ENDEREÇO:</w:t>
            </w:r>
          </w:p>
        </w:tc>
        <w:tc>
          <w:tcPr>
            <w:tcW w:w="7648" w:type="dxa"/>
            <w:tcBorders>
              <w:top w:val="single" w:sz="4" w:space="0" w:color="auto"/>
              <w:bottom w:val="single" w:sz="4" w:space="0" w:color="auto"/>
            </w:tcBorders>
          </w:tcPr>
          <w:p w14:paraId="6D924D11" w14:textId="77777777" w:rsidR="000139A7" w:rsidRPr="000139A7" w:rsidRDefault="000139A7" w:rsidP="000139A7">
            <w:pPr>
              <w:pStyle w:val="Segundopargrafo"/>
              <w:spacing w:before="60" w:after="60"/>
              <w:jc w:val="center"/>
            </w:pPr>
          </w:p>
        </w:tc>
      </w:tr>
      <w:tr w:rsidR="000139A7" w:rsidRPr="000139A7" w14:paraId="5F65B121" w14:textId="77777777" w:rsidTr="00182E63">
        <w:tc>
          <w:tcPr>
            <w:tcW w:w="1696" w:type="dxa"/>
            <w:vAlign w:val="bottom"/>
          </w:tcPr>
          <w:p w14:paraId="3C660A3B" w14:textId="77777777" w:rsidR="000139A7" w:rsidRPr="000139A7" w:rsidRDefault="000139A7" w:rsidP="001A7A6A">
            <w:pPr>
              <w:pStyle w:val="Segundopargrafo"/>
              <w:spacing w:before="60" w:after="60"/>
              <w:ind w:left="-108"/>
            </w:pPr>
            <w:r>
              <w:t>TELEFONE:</w:t>
            </w:r>
          </w:p>
        </w:tc>
        <w:tc>
          <w:tcPr>
            <w:tcW w:w="7648" w:type="dxa"/>
            <w:tcBorders>
              <w:top w:val="single" w:sz="4" w:space="0" w:color="auto"/>
              <w:bottom w:val="single" w:sz="4" w:space="0" w:color="auto"/>
            </w:tcBorders>
          </w:tcPr>
          <w:p w14:paraId="31A3439D" w14:textId="77777777" w:rsidR="000139A7" w:rsidRPr="000139A7" w:rsidRDefault="000139A7" w:rsidP="000139A7">
            <w:pPr>
              <w:pStyle w:val="Segundopargrafo"/>
              <w:spacing w:before="60" w:after="60"/>
              <w:jc w:val="center"/>
            </w:pPr>
          </w:p>
        </w:tc>
      </w:tr>
      <w:tr w:rsidR="000139A7" w:rsidRPr="000139A7" w14:paraId="0F9CA0BB" w14:textId="77777777" w:rsidTr="00182E63">
        <w:tc>
          <w:tcPr>
            <w:tcW w:w="1696" w:type="dxa"/>
            <w:vAlign w:val="bottom"/>
          </w:tcPr>
          <w:p w14:paraId="5B4929AF" w14:textId="77777777" w:rsidR="000139A7" w:rsidRDefault="000139A7" w:rsidP="001A7A6A">
            <w:pPr>
              <w:pStyle w:val="Segundopargrafo"/>
              <w:spacing w:before="60" w:after="60"/>
              <w:ind w:left="-108"/>
            </w:pPr>
            <w:r>
              <w:t>E-MAIL:</w:t>
            </w:r>
          </w:p>
        </w:tc>
        <w:tc>
          <w:tcPr>
            <w:tcW w:w="7648" w:type="dxa"/>
            <w:tcBorders>
              <w:top w:val="single" w:sz="4" w:space="0" w:color="auto"/>
              <w:bottom w:val="single" w:sz="4" w:space="0" w:color="auto"/>
            </w:tcBorders>
          </w:tcPr>
          <w:p w14:paraId="20D11197" w14:textId="77777777" w:rsidR="000139A7" w:rsidRPr="000139A7" w:rsidRDefault="000139A7" w:rsidP="000139A7">
            <w:pPr>
              <w:pStyle w:val="Segundopargrafo"/>
              <w:spacing w:before="60" w:after="60"/>
              <w:jc w:val="center"/>
            </w:pPr>
          </w:p>
        </w:tc>
      </w:tr>
    </w:tbl>
    <w:p w14:paraId="06CED55E" w14:textId="77777777" w:rsidR="00182E63" w:rsidRDefault="00182E63" w:rsidP="000139A7">
      <w:pPr>
        <w:tabs>
          <w:tab w:val="left" w:pos="851"/>
        </w:tabs>
        <w:ind w:firstLine="0"/>
        <w:jc w:val="both"/>
      </w:pPr>
    </w:p>
    <w:p w14:paraId="47DC29CD" w14:textId="77777777" w:rsidR="000139A7" w:rsidRDefault="000139A7" w:rsidP="000139A7">
      <w:pPr>
        <w:tabs>
          <w:tab w:val="left" w:pos="851"/>
        </w:tabs>
        <w:ind w:firstLine="0"/>
        <w:jc w:val="both"/>
      </w:pPr>
      <w:r>
        <w:t>À</w:t>
      </w:r>
      <w:r w:rsidR="00182E63">
        <w:t xml:space="preserve"> </w:t>
      </w:r>
      <w:r>
        <w:t>CÂMARA DOS DEPUTADOS</w:t>
      </w:r>
    </w:p>
    <w:p w14:paraId="643C6F38" w14:textId="77777777" w:rsidR="000139A7" w:rsidRDefault="000139A7" w:rsidP="000139A7">
      <w:pPr>
        <w:tabs>
          <w:tab w:val="left" w:pos="851"/>
        </w:tabs>
        <w:ind w:firstLine="0"/>
        <w:jc w:val="both"/>
      </w:pPr>
      <w:r>
        <w:t>Em atendimento ao Aviso da Dispensa Eletrônica em epígrafe, apresentamos a seguinte proposta de preços:</w:t>
      </w:r>
    </w:p>
    <w:tbl>
      <w:tblPr>
        <w:tblStyle w:val="Tabelacomgrade"/>
        <w:tblW w:w="0" w:type="auto"/>
        <w:tblLook w:val="04A0" w:firstRow="1" w:lastRow="0" w:firstColumn="1" w:lastColumn="0" w:noHBand="0" w:noVBand="1"/>
      </w:tblPr>
      <w:tblGrid>
        <w:gridCol w:w="1484"/>
        <w:gridCol w:w="2027"/>
        <w:gridCol w:w="1155"/>
        <w:gridCol w:w="1317"/>
        <w:gridCol w:w="897"/>
        <w:gridCol w:w="717"/>
      </w:tblGrid>
      <w:tr w:rsidR="004B5E6A" w14:paraId="2EA0807F" w14:textId="77777777" w:rsidTr="004B5E6A">
        <w:tc>
          <w:tcPr>
            <w:tcW w:w="1484" w:type="dxa"/>
            <w:shd w:val="clear" w:color="auto" w:fill="D9D9D9" w:themeFill="background1" w:themeFillShade="D9"/>
            <w:vAlign w:val="center"/>
          </w:tcPr>
          <w:p w14:paraId="44FBBF73" w14:textId="011F6CA7" w:rsidR="004B5E6A" w:rsidRPr="00770333" w:rsidRDefault="004B5E6A" w:rsidP="00770333">
            <w:pPr>
              <w:pStyle w:val="Segundopargrafo"/>
              <w:spacing w:before="60" w:after="60" w:line="240" w:lineRule="auto"/>
              <w:jc w:val="center"/>
              <w:rPr>
                <w:b/>
                <w:sz w:val="18"/>
                <w:szCs w:val="18"/>
              </w:rPr>
            </w:pPr>
            <w:r>
              <w:rPr>
                <w:b/>
                <w:sz w:val="18"/>
                <w:szCs w:val="18"/>
              </w:rPr>
              <w:t>Item</w:t>
            </w:r>
          </w:p>
        </w:tc>
        <w:tc>
          <w:tcPr>
            <w:tcW w:w="2027" w:type="dxa"/>
            <w:shd w:val="clear" w:color="auto" w:fill="D9D9D9" w:themeFill="background1" w:themeFillShade="D9"/>
            <w:vAlign w:val="center"/>
          </w:tcPr>
          <w:p w14:paraId="08EC78EB" w14:textId="45A4200E" w:rsidR="004B5E6A" w:rsidRPr="00770333" w:rsidRDefault="004B5E6A" w:rsidP="004B5E6A">
            <w:pPr>
              <w:pStyle w:val="Segundopargrafo"/>
              <w:spacing w:before="60" w:after="60" w:line="240" w:lineRule="auto"/>
              <w:jc w:val="center"/>
              <w:rPr>
                <w:b/>
                <w:sz w:val="18"/>
                <w:szCs w:val="18"/>
              </w:rPr>
            </w:pPr>
            <w:r w:rsidRPr="00EB7E9C">
              <w:rPr>
                <w:b/>
                <w:sz w:val="18"/>
                <w:szCs w:val="18"/>
              </w:rPr>
              <w:t>Especificação</w:t>
            </w:r>
          </w:p>
        </w:tc>
        <w:tc>
          <w:tcPr>
            <w:tcW w:w="1155" w:type="dxa"/>
            <w:shd w:val="clear" w:color="auto" w:fill="D9D9D9" w:themeFill="background1" w:themeFillShade="D9"/>
            <w:vAlign w:val="center"/>
          </w:tcPr>
          <w:p w14:paraId="39878E7E" w14:textId="76709480" w:rsidR="004B5E6A" w:rsidRPr="00770333" w:rsidRDefault="004B5E6A" w:rsidP="00770333">
            <w:pPr>
              <w:pStyle w:val="Segundopargrafo"/>
              <w:spacing w:before="60" w:after="60" w:line="240" w:lineRule="auto"/>
              <w:jc w:val="center"/>
              <w:rPr>
                <w:b/>
                <w:sz w:val="18"/>
                <w:szCs w:val="18"/>
              </w:rPr>
            </w:pPr>
            <w:r w:rsidRPr="00EB7E9C">
              <w:rPr>
                <w:b/>
                <w:sz w:val="18"/>
                <w:szCs w:val="18"/>
              </w:rPr>
              <w:t>Unidade</w:t>
            </w:r>
          </w:p>
        </w:tc>
        <w:tc>
          <w:tcPr>
            <w:tcW w:w="1317" w:type="dxa"/>
            <w:shd w:val="clear" w:color="auto" w:fill="D9D9D9" w:themeFill="background1" w:themeFillShade="D9"/>
            <w:vAlign w:val="center"/>
          </w:tcPr>
          <w:p w14:paraId="20724793" w14:textId="57FDF639" w:rsidR="004B5E6A" w:rsidRPr="00770333" w:rsidRDefault="004B5E6A" w:rsidP="00770333">
            <w:pPr>
              <w:pStyle w:val="Segundopargrafo"/>
              <w:spacing w:before="60" w:after="60" w:line="240" w:lineRule="auto"/>
              <w:jc w:val="center"/>
              <w:rPr>
                <w:b/>
                <w:sz w:val="18"/>
                <w:szCs w:val="18"/>
              </w:rPr>
            </w:pPr>
            <w:r w:rsidRPr="00EB7E9C">
              <w:rPr>
                <w:b/>
                <w:sz w:val="18"/>
                <w:szCs w:val="18"/>
              </w:rPr>
              <w:t>Quantidade</w:t>
            </w:r>
          </w:p>
        </w:tc>
        <w:tc>
          <w:tcPr>
            <w:tcW w:w="897" w:type="dxa"/>
            <w:shd w:val="clear" w:color="auto" w:fill="D9D9D9" w:themeFill="background1" w:themeFillShade="D9"/>
            <w:vAlign w:val="center"/>
          </w:tcPr>
          <w:p w14:paraId="5B309709" w14:textId="44DBCF22" w:rsidR="004B5E6A" w:rsidRPr="00770333" w:rsidRDefault="004B5E6A" w:rsidP="00770333">
            <w:pPr>
              <w:pStyle w:val="Segundopargrafo"/>
              <w:spacing w:before="60" w:after="60" w:line="240" w:lineRule="auto"/>
              <w:jc w:val="center"/>
              <w:rPr>
                <w:b/>
                <w:sz w:val="18"/>
                <w:szCs w:val="18"/>
              </w:rPr>
            </w:pPr>
            <w:r w:rsidRPr="00EB7E9C">
              <w:rPr>
                <w:b/>
                <w:sz w:val="18"/>
                <w:szCs w:val="18"/>
              </w:rPr>
              <w:t xml:space="preserve">Preço Unitário </w:t>
            </w:r>
          </w:p>
        </w:tc>
        <w:tc>
          <w:tcPr>
            <w:tcW w:w="717" w:type="dxa"/>
            <w:shd w:val="clear" w:color="auto" w:fill="D9D9D9" w:themeFill="background1" w:themeFillShade="D9"/>
            <w:vAlign w:val="center"/>
          </w:tcPr>
          <w:p w14:paraId="721F1CCB" w14:textId="3FA630CE" w:rsidR="004B5E6A" w:rsidRPr="00770333" w:rsidRDefault="004B5E6A" w:rsidP="00770333">
            <w:pPr>
              <w:pStyle w:val="Segundopargrafo"/>
              <w:spacing w:before="60" w:after="60" w:line="240" w:lineRule="auto"/>
              <w:jc w:val="center"/>
              <w:rPr>
                <w:b/>
                <w:sz w:val="18"/>
                <w:szCs w:val="18"/>
              </w:rPr>
            </w:pPr>
            <w:r w:rsidRPr="00EB7E9C">
              <w:rPr>
                <w:b/>
                <w:sz w:val="18"/>
                <w:szCs w:val="18"/>
              </w:rPr>
              <w:t xml:space="preserve">Preço Total </w:t>
            </w:r>
          </w:p>
        </w:tc>
      </w:tr>
      <w:tr w:rsidR="004B5E6A" w14:paraId="447874BE" w14:textId="77777777" w:rsidTr="004B5E6A">
        <w:tc>
          <w:tcPr>
            <w:tcW w:w="1484" w:type="dxa"/>
            <w:vAlign w:val="center"/>
          </w:tcPr>
          <w:p w14:paraId="30015337" w14:textId="5038E55C" w:rsidR="004B5E6A" w:rsidRPr="004B5E6A" w:rsidRDefault="004B5E6A" w:rsidP="00770333">
            <w:pPr>
              <w:pStyle w:val="Segundopargrafo"/>
              <w:jc w:val="center"/>
              <w:rPr>
                <w:b/>
              </w:rPr>
            </w:pPr>
            <w:r w:rsidRPr="004B5E6A">
              <w:rPr>
                <w:sz w:val="18"/>
                <w:szCs w:val="18"/>
              </w:rPr>
              <w:t>1</w:t>
            </w:r>
          </w:p>
        </w:tc>
        <w:tc>
          <w:tcPr>
            <w:tcW w:w="2027" w:type="dxa"/>
            <w:vAlign w:val="center"/>
          </w:tcPr>
          <w:p w14:paraId="461DB8D3" w14:textId="77777777" w:rsidR="004B5E6A" w:rsidRPr="004B5E6A" w:rsidRDefault="004B5E6A" w:rsidP="00770333">
            <w:pPr>
              <w:pStyle w:val="Segundopargrafo"/>
              <w:rPr>
                <w:sz w:val="18"/>
                <w:szCs w:val="18"/>
              </w:rPr>
            </w:pPr>
            <w:r w:rsidRPr="004B5E6A">
              <w:rPr>
                <w:sz w:val="18"/>
                <w:szCs w:val="18"/>
              </w:rPr>
              <w:t>NORMA TÉCNICA ASTM C719:2022</w:t>
            </w:r>
          </w:p>
          <w:p w14:paraId="55B9834B" w14:textId="303A917F" w:rsidR="004B5E6A" w:rsidRPr="004B5E6A" w:rsidRDefault="004B5E6A" w:rsidP="004803F6">
            <w:pPr>
              <w:pStyle w:val="Segundopargrafo"/>
              <w:rPr>
                <w:sz w:val="18"/>
                <w:szCs w:val="18"/>
              </w:rPr>
            </w:pPr>
            <w:r w:rsidRPr="004B5E6A">
              <w:rPr>
                <w:sz w:val="18"/>
                <w:szCs w:val="18"/>
              </w:rPr>
              <w:t>DESCRIÇÃO:</w:t>
            </w:r>
            <w:r w:rsidRPr="004B5E6A">
              <w:rPr>
                <w:sz w:val="18"/>
                <w:szCs w:val="18"/>
              </w:rPr>
              <w:br/>
              <w:t>ASTM C719:22 Standard Test Method for Adhesion and Cohesion of Elastomeric Joint Sealants Under Cyclic Movement (Hockman Cycle)</w:t>
            </w:r>
            <w:r w:rsidRPr="004B5E6A">
              <w:rPr>
                <w:sz w:val="18"/>
                <w:szCs w:val="18"/>
              </w:rPr>
              <w:br/>
              <w:t>OBSERVAÇÃO(ÕES):</w:t>
            </w:r>
            <w:r w:rsidRPr="004B5E6A">
              <w:rPr>
                <w:sz w:val="18"/>
                <w:szCs w:val="18"/>
              </w:rPr>
              <w:br/>
              <w:t xml:space="preserve"> - formato digital, permitida a impressão para uso próprio.</w:t>
            </w:r>
          </w:p>
        </w:tc>
        <w:tc>
          <w:tcPr>
            <w:tcW w:w="1155" w:type="dxa"/>
            <w:vAlign w:val="center"/>
          </w:tcPr>
          <w:p w14:paraId="0BB28477" w14:textId="0CDB2014" w:rsidR="004B5E6A" w:rsidRPr="004B5E6A" w:rsidRDefault="004B5E6A" w:rsidP="00770333">
            <w:pPr>
              <w:pStyle w:val="Segundopargrafo"/>
              <w:jc w:val="center"/>
              <w:rPr>
                <w:sz w:val="18"/>
                <w:szCs w:val="18"/>
              </w:rPr>
            </w:pPr>
            <w:r w:rsidRPr="004B5E6A">
              <w:rPr>
                <w:sz w:val="18"/>
                <w:szCs w:val="18"/>
              </w:rPr>
              <w:t xml:space="preserve">UNIDADE                                 </w:t>
            </w:r>
          </w:p>
        </w:tc>
        <w:tc>
          <w:tcPr>
            <w:tcW w:w="1317" w:type="dxa"/>
            <w:vAlign w:val="center"/>
          </w:tcPr>
          <w:p w14:paraId="5A90743D" w14:textId="4D6A5F54" w:rsidR="004B5E6A" w:rsidRPr="004B5E6A" w:rsidRDefault="004B5E6A" w:rsidP="00770333">
            <w:pPr>
              <w:pStyle w:val="Segundopargrafo"/>
              <w:jc w:val="center"/>
              <w:rPr>
                <w:sz w:val="18"/>
                <w:szCs w:val="18"/>
              </w:rPr>
            </w:pPr>
            <w:r w:rsidRPr="004B5E6A">
              <w:rPr>
                <w:sz w:val="18"/>
                <w:szCs w:val="18"/>
              </w:rPr>
              <w:t>1</w:t>
            </w:r>
          </w:p>
        </w:tc>
        <w:tc>
          <w:tcPr>
            <w:tcW w:w="897" w:type="dxa"/>
            <w:vAlign w:val="center"/>
          </w:tcPr>
          <w:p w14:paraId="72C82C09" w14:textId="04D7FEF9" w:rsidR="004B5E6A" w:rsidRPr="00770333" w:rsidRDefault="004B5E6A" w:rsidP="00770333">
            <w:pPr>
              <w:pStyle w:val="Segundopargrafo"/>
              <w:jc w:val="center"/>
              <w:rPr>
                <w:sz w:val="18"/>
                <w:szCs w:val="18"/>
              </w:rPr>
            </w:pPr>
            <w:r w:rsidRPr="00770333">
              <w:rPr>
                <w:sz w:val="18"/>
                <w:szCs w:val="18"/>
              </w:rPr>
              <w:t>R$</w:t>
            </w:r>
          </w:p>
        </w:tc>
        <w:tc>
          <w:tcPr>
            <w:tcW w:w="717" w:type="dxa"/>
            <w:vAlign w:val="center"/>
          </w:tcPr>
          <w:p w14:paraId="044E5A59" w14:textId="6D5D47AF" w:rsidR="004B5E6A" w:rsidRPr="00770333" w:rsidRDefault="004B5E6A" w:rsidP="00770333">
            <w:pPr>
              <w:pStyle w:val="Segundopargrafo"/>
              <w:jc w:val="center"/>
              <w:rPr>
                <w:sz w:val="18"/>
                <w:szCs w:val="18"/>
              </w:rPr>
            </w:pPr>
            <w:r w:rsidRPr="00770333">
              <w:rPr>
                <w:sz w:val="18"/>
                <w:szCs w:val="18"/>
              </w:rPr>
              <w:t>R$</w:t>
            </w:r>
          </w:p>
        </w:tc>
      </w:tr>
    </w:tbl>
    <w:p w14:paraId="505C1AB7" w14:textId="77777777" w:rsidR="00770333" w:rsidRPr="00770333" w:rsidRDefault="00770333" w:rsidP="00770333">
      <w:pPr>
        <w:pStyle w:val="Segundopargrafo"/>
      </w:pPr>
    </w:p>
    <w:p w14:paraId="3521CA51" w14:textId="77777777" w:rsidR="000139A7" w:rsidRDefault="000139A7" w:rsidP="000139A7">
      <w:pPr>
        <w:tabs>
          <w:tab w:val="left" w:pos="851"/>
        </w:tabs>
        <w:ind w:firstLine="0"/>
        <w:jc w:val="both"/>
      </w:pPr>
      <w:r>
        <w:t xml:space="preserve">PRAZO DE VALIDADE DA PROPOSTA: _________ (por extenso) dias (observar o disposto no Aviso, de, no mínimo 60 dias) </w:t>
      </w:r>
    </w:p>
    <w:p w14:paraId="6C5B4915" w14:textId="77777777" w:rsidR="000139A7" w:rsidRDefault="000139A7" w:rsidP="000139A7">
      <w:pPr>
        <w:tabs>
          <w:tab w:val="left" w:pos="851"/>
        </w:tabs>
        <w:ind w:firstLine="0"/>
        <w:jc w:val="both"/>
      </w:pPr>
      <w:r>
        <w:t>PRAZO DE GARANTIA</w:t>
      </w:r>
      <w:r w:rsidRPr="00BD6A72">
        <w:t>/VALIDADE</w:t>
      </w:r>
      <w:r>
        <w:t xml:space="preserve"> DO OBJETO: ___________ (por extenso) meses (observar o disposto no Anexo n. II). </w:t>
      </w:r>
    </w:p>
    <w:p w14:paraId="050FABA9" w14:textId="77777777" w:rsidR="000139A7" w:rsidRDefault="000139A7" w:rsidP="000139A7">
      <w:pPr>
        <w:tabs>
          <w:tab w:val="left" w:pos="851"/>
        </w:tabs>
        <w:ind w:firstLine="0"/>
        <w:jc w:val="both"/>
      </w:pPr>
      <w:r>
        <w:lastRenderedPageBreak/>
        <w:t xml:space="preserve">PRAZO DE ENTREGA DO OBJETO: _________ (por extenso) dias </w:t>
      </w:r>
      <w:r w:rsidRPr="00BD6A72">
        <w:t>úteis</w:t>
      </w:r>
      <w:r>
        <w:t xml:space="preserve"> (observar o disposto no Anexo n. II).</w:t>
      </w:r>
    </w:p>
    <w:p w14:paraId="45391DC7" w14:textId="77777777" w:rsidR="000139A7" w:rsidRDefault="000139A7" w:rsidP="000139A7">
      <w:pPr>
        <w:tabs>
          <w:tab w:val="left" w:pos="851"/>
        </w:tabs>
        <w:ind w:firstLine="0"/>
        <w:jc w:val="both"/>
      </w:pPr>
    </w:p>
    <w:tbl>
      <w:tblPr>
        <w:tblStyle w:val="Tabelacomgrade"/>
        <w:tblW w:w="0" w:type="auto"/>
        <w:tblLook w:val="04A0" w:firstRow="1" w:lastRow="0" w:firstColumn="1" w:lastColumn="0" w:noHBand="0" w:noVBand="1"/>
      </w:tblPr>
      <w:tblGrid>
        <w:gridCol w:w="9344"/>
      </w:tblGrid>
      <w:tr w:rsidR="00182E63" w14:paraId="1C7C5B0F" w14:textId="77777777" w:rsidTr="00182E63">
        <w:tc>
          <w:tcPr>
            <w:tcW w:w="9344" w:type="dxa"/>
          </w:tcPr>
          <w:p w14:paraId="3B383BA7" w14:textId="77777777" w:rsidR="00182E63" w:rsidRDefault="00182E63" w:rsidP="00182E63">
            <w:pPr>
              <w:tabs>
                <w:tab w:val="left" w:pos="851"/>
              </w:tabs>
              <w:ind w:firstLine="0"/>
              <w:jc w:val="both"/>
            </w:pPr>
            <w:r>
              <w:t xml:space="preserve">Declaramos que os itens constantes desta proposta correspondem exatamente às especificações e às condições de execução descritas no Aviso de Dispensa Eletrônica e em seus anexos, às quais aderimos formalmente. </w:t>
            </w:r>
          </w:p>
          <w:p w14:paraId="77553FC5" w14:textId="77777777" w:rsidR="00182E63" w:rsidRDefault="00182E63" w:rsidP="00182E63">
            <w:pPr>
              <w:pStyle w:val="Segundopargrafo"/>
            </w:pPr>
            <w:r>
              <w:t>Declaramos, também, pleno conhecimento e aceitação das regras e das condições gerais da contratação, constantes do Aviso de Dispensa Eletrônica.</w:t>
            </w:r>
          </w:p>
        </w:tc>
      </w:tr>
    </w:tbl>
    <w:p w14:paraId="69BE16E7" w14:textId="77777777" w:rsidR="000139A7" w:rsidRDefault="000139A7" w:rsidP="000139A7">
      <w:pPr>
        <w:tabs>
          <w:tab w:val="left" w:pos="851"/>
        </w:tabs>
        <w:ind w:firstLine="0"/>
        <w:jc w:val="both"/>
      </w:pPr>
    </w:p>
    <w:tbl>
      <w:tblPr>
        <w:tblStyle w:val="Tabelacomgrade"/>
        <w:tblW w:w="5000" w:type="pct"/>
        <w:tblLook w:val="04A0" w:firstRow="1" w:lastRow="0" w:firstColumn="1" w:lastColumn="0" w:noHBand="0" w:noVBand="1"/>
      </w:tblPr>
      <w:tblGrid>
        <w:gridCol w:w="4390"/>
        <w:gridCol w:w="4954"/>
      </w:tblGrid>
      <w:tr w:rsidR="00182E63" w14:paraId="5146DA57" w14:textId="77777777" w:rsidTr="00182E63">
        <w:tc>
          <w:tcPr>
            <w:tcW w:w="5000" w:type="pct"/>
            <w:gridSpan w:val="2"/>
            <w:vAlign w:val="center"/>
          </w:tcPr>
          <w:p w14:paraId="3C818E8F" w14:textId="77777777" w:rsidR="00182E63" w:rsidRDefault="00182E63" w:rsidP="00182E63">
            <w:pPr>
              <w:pStyle w:val="Segundopargrafo"/>
              <w:jc w:val="center"/>
            </w:pPr>
            <w:r w:rsidRPr="00182E63">
              <w:t>DADOS DO RESPONSÁVEL PELA ASSINATURA DO ACORDO ADMINISTRATIVO</w:t>
            </w:r>
          </w:p>
        </w:tc>
      </w:tr>
      <w:tr w:rsidR="00182E63" w14:paraId="779CF737" w14:textId="77777777" w:rsidTr="00182E63">
        <w:tc>
          <w:tcPr>
            <w:tcW w:w="2349" w:type="pct"/>
            <w:vAlign w:val="center"/>
          </w:tcPr>
          <w:p w14:paraId="26332601" w14:textId="77777777" w:rsidR="00182E63" w:rsidRDefault="00182E63" w:rsidP="00182E63">
            <w:pPr>
              <w:pStyle w:val="Segundopargrafo"/>
            </w:pPr>
            <w:r w:rsidRPr="00182E63">
              <w:t>Nome do signatário</w:t>
            </w:r>
          </w:p>
        </w:tc>
        <w:tc>
          <w:tcPr>
            <w:tcW w:w="2651" w:type="pct"/>
            <w:vAlign w:val="center"/>
          </w:tcPr>
          <w:p w14:paraId="1345CB82" w14:textId="77777777" w:rsidR="00182E63" w:rsidRDefault="00182E63" w:rsidP="00182E63">
            <w:pPr>
              <w:pStyle w:val="Segundopargrafo"/>
            </w:pPr>
          </w:p>
        </w:tc>
      </w:tr>
      <w:tr w:rsidR="00182E63" w14:paraId="442D29BD" w14:textId="77777777" w:rsidTr="00182E63">
        <w:tc>
          <w:tcPr>
            <w:tcW w:w="2349" w:type="pct"/>
            <w:vAlign w:val="center"/>
          </w:tcPr>
          <w:p w14:paraId="5BC4F3A3" w14:textId="77777777" w:rsidR="00182E63" w:rsidRDefault="00182E63" w:rsidP="00182E63">
            <w:pPr>
              <w:pStyle w:val="Segundopargrafo"/>
            </w:pPr>
            <w:r>
              <w:t>Cargo</w:t>
            </w:r>
          </w:p>
        </w:tc>
        <w:tc>
          <w:tcPr>
            <w:tcW w:w="2651" w:type="pct"/>
            <w:vAlign w:val="center"/>
          </w:tcPr>
          <w:p w14:paraId="2DC39B64" w14:textId="77777777" w:rsidR="00182E63" w:rsidRDefault="00182E63" w:rsidP="00182E63">
            <w:pPr>
              <w:pStyle w:val="Segundopargrafo"/>
            </w:pPr>
          </w:p>
        </w:tc>
      </w:tr>
      <w:tr w:rsidR="00182E63" w14:paraId="5FB8A9CF" w14:textId="77777777" w:rsidTr="00182E63">
        <w:tc>
          <w:tcPr>
            <w:tcW w:w="2349" w:type="pct"/>
            <w:vAlign w:val="center"/>
          </w:tcPr>
          <w:p w14:paraId="13A70C68" w14:textId="77777777" w:rsidR="00182E63" w:rsidRDefault="00182E63" w:rsidP="00182E63">
            <w:pPr>
              <w:pStyle w:val="Segundopargrafo"/>
            </w:pPr>
            <w:r>
              <w:t>Qualificação (naturalidade e domicílio)</w:t>
            </w:r>
          </w:p>
        </w:tc>
        <w:tc>
          <w:tcPr>
            <w:tcW w:w="2651" w:type="pct"/>
            <w:vAlign w:val="center"/>
          </w:tcPr>
          <w:p w14:paraId="0A93B5F8" w14:textId="77777777" w:rsidR="00182E63" w:rsidRDefault="00182E63" w:rsidP="00182E63">
            <w:pPr>
              <w:pStyle w:val="Segundopargrafo"/>
            </w:pPr>
          </w:p>
        </w:tc>
      </w:tr>
    </w:tbl>
    <w:p w14:paraId="4A574550" w14:textId="77777777" w:rsidR="00182E63" w:rsidRPr="00182E63" w:rsidRDefault="00182E63" w:rsidP="00182E63">
      <w:pPr>
        <w:pStyle w:val="Segundopargrafo"/>
      </w:pPr>
    </w:p>
    <w:p w14:paraId="110AE31C" w14:textId="431E0D92" w:rsidR="00182E63" w:rsidRDefault="00BB662E" w:rsidP="00182E63">
      <w:pPr>
        <w:pStyle w:val="2nvel"/>
        <w:numPr>
          <w:ilvl w:val="0"/>
          <w:numId w:val="0"/>
        </w:numPr>
        <w:jc w:val="center"/>
      </w:pPr>
      <w:r>
        <w:t>CIDADE/UF</w:t>
      </w:r>
      <w:r w:rsidR="00182E63">
        <w:t xml:space="preserve">, </w:t>
      </w:r>
      <w:r>
        <w:t xml:space="preserve">__  de _________ </w:t>
      </w:r>
      <w:proofErr w:type="spellStart"/>
      <w:r>
        <w:t>de</w:t>
      </w:r>
      <w:proofErr w:type="spellEnd"/>
      <w:r>
        <w:t xml:space="preserve"> 202_</w:t>
      </w:r>
    </w:p>
    <w:p w14:paraId="69B762DD" w14:textId="77777777" w:rsidR="00182E63" w:rsidRDefault="00182E63" w:rsidP="00182E63">
      <w:pPr>
        <w:pStyle w:val="2nvel"/>
        <w:numPr>
          <w:ilvl w:val="0"/>
          <w:numId w:val="0"/>
        </w:numPr>
        <w:jc w:val="center"/>
      </w:pPr>
    </w:p>
    <w:p w14:paraId="3B58B33E" w14:textId="77777777" w:rsidR="00182E63" w:rsidRDefault="00182E63" w:rsidP="00182E63">
      <w:pPr>
        <w:pStyle w:val="2nvel"/>
        <w:numPr>
          <w:ilvl w:val="0"/>
          <w:numId w:val="0"/>
        </w:numPr>
        <w:jc w:val="center"/>
      </w:pPr>
    </w:p>
    <w:p w14:paraId="54E12E22" w14:textId="77777777" w:rsidR="00182E63" w:rsidRDefault="00182E63" w:rsidP="00182E63">
      <w:pPr>
        <w:pStyle w:val="2nvel"/>
        <w:numPr>
          <w:ilvl w:val="0"/>
          <w:numId w:val="0"/>
        </w:numPr>
        <w:pBdr>
          <w:top w:val="single" w:sz="4" w:space="1" w:color="auto"/>
        </w:pBdr>
        <w:jc w:val="center"/>
      </w:pPr>
      <w:r w:rsidRPr="00182E63">
        <w:t>Assinatura do representante legal da empresa</w:t>
      </w:r>
    </w:p>
    <w:p w14:paraId="5DB3BBAC" w14:textId="77777777" w:rsidR="00182E63" w:rsidRDefault="00182E63" w:rsidP="00182E63">
      <w:pPr>
        <w:pStyle w:val="2nvel"/>
        <w:numPr>
          <w:ilvl w:val="0"/>
          <w:numId w:val="0"/>
        </w:numPr>
        <w:jc w:val="center"/>
      </w:pPr>
    </w:p>
    <w:p w14:paraId="53338FD9" w14:textId="77777777" w:rsidR="00182E63" w:rsidRDefault="00182E63" w:rsidP="00182E63">
      <w:pPr>
        <w:pStyle w:val="2nvel"/>
        <w:numPr>
          <w:ilvl w:val="0"/>
          <w:numId w:val="0"/>
        </w:numPr>
        <w:jc w:val="center"/>
      </w:pPr>
    </w:p>
    <w:p w14:paraId="7C2253EA" w14:textId="77777777" w:rsidR="00182E63" w:rsidRDefault="00182E63" w:rsidP="00182E63">
      <w:pPr>
        <w:pStyle w:val="2nvel"/>
        <w:numPr>
          <w:ilvl w:val="0"/>
          <w:numId w:val="0"/>
        </w:numPr>
        <w:pBdr>
          <w:top w:val="single" w:sz="4" w:space="1" w:color="auto"/>
        </w:pBdr>
        <w:jc w:val="center"/>
      </w:pPr>
      <w:r w:rsidRPr="00182E63">
        <w:t>Nome do representante legal da empresa</w:t>
      </w:r>
    </w:p>
    <w:p w14:paraId="0CDA6EE6" w14:textId="60446C54" w:rsidR="00846DE2" w:rsidRPr="004B5E6A" w:rsidRDefault="00846DE2" w:rsidP="004B5E6A">
      <w:pPr>
        <w:spacing w:after="160" w:line="259" w:lineRule="auto"/>
        <w:ind w:firstLine="0"/>
        <w:rPr>
          <w:rFonts w:cs="Arial"/>
          <w:szCs w:val="24"/>
        </w:rPr>
      </w:pPr>
      <w:r w:rsidRPr="00C10BB3">
        <w:rPr>
          <w:szCs w:val="24"/>
          <w:highlight w:val="yellow"/>
        </w:rPr>
        <w:t xml:space="preserve"> </w:t>
      </w:r>
    </w:p>
    <w:sectPr w:rsidR="00846DE2" w:rsidRPr="004B5E6A" w:rsidSect="005F2BE4">
      <w:pgSz w:w="11906" w:h="16838"/>
      <w:pgMar w:top="1134" w:right="851" w:bottom="1134" w:left="1701" w:header="22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3BFDEA" w14:textId="77777777" w:rsidR="005D7C38" w:rsidRDefault="005D7C38" w:rsidP="007B4109">
      <w:pPr>
        <w:spacing w:after="0" w:line="240" w:lineRule="auto"/>
      </w:pPr>
      <w:r>
        <w:separator/>
      </w:r>
    </w:p>
  </w:endnote>
  <w:endnote w:type="continuationSeparator" w:id="0">
    <w:p w14:paraId="4AAC610D" w14:textId="77777777" w:rsidR="005D7C38" w:rsidRDefault="005D7C38" w:rsidP="007B4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4E00F" w14:textId="77777777" w:rsidR="005D7C38" w:rsidRPr="00D06347" w:rsidRDefault="005D7C38" w:rsidP="00D06347">
    <w:pPr>
      <w:pStyle w:val="Rodap"/>
      <w:jc w:val="right"/>
      <w:rPr>
        <w:sz w:val="22"/>
      </w:rPr>
    </w:pPr>
    <w:r w:rsidRPr="00D06347">
      <w:rPr>
        <w:sz w:val="22"/>
      </w:rPr>
      <w:fldChar w:fldCharType="begin"/>
    </w:r>
    <w:r w:rsidRPr="00D06347">
      <w:rPr>
        <w:sz w:val="22"/>
      </w:rPr>
      <w:instrText>PAGE   \* MERGEFORMAT</w:instrText>
    </w:r>
    <w:r w:rsidRPr="00D06347">
      <w:rPr>
        <w:sz w:val="22"/>
      </w:rPr>
      <w:fldChar w:fldCharType="separate"/>
    </w:r>
    <w:r w:rsidR="006D581B">
      <w:rPr>
        <w:noProof/>
        <w:sz w:val="22"/>
      </w:rPr>
      <w:t>23</w:t>
    </w:r>
    <w:r w:rsidRPr="00D06347">
      <w:rP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BB1040" w14:textId="77777777" w:rsidR="005D7C38" w:rsidRDefault="005D7C38" w:rsidP="007B4109">
      <w:pPr>
        <w:spacing w:after="0" w:line="240" w:lineRule="auto"/>
      </w:pPr>
      <w:r>
        <w:separator/>
      </w:r>
    </w:p>
  </w:footnote>
  <w:footnote w:type="continuationSeparator" w:id="0">
    <w:p w14:paraId="15F1DDED" w14:textId="77777777" w:rsidR="005D7C38" w:rsidRDefault="005D7C38" w:rsidP="007B41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EC788" w14:textId="77777777" w:rsidR="005D7C38" w:rsidRDefault="005D7C38" w:rsidP="00A92AED">
    <w:pPr>
      <w:pStyle w:val="Cabealho"/>
      <w:ind w:left="1276" w:firstLine="0"/>
    </w:pPr>
    <w:r>
      <w:rPr>
        <w:noProof/>
        <w:lang w:eastAsia="pt-BR"/>
      </w:rPr>
      <w:drawing>
        <wp:anchor distT="0" distB="0" distL="114300" distR="114300" simplePos="0" relativeHeight="251661312" behindDoc="0" locked="0" layoutInCell="1" allowOverlap="1" wp14:anchorId="364E9E58" wp14:editId="67D8F8B6">
          <wp:simplePos x="0" y="0"/>
          <wp:positionH relativeFrom="margin">
            <wp:posOffset>100965</wp:posOffset>
          </wp:positionH>
          <wp:positionV relativeFrom="paragraph">
            <wp:posOffset>-10795</wp:posOffset>
          </wp:positionV>
          <wp:extent cx="593440" cy="59400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3440" cy="594000"/>
                  </a:xfrm>
                  <a:prstGeom prst="rect">
                    <a:avLst/>
                  </a:prstGeom>
                  <a:noFill/>
                  <a:ln>
                    <a:noFill/>
                  </a:ln>
                </pic:spPr>
              </pic:pic>
            </a:graphicData>
          </a:graphic>
          <wp14:sizeRelH relativeFrom="margin">
            <wp14:pctWidth>0</wp14:pctWidth>
          </wp14:sizeRelH>
          <wp14:sizeRelV relativeFrom="margin">
            <wp14:pctHeight>0</wp14:pctHeight>
          </wp14:sizeRelV>
        </wp:anchor>
      </w:drawing>
    </w:r>
    <w:r>
      <w:t>CÂMARA DOS DEPUTADOS</w:t>
    </w:r>
  </w:p>
  <w:p w14:paraId="65C978C2" w14:textId="0B5BF734" w:rsidR="005D7C38" w:rsidRPr="00334C5F" w:rsidRDefault="005D7C38" w:rsidP="00A92AED">
    <w:pPr>
      <w:pStyle w:val="Cabealho"/>
      <w:ind w:left="1276" w:firstLine="0"/>
      <w:rPr>
        <w:sz w:val="22"/>
      </w:rPr>
    </w:pPr>
    <w:r w:rsidRPr="00334C5F">
      <w:rPr>
        <w:sz w:val="22"/>
      </w:rPr>
      <w:t>DEPARTAMENTO DE PATRIMÔNIO</w:t>
    </w:r>
    <w:r>
      <w:rPr>
        <w:sz w:val="22"/>
      </w:rPr>
      <w:t xml:space="preserve"> E LOGÍSTICA</w:t>
    </w:r>
  </w:p>
  <w:p w14:paraId="7D2A87D5" w14:textId="77777777" w:rsidR="005D7C38" w:rsidRDefault="005D7C38" w:rsidP="00A92AED">
    <w:pPr>
      <w:pStyle w:val="Cabealho"/>
      <w:ind w:left="1276" w:firstLine="0"/>
      <w:rPr>
        <w:sz w:val="22"/>
      </w:rPr>
    </w:pPr>
    <w:r>
      <w:rPr>
        <w:sz w:val="22"/>
      </w:rPr>
      <w:t>Central de Compras</w:t>
    </w:r>
  </w:p>
  <w:p w14:paraId="63AA0304" w14:textId="7DF33C68" w:rsidR="005D7C38" w:rsidRDefault="005D7C38" w:rsidP="00A92AED">
    <w:pPr>
      <w:pStyle w:val="Cabealho"/>
      <w:ind w:left="1276" w:firstLine="0"/>
      <w:rPr>
        <w:sz w:val="22"/>
      </w:rPr>
    </w:pPr>
    <w:r>
      <w:rPr>
        <w:sz w:val="22"/>
      </w:rPr>
      <w:t xml:space="preserve">Processo nº </w:t>
    </w:r>
    <w:r w:rsidRPr="00AF0622">
      <w:rPr>
        <w:sz w:val="22"/>
      </w:rPr>
      <w:t>454522/2026</w:t>
    </w:r>
  </w:p>
  <w:p w14:paraId="0C42AE69" w14:textId="198D44BE" w:rsidR="005D7C38" w:rsidRPr="00334C5F" w:rsidRDefault="005D7C38" w:rsidP="00720BAD">
    <w:pPr>
      <w:pStyle w:val="Cabealho"/>
      <w:ind w:left="1276" w:firstLine="0"/>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3C2A7" w14:textId="77777777" w:rsidR="005D7C38" w:rsidRDefault="005D7C38" w:rsidP="002C2ACF">
    <w:pPr>
      <w:pStyle w:val="Cabealho"/>
      <w:ind w:left="1276" w:firstLine="0"/>
    </w:pPr>
    <w:r>
      <w:rPr>
        <w:noProof/>
        <w:lang w:eastAsia="pt-BR"/>
      </w:rPr>
      <w:drawing>
        <wp:anchor distT="0" distB="0" distL="114300" distR="114300" simplePos="0" relativeHeight="251659264" behindDoc="0" locked="0" layoutInCell="1" allowOverlap="1" wp14:anchorId="5E210EDB" wp14:editId="3543DCAC">
          <wp:simplePos x="0" y="0"/>
          <wp:positionH relativeFrom="margin">
            <wp:posOffset>24130</wp:posOffset>
          </wp:positionH>
          <wp:positionV relativeFrom="paragraph">
            <wp:posOffset>-6614</wp:posOffset>
          </wp:positionV>
          <wp:extent cx="672465" cy="673100"/>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2465" cy="673100"/>
                  </a:xfrm>
                  <a:prstGeom prst="rect">
                    <a:avLst/>
                  </a:prstGeom>
                  <a:noFill/>
                  <a:ln>
                    <a:noFill/>
                  </a:ln>
                </pic:spPr>
              </pic:pic>
            </a:graphicData>
          </a:graphic>
          <wp14:sizeRelH relativeFrom="margin">
            <wp14:pctWidth>0</wp14:pctWidth>
          </wp14:sizeRelH>
          <wp14:sizeRelV relativeFrom="margin">
            <wp14:pctHeight>0</wp14:pctHeight>
          </wp14:sizeRelV>
        </wp:anchor>
      </w:drawing>
    </w:r>
    <w:r>
      <w:t>CÂMARA DOS DEPUTADOS</w:t>
    </w:r>
  </w:p>
  <w:p w14:paraId="5D4F733B" w14:textId="77777777" w:rsidR="005D7C38" w:rsidRPr="00334C5F" w:rsidRDefault="005D7C38" w:rsidP="002C2ACF">
    <w:pPr>
      <w:pStyle w:val="Cabealho"/>
      <w:ind w:left="1276" w:firstLine="0"/>
      <w:rPr>
        <w:sz w:val="22"/>
      </w:rPr>
    </w:pPr>
    <w:r w:rsidRPr="00334C5F">
      <w:rPr>
        <w:sz w:val="22"/>
      </w:rPr>
      <w:t>DEPARTAMENTO DE MATERIAL E PATRIMÔNIO</w:t>
    </w:r>
  </w:p>
  <w:p w14:paraId="4C049438" w14:textId="77777777" w:rsidR="005D7C38" w:rsidRDefault="005D7C38" w:rsidP="002C2ACF">
    <w:pPr>
      <w:pStyle w:val="Cabealho"/>
      <w:ind w:left="1276" w:firstLine="0"/>
      <w:rPr>
        <w:sz w:val="22"/>
      </w:rPr>
    </w:pPr>
    <w:r>
      <w:rPr>
        <w:sz w:val="22"/>
      </w:rPr>
      <w:t>Central de Compras</w:t>
    </w:r>
  </w:p>
  <w:p w14:paraId="66B716DC" w14:textId="05926F9F" w:rsidR="005D7C38" w:rsidRDefault="005D7C38" w:rsidP="002C2ACF">
    <w:pPr>
      <w:pStyle w:val="Cabealho"/>
      <w:ind w:left="1276" w:firstLine="0"/>
      <w:rPr>
        <w:sz w:val="22"/>
      </w:rPr>
    </w:pPr>
    <w:r>
      <w:rPr>
        <w:sz w:val="22"/>
      </w:rPr>
      <w:t xml:space="preserve">Processo nº 454522/2026 </w:t>
    </w:r>
  </w:p>
  <w:p w14:paraId="18F4F30E" w14:textId="77777777" w:rsidR="005D7C38" w:rsidRDefault="005D7C3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D3E69"/>
    <w:multiLevelType w:val="hybridMultilevel"/>
    <w:tmpl w:val="09FC57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3C0411A"/>
    <w:multiLevelType w:val="hybridMultilevel"/>
    <w:tmpl w:val="214CD52E"/>
    <w:lvl w:ilvl="0" w:tplc="AF9EB44A">
      <w:numFmt w:val="bullet"/>
      <w:lvlText w:val=""/>
      <w:lvlJc w:val="left"/>
      <w:pPr>
        <w:ind w:left="720" w:hanging="360"/>
      </w:pPr>
      <w:rPr>
        <w:rFonts w:ascii="Wingdings" w:eastAsia="Times New Roman" w:hAnsi="Wingdings"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6477DF3"/>
    <w:multiLevelType w:val="multilevel"/>
    <w:tmpl w:val="CBECAA86"/>
    <w:lvl w:ilvl="0">
      <w:start w:val="1"/>
      <w:numFmt w:val="decimal"/>
      <w:pStyle w:val="TR1nvel"/>
      <w:lvlText w:val="%1."/>
      <w:lvlJc w:val="left"/>
      <w:pPr>
        <w:ind w:left="360" w:hanging="360"/>
      </w:pPr>
    </w:lvl>
    <w:lvl w:ilvl="1">
      <w:start w:val="1"/>
      <w:numFmt w:val="decimal"/>
      <w:pStyle w:val="TR2nvel"/>
      <w:lvlText w:val="%1.%2."/>
      <w:lvlJc w:val="left"/>
      <w:pPr>
        <w:ind w:left="792" w:hanging="432"/>
      </w:pPr>
    </w:lvl>
    <w:lvl w:ilvl="2">
      <w:start w:val="1"/>
      <w:numFmt w:val="decimal"/>
      <w:pStyle w:val="TR3nvel"/>
      <w:lvlText w:val="%1.%2.%3."/>
      <w:lvlJc w:val="left"/>
      <w:pPr>
        <w:ind w:left="1224" w:hanging="504"/>
      </w:pPr>
    </w:lvl>
    <w:lvl w:ilvl="3">
      <w:start w:val="1"/>
      <w:numFmt w:val="decimal"/>
      <w:pStyle w:val="TR4nve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C106352"/>
    <w:multiLevelType w:val="hybridMultilevel"/>
    <w:tmpl w:val="D35C2C84"/>
    <w:lvl w:ilvl="0" w:tplc="484AC986">
      <w:start w:val="1"/>
      <w:numFmt w:val="decimal"/>
      <w:lvlText w:val="%1."/>
      <w:lvlJc w:val="left"/>
      <w:pPr>
        <w:ind w:left="1125" w:hanging="76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EBC2BF4"/>
    <w:multiLevelType w:val="multilevel"/>
    <w:tmpl w:val="5696505A"/>
    <w:lvl w:ilvl="0">
      <w:start w:val="1"/>
      <w:numFmt w:val="decimal"/>
      <w:pStyle w:val="Ttulo1"/>
      <w:lvlText w:val="%1."/>
      <w:lvlJc w:val="left"/>
      <w:pPr>
        <w:ind w:left="360" w:hanging="360"/>
      </w:pPr>
    </w:lvl>
    <w:lvl w:ilvl="1">
      <w:start w:val="1"/>
      <w:numFmt w:val="decimal"/>
      <w:pStyle w:val="2nvel"/>
      <w:lvlText w:val="%1.%2."/>
      <w:lvlJc w:val="left"/>
      <w:pPr>
        <w:ind w:left="574" w:hanging="432"/>
      </w:pPr>
    </w:lvl>
    <w:lvl w:ilvl="2">
      <w:start w:val="1"/>
      <w:numFmt w:val="decimal"/>
      <w:pStyle w:val="3nvel"/>
      <w:lvlText w:val="%1.%2.%3."/>
      <w:lvlJc w:val="left"/>
      <w:pPr>
        <w:ind w:left="1224" w:hanging="504"/>
      </w:pPr>
    </w:lvl>
    <w:lvl w:ilvl="3">
      <w:start w:val="1"/>
      <w:numFmt w:val="decimal"/>
      <w:pStyle w:val="4nvel"/>
      <w:lvlText w:val="%1.%2.%3.%4."/>
      <w:lvlJc w:val="left"/>
      <w:pPr>
        <w:ind w:left="1728" w:hanging="648"/>
      </w:pPr>
    </w:lvl>
    <w:lvl w:ilvl="4">
      <w:start w:val="1"/>
      <w:numFmt w:val="decimal"/>
      <w:pStyle w:val="5nvel"/>
      <w:lvlText w:val="%1.%2.%3.%4.%5."/>
      <w:lvlJc w:val="left"/>
      <w:pPr>
        <w:ind w:left="2232" w:hanging="792"/>
      </w:pPr>
    </w:lvl>
    <w:lvl w:ilvl="5">
      <w:start w:val="1"/>
      <w:numFmt w:val="decimal"/>
      <w:pStyle w:val="6nvel"/>
      <w:lvlText w:val="%1.%2.%3.%4.%5.%6."/>
      <w:lvlJc w:val="left"/>
      <w:pPr>
        <w:ind w:left="1929"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EFE6EE3"/>
    <w:multiLevelType w:val="multilevel"/>
    <w:tmpl w:val="0416001F"/>
    <w:lvl w:ilvl="0">
      <w:start w:val="1"/>
      <w:numFmt w:val="decimal"/>
      <w:lvlText w:val="%1."/>
      <w:lvlJc w:val="left"/>
      <w:pPr>
        <w:ind w:left="1776" w:hanging="360"/>
      </w:pPr>
    </w:lvl>
    <w:lvl w:ilvl="1">
      <w:start w:val="1"/>
      <w:numFmt w:val="decimal"/>
      <w:lvlText w:val="%1.%2."/>
      <w:lvlJc w:val="left"/>
      <w:pPr>
        <w:ind w:left="2208" w:hanging="432"/>
      </w:pPr>
    </w:lvl>
    <w:lvl w:ilvl="2">
      <w:start w:val="1"/>
      <w:numFmt w:val="decimal"/>
      <w:lvlText w:val="%1.%2.%3."/>
      <w:lvlJc w:val="left"/>
      <w:pPr>
        <w:ind w:left="2640" w:hanging="504"/>
      </w:pPr>
    </w:lvl>
    <w:lvl w:ilvl="3">
      <w:start w:val="1"/>
      <w:numFmt w:val="decimal"/>
      <w:lvlText w:val="%1.%2.%3.%4."/>
      <w:lvlJc w:val="left"/>
      <w:pPr>
        <w:ind w:left="3144" w:hanging="648"/>
      </w:pPr>
    </w:lvl>
    <w:lvl w:ilvl="4">
      <w:start w:val="1"/>
      <w:numFmt w:val="decimal"/>
      <w:lvlText w:val="%1.%2.%3.%4.%5."/>
      <w:lvlJc w:val="left"/>
      <w:pPr>
        <w:ind w:left="3648" w:hanging="792"/>
      </w:pPr>
    </w:lvl>
    <w:lvl w:ilvl="5">
      <w:start w:val="1"/>
      <w:numFmt w:val="decimal"/>
      <w:lvlText w:val="%1.%2.%3.%4.%5.%6."/>
      <w:lvlJc w:val="left"/>
      <w:pPr>
        <w:ind w:left="4152" w:hanging="936"/>
      </w:pPr>
    </w:lvl>
    <w:lvl w:ilvl="6">
      <w:start w:val="1"/>
      <w:numFmt w:val="decimal"/>
      <w:lvlText w:val="%1.%2.%3.%4.%5.%6.%7."/>
      <w:lvlJc w:val="left"/>
      <w:pPr>
        <w:ind w:left="4656" w:hanging="1080"/>
      </w:pPr>
    </w:lvl>
    <w:lvl w:ilvl="7">
      <w:start w:val="1"/>
      <w:numFmt w:val="decimal"/>
      <w:lvlText w:val="%1.%2.%3.%4.%5.%6.%7.%8."/>
      <w:lvlJc w:val="left"/>
      <w:pPr>
        <w:ind w:left="5160" w:hanging="1224"/>
      </w:pPr>
    </w:lvl>
    <w:lvl w:ilvl="8">
      <w:start w:val="1"/>
      <w:numFmt w:val="decimal"/>
      <w:lvlText w:val="%1.%2.%3.%4.%5.%6.%7.%8.%9."/>
      <w:lvlJc w:val="left"/>
      <w:pPr>
        <w:ind w:left="5736" w:hanging="1440"/>
      </w:pPr>
    </w:lvl>
  </w:abstractNum>
  <w:abstractNum w:abstractNumId="6" w15:restartNumberingAfterBreak="0">
    <w:nsid w:val="65FF3B56"/>
    <w:multiLevelType w:val="multilevel"/>
    <w:tmpl w:val="A77228FA"/>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769681C"/>
    <w:multiLevelType w:val="hybridMultilevel"/>
    <w:tmpl w:val="71A8D2A4"/>
    <w:lvl w:ilvl="0" w:tplc="3FEE1CA0">
      <w:start w:val="2"/>
      <w:numFmt w:val="decimal"/>
      <w:lvlText w:val="%1"/>
      <w:lvlJc w:val="left"/>
      <w:pPr>
        <w:ind w:left="2844" w:hanging="360"/>
      </w:pPr>
      <w:rPr>
        <w:rFonts w:hint="default"/>
      </w:rPr>
    </w:lvl>
    <w:lvl w:ilvl="1" w:tplc="04160019">
      <w:start w:val="1"/>
      <w:numFmt w:val="lowerLetter"/>
      <w:lvlText w:val="%2."/>
      <w:lvlJc w:val="left"/>
      <w:pPr>
        <w:ind w:left="3564" w:hanging="360"/>
      </w:pPr>
    </w:lvl>
    <w:lvl w:ilvl="2" w:tplc="0416001B" w:tentative="1">
      <w:start w:val="1"/>
      <w:numFmt w:val="lowerRoman"/>
      <w:lvlText w:val="%3."/>
      <w:lvlJc w:val="right"/>
      <w:pPr>
        <w:ind w:left="4284" w:hanging="180"/>
      </w:pPr>
    </w:lvl>
    <w:lvl w:ilvl="3" w:tplc="0416000F" w:tentative="1">
      <w:start w:val="1"/>
      <w:numFmt w:val="decimal"/>
      <w:lvlText w:val="%4."/>
      <w:lvlJc w:val="left"/>
      <w:pPr>
        <w:ind w:left="5004" w:hanging="360"/>
      </w:pPr>
    </w:lvl>
    <w:lvl w:ilvl="4" w:tplc="04160019" w:tentative="1">
      <w:start w:val="1"/>
      <w:numFmt w:val="lowerLetter"/>
      <w:lvlText w:val="%5."/>
      <w:lvlJc w:val="left"/>
      <w:pPr>
        <w:ind w:left="5724" w:hanging="360"/>
      </w:pPr>
    </w:lvl>
    <w:lvl w:ilvl="5" w:tplc="0416001B" w:tentative="1">
      <w:start w:val="1"/>
      <w:numFmt w:val="lowerRoman"/>
      <w:lvlText w:val="%6."/>
      <w:lvlJc w:val="right"/>
      <w:pPr>
        <w:ind w:left="6444" w:hanging="180"/>
      </w:pPr>
    </w:lvl>
    <w:lvl w:ilvl="6" w:tplc="0416000F" w:tentative="1">
      <w:start w:val="1"/>
      <w:numFmt w:val="decimal"/>
      <w:lvlText w:val="%7."/>
      <w:lvlJc w:val="left"/>
      <w:pPr>
        <w:ind w:left="7164" w:hanging="360"/>
      </w:pPr>
    </w:lvl>
    <w:lvl w:ilvl="7" w:tplc="04160019" w:tentative="1">
      <w:start w:val="1"/>
      <w:numFmt w:val="lowerLetter"/>
      <w:lvlText w:val="%8."/>
      <w:lvlJc w:val="left"/>
      <w:pPr>
        <w:ind w:left="7884" w:hanging="360"/>
      </w:pPr>
    </w:lvl>
    <w:lvl w:ilvl="8" w:tplc="0416001B" w:tentative="1">
      <w:start w:val="1"/>
      <w:numFmt w:val="lowerRoman"/>
      <w:lvlText w:val="%9."/>
      <w:lvlJc w:val="right"/>
      <w:pPr>
        <w:ind w:left="8604" w:hanging="180"/>
      </w:pPr>
    </w:lvl>
  </w:abstractNum>
  <w:abstractNum w:abstractNumId="8" w15:restartNumberingAfterBreak="0">
    <w:nsid w:val="6996630E"/>
    <w:multiLevelType w:val="multilevel"/>
    <w:tmpl w:val="0416001F"/>
    <w:lvl w:ilvl="0">
      <w:start w:val="1"/>
      <w:numFmt w:val="decimal"/>
      <w:lvlText w:val="%1."/>
      <w:lvlJc w:val="left"/>
      <w:pPr>
        <w:ind w:left="1068" w:hanging="360"/>
      </w:pPr>
      <w:rPr>
        <w:b w:val="0"/>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9" w15:restartNumberingAfterBreak="0">
    <w:nsid w:val="74F41156"/>
    <w:multiLevelType w:val="multilevel"/>
    <w:tmpl w:val="A77228FA"/>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4"/>
  </w:num>
  <w:num w:numId="3">
    <w:abstractNumId w:val="5"/>
  </w:num>
  <w:num w:numId="4">
    <w:abstractNumId w:val="8"/>
  </w:num>
  <w:num w:numId="5">
    <w:abstractNumId w:val="4"/>
  </w:num>
  <w:num w:numId="6">
    <w:abstractNumId w:val="7"/>
  </w:num>
  <w:num w:numId="7">
    <w:abstractNumId w:val="4"/>
  </w:num>
  <w:num w:numId="8">
    <w:abstractNumId w:val="4"/>
  </w:num>
  <w:num w:numId="9">
    <w:abstractNumId w:val="4"/>
  </w:num>
  <w:num w:numId="10">
    <w:abstractNumId w:val="4"/>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0"/>
  </w:num>
  <w:num w:numId="29">
    <w:abstractNumId w:val="3"/>
  </w:num>
  <w:num w:numId="30">
    <w:abstractNumId w:val="9"/>
  </w:num>
  <w:num w:numId="31">
    <w:abstractNumId w:val="6"/>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856"/>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109"/>
    <w:rsid w:val="00001887"/>
    <w:rsid w:val="00004A67"/>
    <w:rsid w:val="00011853"/>
    <w:rsid w:val="00012C18"/>
    <w:rsid w:val="000139A7"/>
    <w:rsid w:val="000164FE"/>
    <w:rsid w:val="00020044"/>
    <w:rsid w:val="00021CA9"/>
    <w:rsid w:val="00026CFC"/>
    <w:rsid w:val="000404AA"/>
    <w:rsid w:val="000417E4"/>
    <w:rsid w:val="00052E40"/>
    <w:rsid w:val="000574AB"/>
    <w:rsid w:val="00067AB9"/>
    <w:rsid w:val="0008328B"/>
    <w:rsid w:val="00094A8D"/>
    <w:rsid w:val="00095604"/>
    <w:rsid w:val="00096B3A"/>
    <w:rsid w:val="000A4261"/>
    <w:rsid w:val="000B412B"/>
    <w:rsid w:val="000C16C0"/>
    <w:rsid w:val="000C1FBA"/>
    <w:rsid w:val="000C556F"/>
    <w:rsid w:val="000D0584"/>
    <w:rsid w:val="000D7F51"/>
    <w:rsid w:val="000E0C76"/>
    <w:rsid w:val="000E1CB5"/>
    <w:rsid w:val="0010087B"/>
    <w:rsid w:val="00101CAA"/>
    <w:rsid w:val="00132396"/>
    <w:rsid w:val="00133559"/>
    <w:rsid w:val="00136246"/>
    <w:rsid w:val="001368AD"/>
    <w:rsid w:val="00145D2F"/>
    <w:rsid w:val="00146E52"/>
    <w:rsid w:val="00153B00"/>
    <w:rsid w:val="00162971"/>
    <w:rsid w:val="00162E4D"/>
    <w:rsid w:val="00174E44"/>
    <w:rsid w:val="00175092"/>
    <w:rsid w:val="00180A81"/>
    <w:rsid w:val="00182E63"/>
    <w:rsid w:val="00183C9E"/>
    <w:rsid w:val="00191A71"/>
    <w:rsid w:val="00191A74"/>
    <w:rsid w:val="00193FC2"/>
    <w:rsid w:val="001A03A7"/>
    <w:rsid w:val="001A3BCA"/>
    <w:rsid w:val="001A7A6A"/>
    <w:rsid w:val="001B251D"/>
    <w:rsid w:val="001C470F"/>
    <w:rsid w:val="001C645F"/>
    <w:rsid w:val="001D40A8"/>
    <w:rsid w:val="001D4E47"/>
    <w:rsid w:val="001D5B75"/>
    <w:rsid w:val="001D77A8"/>
    <w:rsid w:val="001E0D11"/>
    <w:rsid w:val="001E2B01"/>
    <w:rsid w:val="001E4B85"/>
    <w:rsid w:val="001F2905"/>
    <w:rsid w:val="00203FE6"/>
    <w:rsid w:val="0020546C"/>
    <w:rsid w:val="0021261F"/>
    <w:rsid w:val="00213864"/>
    <w:rsid w:val="00221A52"/>
    <w:rsid w:val="00222146"/>
    <w:rsid w:val="00225924"/>
    <w:rsid w:val="00226F49"/>
    <w:rsid w:val="0022734C"/>
    <w:rsid w:val="0023501D"/>
    <w:rsid w:val="002373CF"/>
    <w:rsid w:val="00244456"/>
    <w:rsid w:val="0025050F"/>
    <w:rsid w:val="002511B4"/>
    <w:rsid w:val="00254892"/>
    <w:rsid w:val="002A0908"/>
    <w:rsid w:val="002A4745"/>
    <w:rsid w:val="002A4DA1"/>
    <w:rsid w:val="002A5E0D"/>
    <w:rsid w:val="002B4A2B"/>
    <w:rsid w:val="002C1E43"/>
    <w:rsid w:val="002C2ACF"/>
    <w:rsid w:val="002D7A67"/>
    <w:rsid w:val="002E57F4"/>
    <w:rsid w:val="002E7787"/>
    <w:rsid w:val="002F1625"/>
    <w:rsid w:val="002F3E17"/>
    <w:rsid w:val="00301B92"/>
    <w:rsid w:val="00306B9A"/>
    <w:rsid w:val="003073DD"/>
    <w:rsid w:val="0031027C"/>
    <w:rsid w:val="00311DE2"/>
    <w:rsid w:val="00316358"/>
    <w:rsid w:val="00317420"/>
    <w:rsid w:val="00320529"/>
    <w:rsid w:val="003245AB"/>
    <w:rsid w:val="00332479"/>
    <w:rsid w:val="00333D99"/>
    <w:rsid w:val="00334103"/>
    <w:rsid w:val="00334C5F"/>
    <w:rsid w:val="00335D8C"/>
    <w:rsid w:val="003420A7"/>
    <w:rsid w:val="00345C81"/>
    <w:rsid w:val="0035254E"/>
    <w:rsid w:val="0036075E"/>
    <w:rsid w:val="00377995"/>
    <w:rsid w:val="00381691"/>
    <w:rsid w:val="0038466C"/>
    <w:rsid w:val="00385DEC"/>
    <w:rsid w:val="003866A0"/>
    <w:rsid w:val="00392463"/>
    <w:rsid w:val="0039727F"/>
    <w:rsid w:val="00397AAD"/>
    <w:rsid w:val="003A2442"/>
    <w:rsid w:val="003A51B8"/>
    <w:rsid w:val="003A6E89"/>
    <w:rsid w:val="003B1F24"/>
    <w:rsid w:val="003B23C5"/>
    <w:rsid w:val="003B34AA"/>
    <w:rsid w:val="003B380C"/>
    <w:rsid w:val="003C21E2"/>
    <w:rsid w:val="003D0732"/>
    <w:rsid w:val="003D4D2D"/>
    <w:rsid w:val="003D5152"/>
    <w:rsid w:val="003E10EC"/>
    <w:rsid w:val="003E2F8B"/>
    <w:rsid w:val="003E6B5F"/>
    <w:rsid w:val="003F4A48"/>
    <w:rsid w:val="003F6728"/>
    <w:rsid w:val="0040120E"/>
    <w:rsid w:val="00412182"/>
    <w:rsid w:val="00414E13"/>
    <w:rsid w:val="0042359B"/>
    <w:rsid w:val="00426064"/>
    <w:rsid w:val="00430337"/>
    <w:rsid w:val="00440E65"/>
    <w:rsid w:val="00446227"/>
    <w:rsid w:val="00471F9F"/>
    <w:rsid w:val="00471FCE"/>
    <w:rsid w:val="00474732"/>
    <w:rsid w:val="00477731"/>
    <w:rsid w:val="004803F6"/>
    <w:rsid w:val="00492A45"/>
    <w:rsid w:val="00493E65"/>
    <w:rsid w:val="004977B7"/>
    <w:rsid w:val="004A1140"/>
    <w:rsid w:val="004A1757"/>
    <w:rsid w:val="004A5B31"/>
    <w:rsid w:val="004B4773"/>
    <w:rsid w:val="004B5451"/>
    <w:rsid w:val="004B5E6A"/>
    <w:rsid w:val="004C0673"/>
    <w:rsid w:val="004C06DF"/>
    <w:rsid w:val="004C26B4"/>
    <w:rsid w:val="004C528B"/>
    <w:rsid w:val="004C7B81"/>
    <w:rsid w:val="004D2A86"/>
    <w:rsid w:val="004D5ABE"/>
    <w:rsid w:val="004E10EC"/>
    <w:rsid w:val="004E2368"/>
    <w:rsid w:val="004E5F28"/>
    <w:rsid w:val="004E7B94"/>
    <w:rsid w:val="004F4C85"/>
    <w:rsid w:val="004F677E"/>
    <w:rsid w:val="00504112"/>
    <w:rsid w:val="005045BB"/>
    <w:rsid w:val="005104A6"/>
    <w:rsid w:val="00514595"/>
    <w:rsid w:val="005160B7"/>
    <w:rsid w:val="00520575"/>
    <w:rsid w:val="0052417E"/>
    <w:rsid w:val="00524E8D"/>
    <w:rsid w:val="00527C7C"/>
    <w:rsid w:val="0053042C"/>
    <w:rsid w:val="00530AAE"/>
    <w:rsid w:val="005312A9"/>
    <w:rsid w:val="005328B9"/>
    <w:rsid w:val="005357AD"/>
    <w:rsid w:val="005405E7"/>
    <w:rsid w:val="00542BD3"/>
    <w:rsid w:val="00546954"/>
    <w:rsid w:val="005563AF"/>
    <w:rsid w:val="0056164C"/>
    <w:rsid w:val="00561F9E"/>
    <w:rsid w:val="00562B12"/>
    <w:rsid w:val="00563E90"/>
    <w:rsid w:val="0056429A"/>
    <w:rsid w:val="00570C49"/>
    <w:rsid w:val="0057750C"/>
    <w:rsid w:val="00584D7F"/>
    <w:rsid w:val="00590C48"/>
    <w:rsid w:val="00590CC3"/>
    <w:rsid w:val="005A3B86"/>
    <w:rsid w:val="005A3FDB"/>
    <w:rsid w:val="005B05CE"/>
    <w:rsid w:val="005B2109"/>
    <w:rsid w:val="005B7819"/>
    <w:rsid w:val="005C66F4"/>
    <w:rsid w:val="005C695D"/>
    <w:rsid w:val="005D01FC"/>
    <w:rsid w:val="005D0E77"/>
    <w:rsid w:val="005D6060"/>
    <w:rsid w:val="005D7C38"/>
    <w:rsid w:val="005E0362"/>
    <w:rsid w:val="005E0450"/>
    <w:rsid w:val="005E128F"/>
    <w:rsid w:val="005E3411"/>
    <w:rsid w:val="005F07C7"/>
    <w:rsid w:val="005F2BE4"/>
    <w:rsid w:val="005F737C"/>
    <w:rsid w:val="00604A12"/>
    <w:rsid w:val="006063A0"/>
    <w:rsid w:val="006135AE"/>
    <w:rsid w:val="00615DE3"/>
    <w:rsid w:val="00616AE3"/>
    <w:rsid w:val="006271DB"/>
    <w:rsid w:val="00633304"/>
    <w:rsid w:val="006344B2"/>
    <w:rsid w:val="0063726D"/>
    <w:rsid w:val="006458EE"/>
    <w:rsid w:val="006657ED"/>
    <w:rsid w:val="00665ADA"/>
    <w:rsid w:val="006670F6"/>
    <w:rsid w:val="00674C87"/>
    <w:rsid w:val="006756FD"/>
    <w:rsid w:val="00694586"/>
    <w:rsid w:val="006A411D"/>
    <w:rsid w:val="006B1EE4"/>
    <w:rsid w:val="006B250E"/>
    <w:rsid w:val="006B3211"/>
    <w:rsid w:val="006C1895"/>
    <w:rsid w:val="006C2C6F"/>
    <w:rsid w:val="006C3C98"/>
    <w:rsid w:val="006C43BE"/>
    <w:rsid w:val="006D4BD7"/>
    <w:rsid w:val="006D572F"/>
    <w:rsid w:val="006D581B"/>
    <w:rsid w:val="006E4CF3"/>
    <w:rsid w:val="006E59CA"/>
    <w:rsid w:val="006F11DC"/>
    <w:rsid w:val="006F6126"/>
    <w:rsid w:val="006F619A"/>
    <w:rsid w:val="007034FF"/>
    <w:rsid w:val="007178FC"/>
    <w:rsid w:val="00720BAD"/>
    <w:rsid w:val="00721922"/>
    <w:rsid w:val="00721C60"/>
    <w:rsid w:val="00734AFD"/>
    <w:rsid w:val="00752903"/>
    <w:rsid w:val="00764467"/>
    <w:rsid w:val="00770333"/>
    <w:rsid w:val="00772221"/>
    <w:rsid w:val="007831E5"/>
    <w:rsid w:val="00783F7E"/>
    <w:rsid w:val="0078425B"/>
    <w:rsid w:val="00793945"/>
    <w:rsid w:val="007A11A3"/>
    <w:rsid w:val="007A52D9"/>
    <w:rsid w:val="007A6B8C"/>
    <w:rsid w:val="007B1D4A"/>
    <w:rsid w:val="007B297F"/>
    <w:rsid w:val="007B4109"/>
    <w:rsid w:val="007B4626"/>
    <w:rsid w:val="007D0171"/>
    <w:rsid w:val="007E1410"/>
    <w:rsid w:val="007F0AD8"/>
    <w:rsid w:val="007F43BC"/>
    <w:rsid w:val="007F6A6E"/>
    <w:rsid w:val="0080572E"/>
    <w:rsid w:val="00810BDC"/>
    <w:rsid w:val="0081793A"/>
    <w:rsid w:val="00832124"/>
    <w:rsid w:val="00846DE2"/>
    <w:rsid w:val="008524CA"/>
    <w:rsid w:val="00863FB1"/>
    <w:rsid w:val="00890AFE"/>
    <w:rsid w:val="00892A8E"/>
    <w:rsid w:val="008A0107"/>
    <w:rsid w:val="008A26B5"/>
    <w:rsid w:val="008A773D"/>
    <w:rsid w:val="008B33C0"/>
    <w:rsid w:val="008C1473"/>
    <w:rsid w:val="008C2A4D"/>
    <w:rsid w:val="008C37D4"/>
    <w:rsid w:val="008D5822"/>
    <w:rsid w:val="008E3A4D"/>
    <w:rsid w:val="008F0AE3"/>
    <w:rsid w:val="008F50A2"/>
    <w:rsid w:val="008F6DC1"/>
    <w:rsid w:val="008F7540"/>
    <w:rsid w:val="00901D23"/>
    <w:rsid w:val="00904762"/>
    <w:rsid w:val="00906026"/>
    <w:rsid w:val="00911A22"/>
    <w:rsid w:val="0091372F"/>
    <w:rsid w:val="00915F2B"/>
    <w:rsid w:val="009175A3"/>
    <w:rsid w:val="00932126"/>
    <w:rsid w:val="00936FF7"/>
    <w:rsid w:val="00941B01"/>
    <w:rsid w:val="00942366"/>
    <w:rsid w:val="00945F40"/>
    <w:rsid w:val="00954E40"/>
    <w:rsid w:val="00975FEC"/>
    <w:rsid w:val="009823FD"/>
    <w:rsid w:val="009856AA"/>
    <w:rsid w:val="00986324"/>
    <w:rsid w:val="00991FDB"/>
    <w:rsid w:val="0099799C"/>
    <w:rsid w:val="009B163E"/>
    <w:rsid w:val="009B4596"/>
    <w:rsid w:val="009C1EEF"/>
    <w:rsid w:val="009C1F05"/>
    <w:rsid w:val="009C6722"/>
    <w:rsid w:val="009C6F8E"/>
    <w:rsid w:val="009D3139"/>
    <w:rsid w:val="009D5208"/>
    <w:rsid w:val="009D6C64"/>
    <w:rsid w:val="009E42FA"/>
    <w:rsid w:val="009E71D9"/>
    <w:rsid w:val="009E7C59"/>
    <w:rsid w:val="009E7D18"/>
    <w:rsid w:val="009F16EF"/>
    <w:rsid w:val="00A0119C"/>
    <w:rsid w:val="00A03210"/>
    <w:rsid w:val="00A03E57"/>
    <w:rsid w:val="00A077AC"/>
    <w:rsid w:val="00A15056"/>
    <w:rsid w:val="00A16503"/>
    <w:rsid w:val="00A171D5"/>
    <w:rsid w:val="00A23439"/>
    <w:rsid w:val="00A266BE"/>
    <w:rsid w:val="00A267F6"/>
    <w:rsid w:val="00A33A49"/>
    <w:rsid w:val="00A40875"/>
    <w:rsid w:val="00A40A75"/>
    <w:rsid w:val="00A43723"/>
    <w:rsid w:val="00A43A31"/>
    <w:rsid w:val="00A44443"/>
    <w:rsid w:val="00A45899"/>
    <w:rsid w:val="00A4600B"/>
    <w:rsid w:val="00A501D2"/>
    <w:rsid w:val="00A55558"/>
    <w:rsid w:val="00A61C70"/>
    <w:rsid w:val="00A645DE"/>
    <w:rsid w:val="00A70B5D"/>
    <w:rsid w:val="00A7390C"/>
    <w:rsid w:val="00A7490A"/>
    <w:rsid w:val="00A758D4"/>
    <w:rsid w:val="00A823B7"/>
    <w:rsid w:val="00A823C1"/>
    <w:rsid w:val="00A849F4"/>
    <w:rsid w:val="00A92AED"/>
    <w:rsid w:val="00A93FB1"/>
    <w:rsid w:val="00A95732"/>
    <w:rsid w:val="00AA2F71"/>
    <w:rsid w:val="00AA31C0"/>
    <w:rsid w:val="00AB1536"/>
    <w:rsid w:val="00AB2192"/>
    <w:rsid w:val="00AB2CC1"/>
    <w:rsid w:val="00AB341E"/>
    <w:rsid w:val="00AB35B7"/>
    <w:rsid w:val="00AC0B52"/>
    <w:rsid w:val="00AC79C2"/>
    <w:rsid w:val="00AE0DBB"/>
    <w:rsid w:val="00AE2469"/>
    <w:rsid w:val="00AF0622"/>
    <w:rsid w:val="00AF1D40"/>
    <w:rsid w:val="00B0359E"/>
    <w:rsid w:val="00B069C3"/>
    <w:rsid w:val="00B10948"/>
    <w:rsid w:val="00B1693D"/>
    <w:rsid w:val="00B614E0"/>
    <w:rsid w:val="00B6282E"/>
    <w:rsid w:val="00B63E15"/>
    <w:rsid w:val="00B646E3"/>
    <w:rsid w:val="00B64713"/>
    <w:rsid w:val="00B77D08"/>
    <w:rsid w:val="00B8204D"/>
    <w:rsid w:val="00B87043"/>
    <w:rsid w:val="00B90296"/>
    <w:rsid w:val="00B92BC8"/>
    <w:rsid w:val="00B92C55"/>
    <w:rsid w:val="00B94C7E"/>
    <w:rsid w:val="00BA366B"/>
    <w:rsid w:val="00BB13B6"/>
    <w:rsid w:val="00BB1A64"/>
    <w:rsid w:val="00BB42D8"/>
    <w:rsid w:val="00BB662E"/>
    <w:rsid w:val="00BB67F9"/>
    <w:rsid w:val="00BD1A95"/>
    <w:rsid w:val="00BD3C38"/>
    <w:rsid w:val="00BD48D2"/>
    <w:rsid w:val="00BD490B"/>
    <w:rsid w:val="00BD6A72"/>
    <w:rsid w:val="00BE3804"/>
    <w:rsid w:val="00BE5AE0"/>
    <w:rsid w:val="00BE7DBE"/>
    <w:rsid w:val="00BF2A6A"/>
    <w:rsid w:val="00BF5E1D"/>
    <w:rsid w:val="00C02296"/>
    <w:rsid w:val="00C10887"/>
    <w:rsid w:val="00C10BB3"/>
    <w:rsid w:val="00C1414C"/>
    <w:rsid w:val="00C26922"/>
    <w:rsid w:val="00C278B5"/>
    <w:rsid w:val="00C32596"/>
    <w:rsid w:val="00C34FD2"/>
    <w:rsid w:val="00C37D7F"/>
    <w:rsid w:val="00C426BC"/>
    <w:rsid w:val="00C44613"/>
    <w:rsid w:val="00C44DE2"/>
    <w:rsid w:val="00C46C03"/>
    <w:rsid w:val="00C50134"/>
    <w:rsid w:val="00C50A36"/>
    <w:rsid w:val="00C519DD"/>
    <w:rsid w:val="00C7458E"/>
    <w:rsid w:val="00C74B95"/>
    <w:rsid w:val="00C76359"/>
    <w:rsid w:val="00C8400A"/>
    <w:rsid w:val="00C92326"/>
    <w:rsid w:val="00C92552"/>
    <w:rsid w:val="00C92A43"/>
    <w:rsid w:val="00C97E53"/>
    <w:rsid w:val="00CB22DF"/>
    <w:rsid w:val="00CB3708"/>
    <w:rsid w:val="00CC0219"/>
    <w:rsid w:val="00CC3270"/>
    <w:rsid w:val="00CC3778"/>
    <w:rsid w:val="00CC7A5B"/>
    <w:rsid w:val="00CD06A7"/>
    <w:rsid w:val="00CD06B3"/>
    <w:rsid w:val="00CD0E44"/>
    <w:rsid w:val="00CD36AF"/>
    <w:rsid w:val="00CD407B"/>
    <w:rsid w:val="00CE14E9"/>
    <w:rsid w:val="00CE5D4D"/>
    <w:rsid w:val="00CF5D9C"/>
    <w:rsid w:val="00CF611D"/>
    <w:rsid w:val="00CF65B7"/>
    <w:rsid w:val="00CF780A"/>
    <w:rsid w:val="00D0558C"/>
    <w:rsid w:val="00D06347"/>
    <w:rsid w:val="00D16256"/>
    <w:rsid w:val="00D30707"/>
    <w:rsid w:val="00D3263C"/>
    <w:rsid w:val="00D35275"/>
    <w:rsid w:val="00D40BA6"/>
    <w:rsid w:val="00D43DF5"/>
    <w:rsid w:val="00D45315"/>
    <w:rsid w:val="00D55081"/>
    <w:rsid w:val="00D56E89"/>
    <w:rsid w:val="00D606FF"/>
    <w:rsid w:val="00D610EE"/>
    <w:rsid w:val="00D619B1"/>
    <w:rsid w:val="00D61C5D"/>
    <w:rsid w:val="00D620DB"/>
    <w:rsid w:val="00D73E2A"/>
    <w:rsid w:val="00D74F81"/>
    <w:rsid w:val="00D75833"/>
    <w:rsid w:val="00D83BA9"/>
    <w:rsid w:val="00D86999"/>
    <w:rsid w:val="00D93A5B"/>
    <w:rsid w:val="00D96098"/>
    <w:rsid w:val="00D965A3"/>
    <w:rsid w:val="00DA6F1E"/>
    <w:rsid w:val="00DC032E"/>
    <w:rsid w:val="00DC4C82"/>
    <w:rsid w:val="00DD077C"/>
    <w:rsid w:val="00DE5E0A"/>
    <w:rsid w:val="00DE709B"/>
    <w:rsid w:val="00DF149E"/>
    <w:rsid w:val="00DF3AB7"/>
    <w:rsid w:val="00DF4A17"/>
    <w:rsid w:val="00DF5619"/>
    <w:rsid w:val="00E03B2E"/>
    <w:rsid w:val="00E15759"/>
    <w:rsid w:val="00E17E42"/>
    <w:rsid w:val="00E22A05"/>
    <w:rsid w:val="00E22AD6"/>
    <w:rsid w:val="00E346D1"/>
    <w:rsid w:val="00E43DB6"/>
    <w:rsid w:val="00E458C6"/>
    <w:rsid w:val="00E53C4A"/>
    <w:rsid w:val="00E61B2C"/>
    <w:rsid w:val="00E64027"/>
    <w:rsid w:val="00E650A2"/>
    <w:rsid w:val="00E73522"/>
    <w:rsid w:val="00E7451C"/>
    <w:rsid w:val="00E74E11"/>
    <w:rsid w:val="00E75ED8"/>
    <w:rsid w:val="00E8135A"/>
    <w:rsid w:val="00E83596"/>
    <w:rsid w:val="00E846A6"/>
    <w:rsid w:val="00E95D6A"/>
    <w:rsid w:val="00EA27D5"/>
    <w:rsid w:val="00EA70D6"/>
    <w:rsid w:val="00EA7E84"/>
    <w:rsid w:val="00EB2AF2"/>
    <w:rsid w:val="00EB6CF1"/>
    <w:rsid w:val="00EB749A"/>
    <w:rsid w:val="00EB7E9C"/>
    <w:rsid w:val="00EC0963"/>
    <w:rsid w:val="00EC7BCE"/>
    <w:rsid w:val="00ED19DC"/>
    <w:rsid w:val="00ED29D5"/>
    <w:rsid w:val="00ED43EE"/>
    <w:rsid w:val="00ED6094"/>
    <w:rsid w:val="00ED6D1D"/>
    <w:rsid w:val="00EE025E"/>
    <w:rsid w:val="00EE2908"/>
    <w:rsid w:val="00F02DDB"/>
    <w:rsid w:val="00F04DEA"/>
    <w:rsid w:val="00F072D9"/>
    <w:rsid w:val="00F12099"/>
    <w:rsid w:val="00F1556C"/>
    <w:rsid w:val="00F26921"/>
    <w:rsid w:val="00F34DAE"/>
    <w:rsid w:val="00F37988"/>
    <w:rsid w:val="00F538E3"/>
    <w:rsid w:val="00F56D72"/>
    <w:rsid w:val="00F6102E"/>
    <w:rsid w:val="00F620F1"/>
    <w:rsid w:val="00F6584F"/>
    <w:rsid w:val="00F71AD7"/>
    <w:rsid w:val="00F75F47"/>
    <w:rsid w:val="00F7647A"/>
    <w:rsid w:val="00F80C90"/>
    <w:rsid w:val="00F83884"/>
    <w:rsid w:val="00F867F1"/>
    <w:rsid w:val="00F90FD9"/>
    <w:rsid w:val="00F92047"/>
    <w:rsid w:val="00F9350C"/>
    <w:rsid w:val="00F96D04"/>
    <w:rsid w:val="00F97B1F"/>
    <w:rsid w:val="00FA5364"/>
    <w:rsid w:val="00FB2AD2"/>
    <w:rsid w:val="00FB3DA3"/>
    <w:rsid w:val="00FC44BB"/>
    <w:rsid w:val="00FC5BE8"/>
    <w:rsid w:val="00FC62CC"/>
    <w:rsid w:val="00FC6D22"/>
    <w:rsid w:val="00FD3232"/>
    <w:rsid w:val="00FD3A7B"/>
    <w:rsid w:val="00FD3F66"/>
    <w:rsid w:val="00FD4ECC"/>
    <w:rsid w:val="00FE360D"/>
    <w:rsid w:val="00FE654D"/>
    <w:rsid w:val="00FF2647"/>
    <w:rsid w:val="00FF63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75941F"/>
  <w15:chartTrackingRefBased/>
  <w15:docId w15:val="{852C26ED-60A7-43AC-8891-115D94275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Primeiro parágrafo"/>
    <w:next w:val="Segundopargrafo"/>
    <w:qFormat/>
    <w:rsid w:val="004C0673"/>
    <w:pPr>
      <w:spacing w:after="120" w:line="276" w:lineRule="auto"/>
      <w:ind w:firstLine="1418"/>
    </w:pPr>
    <w:rPr>
      <w:rFonts w:ascii="Arial" w:hAnsi="Arial"/>
      <w:sz w:val="24"/>
    </w:rPr>
  </w:style>
  <w:style w:type="paragraph" w:styleId="Ttulo1">
    <w:name w:val="heading 1"/>
    <w:aliases w:val="1 nível"/>
    <w:basedOn w:val="Normal"/>
    <w:next w:val="2nvel"/>
    <w:link w:val="Ttulo1Char"/>
    <w:uiPriority w:val="9"/>
    <w:qFormat/>
    <w:rsid w:val="00BF5E1D"/>
    <w:pPr>
      <w:keepNext/>
      <w:keepLines/>
      <w:numPr>
        <w:numId w:val="2"/>
      </w:numPr>
      <w:shd w:val="clear" w:color="auto" w:fill="D9D9D9" w:themeFill="background1" w:themeFillShade="D9"/>
      <w:spacing w:after="0"/>
      <w:jc w:val="both"/>
      <w:outlineLvl w:val="0"/>
    </w:pPr>
    <w:rPr>
      <w:rFonts w:eastAsiaTheme="majorEastAsia" w:cstheme="majorBidi"/>
      <w:b/>
      <w:szCs w:val="32"/>
    </w:rPr>
  </w:style>
  <w:style w:type="paragraph" w:styleId="Ttulo2">
    <w:name w:val="heading 2"/>
    <w:aliases w:val="Item"/>
    <w:basedOn w:val="Normal"/>
    <w:next w:val="Normal"/>
    <w:link w:val="Ttulo2Char"/>
    <w:uiPriority w:val="9"/>
    <w:unhideWhenUsed/>
    <w:rsid w:val="00BF5E1D"/>
    <w:pPr>
      <w:keepNext/>
      <w:keepLines/>
      <w:ind w:firstLine="0"/>
      <w:outlineLvl w:val="1"/>
      <w15:collapsed/>
    </w:pPr>
    <w:rPr>
      <w:rFonts w:eastAsiaTheme="majorEastAsia" w:cstheme="majorBidi"/>
      <w:szCs w:val="26"/>
    </w:rPr>
  </w:style>
  <w:style w:type="paragraph" w:styleId="Ttulo3">
    <w:name w:val="heading 3"/>
    <w:basedOn w:val="Normal"/>
    <w:next w:val="Normal"/>
    <w:link w:val="Ttulo3Char"/>
    <w:uiPriority w:val="9"/>
    <w:unhideWhenUsed/>
    <w:qFormat/>
    <w:rsid w:val="00BF5E1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har"/>
    <w:uiPriority w:val="9"/>
    <w:semiHidden/>
    <w:unhideWhenUsed/>
    <w:qFormat/>
    <w:rsid w:val="0091372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072D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1 nível Char"/>
    <w:basedOn w:val="Fontepargpadro"/>
    <w:link w:val="Ttulo1"/>
    <w:uiPriority w:val="9"/>
    <w:rsid w:val="00BF5E1D"/>
    <w:rPr>
      <w:rFonts w:ascii="Arial" w:eastAsiaTheme="majorEastAsia" w:hAnsi="Arial" w:cstheme="majorBidi"/>
      <w:b/>
      <w:sz w:val="24"/>
      <w:szCs w:val="32"/>
      <w:shd w:val="clear" w:color="auto" w:fill="D9D9D9" w:themeFill="background1" w:themeFillShade="D9"/>
    </w:rPr>
  </w:style>
  <w:style w:type="paragraph" w:customStyle="1" w:styleId="AvisodeDispensa">
    <w:name w:val="Aviso de Dispensa"/>
    <w:basedOn w:val="Normal"/>
    <w:link w:val="AvisodeDispensaChar"/>
    <w:rsid w:val="007B4109"/>
  </w:style>
  <w:style w:type="paragraph" w:styleId="Cabealho">
    <w:name w:val="header"/>
    <w:basedOn w:val="Normal"/>
    <w:link w:val="CabealhoChar"/>
    <w:uiPriority w:val="99"/>
    <w:unhideWhenUsed/>
    <w:rsid w:val="007B4109"/>
    <w:pPr>
      <w:tabs>
        <w:tab w:val="center" w:pos="4252"/>
        <w:tab w:val="right" w:pos="8504"/>
      </w:tabs>
      <w:spacing w:after="0" w:line="240" w:lineRule="auto"/>
    </w:pPr>
  </w:style>
  <w:style w:type="character" w:customStyle="1" w:styleId="AvisodeDispensaChar">
    <w:name w:val="Aviso de Dispensa Char"/>
    <w:basedOn w:val="Fontepargpadro"/>
    <w:link w:val="AvisodeDispensa"/>
    <w:rsid w:val="007B4109"/>
  </w:style>
  <w:style w:type="character" w:customStyle="1" w:styleId="CabealhoChar">
    <w:name w:val="Cabeçalho Char"/>
    <w:basedOn w:val="Fontepargpadro"/>
    <w:link w:val="Cabealho"/>
    <w:uiPriority w:val="99"/>
    <w:rsid w:val="007B4109"/>
  </w:style>
  <w:style w:type="paragraph" w:styleId="Rodap">
    <w:name w:val="footer"/>
    <w:basedOn w:val="Normal"/>
    <w:link w:val="RodapChar"/>
    <w:uiPriority w:val="99"/>
    <w:unhideWhenUsed/>
    <w:rsid w:val="007B4109"/>
    <w:pPr>
      <w:tabs>
        <w:tab w:val="center" w:pos="4252"/>
        <w:tab w:val="right" w:pos="8504"/>
      </w:tabs>
      <w:spacing w:after="0" w:line="240" w:lineRule="auto"/>
    </w:pPr>
  </w:style>
  <w:style w:type="character" w:customStyle="1" w:styleId="RodapChar">
    <w:name w:val="Rodapé Char"/>
    <w:basedOn w:val="Fontepargpadro"/>
    <w:link w:val="Rodap"/>
    <w:uiPriority w:val="99"/>
    <w:rsid w:val="007B4109"/>
  </w:style>
  <w:style w:type="paragraph" w:customStyle="1" w:styleId="Segundopargrafo">
    <w:name w:val="Segundo parágrafo"/>
    <w:basedOn w:val="Normal"/>
    <w:link w:val="SegundopargrafoChar"/>
    <w:qFormat/>
    <w:rsid w:val="008A26B5"/>
    <w:pPr>
      <w:tabs>
        <w:tab w:val="left" w:pos="1418"/>
      </w:tabs>
      <w:ind w:firstLine="0"/>
    </w:pPr>
    <w:rPr>
      <w:rFonts w:cs="Arial"/>
      <w:szCs w:val="24"/>
    </w:rPr>
  </w:style>
  <w:style w:type="paragraph" w:styleId="SemEspaamento">
    <w:name w:val="No Spacing"/>
    <w:aliases w:val="Fecho/assinatura"/>
    <w:basedOn w:val="Normal"/>
    <w:uiPriority w:val="1"/>
    <w:rsid w:val="00D0558C"/>
    <w:pPr>
      <w:ind w:firstLine="0"/>
      <w:jc w:val="center"/>
    </w:pPr>
  </w:style>
  <w:style w:type="character" w:customStyle="1" w:styleId="SegundopargrafoChar">
    <w:name w:val="Segundo parágrafo Char"/>
    <w:basedOn w:val="Fontepargpadro"/>
    <w:link w:val="Segundopargrafo"/>
    <w:rsid w:val="002C1E43"/>
    <w:rPr>
      <w:rFonts w:ascii="Arial" w:hAnsi="Arial" w:cs="Arial"/>
      <w:sz w:val="24"/>
      <w:szCs w:val="24"/>
    </w:rPr>
  </w:style>
  <w:style w:type="character" w:customStyle="1" w:styleId="Ttulo2Char">
    <w:name w:val="Título 2 Char"/>
    <w:aliases w:val="Item Char"/>
    <w:basedOn w:val="Fontepargpadro"/>
    <w:link w:val="Ttulo2"/>
    <w:uiPriority w:val="9"/>
    <w:rsid w:val="00BF5E1D"/>
    <w:rPr>
      <w:rFonts w:ascii="Arial" w:eastAsiaTheme="majorEastAsia" w:hAnsi="Arial" w:cstheme="majorBidi"/>
      <w:sz w:val="24"/>
      <w:szCs w:val="26"/>
    </w:rPr>
  </w:style>
  <w:style w:type="character" w:customStyle="1" w:styleId="Ttulo3Char">
    <w:name w:val="Título 3 Char"/>
    <w:basedOn w:val="Fontepargpadro"/>
    <w:link w:val="Ttulo3"/>
    <w:uiPriority w:val="9"/>
    <w:rsid w:val="00BF5E1D"/>
    <w:rPr>
      <w:rFonts w:asciiTheme="majorHAnsi" w:eastAsiaTheme="majorEastAsia" w:hAnsiTheme="majorHAnsi" w:cstheme="majorBidi"/>
      <w:color w:val="1F4D78" w:themeColor="accent1" w:themeShade="7F"/>
      <w:sz w:val="24"/>
      <w:szCs w:val="24"/>
    </w:rPr>
  </w:style>
  <w:style w:type="paragraph" w:customStyle="1" w:styleId="Item2nivel">
    <w:name w:val="Item (2 nivel)"/>
    <w:link w:val="Item2nivelChar"/>
    <w:rsid w:val="00BF5E1D"/>
    <w:pPr>
      <w:spacing w:after="120" w:line="276" w:lineRule="auto"/>
      <w:jc w:val="both"/>
      <w:outlineLvl w:val="1"/>
    </w:pPr>
    <w:rPr>
      <w:rFonts w:ascii="Arial" w:eastAsiaTheme="majorEastAsia" w:hAnsi="Arial" w:cstheme="majorBidi"/>
      <w:b/>
      <w:sz w:val="24"/>
      <w:szCs w:val="32"/>
    </w:rPr>
  </w:style>
  <w:style w:type="paragraph" w:customStyle="1" w:styleId="2nvel">
    <w:name w:val="2 nível"/>
    <w:basedOn w:val="Segundopargrafo"/>
    <w:link w:val="2nvelChar"/>
    <w:qFormat/>
    <w:rsid w:val="00D35275"/>
    <w:pPr>
      <w:numPr>
        <w:ilvl w:val="1"/>
        <w:numId w:val="2"/>
      </w:numPr>
      <w:tabs>
        <w:tab w:val="clear" w:pos="1418"/>
        <w:tab w:val="left" w:pos="851"/>
      </w:tabs>
      <w:spacing w:before="60" w:after="60"/>
      <w:ind w:left="0" w:firstLine="0"/>
      <w:jc w:val="both"/>
    </w:pPr>
  </w:style>
  <w:style w:type="character" w:customStyle="1" w:styleId="Item2nivelChar">
    <w:name w:val="Item (2 nivel) Char"/>
    <w:basedOn w:val="Fontepargpadro"/>
    <w:link w:val="Item2nivel"/>
    <w:rsid w:val="00BF5E1D"/>
    <w:rPr>
      <w:rFonts w:ascii="Arial" w:eastAsiaTheme="majorEastAsia" w:hAnsi="Arial" w:cstheme="majorBidi"/>
      <w:b/>
      <w:sz w:val="24"/>
      <w:szCs w:val="32"/>
    </w:rPr>
  </w:style>
  <w:style w:type="paragraph" w:customStyle="1" w:styleId="3nvel">
    <w:name w:val="3 nível"/>
    <w:basedOn w:val="2nvel"/>
    <w:link w:val="3nvelChar"/>
    <w:qFormat/>
    <w:rsid w:val="00D06347"/>
    <w:pPr>
      <w:numPr>
        <w:ilvl w:val="2"/>
      </w:numPr>
      <w:ind w:left="0" w:firstLine="0"/>
    </w:pPr>
  </w:style>
  <w:style w:type="character" w:customStyle="1" w:styleId="2nvelChar">
    <w:name w:val="2 nível Char"/>
    <w:basedOn w:val="SegundopargrafoChar"/>
    <w:link w:val="2nvel"/>
    <w:rsid w:val="00D35275"/>
    <w:rPr>
      <w:rFonts w:ascii="Arial" w:hAnsi="Arial" w:cs="Arial"/>
      <w:sz w:val="24"/>
      <w:szCs w:val="24"/>
    </w:rPr>
  </w:style>
  <w:style w:type="character" w:styleId="RefernciaSutil">
    <w:name w:val="Subtle Reference"/>
    <w:basedOn w:val="Fontepargpadro"/>
    <w:uiPriority w:val="31"/>
    <w:qFormat/>
    <w:rsid w:val="00D06347"/>
    <w:rPr>
      <w:smallCaps/>
      <w:color w:val="5A5A5A" w:themeColor="text1" w:themeTint="A5"/>
    </w:rPr>
  </w:style>
  <w:style w:type="character" w:customStyle="1" w:styleId="3nvelChar">
    <w:name w:val="3 nível Char"/>
    <w:basedOn w:val="2nvelChar"/>
    <w:link w:val="3nvel"/>
    <w:rsid w:val="00D06347"/>
    <w:rPr>
      <w:rFonts w:ascii="Arial" w:hAnsi="Arial" w:cs="Arial"/>
      <w:sz w:val="24"/>
      <w:szCs w:val="24"/>
    </w:rPr>
  </w:style>
  <w:style w:type="paragraph" w:customStyle="1" w:styleId="4nvel">
    <w:name w:val="4 nível"/>
    <w:basedOn w:val="3nvel"/>
    <w:link w:val="4nvelChar"/>
    <w:qFormat/>
    <w:rsid w:val="00D06347"/>
    <w:pPr>
      <w:numPr>
        <w:ilvl w:val="3"/>
      </w:numPr>
      <w:ind w:left="0" w:firstLine="0"/>
    </w:pPr>
  </w:style>
  <w:style w:type="paragraph" w:customStyle="1" w:styleId="5nvel">
    <w:name w:val="5 nível"/>
    <w:basedOn w:val="4nvel"/>
    <w:link w:val="5nvelChar"/>
    <w:qFormat/>
    <w:rsid w:val="00C7458E"/>
    <w:pPr>
      <w:numPr>
        <w:ilvl w:val="4"/>
      </w:numPr>
      <w:ind w:left="0" w:firstLine="0"/>
    </w:pPr>
  </w:style>
  <w:style w:type="character" w:customStyle="1" w:styleId="4nvelChar">
    <w:name w:val="4 nível Char"/>
    <w:basedOn w:val="3nvelChar"/>
    <w:link w:val="4nvel"/>
    <w:rsid w:val="00D06347"/>
    <w:rPr>
      <w:rFonts w:ascii="Arial" w:hAnsi="Arial" w:cs="Arial"/>
      <w:sz w:val="24"/>
      <w:szCs w:val="24"/>
    </w:rPr>
  </w:style>
  <w:style w:type="paragraph" w:customStyle="1" w:styleId="6nvel">
    <w:name w:val="6 nível"/>
    <w:basedOn w:val="5nvel"/>
    <w:link w:val="6nvelChar"/>
    <w:qFormat/>
    <w:rsid w:val="00C7458E"/>
    <w:pPr>
      <w:numPr>
        <w:ilvl w:val="5"/>
      </w:numPr>
      <w:ind w:left="0" w:firstLine="0"/>
    </w:pPr>
  </w:style>
  <w:style w:type="character" w:customStyle="1" w:styleId="5nvelChar">
    <w:name w:val="5 nível Char"/>
    <w:basedOn w:val="4nvelChar"/>
    <w:link w:val="5nvel"/>
    <w:rsid w:val="00C7458E"/>
    <w:rPr>
      <w:rFonts w:ascii="Arial" w:hAnsi="Arial" w:cs="Arial"/>
      <w:sz w:val="24"/>
      <w:szCs w:val="24"/>
    </w:rPr>
  </w:style>
  <w:style w:type="paragraph" w:styleId="CabealhodoSumrio">
    <w:name w:val="TOC Heading"/>
    <w:basedOn w:val="Ttulo1"/>
    <w:next w:val="Normal"/>
    <w:uiPriority w:val="39"/>
    <w:unhideWhenUsed/>
    <w:qFormat/>
    <w:rsid w:val="00D06347"/>
    <w:pPr>
      <w:numPr>
        <w:numId w:val="0"/>
      </w:numPr>
      <w:shd w:val="clear" w:color="auto" w:fill="auto"/>
      <w:spacing w:before="240" w:line="259" w:lineRule="auto"/>
      <w:jc w:val="left"/>
      <w:outlineLvl w:val="9"/>
    </w:pPr>
    <w:rPr>
      <w:rFonts w:asciiTheme="majorHAnsi" w:hAnsiTheme="majorHAnsi"/>
      <w:b w:val="0"/>
      <w:color w:val="2E74B5" w:themeColor="accent1" w:themeShade="BF"/>
      <w:sz w:val="32"/>
      <w:lang w:eastAsia="pt-BR"/>
    </w:rPr>
  </w:style>
  <w:style w:type="character" w:customStyle="1" w:styleId="6nvelChar">
    <w:name w:val="6 nível Char"/>
    <w:basedOn w:val="5nvelChar"/>
    <w:link w:val="6nvel"/>
    <w:rsid w:val="00C7458E"/>
    <w:rPr>
      <w:rFonts w:ascii="Arial" w:hAnsi="Arial" w:cs="Arial"/>
      <w:sz w:val="24"/>
      <w:szCs w:val="24"/>
    </w:rPr>
  </w:style>
  <w:style w:type="paragraph" w:styleId="Sumrio1">
    <w:name w:val="toc 1"/>
    <w:basedOn w:val="Normal"/>
    <w:next w:val="Normal"/>
    <w:autoRedefine/>
    <w:uiPriority w:val="39"/>
    <w:unhideWhenUsed/>
    <w:rsid w:val="0022734C"/>
    <w:pPr>
      <w:tabs>
        <w:tab w:val="left" w:pos="851"/>
        <w:tab w:val="right" w:leader="dot" w:pos="9344"/>
      </w:tabs>
      <w:ind w:firstLine="0"/>
    </w:pPr>
  </w:style>
  <w:style w:type="paragraph" w:styleId="Sumrio2">
    <w:name w:val="toc 2"/>
    <w:basedOn w:val="Normal"/>
    <w:next w:val="Normal"/>
    <w:autoRedefine/>
    <w:uiPriority w:val="39"/>
    <w:unhideWhenUsed/>
    <w:rsid w:val="00D06347"/>
    <w:pPr>
      <w:spacing w:after="100"/>
      <w:ind w:left="240"/>
    </w:pPr>
  </w:style>
  <w:style w:type="character" w:styleId="Hyperlink">
    <w:name w:val="Hyperlink"/>
    <w:basedOn w:val="Fontepargpadro"/>
    <w:uiPriority w:val="99"/>
    <w:unhideWhenUsed/>
    <w:rsid w:val="00D06347"/>
    <w:rPr>
      <w:color w:val="0563C1" w:themeColor="hyperlink"/>
      <w:u w:val="single"/>
    </w:rPr>
  </w:style>
  <w:style w:type="paragraph" w:customStyle="1" w:styleId="Anexo">
    <w:name w:val="Anexo"/>
    <w:basedOn w:val="Segundopargrafo"/>
    <w:next w:val="Normal"/>
    <w:link w:val="AnexoChar"/>
    <w:qFormat/>
    <w:rsid w:val="00CB3708"/>
    <w:pPr>
      <w:tabs>
        <w:tab w:val="clear" w:pos="1418"/>
      </w:tabs>
      <w:spacing w:after="240"/>
      <w:jc w:val="center"/>
      <w:outlineLvl w:val="0"/>
    </w:pPr>
    <w:rPr>
      <w:b/>
    </w:rPr>
  </w:style>
  <w:style w:type="table" w:styleId="Tabelacomgrade">
    <w:name w:val="Table Grid"/>
    <w:basedOn w:val="Tabelanormal"/>
    <w:uiPriority w:val="39"/>
    <w:rsid w:val="00332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exoChar">
    <w:name w:val="Anexo Char"/>
    <w:basedOn w:val="SegundopargrafoChar"/>
    <w:link w:val="Anexo"/>
    <w:rsid w:val="00CB3708"/>
    <w:rPr>
      <w:rFonts w:ascii="Arial" w:hAnsi="Arial" w:cs="Arial"/>
      <w:b/>
      <w:sz w:val="24"/>
      <w:szCs w:val="24"/>
    </w:rPr>
  </w:style>
  <w:style w:type="table" w:customStyle="1" w:styleId="TabelaCapa">
    <w:name w:val="Tabela Capa"/>
    <w:basedOn w:val="Tabelanormal"/>
    <w:uiPriority w:val="99"/>
    <w:rsid w:val="00332479"/>
    <w:pPr>
      <w:spacing w:after="0" w:line="240" w:lineRule="auto"/>
    </w:pPr>
    <w:rPr>
      <w:rFonts w:ascii="Arial" w:hAnsi="Arial"/>
      <w:sz w:val="20"/>
    </w:rPr>
    <w:tblPr>
      <w:jc w:val="center"/>
    </w:tblPr>
    <w:trPr>
      <w:jc w:val="center"/>
    </w:trPr>
    <w:tcPr>
      <w:vAlign w:val="center"/>
    </w:tcPr>
  </w:style>
  <w:style w:type="character" w:customStyle="1" w:styleId="Ttulo4Char">
    <w:name w:val="Título 4 Char"/>
    <w:basedOn w:val="Fontepargpadro"/>
    <w:link w:val="Ttulo4"/>
    <w:uiPriority w:val="9"/>
    <w:semiHidden/>
    <w:rsid w:val="0091372F"/>
    <w:rPr>
      <w:rFonts w:asciiTheme="majorHAnsi" w:eastAsiaTheme="majorEastAsia" w:hAnsiTheme="majorHAnsi" w:cstheme="majorBidi"/>
      <w:i/>
      <w:iCs/>
      <w:color w:val="2E74B5" w:themeColor="accent1" w:themeShade="BF"/>
      <w:sz w:val="24"/>
    </w:rPr>
  </w:style>
  <w:style w:type="character" w:customStyle="1" w:styleId="Ttulo5Char">
    <w:name w:val="Título 5 Char"/>
    <w:basedOn w:val="Fontepargpadro"/>
    <w:link w:val="Ttulo5"/>
    <w:uiPriority w:val="9"/>
    <w:semiHidden/>
    <w:rsid w:val="00F072D9"/>
    <w:rPr>
      <w:rFonts w:asciiTheme="majorHAnsi" w:eastAsiaTheme="majorEastAsia" w:hAnsiTheme="majorHAnsi" w:cstheme="majorBidi"/>
      <w:color w:val="2E74B5" w:themeColor="accent1" w:themeShade="BF"/>
      <w:sz w:val="24"/>
    </w:rPr>
  </w:style>
  <w:style w:type="paragraph" w:customStyle="1" w:styleId="TableParagraph">
    <w:name w:val="Table Paragraph"/>
    <w:basedOn w:val="Normal"/>
    <w:uiPriority w:val="1"/>
    <w:qFormat/>
    <w:rsid w:val="000139A7"/>
    <w:pPr>
      <w:widowControl w:val="0"/>
      <w:autoSpaceDE w:val="0"/>
      <w:autoSpaceDN w:val="0"/>
      <w:spacing w:after="0" w:line="240" w:lineRule="auto"/>
      <w:ind w:firstLine="0"/>
    </w:pPr>
    <w:rPr>
      <w:rFonts w:ascii="Arial MT" w:eastAsia="Arial MT" w:hAnsi="Arial MT" w:cs="Arial MT"/>
      <w:sz w:val="22"/>
      <w:lang w:val="pt-PT"/>
    </w:rPr>
  </w:style>
  <w:style w:type="paragraph" w:customStyle="1" w:styleId="TR1nvel">
    <w:name w:val="TR 1 nível"/>
    <w:next w:val="TR2nvel"/>
    <w:link w:val="TR1nvelChar"/>
    <w:qFormat/>
    <w:rsid w:val="002F3E17"/>
    <w:pPr>
      <w:keepNext/>
      <w:numPr>
        <w:numId w:val="19"/>
      </w:numPr>
      <w:pBdr>
        <w:top w:val="single" w:sz="4" w:space="1" w:color="auto"/>
        <w:bottom w:val="single" w:sz="4" w:space="1" w:color="auto"/>
      </w:pBdr>
      <w:shd w:val="clear" w:color="auto" w:fill="FFFFFF" w:themeFill="background1"/>
      <w:spacing w:before="60" w:after="60" w:line="276" w:lineRule="auto"/>
      <w:ind w:left="357" w:hanging="357"/>
    </w:pPr>
    <w:rPr>
      <w:rFonts w:ascii="Arial" w:eastAsiaTheme="majorEastAsia" w:hAnsi="Arial" w:cstheme="majorBidi"/>
      <w:b/>
      <w:sz w:val="24"/>
      <w:szCs w:val="32"/>
    </w:rPr>
  </w:style>
  <w:style w:type="paragraph" w:customStyle="1" w:styleId="TR2nvel">
    <w:name w:val="TR 2 nível"/>
    <w:basedOn w:val="TR1nvel"/>
    <w:link w:val="TR2nvelChar"/>
    <w:qFormat/>
    <w:rsid w:val="002F3E17"/>
    <w:pPr>
      <w:keepNext w:val="0"/>
      <w:numPr>
        <w:ilvl w:val="1"/>
      </w:numPr>
      <w:pBdr>
        <w:top w:val="none" w:sz="0" w:space="0" w:color="auto"/>
        <w:bottom w:val="none" w:sz="0" w:space="0" w:color="auto"/>
      </w:pBdr>
      <w:ind w:left="0" w:firstLine="0"/>
      <w:jc w:val="both"/>
    </w:pPr>
    <w:rPr>
      <w:b w:val="0"/>
    </w:rPr>
  </w:style>
  <w:style w:type="character" w:customStyle="1" w:styleId="TR1nvelChar">
    <w:name w:val="TR 1 nível Char"/>
    <w:basedOn w:val="Ttulo1Char"/>
    <w:link w:val="TR1nvel"/>
    <w:rsid w:val="002F3E17"/>
    <w:rPr>
      <w:rFonts w:ascii="Arial" w:eastAsiaTheme="majorEastAsia" w:hAnsi="Arial" w:cstheme="majorBidi"/>
      <w:b/>
      <w:sz w:val="24"/>
      <w:szCs w:val="32"/>
      <w:shd w:val="clear" w:color="auto" w:fill="FFFFFF" w:themeFill="background1"/>
    </w:rPr>
  </w:style>
  <w:style w:type="paragraph" w:customStyle="1" w:styleId="TR3nvel">
    <w:name w:val="TR 3 nível"/>
    <w:basedOn w:val="TR2nvel"/>
    <w:link w:val="TR3nvelChar"/>
    <w:qFormat/>
    <w:rsid w:val="00A0119C"/>
    <w:pPr>
      <w:numPr>
        <w:ilvl w:val="2"/>
      </w:numPr>
      <w:ind w:left="0" w:firstLine="0"/>
    </w:pPr>
  </w:style>
  <w:style w:type="character" w:customStyle="1" w:styleId="TR2nvelChar">
    <w:name w:val="TR 2 nível Char"/>
    <w:basedOn w:val="TR1nvelChar"/>
    <w:link w:val="TR2nvel"/>
    <w:rsid w:val="002F3E17"/>
    <w:rPr>
      <w:rFonts w:ascii="Arial" w:eastAsiaTheme="majorEastAsia" w:hAnsi="Arial" w:cstheme="majorBidi"/>
      <w:b w:val="0"/>
      <w:sz w:val="24"/>
      <w:szCs w:val="32"/>
      <w:shd w:val="clear" w:color="auto" w:fill="FFFFFF" w:themeFill="background1"/>
    </w:rPr>
  </w:style>
  <w:style w:type="character" w:customStyle="1" w:styleId="TR3nvelChar">
    <w:name w:val="TR 3 nível Char"/>
    <w:basedOn w:val="TR2nvelChar"/>
    <w:link w:val="TR3nvel"/>
    <w:rsid w:val="00A0119C"/>
    <w:rPr>
      <w:rFonts w:ascii="Arial" w:eastAsiaTheme="majorEastAsia" w:hAnsi="Arial" w:cstheme="majorBidi"/>
      <w:b w:val="0"/>
      <w:sz w:val="24"/>
      <w:szCs w:val="32"/>
      <w:shd w:val="clear" w:color="auto" w:fill="FFFFFF" w:themeFill="background1"/>
    </w:rPr>
  </w:style>
  <w:style w:type="character" w:styleId="Refdecomentrio">
    <w:name w:val="annotation reference"/>
    <w:basedOn w:val="Fontepargpadro"/>
    <w:semiHidden/>
    <w:unhideWhenUsed/>
    <w:qFormat/>
    <w:rsid w:val="002373CF"/>
    <w:rPr>
      <w:sz w:val="16"/>
      <w:szCs w:val="16"/>
    </w:rPr>
  </w:style>
  <w:style w:type="paragraph" w:styleId="Textodecomentrio">
    <w:name w:val="annotation text"/>
    <w:basedOn w:val="Normal"/>
    <w:link w:val="TextodecomentrioChar"/>
    <w:unhideWhenUsed/>
    <w:qFormat/>
    <w:rsid w:val="002373CF"/>
    <w:pPr>
      <w:spacing w:line="240" w:lineRule="auto"/>
    </w:pPr>
    <w:rPr>
      <w:sz w:val="20"/>
      <w:szCs w:val="20"/>
    </w:rPr>
  </w:style>
  <w:style w:type="character" w:customStyle="1" w:styleId="TextodecomentrioChar">
    <w:name w:val="Texto de comentário Char"/>
    <w:basedOn w:val="Fontepargpadro"/>
    <w:link w:val="Textodecomentrio"/>
    <w:qFormat/>
    <w:rsid w:val="002373CF"/>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2373CF"/>
    <w:rPr>
      <w:b/>
      <w:bCs/>
    </w:rPr>
  </w:style>
  <w:style w:type="character" w:customStyle="1" w:styleId="AssuntodocomentrioChar">
    <w:name w:val="Assunto do comentário Char"/>
    <w:basedOn w:val="TextodecomentrioChar"/>
    <w:link w:val="Assuntodocomentrio"/>
    <w:uiPriority w:val="99"/>
    <w:semiHidden/>
    <w:rsid w:val="002373CF"/>
    <w:rPr>
      <w:rFonts w:ascii="Arial" w:hAnsi="Arial"/>
      <w:b/>
      <w:bCs/>
      <w:sz w:val="20"/>
      <w:szCs w:val="20"/>
    </w:rPr>
  </w:style>
  <w:style w:type="paragraph" w:styleId="Textodebalo">
    <w:name w:val="Balloon Text"/>
    <w:basedOn w:val="Normal"/>
    <w:link w:val="TextodebaloChar"/>
    <w:uiPriority w:val="99"/>
    <w:semiHidden/>
    <w:unhideWhenUsed/>
    <w:rsid w:val="002373C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373CF"/>
    <w:rPr>
      <w:rFonts w:ascii="Segoe UI" w:hAnsi="Segoe UI" w:cs="Segoe UI"/>
      <w:sz w:val="18"/>
      <w:szCs w:val="18"/>
    </w:rPr>
  </w:style>
  <w:style w:type="paragraph" w:styleId="PargrafodaLista">
    <w:name w:val="List Paragraph"/>
    <w:basedOn w:val="Normal"/>
    <w:uiPriority w:val="34"/>
    <w:qFormat/>
    <w:rsid w:val="001B251D"/>
    <w:pPr>
      <w:ind w:left="720"/>
      <w:contextualSpacing/>
    </w:pPr>
  </w:style>
  <w:style w:type="paragraph" w:customStyle="1" w:styleId="TR4nvel">
    <w:name w:val="TR 4 nível"/>
    <w:basedOn w:val="TR3nvel"/>
    <w:qFormat/>
    <w:rsid w:val="00244456"/>
    <w:pPr>
      <w:numPr>
        <w:ilvl w:val="3"/>
      </w:numPr>
      <w:ind w:left="0" w:firstLine="0"/>
    </w:pPr>
  </w:style>
  <w:style w:type="character" w:styleId="HiperlinkVisitado">
    <w:name w:val="FollowedHyperlink"/>
    <w:basedOn w:val="Fontepargpadro"/>
    <w:uiPriority w:val="99"/>
    <w:semiHidden/>
    <w:unhideWhenUsed/>
    <w:rsid w:val="002138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477873">
      <w:bodyDiv w:val="1"/>
      <w:marLeft w:val="0"/>
      <w:marRight w:val="0"/>
      <w:marTop w:val="0"/>
      <w:marBottom w:val="0"/>
      <w:divBdr>
        <w:top w:val="none" w:sz="0" w:space="0" w:color="auto"/>
        <w:left w:val="none" w:sz="0" w:space="0" w:color="auto"/>
        <w:bottom w:val="none" w:sz="0" w:space="0" w:color="auto"/>
        <w:right w:val="none" w:sz="0" w:space="0" w:color="auto"/>
      </w:divBdr>
      <w:divsChild>
        <w:div w:id="1813054415">
          <w:marLeft w:val="0"/>
          <w:marRight w:val="0"/>
          <w:marTop w:val="0"/>
          <w:marBottom w:val="0"/>
          <w:divBdr>
            <w:top w:val="none" w:sz="0" w:space="0" w:color="auto"/>
            <w:left w:val="none" w:sz="0" w:space="0" w:color="auto"/>
            <w:bottom w:val="none" w:sz="0" w:space="0" w:color="auto"/>
            <w:right w:val="none" w:sz="0" w:space="0" w:color="auto"/>
          </w:divBdr>
          <w:divsChild>
            <w:div w:id="187638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038558">
      <w:bodyDiv w:val="1"/>
      <w:marLeft w:val="0"/>
      <w:marRight w:val="0"/>
      <w:marTop w:val="0"/>
      <w:marBottom w:val="0"/>
      <w:divBdr>
        <w:top w:val="none" w:sz="0" w:space="0" w:color="auto"/>
        <w:left w:val="none" w:sz="0" w:space="0" w:color="auto"/>
        <w:bottom w:val="none" w:sz="0" w:space="0" w:color="auto"/>
        <w:right w:val="none" w:sz="0" w:space="0" w:color="auto"/>
      </w:divBdr>
      <w:divsChild>
        <w:div w:id="922379912">
          <w:marLeft w:val="0"/>
          <w:marRight w:val="0"/>
          <w:marTop w:val="0"/>
          <w:marBottom w:val="0"/>
          <w:divBdr>
            <w:top w:val="none" w:sz="0" w:space="0" w:color="auto"/>
            <w:left w:val="none" w:sz="0" w:space="0" w:color="auto"/>
            <w:bottom w:val="none" w:sz="0" w:space="0" w:color="auto"/>
            <w:right w:val="none" w:sz="0" w:space="0" w:color="auto"/>
          </w:divBdr>
          <w:divsChild>
            <w:div w:id="95232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224229">
      <w:bodyDiv w:val="1"/>
      <w:marLeft w:val="0"/>
      <w:marRight w:val="0"/>
      <w:marTop w:val="0"/>
      <w:marBottom w:val="0"/>
      <w:divBdr>
        <w:top w:val="none" w:sz="0" w:space="0" w:color="auto"/>
        <w:left w:val="none" w:sz="0" w:space="0" w:color="auto"/>
        <w:bottom w:val="none" w:sz="0" w:space="0" w:color="auto"/>
        <w:right w:val="none" w:sz="0" w:space="0" w:color="auto"/>
      </w:divBdr>
      <w:divsChild>
        <w:div w:id="586614455">
          <w:marLeft w:val="0"/>
          <w:marRight w:val="0"/>
          <w:marTop w:val="0"/>
          <w:marBottom w:val="0"/>
          <w:divBdr>
            <w:top w:val="none" w:sz="0" w:space="0" w:color="auto"/>
            <w:left w:val="none" w:sz="0" w:space="0" w:color="auto"/>
            <w:bottom w:val="none" w:sz="0" w:space="0" w:color="auto"/>
            <w:right w:val="none" w:sz="0" w:space="0" w:color="auto"/>
          </w:divBdr>
          <w:divsChild>
            <w:div w:id="65903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03520">
      <w:bodyDiv w:val="1"/>
      <w:marLeft w:val="0"/>
      <w:marRight w:val="0"/>
      <w:marTop w:val="0"/>
      <w:marBottom w:val="0"/>
      <w:divBdr>
        <w:top w:val="none" w:sz="0" w:space="0" w:color="auto"/>
        <w:left w:val="none" w:sz="0" w:space="0" w:color="auto"/>
        <w:bottom w:val="none" w:sz="0" w:space="0" w:color="auto"/>
        <w:right w:val="none" w:sz="0" w:space="0" w:color="auto"/>
      </w:divBdr>
      <w:divsChild>
        <w:div w:id="792484001">
          <w:marLeft w:val="0"/>
          <w:marRight w:val="0"/>
          <w:marTop w:val="0"/>
          <w:marBottom w:val="0"/>
          <w:divBdr>
            <w:top w:val="none" w:sz="0" w:space="0" w:color="auto"/>
            <w:left w:val="none" w:sz="0" w:space="0" w:color="auto"/>
            <w:bottom w:val="none" w:sz="0" w:space="0" w:color="auto"/>
            <w:right w:val="none" w:sz="0" w:space="0" w:color="auto"/>
          </w:divBdr>
          <w:divsChild>
            <w:div w:id="206648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571281">
      <w:bodyDiv w:val="1"/>
      <w:marLeft w:val="0"/>
      <w:marRight w:val="0"/>
      <w:marTop w:val="0"/>
      <w:marBottom w:val="0"/>
      <w:divBdr>
        <w:top w:val="none" w:sz="0" w:space="0" w:color="auto"/>
        <w:left w:val="none" w:sz="0" w:space="0" w:color="auto"/>
        <w:bottom w:val="none" w:sz="0" w:space="0" w:color="auto"/>
        <w:right w:val="none" w:sz="0" w:space="0" w:color="auto"/>
      </w:divBdr>
      <w:divsChild>
        <w:div w:id="1030643337">
          <w:marLeft w:val="0"/>
          <w:marRight w:val="0"/>
          <w:marTop w:val="0"/>
          <w:marBottom w:val="0"/>
          <w:divBdr>
            <w:top w:val="none" w:sz="0" w:space="0" w:color="auto"/>
            <w:left w:val="none" w:sz="0" w:space="0" w:color="auto"/>
            <w:bottom w:val="none" w:sz="0" w:space="0" w:color="auto"/>
            <w:right w:val="none" w:sz="0" w:space="0" w:color="auto"/>
          </w:divBdr>
          <w:divsChild>
            <w:div w:id="55116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893415">
      <w:bodyDiv w:val="1"/>
      <w:marLeft w:val="0"/>
      <w:marRight w:val="0"/>
      <w:marTop w:val="0"/>
      <w:marBottom w:val="0"/>
      <w:divBdr>
        <w:top w:val="none" w:sz="0" w:space="0" w:color="auto"/>
        <w:left w:val="none" w:sz="0" w:space="0" w:color="auto"/>
        <w:bottom w:val="none" w:sz="0" w:space="0" w:color="auto"/>
        <w:right w:val="none" w:sz="0" w:space="0" w:color="auto"/>
      </w:divBdr>
      <w:divsChild>
        <w:div w:id="977536420">
          <w:marLeft w:val="0"/>
          <w:marRight w:val="0"/>
          <w:marTop w:val="0"/>
          <w:marBottom w:val="0"/>
          <w:divBdr>
            <w:top w:val="none" w:sz="0" w:space="0" w:color="auto"/>
            <w:left w:val="none" w:sz="0" w:space="0" w:color="auto"/>
            <w:bottom w:val="none" w:sz="0" w:space="0" w:color="auto"/>
            <w:right w:val="none" w:sz="0" w:space="0" w:color="auto"/>
          </w:divBdr>
          <w:divsChild>
            <w:div w:id="16251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449083">
      <w:bodyDiv w:val="1"/>
      <w:marLeft w:val="0"/>
      <w:marRight w:val="0"/>
      <w:marTop w:val="0"/>
      <w:marBottom w:val="0"/>
      <w:divBdr>
        <w:top w:val="none" w:sz="0" w:space="0" w:color="auto"/>
        <w:left w:val="none" w:sz="0" w:space="0" w:color="auto"/>
        <w:bottom w:val="none" w:sz="0" w:space="0" w:color="auto"/>
        <w:right w:val="none" w:sz="0" w:space="0" w:color="auto"/>
      </w:divBdr>
      <w:divsChild>
        <w:div w:id="1060595715">
          <w:marLeft w:val="0"/>
          <w:marRight w:val="0"/>
          <w:marTop w:val="0"/>
          <w:marBottom w:val="0"/>
          <w:divBdr>
            <w:top w:val="none" w:sz="0" w:space="0" w:color="auto"/>
            <w:left w:val="none" w:sz="0" w:space="0" w:color="auto"/>
            <w:bottom w:val="none" w:sz="0" w:space="0" w:color="auto"/>
            <w:right w:val="none" w:sz="0" w:space="0" w:color="auto"/>
          </w:divBdr>
          <w:divsChild>
            <w:div w:id="86841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201402">
      <w:bodyDiv w:val="1"/>
      <w:marLeft w:val="0"/>
      <w:marRight w:val="0"/>
      <w:marTop w:val="0"/>
      <w:marBottom w:val="0"/>
      <w:divBdr>
        <w:top w:val="none" w:sz="0" w:space="0" w:color="auto"/>
        <w:left w:val="none" w:sz="0" w:space="0" w:color="auto"/>
        <w:bottom w:val="none" w:sz="0" w:space="0" w:color="auto"/>
        <w:right w:val="none" w:sz="0" w:space="0" w:color="auto"/>
      </w:divBdr>
      <w:divsChild>
        <w:div w:id="661591261">
          <w:marLeft w:val="0"/>
          <w:marRight w:val="0"/>
          <w:marTop w:val="0"/>
          <w:marBottom w:val="0"/>
          <w:divBdr>
            <w:top w:val="none" w:sz="0" w:space="0" w:color="auto"/>
            <w:left w:val="none" w:sz="0" w:space="0" w:color="auto"/>
            <w:bottom w:val="none" w:sz="0" w:space="0" w:color="auto"/>
            <w:right w:val="none" w:sz="0" w:space="0" w:color="auto"/>
          </w:divBdr>
          <w:divsChild>
            <w:div w:id="169580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nj.jus.br/improbidade_adm/consultar_requerido.php" TargetMode="External"/><Relationship Id="rId4" Type="http://schemas.openxmlformats.org/officeDocument/2006/relationships/settings" Target="settings.xml"/><Relationship Id="rId9" Type="http://schemas.openxmlformats.org/officeDocument/2006/relationships/hyperlink" Target="https://portaldatransparencia.gov.br/sancoes/consulta?cadastro=1%2C2"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3240A-4713-49A3-89BA-61CE5BB5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23</Pages>
  <Words>7477</Words>
  <Characters>40376</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47758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Helton Eric Mendes de Souza</dc:creator>
  <cp:keywords/>
  <dc:description/>
  <cp:lastModifiedBy>Elizabete Maria Barros Thomas</cp:lastModifiedBy>
  <cp:revision>3</cp:revision>
  <dcterms:created xsi:type="dcterms:W3CDTF">2026-05-26T21:16:00Z</dcterms:created>
  <dcterms:modified xsi:type="dcterms:W3CDTF">2026-05-27T17:37:00Z</dcterms:modified>
  <dc:identifier/>
  <dc:language/>
</cp:coreProperties>
</file>