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2233C" w14:textId="77777777" w:rsidR="00723B57" w:rsidRDefault="00723B57" w:rsidP="001265DE">
      <w:pPr>
        <w:jc w:val="both"/>
      </w:pPr>
      <w:r>
        <w:t xml:space="preserve">AVISO DE DISPENSA </w:t>
      </w:r>
    </w:p>
    <w:p w14:paraId="7ECE7D53"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52AAD2C3" w14:textId="1B337154" w:rsidR="0080783C" w:rsidRDefault="0080783C" w:rsidP="001265DE">
      <w:pPr>
        <w:jc w:val="both"/>
      </w:pPr>
      <w:r>
        <w:t xml:space="preserve">Requisição nº </w:t>
      </w:r>
      <w:r w:rsidR="00AB0876">
        <w:t>50</w:t>
      </w:r>
      <w:r>
        <w:t>/202</w:t>
      </w:r>
      <w:r w:rsidR="00062509">
        <w:t>6</w:t>
      </w:r>
      <w:r>
        <w:t xml:space="preserve"> </w:t>
      </w:r>
      <w:r w:rsidR="00B241A3">
        <w:t>Dispensa</w:t>
      </w:r>
      <w:r>
        <w:t xml:space="preserve"> nº </w:t>
      </w:r>
      <w:r w:rsidR="00AB5EDF">
        <w:t>1</w:t>
      </w:r>
      <w:r w:rsidR="00AB0876">
        <w:t>5</w:t>
      </w:r>
      <w:r>
        <w:t>/202</w:t>
      </w:r>
      <w:r w:rsidR="00062509">
        <w:t>6</w:t>
      </w:r>
    </w:p>
    <w:p w14:paraId="7E64552F" w14:textId="66E57FFB" w:rsidR="0080783C" w:rsidRDefault="0080783C" w:rsidP="001265DE">
      <w:pPr>
        <w:jc w:val="both"/>
      </w:pPr>
      <w:r>
        <w:t xml:space="preserve">Objeto: </w:t>
      </w:r>
      <w:r w:rsidR="001773A4">
        <w:rPr>
          <w:rFonts w:eastAsia="Arial MT" w:cstheme="minorHAnsi"/>
          <w:lang w:val="pt-PT"/>
        </w:rPr>
        <w:t>c</w:t>
      </w:r>
      <w:r w:rsidR="001773A4" w:rsidRPr="009B4A7B">
        <w:rPr>
          <w:rFonts w:eastAsia="Arial MT" w:cstheme="minorHAnsi"/>
          <w:lang w:val="pt-PT"/>
        </w:rPr>
        <w:t xml:space="preserve">ontratação de </w:t>
      </w:r>
      <w:r w:rsidR="001773A4">
        <w:rPr>
          <w:rFonts w:eastAsia="Arial MT" w:cstheme="minorHAnsi"/>
          <w:lang w:val="pt-PT"/>
        </w:rPr>
        <w:t xml:space="preserve">empresa para fornecimento de </w:t>
      </w:r>
      <w:r w:rsidR="007075F4" w:rsidRPr="007075F4">
        <w:rPr>
          <w:rFonts w:eastAsia="Arial MT" w:cstheme="minorHAnsi"/>
          <w:lang w:val="pt-PT"/>
        </w:rPr>
        <w:t>copos plásticos e guardanapos de papel</w:t>
      </w:r>
      <w:r w:rsidR="007075F4" w:rsidRPr="007075F4">
        <w:rPr>
          <w:rFonts w:eastAsia="Arial MT" w:cstheme="minorHAnsi"/>
          <w:lang w:val="pt-PT"/>
        </w:rPr>
        <w:t xml:space="preserve"> </w:t>
      </w:r>
      <w:r w:rsidR="001773A4">
        <w:rPr>
          <w:rFonts w:eastAsia="Arial MT" w:cstheme="minorHAnsi"/>
          <w:lang w:val="pt-PT"/>
        </w:rPr>
        <w:t>para a Câmara Municipal de Cordeirópolis</w:t>
      </w:r>
      <w:r w:rsidR="005D1748">
        <w:rPr>
          <w:rFonts w:eastAsia="Arial MT" w:cstheme="minorHAnsi"/>
          <w:lang w:val="pt-PT"/>
        </w:rPr>
        <w:t>, conforme especificações do Termo de Referência</w:t>
      </w:r>
      <w:r w:rsidR="00823245">
        <w:t>.</w:t>
      </w:r>
    </w:p>
    <w:p w14:paraId="0A27C218" w14:textId="50ABB4F9" w:rsidR="009D3DC3" w:rsidRDefault="00062509" w:rsidP="001265DE">
      <w:pPr>
        <w:jc w:val="both"/>
      </w:pPr>
      <w:r>
        <w:t>Média de Preços:</w:t>
      </w:r>
      <w:r w:rsidR="0075634B">
        <w:t xml:space="preserve"> R$ </w:t>
      </w:r>
      <w:r w:rsidR="00AB0876">
        <w:t>3.813,33</w:t>
      </w:r>
      <w:r w:rsidR="0075634B">
        <w:t xml:space="preserve"> (</w:t>
      </w:r>
      <w:r w:rsidR="00AB0876">
        <w:t>três mil oitocentos e treze reais e trinta e três centavos</w:t>
      </w:r>
      <w:r w:rsidR="0075634B">
        <w:t>).</w:t>
      </w:r>
    </w:p>
    <w:p w14:paraId="324DD7E1"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6F5F9F50" w14:textId="77777777" w:rsidR="00B45746" w:rsidRDefault="00B45746" w:rsidP="001265DE">
      <w:pPr>
        <w:jc w:val="both"/>
      </w:pPr>
    </w:p>
    <w:p w14:paraId="426FB254" w14:textId="77777777" w:rsidR="00B45746" w:rsidRDefault="00B45746" w:rsidP="001265DE">
      <w:pPr>
        <w:jc w:val="both"/>
      </w:pPr>
    </w:p>
    <w:p w14:paraId="52191A81" w14:textId="764327A4" w:rsidR="00A95659" w:rsidRDefault="00751893" w:rsidP="00062509">
      <w:r>
        <w:t>Cordeirópolis</w:t>
      </w:r>
      <w:r w:rsidR="0080783C">
        <w:t xml:space="preserve">, </w:t>
      </w:r>
      <w:r w:rsidR="00062509">
        <w:t>2</w:t>
      </w:r>
      <w:r w:rsidR="00AB5EDF">
        <w:t>4</w:t>
      </w:r>
      <w:r w:rsidR="0080783C">
        <w:t xml:space="preserve"> de </w:t>
      </w:r>
      <w:r w:rsidR="007075F4">
        <w:t>março</w:t>
      </w:r>
      <w:r w:rsidR="0080783C">
        <w:t xml:space="preserve"> de 202</w:t>
      </w:r>
      <w:r w:rsidR="00062509">
        <w:t>6</w:t>
      </w:r>
      <w:r w:rsidR="0080783C">
        <w:t>.</w:t>
      </w:r>
      <w:r w:rsidR="0080783C">
        <w:cr/>
      </w:r>
    </w:p>
    <w:p w14:paraId="281AA679" w14:textId="77777777" w:rsidR="00723B57" w:rsidRDefault="00723B57" w:rsidP="0080783C"/>
    <w:p w14:paraId="2171411B" w14:textId="77777777" w:rsidR="00723B57" w:rsidRDefault="00723B57" w:rsidP="0080783C"/>
    <w:p w14:paraId="10DB77C9" w14:textId="77777777" w:rsidR="009B4A7B" w:rsidRDefault="009B4A7B" w:rsidP="0080783C"/>
    <w:p w14:paraId="0ED876EC" w14:textId="77777777" w:rsidR="00062509" w:rsidRDefault="00062509" w:rsidP="0080783C"/>
    <w:p w14:paraId="1FCA74CA" w14:textId="77777777" w:rsidR="00062509" w:rsidRDefault="00062509" w:rsidP="0080783C"/>
    <w:p w14:paraId="588E436A" w14:textId="77777777" w:rsidR="00062509" w:rsidRDefault="00062509" w:rsidP="0080783C"/>
    <w:p w14:paraId="46623A92" w14:textId="77777777" w:rsidR="00062509" w:rsidRDefault="00062509" w:rsidP="0080783C"/>
    <w:p w14:paraId="2C70A461" w14:textId="77777777" w:rsidR="00062509" w:rsidRDefault="00062509" w:rsidP="0080783C"/>
    <w:p w14:paraId="6937859D" w14:textId="77777777" w:rsidR="00062509" w:rsidRDefault="00062509" w:rsidP="0080783C"/>
    <w:p w14:paraId="3797F48F" w14:textId="77777777" w:rsidR="00062509" w:rsidRDefault="00062509" w:rsidP="0080783C"/>
    <w:p w14:paraId="6C28D23F" w14:textId="77777777" w:rsidR="00062509" w:rsidRDefault="00062509" w:rsidP="0080783C"/>
    <w:p w14:paraId="00AA5A6C" w14:textId="77777777" w:rsidR="00062509" w:rsidRDefault="00062509" w:rsidP="0080783C"/>
    <w:p w14:paraId="4E8F1EBA" w14:textId="77777777" w:rsidR="00874E9F" w:rsidRDefault="00874E9F" w:rsidP="0080783C"/>
    <w:p w14:paraId="639AB510" w14:textId="77777777" w:rsidR="00874E9F" w:rsidRDefault="00874E9F" w:rsidP="0080783C"/>
    <w:p w14:paraId="41210B71" w14:textId="77777777" w:rsidR="00874E9F" w:rsidRDefault="00874E9F" w:rsidP="0080783C"/>
    <w:p w14:paraId="2BC0C5B8" w14:textId="77777777" w:rsidR="009B4A7B" w:rsidRDefault="009B4A7B" w:rsidP="0080783C"/>
    <w:p w14:paraId="1D6DEB41" w14:textId="77777777" w:rsidR="009B4A7B" w:rsidRDefault="009B4A7B" w:rsidP="0080783C"/>
    <w:p w14:paraId="2D67E72C" w14:textId="77777777" w:rsidR="00062509" w:rsidRDefault="00062509" w:rsidP="008640F6">
      <w:pPr>
        <w:spacing w:line="278" w:lineRule="auto"/>
      </w:pPr>
    </w:p>
    <w:p w14:paraId="6625C175" w14:textId="225B8E1E"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lastRenderedPageBreak/>
        <w:t>TERMO DE REFERÊNCIA</w:t>
      </w:r>
    </w:p>
    <w:p w14:paraId="517B9AEA" w14:textId="5194E994" w:rsidR="008640F6" w:rsidRPr="008640F6" w:rsidRDefault="00287D06" w:rsidP="008640F6">
      <w:pPr>
        <w:spacing w:line="278" w:lineRule="auto"/>
        <w:rPr>
          <w:kern w:val="2"/>
          <w:sz w:val="24"/>
          <w:szCs w:val="24"/>
          <w14:ligatures w14:val="standardContextual"/>
        </w:rPr>
      </w:pPr>
      <w:r>
        <w:rPr>
          <w:kern w:val="2"/>
          <w:sz w:val="24"/>
          <w:szCs w:val="24"/>
          <w14:ligatures w14:val="standardContextual"/>
        </w:rPr>
        <w:t xml:space="preserve">1- </w:t>
      </w:r>
      <w:r w:rsidR="008640F6" w:rsidRPr="008640F6">
        <w:rPr>
          <w:kern w:val="2"/>
          <w:sz w:val="24"/>
          <w:szCs w:val="24"/>
          <w14:ligatures w14:val="standardContextual"/>
        </w:rPr>
        <w:t>INTRODUÇÃO</w:t>
      </w:r>
    </w:p>
    <w:p w14:paraId="0DF2F50D" w14:textId="6B1E292E"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 xml:space="preserve">Este TERMO DE REFERÊNCIA reúne o conjunto de informações necessárias e as condições mínimas exigíveis para o fornecimento sob demanda de </w:t>
      </w:r>
      <w:r w:rsidR="00EC02C1">
        <w:rPr>
          <w:kern w:val="2"/>
          <w:sz w:val="24"/>
          <w:szCs w:val="24"/>
          <w14:ligatures w14:val="standardContextual"/>
        </w:rPr>
        <w:t>copos descartáveis e guardanapos</w:t>
      </w:r>
      <w:r w:rsidRPr="008640F6">
        <w:rPr>
          <w:kern w:val="2"/>
          <w:sz w:val="24"/>
          <w:szCs w:val="24"/>
          <w14:ligatures w14:val="standardContextual"/>
        </w:rPr>
        <w:t>, com o objetivo de suprir a necessidade contínua da Câmara Municipal de Cordeirópolis, a fim de atender aos seus funcionários, vereadores e visitantes pelo período de 12 meses, tanto nas divisões administrativas, copa e gabinetes como também nas Sessões Ordinárias, Extraordinárias, Solenes e audiências públicas realizadas nesta Casa legislativa. Esta contratação tem por finalidade assegurar o fornecimento e acesso contínuo</w:t>
      </w:r>
      <w:r w:rsidR="007075F4">
        <w:rPr>
          <w:kern w:val="2"/>
          <w:sz w:val="24"/>
          <w:szCs w:val="24"/>
          <w14:ligatures w14:val="standardContextual"/>
        </w:rPr>
        <w:t xml:space="preserve"> dos produtos</w:t>
      </w:r>
      <w:r w:rsidRPr="008640F6">
        <w:rPr>
          <w:kern w:val="2"/>
          <w:sz w:val="24"/>
          <w:szCs w:val="24"/>
          <w14:ligatures w14:val="standardContextual"/>
        </w:rPr>
        <w:t>.</w:t>
      </w:r>
    </w:p>
    <w:p w14:paraId="3CAFB8BB" w14:textId="3BDE90B4" w:rsidR="008640F6" w:rsidRPr="008640F6" w:rsidRDefault="00287D06" w:rsidP="008640F6">
      <w:pPr>
        <w:spacing w:line="278" w:lineRule="auto"/>
        <w:rPr>
          <w:kern w:val="2"/>
          <w:sz w:val="24"/>
          <w:szCs w:val="24"/>
          <w14:ligatures w14:val="standardContextual"/>
        </w:rPr>
      </w:pPr>
      <w:r>
        <w:rPr>
          <w:kern w:val="2"/>
          <w:sz w:val="24"/>
          <w:szCs w:val="24"/>
          <w14:ligatures w14:val="standardContextual"/>
        </w:rPr>
        <w:t>2</w:t>
      </w:r>
      <w:r w:rsidR="008640F6" w:rsidRPr="008640F6">
        <w:rPr>
          <w:kern w:val="2"/>
          <w:sz w:val="24"/>
          <w:szCs w:val="24"/>
          <w14:ligatures w14:val="standardContextual"/>
        </w:rPr>
        <w:t>-</w:t>
      </w:r>
      <w:r>
        <w:rPr>
          <w:kern w:val="2"/>
          <w:sz w:val="24"/>
          <w:szCs w:val="24"/>
          <w14:ligatures w14:val="standardContextual"/>
        </w:rPr>
        <w:t xml:space="preserve"> </w:t>
      </w:r>
      <w:r w:rsidR="008640F6" w:rsidRPr="008640F6">
        <w:rPr>
          <w:kern w:val="2"/>
          <w:sz w:val="24"/>
          <w:szCs w:val="24"/>
          <w14:ligatures w14:val="standardContextual"/>
        </w:rPr>
        <w:t>OBJETO</w:t>
      </w:r>
    </w:p>
    <w:p w14:paraId="3C4EC2F0" w14:textId="347B8338" w:rsidR="008640F6" w:rsidRPr="008640F6" w:rsidRDefault="00287D06" w:rsidP="008640F6">
      <w:pPr>
        <w:spacing w:line="278" w:lineRule="auto"/>
        <w:jc w:val="both"/>
        <w:rPr>
          <w:kern w:val="2"/>
          <w:sz w:val="24"/>
          <w:szCs w:val="24"/>
          <w14:ligatures w14:val="standardContextual"/>
        </w:rPr>
      </w:pPr>
      <w:r>
        <w:rPr>
          <w:kern w:val="2"/>
          <w:sz w:val="24"/>
          <w:szCs w:val="24"/>
          <w:lang w:val="pt-PT"/>
          <w14:ligatures w14:val="standardContextual"/>
        </w:rPr>
        <w:t xml:space="preserve">2.1 </w:t>
      </w:r>
      <w:r w:rsidR="008640F6" w:rsidRPr="008640F6">
        <w:rPr>
          <w:kern w:val="2"/>
          <w:sz w:val="24"/>
          <w:szCs w:val="24"/>
          <w:lang w:val="pt-PT"/>
          <w14:ligatures w14:val="standardContextual"/>
        </w:rPr>
        <w:t xml:space="preserve">Contratação de empresa para fornecimento de </w:t>
      </w:r>
      <w:r w:rsidR="007075F4">
        <w:rPr>
          <w:kern w:val="2"/>
          <w:sz w:val="24"/>
          <w:szCs w:val="24"/>
          <w:lang w:val="pt-PT"/>
          <w14:ligatures w14:val="standardContextual"/>
        </w:rPr>
        <w:t>copos plásticos e guardanapos de papel para</w:t>
      </w:r>
      <w:r w:rsidR="008640F6" w:rsidRPr="008640F6">
        <w:rPr>
          <w:kern w:val="2"/>
          <w:sz w:val="24"/>
          <w:szCs w:val="24"/>
          <w:lang w:val="pt-PT"/>
          <w14:ligatures w14:val="standardContextual"/>
        </w:rPr>
        <w:t xml:space="preserve"> a Câmara Municipal de Cordeirópolis</w:t>
      </w:r>
      <w:r w:rsidR="008640F6" w:rsidRPr="008640F6">
        <w:rPr>
          <w:kern w:val="2"/>
          <w:sz w:val="24"/>
          <w:szCs w:val="24"/>
          <w14:ligatures w14:val="standardContextual"/>
        </w:rPr>
        <w:t xml:space="preserve"> pelo período de 12 meses, conforme quantidade informada no quadro abaixo:</w:t>
      </w:r>
    </w:p>
    <w:tbl>
      <w:tblPr>
        <w:tblW w:w="87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1"/>
        <w:gridCol w:w="850"/>
        <w:gridCol w:w="6237"/>
      </w:tblGrid>
      <w:tr w:rsidR="008640F6" w:rsidRPr="008640F6" w14:paraId="7705A70A" w14:textId="77777777" w:rsidTr="00644A04">
        <w:tc>
          <w:tcPr>
            <w:tcW w:w="8789" w:type="dxa"/>
            <w:gridSpan w:val="4"/>
          </w:tcPr>
          <w:p w14:paraId="34994555" w14:textId="41C8A5B2" w:rsidR="008640F6" w:rsidRPr="008640F6" w:rsidRDefault="00AB5EDF" w:rsidP="008640F6">
            <w:pPr>
              <w:spacing w:after="0" w:line="240" w:lineRule="auto"/>
              <w:jc w:val="both"/>
              <w:rPr>
                <w:rFonts w:ascii="Cambria" w:eastAsia="Times New Roman" w:hAnsi="Cambria" w:cs="Times New Roman"/>
                <w:sz w:val="24"/>
                <w:szCs w:val="24"/>
                <w:lang w:eastAsia="pt-BR"/>
              </w:rPr>
            </w:pPr>
            <w:r>
              <w:rPr>
                <w:rFonts w:ascii="Cambria" w:eastAsia="Times New Roman" w:hAnsi="Cambria" w:cs="Times New Roman"/>
                <w:sz w:val="24"/>
                <w:szCs w:val="24"/>
                <w:lang w:eastAsia="pt-BR"/>
              </w:rPr>
              <w:t>LOTE 1</w:t>
            </w:r>
          </w:p>
        </w:tc>
      </w:tr>
      <w:tr w:rsidR="008640F6" w:rsidRPr="008640F6" w14:paraId="63875064" w14:textId="77777777" w:rsidTr="00644A04">
        <w:tc>
          <w:tcPr>
            <w:tcW w:w="851" w:type="dxa"/>
          </w:tcPr>
          <w:p w14:paraId="2EE630AE" w14:textId="77777777" w:rsidR="008640F6" w:rsidRPr="008640F6" w:rsidRDefault="008640F6" w:rsidP="008640F6">
            <w:pPr>
              <w:spacing w:after="0" w:line="240" w:lineRule="auto"/>
              <w:jc w:val="both"/>
              <w:rPr>
                <w:rFonts w:eastAsia="Times New Roman" w:cstheme="minorHAnsi"/>
                <w:sz w:val="24"/>
                <w:szCs w:val="24"/>
                <w:lang w:eastAsia="pt-BR"/>
              </w:rPr>
            </w:pPr>
            <w:r w:rsidRPr="008640F6">
              <w:rPr>
                <w:rFonts w:eastAsia="Times New Roman" w:cstheme="minorHAnsi"/>
                <w:sz w:val="24"/>
                <w:szCs w:val="24"/>
                <w:lang w:eastAsia="pt-BR"/>
              </w:rPr>
              <w:t>ITEM</w:t>
            </w:r>
          </w:p>
        </w:tc>
        <w:tc>
          <w:tcPr>
            <w:tcW w:w="851" w:type="dxa"/>
          </w:tcPr>
          <w:p w14:paraId="4FE65B67" w14:textId="77777777" w:rsidR="008640F6" w:rsidRPr="008640F6" w:rsidRDefault="008640F6" w:rsidP="008640F6">
            <w:pPr>
              <w:spacing w:after="0" w:line="240" w:lineRule="auto"/>
              <w:jc w:val="both"/>
              <w:rPr>
                <w:rFonts w:eastAsia="Times New Roman" w:cstheme="minorHAnsi"/>
                <w:sz w:val="24"/>
                <w:szCs w:val="24"/>
                <w:lang w:eastAsia="pt-BR"/>
              </w:rPr>
            </w:pPr>
            <w:r w:rsidRPr="008640F6">
              <w:rPr>
                <w:rFonts w:eastAsia="Times New Roman" w:cstheme="minorHAnsi"/>
                <w:sz w:val="24"/>
                <w:szCs w:val="24"/>
                <w:lang w:eastAsia="pt-BR"/>
              </w:rPr>
              <w:t>QTDE</w:t>
            </w:r>
          </w:p>
        </w:tc>
        <w:tc>
          <w:tcPr>
            <w:tcW w:w="850" w:type="dxa"/>
          </w:tcPr>
          <w:p w14:paraId="534D503D" w14:textId="77777777" w:rsidR="008640F6" w:rsidRPr="008640F6" w:rsidRDefault="008640F6" w:rsidP="008640F6">
            <w:pPr>
              <w:spacing w:after="0" w:line="240" w:lineRule="auto"/>
              <w:jc w:val="both"/>
              <w:rPr>
                <w:rFonts w:eastAsia="Times New Roman" w:cstheme="minorHAnsi"/>
                <w:sz w:val="24"/>
                <w:szCs w:val="24"/>
                <w:lang w:eastAsia="pt-BR"/>
              </w:rPr>
            </w:pPr>
            <w:r w:rsidRPr="008640F6">
              <w:rPr>
                <w:rFonts w:eastAsia="Times New Roman" w:cstheme="minorHAnsi"/>
                <w:sz w:val="24"/>
                <w:szCs w:val="24"/>
                <w:lang w:eastAsia="pt-BR"/>
              </w:rPr>
              <w:t>UNID</w:t>
            </w:r>
          </w:p>
        </w:tc>
        <w:tc>
          <w:tcPr>
            <w:tcW w:w="6237" w:type="dxa"/>
          </w:tcPr>
          <w:p w14:paraId="580C1B7C" w14:textId="77777777" w:rsidR="008640F6" w:rsidRPr="008640F6" w:rsidRDefault="008640F6" w:rsidP="008640F6">
            <w:pPr>
              <w:spacing w:after="0" w:line="240" w:lineRule="auto"/>
              <w:jc w:val="both"/>
              <w:rPr>
                <w:rFonts w:eastAsia="Times New Roman" w:cstheme="minorHAnsi"/>
                <w:sz w:val="24"/>
                <w:szCs w:val="24"/>
                <w:lang w:eastAsia="pt-BR"/>
              </w:rPr>
            </w:pPr>
            <w:r w:rsidRPr="008640F6">
              <w:rPr>
                <w:rFonts w:eastAsia="Times New Roman" w:cstheme="minorHAnsi"/>
                <w:sz w:val="24"/>
                <w:szCs w:val="24"/>
                <w:lang w:eastAsia="pt-BR"/>
              </w:rPr>
              <w:t>DESCRIÇÃO</w:t>
            </w:r>
          </w:p>
        </w:tc>
      </w:tr>
      <w:tr w:rsidR="008640F6" w:rsidRPr="008640F6" w14:paraId="6532C633" w14:textId="77777777" w:rsidTr="00644A04">
        <w:tc>
          <w:tcPr>
            <w:tcW w:w="851" w:type="dxa"/>
            <w:vAlign w:val="center"/>
          </w:tcPr>
          <w:p w14:paraId="5923FF31" w14:textId="77777777" w:rsidR="008640F6" w:rsidRPr="008640F6" w:rsidRDefault="008640F6" w:rsidP="008640F6">
            <w:pPr>
              <w:spacing w:after="0" w:line="240" w:lineRule="auto"/>
              <w:ind w:left="284"/>
              <w:jc w:val="both"/>
              <w:rPr>
                <w:rFonts w:eastAsia="Times New Roman" w:cstheme="minorHAnsi"/>
                <w:color w:val="000000"/>
                <w:szCs w:val="24"/>
                <w:lang w:eastAsia="pt-BR"/>
              </w:rPr>
            </w:pPr>
            <w:r w:rsidRPr="008640F6">
              <w:rPr>
                <w:rFonts w:eastAsia="Times New Roman" w:cstheme="minorHAnsi"/>
                <w:color w:val="000000"/>
                <w:sz w:val="24"/>
                <w:szCs w:val="24"/>
                <w:lang w:eastAsia="pt-BR"/>
              </w:rPr>
              <w:t>1</w:t>
            </w:r>
          </w:p>
        </w:tc>
        <w:tc>
          <w:tcPr>
            <w:tcW w:w="851" w:type="dxa"/>
            <w:vAlign w:val="center"/>
          </w:tcPr>
          <w:p w14:paraId="5501E619" w14:textId="77777777" w:rsidR="008640F6" w:rsidRPr="008640F6" w:rsidRDefault="008640F6" w:rsidP="008640F6">
            <w:pPr>
              <w:spacing w:after="0" w:line="240" w:lineRule="auto"/>
              <w:ind w:left="176"/>
              <w:jc w:val="both"/>
              <w:rPr>
                <w:rFonts w:eastAsia="Times New Roman" w:cstheme="minorHAnsi"/>
                <w:color w:val="000000"/>
                <w:szCs w:val="24"/>
                <w:lang w:eastAsia="pt-BR"/>
              </w:rPr>
            </w:pPr>
            <w:r w:rsidRPr="008640F6">
              <w:rPr>
                <w:rFonts w:eastAsia="Times New Roman" w:cstheme="minorHAnsi"/>
                <w:color w:val="000000"/>
                <w:szCs w:val="24"/>
                <w:lang w:eastAsia="pt-BR"/>
              </w:rPr>
              <w:t>120</w:t>
            </w:r>
          </w:p>
        </w:tc>
        <w:tc>
          <w:tcPr>
            <w:tcW w:w="850" w:type="dxa"/>
          </w:tcPr>
          <w:p w14:paraId="44E52B1E" w14:textId="77777777" w:rsidR="008640F6" w:rsidRPr="008640F6" w:rsidRDefault="008640F6" w:rsidP="008640F6">
            <w:pPr>
              <w:spacing w:after="0" w:line="240" w:lineRule="auto"/>
              <w:jc w:val="both"/>
              <w:rPr>
                <w:rFonts w:eastAsia="Times New Roman" w:cstheme="minorHAnsi"/>
                <w:szCs w:val="24"/>
                <w:lang w:eastAsia="pt-BR"/>
              </w:rPr>
            </w:pPr>
          </w:p>
          <w:p w14:paraId="26B3F62A" w14:textId="77777777" w:rsidR="008640F6" w:rsidRPr="008640F6" w:rsidRDefault="008640F6" w:rsidP="008640F6">
            <w:pPr>
              <w:spacing w:after="0" w:line="240" w:lineRule="auto"/>
              <w:jc w:val="both"/>
              <w:rPr>
                <w:rFonts w:eastAsia="Times New Roman" w:cstheme="minorHAnsi"/>
                <w:szCs w:val="24"/>
                <w:lang w:eastAsia="pt-BR"/>
              </w:rPr>
            </w:pPr>
          </w:p>
          <w:p w14:paraId="60F7820C" w14:textId="77777777" w:rsidR="008640F6" w:rsidRPr="008640F6" w:rsidRDefault="008640F6" w:rsidP="008640F6">
            <w:pPr>
              <w:spacing w:after="0" w:line="240" w:lineRule="auto"/>
              <w:jc w:val="both"/>
              <w:rPr>
                <w:rFonts w:eastAsia="Times New Roman" w:cstheme="minorHAnsi"/>
                <w:szCs w:val="24"/>
                <w:lang w:eastAsia="pt-BR"/>
              </w:rPr>
            </w:pPr>
          </w:p>
          <w:p w14:paraId="1244E991" w14:textId="77777777" w:rsidR="008640F6" w:rsidRPr="008640F6" w:rsidRDefault="008640F6" w:rsidP="008640F6">
            <w:pPr>
              <w:spacing w:after="0" w:line="240" w:lineRule="auto"/>
              <w:jc w:val="both"/>
              <w:rPr>
                <w:rFonts w:eastAsia="Times New Roman" w:cstheme="minorHAnsi"/>
                <w:szCs w:val="24"/>
                <w:lang w:eastAsia="pt-BR"/>
              </w:rPr>
            </w:pPr>
          </w:p>
          <w:p w14:paraId="78C12608" w14:textId="77777777" w:rsidR="008640F6" w:rsidRPr="008640F6" w:rsidRDefault="008640F6" w:rsidP="008640F6">
            <w:pPr>
              <w:spacing w:after="0" w:line="240" w:lineRule="auto"/>
              <w:jc w:val="both"/>
              <w:rPr>
                <w:rFonts w:eastAsia="Times New Roman" w:cstheme="minorHAnsi"/>
                <w:szCs w:val="24"/>
                <w:lang w:eastAsia="pt-BR"/>
              </w:rPr>
            </w:pPr>
          </w:p>
          <w:p w14:paraId="24DCF040" w14:textId="77777777" w:rsidR="008640F6" w:rsidRPr="008640F6" w:rsidRDefault="008640F6" w:rsidP="008640F6">
            <w:pPr>
              <w:spacing w:after="0" w:line="240" w:lineRule="auto"/>
              <w:jc w:val="both"/>
              <w:rPr>
                <w:rFonts w:eastAsia="Times New Roman" w:cstheme="minorHAnsi"/>
                <w:szCs w:val="24"/>
                <w:lang w:eastAsia="pt-BR"/>
              </w:rPr>
            </w:pPr>
            <w:r w:rsidRPr="008640F6">
              <w:rPr>
                <w:rFonts w:eastAsia="Times New Roman" w:cstheme="minorHAnsi"/>
                <w:szCs w:val="24"/>
                <w:lang w:eastAsia="pt-BR"/>
              </w:rPr>
              <w:t xml:space="preserve">Fardo </w:t>
            </w:r>
          </w:p>
        </w:tc>
        <w:tc>
          <w:tcPr>
            <w:tcW w:w="6237" w:type="dxa"/>
            <w:vAlign w:val="center"/>
          </w:tcPr>
          <w:p w14:paraId="4AF99E17" w14:textId="77777777" w:rsidR="008640F6" w:rsidRPr="008640F6" w:rsidRDefault="008640F6" w:rsidP="008640F6">
            <w:pPr>
              <w:spacing w:after="0" w:line="240" w:lineRule="auto"/>
              <w:jc w:val="both"/>
              <w:rPr>
                <w:rFonts w:eastAsia="Times New Roman" w:cstheme="minorHAnsi"/>
                <w:color w:val="000000"/>
                <w:szCs w:val="24"/>
                <w:lang w:eastAsia="pt-BR"/>
              </w:rPr>
            </w:pPr>
            <w:r w:rsidRPr="008640F6">
              <w:rPr>
                <w:rFonts w:eastAsia="Times New Roman" w:cstheme="minorHAnsi"/>
                <w:b/>
                <w:bCs/>
                <w:color w:val="000000"/>
                <w:szCs w:val="24"/>
                <w:lang w:eastAsia="pt-BR"/>
              </w:rPr>
              <w:t>ÁGUA MINERAL SEM GÁS – GARRAFA</w:t>
            </w:r>
            <w:r w:rsidRPr="008640F6">
              <w:rPr>
                <w:rFonts w:eastAsia="Times New Roman" w:cstheme="minorHAnsi"/>
                <w:color w:val="000000"/>
                <w:szCs w:val="24"/>
                <w:lang w:eastAsia="pt-BR"/>
              </w:rPr>
              <w:t xml:space="preserve">; água mineral natural </w:t>
            </w:r>
            <w:r w:rsidRPr="008640F6">
              <w:rPr>
                <w:rFonts w:eastAsia="Times New Roman" w:cstheme="minorHAnsi"/>
                <w:b/>
                <w:bCs/>
                <w:color w:val="000000"/>
                <w:szCs w:val="24"/>
                <w:lang w:eastAsia="pt-BR"/>
              </w:rPr>
              <w:t>sem</w:t>
            </w:r>
            <w:r w:rsidRPr="008640F6">
              <w:rPr>
                <w:rFonts w:eastAsia="Times New Roman" w:cstheme="minorHAnsi"/>
                <w:color w:val="000000"/>
                <w:szCs w:val="24"/>
                <w:lang w:eastAsia="pt-BR"/>
              </w:rPr>
              <w:t xml:space="preserve"> gás, observadas as especificações da Resolução RDC nº 274/05 e Resolução RDC nº 275/05; características: potável, atóxica e inodora; apresentação: acondicionada em garrafas descartáveis, confeccionadas em plástico resistente e transparente, com tampa de rosca e lacre, com capacidade de </w:t>
            </w:r>
            <w:r w:rsidRPr="008640F6">
              <w:rPr>
                <w:rFonts w:eastAsia="Times New Roman" w:cstheme="minorHAnsi"/>
                <w:b/>
                <w:bCs/>
                <w:color w:val="000000"/>
                <w:szCs w:val="24"/>
                <w:lang w:eastAsia="pt-BR"/>
              </w:rPr>
              <w:t>500</w:t>
            </w:r>
            <w:r w:rsidRPr="008640F6">
              <w:rPr>
                <w:rFonts w:eastAsia="Times New Roman" w:cstheme="minorHAnsi"/>
                <w:color w:val="000000"/>
                <w:szCs w:val="24"/>
                <w:lang w:eastAsia="pt-BR"/>
              </w:rPr>
              <w:t xml:space="preserve"> a </w:t>
            </w:r>
            <w:r w:rsidRPr="008640F6">
              <w:rPr>
                <w:rFonts w:eastAsia="Times New Roman" w:cstheme="minorHAnsi"/>
                <w:b/>
                <w:bCs/>
                <w:color w:val="000000"/>
                <w:szCs w:val="24"/>
                <w:lang w:eastAsia="pt-BR"/>
              </w:rPr>
              <w:t>510 ml</w:t>
            </w:r>
            <w:r w:rsidRPr="008640F6">
              <w:rPr>
                <w:rFonts w:eastAsia="Times New Roman" w:cstheme="minorHAnsi"/>
                <w:color w:val="000000"/>
                <w:szCs w:val="24"/>
                <w:lang w:eastAsia="pt-BR"/>
              </w:rPr>
              <w:t>, contendo informações sobre a classificação e características físico-químicas do produto, nos termos da legislação vigente; o produto deve ser entregue em pacotes (fardos) com 12(doze) garrafas; prazo mínimo de validade: 12(doze) meses, contados da data da entrega.</w:t>
            </w:r>
          </w:p>
        </w:tc>
      </w:tr>
      <w:tr w:rsidR="008640F6" w:rsidRPr="008640F6" w14:paraId="6BD1ABFB" w14:textId="77777777" w:rsidTr="00644A04">
        <w:tc>
          <w:tcPr>
            <w:tcW w:w="851" w:type="dxa"/>
            <w:vAlign w:val="center"/>
          </w:tcPr>
          <w:p w14:paraId="67EA774E" w14:textId="77777777" w:rsidR="008640F6" w:rsidRPr="008640F6" w:rsidRDefault="008640F6" w:rsidP="008640F6">
            <w:pPr>
              <w:spacing w:after="0" w:line="240" w:lineRule="auto"/>
              <w:ind w:left="284"/>
              <w:jc w:val="both"/>
              <w:rPr>
                <w:rFonts w:eastAsia="Times New Roman" w:cstheme="minorHAnsi"/>
                <w:color w:val="000000"/>
                <w:szCs w:val="24"/>
                <w:lang w:eastAsia="pt-BR"/>
              </w:rPr>
            </w:pPr>
            <w:r w:rsidRPr="008640F6">
              <w:rPr>
                <w:rFonts w:eastAsia="Times New Roman" w:cstheme="minorHAnsi"/>
                <w:color w:val="000000"/>
                <w:sz w:val="24"/>
                <w:szCs w:val="24"/>
                <w:lang w:eastAsia="pt-BR"/>
              </w:rPr>
              <w:t>2</w:t>
            </w:r>
          </w:p>
        </w:tc>
        <w:tc>
          <w:tcPr>
            <w:tcW w:w="851" w:type="dxa"/>
            <w:vAlign w:val="center"/>
          </w:tcPr>
          <w:p w14:paraId="28EFD0F1" w14:textId="77777777" w:rsidR="008640F6" w:rsidRPr="008640F6" w:rsidRDefault="008640F6" w:rsidP="008640F6">
            <w:pPr>
              <w:spacing w:after="0" w:line="240" w:lineRule="auto"/>
              <w:ind w:left="176"/>
              <w:jc w:val="both"/>
              <w:rPr>
                <w:rFonts w:eastAsia="Times New Roman" w:cstheme="minorHAnsi"/>
                <w:color w:val="000000"/>
                <w:szCs w:val="24"/>
                <w:lang w:eastAsia="pt-BR"/>
              </w:rPr>
            </w:pPr>
            <w:r w:rsidRPr="008640F6">
              <w:rPr>
                <w:rFonts w:eastAsia="Times New Roman" w:cstheme="minorHAnsi"/>
                <w:color w:val="000000"/>
                <w:szCs w:val="24"/>
                <w:lang w:eastAsia="pt-BR"/>
              </w:rPr>
              <w:t>120</w:t>
            </w:r>
          </w:p>
        </w:tc>
        <w:tc>
          <w:tcPr>
            <w:tcW w:w="850" w:type="dxa"/>
          </w:tcPr>
          <w:p w14:paraId="132F6CB8" w14:textId="77777777" w:rsidR="008640F6" w:rsidRPr="008640F6" w:rsidRDefault="008640F6" w:rsidP="008640F6">
            <w:pPr>
              <w:spacing w:after="0" w:line="240" w:lineRule="auto"/>
              <w:jc w:val="both"/>
              <w:rPr>
                <w:rFonts w:eastAsia="Times New Roman" w:cstheme="minorHAnsi"/>
                <w:b/>
                <w:szCs w:val="24"/>
                <w:u w:val="single"/>
                <w:lang w:eastAsia="pt-BR"/>
              </w:rPr>
            </w:pPr>
          </w:p>
          <w:p w14:paraId="1D6A870B" w14:textId="77777777" w:rsidR="008640F6" w:rsidRPr="008640F6" w:rsidRDefault="008640F6" w:rsidP="008640F6">
            <w:pPr>
              <w:spacing w:after="0" w:line="240" w:lineRule="auto"/>
              <w:jc w:val="both"/>
              <w:rPr>
                <w:rFonts w:eastAsia="Times New Roman" w:cstheme="minorHAnsi"/>
                <w:b/>
                <w:szCs w:val="24"/>
                <w:u w:val="single"/>
                <w:lang w:eastAsia="pt-BR"/>
              </w:rPr>
            </w:pPr>
          </w:p>
          <w:p w14:paraId="1ACB6D51" w14:textId="77777777" w:rsidR="008640F6" w:rsidRPr="008640F6" w:rsidRDefault="008640F6" w:rsidP="008640F6">
            <w:pPr>
              <w:spacing w:after="0" w:line="240" w:lineRule="auto"/>
              <w:jc w:val="both"/>
              <w:rPr>
                <w:rFonts w:eastAsia="Times New Roman" w:cstheme="minorHAnsi"/>
                <w:b/>
                <w:szCs w:val="24"/>
                <w:u w:val="single"/>
                <w:lang w:eastAsia="pt-BR"/>
              </w:rPr>
            </w:pPr>
          </w:p>
          <w:p w14:paraId="092D785F" w14:textId="77777777" w:rsidR="008640F6" w:rsidRPr="008640F6" w:rsidRDefault="008640F6" w:rsidP="008640F6">
            <w:pPr>
              <w:spacing w:after="0" w:line="240" w:lineRule="auto"/>
              <w:jc w:val="both"/>
              <w:rPr>
                <w:rFonts w:eastAsia="Times New Roman" w:cstheme="minorHAnsi"/>
                <w:b/>
                <w:szCs w:val="24"/>
                <w:u w:val="single"/>
                <w:lang w:eastAsia="pt-BR"/>
              </w:rPr>
            </w:pPr>
          </w:p>
          <w:p w14:paraId="306F93FA" w14:textId="77777777" w:rsidR="008640F6" w:rsidRPr="008640F6" w:rsidRDefault="008640F6" w:rsidP="008640F6">
            <w:pPr>
              <w:spacing w:after="0" w:line="240" w:lineRule="auto"/>
              <w:jc w:val="both"/>
              <w:rPr>
                <w:rFonts w:eastAsia="Times New Roman" w:cstheme="minorHAnsi"/>
                <w:b/>
                <w:szCs w:val="24"/>
                <w:u w:val="single"/>
                <w:lang w:eastAsia="pt-BR"/>
              </w:rPr>
            </w:pPr>
          </w:p>
          <w:p w14:paraId="438CB1E4" w14:textId="77777777" w:rsidR="008640F6" w:rsidRPr="008640F6" w:rsidRDefault="008640F6" w:rsidP="008640F6">
            <w:pPr>
              <w:spacing w:after="0" w:line="240" w:lineRule="auto"/>
              <w:jc w:val="both"/>
              <w:rPr>
                <w:rFonts w:eastAsia="Times New Roman" w:cstheme="minorHAnsi"/>
                <w:b/>
                <w:szCs w:val="24"/>
                <w:u w:val="single"/>
                <w:lang w:eastAsia="pt-BR"/>
              </w:rPr>
            </w:pPr>
            <w:r w:rsidRPr="008640F6">
              <w:rPr>
                <w:rFonts w:eastAsia="Times New Roman" w:cstheme="minorHAnsi"/>
                <w:szCs w:val="24"/>
                <w:lang w:eastAsia="pt-BR"/>
              </w:rPr>
              <w:t>Fardo</w:t>
            </w:r>
          </w:p>
        </w:tc>
        <w:tc>
          <w:tcPr>
            <w:tcW w:w="6237" w:type="dxa"/>
            <w:vAlign w:val="center"/>
          </w:tcPr>
          <w:p w14:paraId="07914A07" w14:textId="77777777" w:rsidR="008640F6" w:rsidRPr="008640F6" w:rsidRDefault="008640F6" w:rsidP="008640F6">
            <w:pPr>
              <w:spacing w:after="0" w:line="240" w:lineRule="auto"/>
              <w:ind w:left="34"/>
              <w:jc w:val="both"/>
              <w:rPr>
                <w:rFonts w:eastAsia="Times New Roman" w:cstheme="minorHAnsi"/>
                <w:color w:val="000000"/>
                <w:szCs w:val="24"/>
                <w:lang w:eastAsia="pt-BR"/>
              </w:rPr>
            </w:pPr>
            <w:r w:rsidRPr="008640F6">
              <w:rPr>
                <w:rFonts w:eastAsia="Times New Roman" w:cstheme="minorHAnsi"/>
                <w:b/>
                <w:bCs/>
                <w:color w:val="000000"/>
                <w:szCs w:val="24"/>
                <w:lang w:eastAsia="pt-BR"/>
              </w:rPr>
              <w:t>ÁGUA MINERAL COM GÁS – GARRAFA</w:t>
            </w:r>
            <w:r w:rsidRPr="008640F6">
              <w:rPr>
                <w:rFonts w:eastAsia="Times New Roman" w:cstheme="minorHAnsi"/>
                <w:color w:val="000000"/>
                <w:szCs w:val="24"/>
                <w:lang w:eastAsia="pt-BR"/>
              </w:rPr>
              <w:t xml:space="preserve">; água mineral natural </w:t>
            </w:r>
            <w:r w:rsidRPr="008640F6">
              <w:rPr>
                <w:rFonts w:eastAsia="Times New Roman" w:cstheme="minorHAnsi"/>
                <w:b/>
                <w:bCs/>
                <w:color w:val="000000"/>
                <w:szCs w:val="24"/>
                <w:lang w:eastAsia="pt-BR"/>
              </w:rPr>
              <w:t>com</w:t>
            </w:r>
            <w:r w:rsidRPr="008640F6">
              <w:rPr>
                <w:rFonts w:eastAsia="Times New Roman" w:cstheme="minorHAnsi"/>
                <w:color w:val="000000"/>
                <w:szCs w:val="24"/>
                <w:lang w:eastAsia="pt-BR"/>
              </w:rPr>
              <w:t xml:space="preserve"> gás, observadas as especificações da Resolução RDC nº 274/05 e Resolução RDC nº 275/05; características: potável, atóxica e inodora; apresentação: acondicionada em garrafas descartáveis, confeccionadas em plástico resistente e transparente, com tampa de rosca e lacre, com capacidade de </w:t>
            </w:r>
            <w:r w:rsidRPr="008640F6">
              <w:rPr>
                <w:rFonts w:eastAsia="Times New Roman" w:cstheme="minorHAnsi"/>
                <w:b/>
                <w:bCs/>
                <w:color w:val="000000"/>
                <w:szCs w:val="24"/>
                <w:lang w:eastAsia="pt-BR"/>
              </w:rPr>
              <w:t>500</w:t>
            </w:r>
            <w:r w:rsidRPr="008640F6">
              <w:rPr>
                <w:rFonts w:eastAsia="Times New Roman" w:cstheme="minorHAnsi"/>
                <w:color w:val="000000"/>
                <w:szCs w:val="24"/>
                <w:lang w:eastAsia="pt-BR"/>
              </w:rPr>
              <w:t xml:space="preserve"> a </w:t>
            </w:r>
            <w:r w:rsidRPr="008640F6">
              <w:rPr>
                <w:rFonts w:eastAsia="Times New Roman" w:cstheme="minorHAnsi"/>
                <w:b/>
                <w:bCs/>
                <w:color w:val="000000"/>
                <w:szCs w:val="24"/>
                <w:lang w:eastAsia="pt-BR"/>
              </w:rPr>
              <w:t>510 ml</w:t>
            </w:r>
            <w:r w:rsidRPr="008640F6">
              <w:rPr>
                <w:rFonts w:eastAsia="Times New Roman" w:cstheme="minorHAnsi"/>
                <w:color w:val="000000"/>
                <w:szCs w:val="24"/>
                <w:lang w:eastAsia="pt-BR"/>
              </w:rPr>
              <w:t>, contendo informações sobre a classificação e características físico-químicas do produto, nos termos da legislação vigente; o produto deve ser entregue em pacotes (fardos) com 12(doze) garrafas; prazo mínimo de validade: 12(doze) meses, contados da data da entrega.</w:t>
            </w:r>
          </w:p>
        </w:tc>
      </w:tr>
      <w:tr w:rsidR="008640F6" w:rsidRPr="008640F6" w14:paraId="4E6E815F" w14:textId="77777777" w:rsidTr="00644A04">
        <w:tc>
          <w:tcPr>
            <w:tcW w:w="851" w:type="dxa"/>
            <w:vAlign w:val="center"/>
          </w:tcPr>
          <w:p w14:paraId="65BFBA49" w14:textId="77777777" w:rsidR="008640F6" w:rsidRPr="008640F6" w:rsidRDefault="008640F6" w:rsidP="008640F6">
            <w:pPr>
              <w:tabs>
                <w:tab w:val="left" w:pos="558"/>
              </w:tabs>
              <w:spacing w:after="0" w:line="240" w:lineRule="auto"/>
              <w:ind w:left="142" w:firstLine="142"/>
              <w:jc w:val="both"/>
              <w:rPr>
                <w:rFonts w:eastAsia="Times New Roman" w:cstheme="minorHAnsi"/>
                <w:color w:val="000000"/>
                <w:szCs w:val="24"/>
                <w:lang w:eastAsia="pt-BR"/>
              </w:rPr>
            </w:pPr>
            <w:r w:rsidRPr="008640F6">
              <w:rPr>
                <w:rFonts w:eastAsia="Times New Roman" w:cstheme="minorHAnsi"/>
                <w:color w:val="000000"/>
                <w:sz w:val="24"/>
                <w:szCs w:val="24"/>
                <w:lang w:eastAsia="pt-BR"/>
              </w:rPr>
              <w:t>3</w:t>
            </w:r>
            <w:r w:rsidRPr="008640F6">
              <w:rPr>
                <w:rFonts w:eastAsia="Times New Roman" w:cstheme="minorHAnsi"/>
                <w:color w:val="000000"/>
                <w:szCs w:val="24"/>
                <w:lang w:eastAsia="pt-BR"/>
              </w:rPr>
              <w:t xml:space="preserve">      </w:t>
            </w:r>
          </w:p>
        </w:tc>
        <w:tc>
          <w:tcPr>
            <w:tcW w:w="851" w:type="dxa"/>
            <w:vAlign w:val="center"/>
          </w:tcPr>
          <w:p w14:paraId="075A7756" w14:textId="77777777" w:rsidR="008640F6" w:rsidRPr="008640F6" w:rsidRDefault="008640F6" w:rsidP="008640F6">
            <w:pPr>
              <w:spacing w:after="0" w:line="240" w:lineRule="auto"/>
              <w:ind w:left="142" w:firstLine="4"/>
              <w:jc w:val="both"/>
              <w:rPr>
                <w:rFonts w:eastAsia="Times New Roman" w:cstheme="minorHAnsi"/>
                <w:color w:val="000000"/>
                <w:szCs w:val="24"/>
                <w:lang w:eastAsia="pt-BR"/>
              </w:rPr>
            </w:pPr>
            <w:r w:rsidRPr="008640F6">
              <w:rPr>
                <w:rFonts w:eastAsia="Times New Roman" w:cstheme="minorHAnsi"/>
                <w:color w:val="000000"/>
                <w:szCs w:val="24"/>
                <w:lang w:eastAsia="pt-BR"/>
              </w:rPr>
              <w:t>160</w:t>
            </w:r>
          </w:p>
        </w:tc>
        <w:tc>
          <w:tcPr>
            <w:tcW w:w="850" w:type="dxa"/>
          </w:tcPr>
          <w:p w14:paraId="34A0D88A" w14:textId="77777777" w:rsidR="008640F6" w:rsidRPr="008640F6" w:rsidRDefault="008640F6" w:rsidP="008640F6">
            <w:pPr>
              <w:spacing w:after="0" w:line="240" w:lineRule="auto"/>
              <w:jc w:val="both"/>
              <w:rPr>
                <w:rFonts w:eastAsia="Times New Roman" w:cstheme="minorHAnsi"/>
                <w:b/>
                <w:szCs w:val="24"/>
                <w:u w:val="single"/>
                <w:lang w:eastAsia="pt-BR"/>
              </w:rPr>
            </w:pPr>
          </w:p>
          <w:p w14:paraId="199FE5C0" w14:textId="77777777" w:rsidR="008640F6" w:rsidRPr="008640F6" w:rsidRDefault="008640F6" w:rsidP="008640F6">
            <w:pPr>
              <w:spacing w:after="0" w:line="240" w:lineRule="auto"/>
              <w:jc w:val="both"/>
              <w:rPr>
                <w:rFonts w:eastAsia="Times New Roman" w:cstheme="minorHAnsi"/>
                <w:b/>
                <w:szCs w:val="24"/>
                <w:u w:val="single"/>
                <w:lang w:eastAsia="pt-BR"/>
              </w:rPr>
            </w:pPr>
          </w:p>
          <w:p w14:paraId="263DB265" w14:textId="77777777" w:rsidR="008640F6" w:rsidRPr="008640F6" w:rsidRDefault="008640F6" w:rsidP="008640F6">
            <w:pPr>
              <w:spacing w:after="0" w:line="240" w:lineRule="auto"/>
              <w:jc w:val="both"/>
              <w:rPr>
                <w:rFonts w:eastAsia="Times New Roman" w:cstheme="minorHAnsi"/>
                <w:b/>
                <w:szCs w:val="24"/>
                <w:u w:val="single"/>
                <w:lang w:eastAsia="pt-BR"/>
              </w:rPr>
            </w:pPr>
          </w:p>
          <w:p w14:paraId="27F196A6" w14:textId="77777777" w:rsidR="008640F6" w:rsidRPr="008640F6" w:rsidRDefault="008640F6" w:rsidP="008640F6">
            <w:pPr>
              <w:spacing w:after="0" w:line="240" w:lineRule="auto"/>
              <w:jc w:val="both"/>
              <w:rPr>
                <w:rFonts w:eastAsia="Times New Roman" w:cstheme="minorHAnsi"/>
                <w:b/>
                <w:szCs w:val="24"/>
                <w:u w:val="single"/>
                <w:lang w:eastAsia="pt-BR"/>
              </w:rPr>
            </w:pPr>
          </w:p>
          <w:p w14:paraId="7A2D1C7E" w14:textId="77777777" w:rsidR="008640F6" w:rsidRPr="008640F6" w:rsidRDefault="008640F6" w:rsidP="008640F6">
            <w:pPr>
              <w:spacing w:after="0" w:line="240" w:lineRule="auto"/>
              <w:jc w:val="both"/>
              <w:rPr>
                <w:rFonts w:eastAsia="Times New Roman" w:cstheme="minorHAnsi"/>
                <w:szCs w:val="24"/>
                <w:lang w:eastAsia="pt-BR"/>
              </w:rPr>
            </w:pPr>
          </w:p>
          <w:p w14:paraId="2FAB04D6" w14:textId="77777777" w:rsidR="008640F6" w:rsidRPr="008640F6" w:rsidRDefault="008640F6" w:rsidP="008640F6">
            <w:pPr>
              <w:spacing w:after="0" w:line="240" w:lineRule="auto"/>
              <w:jc w:val="both"/>
              <w:rPr>
                <w:rFonts w:eastAsia="Times New Roman" w:cstheme="minorHAnsi"/>
                <w:szCs w:val="24"/>
                <w:lang w:eastAsia="pt-BR"/>
              </w:rPr>
            </w:pPr>
            <w:r w:rsidRPr="008640F6">
              <w:rPr>
                <w:rFonts w:eastAsia="Times New Roman" w:cstheme="minorHAnsi"/>
                <w:szCs w:val="24"/>
                <w:lang w:eastAsia="pt-BR"/>
              </w:rPr>
              <w:t>Caixa</w:t>
            </w:r>
          </w:p>
        </w:tc>
        <w:tc>
          <w:tcPr>
            <w:tcW w:w="6237" w:type="dxa"/>
            <w:vAlign w:val="center"/>
          </w:tcPr>
          <w:p w14:paraId="4EE55158" w14:textId="77777777" w:rsidR="008640F6" w:rsidRPr="008640F6" w:rsidRDefault="008640F6" w:rsidP="008640F6">
            <w:pPr>
              <w:spacing w:after="0" w:line="240" w:lineRule="auto"/>
              <w:ind w:left="34"/>
              <w:jc w:val="both"/>
              <w:rPr>
                <w:rFonts w:eastAsia="Times New Roman" w:cstheme="minorHAnsi"/>
                <w:color w:val="000000"/>
                <w:szCs w:val="24"/>
                <w:lang w:eastAsia="pt-BR"/>
              </w:rPr>
            </w:pPr>
            <w:r w:rsidRPr="008640F6">
              <w:rPr>
                <w:rFonts w:eastAsia="Times New Roman" w:cstheme="minorHAnsi"/>
                <w:b/>
                <w:bCs/>
                <w:color w:val="000000"/>
                <w:szCs w:val="24"/>
                <w:lang w:eastAsia="pt-BR"/>
              </w:rPr>
              <w:t>ÁGUA MINERAL SEM GÁS – COPO</w:t>
            </w:r>
            <w:r w:rsidRPr="008640F6">
              <w:rPr>
                <w:rFonts w:eastAsia="Times New Roman" w:cstheme="minorHAnsi"/>
                <w:color w:val="000000"/>
                <w:szCs w:val="24"/>
                <w:lang w:eastAsia="pt-BR"/>
              </w:rPr>
              <w:t xml:space="preserve">; água mineral natural </w:t>
            </w:r>
            <w:r w:rsidRPr="008640F6">
              <w:rPr>
                <w:rFonts w:eastAsia="Times New Roman" w:cstheme="minorHAnsi"/>
                <w:b/>
                <w:bCs/>
                <w:color w:val="000000"/>
                <w:szCs w:val="24"/>
                <w:lang w:eastAsia="pt-BR"/>
              </w:rPr>
              <w:t>sem</w:t>
            </w:r>
            <w:r w:rsidRPr="008640F6">
              <w:rPr>
                <w:rFonts w:eastAsia="Times New Roman" w:cstheme="minorHAnsi"/>
                <w:color w:val="000000"/>
                <w:szCs w:val="24"/>
                <w:lang w:eastAsia="pt-BR"/>
              </w:rPr>
              <w:t xml:space="preserve"> gás, observadas as especificações da Resolução RDC nº 274/05 e Resolução RDC nº 275/05; características: potável, atóxica e inodora; apresentação: acondicionada em copos descartáveis, confeccionados em plástico resistente e transparente, com tampa de rosca e lacre, com capacidade de </w:t>
            </w:r>
            <w:r w:rsidRPr="008640F6">
              <w:rPr>
                <w:rFonts w:eastAsia="Times New Roman" w:cstheme="minorHAnsi"/>
                <w:b/>
                <w:bCs/>
                <w:color w:val="000000"/>
                <w:szCs w:val="24"/>
                <w:lang w:eastAsia="pt-BR"/>
              </w:rPr>
              <w:t>200 ml</w:t>
            </w:r>
            <w:r w:rsidRPr="008640F6">
              <w:rPr>
                <w:rFonts w:eastAsia="Times New Roman" w:cstheme="minorHAnsi"/>
                <w:color w:val="000000"/>
                <w:szCs w:val="24"/>
                <w:lang w:eastAsia="pt-BR"/>
              </w:rPr>
              <w:t xml:space="preserve">, contendo informações sobre a classificação e características físico-químicas do produto, nos termos da legislação vigente; prazo mínimo de validade: </w:t>
            </w:r>
            <w:r w:rsidRPr="008640F6">
              <w:rPr>
                <w:rFonts w:eastAsia="Times New Roman" w:cstheme="minorHAnsi"/>
                <w:color w:val="000000"/>
                <w:szCs w:val="24"/>
                <w:lang w:eastAsia="pt-BR"/>
              </w:rPr>
              <w:lastRenderedPageBreak/>
              <w:t xml:space="preserve">06(seis) meses, contados da data da entrega </w:t>
            </w:r>
            <w:r w:rsidRPr="008640F6">
              <w:rPr>
                <w:rFonts w:eastAsia="Times New Roman" w:cstheme="minorHAnsi"/>
                <w:b/>
                <w:bCs/>
                <w:color w:val="000000"/>
                <w:szCs w:val="24"/>
                <w:lang w:eastAsia="pt-BR"/>
              </w:rPr>
              <w:t>(Caixa com 48 unidades)</w:t>
            </w:r>
            <w:r w:rsidRPr="008640F6">
              <w:rPr>
                <w:rFonts w:eastAsia="Times New Roman" w:cstheme="minorHAnsi"/>
                <w:color w:val="000000"/>
                <w:szCs w:val="24"/>
                <w:lang w:eastAsia="pt-BR"/>
              </w:rPr>
              <w:t>.</w:t>
            </w:r>
          </w:p>
        </w:tc>
      </w:tr>
      <w:tr w:rsidR="008640F6" w:rsidRPr="008640F6" w14:paraId="6A800CD1" w14:textId="77777777" w:rsidTr="00644A04">
        <w:tc>
          <w:tcPr>
            <w:tcW w:w="851" w:type="dxa"/>
            <w:vAlign w:val="center"/>
          </w:tcPr>
          <w:p w14:paraId="006602A4" w14:textId="77777777" w:rsidR="008640F6" w:rsidRPr="008640F6" w:rsidRDefault="008640F6" w:rsidP="008640F6">
            <w:pPr>
              <w:tabs>
                <w:tab w:val="left" w:pos="558"/>
              </w:tabs>
              <w:spacing w:after="0" w:line="240" w:lineRule="auto"/>
              <w:ind w:left="142" w:firstLine="142"/>
              <w:jc w:val="both"/>
              <w:rPr>
                <w:rFonts w:eastAsia="Times New Roman" w:cstheme="minorHAnsi"/>
                <w:color w:val="000000"/>
                <w:sz w:val="24"/>
                <w:szCs w:val="24"/>
                <w:lang w:eastAsia="pt-BR"/>
              </w:rPr>
            </w:pPr>
            <w:r w:rsidRPr="008640F6">
              <w:rPr>
                <w:rFonts w:eastAsia="Times New Roman" w:cstheme="minorHAnsi"/>
                <w:color w:val="000000"/>
                <w:sz w:val="24"/>
                <w:szCs w:val="24"/>
                <w:lang w:eastAsia="pt-BR"/>
              </w:rPr>
              <w:lastRenderedPageBreak/>
              <w:t>4</w:t>
            </w:r>
          </w:p>
        </w:tc>
        <w:tc>
          <w:tcPr>
            <w:tcW w:w="851" w:type="dxa"/>
            <w:vAlign w:val="center"/>
          </w:tcPr>
          <w:p w14:paraId="647FFAFC" w14:textId="77777777" w:rsidR="008640F6" w:rsidRPr="008640F6" w:rsidRDefault="008640F6" w:rsidP="008640F6">
            <w:pPr>
              <w:spacing w:after="0" w:line="240" w:lineRule="auto"/>
              <w:ind w:left="142" w:firstLine="4"/>
              <w:jc w:val="both"/>
              <w:rPr>
                <w:rFonts w:eastAsia="Times New Roman" w:cstheme="minorHAnsi"/>
                <w:color w:val="000000"/>
                <w:szCs w:val="24"/>
                <w:lang w:eastAsia="pt-BR"/>
              </w:rPr>
            </w:pPr>
            <w:r w:rsidRPr="008640F6">
              <w:rPr>
                <w:rFonts w:eastAsia="Times New Roman" w:cstheme="minorHAnsi"/>
                <w:color w:val="000000"/>
                <w:szCs w:val="24"/>
                <w:lang w:eastAsia="pt-BR"/>
              </w:rPr>
              <w:t>200</w:t>
            </w:r>
          </w:p>
        </w:tc>
        <w:tc>
          <w:tcPr>
            <w:tcW w:w="850" w:type="dxa"/>
          </w:tcPr>
          <w:p w14:paraId="1CCC723D" w14:textId="77777777" w:rsidR="008640F6" w:rsidRPr="008640F6" w:rsidRDefault="008640F6" w:rsidP="008640F6">
            <w:pPr>
              <w:spacing w:after="0" w:line="240" w:lineRule="auto"/>
              <w:jc w:val="both"/>
              <w:rPr>
                <w:rFonts w:eastAsia="Times New Roman" w:cstheme="minorHAnsi"/>
                <w:b/>
                <w:szCs w:val="24"/>
                <w:u w:val="single"/>
                <w:lang w:eastAsia="pt-BR"/>
              </w:rPr>
            </w:pPr>
          </w:p>
          <w:p w14:paraId="6A47441B" w14:textId="77777777" w:rsidR="008640F6" w:rsidRPr="008640F6" w:rsidRDefault="008640F6" w:rsidP="008640F6">
            <w:pPr>
              <w:spacing w:after="0" w:line="240" w:lineRule="auto"/>
              <w:jc w:val="both"/>
              <w:rPr>
                <w:rFonts w:eastAsia="Times New Roman" w:cstheme="minorHAnsi"/>
                <w:b/>
                <w:szCs w:val="24"/>
                <w:u w:val="single"/>
                <w:lang w:eastAsia="pt-BR"/>
              </w:rPr>
            </w:pPr>
          </w:p>
          <w:p w14:paraId="4B0CB79E" w14:textId="77777777" w:rsidR="008640F6" w:rsidRPr="008640F6" w:rsidRDefault="008640F6" w:rsidP="008640F6">
            <w:pPr>
              <w:spacing w:after="0" w:line="240" w:lineRule="auto"/>
              <w:jc w:val="both"/>
              <w:rPr>
                <w:rFonts w:eastAsia="Times New Roman" w:cstheme="minorHAnsi"/>
                <w:b/>
                <w:szCs w:val="24"/>
                <w:u w:val="single"/>
                <w:lang w:eastAsia="pt-BR"/>
              </w:rPr>
            </w:pPr>
          </w:p>
          <w:p w14:paraId="41ED133F" w14:textId="77777777" w:rsidR="008640F6" w:rsidRPr="008640F6" w:rsidRDefault="008640F6" w:rsidP="008640F6">
            <w:pPr>
              <w:spacing w:after="0" w:line="240" w:lineRule="auto"/>
              <w:jc w:val="both"/>
              <w:rPr>
                <w:rFonts w:eastAsia="Times New Roman" w:cstheme="minorHAnsi"/>
                <w:szCs w:val="24"/>
                <w:lang w:eastAsia="pt-BR"/>
              </w:rPr>
            </w:pPr>
          </w:p>
          <w:p w14:paraId="3F08327A" w14:textId="77777777" w:rsidR="008640F6" w:rsidRPr="008640F6" w:rsidRDefault="008640F6" w:rsidP="008640F6">
            <w:pPr>
              <w:spacing w:after="0" w:line="240" w:lineRule="auto"/>
              <w:jc w:val="both"/>
              <w:rPr>
                <w:rFonts w:eastAsia="Times New Roman" w:cstheme="minorHAnsi"/>
                <w:szCs w:val="24"/>
                <w:lang w:eastAsia="pt-BR"/>
              </w:rPr>
            </w:pPr>
            <w:r w:rsidRPr="008640F6">
              <w:rPr>
                <w:rFonts w:eastAsia="Times New Roman" w:cstheme="minorHAnsi"/>
                <w:szCs w:val="24"/>
                <w:lang w:eastAsia="pt-BR"/>
              </w:rPr>
              <w:t>Galão</w:t>
            </w:r>
          </w:p>
        </w:tc>
        <w:tc>
          <w:tcPr>
            <w:tcW w:w="6237" w:type="dxa"/>
            <w:vAlign w:val="center"/>
          </w:tcPr>
          <w:p w14:paraId="38853CF3" w14:textId="77777777" w:rsidR="008640F6" w:rsidRPr="008640F6" w:rsidRDefault="008640F6" w:rsidP="008640F6">
            <w:pPr>
              <w:spacing w:after="0" w:line="240" w:lineRule="auto"/>
              <w:ind w:left="34"/>
              <w:jc w:val="both"/>
              <w:rPr>
                <w:rFonts w:eastAsia="Times New Roman" w:cstheme="minorHAnsi"/>
                <w:b/>
                <w:bCs/>
                <w:color w:val="000000"/>
                <w:szCs w:val="24"/>
                <w:lang w:eastAsia="pt-BR"/>
              </w:rPr>
            </w:pPr>
            <w:r w:rsidRPr="008640F6">
              <w:rPr>
                <w:rFonts w:eastAsia="Times New Roman" w:cstheme="minorHAnsi"/>
                <w:b/>
                <w:bCs/>
                <w:color w:val="000000"/>
                <w:szCs w:val="20"/>
                <w:lang w:eastAsia="pt-BR"/>
              </w:rPr>
              <w:t>ÁGUA MINERAL SEM GÁS – GALÃO DE 20 LITROS</w:t>
            </w:r>
            <w:r w:rsidRPr="008640F6">
              <w:rPr>
                <w:rFonts w:eastAsia="Times New Roman" w:cstheme="minorHAnsi"/>
                <w:color w:val="000000"/>
                <w:szCs w:val="20"/>
                <w:lang w:eastAsia="pt-BR"/>
              </w:rPr>
              <w:t xml:space="preserve">; água mineral natural </w:t>
            </w:r>
            <w:r w:rsidRPr="008640F6">
              <w:rPr>
                <w:rFonts w:eastAsia="Times New Roman" w:cstheme="minorHAnsi"/>
                <w:b/>
                <w:bCs/>
                <w:color w:val="000000"/>
                <w:szCs w:val="20"/>
                <w:lang w:eastAsia="pt-BR"/>
              </w:rPr>
              <w:t>sem</w:t>
            </w:r>
            <w:r w:rsidRPr="008640F6">
              <w:rPr>
                <w:rFonts w:eastAsia="Times New Roman" w:cstheme="minorHAnsi"/>
                <w:color w:val="000000"/>
                <w:szCs w:val="20"/>
                <w:lang w:eastAsia="pt-BR"/>
              </w:rPr>
              <w:t xml:space="preserve"> gás, observadas as especificações da Resolução RDC nº 274/05 e Resolução RDC nº 275/05; características: potável, atóxica e inodora; apresentação: acondicionada em garrafão confeccionado em resina virgem, com tampa de pressão e lacre, contendo </w:t>
            </w:r>
            <w:r w:rsidRPr="008640F6">
              <w:rPr>
                <w:rFonts w:eastAsia="Times New Roman" w:cstheme="minorHAnsi"/>
                <w:b/>
                <w:bCs/>
                <w:color w:val="000000"/>
                <w:szCs w:val="20"/>
                <w:lang w:eastAsia="pt-BR"/>
              </w:rPr>
              <w:t>20 (vinte) litros</w:t>
            </w:r>
            <w:r w:rsidRPr="008640F6">
              <w:rPr>
                <w:rFonts w:eastAsia="Times New Roman" w:cstheme="minorHAnsi"/>
                <w:color w:val="000000"/>
                <w:szCs w:val="20"/>
                <w:lang w:eastAsia="pt-BR"/>
              </w:rPr>
              <w:t xml:space="preserve">, atendendo ao disposto na Portaria DNPM nº 387, de 19 de setembro de 2008, e especificações constantes da ABNT NBR 14328, ABNT NBR 14637 e ABNT NBR 14638, além de outras normas aplicáveis; </w:t>
            </w:r>
          </w:p>
        </w:tc>
      </w:tr>
    </w:tbl>
    <w:p w14:paraId="4D78A643" w14:textId="77777777" w:rsidR="008640F6" w:rsidRPr="008640F6" w:rsidRDefault="008640F6" w:rsidP="008640F6">
      <w:pPr>
        <w:spacing w:line="278" w:lineRule="auto"/>
        <w:ind w:left="-426"/>
        <w:rPr>
          <w:kern w:val="2"/>
          <w:sz w:val="24"/>
          <w:szCs w:val="24"/>
          <w14:ligatures w14:val="standardContextual"/>
        </w:rPr>
      </w:pPr>
    </w:p>
    <w:p w14:paraId="16E13344"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3- FORMA DE ENTREGA E PRAZO DE FORNECIMENTO</w:t>
      </w:r>
    </w:p>
    <w:p w14:paraId="587884F4"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3.1 O fornecimento far-se-á de forma parcelada, conforme as necessidades desta Casa Legislativa, mediante solicitação do Almoxarifado, devendo a solicitação ser atendida no prazo de 24 (vinte e quatro) horas, em horário de expediente, conforme discriminações informadas abaixo.</w:t>
      </w:r>
    </w:p>
    <w:p w14:paraId="229168E6"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3.2 A entrega deverá ser feita na Câmara Municipal de Cordeirópolis, situada na Rua Carlos Gomes, nº 999, Bairro Jardim Jafet – Cordeirópolis-SP, de 2ª a 6ª feira, no horário das 08:00 às 17h, mediante prévio agendamento, através do telefone (19)3546-9090, sendo o frete, carga e descarga por conta do fornecedor.</w:t>
      </w:r>
    </w:p>
    <w:p w14:paraId="3F71F461" w14:textId="35ABA5E0" w:rsidR="008640F6" w:rsidRPr="008640F6" w:rsidRDefault="008640F6" w:rsidP="007075F4">
      <w:pPr>
        <w:spacing w:line="278" w:lineRule="auto"/>
        <w:jc w:val="both"/>
        <w:rPr>
          <w:bCs/>
          <w:kern w:val="2"/>
          <w:sz w:val="24"/>
          <w:szCs w:val="24"/>
          <w:lang w:val="pt-PT"/>
          <w14:ligatures w14:val="standardContextual"/>
        </w:rPr>
      </w:pPr>
      <w:r w:rsidRPr="008640F6">
        <w:rPr>
          <w:kern w:val="2"/>
          <w:sz w:val="24"/>
          <w:szCs w:val="24"/>
          <w14:ligatures w14:val="standardContextual"/>
        </w:rPr>
        <w:t xml:space="preserve">3.3 </w:t>
      </w:r>
      <w:r w:rsidRPr="008640F6">
        <w:rPr>
          <w:bCs/>
          <w:kern w:val="2"/>
          <w:sz w:val="24"/>
          <w:szCs w:val="24"/>
          <w:lang w:val="pt-PT"/>
          <w14:ligatures w14:val="standardContextual"/>
        </w:rPr>
        <w:t xml:space="preserve">Fornecimento/Entrega: A quantidade total dos produtos deverá ser programa e dividida para ser entregue </w:t>
      </w:r>
      <w:r w:rsidR="007075F4">
        <w:rPr>
          <w:bCs/>
          <w:kern w:val="2"/>
          <w:sz w:val="24"/>
          <w:szCs w:val="24"/>
          <w:lang w:val="pt-PT"/>
          <w14:ligatures w14:val="standardContextual"/>
        </w:rPr>
        <w:t>mensalmente</w:t>
      </w:r>
      <w:r w:rsidRPr="008640F6">
        <w:rPr>
          <w:bCs/>
          <w:kern w:val="2"/>
          <w:sz w:val="24"/>
          <w:szCs w:val="24"/>
          <w:lang w:val="pt-PT"/>
          <w14:ligatures w14:val="standardContextual"/>
        </w:rPr>
        <w:t xml:space="preserve"> no prédio da Câmara Municipal de Cordeirópolis.</w:t>
      </w:r>
    </w:p>
    <w:p w14:paraId="11B90941"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3.4 O fornecedor deverá, no ato da entrega dos bens ou ao final de cada mês, conforme determinado pela Câmara Municipal de Cordeirópolis, apresentar Nota Fiscal contendo o valor unitário, valor total, especificação completa do item (marca, modelo, unidade, quantidade, número de referência e outras informações necessárias à correta identificação do produto).</w:t>
      </w:r>
    </w:p>
    <w:p w14:paraId="02A4B831"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3.5 Os produtos deverão ser entregues lacrados e embalados conforme praxe do fabricante, em embalagem adequada, protegendo os produtos durante o transporte e armazenamento, com indicação em língua portuguesa do material contido, data de fabricação/envase e prazo de validade, fonte, fabricante, procedência, bem como demais informações exigidas pela legislação em vigor.</w:t>
      </w:r>
    </w:p>
    <w:p w14:paraId="043ADE69"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3.6 Eventual pedido de prorrogação do prazo para entrega deverá ser encaminhado à Câmara Municipal de Cordeirópolis, dentro do prazo de entrega, devidamente justificado, o qual será encaminhado à Direção Geral desta Casa Legislativa para apreciação.</w:t>
      </w:r>
    </w:p>
    <w:p w14:paraId="617314DF"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4- GARANTIA</w:t>
      </w:r>
    </w:p>
    <w:p w14:paraId="16F49EB9"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lastRenderedPageBreak/>
        <w:t>4.1 O fornecedor deverá garantir, em caso de vício e/ou defeito do produto, conforme determinado na legislação vigente, pelo prazo mínimo de 06 (SEIS) meses, procedendo à substituição, sempre de forma imediata e gratuita, sem qualquer ônus para esta Casa Legislativa.</w:t>
      </w:r>
    </w:p>
    <w:p w14:paraId="4179E318"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5- DAS OBRIGAÇÕES DA CONTRATADA</w:t>
      </w:r>
    </w:p>
    <w:p w14:paraId="7C09D8E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5.1 Manter, durante toda a vigência da mesma, compatibilidade com as obrigações por ela assumidas e todas as condições de habilitação e qualificação exigidas no pedido.</w:t>
      </w:r>
    </w:p>
    <w:p w14:paraId="20D3C155"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5.2 Fornecer os produtos no local de entrega previsto neste Termo de Referência acompanhados da nota fiscal.</w:t>
      </w:r>
    </w:p>
    <w:p w14:paraId="3354399E" w14:textId="10D82368" w:rsidR="008640F6" w:rsidRPr="008640F6" w:rsidRDefault="008640F6" w:rsidP="007075F4">
      <w:pPr>
        <w:spacing w:line="278" w:lineRule="auto"/>
        <w:jc w:val="both"/>
        <w:rPr>
          <w:kern w:val="2"/>
          <w:sz w:val="24"/>
          <w:szCs w:val="24"/>
          <w14:ligatures w14:val="standardContextual"/>
        </w:rPr>
      </w:pPr>
      <w:r w:rsidRPr="008640F6">
        <w:rPr>
          <w:kern w:val="2"/>
          <w:sz w:val="24"/>
          <w:szCs w:val="24"/>
          <w14:ligatures w14:val="standardContextual"/>
        </w:rPr>
        <w:t>5.</w:t>
      </w:r>
      <w:r w:rsidR="007075F4">
        <w:rPr>
          <w:kern w:val="2"/>
          <w:sz w:val="24"/>
          <w:szCs w:val="24"/>
          <w14:ligatures w14:val="standardContextual"/>
        </w:rPr>
        <w:t>3</w:t>
      </w:r>
      <w:r w:rsidRPr="008640F6">
        <w:rPr>
          <w:kern w:val="2"/>
          <w:sz w:val="24"/>
          <w:szCs w:val="24"/>
          <w14:ligatures w14:val="standardContextual"/>
        </w:rPr>
        <w:t xml:space="preserve"> Atender prontamente a quaisquer exigências da Administração, inerentes ao objeto da presente contratação.</w:t>
      </w:r>
    </w:p>
    <w:p w14:paraId="41332F46" w14:textId="101C9162"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w:t>
      </w:r>
      <w:r w:rsidR="007075F4">
        <w:rPr>
          <w:kern w:val="2"/>
          <w:sz w:val="24"/>
          <w:szCs w:val="24"/>
          <w14:ligatures w14:val="standardContextual"/>
        </w:rPr>
        <w:t>4</w:t>
      </w:r>
      <w:r w:rsidRPr="008640F6">
        <w:rPr>
          <w:kern w:val="2"/>
          <w:sz w:val="24"/>
          <w:szCs w:val="24"/>
          <w14:ligatures w14:val="standardContextual"/>
        </w:rPr>
        <w:t xml:space="preserve"> Comunicar à Contratante, no prazo máximo de 24 (vinte e quatro) horas que antecede a data da entrega, os motivos que impossibilitem o cumprimento do prazo previsto, com a devida comprovação.</w:t>
      </w:r>
    </w:p>
    <w:p w14:paraId="63A97834" w14:textId="73BC2394"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5.</w:t>
      </w:r>
      <w:r w:rsidR="007075F4">
        <w:rPr>
          <w:kern w:val="2"/>
          <w:sz w:val="24"/>
          <w:szCs w:val="24"/>
          <w14:ligatures w14:val="standardContextual"/>
        </w:rPr>
        <w:t>5</w:t>
      </w:r>
      <w:r w:rsidRPr="008640F6">
        <w:rPr>
          <w:kern w:val="2"/>
          <w:sz w:val="24"/>
          <w:szCs w:val="24"/>
          <w14:ligatures w14:val="standardContextual"/>
        </w:rPr>
        <w:t xml:space="preserve"> Responsabilizar-se pelas despesas dos tributos, encargos trabalhistas, previdenciários, fiscais, comerciais, taxas, fretes, seguros, deslocamento de pessoal, prestação de garantia e quaisquer outras que incidam ou venham a incidir no fornecimento dos itens.</w:t>
      </w:r>
    </w:p>
    <w:p w14:paraId="777552AE"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6- DAS OBRIGAÇÕES DA CONTRATANTE</w:t>
      </w:r>
    </w:p>
    <w:p w14:paraId="6AF1DDB6"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6.1 Dispor de local adequado para o recebimento dos produtos objeto deste Termo de Referência.</w:t>
      </w:r>
    </w:p>
    <w:p w14:paraId="5BD37CB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6.2 Fiscalizar e inspecionar, no prazo fixado, os produtos e verificar o cumprimento das especificações, podendo rejeitá-los quando não atender ao especificado.</w:t>
      </w:r>
    </w:p>
    <w:p w14:paraId="5B652E9B"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6.3 Fiscalizar e contribuir para o fiel cumprimento do objeto de Termo de Referência.</w:t>
      </w:r>
    </w:p>
    <w:p w14:paraId="53B9E93E"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6.4 Fornecer a qualquer tempo e com máxima presteza, mediante solicitação escrita dos interessados, informações adicionais, dirimir as dúvidas e orientá-los em todos os casos omissos.</w:t>
      </w:r>
    </w:p>
    <w:p w14:paraId="1E35CFCF" w14:textId="681F3145"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6.5 Disponibilizar um funcionário para acompanhar a entrega d</w:t>
      </w:r>
      <w:r w:rsidR="007075F4">
        <w:rPr>
          <w:kern w:val="2"/>
          <w:sz w:val="24"/>
          <w:szCs w:val="24"/>
          <w14:ligatures w14:val="standardContextual"/>
        </w:rPr>
        <w:t>os produtos</w:t>
      </w:r>
      <w:r w:rsidRPr="008640F6">
        <w:rPr>
          <w:kern w:val="2"/>
          <w:sz w:val="24"/>
          <w:szCs w:val="24"/>
          <w14:ligatures w14:val="standardContextual"/>
        </w:rPr>
        <w:t>.</w:t>
      </w:r>
    </w:p>
    <w:p w14:paraId="1171FB57"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7 DO PAGAMENTO</w:t>
      </w:r>
    </w:p>
    <w:p w14:paraId="5CC3E27D"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7.1 O pagamento será efetuado pela Contratante, de acordo com o quantitativo efetivamente fornecido, em até 10 (dez) dias, contados da apresentação da nota fiscal e atestadas pelos servidores designados pela Contratante.</w:t>
      </w:r>
    </w:p>
    <w:p w14:paraId="61D4C3DA"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7.2 Eventuais erros nos valores constantes da nota fiscal/fatura/recibo, serão comunicados à Contratada, ficando o pagamento sustado, até a sua correção.</w:t>
      </w:r>
    </w:p>
    <w:p w14:paraId="3A6A785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lastRenderedPageBreak/>
        <w:t>7.3 O pagamento fica condicionado que a Contratada atenda todas as condições de habilitação no que diz respeito à regularidade fiscal e trabalhista.</w:t>
      </w:r>
    </w:p>
    <w:p w14:paraId="2198260F" w14:textId="77777777"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8 DO PEDIDO DE REALUSTE DO VALOR CONTRATADO</w:t>
      </w:r>
    </w:p>
    <w:p w14:paraId="64F8CF9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8.1 Na hipótese de solicitação de revisão de preços pela CONTRATADA, esta deverá comprovar a quebra do equilíbrio econômico-financeiro do fornecimento, por meio de apresentação de planilha(s) detalhada(s) de custos seguindo a mesma metodologia da composição da proposta e documentação correlata (lista de preços de fabricantes, notas fiscais de aquisição de produtos e/ou matérias-primas, etc.), que comprovem que a contratação se tornou inviável nas condições inicialmente avençadas.</w:t>
      </w:r>
    </w:p>
    <w:p w14:paraId="38417C6C"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8.2 Na hipótese de solicitação de revisão de preços pela Câmara Municipal, este deverá comprovar o rompimento do equilíbrio econômico-financeiro do contrato, em prejuízo da Casa Legislativa.</w:t>
      </w:r>
    </w:p>
    <w:p w14:paraId="434F1287"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8.3 Fica facultada a Câmara Municipal realizar ampla pesquisa de mercado para subsidiar, em conjunto com a análise dos requisitos dos subitens anteriores, a decisão quanto a revisão de preços solicitada pela CONTRATADA.</w:t>
      </w:r>
    </w:p>
    <w:p w14:paraId="4B868FF9"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8.4 A eventual autorização da revisão dos preços contratuais será concedida após a análise jurídica da Câmara Municipal.</w:t>
      </w:r>
    </w:p>
    <w:p w14:paraId="044E0F83" w14:textId="77777777" w:rsidR="008640F6" w:rsidRPr="008640F6" w:rsidRDefault="008640F6" w:rsidP="008640F6">
      <w:pPr>
        <w:spacing w:line="278" w:lineRule="auto"/>
        <w:jc w:val="both"/>
        <w:rPr>
          <w:kern w:val="2"/>
          <w:sz w:val="24"/>
          <w:szCs w:val="24"/>
          <w14:ligatures w14:val="standardContextual"/>
        </w:rPr>
      </w:pPr>
      <w:r w:rsidRPr="008640F6">
        <w:rPr>
          <w:kern w:val="2"/>
          <w:sz w:val="24"/>
          <w:szCs w:val="24"/>
          <w14:ligatures w14:val="standardContextual"/>
        </w:rPr>
        <w:t>8.5 Enquanto eventuais solicitações de revisão de preços estiverem sendo analisadas, a CONTRATADA não poderá suspender o fornecimento e os pagamentos serão realizados aos preços acordados no presente instrumento.</w:t>
      </w:r>
    </w:p>
    <w:p w14:paraId="41B5D614"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 DOCUMENTAÇÃO EXIGIDA PARA CONTRATAÇÃO</w:t>
      </w:r>
    </w:p>
    <w:p w14:paraId="77E28DA9"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Para estar tecnicamente habilitado a empresa deverá apresentar, obrigatoriamente, os seguintes documentos relativos à Habilitação:</w:t>
      </w:r>
    </w:p>
    <w:p w14:paraId="496188C6"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9.1. Inscrição no Cadastro de Pessoas Físicas (CPF) ou no Cadastro Nacional da Pessoa Jurídica (CNPJ);</w:t>
      </w:r>
    </w:p>
    <w:p w14:paraId="3DC901DA"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9.2. Certidão negativa de débitos federais;</w:t>
      </w:r>
    </w:p>
    <w:p w14:paraId="6358CD94"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9.3. Certidão negativa de débitos junto ao FGTS;</w:t>
      </w:r>
    </w:p>
    <w:p w14:paraId="60D3883F" w14:textId="77777777" w:rsidR="008640F6" w:rsidRPr="008640F6" w:rsidRDefault="008640F6" w:rsidP="008640F6">
      <w:pPr>
        <w:spacing w:line="278" w:lineRule="auto"/>
        <w:jc w:val="both"/>
        <w:rPr>
          <w:bCs/>
          <w:kern w:val="2"/>
          <w:sz w:val="24"/>
          <w:szCs w:val="24"/>
          <w14:ligatures w14:val="standardContextual"/>
        </w:rPr>
      </w:pPr>
      <w:r w:rsidRPr="008640F6">
        <w:rPr>
          <w:bCs/>
          <w:kern w:val="2"/>
          <w:sz w:val="24"/>
          <w:szCs w:val="24"/>
          <w14:ligatures w14:val="standardContextual"/>
        </w:rPr>
        <w:t>9.4. Certidão de regularidade perante a justiça do trabalho (certidão negativa de débitos trabalhistas);</w:t>
      </w:r>
    </w:p>
    <w:p w14:paraId="2E1EBECA" w14:textId="77777777" w:rsidR="008640F6" w:rsidRPr="008640F6" w:rsidRDefault="008640F6" w:rsidP="008640F6">
      <w:pPr>
        <w:spacing w:line="278" w:lineRule="auto"/>
        <w:rPr>
          <w:kern w:val="2"/>
          <w:sz w:val="24"/>
          <w:szCs w:val="24"/>
          <w14:ligatures w14:val="standardContextual"/>
        </w:rPr>
      </w:pPr>
    </w:p>
    <w:p w14:paraId="6C8A266B" w14:textId="77777777" w:rsidR="008640F6" w:rsidRPr="008640F6" w:rsidRDefault="008640F6" w:rsidP="008640F6">
      <w:pPr>
        <w:spacing w:line="278" w:lineRule="auto"/>
        <w:rPr>
          <w:kern w:val="2"/>
          <w:sz w:val="24"/>
          <w:szCs w:val="24"/>
          <w14:ligatures w14:val="standardContextual"/>
        </w:rPr>
      </w:pPr>
    </w:p>
    <w:p w14:paraId="0AF0CB50" w14:textId="60539B95" w:rsidR="008640F6" w:rsidRPr="008640F6" w:rsidRDefault="008640F6" w:rsidP="008640F6">
      <w:pPr>
        <w:spacing w:line="278" w:lineRule="auto"/>
        <w:rPr>
          <w:kern w:val="2"/>
          <w:sz w:val="24"/>
          <w:szCs w:val="24"/>
          <w14:ligatures w14:val="standardContextual"/>
        </w:rPr>
      </w:pPr>
      <w:r w:rsidRPr="008640F6">
        <w:rPr>
          <w:kern w:val="2"/>
          <w:sz w:val="24"/>
          <w:szCs w:val="24"/>
          <w14:ligatures w14:val="standardContextual"/>
        </w:rPr>
        <w:t>Cordeirópolis, 2</w:t>
      </w:r>
      <w:r w:rsidR="00AB5EDF">
        <w:rPr>
          <w:kern w:val="2"/>
          <w:sz w:val="24"/>
          <w:szCs w:val="24"/>
          <w14:ligatures w14:val="standardContextual"/>
        </w:rPr>
        <w:t>4</w:t>
      </w:r>
      <w:r w:rsidRPr="008640F6">
        <w:rPr>
          <w:kern w:val="2"/>
          <w:sz w:val="24"/>
          <w:szCs w:val="24"/>
          <w14:ligatures w14:val="standardContextual"/>
        </w:rPr>
        <w:t xml:space="preserve"> de </w:t>
      </w:r>
      <w:r w:rsidR="007075F4">
        <w:rPr>
          <w:kern w:val="2"/>
          <w:sz w:val="24"/>
          <w:szCs w:val="24"/>
          <w14:ligatures w14:val="standardContextual"/>
        </w:rPr>
        <w:t>março</w:t>
      </w:r>
      <w:r w:rsidRPr="008640F6">
        <w:rPr>
          <w:kern w:val="2"/>
          <w:sz w:val="24"/>
          <w:szCs w:val="24"/>
          <w14:ligatures w14:val="standardContextual"/>
        </w:rPr>
        <w:t xml:space="preserve"> de 2026.</w:t>
      </w:r>
    </w:p>
    <w:p w14:paraId="72367C97" w14:textId="77777777" w:rsidR="003E0D53" w:rsidRPr="009B4A7B" w:rsidRDefault="003E0D53" w:rsidP="001265DE">
      <w:pPr>
        <w:jc w:val="both"/>
        <w:rPr>
          <w:rFonts w:cstheme="minorHAnsi"/>
        </w:rPr>
      </w:pPr>
    </w:p>
    <w:p w14:paraId="2F56AAA9"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3"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4"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14"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15"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8604574">
    <w:abstractNumId w:val="9"/>
  </w:num>
  <w:num w:numId="2" w16cid:durableId="487526986">
    <w:abstractNumId w:val="15"/>
  </w:num>
  <w:num w:numId="3" w16cid:durableId="1192307585">
    <w:abstractNumId w:val="10"/>
  </w:num>
  <w:num w:numId="4" w16cid:durableId="932932179">
    <w:abstractNumId w:val="12"/>
  </w:num>
  <w:num w:numId="5" w16cid:durableId="350499425">
    <w:abstractNumId w:val="2"/>
  </w:num>
  <w:num w:numId="6" w16cid:durableId="407000672">
    <w:abstractNumId w:val="3"/>
  </w:num>
  <w:num w:numId="7" w16cid:durableId="1333871945">
    <w:abstractNumId w:val="14"/>
  </w:num>
  <w:num w:numId="8" w16cid:durableId="1798835636">
    <w:abstractNumId w:val="13"/>
  </w:num>
  <w:num w:numId="9" w16cid:durableId="457526574">
    <w:abstractNumId w:val="7"/>
  </w:num>
  <w:num w:numId="10" w16cid:durableId="815337312">
    <w:abstractNumId w:val="1"/>
  </w:num>
  <w:num w:numId="11" w16cid:durableId="1608929897">
    <w:abstractNumId w:val="4"/>
  </w:num>
  <w:num w:numId="12" w16cid:durableId="1490247985">
    <w:abstractNumId w:val="11"/>
  </w:num>
  <w:num w:numId="13" w16cid:durableId="817964211">
    <w:abstractNumId w:val="0"/>
  </w:num>
  <w:num w:numId="14" w16cid:durableId="821501648">
    <w:abstractNumId w:val="5"/>
  </w:num>
  <w:num w:numId="15" w16cid:durableId="1973704068">
    <w:abstractNumId w:val="6"/>
  </w:num>
  <w:num w:numId="16" w16cid:durableId="20776996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43269"/>
    <w:rsid w:val="00062509"/>
    <w:rsid w:val="000877E2"/>
    <w:rsid w:val="00106BFC"/>
    <w:rsid w:val="0012091C"/>
    <w:rsid w:val="001265DE"/>
    <w:rsid w:val="001773A4"/>
    <w:rsid w:val="001E78F4"/>
    <w:rsid w:val="002033B0"/>
    <w:rsid w:val="00287D06"/>
    <w:rsid w:val="002C3A08"/>
    <w:rsid w:val="00306D44"/>
    <w:rsid w:val="003D39D5"/>
    <w:rsid w:val="003E0D53"/>
    <w:rsid w:val="004153F6"/>
    <w:rsid w:val="0049627F"/>
    <w:rsid w:val="005C7E5E"/>
    <w:rsid w:val="005D1748"/>
    <w:rsid w:val="005E3F40"/>
    <w:rsid w:val="005F22B0"/>
    <w:rsid w:val="00610001"/>
    <w:rsid w:val="006411A6"/>
    <w:rsid w:val="006F2447"/>
    <w:rsid w:val="007075F4"/>
    <w:rsid w:val="00723B57"/>
    <w:rsid w:val="00751893"/>
    <w:rsid w:val="0075634B"/>
    <w:rsid w:val="0077034C"/>
    <w:rsid w:val="007F179C"/>
    <w:rsid w:val="0080783C"/>
    <w:rsid w:val="00823245"/>
    <w:rsid w:val="008640F6"/>
    <w:rsid w:val="00874E9F"/>
    <w:rsid w:val="008D287A"/>
    <w:rsid w:val="008F7F10"/>
    <w:rsid w:val="00923947"/>
    <w:rsid w:val="00936695"/>
    <w:rsid w:val="00985A43"/>
    <w:rsid w:val="009B4A7B"/>
    <w:rsid w:val="009D3DC3"/>
    <w:rsid w:val="009D7D80"/>
    <w:rsid w:val="00A3173F"/>
    <w:rsid w:val="00A95659"/>
    <w:rsid w:val="00AB0876"/>
    <w:rsid w:val="00AB5EDF"/>
    <w:rsid w:val="00B241A3"/>
    <w:rsid w:val="00B45746"/>
    <w:rsid w:val="00B60AEA"/>
    <w:rsid w:val="00BE4459"/>
    <w:rsid w:val="00C950C3"/>
    <w:rsid w:val="00D00CD3"/>
    <w:rsid w:val="00DC7322"/>
    <w:rsid w:val="00DC7620"/>
    <w:rsid w:val="00E37314"/>
    <w:rsid w:val="00E76B4F"/>
    <w:rsid w:val="00EB6B0A"/>
    <w:rsid w:val="00EC02C1"/>
    <w:rsid w:val="00EC264B"/>
    <w:rsid w:val="00ED5659"/>
    <w:rsid w:val="00F04682"/>
    <w:rsid w:val="00FC099F"/>
    <w:rsid w:val="00FE16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BB84B"/>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1570</Words>
  <Characters>8480</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2</cp:revision>
  <cp:lastPrinted>2025-01-08T13:48:00Z</cp:lastPrinted>
  <dcterms:created xsi:type="dcterms:W3CDTF">2026-03-24T14:34:00Z</dcterms:created>
  <dcterms:modified xsi:type="dcterms:W3CDTF">2026-03-24T14:34:00Z</dcterms:modified>
</cp:coreProperties>
</file>