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A924F" w14:textId="77777777" w:rsidR="00760D69" w:rsidRPr="00760D69" w:rsidRDefault="00760D69" w:rsidP="009B6C1F">
      <w:pPr>
        <w:tabs>
          <w:tab w:val="left" w:pos="6210"/>
        </w:tabs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ESTUDO TÉCNICO PRELIMINAR – ETP Nº 06/2026</w:t>
      </w:r>
    </w:p>
    <w:p w14:paraId="7D46F4D9" w14:textId="77777777" w:rsid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F4BB7EA" w14:textId="2956AD66" w:rsid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AQUISIÇÃO DE MATERIAIS HIDRÁULICOS DESTINADOS À MANUTENÇÃO, REPARO, AMPLIAÇÃO E OPERAÇÃO DOS SISTEMAS DE ABASTECIMENTO DE ÁGUA E ESGOTAMENTO SANITÁRIO DO DEPARTAMENTO MUNICIPAL DE ÁGUA E ESGOTO – DEMAE DE CALDAS NOVAS/GO</w:t>
      </w:r>
    </w:p>
    <w:p w14:paraId="058882F5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6DB7655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1. INFORMAÇÕES BÁSICAS</w:t>
      </w:r>
    </w:p>
    <w:p w14:paraId="50B2B933" w14:textId="6149A841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1.1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 presente Estudo Técnico Preliminar – ETP é elaborado em observância ao disposto no artigo 18 da Lei Federal nº 14.133/2021, tendo por finalidade demonstrar a necessidade da contratação, avaliar as soluções disponíveis no mercado e fundamentar a escolha da alternativa mais adequada para atendimento do interesse público.</w:t>
      </w:r>
    </w:p>
    <w:p w14:paraId="5145D909" w14:textId="03A9B910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1.2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 estudo refere-se à futura contratação destinada ao fornecimento de materiais hidráulicos empregados na operação, manutenção, ampliação e adequação dos sistemas de abastecimento de água e esgotamento sanitário sob responsabilidade do Departamento Municipal de Água e Esgoto – DEMAE.</w:t>
      </w:r>
    </w:p>
    <w:p w14:paraId="55954C4A" w14:textId="535F6B29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1.3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As informações constantes deste documento servirão de base para elaboração do Termo de Referência e demais peças técnicas necessárias à instrução do procedimento licitatório.</w:t>
      </w:r>
    </w:p>
    <w:p w14:paraId="5B9C8454" w14:textId="3CC6231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E8D755E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2. INTRODUÇÃO</w:t>
      </w:r>
    </w:p>
    <w:p w14:paraId="25446C81" w14:textId="77B90672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2.1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 Departamento Municipal de Água e Esgoto de Caldas Novas – DEMAE é responsável pela gestão dos sistemas públicos de abastecimento de água e esgotamento sanitário do Município, executando atividades relacionadas à captação, tratamento, reservação, distribuição de água potável e coleta e afastamento de esgoto sanitário.</w:t>
      </w:r>
    </w:p>
    <w:p w14:paraId="16A2D2C1" w14:textId="7DF84C2E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2.2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A manutenção da infraestrutura existente exige intervenções permanentes em redes, ramais, ligações prediais e componentes hidráulicos distribuídos em toda a área urbana atendida pela Autarquia.</w:t>
      </w:r>
    </w:p>
    <w:p w14:paraId="53D92831" w14:textId="68DC13D6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2.3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Em razão da natureza contínua dos serviços executados, torna-se necessária a manutenção de estoque adequado de materiais hidráulicos destinados ao atendimento das demandas rotineiras e emergenciais dos sistemas operados pelo DEMAE.</w:t>
      </w:r>
    </w:p>
    <w:p w14:paraId="4CE7D36A" w14:textId="5DF1E670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A66DC2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3. JUSTIFICATIVA</w:t>
      </w:r>
    </w:p>
    <w:p w14:paraId="0073C1A2" w14:textId="4E3981E3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3.1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sistemas públicos de abastecimento de água e esgotamento sanitário demandam manutenção permanente decorrente do desgaste natural dos componentes, intervenções operacionais, expansão urbana e necessidade de adequação da infraestrutura existente.</w:t>
      </w:r>
    </w:p>
    <w:p w14:paraId="455F938A" w14:textId="101A1E21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lastRenderedPageBreak/>
        <w:t>3.2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materiais contemplados nesta contratação constituem insumos de uso contínuo pelas equipes operacionais da Autarquia, sendo empregados em atividades relacionadas à manutenção corretiva, manutenção preventiva, ampliação de redes, execução de ligações prediais, substituição de componentes deteriorados e combate às perdas físicas de água.</w:t>
      </w:r>
    </w:p>
    <w:p w14:paraId="26AAC4BB" w14:textId="5F6D91BA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3.3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tubos PEAD, adaptadores, colares de tomada, uniões e conexões de compressão são utilizados diretamente na execução de ligações domiciliares de água, substituição de ramais antigos e adequações operacionais necessárias ao atendimento dos usuários do sistema.</w:t>
      </w:r>
    </w:p>
    <w:p w14:paraId="342D6CE1" w14:textId="05C4CC8F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3.4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tubos e conexões PBA DN 50 mm são empregados na manutenção e ampliação das redes de distribuição de água tratada, permitindo a substituição de trechos comprometidos e a execução de interligações necessárias à operação dos sistemas.</w:t>
      </w:r>
    </w:p>
    <w:p w14:paraId="78304FE0" w14:textId="0F553B95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3.5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tubos e conexões destinados ao esgotamento sanitário são utilizados na manutenção das redes coletoras, correção de falhas operacionais e ampliação da infraestrutura existente, contribuindo para a adequada prestação dos serviços de saneamento.</w:t>
      </w:r>
    </w:p>
    <w:p w14:paraId="5A485C61" w14:textId="243CB72C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3.6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anéis de vedação para hidrômetros possuem aplicação direta nas atividades de manutenção, substituição e instalação de conjuntos de medição, garantindo a estanqueidade das conexões e reduzindo a ocorrência de vazamentos.</w:t>
      </w:r>
    </w:p>
    <w:p w14:paraId="781D7C2D" w14:textId="2378AFF3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3.7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registros, adesivos para PVC, fitas veda rosca e pastas lubrificantes constituem materiais auxiliares indispensáveis à execução dos serviços de campo, sendo utilizados diariamente pelas equipes operacionais.</w:t>
      </w:r>
    </w:p>
    <w:p w14:paraId="7493B33B" w14:textId="4A3DEE0B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3.8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 xml:space="preserve">A indisponibilidade desses materiais compromete diretamente </w:t>
      </w:r>
      <w:proofErr w:type="spellStart"/>
      <w:r w:rsidRPr="00760D69">
        <w:rPr>
          <w:rFonts w:ascii="Arial" w:hAnsi="Arial" w:cs="Arial"/>
          <w:sz w:val="22"/>
          <w:szCs w:val="22"/>
        </w:rPr>
        <w:t>a</w:t>
      </w:r>
      <w:proofErr w:type="spellEnd"/>
      <w:r w:rsidRPr="00760D69">
        <w:rPr>
          <w:rFonts w:ascii="Arial" w:hAnsi="Arial" w:cs="Arial"/>
          <w:sz w:val="22"/>
          <w:szCs w:val="22"/>
        </w:rPr>
        <w:t xml:space="preserve"> execução das ordens de serviço, reduz a capacidade operacional das equipes e aumenta o tempo de resposta às ocorrências registradas nos sistemas de água e esgoto.</w:t>
      </w:r>
    </w:p>
    <w:p w14:paraId="4C2072CC" w14:textId="2CCBD6F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3.9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Diante disso, verifica-se a necessidade da contratação destinada ao fornecimento dos materiais hidráulicos necessários à continuidade das atividades operacionais desenvolvidas pelo DEMAE.</w:t>
      </w:r>
    </w:p>
    <w:p w14:paraId="13E0DAAC" w14:textId="2302948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31B4CD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4. ÁREA REQUISITANTE</w:t>
      </w:r>
    </w:p>
    <w:p w14:paraId="6BC7FE1E" w14:textId="2DCE9AC9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4.1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Setor Requisitante: Almoxarifado.</w:t>
      </w:r>
    </w:p>
    <w:p w14:paraId="50F7D205" w14:textId="3E3DFA35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4.2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materiais serão utilizados pelas diretorias e equipes operacionais vinculadas aos sistemas de abastecimento de água e esgotamento sanitário.</w:t>
      </w:r>
    </w:p>
    <w:p w14:paraId="4E40F08B" w14:textId="6AB4A1F6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58DF76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5. REQUISITOS DA CONTRATAÇÃO</w:t>
      </w:r>
    </w:p>
    <w:p w14:paraId="4A0AD0C2" w14:textId="22677F9D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5.1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materiais deverão ser fornecidos novos, sem uso anterior e em conformidade com as especificações técnicas definidas no Termo de Referência.</w:t>
      </w:r>
    </w:p>
    <w:p w14:paraId="7F830B71" w14:textId="06D3E648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5.2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produtos deverão atender às normas técnicas da ABNT aplicáveis a cada item.</w:t>
      </w:r>
    </w:p>
    <w:p w14:paraId="760BE108" w14:textId="54D6A9A1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lastRenderedPageBreak/>
        <w:t>5.3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materiais destinados ao transporte de água potável deverão ser compatíveis com as exigências sanitárias vigentes.</w:t>
      </w:r>
    </w:p>
    <w:p w14:paraId="5F25095E" w14:textId="231C2961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5.4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Não serão aceitos produtos recondicionados, recuperados ou que apresentem defeitos de fabricação.</w:t>
      </w:r>
    </w:p>
    <w:p w14:paraId="2AE54001" w14:textId="0A6C344D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D52C92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6. LEVANTAMENTO DE MERCADO</w:t>
      </w:r>
    </w:p>
    <w:p w14:paraId="2B65FA5A" w14:textId="685EB571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6.1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Foi constatada ampla disponibilidade dos materiais pretendidos junto a fabricantes, distribuidores e fornecedores especializados no segmento de saneamento.</w:t>
      </w:r>
    </w:p>
    <w:p w14:paraId="3A263A7A" w14:textId="4A5FF97B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6.2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materiais possuem especificações técnicas amplamente difundidas no mercado nacional, não havendo restrição de competitividade.</w:t>
      </w:r>
    </w:p>
    <w:p w14:paraId="3797FBDC" w14:textId="234079A0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6.3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Foram avaliadas as seguintes alternativas:</w:t>
      </w:r>
    </w:p>
    <w:p w14:paraId="5CA5FC1D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>I – Aquisições pontuais por demanda;</w:t>
      </w:r>
    </w:p>
    <w:p w14:paraId="66C5D287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>II – Contratações emergenciais;</w:t>
      </w:r>
    </w:p>
    <w:p w14:paraId="4E2A77C2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>III – Sistema de Registro de Preços.</w:t>
      </w:r>
    </w:p>
    <w:p w14:paraId="35153A05" w14:textId="7C82414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6.4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A alternativa considerada mais adequada consiste na realização de Pregão Eletrônico para Registro de Preços, possibilitando fornecimento parcelado conforme necessidade da Administração.</w:t>
      </w:r>
    </w:p>
    <w:p w14:paraId="0A5FA956" w14:textId="2C0F491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F001B7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7. DESCRIÇÃO DA SOLUÇÃO</w:t>
      </w:r>
    </w:p>
    <w:p w14:paraId="3D611F99" w14:textId="2FC3642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7.1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A solução proposta consiste na realização de procedimento licitatório visando ao registro de preços para futura e eventual aquisição de materiais hidráulicos.</w:t>
      </w:r>
    </w:p>
    <w:p w14:paraId="49CB2570" w14:textId="127623F0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7.2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 fornecimento ocorrerá de forma parcelada, mediante emissão de ordens de fornecimento emitidas pelo DEMAE.</w:t>
      </w:r>
    </w:p>
    <w:p w14:paraId="5EDC2992" w14:textId="0BC1E4BD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7.3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materiais serão destinados ao atendimento das atividades operacionais relacionadas aos sistemas de abastecimento de água e esgotamento sanitário.</w:t>
      </w:r>
    </w:p>
    <w:p w14:paraId="3F33A559" w14:textId="2870E72D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B5B22F8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8. ESTIMATIVA DAS QUANTIDADES</w:t>
      </w:r>
    </w:p>
    <w:p w14:paraId="2A4D01CC" w14:textId="711D473C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8.1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quantitativos foram definidos a partir da análise do histórico de consumo dos materiais utilizados pelas equipes operacionais do DEMAE, considerando ainda:</w:t>
      </w:r>
    </w:p>
    <w:p w14:paraId="674AC653" w14:textId="77777777" w:rsidR="00760D69" w:rsidRPr="00760D69" w:rsidRDefault="00760D69" w:rsidP="00760D69">
      <w:pPr>
        <w:numPr>
          <w:ilvl w:val="0"/>
          <w:numId w:val="2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manutenção corretiva; </w:t>
      </w:r>
    </w:p>
    <w:p w14:paraId="3AA7487A" w14:textId="77777777" w:rsidR="00760D69" w:rsidRPr="00760D69" w:rsidRDefault="00760D69" w:rsidP="00760D69">
      <w:pPr>
        <w:numPr>
          <w:ilvl w:val="0"/>
          <w:numId w:val="2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manutenção preventiva; </w:t>
      </w:r>
    </w:p>
    <w:p w14:paraId="3E94407E" w14:textId="77777777" w:rsidR="00760D69" w:rsidRPr="00760D69" w:rsidRDefault="00760D69" w:rsidP="00760D69">
      <w:pPr>
        <w:numPr>
          <w:ilvl w:val="0"/>
          <w:numId w:val="2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execução de ligações prediais; </w:t>
      </w:r>
    </w:p>
    <w:p w14:paraId="587B0940" w14:textId="77777777" w:rsidR="00760D69" w:rsidRPr="00760D69" w:rsidRDefault="00760D69" w:rsidP="00760D69">
      <w:pPr>
        <w:numPr>
          <w:ilvl w:val="0"/>
          <w:numId w:val="2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ampliação de redes; </w:t>
      </w:r>
    </w:p>
    <w:p w14:paraId="031EB02C" w14:textId="77777777" w:rsidR="00760D69" w:rsidRPr="00760D69" w:rsidRDefault="00760D69" w:rsidP="00760D69">
      <w:pPr>
        <w:numPr>
          <w:ilvl w:val="0"/>
          <w:numId w:val="2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reposição de estoque operacional; </w:t>
      </w:r>
    </w:p>
    <w:p w14:paraId="4B594C3E" w14:textId="77777777" w:rsidR="00760D69" w:rsidRPr="00760D69" w:rsidRDefault="00760D69" w:rsidP="00760D69">
      <w:pPr>
        <w:numPr>
          <w:ilvl w:val="0"/>
          <w:numId w:val="2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crescimento da demanda dos sistemas. </w:t>
      </w:r>
    </w:p>
    <w:p w14:paraId="0871190A" w14:textId="1973F5CA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lastRenderedPageBreak/>
        <w:t>8.2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quantitativos detalhados encontram-se relacionados no Documento de Formalização de Demanda – DFD nº 06/2026 e serão reproduzidos no Termo de Referência.</w:t>
      </w:r>
    </w:p>
    <w:p w14:paraId="75DA3A9E" w14:textId="17A12DED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007C31F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9. ESTIMATIVA DO VALOR DA CONTRATAÇÃO</w:t>
      </w:r>
    </w:p>
    <w:p w14:paraId="1937DF65" w14:textId="4A74A254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9.1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 valor estimado da contratação corresponde a:</w:t>
      </w:r>
    </w:p>
    <w:p w14:paraId="0F81D6EC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R$ 1.972.759,00</w:t>
      </w:r>
    </w:p>
    <w:p w14:paraId="031EDC2D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>(um milhão novecentos e setenta e dois mil setecentos e cinquenta e nove reais).</w:t>
      </w:r>
    </w:p>
    <w:tbl>
      <w:tblPr>
        <w:tblW w:w="935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9"/>
        <w:gridCol w:w="2621"/>
        <w:gridCol w:w="4121"/>
        <w:gridCol w:w="29"/>
        <w:gridCol w:w="1285"/>
      </w:tblGrid>
      <w:tr w:rsidR="00760D69" w:rsidRPr="008A4920" w14:paraId="2DF5D148" w14:textId="77777777" w:rsidTr="00760D69">
        <w:trPr>
          <w:trHeight w:val="691"/>
          <w:jc w:val="center"/>
        </w:trPr>
        <w:tc>
          <w:tcPr>
            <w:tcW w:w="129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366092"/>
            <w:vAlign w:val="center"/>
          </w:tcPr>
          <w:p w14:paraId="3D27952C" w14:textId="77777777" w:rsidR="00760D69" w:rsidRPr="008A4920" w:rsidRDefault="00760D69" w:rsidP="00760D69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366092"/>
            <w:vAlign w:val="center"/>
            <w:hideMark/>
          </w:tcPr>
          <w:p w14:paraId="329286D6" w14:textId="77777777" w:rsidR="00760D69" w:rsidRPr="008A4920" w:rsidRDefault="00760D69" w:rsidP="00760D69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PRODUTO</w:t>
            </w:r>
          </w:p>
        </w:tc>
        <w:tc>
          <w:tcPr>
            <w:tcW w:w="41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366092"/>
            <w:vAlign w:val="center"/>
            <w:hideMark/>
          </w:tcPr>
          <w:p w14:paraId="3A4B8F04" w14:textId="77777777" w:rsidR="00760D69" w:rsidRPr="008A4920" w:rsidRDefault="00760D69" w:rsidP="00760D69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DESCRICAO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66092"/>
            <w:vAlign w:val="center"/>
            <w:hideMark/>
          </w:tcPr>
          <w:p w14:paraId="7FBA6D08" w14:textId="77777777" w:rsidR="00760D69" w:rsidRPr="008A4920" w:rsidRDefault="00760D69" w:rsidP="00760D69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MEDIDA COMERCIAL</w:t>
            </w:r>
          </w:p>
        </w:tc>
      </w:tr>
      <w:tr w:rsidR="00760D69" w:rsidRPr="008A4920" w14:paraId="46696357" w14:textId="77777777" w:rsidTr="00760D69">
        <w:trPr>
          <w:trHeight w:val="585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76EB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10550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REGISTRO ESFERA ROSCA MACHO DN-3/4"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B624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Registro de esfera para condução de água potável, diâmetro nominal DN 20 (3/4"), extremidades com rosca macho padrão BSP conforme ABNT NBR NM ISO 7-1, corpo fabricado em latão forjado ou termoplástico de engenharia (ABS/POM) conforme ABNT NBR 6925 ou norma técnica equivalente, manopla tipo borboleta ergonômica, sistema de vedação com anéis elastoméricos resistentes ao envelhecimento, pressão nominal mínima PN 10 (1,0 MPa / 10,0 kgf/cm²), resistente à corrosão, intempéries e radiação UV, atendendo à ABNT NBR 7457 e demais normas aplicáveis, destinado à utilização em sistemas de abastecimento de água potável.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5F94219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6000</w:t>
            </w:r>
          </w:p>
        </w:tc>
      </w:tr>
      <w:tr w:rsidR="00760D69" w:rsidRPr="008A4920" w14:paraId="47BE53E6" w14:textId="77777777" w:rsidTr="00760D69">
        <w:trPr>
          <w:trHeight w:val="720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EB87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C7B9A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TÊ PVC ROSCÁVEL                DN-3/4"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E8974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Tê PVC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roscável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DN 20 (3/4"), fabricado em PVC rígido para condução de água fria sob pressão, na cor cinza ou bege (padrão água fria), extremidades roscáveis conforme ABNT NBR NM ISO 7-1, pressão mínima de trabalho de 0,75 MPa, resistente à corrosão, impactos e agentes químicos normalmente presentes em sistemas de abastecimento de água, atendendo às normas ABNT NBR 5648 e demais normas aplicáveis.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192BFE0F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5000</w:t>
            </w:r>
          </w:p>
        </w:tc>
      </w:tr>
      <w:tr w:rsidR="00760D69" w14:paraId="166F34A1" w14:textId="77777777" w:rsidTr="00760D69">
        <w:trPr>
          <w:trHeight w:val="612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7F36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E2098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TUBO PVC 100 ESGOTO BRANCO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5494E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57BF">
              <w:rPr>
                <w:rFonts w:ascii="Arial" w:hAnsi="Arial" w:cs="Arial"/>
                <w:color w:val="000000"/>
                <w:sz w:val="16"/>
                <w:szCs w:val="16"/>
              </w:rPr>
              <w:t>Tubo de PVC rígido para esgoto sanitário DN 100 mm, cor branca, ponta e bolsa com junta soldável, fabricado em PVC de primeira linha, destinado à condução de efluentes sanitários e ventilação predial, atendendo integralmente às normas ABNT NBR 5688 vigentes. Comprimento mínimo de 6 metros por barra ou equivalente comercial. Produto novo, sem deformações, trincas ou defeitos de fabricação.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59D9DFE5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</w:p>
        </w:tc>
      </w:tr>
      <w:tr w:rsidR="00760D69" w14:paraId="7CAE722D" w14:textId="77777777" w:rsidTr="00760D69">
        <w:trPr>
          <w:trHeight w:val="612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AF33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7FF88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TUBO PVC 100 ESGOTO OCRE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2F39A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57BF">
              <w:rPr>
                <w:rFonts w:ascii="Arial" w:hAnsi="Arial" w:cs="Arial"/>
                <w:color w:val="000000"/>
                <w:sz w:val="16"/>
                <w:szCs w:val="16"/>
              </w:rPr>
              <w:t>Tubo de PVC rígido para esgoto sanitário DN 100 mm, cor ocre, ponta e bolsa com junta elástica ou soldável conforme padrão de fabricação, destinado a redes coletoras de esgoto e drenagem sanitária, fabricado em PVC de primeira linha, atendendo integralmente às normas ABNT NBR 7362 e demais normas aplicáveis. Comprimento mínimo de 6 metros por barra ou equivalente comercial. Produto novo, sem deformações, trincas ou defeitos de fabricação.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78E823B3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</w:tr>
      <w:tr w:rsidR="00760D69" w:rsidRPr="008A4920" w14:paraId="2FE35B9A" w14:textId="77777777" w:rsidTr="00760D69">
        <w:trPr>
          <w:trHeight w:val="612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14C5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C9D1D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TUBO PBA DN-50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42952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Tubo PVC PBA JEI DN 50 mm (equivalente a 2"), fabricado em PVC rígido destinado a sistemas enterrados de abastecimento de água potável, conforme ABNT NBR 5647, classe de pressão mínima PN 15 (0,75 MPa ou 75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mca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), junta elástica integrada (JEI), cor azul ou padrão do fabricante para água potável, comprimento nominal de 6 metros por barra, com elevada resistência mecânica, química e à corrosão. Anéis de borracha elastomérica para vedação das juntas conforme ABNT NBR 7665, fornecidos junto com os tubos.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681E2B7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7000</w:t>
            </w:r>
          </w:p>
        </w:tc>
      </w:tr>
      <w:tr w:rsidR="00760D69" w:rsidRPr="008A4920" w14:paraId="2FC8C699" w14:textId="77777777" w:rsidTr="00760D69">
        <w:trPr>
          <w:trHeight w:val="612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E39C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1A826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LUVA CORRER DN-50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706D" w14:textId="4EC4F8CC" w:rsidR="00760D69" w:rsidRPr="000519DD" w:rsidRDefault="009B6C1F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6C1F">
              <w:rPr>
                <w:rFonts w:ascii="Arial" w:hAnsi="Arial" w:cs="Arial"/>
                <w:color w:val="000000"/>
                <w:sz w:val="16"/>
                <w:szCs w:val="16"/>
              </w:rPr>
              <w:t>Luva de correr para tubo PVC PBA DN 50 mm, fabricada em PVC rígido de alta resistência, tamanho mínimo 15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9B6C1F">
              <w:rPr>
                <w:rFonts w:ascii="Arial" w:hAnsi="Arial" w:cs="Arial"/>
                <w:color w:val="000000"/>
                <w:sz w:val="16"/>
                <w:szCs w:val="16"/>
              </w:rPr>
              <w:t xml:space="preserve">cm destinada à manutenção e reparo de redes de abastecimento de água, classe de pressão mínima PN 15 (0,75 MPa ou 75 </w:t>
            </w:r>
            <w:proofErr w:type="spellStart"/>
            <w:r w:rsidRPr="009B6C1F">
              <w:rPr>
                <w:rFonts w:ascii="Arial" w:hAnsi="Arial" w:cs="Arial"/>
                <w:color w:val="000000"/>
                <w:sz w:val="16"/>
                <w:szCs w:val="16"/>
              </w:rPr>
              <w:t>mca</w:t>
            </w:r>
            <w:proofErr w:type="spellEnd"/>
            <w:r w:rsidRPr="009B6C1F">
              <w:rPr>
                <w:rFonts w:ascii="Arial" w:hAnsi="Arial" w:cs="Arial"/>
                <w:color w:val="000000"/>
                <w:sz w:val="16"/>
                <w:szCs w:val="16"/>
              </w:rPr>
              <w:t xml:space="preserve">), sistema de vedação através de junta elástica removível, compatível com tubos </w:t>
            </w:r>
            <w:r w:rsidRPr="009B6C1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fabricados conforme ABNT NBR 5647, acompanhada dos respectivos anéis elastoméricos de vedação conforme ABNT NBR 7665.</w:t>
            </w:r>
          </w:p>
          <w:p w14:paraId="7661EF65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629E1D1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1000</w:t>
            </w:r>
          </w:p>
        </w:tc>
      </w:tr>
      <w:tr w:rsidR="00760D69" w14:paraId="285C351F" w14:textId="77777777" w:rsidTr="00760D69">
        <w:trPr>
          <w:trHeight w:val="1095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B3D9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B649F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TEE 100MM OCRE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00AF7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57BF">
              <w:rPr>
                <w:rFonts w:ascii="Arial" w:hAnsi="Arial" w:cs="Arial"/>
                <w:color w:val="000000"/>
                <w:sz w:val="16"/>
                <w:szCs w:val="16"/>
              </w:rPr>
              <w:t>Tê para esgoto sanitário em PVC rígido DN 100 mm x 100 mm, cor ocre, ângulo de derivação conforme padrão normativo para redes coletoras, destinado à interligação de tubulações de esgoto sanitário, fabricado em PVC de primeira linha, resistente à corrosão e agentes químicos presentes em efluentes domésticos, atendendo integralmente às normas ABNT NBR 7362 e demais normas aplicáveis. Produto novo, sem defeitos de fabricação.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05019275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</w:tr>
      <w:tr w:rsidR="00760D69" w:rsidRPr="008A4920" w14:paraId="27E6446E" w14:textId="77777777" w:rsidTr="00760D69">
        <w:trPr>
          <w:trHeight w:val="1095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BCF3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BC8C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TUBO PEAD DN-20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33E1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Tubo de polietileno de alta densidade (PEAD) PE80 ou superior, DN 20 mm, PN 10, destinado ao transporte de água potável, fabricado conforme ABNT NBR 15561 e ABNT NBR 15802, cor azul ou preto com faixas azuis, resistente à corrosão, impactos, intempéries e raios UV, fornecido em bobinas de 50 m, 100 m ou 200 m (conforme disponibilidade do fabricante), adequado para ligações domiciliares e redes de distribuição de água.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5542398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25000</w:t>
            </w:r>
          </w:p>
        </w:tc>
      </w:tr>
      <w:tr w:rsidR="00760D69" w:rsidRPr="008A4920" w14:paraId="06D0057C" w14:textId="77777777" w:rsidTr="00760D69">
        <w:trPr>
          <w:trHeight w:val="750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BEB01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3644C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ADAPTADOR PEAD X PVC ROSCA MACHO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96C4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Adaptador de compressão para tubo PEAD DN 20 mm x rosca macho 3/4", PN 10, fabricado em polipropileno (PP) ou material termoplástico de engenharia equivalente, com vedação através de anel elastomérico, resistente à corrosão e à exposição contínua à água potável, atendendo à ABNT NBR 14462.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993D145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8000</w:t>
            </w:r>
          </w:p>
        </w:tc>
      </w:tr>
      <w:tr w:rsidR="00760D69" w:rsidRPr="008A4920" w14:paraId="79BB3B2C" w14:textId="77777777" w:rsidTr="00760D69">
        <w:trPr>
          <w:trHeight w:val="750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091C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D77AD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ADAPTADOR PEAD X PVC ROSCA MACHO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4EF1A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Adaptador de compressão para tubo PEAD DN 32 mm x rosca macho 1" (BSP), PN 10, fabricado em polipropileno ou material termoplástico de engenharia de alta resistência, sistema de vedação por compressão mecânica e anel elastomérico, resistente à corrosão e à exposição contínua à água potável, conforme ABNT NBR 14462.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6C75AEAE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</w:tr>
      <w:tr w:rsidR="00760D69" w:rsidRPr="008A4920" w14:paraId="37BC4390" w14:textId="77777777" w:rsidTr="00760D69">
        <w:trPr>
          <w:trHeight w:val="720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11D4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ABBD2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CAP PEAD DN-20 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43DE7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Cap ou tampão terminal para fechamento de tubo PEAD DN 20 mm, PN 10, fabricado em polipropileno ou material termoplástico de engenharia, sistema de vedação por compressão mecânica, resistente à pressão, corrosão e intempéries, compatível com tubos fabricados conforme ABNT NBR 15561, atendendo à ABNT NBR 14462.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3537C639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5000</w:t>
            </w:r>
          </w:p>
        </w:tc>
      </w:tr>
      <w:tr w:rsidR="00760D69" w:rsidRPr="008A4920" w14:paraId="5A96EB53" w14:textId="77777777" w:rsidTr="00760D69">
        <w:trPr>
          <w:trHeight w:val="900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8B065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3FEAA" w14:textId="0BD31919" w:rsidR="00760D69" w:rsidRPr="008A4920" w:rsidRDefault="00E84456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TEE DE SERVIÇO INTEGRADO 50X60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8FC9" w14:textId="23AB3EFB" w:rsidR="00760D69" w:rsidRPr="008A4920" w:rsidRDefault="00E84456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84456">
              <w:rPr>
                <w:rFonts w:ascii="Arial" w:hAnsi="Arial" w:cs="Arial"/>
                <w:color w:val="000000"/>
                <w:sz w:val="16"/>
                <w:szCs w:val="16"/>
              </w:rPr>
              <w:t>Tê de Serviço Integrado Articulado DN 50/DE 60 x DE 20 mm, para instalação em tubulação de PVC PBA DN 50 (DE 60 mm), com derivação por compressão para tubo/mangueira PEAD PE80 DE 20 mm, corpo em polipropileno (PP), braçadeiras articuladas, ferramenta de perfuração integrada, anéis de vedação elastoméricos, parafusos, porcas e arruelas em aço inoxidável, pressão nominal PN 16, em conformidade com a ABNT NBR 15803 e Norma SABESP NTS 175. Indicado para execução de ligações prediais de água.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7021C531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5000</w:t>
            </w:r>
          </w:p>
        </w:tc>
      </w:tr>
      <w:tr w:rsidR="00760D69" w:rsidRPr="008A4920" w14:paraId="5C0D038C" w14:textId="77777777" w:rsidTr="00760D69">
        <w:trPr>
          <w:trHeight w:val="900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B92C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2CE04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LUVA/UNIÃO PEAD             20X20 MM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61AD6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União de compressão para interligação de tubos PEAD DN 20 mm x DN 20 mm, PN 10, fabricada em polipropileno ou material termoplástico de engenharia, sistema de vedação por compressão e anel elastomérico, destinada ao transporte de água potável, fabricada com materiais atóxicos e inertes em conformidade com os requisitos de contato com água potável, conforme ABNT NBR 14462.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5A006419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6000</w:t>
            </w:r>
          </w:p>
        </w:tc>
      </w:tr>
      <w:tr w:rsidR="00760D69" w:rsidRPr="008A4920" w14:paraId="5EA1F346" w14:textId="77777777" w:rsidTr="00760D69">
        <w:trPr>
          <w:trHeight w:val="900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E0459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9B927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LUVA/UNIÃO PEAD             32x32 MM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0D984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União de compressão para tubos PEAD DN 32 mm x DN 32 mm, PN 10, fabricada em polipropileno ou material termoplástico de engenharia, sistema de vedação por compressão mecânica e anel elastomérico, resistente a esforços mecânicos e à corrosão, destinada ao transporte de água potável, fabricada com materiais atóxicos e inertes, conforme ABNT NBR 14462.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7F75A0AC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</w:tr>
      <w:tr w:rsidR="00760D69" w:rsidRPr="008A4920" w14:paraId="64048597" w14:textId="77777777" w:rsidTr="00760D69">
        <w:trPr>
          <w:trHeight w:val="900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A9F6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AFA91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VEDA ROSCA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B48FF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Fita para vedação de conexões roscáveis, fabricada em PTFE (Politetrafluoretileno) puro, largura mínima de 18 mm, comprimento mínimo de 25 metros, espessura mínima de 0,07 mm, resistente à umidade, agentes químicos e envelhecimento, atendendo à ABNT NBR 16368, destinada à vedação de sistemas hidráulicos sob pressão.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112C1A95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10000</w:t>
            </w:r>
          </w:p>
        </w:tc>
      </w:tr>
      <w:tr w:rsidR="00760D69" w:rsidRPr="008A4920" w14:paraId="01122E89" w14:textId="77777777" w:rsidTr="00760D69">
        <w:trPr>
          <w:trHeight w:val="570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EC4A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6A514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COLA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7D412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Adesivo plástico (cola solvente) para união permanente de tubos e conexões de PVC rígido sob pressão, de alta viscosidade, acondicionado em recipiente com peso líquido mínimo de 850 g, com pincel aplicador incorporado ou fornecido juntamente com o produto, solvente quimicamente compatível com PVC rígido sob pressão, aprovado para contato com água potável conforme legislação ANVISA/INMETRO vigente, atendendo à ABNT NBR 13206, indicado para sistemas de abastecimento de água e esgotamento sanitário.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24F8E48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</w:t>
            </w:r>
          </w:p>
        </w:tc>
      </w:tr>
      <w:tr w:rsidR="00760D69" w14:paraId="4243BB6B" w14:textId="77777777" w:rsidTr="00760D69">
        <w:trPr>
          <w:trHeight w:val="570"/>
          <w:jc w:val="center"/>
        </w:trPr>
        <w:tc>
          <w:tcPr>
            <w:tcW w:w="12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F119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10FD1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PASTA LUBRIFICANTE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8B20F" w14:textId="77777777" w:rsidR="00760D69" w:rsidRDefault="00760D69" w:rsidP="00760D6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0F57BF">
              <w:rPr>
                <w:rFonts w:ascii="Arial" w:hAnsi="Arial" w:cs="Arial"/>
                <w:sz w:val="16"/>
                <w:szCs w:val="16"/>
              </w:rPr>
              <w:t>Pasta lubrificante para montagem de tubulações e conexões com junta elástica, acondicionada em bisnaga com peso líquido mínimo de 160 g, atóxica, não inflamável, compatível com tubos e conexões de PVC, PBA, DEFOFO e PEAD, destinada a facilitar a montagem e garantir a integridade dos anéis de vedação. Produto de primeira linha, fornecido em embalagem original do fabricante, contendo identificação, lote e prazo de validade.</w:t>
            </w:r>
          </w:p>
        </w:tc>
        <w:tc>
          <w:tcPr>
            <w:tcW w:w="13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0883C5B1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</w:tr>
      <w:tr w:rsidR="00760D69" w:rsidRPr="008A4920" w14:paraId="5F673F6A" w14:textId="77777777" w:rsidTr="00760D69">
        <w:trPr>
          <w:trHeight w:val="570"/>
          <w:jc w:val="center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9C07A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9E289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ANEL DE BORRACHA 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6FEB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Anel de vedação fabricado em borracha elastomérica EPDM ou NBR de alta resistência, dureza mínima Shore A 50, compatível com hidrômetros de 3/4", destinado à vedação entre hidrômetro e tubete conforme ABNT NBR 8194, resistente à deformação permanente, envelhecimento, ação da água potável e intempéries, garantindo estanqueidade das conexões hidráulicas. Dimensões: diâmetro interno 20 mm (±0,5 mm), diâmetro externo 27 mm (±0,5 mm), espessura 3,5 mm (±0,3 mm), ou conforme especificação técnica do fabricante do hidrômetro.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15D67585" w14:textId="77777777" w:rsidR="00760D69" w:rsidRPr="008A4920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50000</w:t>
            </w:r>
          </w:p>
        </w:tc>
      </w:tr>
      <w:tr w:rsidR="00760D69" w14:paraId="26F61533" w14:textId="77777777" w:rsidTr="00760D69">
        <w:trPr>
          <w:trHeight w:val="570"/>
          <w:jc w:val="center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A605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5BF7E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TÊ COMPRESSÃO PARA TUBO PEAD 20MM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02F05" w14:textId="1494B49B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Conexão tipo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tê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de compressão para derivação de redes em PEAD, dimensões 20 mm x 20 mm x 20 mm, PN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10,</w:t>
            </w:r>
            <w:r w:rsidR="009B6C1F">
              <w:rPr>
                <w:rFonts w:ascii="Arial" w:hAnsi="Arial" w:cs="Arial"/>
                <w:color w:val="000000"/>
                <w:sz w:val="16"/>
                <w:szCs w:val="16"/>
              </w:rPr>
              <w:t>tamanho</w:t>
            </w:r>
            <w:proofErr w:type="gramEnd"/>
            <w:r w:rsidR="009B6C1F">
              <w:rPr>
                <w:rFonts w:ascii="Arial" w:hAnsi="Arial" w:cs="Arial"/>
                <w:color w:val="000000"/>
                <w:sz w:val="16"/>
                <w:szCs w:val="16"/>
              </w:rPr>
              <w:t xml:space="preserve"> mínimo 12</w:t>
            </w:r>
            <w:proofErr w:type="gramStart"/>
            <w:r w:rsidR="009B6C1F">
              <w:rPr>
                <w:rFonts w:ascii="Arial" w:hAnsi="Arial" w:cs="Arial"/>
                <w:color w:val="000000"/>
                <w:sz w:val="16"/>
                <w:szCs w:val="16"/>
              </w:rPr>
              <w:t xml:space="preserve">cm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fabricada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em polipropileno ou material termoplástico de engenharia de alta resistência, sistema de vedação por anéis elastoméricos e compressão mecânica, adequada para condução de água potável, conforme ABNT NBR 14462.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D68C263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6000</w:t>
            </w:r>
          </w:p>
        </w:tc>
      </w:tr>
      <w:tr w:rsidR="00760D69" w14:paraId="12D95CA7" w14:textId="77777777" w:rsidTr="00760D69">
        <w:trPr>
          <w:trHeight w:val="570"/>
          <w:jc w:val="center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1912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6B5AE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CAP PBA 50MM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D4DC" w14:textId="77777777" w:rsidR="00760D69" w:rsidRPr="00760AE5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0AE5">
              <w:rPr>
                <w:rFonts w:ascii="Arial" w:hAnsi="Arial" w:cs="Arial"/>
                <w:color w:val="000000"/>
                <w:sz w:val="16"/>
                <w:szCs w:val="16"/>
              </w:rPr>
              <w:t>Cap PBA (Ponta com Bolsa e Anel) DN 50 / DE 60 mm, fabricado em PVC-U 6,3 não plastificado, cor marrom, com Junta Elástica Integrada (JEI) — anel não removível manualmente. Destinado à vedação de extremidades em sistemas de adução e distribuição de água potável, esgoto predial e redes de irrigação. Instalação a frio sem ferramentas especiais. Classes de pressão disponíveis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760AE5">
              <w:rPr>
                <w:rFonts w:ascii="Arial" w:hAnsi="Arial" w:cs="Arial"/>
                <w:color w:val="000000"/>
                <w:sz w:val="16"/>
                <w:szCs w:val="16"/>
              </w:rPr>
              <w:t xml:space="preserve">CL 15 (75 </w:t>
            </w:r>
            <w:proofErr w:type="spellStart"/>
            <w:r w:rsidRPr="00760AE5">
              <w:rPr>
                <w:rFonts w:ascii="Arial" w:hAnsi="Arial" w:cs="Arial"/>
                <w:color w:val="000000"/>
                <w:sz w:val="16"/>
                <w:szCs w:val="16"/>
              </w:rPr>
              <w:t>m.c.a</w:t>
            </w:r>
            <w:proofErr w:type="spellEnd"/>
            <w:r w:rsidRPr="00760AE5">
              <w:rPr>
                <w:rFonts w:ascii="Arial" w:hAnsi="Arial" w:cs="Arial"/>
                <w:color w:val="000000"/>
                <w:sz w:val="16"/>
                <w:szCs w:val="16"/>
              </w:rPr>
              <w:t xml:space="preserve"> / 0,75 MPa) e Rigidez anel: 25.200 </w:t>
            </w:r>
            <w:proofErr w:type="spellStart"/>
            <w:r w:rsidRPr="00760AE5">
              <w:rPr>
                <w:rFonts w:ascii="Arial" w:hAnsi="Arial" w:cs="Arial"/>
                <w:color w:val="000000"/>
                <w:sz w:val="16"/>
                <w:szCs w:val="16"/>
              </w:rPr>
              <w:t>Pa</w:t>
            </w:r>
            <w:proofErr w:type="spellEnd"/>
            <w:r w:rsidRPr="00760AE5">
              <w:rPr>
                <w:rFonts w:ascii="Arial" w:hAnsi="Arial" w:cs="Arial"/>
                <w:color w:val="000000"/>
                <w:sz w:val="16"/>
                <w:szCs w:val="16"/>
              </w:rPr>
              <w:t xml:space="preserve"> (CL 12), 47.400 </w:t>
            </w:r>
            <w:proofErr w:type="spellStart"/>
            <w:r w:rsidRPr="00760AE5">
              <w:rPr>
                <w:rFonts w:ascii="Arial" w:hAnsi="Arial" w:cs="Arial"/>
                <w:color w:val="000000"/>
                <w:sz w:val="16"/>
                <w:szCs w:val="16"/>
              </w:rPr>
              <w:t>Pa</w:t>
            </w:r>
            <w:proofErr w:type="spellEnd"/>
            <w:r w:rsidRPr="00760AE5">
              <w:rPr>
                <w:rFonts w:ascii="Arial" w:hAnsi="Arial" w:cs="Arial"/>
                <w:color w:val="000000"/>
                <w:sz w:val="16"/>
                <w:szCs w:val="16"/>
              </w:rPr>
              <w:t xml:space="preserve"> (CL 15) e 84.000 </w:t>
            </w:r>
            <w:proofErr w:type="spellStart"/>
            <w:r w:rsidRPr="00760AE5">
              <w:rPr>
                <w:rFonts w:ascii="Arial" w:hAnsi="Arial" w:cs="Arial"/>
                <w:color w:val="000000"/>
                <w:sz w:val="16"/>
                <w:szCs w:val="16"/>
              </w:rPr>
              <w:t>Pa</w:t>
            </w:r>
            <w:proofErr w:type="spellEnd"/>
            <w:r w:rsidRPr="00760AE5">
              <w:rPr>
                <w:rFonts w:ascii="Arial" w:hAnsi="Arial" w:cs="Arial"/>
                <w:color w:val="000000"/>
                <w:sz w:val="16"/>
                <w:szCs w:val="16"/>
              </w:rPr>
              <w:t xml:space="preserve"> (CL 20).</w:t>
            </w:r>
          </w:p>
          <w:p w14:paraId="4C16F77A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0AE5">
              <w:rPr>
                <w:rFonts w:ascii="Arial" w:hAnsi="Arial" w:cs="Arial"/>
                <w:color w:val="000000"/>
                <w:sz w:val="16"/>
                <w:szCs w:val="16"/>
              </w:rPr>
              <w:t>NORMAS: ABNT NBR 5647-1, 5647-2, 5647-3, 5647-4 e 5647-5 (tubos e conexões PVC-U com JE para adução e distribuição de água); ABNT NBR 8219 (efeito sobre a qualidade da água); ABNT NBR 7672 e NBR 7673 (anéis de borracha); ABNT NBR 14262 e NBR 14272 (resistência ao impacto e compressão diametral). Produto deve apresentar conformidade com as normas vigentes e não deve alterar a qualidade da água potável conforme Portaria MS 888/2021.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2820F164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</w:t>
            </w:r>
          </w:p>
        </w:tc>
      </w:tr>
      <w:tr w:rsidR="00760D69" w14:paraId="3E1506E6" w14:textId="77777777" w:rsidTr="00760D69">
        <w:trPr>
          <w:trHeight w:val="570"/>
          <w:jc w:val="center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258C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12C25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 PBA 50MM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81CD" w14:textId="77777777" w:rsidR="00760D69" w:rsidRPr="00664B82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t>TEE PBA — CONEXÃO DE DERIVAÇÃO EM T PARA TUBULAÇÃO</w:t>
            </w:r>
          </w:p>
          <w:p w14:paraId="3CEB60C7" w14:textId="77777777" w:rsidR="00760D69" w:rsidRPr="00664B82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t>IDENTIFICAÇÃO</w:t>
            </w:r>
          </w:p>
          <w:p w14:paraId="2CEC7AD3" w14:textId="77777777" w:rsidR="00760D69" w:rsidRPr="00664B82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t xml:space="preserve">   - Tipo: </w:t>
            </w:r>
            <w:proofErr w:type="spellStart"/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t>Tee</w:t>
            </w:r>
            <w:proofErr w:type="spellEnd"/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t xml:space="preserve"> PBA BBB (Bolsa-Bolsa-Bolsa) com anel elástico integrado</w:t>
            </w:r>
          </w:p>
          <w:p w14:paraId="0730C3E7" w14:textId="77777777" w:rsidR="00760D69" w:rsidRPr="00664B82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t xml:space="preserve">   - Função: Derivação e ramificação a 90° em tubulações</w:t>
            </w:r>
          </w:p>
          <w:p w14:paraId="74D820D3" w14:textId="77777777" w:rsidR="00760D69" w:rsidRPr="00664B82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t xml:space="preserve">   - Configuração: Três saídas em bolsa (BBB) — duas na linha principal e uma na derivação</w:t>
            </w:r>
          </w:p>
          <w:p w14:paraId="2270296D" w14:textId="77777777" w:rsidR="00760D69" w:rsidRPr="00664B82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t xml:space="preserve">   - Diâmetro nominal: DN 50 mm</w:t>
            </w:r>
          </w:p>
          <w:p w14:paraId="43F20E4B" w14:textId="77777777" w:rsidR="00760D69" w:rsidRPr="00664B82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t xml:space="preserve">   - Diâmetro externo: DE 60 mm</w:t>
            </w:r>
          </w:p>
          <w:p w14:paraId="381B28F7" w14:textId="77777777" w:rsidR="00760D69" w:rsidRPr="00664B82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t xml:space="preserve">   - Classe de pressão: CL 15</w:t>
            </w:r>
          </w:p>
          <w:p w14:paraId="04FF5DC8" w14:textId="77777777" w:rsidR="00760D69" w:rsidRPr="00664B82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t xml:space="preserve">   - Anel de borracha conforme ABNT NBR 7672 e ABNT NBR 7673</w:t>
            </w:r>
          </w:p>
          <w:p w14:paraId="53BD7129" w14:textId="77777777" w:rsidR="00760D69" w:rsidRPr="00664B82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t>NORMAS TÉCNICAS OBRIGATÓRIAS</w:t>
            </w:r>
          </w:p>
          <w:p w14:paraId="25AB11E1" w14:textId="77777777" w:rsidR="00760D69" w:rsidRPr="00664B82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 a) ABNT NBR 5647-1 — Requisitos gerais para tubos e conexões PVC-U 6,3 com JE para adução e distribuição de água;</w:t>
            </w:r>
          </w:p>
          <w:p w14:paraId="2ED9B25E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4B82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- Não serão aceitos produtos sem identificação de origem, classe de pressão e norma na embalagem.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709C7A84" w14:textId="77777777" w:rsidR="00760D69" w:rsidRDefault="00760D69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</w:tr>
      <w:tr w:rsidR="006F5072" w14:paraId="790E0ED2" w14:textId="77777777" w:rsidTr="00760D69">
        <w:trPr>
          <w:trHeight w:val="570"/>
          <w:jc w:val="center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E318" w14:textId="70963F0A" w:rsidR="006F5072" w:rsidRDefault="006F5072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EEDC0" w14:textId="3207E2F5" w:rsidR="006F5072" w:rsidRDefault="006F5072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JOELHO ROSQUEAVEL ¾ RR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DD60" w14:textId="684196AF" w:rsidR="006F5072" w:rsidRPr="00664B82" w:rsidRDefault="006F5072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E754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JOELHO 90º ROSCÁVEL 3/4"</w:t>
            </w:r>
            <w:r w:rsidRPr="001E7541"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RR </w:t>
            </w:r>
            <w:r w:rsidRPr="001E7541">
              <w:rPr>
                <w:rFonts w:ascii="Arial" w:hAnsi="Arial" w:cs="Arial"/>
                <w:color w:val="000000"/>
                <w:sz w:val="16"/>
                <w:szCs w:val="16"/>
              </w:rPr>
              <w:t xml:space="preserve">destinado à interligação e mudança de direção em tubulações do sistema de abastecimento de água, para condução de água fria em sistemas de prumada e recalque, com capacidade para suportar pressão de trabalho de </w:t>
            </w:r>
            <w:r w:rsidRPr="001E754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 kgf/cm²</w:t>
            </w:r>
            <w:r w:rsidRPr="001E7541">
              <w:rPr>
                <w:rFonts w:ascii="Arial" w:hAnsi="Arial" w:cs="Arial"/>
                <w:color w:val="000000"/>
                <w:sz w:val="16"/>
                <w:szCs w:val="16"/>
              </w:rPr>
              <w:t xml:space="preserve">, em conformidade com a </w:t>
            </w:r>
            <w:r w:rsidRPr="001E754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NBR 5626</w:t>
            </w:r>
            <w:r w:rsidRPr="001E7541">
              <w:rPr>
                <w:rFonts w:ascii="Arial" w:hAnsi="Arial" w:cs="Arial"/>
                <w:color w:val="000000"/>
                <w:sz w:val="16"/>
                <w:szCs w:val="16"/>
              </w:rPr>
              <w:t xml:space="preserve">. As roscas deverão apresentar-se </w:t>
            </w:r>
            <w:r w:rsidRPr="001E754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íntegras, sem deformações ou danos</w:t>
            </w:r>
            <w:r w:rsidRPr="001E7541">
              <w:rPr>
                <w:rFonts w:ascii="Arial" w:hAnsi="Arial" w:cs="Arial"/>
                <w:color w:val="000000"/>
                <w:sz w:val="16"/>
                <w:szCs w:val="16"/>
              </w:rPr>
              <w:t xml:space="preserve">, proporcionando </w:t>
            </w:r>
            <w:r w:rsidRPr="001E754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fácil rosqueamento</w:t>
            </w:r>
            <w:r w:rsidRPr="001E7541">
              <w:rPr>
                <w:rFonts w:ascii="Arial" w:hAnsi="Arial" w:cs="Arial"/>
                <w:color w:val="000000"/>
                <w:sz w:val="16"/>
                <w:szCs w:val="16"/>
              </w:rPr>
              <w:t>, de modo a assegurar a adequada instalação e vedação da conexão.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</w:tcPr>
          <w:p w14:paraId="4FE0AB07" w14:textId="782422AD" w:rsidR="006F5072" w:rsidRDefault="006F5072" w:rsidP="00760D69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5000</w:t>
            </w:r>
          </w:p>
        </w:tc>
      </w:tr>
    </w:tbl>
    <w:p w14:paraId="51F165EA" w14:textId="77845990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DFAB5C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10. JUSTIFICATIVA PARA O PARCELAMENTO</w:t>
      </w:r>
    </w:p>
    <w:p w14:paraId="21BE36EB" w14:textId="3D3E61D4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10.1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Os itens possuem natureza independente e podem ser fornecidos por fabricantes distintos.</w:t>
      </w:r>
    </w:p>
    <w:p w14:paraId="52C92D7D" w14:textId="5A9AC715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10.2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O julgamento por item amplia a competitividade e favorece a obtenção da proposta mais vantajosa para a Administração.</w:t>
      </w:r>
    </w:p>
    <w:p w14:paraId="0AE2F8D1" w14:textId="1D3BCF58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702CB0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11. JUSTIFICATIVA PARA ADOÇÃO DO SISTEMA DE REGISTRO DE PREÇOS</w:t>
      </w:r>
    </w:p>
    <w:p w14:paraId="06860F72" w14:textId="1B8B16D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11.1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A demanda apresenta consumo variável ao longo do exercício financeiro.</w:t>
      </w:r>
    </w:p>
    <w:p w14:paraId="2F3E2246" w14:textId="306A48A3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11.2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sz w:val="22"/>
          <w:szCs w:val="22"/>
        </w:rPr>
        <w:t>Não é possível determinar previamente o momento exato em que cada material será utilizado.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760D69">
        <w:rPr>
          <w:rFonts w:ascii="Arial" w:hAnsi="Arial" w:cs="Arial"/>
          <w:b/>
          <w:bCs/>
          <w:sz w:val="22"/>
          <w:szCs w:val="22"/>
        </w:rPr>
        <w:t>11.3</w:t>
      </w:r>
    </w:p>
    <w:p w14:paraId="7DB5B6CF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>O Sistema de Registro de Preços possibilita maior eficiência na gestão dos estoques, redução de custos administrativos e melhor utilização dos recursos públicos.</w:t>
      </w:r>
    </w:p>
    <w:p w14:paraId="3F332C2B" w14:textId="78715F04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3248F6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12. CONTRATAÇÕES CORRELATAS</w:t>
      </w:r>
    </w:p>
    <w:p w14:paraId="0925C8F5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>Não foram identificadas contratações correlatas ou interdependentes necessárias à execução da solução proposta.</w:t>
      </w:r>
    </w:p>
    <w:p w14:paraId="099B0C57" w14:textId="3057196F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C3514F6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13. ALINHAMENTO COM O PLANEJAMENTO</w:t>
      </w:r>
    </w:p>
    <w:p w14:paraId="3B71F36A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>A contratação encontra-se alinhada às necessidades operacionais permanentes da Autarquia e ao planejamento de manutenção dos sistemas públicos de saneamento.</w:t>
      </w:r>
    </w:p>
    <w:p w14:paraId="1D93FF61" w14:textId="18779044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1B8E5DB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14. RESULTADOS PRETENDIDOS</w:t>
      </w:r>
    </w:p>
    <w:p w14:paraId="3D56F68C" w14:textId="77777777" w:rsidR="00760D69" w:rsidRPr="00760D69" w:rsidRDefault="00760D69" w:rsidP="00760D69">
      <w:pPr>
        <w:numPr>
          <w:ilvl w:val="0"/>
          <w:numId w:val="3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manutenção da continuidade operacional dos sistemas; </w:t>
      </w:r>
    </w:p>
    <w:p w14:paraId="4C3D3997" w14:textId="77777777" w:rsidR="00760D69" w:rsidRPr="00760D69" w:rsidRDefault="00760D69" w:rsidP="00760D69">
      <w:pPr>
        <w:numPr>
          <w:ilvl w:val="0"/>
          <w:numId w:val="3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redução do tempo de resposta às ocorrências; </w:t>
      </w:r>
    </w:p>
    <w:p w14:paraId="63D742CD" w14:textId="77777777" w:rsidR="00760D69" w:rsidRPr="00760D69" w:rsidRDefault="00760D69" w:rsidP="00760D69">
      <w:pPr>
        <w:numPr>
          <w:ilvl w:val="0"/>
          <w:numId w:val="3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ampliação da capacidade de atendimento das equipes de campo; </w:t>
      </w:r>
    </w:p>
    <w:p w14:paraId="542A905B" w14:textId="77777777" w:rsidR="00760D69" w:rsidRPr="00760D69" w:rsidRDefault="00760D69" w:rsidP="00760D69">
      <w:pPr>
        <w:numPr>
          <w:ilvl w:val="0"/>
          <w:numId w:val="3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redução das perdas físicas de água; </w:t>
      </w:r>
    </w:p>
    <w:p w14:paraId="7FF0E3BF" w14:textId="77777777" w:rsidR="00760D69" w:rsidRPr="00760D69" w:rsidRDefault="00760D69" w:rsidP="00760D69">
      <w:pPr>
        <w:numPr>
          <w:ilvl w:val="0"/>
          <w:numId w:val="3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melhoria da eficiência operacional; </w:t>
      </w:r>
    </w:p>
    <w:p w14:paraId="575E1DC8" w14:textId="77777777" w:rsidR="00760D69" w:rsidRPr="00760D69" w:rsidRDefault="00760D69" w:rsidP="00760D69">
      <w:pPr>
        <w:numPr>
          <w:ilvl w:val="0"/>
          <w:numId w:val="3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manutenção de estoque estratégico; </w:t>
      </w:r>
    </w:p>
    <w:p w14:paraId="50A96430" w14:textId="77777777" w:rsidR="00760D69" w:rsidRPr="00760D69" w:rsidRDefault="00760D69" w:rsidP="00760D69">
      <w:pPr>
        <w:numPr>
          <w:ilvl w:val="0"/>
          <w:numId w:val="3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lastRenderedPageBreak/>
        <w:t xml:space="preserve">suporte à expansão dos sistemas de água e esgoto. </w:t>
      </w:r>
    </w:p>
    <w:p w14:paraId="0D7559CF" w14:textId="3DE64B7B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A0321E7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15. PROVIDÊNCIAS PRÉVIAS</w:t>
      </w:r>
    </w:p>
    <w:p w14:paraId="1538949B" w14:textId="77777777" w:rsidR="00760D69" w:rsidRPr="00760D69" w:rsidRDefault="00760D69" w:rsidP="00760D69">
      <w:pPr>
        <w:numPr>
          <w:ilvl w:val="0"/>
          <w:numId w:val="4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elaboração do Termo de Referência; </w:t>
      </w:r>
    </w:p>
    <w:p w14:paraId="36A9B130" w14:textId="77777777" w:rsidR="00760D69" w:rsidRPr="00760D69" w:rsidRDefault="00760D69" w:rsidP="00760D69">
      <w:pPr>
        <w:numPr>
          <w:ilvl w:val="0"/>
          <w:numId w:val="4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realização da pesquisa de preços; </w:t>
      </w:r>
    </w:p>
    <w:p w14:paraId="26FF3EBA" w14:textId="77777777" w:rsidR="00760D69" w:rsidRPr="00760D69" w:rsidRDefault="00760D69" w:rsidP="00760D69">
      <w:pPr>
        <w:numPr>
          <w:ilvl w:val="0"/>
          <w:numId w:val="4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designação dos fiscais da contratação; </w:t>
      </w:r>
    </w:p>
    <w:p w14:paraId="29163991" w14:textId="77777777" w:rsidR="00760D69" w:rsidRPr="00760D69" w:rsidRDefault="00760D69" w:rsidP="00760D69">
      <w:pPr>
        <w:numPr>
          <w:ilvl w:val="0"/>
          <w:numId w:val="4"/>
        </w:num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planejamento logístico para recebimento dos materiais. </w:t>
      </w:r>
    </w:p>
    <w:p w14:paraId="54AB3AE7" w14:textId="46EA922A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FF97D8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16. IMPACTOS AMBIENTAIS</w:t>
      </w:r>
    </w:p>
    <w:p w14:paraId="337110D6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>Os materiais deverão observar as normas ambientais aplicáveis, devendo as embalagens e resíduos decorrentes da utilização receber destinação ambientalmente adequada.</w:t>
      </w:r>
    </w:p>
    <w:p w14:paraId="139FB3A4" w14:textId="2FF61EFD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0BB6282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17. ANÁLISE DE RISCOS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4"/>
        <w:gridCol w:w="924"/>
        <w:gridCol w:w="4143"/>
      </w:tblGrid>
      <w:tr w:rsidR="00760D69" w:rsidRPr="00760D69" w14:paraId="1E32BFC2" w14:textId="77777777" w:rsidTr="00760D6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FBEFD73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0D69">
              <w:rPr>
                <w:rFonts w:ascii="Arial" w:hAnsi="Arial" w:cs="Arial"/>
                <w:b/>
                <w:bCs/>
                <w:sz w:val="22"/>
                <w:szCs w:val="22"/>
              </w:rPr>
              <w:t>Risco</w:t>
            </w:r>
          </w:p>
        </w:tc>
        <w:tc>
          <w:tcPr>
            <w:tcW w:w="0" w:type="auto"/>
            <w:vAlign w:val="center"/>
            <w:hideMark/>
          </w:tcPr>
          <w:p w14:paraId="3D0E1818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0D69">
              <w:rPr>
                <w:rFonts w:ascii="Arial" w:hAnsi="Arial" w:cs="Arial"/>
                <w:b/>
                <w:bCs/>
                <w:sz w:val="22"/>
                <w:szCs w:val="22"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14:paraId="60BF1919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0D69">
              <w:rPr>
                <w:rFonts w:ascii="Arial" w:hAnsi="Arial" w:cs="Arial"/>
                <w:b/>
                <w:bCs/>
                <w:sz w:val="22"/>
                <w:szCs w:val="22"/>
              </w:rPr>
              <w:t>Mitigação</w:t>
            </w:r>
          </w:p>
        </w:tc>
      </w:tr>
      <w:tr w:rsidR="00760D69" w:rsidRPr="00760D69" w14:paraId="28B67A31" w14:textId="77777777" w:rsidTr="00760D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329A1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Atraso na entrega</w:t>
            </w:r>
          </w:p>
        </w:tc>
        <w:tc>
          <w:tcPr>
            <w:tcW w:w="0" w:type="auto"/>
            <w:vAlign w:val="center"/>
            <w:hideMark/>
          </w:tcPr>
          <w:p w14:paraId="5A90C926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7F819177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Fiscalização contratual e estoque mínimo</w:t>
            </w:r>
          </w:p>
        </w:tc>
      </w:tr>
      <w:tr w:rsidR="00760D69" w:rsidRPr="00760D69" w14:paraId="635F39EE" w14:textId="77777777" w:rsidTr="00760D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A7C4B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Material fora de especificação</w:t>
            </w:r>
          </w:p>
        </w:tc>
        <w:tc>
          <w:tcPr>
            <w:tcW w:w="0" w:type="auto"/>
            <w:vAlign w:val="center"/>
            <w:hideMark/>
          </w:tcPr>
          <w:p w14:paraId="24FF48ED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709D735A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Recebimento técnico e conferência</w:t>
            </w:r>
          </w:p>
        </w:tc>
      </w:tr>
      <w:tr w:rsidR="00760D69" w:rsidRPr="00760D69" w14:paraId="2A3503CD" w14:textId="77777777" w:rsidTr="00760D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3E5193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Fracasso do certame</w:t>
            </w:r>
          </w:p>
        </w:tc>
        <w:tc>
          <w:tcPr>
            <w:tcW w:w="0" w:type="auto"/>
            <w:vAlign w:val="center"/>
            <w:hideMark/>
          </w:tcPr>
          <w:p w14:paraId="0CCC66BF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188E67E9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Ampliação da pesquisa de mercado</w:t>
            </w:r>
          </w:p>
        </w:tc>
      </w:tr>
      <w:tr w:rsidR="00760D69" w:rsidRPr="00760D69" w14:paraId="31107EE2" w14:textId="77777777" w:rsidTr="00760D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FA51D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Desabastecimento do almoxarifado</w:t>
            </w:r>
          </w:p>
        </w:tc>
        <w:tc>
          <w:tcPr>
            <w:tcW w:w="0" w:type="auto"/>
            <w:vAlign w:val="center"/>
            <w:hideMark/>
          </w:tcPr>
          <w:p w14:paraId="74CE3AF9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26B962D0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Planejamento de estoque</w:t>
            </w:r>
          </w:p>
        </w:tc>
      </w:tr>
      <w:tr w:rsidR="00760D69" w:rsidRPr="00760D69" w14:paraId="6ABBC4A4" w14:textId="77777777" w:rsidTr="00760D6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07C37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Oscilação de preços</w:t>
            </w:r>
          </w:p>
        </w:tc>
        <w:tc>
          <w:tcPr>
            <w:tcW w:w="0" w:type="auto"/>
            <w:vAlign w:val="center"/>
            <w:hideMark/>
          </w:tcPr>
          <w:p w14:paraId="1F0A3B33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668DD89C" w14:textId="77777777" w:rsidR="00760D69" w:rsidRPr="00760D69" w:rsidRDefault="00760D69" w:rsidP="00760D69">
            <w:pPr>
              <w:tabs>
                <w:tab w:val="left" w:pos="621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0D69">
              <w:rPr>
                <w:rFonts w:ascii="Arial" w:hAnsi="Arial" w:cs="Arial"/>
                <w:sz w:val="22"/>
                <w:szCs w:val="22"/>
              </w:rPr>
              <w:t>Sistema de Registro de Preços</w:t>
            </w:r>
          </w:p>
        </w:tc>
      </w:tr>
    </w:tbl>
    <w:p w14:paraId="4073BDF7" w14:textId="100F9F90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4B8645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60D69">
        <w:rPr>
          <w:rFonts w:ascii="Arial" w:hAnsi="Arial" w:cs="Arial"/>
          <w:b/>
          <w:bCs/>
          <w:sz w:val="22"/>
          <w:szCs w:val="22"/>
        </w:rPr>
        <w:t>18. CONCLUSÃO</w:t>
      </w:r>
    </w:p>
    <w:p w14:paraId="736AE13A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>Após análise dos aspectos técnicos, operacionais e administrativos relacionados à necessidade apresentada, conclui-se que a contratação pretendida é adequada ao atendimento das demandas do Departamento Municipal de Água e Esgoto de Caldas Novas.</w:t>
      </w:r>
    </w:p>
    <w:p w14:paraId="664F57F1" w14:textId="77777777" w:rsidR="00760D69" w:rsidRP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>A solução proposta apresenta viabilidade técnica, operacional e econômica, atendendo aos princípios da eficiência, economicidade, planejamento e continuidade dos serviços públicos.</w:t>
      </w:r>
    </w:p>
    <w:p w14:paraId="534B537E" w14:textId="77777777" w:rsid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CF7BA44" w14:textId="77777777" w:rsidR="00760D69" w:rsidRDefault="00760D69" w:rsidP="00760D69">
      <w:pPr>
        <w:tabs>
          <w:tab w:val="left" w:pos="621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704206F" w14:textId="1EBE9095" w:rsidR="00760D69" w:rsidRDefault="00760D69" w:rsidP="00760D69">
      <w:pPr>
        <w:tabs>
          <w:tab w:val="left" w:pos="621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 xml:space="preserve">Caldas Novas – GO, </w:t>
      </w:r>
      <w:r>
        <w:rPr>
          <w:rFonts w:ascii="Arial" w:hAnsi="Arial" w:cs="Arial"/>
          <w:sz w:val="22"/>
          <w:szCs w:val="22"/>
        </w:rPr>
        <w:t>16</w:t>
      </w:r>
      <w:r w:rsidRPr="00760D69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junho</w:t>
      </w:r>
      <w:r w:rsidRPr="00760D69">
        <w:rPr>
          <w:rFonts w:ascii="Arial" w:hAnsi="Arial" w:cs="Arial"/>
          <w:sz w:val="22"/>
          <w:szCs w:val="22"/>
        </w:rPr>
        <w:t xml:space="preserve"> de 2026.</w:t>
      </w:r>
    </w:p>
    <w:p w14:paraId="3F6AE176" w14:textId="77777777" w:rsidR="00760D69" w:rsidRDefault="00760D69" w:rsidP="006F5072">
      <w:pPr>
        <w:tabs>
          <w:tab w:val="left" w:pos="621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1D360540" w14:textId="77777777" w:rsidR="00760D69" w:rsidRPr="00760D69" w:rsidRDefault="00760D69" w:rsidP="006F5072">
      <w:pPr>
        <w:tabs>
          <w:tab w:val="left" w:pos="621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645D1C16" w14:textId="386BE527" w:rsidR="00760D69" w:rsidRPr="00760D69" w:rsidRDefault="006F5072" w:rsidP="00760D69">
      <w:pPr>
        <w:tabs>
          <w:tab w:val="left" w:pos="621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 w14:anchorId="23D8C7ED">
          <v:rect id="_x0000_i1025" style="width:273.6pt;height:1.25pt" o:hrpct="585" o:hralign="center" o:hrstd="t" o:hr="t" fillcolor="#a0a0a0" stroked="f"/>
        </w:pict>
      </w:r>
    </w:p>
    <w:p w14:paraId="70996101" w14:textId="1D5341F5" w:rsidR="00A2035E" w:rsidRPr="00196EC6" w:rsidRDefault="00760D69" w:rsidP="006F5072">
      <w:pPr>
        <w:tabs>
          <w:tab w:val="left" w:pos="621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60D69">
        <w:rPr>
          <w:rFonts w:ascii="Arial" w:hAnsi="Arial" w:cs="Arial"/>
          <w:sz w:val="22"/>
          <w:szCs w:val="22"/>
        </w:rPr>
        <w:t>FRANKLIN RODRIGUES</w:t>
      </w:r>
      <w:r w:rsidRPr="00760D69">
        <w:rPr>
          <w:rFonts w:ascii="Arial" w:hAnsi="Arial" w:cs="Arial"/>
          <w:sz w:val="22"/>
          <w:szCs w:val="22"/>
        </w:rPr>
        <w:br/>
        <w:t xml:space="preserve">Diretor </w:t>
      </w:r>
      <w:r w:rsidR="00AA7953">
        <w:rPr>
          <w:rFonts w:ascii="Arial" w:hAnsi="Arial" w:cs="Arial"/>
          <w:sz w:val="22"/>
          <w:szCs w:val="22"/>
        </w:rPr>
        <w:t>Setorial</w:t>
      </w:r>
    </w:p>
    <w:sectPr w:rsidR="00A2035E" w:rsidRPr="00196EC6" w:rsidSect="00760D69">
      <w:headerReference w:type="even" r:id="rId8"/>
      <w:headerReference w:type="default" r:id="rId9"/>
      <w:headerReference w:type="first" r:id="rId10"/>
      <w:pgSz w:w="11906" w:h="16838"/>
      <w:pgMar w:top="1560" w:right="1134" w:bottom="1843" w:left="1418" w:header="708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8D554" w14:textId="77777777" w:rsidR="00680468" w:rsidRDefault="00680468" w:rsidP="00C5280B">
      <w:r>
        <w:separator/>
      </w:r>
    </w:p>
  </w:endnote>
  <w:endnote w:type="continuationSeparator" w:id="0">
    <w:p w14:paraId="0655013C" w14:textId="77777777" w:rsidR="00680468" w:rsidRDefault="00680468" w:rsidP="00C52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EBA4B" w14:textId="77777777" w:rsidR="00680468" w:rsidRDefault="00680468" w:rsidP="00C5280B">
      <w:r>
        <w:separator/>
      </w:r>
    </w:p>
  </w:footnote>
  <w:footnote w:type="continuationSeparator" w:id="0">
    <w:p w14:paraId="364F83A5" w14:textId="77777777" w:rsidR="00680468" w:rsidRDefault="00680468" w:rsidP="00C52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B713B" w14:textId="6BC7155C" w:rsidR="00662EE2" w:rsidRDefault="006F5072">
    <w:pPr>
      <w:pStyle w:val="Cabealho"/>
    </w:pPr>
    <w:r>
      <w:rPr>
        <w:noProof/>
      </w:rPr>
      <w:pict w14:anchorId="4F8B5E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15954" o:spid="_x0000_s1041" type="#_x0000_t75" style="position:absolute;margin-left:0;margin-top:0;width:261.95pt;height:370.5pt;z-index:-251657216;mso-position-horizontal:center;mso-position-horizontal-relative:margin;mso-position-vertical:center;mso-position-vertical-relative:margin" o:allowincell="f">
          <v:imagedata r:id="rId1" o:title="PAPEL TIMBRADO DEMAE FOLHA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D48E0" w14:textId="30B4B9C0" w:rsidR="00C5280B" w:rsidRDefault="006F5072" w:rsidP="00C5280B">
    <w:pPr>
      <w:pStyle w:val="Cabealho"/>
      <w:tabs>
        <w:tab w:val="clear" w:pos="4252"/>
        <w:tab w:val="clear" w:pos="8504"/>
        <w:tab w:val="left" w:pos="6600"/>
      </w:tabs>
    </w:pPr>
    <w:r>
      <w:rPr>
        <w:noProof/>
      </w:rPr>
      <w:pict w14:anchorId="2046DA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15955" o:spid="_x0000_s1042" type="#_x0000_t75" style="position:absolute;margin-left:-90.3pt;margin-top:-98.15pt;width:597.6pt;height:845.25pt;z-index:-251656192;mso-position-horizontal-relative:margin;mso-position-vertical-relative:margin" o:allowincell="f">
          <v:imagedata r:id="rId1" o:title="PAPEL TIMBRADO DEMAE FOLHAS"/>
          <w10:wrap anchorx="margin" anchory="margin"/>
        </v:shape>
      </w:pict>
    </w:r>
    <w:r w:rsidR="00C5280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B6461" w14:textId="526EE0D9" w:rsidR="00662EE2" w:rsidRDefault="006F5072">
    <w:pPr>
      <w:pStyle w:val="Cabealho"/>
    </w:pPr>
    <w:r>
      <w:rPr>
        <w:noProof/>
      </w:rPr>
      <w:pict w14:anchorId="02B4C3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15953" o:spid="_x0000_s1040" type="#_x0000_t75" style="position:absolute;margin-left:0;margin-top:0;width:261.95pt;height:370.5pt;z-index:-251658240;mso-position-horizontal:center;mso-position-horizontal-relative:margin;mso-position-vertical:center;mso-position-vertical-relative:margin" o:allowincell="f">
          <v:imagedata r:id="rId1" o:title="PAPEL TIMBRADO DEMAE FOLHA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15CDC"/>
    <w:multiLevelType w:val="multilevel"/>
    <w:tmpl w:val="6AC6B706"/>
    <w:styleLink w:val="Listaatual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C7BC6"/>
    <w:multiLevelType w:val="multilevel"/>
    <w:tmpl w:val="4244A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80041A"/>
    <w:multiLevelType w:val="multilevel"/>
    <w:tmpl w:val="29340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EA5F8D"/>
    <w:multiLevelType w:val="multilevel"/>
    <w:tmpl w:val="D77AE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7386085">
    <w:abstractNumId w:val="0"/>
  </w:num>
  <w:num w:numId="2" w16cid:durableId="2024432017">
    <w:abstractNumId w:val="2"/>
  </w:num>
  <w:num w:numId="3" w16cid:durableId="1496993193">
    <w:abstractNumId w:val="3"/>
  </w:num>
  <w:num w:numId="4" w16cid:durableId="211435098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28"/>
    <w:rsid w:val="00003C7F"/>
    <w:rsid w:val="000053F9"/>
    <w:rsid w:val="00057A28"/>
    <w:rsid w:val="00063224"/>
    <w:rsid w:val="00065E52"/>
    <w:rsid w:val="000A2136"/>
    <w:rsid w:val="000A76B4"/>
    <w:rsid w:val="000C0E4D"/>
    <w:rsid w:val="000C7AE9"/>
    <w:rsid w:val="000D4CAF"/>
    <w:rsid w:val="000D6470"/>
    <w:rsid w:val="000E7919"/>
    <w:rsid w:val="00130D07"/>
    <w:rsid w:val="00135B30"/>
    <w:rsid w:val="00136808"/>
    <w:rsid w:val="001520CD"/>
    <w:rsid w:val="00154B69"/>
    <w:rsid w:val="00196240"/>
    <w:rsid w:val="00196EC6"/>
    <w:rsid w:val="00197B25"/>
    <w:rsid w:val="001B5858"/>
    <w:rsid w:val="001C049E"/>
    <w:rsid w:val="001E002A"/>
    <w:rsid w:val="001E3453"/>
    <w:rsid w:val="001E692C"/>
    <w:rsid w:val="00215FB7"/>
    <w:rsid w:val="002347C7"/>
    <w:rsid w:val="0024516F"/>
    <w:rsid w:val="002561FC"/>
    <w:rsid w:val="0025785D"/>
    <w:rsid w:val="00267805"/>
    <w:rsid w:val="0029506B"/>
    <w:rsid w:val="00296042"/>
    <w:rsid w:val="002A7FE9"/>
    <w:rsid w:val="002B1054"/>
    <w:rsid w:val="002C5E31"/>
    <w:rsid w:val="002E584F"/>
    <w:rsid w:val="002E7997"/>
    <w:rsid w:val="0030572D"/>
    <w:rsid w:val="003162DD"/>
    <w:rsid w:val="00316B9F"/>
    <w:rsid w:val="00331992"/>
    <w:rsid w:val="00343487"/>
    <w:rsid w:val="00350F41"/>
    <w:rsid w:val="0036006C"/>
    <w:rsid w:val="003724B9"/>
    <w:rsid w:val="003D11B0"/>
    <w:rsid w:val="003F62C9"/>
    <w:rsid w:val="00410848"/>
    <w:rsid w:val="00423C61"/>
    <w:rsid w:val="00424203"/>
    <w:rsid w:val="00424C80"/>
    <w:rsid w:val="00452D3B"/>
    <w:rsid w:val="00456B1D"/>
    <w:rsid w:val="00460B3A"/>
    <w:rsid w:val="00464B8C"/>
    <w:rsid w:val="00473D99"/>
    <w:rsid w:val="00480EE4"/>
    <w:rsid w:val="004C3388"/>
    <w:rsid w:val="004C50F7"/>
    <w:rsid w:val="004E5C7C"/>
    <w:rsid w:val="004E609E"/>
    <w:rsid w:val="004E7B52"/>
    <w:rsid w:val="00512A77"/>
    <w:rsid w:val="0052107B"/>
    <w:rsid w:val="00537DB0"/>
    <w:rsid w:val="00573951"/>
    <w:rsid w:val="00576940"/>
    <w:rsid w:val="005774F4"/>
    <w:rsid w:val="005C51B5"/>
    <w:rsid w:val="005E1AD5"/>
    <w:rsid w:val="00633B24"/>
    <w:rsid w:val="0064790F"/>
    <w:rsid w:val="00662EE2"/>
    <w:rsid w:val="00680468"/>
    <w:rsid w:val="006C6032"/>
    <w:rsid w:val="006D6344"/>
    <w:rsid w:val="006F189E"/>
    <w:rsid w:val="006F5072"/>
    <w:rsid w:val="007120AD"/>
    <w:rsid w:val="00712E62"/>
    <w:rsid w:val="0071590B"/>
    <w:rsid w:val="00736DB0"/>
    <w:rsid w:val="00737DE6"/>
    <w:rsid w:val="00760D69"/>
    <w:rsid w:val="007707E4"/>
    <w:rsid w:val="00771B63"/>
    <w:rsid w:val="00771C23"/>
    <w:rsid w:val="007762F2"/>
    <w:rsid w:val="00786275"/>
    <w:rsid w:val="007B74C7"/>
    <w:rsid w:val="007C1C96"/>
    <w:rsid w:val="007C4136"/>
    <w:rsid w:val="007E7E31"/>
    <w:rsid w:val="007F1FE3"/>
    <w:rsid w:val="00821306"/>
    <w:rsid w:val="00840080"/>
    <w:rsid w:val="00841F4E"/>
    <w:rsid w:val="00843535"/>
    <w:rsid w:val="0085321E"/>
    <w:rsid w:val="008857EF"/>
    <w:rsid w:val="00890B14"/>
    <w:rsid w:val="00897FCB"/>
    <w:rsid w:val="008C44C2"/>
    <w:rsid w:val="008E3110"/>
    <w:rsid w:val="008F7E12"/>
    <w:rsid w:val="00903592"/>
    <w:rsid w:val="0091134D"/>
    <w:rsid w:val="00916A3F"/>
    <w:rsid w:val="00945D50"/>
    <w:rsid w:val="009529BE"/>
    <w:rsid w:val="00953410"/>
    <w:rsid w:val="00973E4C"/>
    <w:rsid w:val="00974E08"/>
    <w:rsid w:val="009B6C1F"/>
    <w:rsid w:val="009C30AB"/>
    <w:rsid w:val="009D24EC"/>
    <w:rsid w:val="009E0029"/>
    <w:rsid w:val="009E1779"/>
    <w:rsid w:val="009E6CA1"/>
    <w:rsid w:val="00A1596D"/>
    <w:rsid w:val="00A17ECF"/>
    <w:rsid w:val="00A2035E"/>
    <w:rsid w:val="00A77F2A"/>
    <w:rsid w:val="00A952ED"/>
    <w:rsid w:val="00AA2B0D"/>
    <w:rsid w:val="00AA7953"/>
    <w:rsid w:val="00AC1A16"/>
    <w:rsid w:val="00B06449"/>
    <w:rsid w:val="00B11F38"/>
    <w:rsid w:val="00B34A19"/>
    <w:rsid w:val="00B34C31"/>
    <w:rsid w:val="00B675F9"/>
    <w:rsid w:val="00B908D3"/>
    <w:rsid w:val="00BA3972"/>
    <w:rsid w:val="00BB3C7C"/>
    <w:rsid w:val="00BB4163"/>
    <w:rsid w:val="00BC1688"/>
    <w:rsid w:val="00BD26B6"/>
    <w:rsid w:val="00BD6240"/>
    <w:rsid w:val="00C32C29"/>
    <w:rsid w:val="00C51F4C"/>
    <w:rsid w:val="00C5280B"/>
    <w:rsid w:val="00C53580"/>
    <w:rsid w:val="00C6349B"/>
    <w:rsid w:val="00C64748"/>
    <w:rsid w:val="00C84E0E"/>
    <w:rsid w:val="00CE258E"/>
    <w:rsid w:val="00CF63B7"/>
    <w:rsid w:val="00CF67DF"/>
    <w:rsid w:val="00D05B2F"/>
    <w:rsid w:val="00D073E3"/>
    <w:rsid w:val="00DD6112"/>
    <w:rsid w:val="00DE79C2"/>
    <w:rsid w:val="00DF0C2C"/>
    <w:rsid w:val="00E12603"/>
    <w:rsid w:val="00E16599"/>
    <w:rsid w:val="00E3737B"/>
    <w:rsid w:val="00E52AD0"/>
    <w:rsid w:val="00E5642A"/>
    <w:rsid w:val="00E7102A"/>
    <w:rsid w:val="00E84456"/>
    <w:rsid w:val="00EA405E"/>
    <w:rsid w:val="00EA415C"/>
    <w:rsid w:val="00EA4C56"/>
    <w:rsid w:val="00EB2F18"/>
    <w:rsid w:val="00EF0674"/>
    <w:rsid w:val="00F03A82"/>
    <w:rsid w:val="00F52875"/>
    <w:rsid w:val="00F603FB"/>
    <w:rsid w:val="00F672CC"/>
    <w:rsid w:val="00F92C5C"/>
    <w:rsid w:val="00FA2E5C"/>
    <w:rsid w:val="00FB32E9"/>
    <w:rsid w:val="00FB58E3"/>
    <w:rsid w:val="00FD3E66"/>
    <w:rsid w:val="00FD4989"/>
    <w:rsid w:val="00FF1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B029FA5"/>
  <w15:chartTrackingRefBased/>
  <w15:docId w15:val="{BCC74DA9-C8CC-41D2-BBDF-DAFEB4820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3B7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57A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57A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57A2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57A2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057A2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57A2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1"/>
    <w:unhideWhenUsed/>
    <w:qFormat/>
    <w:rsid w:val="00057A2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nhideWhenUsed/>
    <w:qFormat/>
    <w:rsid w:val="00057A2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57A2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7A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57A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057A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057A2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sid w:val="00057A2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057A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1"/>
    <w:rsid w:val="00057A2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rsid w:val="00057A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57A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57A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57A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7A2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57A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57A2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57A2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057A2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57A2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57A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57A2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57A28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59"/>
    <w:rsid w:val="00057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C5280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C5280B"/>
  </w:style>
  <w:style w:type="paragraph" w:styleId="Rodap">
    <w:name w:val="footer"/>
    <w:basedOn w:val="Normal"/>
    <w:link w:val="RodapChar"/>
    <w:uiPriority w:val="99"/>
    <w:unhideWhenUsed/>
    <w:rsid w:val="00C5280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C5280B"/>
  </w:style>
  <w:style w:type="character" w:styleId="Forte">
    <w:name w:val="Strong"/>
    <w:basedOn w:val="Fontepargpadro"/>
    <w:uiPriority w:val="22"/>
    <w:qFormat/>
    <w:rsid w:val="00E3737B"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E3737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456B1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B1D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424C80"/>
    <w:pPr>
      <w:widowControl w:val="0"/>
      <w:autoSpaceDE w:val="0"/>
      <w:autoSpaceDN w:val="0"/>
      <w:spacing w:before="100" w:beforeAutospacing="1" w:afterAutospacing="1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24C80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SemEspaamento">
    <w:name w:val="No Spacing"/>
    <w:uiPriority w:val="1"/>
    <w:qFormat/>
    <w:rsid w:val="00B34C31"/>
    <w:pPr>
      <w:suppressAutoHyphens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ar-SA"/>
      <w14:ligatures w14:val="none"/>
    </w:rPr>
  </w:style>
  <w:style w:type="character" w:customStyle="1" w:styleId="a">
    <w:name w:val="a"/>
    <w:rsid w:val="00B34C31"/>
  </w:style>
  <w:style w:type="character" w:customStyle="1" w:styleId="l7">
    <w:name w:val="l7"/>
    <w:rsid w:val="00B34C31"/>
  </w:style>
  <w:style w:type="character" w:customStyle="1" w:styleId="l6">
    <w:name w:val="l6"/>
    <w:rsid w:val="00B34C31"/>
  </w:style>
  <w:style w:type="character" w:customStyle="1" w:styleId="l8">
    <w:name w:val="l8"/>
    <w:rsid w:val="00B34C31"/>
  </w:style>
  <w:style w:type="table" w:customStyle="1" w:styleId="TableNormal">
    <w:name w:val="Table Normal"/>
    <w:uiPriority w:val="2"/>
    <w:semiHidden/>
    <w:unhideWhenUsed/>
    <w:qFormat/>
    <w:rsid w:val="00916A3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1">
    <w:name w:val="Título 11"/>
    <w:basedOn w:val="Normal"/>
    <w:uiPriority w:val="1"/>
    <w:qFormat/>
    <w:rsid w:val="00916A3F"/>
    <w:pPr>
      <w:widowControl w:val="0"/>
      <w:autoSpaceDE w:val="0"/>
      <w:autoSpaceDN w:val="0"/>
      <w:outlineLvl w:val="1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customStyle="1" w:styleId="Ttulo21">
    <w:name w:val="Título 21"/>
    <w:basedOn w:val="Normal"/>
    <w:uiPriority w:val="1"/>
    <w:qFormat/>
    <w:rsid w:val="00916A3F"/>
    <w:pPr>
      <w:widowControl w:val="0"/>
      <w:autoSpaceDE w:val="0"/>
      <w:autoSpaceDN w:val="0"/>
      <w:ind w:left="682"/>
      <w:jc w:val="both"/>
      <w:outlineLvl w:val="2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916A3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numbering" w:customStyle="1" w:styleId="Listaatual1">
    <w:name w:val="Lista atual1"/>
    <w:uiPriority w:val="99"/>
    <w:rsid w:val="00916A3F"/>
    <w:pPr>
      <w:numPr>
        <w:numId w:val="1"/>
      </w:numPr>
    </w:pPr>
  </w:style>
  <w:style w:type="paragraph" w:customStyle="1" w:styleId="Rodap1">
    <w:name w:val="Rodapé1"/>
    <w:basedOn w:val="Normal"/>
    <w:semiHidden/>
    <w:rsid w:val="00916A3F"/>
    <w:pPr>
      <w:tabs>
        <w:tab w:val="center" w:pos="4252"/>
        <w:tab w:val="right" w:pos="8504"/>
      </w:tabs>
      <w:suppressAutoHyphens/>
    </w:pPr>
    <w:rPr>
      <w:rFonts w:ascii="Times New Roman" w:eastAsia="Times New Roman" w:hAnsi="Times New Roman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916A3F"/>
  </w:style>
  <w:style w:type="character" w:styleId="HiperlinkVisitado">
    <w:name w:val="FollowedHyperlink"/>
    <w:basedOn w:val="Fontepargpadro"/>
    <w:uiPriority w:val="99"/>
    <w:semiHidden/>
    <w:unhideWhenUsed/>
    <w:rsid w:val="00916A3F"/>
    <w:rPr>
      <w:color w:val="800080"/>
      <w:u w:val="single"/>
    </w:rPr>
  </w:style>
  <w:style w:type="paragraph" w:customStyle="1" w:styleId="msonormal0">
    <w:name w:val="msonormal"/>
    <w:basedOn w:val="Normal"/>
    <w:rsid w:val="00916A3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6">
    <w:name w:val="xl66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7">
    <w:name w:val="xl67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8">
    <w:name w:val="xl68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1">
    <w:name w:val="xl71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2">
    <w:name w:val="xl72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3">
    <w:name w:val="xl73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5">
    <w:name w:val="xl75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6">
    <w:name w:val="xl76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rsid w:val="00916A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8">
    <w:name w:val="xl78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9">
    <w:name w:val="xl79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0">
    <w:name w:val="xl80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1">
    <w:name w:val="xl81"/>
    <w:basedOn w:val="Normal"/>
    <w:rsid w:val="00916A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Normal"/>
    <w:rsid w:val="00916A3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3">
    <w:name w:val="xl83"/>
    <w:basedOn w:val="Normal"/>
    <w:rsid w:val="00916A3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Normal"/>
    <w:rsid w:val="00916A3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5">
    <w:name w:val="xl85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6">
    <w:name w:val="xl86"/>
    <w:basedOn w:val="Normal"/>
    <w:rsid w:val="00916A3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7">
    <w:name w:val="xl87"/>
    <w:basedOn w:val="Normal"/>
    <w:rsid w:val="00916A3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8">
    <w:name w:val="xl88"/>
    <w:basedOn w:val="Normal"/>
    <w:rsid w:val="00916A3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36609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9">
    <w:name w:val="xl89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90">
    <w:name w:val="xl90"/>
    <w:basedOn w:val="Normal"/>
    <w:rsid w:val="00916A3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91">
    <w:name w:val="xl91"/>
    <w:basedOn w:val="Normal"/>
    <w:rsid w:val="00916A3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538DD5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3">
    <w:name w:val="xl63"/>
    <w:basedOn w:val="Normal"/>
    <w:rsid w:val="00916A3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4">
    <w:name w:val="xl64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2">
    <w:name w:val="xl92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3">
    <w:name w:val="xl93"/>
    <w:basedOn w:val="Normal"/>
    <w:rsid w:val="00916A3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4">
    <w:name w:val="xl94"/>
    <w:basedOn w:val="Normal"/>
    <w:rsid w:val="00916A3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5">
    <w:name w:val="xl95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6">
    <w:name w:val="xl96"/>
    <w:basedOn w:val="Normal"/>
    <w:rsid w:val="00916A3F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Normal"/>
    <w:rsid w:val="00916A3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9">
    <w:name w:val="xl99"/>
    <w:basedOn w:val="Normal"/>
    <w:rsid w:val="00916A3F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1">
    <w:name w:val="xl101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2">
    <w:name w:val="xl102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6">
    <w:name w:val="xl106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7">
    <w:name w:val="xl107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8">
    <w:name w:val="xl108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9">
    <w:name w:val="xl109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0">
    <w:name w:val="xl110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1">
    <w:name w:val="xl111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2">
    <w:name w:val="xl112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3">
    <w:name w:val="xl113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4">
    <w:name w:val="xl114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15">
    <w:name w:val="xl115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6">
    <w:name w:val="xl116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7">
    <w:name w:val="xl117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8">
    <w:name w:val="xl118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9">
    <w:name w:val="xl119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0">
    <w:name w:val="xl120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1">
    <w:name w:val="xl121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2">
    <w:name w:val="xl122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3">
    <w:name w:val="xl123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4">
    <w:name w:val="xl124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5">
    <w:name w:val="xl125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6">
    <w:name w:val="xl126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7">
    <w:name w:val="xl127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8">
    <w:name w:val="xl128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9">
    <w:name w:val="xl129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0">
    <w:name w:val="xl130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1">
    <w:name w:val="xl131"/>
    <w:basedOn w:val="Normal"/>
    <w:rsid w:val="00916A3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2">
    <w:name w:val="xl132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3">
    <w:name w:val="xl133"/>
    <w:basedOn w:val="Normal"/>
    <w:rsid w:val="00916A3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4">
    <w:name w:val="xl134"/>
    <w:basedOn w:val="Normal"/>
    <w:rsid w:val="00916A3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5">
    <w:name w:val="xl135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6">
    <w:name w:val="xl136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8">
    <w:name w:val="xl138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9">
    <w:name w:val="xl139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4">
    <w:name w:val="xl144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5">
    <w:name w:val="xl145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6">
    <w:name w:val="xl146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7">
    <w:name w:val="xl147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8">
    <w:name w:val="xl148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9">
    <w:name w:val="xl149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0">
    <w:name w:val="xl150"/>
    <w:basedOn w:val="Normal"/>
    <w:rsid w:val="00916A3F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1">
    <w:name w:val="xl151"/>
    <w:basedOn w:val="Normal"/>
    <w:rsid w:val="00916A3F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916A3F"/>
    <w:pPr>
      <w:pBdr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4">
    <w:name w:val="xl154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5">
    <w:name w:val="xl155"/>
    <w:basedOn w:val="Normal"/>
    <w:rsid w:val="00916A3F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6">
    <w:name w:val="xl156"/>
    <w:basedOn w:val="Normal"/>
    <w:rsid w:val="00916A3F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7">
    <w:name w:val="xl157"/>
    <w:basedOn w:val="Normal"/>
    <w:rsid w:val="00916A3F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8">
    <w:name w:val="xl158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9">
    <w:name w:val="xl159"/>
    <w:basedOn w:val="Normal"/>
    <w:rsid w:val="00916A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0">
    <w:name w:val="xl160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1">
    <w:name w:val="xl161"/>
    <w:basedOn w:val="Normal"/>
    <w:rsid w:val="00916A3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2">
    <w:name w:val="xl162"/>
    <w:basedOn w:val="Normal"/>
    <w:rsid w:val="00916A3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63">
    <w:name w:val="xl163"/>
    <w:basedOn w:val="Normal"/>
    <w:rsid w:val="00916A3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4">
    <w:name w:val="xl164"/>
    <w:basedOn w:val="Normal"/>
    <w:rsid w:val="00916A3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5">
    <w:name w:val="xl165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6">
    <w:name w:val="xl166"/>
    <w:basedOn w:val="Normal"/>
    <w:rsid w:val="00916A3F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7">
    <w:name w:val="xl167"/>
    <w:basedOn w:val="Normal"/>
    <w:rsid w:val="00916A3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8">
    <w:name w:val="xl168"/>
    <w:basedOn w:val="Normal"/>
    <w:rsid w:val="00916A3F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9">
    <w:name w:val="xl169"/>
    <w:basedOn w:val="Normal"/>
    <w:rsid w:val="00916A3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0">
    <w:name w:val="xl170"/>
    <w:basedOn w:val="Normal"/>
    <w:rsid w:val="00916A3F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1">
    <w:name w:val="xl171"/>
    <w:basedOn w:val="Normal"/>
    <w:rsid w:val="00916A3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2">
    <w:name w:val="xl172"/>
    <w:basedOn w:val="Normal"/>
    <w:rsid w:val="00916A3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numbering" w:customStyle="1" w:styleId="Listaatual11">
    <w:name w:val="Lista atual11"/>
    <w:uiPriority w:val="99"/>
    <w:rsid w:val="00916A3F"/>
  </w:style>
  <w:style w:type="character" w:customStyle="1" w:styleId="a-size-large">
    <w:name w:val="a-size-large"/>
    <w:basedOn w:val="Fontepargpadro"/>
    <w:rsid w:val="00916A3F"/>
  </w:style>
  <w:style w:type="paragraph" w:styleId="Textodebalo">
    <w:name w:val="Balloon Text"/>
    <w:basedOn w:val="Normal"/>
    <w:link w:val="TextodebaloChar"/>
    <w:semiHidden/>
    <w:rsid w:val="00916A3F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16A3F"/>
    <w:rPr>
      <w:rFonts w:ascii="Tahoma" w:eastAsia="Times New Roman" w:hAnsi="Tahoma" w:cs="Tahoma"/>
      <w:kern w:val="0"/>
      <w:sz w:val="16"/>
      <w:szCs w:val="16"/>
      <w:lang w:eastAsia="pt-BR"/>
      <w14:ligatures w14:val="none"/>
    </w:rPr>
  </w:style>
  <w:style w:type="paragraph" w:styleId="Recuodecorpodetexto3">
    <w:name w:val="Body Text Indent 3"/>
    <w:basedOn w:val="Normal"/>
    <w:link w:val="Recuodecorpodetexto3Char"/>
    <w:rsid w:val="00916A3F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916A3F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styleId="Corpodetexto2">
    <w:name w:val="Body Text 2"/>
    <w:basedOn w:val="Normal"/>
    <w:link w:val="Corpodetexto2Char"/>
    <w:rsid w:val="00916A3F"/>
    <w:pPr>
      <w:spacing w:after="120" w:line="480" w:lineRule="auto"/>
    </w:pPr>
    <w:rPr>
      <w:rFonts w:ascii="Times New Roman" w:eastAsia="Times New Roman" w:hAnsi="Times New Roman" w:cs="Times New Roman"/>
    </w:rPr>
  </w:style>
  <w:style w:type="character" w:customStyle="1" w:styleId="Corpodetexto2Char">
    <w:name w:val="Corpo de texto 2 Char"/>
    <w:basedOn w:val="Fontepargpadro"/>
    <w:link w:val="Corpodetexto2"/>
    <w:rsid w:val="00916A3F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rsid w:val="00916A3F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916A3F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Corpodetexto3">
    <w:name w:val="Body Text 3"/>
    <w:basedOn w:val="Normal"/>
    <w:link w:val="Corpodetexto3Char"/>
    <w:rsid w:val="00916A3F"/>
    <w:pPr>
      <w:spacing w:after="12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916A3F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Default">
    <w:name w:val="Default"/>
    <w:rsid w:val="00916A3F"/>
    <w:pPr>
      <w:autoSpaceDE w:val="0"/>
      <w:autoSpaceDN w:val="0"/>
      <w:adjustRightInd w:val="0"/>
      <w:spacing w:after="0" w:line="240" w:lineRule="auto"/>
    </w:pPr>
    <w:rPr>
      <w:rFonts w:ascii="TimesNewRoman,Bold" w:eastAsia="Times New Roman" w:hAnsi="TimesNewRoman,Bold" w:cs="TimesNewRoman,Bold"/>
      <w:kern w:val="0"/>
      <w:sz w:val="20"/>
      <w:szCs w:val="20"/>
      <w:lang w:eastAsia="pt-BR"/>
      <w14:ligatures w14:val="none"/>
    </w:rPr>
  </w:style>
  <w:style w:type="paragraph" w:customStyle="1" w:styleId="Estilo2">
    <w:name w:val="Estilo2"/>
    <w:basedOn w:val="Normal"/>
    <w:rsid w:val="00916A3F"/>
    <w:pPr>
      <w:snapToGrid w:val="0"/>
      <w:ind w:left="2694" w:hanging="284"/>
      <w:jc w:val="both"/>
    </w:pPr>
    <w:rPr>
      <w:rFonts w:ascii="Times New Roman" w:eastAsia="Times New Roman" w:hAnsi="Times New Roman" w:cs="Times New Roman"/>
      <w:szCs w:val="20"/>
    </w:rPr>
  </w:style>
  <w:style w:type="paragraph" w:styleId="Legenda">
    <w:name w:val="caption"/>
    <w:basedOn w:val="Normal"/>
    <w:next w:val="Normal"/>
    <w:uiPriority w:val="35"/>
    <w:unhideWhenUsed/>
    <w:qFormat/>
    <w:rsid w:val="00916A3F"/>
    <w:pPr>
      <w:spacing w:after="200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</w:rPr>
  </w:style>
  <w:style w:type="character" w:customStyle="1" w:styleId="selectable-text1">
    <w:name w:val="selectable-text1"/>
    <w:basedOn w:val="Fontepargpadro"/>
    <w:qFormat/>
    <w:rsid w:val="00916A3F"/>
  </w:style>
  <w:style w:type="paragraph" w:customStyle="1" w:styleId="selectable-text">
    <w:name w:val="selectable-text"/>
    <w:basedOn w:val="Normal"/>
    <w:qFormat/>
    <w:rsid w:val="00916A3F"/>
    <w:pPr>
      <w:suppressAutoHyphens/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Forte1">
    <w:name w:val="Forte1"/>
    <w:qFormat/>
    <w:rsid w:val="00CF63B7"/>
    <w:pPr>
      <w:spacing w:after="0" w:line="240" w:lineRule="auto"/>
    </w:pPr>
    <w:rPr>
      <w:rFonts w:ascii="Arial" w:eastAsia="Arial" w:hAnsi="Arial" w:cs="Arial"/>
      <w:b/>
      <w:bCs/>
      <w:kern w:val="0"/>
      <w:sz w:val="22"/>
      <w:szCs w:val="22"/>
      <w:lang w:eastAsia="pt-BR"/>
      <w14:ligatures w14:val="none"/>
    </w:rPr>
  </w:style>
  <w:style w:type="character" w:styleId="Refdenotaderodap">
    <w:name w:val="footnote reference"/>
    <w:uiPriority w:val="99"/>
    <w:semiHidden/>
    <w:unhideWhenUsed/>
    <w:rsid w:val="00CF63B7"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sid w:val="00CF63B7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F63B7"/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character" w:styleId="Refdenotadefim">
    <w:name w:val="endnote reference"/>
    <w:uiPriority w:val="99"/>
    <w:semiHidden/>
    <w:unhideWhenUsed/>
    <w:rsid w:val="00CF63B7"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sid w:val="00CF63B7"/>
    <w:pPr>
      <w:spacing w:after="0" w:line="240" w:lineRule="auto"/>
    </w:pPr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F63B7"/>
    <w:rPr>
      <w:rFonts w:ascii="Arial" w:eastAsia="Arial" w:hAnsi="Arial" w:cs="Arial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1BC6B-26C7-4909-B621-77EADC5C9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3109</Words>
  <Characters>16790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2026-06-15T16:57:00Z</cp:lastPrinted>
  <dcterms:created xsi:type="dcterms:W3CDTF">2026-06-16T12:05:00Z</dcterms:created>
  <dcterms:modified xsi:type="dcterms:W3CDTF">2026-07-17T17:17:00Z</dcterms:modified>
</cp:coreProperties>
</file>