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54F" w:rsidRPr="006C3FFA" w:rsidRDefault="00B2454F" w:rsidP="00B2454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6C3FFA">
        <w:rPr>
          <w:rFonts w:ascii="Arial" w:hAnsi="Arial" w:cs="Arial"/>
          <w:b/>
          <w:sz w:val="21"/>
          <w:szCs w:val="21"/>
        </w:rPr>
        <w:t>ESTUDO TÉCNICO PRELIMINAR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INTRODUÇÃO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3FFA">
        <w:rPr>
          <w:rFonts w:ascii="Arial" w:hAnsi="Arial" w:cs="Arial"/>
          <w:sz w:val="21"/>
          <w:szCs w:val="21"/>
        </w:rPr>
        <w:t>O presente documento caracteriza a primeira etapa da fase de planejamento e apresenta os devidos estudos para a contratação de solução que atenderá à necessidade abaixo especificada.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3FFA">
        <w:rPr>
          <w:rFonts w:ascii="Arial" w:hAnsi="Arial" w:cs="Arial"/>
          <w:sz w:val="21"/>
          <w:szCs w:val="21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3FFA">
        <w:rPr>
          <w:rFonts w:ascii="Arial" w:hAnsi="Arial" w:cs="Arial"/>
          <w:sz w:val="21"/>
          <w:szCs w:val="21"/>
        </w:rPr>
        <w:t>Ficam dispensadas a exigências</w:t>
      </w:r>
      <w:r>
        <w:rPr>
          <w:rFonts w:ascii="Arial" w:hAnsi="Arial" w:cs="Arial"/>
          <w:sz w:val="21"/>
          <w:szCs w:val="21"/>
        </w:rPr>
        <w:t xml:space="preserve"> contidas nos incisos III, V</w:t>
      </w:r>
      <w:r w:rsidRPr="006C3FFA">
        <w:rPr>
          <w:rFonts w:ascii="Arial" w:hAnsi="Arial" w:cs="Arial"/>
          <w:sz w:val="21"/>
          <w:szCs w:val="21"/>
        </w:rPr>
        <w:t xml:space="preserve">, VII, IX, X, XI e XII, do § 1° do Art. 18 da Lei 14.133/2021, por não apresentarem fatores significativos a esta contratação, uma vez que os apresentados restam como suficientes para o estudo de viabilidade técnica, operacional e orçamentária dessa contratação. 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1 - DESCRIÇÃO DA NECESSIDADE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Fundamentação: </w:t>
      </w:r>
      <w:r w:rsidRPr="006C3FFA">
        <w:rPr>
          <w:rFonts w:ascii="Arial" w:eastAsia="Times New Roman" w:hAnsi="Arial" w:cs="Arial"/>
          <w:sz w:val="21"/>
          <w:szCs w:val="21"/>
          <w:lang w:eastAsia="pt-BR"/>
        </w:rPr>
        <w:t xml:space="preserve">Descrição da necessidade da contratação, considerado o problema a ser resolvido sob a perspectiva do interesse público. (inciso I do § 1° </w:t>
      </w:r>
      <w:r w:rsidR="00634EA9">
        <w:rPr>
          <w:rFonts w:ascii="Arial" w:eastAsia="Times New Roman" w:hAnsi="Arial" w:cs="Arial"/>
          <w:sz w:val="21"/>
          <w:szCs w:val="21"/>
          <w:lang w:eastAsia="pt-BR"/>
        </w:rPr>
        <w:t>do art. 18 da Lei 14.133/2021).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D378BB" w:rsidRDefault="00B2454F" w:rsidP="00B245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Comentários:</w:t>
      </w:r>
      <w:r w:rsidRPr="00B2454F">
        <w:rPr>
          <w:rFonts w:ascii="Calibri" w:hAnsi="Calibri"/>
        </w:rPr>
        <w:t xml:space="preserve"> </w:t>
      </w:r>
      <w:r>
        <w:rPr>
          <w:rFonts w:ascii="Calibri" w:hAnsi="Calibri"/>
        </w:rPr>
        <w:t>A Câmara Municipal de Piedade de Ponte Nova/MG</w:t>
      </w:r>
      <w:proofErr w:type="gramStart"/>
      <w:r>
        <w:rPr>
          <w:rFonts w:ascii="Calibri" w:hAnsi="Calibri"/>
        </w:rPr>
        <w:t>, tem</w:t>
      </w:r>
      <w:proofErr w:type="gramEnd"/>
      <w:r>
        <w:rPr>
          <w:rFonts w:ascii="Calibri" w:hAnsi="Calibri"/>
        </w:rPr>
        <w:t xml:space="preserve"> necessidade de adquirir </w:t>
      </w:r>
      <w:r w:rsidR="00D378BB">
        <w:rPr>
          <w:rFonts w:ascii="Calibri" w:hAnsi="Calibri"/>
        </w:rPr>
        <w:t>vários itens constantes de gêneros alimentícios, gêneros de limpeza, higiene, material de expediente e itens de informática.</w:t>
      </w:r>
    </w:p>
    <w:p w:rsidR="00B2454F" w:rsidRDefault="00D378BB" w:rsidP="00B245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  <w:r>
        <w:rPr>
          <w:rFonts w:ascii="Calibri" w:hAnsi="Calibri"/>
        </w:rPr>
        <w:t>As aquisições se referem a procedimentos que o órgão Câmara Municipal de Piedade de Ponte Nova, faz periodicamente para a manutenção de suas atividades legislativas e administrativas, originando da demanda das unidades de serviço em especial do setor demandante de Serviços Gerais que integrando a equipe de planejamento elaborou o documento de demanda anexo a este projeto de compras.</w:t>
      </w:r>
    </w:p>
    <w:p w:rsidR="00B2454F" w:rsidRPr="006C3FFA" w:rsidRDefault="00B2454F" w:rsidP="00D378BB">
      <w:pPr>
        <w:spacing w:after="0" w:line="360" w:lineRule="auto"/>
        <w:jc w:val="center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proofErr w:type="gramStart"/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2 – PREVISÃO</w:t>
      </w:r>
      <w:proofErr w:type="gramEnd"/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NO PLANO DE CONTRATAÇÕES ANUAL</w:t>
      </w: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Pr="006C3FFA" w:rsidRDefault="00B2454F" w:rsidP="00B2454F">
      <w:pPr>
        <w:pStyle w:val="Default"/>
        <w:spacing w:line="360" w:lineRule="auto"/>
        <w:jc w:val="both"/>
        <w:rPr>
          <w:rFonts w:ascii="Arial" w:eastAsia="Times New Roman" w:hAnsi="Arial" w:cs="Arial"/>
          <w:color w:val="auto"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b/>
          <w:bCs/>
          <w:color w:val="auto"/>
          <w:sz w:val="21"/>
          <w:szCs w:val="21"/>
          <w:lang w:eastAsia="pt-BR"/>
        </w:rPr>
        <w:t xml:space="preserve">Fundamentação: </w:t>
      </w:r>
      <w:r w:rsidRPr="006C3FFA">
        <w:rPr>
          <w:rFonts w:ascii="Arial" w:hAnsi="Arial" w:cs="Arial"/>
          <w:color w:val="auto"/>
          <w:sz w:val="21"/>
          <w:szCs w:val="21"/>
        </w:rPr>
        <w:t xml:space="preserve">Demonstração da previsão da contratação no plano de contratações anual, sempre que elaborado, de modo a indicar o seu alinhamento com o planejamento da Administração; </w:t>
      </w:r>
      <w:r w:rsidRPr="006C3FFA">
        <w:rPr>
          <w:rFonts w:ascii="Arial" w:eastAsia="Times New Roman" w:hAnsi="Arial" w:cs="Arial"/>
          <w:color w:val="auto"/>
          <w:sz w:val="21"/>
          <w:szCs w:val="21"/>
          <w:lang w:eastAsia="pt-BR"/>
        </w:rPr>
        <w:t>(inciso II do § 1° do art. 18 da Lei 14.133/21</w:t>
      </w:r>
      <w:proofErr w:type="gramStart"/>
      <w:r w:rsidRPr="006C3FFA">
        <w:rPr>
          <w:rFonts w:ascii="Arial" w:eastAsia="Times New Roman" w:hAnsi="Arial" w:cs="Arial"/>
          <w:color w:val="auto"/>
          <w:sz w:val="21"/>
          <w:szCs w:val="21"/>
          <w:lang w:eastAsia="pt-BR"/>
        </w:rPr>
        <w:t>)</w:t>
      </w:r>
      <w:proofErr w:type="gramEnd"/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sz w:val="21"/>
          <w:szCs w:val="21"/>
          <w:lang w:eastAsia="pt-BR"/>
        </w:rPr>
        <w:lastRenderedPageBreak/>
        <w:t>Demonstração do alinhamento entre a contratação e o planejamento do órgão ou entidade, identificando a previsão no Plano Anual de Contratações ou, se for o caso, justifi</w:t>
      </w:r>
      <w:r w:rsidR="00634EA9">
        <w:rPr>
          <w:rFonts w:ascii="Arial" w:eastAsia="Times New Roman" w:hAnsi="Arial" w:cs="Arial"/>
          <w:sz w:val="21"/>
          <w:szCs w:val="21"/>
          <w:lang w:eastAsia="pt-BR"/>
        </w:rPr>
        <w:t xml:space="preserve">cando a ausência de previsão; </w:t>
      </w: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b/>
          <w:sz w:val="21"/>
          <w:szCs w:val="21"/>
          <w:lang w:eastAsia="pt-BR"/>
        </w:rPr>
        <w:t>Há previsão no Plano anual de Contratações (PAC)?</w:t>
      </w: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proofErr w:type="gramStart"/>
      <w:r w:rsidRPr="006C3FFA"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(  </w:t>
      </w:r>
      <w:proofErr w:type="gramEnd"/>
      <w:r w:rsidR="006F1642">
        <w:rPr>
          <w:rFonts w:ascii="Arial" w:eastAsia="Times New Roman" w:hAnsi="Arial" w:cs="Arial"/>
          <w:bCs/>
          <w:sz w:val="21"/>
          <w:szCs w:val="21"/>
          <w:lang w:eastAsia="pt-BR"/>
        </w:rPr>
        <w:t>X</w:t>
      </w:r>
      <w:r w:rsidRPr="006C3FFA"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) Sim         (   ) Não 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bCs/>
          <w:sz w:val="21"/>
          <w:szCs w:val="21"/>
          <w:lang w:eastAsia="pt-BR"/>
        </w:rPr>
        <w:t>Se a resposta for SIM, informar o item do plano anual de contratações que corresponde a essa contratação.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( </w:t>
      </w:r>
      <w:proofErr w:type="gramEnd"/>
      <w:r w:rsidR="006F1642">
        <w:rPr>
          <w:rFonts w:ascii="Arial" w:eastAsia="Times New Roman" w:hAnsi="Arial" w:cs="Arial"/>
          <w:bCs/>
          <w:sz w:val="21"/>
          <w:szCs w:val="21"/>
          <w:lang w:eastAsia="pt-BR"/>
        </w:rPr>
        <w:t>X</w:t>
      </w:r>
      <w:r w:rsidR="00D50C39"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) Item do PAC </w:t>
      </w:r>
      <w:r w:rsidR="00D8331D">
        <w:rPr>
          <w:rFonts w:ascii="Arial" w:eastAsia="Times New Roman" w:hAnsi="Arial" w:cs="Arial"/>
          <w:bCs/>
          <w:sz w:val="21"/>
          <w:szCs w:val="21"/>
          <w:lang w:eastAsia="pt-BR"/>
        </w:rPr>
        <w:t>– Tabela 02 -03 e 04 constam os itens – havendo um ajuste para a atual contratação a partir do procedimento eletrônico.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bCs/>
          <w:sz w:val="21"/>
          <w:szCs w:val="21"/>
          <w:lang w:eastAsia="pt-BR"/>
        </w:rPr>
        <w:t>Se a resposta for NÂO qual o motivo: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(   </w:t>
      </w:r>
      <w:proofErr w:type="gramEnd"/>
      <w:r>
        <w:rPr>
          <w:rFonts w:ascii="Arial" w:eastAsia="Times New Roman" w:hAnsi="Arial" w:cs="Arial"/>
          <w:bCs/>
          <w:sz w:val="21"/>
          <w:szCs w:val="21"/>
          <w:lang w:eastAsia="pt-BR"/>
        </w:rPr>
        <w:t>) Não foi vislumbrada sua necessidade no momento da elaboração do Plano Anual de Contratações;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(    </w:t>
      </w:r>
      <w:proofErr w:type="gramEnd"/>
      <w:r>
        <w:rPr>
          <w:rFonts w:ascii="Arial" w:eastAsia="Times New Roman" w:hAnsi="Arial" w:cs="Arial"/>
          <w:bCs/>
          <w:sz w:val="21"/>
          <w:szCs w:val="21"/>
          <w:lang w:eastAsia="pt-BR"/>
        </w:rPr>
        <w:t>) Trata-se de hipótese que dispensa a previsão no Plano anual de Contratações.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Se houve previsão da </w:t>
      </w: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Licitação</w:t>
      </w:r>
      <w:r>
        <w:rPr>
          <w:rFonts w:ascii="Arial" w:eastAsia="Times New Roman" w:hAnsi="Arial" w:cs="Arial"/>
          <w:b/>
          <w:bCs/>
          <w:sz w:val="21"/>
          <w:szCs w:val="21"/>
          <w:lang w:eastAsia="pt-BR"/>
        </w:rPr>
        <w:t>, a mesma foi</w:t>
      </w: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realizada no período sugerido no PAC?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( </w:t>
      </w:r>
      <w:r w:rsidR="001B63AC">
        <w:rPr>
          <w:rFonts w:ascii="Arial" w:eastAsia="Times New Roman" w:hAnsi="Arial" w:cs="Arial"/>
          <w:bCs/>
          <w:sz w:val="21"/>
          <w:szCs w:val="21"/>
          <w:lang w:eastAsia="pt-BR"/>
        </w:rPr>
        <w:t>X</w:t>
      </w:r>
      <w:r w:rsidRPr="006C3FFA"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) Sim         (</w:t>
      </w:r>
      <w:r w:rsidR="001B63AC"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</w:t>
      </w:r>
      <w:r w:rsidRPr="006C3FFA">
        <w:rPr>
          <w:rFonts w:ascii="Arial" w:eastAsia="Times New Roman" w:hAnsi="Arial" w:cs="Arial"/>
          <w:bCs/>
          <w:sz w:val="21"/>
          <w:szCs w:val="21"/>
          <w:lang w:eastAsia="pt-BR"/>
        </w:rPr>
        <w:t>) Não</w:t>
      </w:r>
    </w:p>
    <w:p w:rsidR="00B2454F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proofErr w:type="gramStart"/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3 – ESTIMATIVA DAS QUANTIDADES</w:t>
      </w:r>
      <w:proofErr w:type="gramEnd"/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Fundamentação: </w:t>
      </w:r>
      <w:r w:rsidRPr="006C3FFA">
        <w:rPr>
          <w:rFonts w:ascii="Arial" w:eastAsia="Times New Roman" w:hAnsi="Arial" w:cs="Arial"/>
          <w:sz w:val="21"/>
          <w:szCs w:val="21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(inciso IV do § 1°</w:t>
      </w:r>
      <w:r w:rsidR="00634EA9">
        <w:rPr>
          <w:rFonts w:ascii="Arial" w:eastAsia="Times New Roman" w:hAnsi="Arial" w:cs="Arial"/>
          <w:sz w:val="21"/>
          <w:szCs w:val="21"/>
          <w:lang w:eastAsia="pt-BR"/>
        </w:rPr>
        <w:t xml:space="preserve"> do art. 18 da Lei 14.133/21).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</w:p>
    <w:p w:rsidR="00CD4EC5" w:rsidRDefault="00CD4EC5" w:rsidP="00CD4EC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  <w:r w:rsidRPr="00634EA9">
        <w:rPr>
          <w:rFonts w:ascii="Arial" w:hAnsi="Arial" w:cs="Arial"/>
          <w:b/>
          <w:sz w:val="21"/>
          <w:szCs w:val="21"/>
        </w:rPr>
        <w:t>Comentários: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Calibri" w:hAnsi="Calibri"/>
        </w:rPr>
        <w:t xml:space="preserve">A quantidade de </w:t>
      </w:r>
      <w:r w:rsidR="00BE60FB">
        <w:rPr>
          <w:rFonts w:ascii="Calibri" w:hAnsi="Calibri"/>
        </w:rPr>
        <w:t>itens</w:t>
      </w:r>
      <w:r>
        <w:rPr>
          <w:rFonts w:ascii="Calibri" w:hAnsi="Calibri"/>
        </w:rPr>
        <w:t xml:space="preserve"> a serem adquiridas atende a demanda pela seguinte configuração:</w:t>
      </w:r>
    </w:p>
    <w:p w:rsidR="00CD4EC5" w:rsidRDefault="00BE60FB" w:rsidP="00BE60FB">
      <w:pPr>
        <w:spacing w:before="100" w:beforeAutospacing="1" w:after="100" w:afterAutospacing="1"/>
        <w:jc w:val="both"/>
        <w:rPr>
          <w:rFonts w:ascii="Calibri" w:hAnsi="Calibri"/>
        </w:rPr>
      </w:pPr>
      <w:r>
        <w:rPr>
          <w:rFonts w:ascii="Calibri" w:hAnsi="Calibri"/>
        </w:rPr>
        <w:t>Os itens dos</w:t>
      </w:r>
      <w:proofErr w:type="gramStart"/>
      <w:r>
        <w:rPr>
          <w:rFonts w:ascii="Calibri" w:hAnsi="Calibri"/>
        </w:rPr>
        <w:t xml:space="preserve">  </w:t>
      </w:r>
      <w:proofErr w:type="gramEnd"/>
      <w:r>
        <w:rPr>
          <w:rFonts w:ascii="Calibri" w:hAnsi="Calibri"/>
        </w:rPr>
        <w:t>lotes 01 e 02 atendem a demanda já prevista em compras anteriores, para um período de seis meses a no máximo 01 ano devido a capacidade de armazenamento da despensa e consumo de produtos dentro de boa validade</w:t>
      </w:r>
      <w:r w:rsidR="00CD4EC5">
        <w:rPr>
          <w:rFonts w:ascii="Calibri" w:hAnsi="Calibri"/>
        </w:rPr>
        <w:t>.</w:t>
      </w:r>
    </w:p>
    <w:p w:rsidR="00BE60FB" w:rsidRDefault="00BE60FB" w:rsidP="00BE60FB">
      <w:pPr>
        <w:spacing w:before="100" w:beforeAutospacing="1" w:after="100" w:afterAutospacing="1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Os itens do lote 03 por constituírem equipamentos, insumo de informática e material de escritório estão em conformidade com a quantidade de computadores e notebooks que atendem aos servidores do órgão.</w:t>
      </w:r>
    </w:p>
    <w:p w:rsidR="00B2454F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016126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proofErr w:type="gramStart"/>
      <w:r w:rsidRPr="00016126">
        <w:rPr>
          <w:rFonts w:ascii="Arial" w:hAnsi="Arial" w:cs="Arial"/>
          <w:b/>
          <w:sz w:val="21"/>
          <w:szCs w:val="21"/>
        </w:rPr>
        <w:t>4 – ESTIMATIVA DO PREÇO DA CONTRATAÇÃO</w:t>
      </w:r>
      <w:proofErr w:type="gramEnd"/>
    </w:p>
    <w:p w:rsidR="00B2454F" w:rsidRPr="00016126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16126">
        <w:rPr>
          <w:rFonts w:ascii="Arial" w:hAnsi="Arial" w:cs="Arial"/>
          <w:sz w:val="21"/>
          <w:szCs w:val="21"/>
        </w:rPr>
        <w:t>Fundamentação: Estimativa do valor da contratação, acompanhada dos preços unitários referenciais, das memórias de cálculo e dos documentos que lhe dão suporte, que poderão</w:t>
      </w:r>
      <w:r w:rsidR="00634EA9">
        <w:rPr>
          <w:rFonts w:ascii="Arial" w:hAnsi="Arial" w:cs="Arial"/>
          <w:sz w:val="21"/>
          <w:szCs w:val="21"/>
        </w:rPr>
        <w:t xml:space="preserve"> constar de anexo classificado.</w:t>
      </w:r>
    </w:p>
    <w:p w:rsidR="00634EA9" w:rsidRPr="00016126" w:rsidRDefault="00634EA9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16126">
        <w:rPr>
          <w:rFonts w:ascii="Arial" w:hAnsi="Arial" w:cs="Arial"/>
          <w:sz w:val="21"/>
          <w:szCs w:val="21"/>
        </w:rPr>
        <w:t>Vislumbra-se que tal valor é compatível com o praticado pelo mercado correspondente, observando-se os termos</w:t>
      </w:r>
      <w:r w:rsidR="00D55E84">
        <w:rPr>
          <w:rFonts w:ascii="Arial" w:hAnsi="Arial" w:cs="Arial"/>
          <w:sz w:val="21"/>
          <w:szCs w:val="21"/>
        </w:rPr>
        <w:t xml:space="preserve"> da Lei Federal nº 14.133/2021, o</w:t>
      </w:r>
      <w:r>
        <w:rPr>
          <w:rFonts w:ascii="Arial" w:hAnsi="Arial" w:cs="Arial"/>
          <w:sz w:val="21"/>
          <w:szCs w:val="21"/>
        </w:rPr>
        <w:t>s preços orçados para esta contratação estão anexos ao Documento de Formalização de Demanda.</w:t>
      </w:r>
    </w:p>
    <w:p w:rsidR="000B2FB3" w:rsidRDefault="000B2FB3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B2FB3" w:rsidRDefault="000B2FB3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 valores pesquisados</w:t>
      </w:r>
      <w:r w:rsidR="00FB3A8A">
        <w:rPr>
          <w:rFonts w:ascii="Arial" w:hAnsi="Arial" w:cs="Arial"/>
          <w:sz w:val="21"/>
          <w:szCs w:val="21"/>
        </w:rPr>
        <w:t xml:space="preserve"> no período de maio e junho de 2024 estão devidamente </w:t>
      </w:r>
      <w:proofErr w:type="gramStart"/>
      <w:r w:rsidR="00FB3A8A">
        <w:rPr>
          <w:rFonts w:ascii="Arial" w:hAnsi="Arial" w:cs="Arial"/>
          <w:sz w:val="21"/>
          <w:szCs w:val="21"/>
        </w:rPr>
        <w:t>referenciadas</w:t>
      </w:r>
      <w:proofErr w:type="gramEnd"/>
      <w:r w:rsidR="00FB3A8A">
        <w:rPr>
          <w:rFonts w:ascii="Arial" w:hAnsi="Arial" w:cs="Arial"/>
          <w:sz w:val="21"/>
          <w:szCs w:val="21"/>
        </w:rPr>
        <w:t xml:space="preserve"> no anexo próprio de cesta de preços.</w:t>
      </w:r>
    </w:p>
    <w:p w:rsidR="000B2FB3" w:rsidRDefault="000B2FB3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sz w:val="21"/>
          <w:szCs w:val="21"/>
          <w:lang w:eastAsia="pt-BR"/>
        </w:rPr>
        <w:t>5</w:t>
      </w: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– JUSTIFICATIVA PARA PARCELAMENTO</w:t>
      </w:r>
      <w:proofErr w:type="gramEnd"/>
    </w:p>
    <w:p w:rsidR="00B2454F" w:rsidRPr="006C3FFA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8423C3" w:rsidRDefault="00B2454F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Fundamentação: </w:t>
      </w:r>
      <w:r w:rsidRPr="006C3FFA">
        <w:rPr>
          <w:rFonts w:ascii="Arial" w:eastAsia="Times New Roman" w:hAnsi="Arial" w:cs="Arial"/>
          <w:sz w:val="21"/>
          <w:szCs w:val="21"/>
          <w:lang w:eastAsia="pt-BR"/>
        </w:rPr>
        <w:t>Justificativas para o parcelamento ou não da solução. (inciso VIII do § 1° do art. 18 da Lei 14.133/21</w:t>
      </w:r>
      <w:r w:rsidR="008423C3">
        <w:rPr>
          <w:rFonts w:ascii="Arial" w:eastAsia="Times New Roman" w:hAnsi="Arial" w:cs="Arial"/>
          <w:sz w:val="21"/>
          <w:szCs w:val="21"/>
          <w:lang w:eastAsia="pt-BR"/>
        </w:rPr>
        <w:t>).</w:t>
      </w:r>
    </w:p>
    <w:p w:rsidR="008423C3" w:rsidRDefault="008423C3" w:rsidP="00B2454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Objeto Composto por itens divisíveis?</w:t>
      </w:r>
    </w:p>
    <w:p w:rsidR="00B2454F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</w:t>
      </w:r>
      <w:proofErr w:type="gramEnd"/>
      <w:r w:rsidR="00FB3A8A">
        <w:rPr>
          <w:rFonts w:ascii="Arial" w:hAnsi="Arial" w:cs="Arial"/>
          <w:sz w:val="21"/>
          <w:szCs w:val="21"/>
        </w:rPr>
        <w:t>x</w:t>
      </w:r>
      <w:r w:rsidRPr="006C3FFA">
        <w:rPr>
          <w:rFonts w:ascii="Arial" w:hAnsi="Arial" w:cs="Arial"/>
          <w:sz w:val="21"/>
          <w:szCs w:val="21"/>
        </w:rPr>
        <w:t xml:space="preserve">  )  Sim     (   ) Não</w:t>
      </w:r>
    </w:p>
    <w:p w:rsidR="00B2454F" w:rsidRPr="00D339AB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b/>
          <w:sz w:val="21"/>
          <w:szCs w:val="21"/>
        </w:rPr>
      </w:pPr>
      <w:r w:rsidRPr="00D339AB">
        <w:rPr>
          <w:rFonts w:ascii="Arial" w:hAnsi="Arial" w:cs="Arial"/>
          <w:b/>
          <w:sz w:val="21"/>
          <w:szCs w:val="21"/>
        </w:rPr>
        <w:t>Justificativa para o parcelamento ou não da contratação:</w:t>
      </w:r>
    </w:p>
    <w:p w:rsidR="00B2454F" w:rsidRDefault="00B2454F" w:rsidP="00B2454F">
      <w:pPr>
        <w:pStyle w:val="NormalWeb"/>
        <w:spacing w:before="225" w:beforeAutospacing="0" w:after="225" w:afterAutospacing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 xml:space="preserve">( </w:t>
      </w:r>
      <w:proofErr w:type="gramEnd"/>
      <w:r w:rsidR="00FB3A8A">
        <w:rPr>
          <w:rFonts w:ascii="Arial" w:hAnsi="Arial" w:cs="Arial"/>
          <w:sz w:val="21"/>
          <w:szCs w:val="21"/>
        </w:rPr>
        <w:t>x</w:t>
      </w:r>
      <w:r>
        <w:rPr>
          <w:rFonts w:ascii="Arial" w:hAnsi="Arial" w:cs="Arial"/>
          <w:sz w:val="21"/>
          <w:szCs w:val="21"/>
        </w:rPr>
        <w:t xml:space="preserve">  ) O parcelamento da contratação é necessário tendo em vista a economicidade e maior possibilidade de concorrência por empresas do ramo.</w:t>
      </w:r>
    </w:p>
    <w:p w:rsidR="00B2454F" w:rsidRPr="006C3FFA" w:rsidRDefault="00B2454F" w:rsidP="00B2454F">
      <w:pPr>
        <w:pStyle w:val="NormalWeb"/>
        <w:spacing w:before="225" w:beforeAutospacing="0" w:after="225" w:afterAutospacing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 xml:space="preserve">(  </w:t>
      </w:r>
      <w:proofErr w:type="gramEnd"/>
      <w:r w:rsidR="007A41A4">
        <w:rPr>
          <w:rFonts w:ascii="Arial" w:hAnsi="Arial" w:cs="Arial"/>
          <w:sz w:val="21"/>
          <w:szCs w:val="21"/>
        </w:rPr>
        <w:t xml:space="preserve">x </w:t>
      </w:r>
      <w:r>
        <w:rPr>
          <w:rFonts w:ascii="Arial" w:hAnsi="Arial" w:cs="Arial"/>
          <w:sz w:val="21"/>
          <w:szCs w:val="21"/>
        </w:rPr>
        <w:t xml:space="preserve"> ) A obrigatoriedade de contratação agrupada dos itens se faz necessária, conforme a característica peculiar envolvida nessa contratação.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O critério de julgamento deverá ser: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</w:t>
      </w:r>
      <w:proofErr w:type="gramEnd"/>
      <w:r w:rsidR="007A41A4">
        <w:rPr>
          <w:rFonts w:ascii="Arial" w:hAnsi="Arial" w:cs="Arial"/>
          <w:sz w:val="21"/>
          <w:szCs w:val="21"/>
        </w:rPr>
        <w:t>X</w:t>
      </w:r>
      <w:r w:rsidRPr="006C3FFA">
        <w:rPr>
          <w:rFonts w:ascii="Arial" w:hAnsi="Arial" w:cs="Arial"/>
          <w:sz w:val="21"/>
          <w:szCs w:val="21"/>
        </w:rPr>
        <w:t xml:space="preserve">  ) Menor preço;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bookmarkStart w:id="1" w:name="art6xxxiiib"/>
      <w:bookmarkEnd w:id="1"/>
      <w:proofErr w:type="gramStart"/>
      <w:r w:rsidRPr="006C3FFA">
        <w:rPr>
          <w:rFonts w:ascii="Arial" w:hAnsi="Arial" w:cs="Arial"/>
          <w:sz w:val="21"/>
          <w:szCs w:val="21"/>
        </w:rPr>
        <w:lastRenderedPageBreak/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Melhor técnica ou conteúdo artístico;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</w:t>
      </w:r>
      <w:bookmarkStart w:id="2" w:name="art6xxxiiic"/>
      <w:bookmarkEnd w:id="2"/>
      <w:r w:rsidRPr="006C3FFA">
        <w:rPr>
          <w:rFonts w:ascii="Arial" w:hAnsi="Arial" w:cs="Arial"/>
          <w:sz w:val="21"/>
          <w:szCs w:val="21"/>
        </w:rPr>
        <w:t xml:space="preserve"> Técnica e preço;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</w:t>
      </w:r>
      <w:bookmarkStart w:id="3" w:name="art6xxxiiid"/>
      <w:bookmarkEnd w:id="3"/>
      <w:r w:rsidRPr="006C3FFA">
        <w:rPr>
          <w:rFonts w:ascii="Arial" w:hAnsi="Arial" w:cs="Arial"/>
          <w:sz w:val="21"/>
          <w:szCs w:val="21"/>
        </w:rPr>
        <w:t xml:space="preserve"> Maior retorno econômico;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bookmarkStart w:id="4" w:name="art6xxxiiie"/>
      <w:bookmarkEnd w:id="4"/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Maior desconto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Nenhuma das alternativas</w:t>
      </w:r>
    </w:p>
    <w:p w:rsidR="005673CF" w:rsidRDefault="005673C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b/>
          <w:sz w:val="21"/>
          <w:szCs w:val="21"/>
        </w:rPr>
      </w:pP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A Adjudicação dos itens dar-se-á por: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Item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</w:t>
      </w:r>
      <w:proofErr w:type="gramEnd"/>
      <w:r w:rsidR="00FB3A8A">
        <w:rPr>
          <w:rFonts w:ascii="Arial" w:hAnsi="Arial" w:cs="Arial"/>
          <w:sz w:val="21"/>
          <w:szCs w:val="21"/>
        </w:rPr>
        <w:t>x</w:t>
      </w:r>
      <w:r w:rsidRPr="006C3FFA">
        <w:rPr>
          <w:rFonts w:ascii="Arial" w:hAnsi="Arial" w:cs="Arial"/>
          <w:sz w:val="21"/>
          <w:szCs w:val="21"/>
        </w:rPr>
        <w:t xml:space="preserve"> ) Lotes</w:t>
      </w:r>
    </w:p>
    <w:p w:rsidR="00B2454F" w:rsidRPr="006C3FFA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>(</w:t>
      </w:r>
      <w:r w:rsidR="00FB3A8A">
        <w:rPr>
          <w:rFonts w:ascii="Arial" w:hAnsi="Arial" w:cs="Arial"/>
          <w:sz w:val="21"/>
          <w:szCs w:val="21"/>
        </w:rPr>
        <w:t xml:space="preserve">   </w:t>
      </w:r>
      <w:proofErr w:type="gramEnd"/>
      <w:r w:rsidRPr="006C3FFA">
        <w:rPr>
          <w:rFonts w:ascii="Arial" w:hAnsi="Arial" w:cs="Arial"/>
          <w:sz w:val="21"/>
          <w:szCs w:val="21"/>
        </w:rPr>
        <w:t>) Global</w:t>
      </w:r>
    </w:p>
    <w:p w:rsidR="00B2454F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Nenhuma das Alternativas</w:t>
      </w:r>
    </w:p>
    <w:p w:rsidR="00B2454F" w:rsidRDefault="00B2454F" w:rsidP="00B2454F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sz w:val="21"/>
          <w:szCs w:val="21"/>
          <w:lang w:eastAsia="pt-BR"/>
        </w:rPr>
        <w:t>6</w:t>
      </w: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– VIABILIDADE</w:t>
      </w:r>
      <w:proofErr w:type="gramEnd"/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DA CONTRATAÇÃO</w:t>
      </w: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3FFA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Fundamentação: </w:t>
      </w:r>
      <w:r w:rsidRPr="006C3FFA">
        <w:rPr>
          <w:rFonts w:ascii="Arial" w:hAnsi="Arial" w:cs="Arial"/>
          <w:sz w:val="21"/>
          <w:szCs w:val="21"/>
        </w:rPr>
        <w:t>Posicionamento conclusivo sobre a adequação da contratação para o atendimento da necessidade a que se destina.</w:t>
      </w:r>
      <w:r w:rsidRPr="006C3FFA">
        <w:rPr>
          <w:rFonts w:ascii="Arial" w:eastAsia="Times New Roman" w:hAnsi="Arial" w:cs="Arial"/>
          <w:sz w:val="21"/>
          <w:szCs w:val="21"/>
          <w:lang w:eastAsia="pt-BR"/>
        </w:rPr>
        <w:t xml:space="preserve"> (inciso XIII do § 1° do art. 18 da Lei 14.133/21)</w:t>
      </w:r>
    </w:p>
    <w:p w:rsidR="00B2454F" w:rsidRPr="006C3FFA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</w:p>
    <w:p w:rsidR="00B2454F" w:rsidRDefault="00B2454F" w:rsidP="00B2454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pt-BR"/>
        </w:rPr>
      </w:pPr>
      <w:r w:rsidRPr="006C3FFA">
        <w:rPr>
          <w:rFonts w:ascii="Arial" w:eastAsia="Times New Roman" w:hAnsi="Arial" w:cs="Arial"/>
          <w:sz w:val="21"/>
          <w:szCs w:val="21"/>
          <w:lang w:eastAsia="pt-BR"/>
        </w:rPr>
        <w:t xml:space="preserve">Posicionamento conclusivo sobre a viabilidade e razoabilidade da contratação. 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O Estudo Técnico Preliminar foi conclusivo quanto a real necessidade de contratação, levando em conta a demanda solicitada?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</w:t>
      </w:r>
      <w:proofErr w:type="gramEnd"/>
      <w:r w:rsidR="007A41A4">
        <w:rPr>
          <w:rFonts w:ascii="Arial" w:hAnsi="Arial" w:cs="Arial"/>
          <w:sz w:val="21"/>
          <w:szCs w:val="21"/>
        </w:rPr>
        <w:t>X</w:t>
      </w:r>
      <w:r w:rsidRPr="006C3FFA">
        <w:rPr>
          <w:rFonts w:ascii="Arial" w:hAnsi="Arial" w:cs="Arial"/>
          <w:sz w:val="21"/>
          <w:szCs w:val="21"/>
        </w:rPr>
        <w:t xml:space="preserve"> ) Sim     (   ) Não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7A41A4" w:rsidP="00B2454F">
      <w:pPr>
        <w:spacing w:after="0"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Piedade de Ponte Nova, 2</w:t>
      </w:r>
      <w:r w:rsidR="00A87BEA">
        <w:rPr>
          <w:rFonts w:ascii="Arial" w:hAnsi="Arial" w:cs="Arial"/>
          <w:sz w:val="21"/>
          <w:szCs w:val="21"/>
        </w:rPr>
        <w:t>5 de junho</w:t>
      </w:r>
      <w:r>
        <w:rPr>
          <w:rFonts w:ascii="Arial" w:hAnsi="Arial" w:cs="Arial"/>
          <w:sz w:val="21"/>
          <w:szCs w:val="21"/>
        </w:rPr>
        <w:t xml:space="preserve"> de </w:t>
      </w:r>
      <w:proofErr w:type="gramStart"/>
      <w:r>
        <w:rPr>
          <w:rFonts w:ascii="Arial" w:hAnsi="Arial" w:cs="Arial"/>
          <w:sz w:val="21"/>
          <w:szCs w:val="21"/>
        </w:rPr>
        <w:t>2024</w:t>
      </w:r>
      <w:proofErr w:type="gramEnd"/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Default="00B2454F" w:rsidP="00B2454F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6C3FFA">
        <w:rPr>
          <w:rFonts w:ascii="Arial" w:hAnsi="Arial" w:cs="Arial"/>
          <w:sz w:val="21"/>
          <w:szCs w:val="21"/>
        </w:rPr>
        <w:t>Responsável pelo Estudo Técnico Preliminar</w:t>
      </w:r>
    </w:p>
    <w:p w:rsidR="007A41A4" w:rsidRDefault="00A87BEA" w:rsidP="00B2454F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Vitor </w:t>
      </w:r>
      <w:proofErr w:type="spellStart"/>
      <w:r>
        <w:rPr>
          <w:rFonts w:ascii="Arial" w:hAnsi="Arial" w:cs="Arial"/>
          <w:sz w:val="21"/>
          <w:szCs w:val="21"/>
        </w:rPr>
        <w:t>Bordoni</w:t>
      </w:r>
      <w:proofErr w:type="spellEnd"/>
      <w:r>
        <w:rPr>
          <w:rFonts w:ascii="Arial" w:hAnsi="Arial" w:cs="Arial"/>
          <w:sz w:val="21"/>
          <w:szCs w:val="21"/>
        </w:rPr>
        <w:t xml:space="preserve"> Rocha</w:t>
      </w:r>
    </w:p>
    <w:p w:rsidR="00B2454F" w:rsidRDefault="00B2454F" w:rsidP="0018167D">
      <w:pPr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page"/>
      </w:r>
      <w:r>
        <w:rPr>
          <w:rFonts w:ascii="Arial" w:hAnsi="Arial" w:cs="Arial"/>
          <w:b/>
          <w:sz w:val="21"/>
          <w:szCs w:val="21"/>
        </w:rPr>
        <w:lastRenderedPageBreak/>
        <w:t>PARECER DA VIABILIDADE DA CONTRATAÇÃO.</w:t>
      </w:r>
    </w:p>
    <w:p w:rsidR="00B2454F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A solução encontrada no presente Estudo Técnico Preliminar viabiliza a realização de: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Licitação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</w:t>
      </w:r>
      <w:proofErr w:type="gramEnd"/>
      <w:r w:rsidR="007A41A4">
        <w:rPr>
          <w:rFonts w:ascii="Arial" w:hAnsi="Arial" w:cs="Arial"/>
          <w:sz w:val="21"/>
          <w:szCs w:val="21"/>
        </w:rPr>
        <w:t>X</w:t>
      </w:r>
      <w:r w:rsidRPr="006C3FFA">
        <w:rPr>
          <w:rFonts w:ascii="Arial" w:hAnsi="Arial" w:cs="Arial"/>
          <w:sz w:val="21"/>
          <w:szCs w:val="21"/>
        </w:rPr>
        <w:t xml:space="preserve"> ) Contratação Direta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  </w:t>
      </w:r>
      <w:proofErr w:type="gramEnd"/>
      <w:r w:rsidRPr="006C3FFA">
        <w:rPr>
          <w:rFonts w:ascii="Arial" w:hAnsi="Arial" w:cs="Arial"/>
          <w:sz w:val="21"/>
          <w:szCs w:val="21"/>
        </w:rPr>
        <w:t>) Inviabilidade de Contratação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C3FFA">
        <w:rPr>
          <w:rFonts w:ascii="Arial" w:hAnsi="Arial" w:cs="Arial"/>
          <w:b/>
          <w:sz w:val="21"/>
          <w:szCs w:val="21"/>
        </w:rPr>
        <w:t>Existe viabilidade técnica, operacional e orçamentária?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 w:rsidRPr="006C3FFA">
        <w:rPr>
          <w:rFonts w:ascii="Arial" w:hAnsi="Arial" w:cs="Arial"/>
          <w:sz w:val="21"/>
          <w:szCs w:val="21"/>
        </w:rPr>
        <w:t xml:space="preserve">( </w:t>
      </w:r>
      <w:proofErr w:type="gramEnd"/>
      <w:r w:rsidR="007A41A4">
        <w:rPr>
          <w:rFonts w:ascii="Arial" w:hAnsi="Arial" w:cs="Arial"/>
          <w:sz w:val="21"/>
          <w:szCs w:val="21"/>
        </w:rPr>
        <w:t>X</w:t>
      </w:r>
      <w:r w:rsidRPr="006C3FFA">
        <w:rPr>
          <w:rFonts w:ascii="Arial" w:hAnsi="Arial" w:cs="Arial"/>
          <w:sz w:val="21"/>
          <w:szCs w:val="21"/>
        </w:rPr>
        <w:t xml:space="preserve">  ) Sim     (   ) Não</w:t>
      </w:r>
    </w:p>
    <w:p w:rsidR="00B2454F" w:rsidRDefault="00B2454F" w:rsidP="00B2454F">
      <w:pPr>
        <w:spacing w:after="0" w:line="360" w:lineRule="auto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B2454F" w:rsidRPr="006C3FFA" w:rsidRDefault="007A41A4" w:rsidP="00B2454F">
      <w:pPr>
        <w:spacing w:after="0"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Piedade de Ponte Nova, 2</w:t>
      </w:r>
      <w:r w:rsidR="00596E95">
        <w:rPr>
          <w:rFonts w:ascii="Arial" w:hAnsi="Arial" w:cs="Arial"/>
          <w:sz w:val="21"/>
          <w:szCs w:val="21"/>
        </w:rPr>
        <w:t>5 de junho</w:t>
      </w:r>
      <w:proofErr w:type="gramStart"/>
      <w:r w:rsidR="00596E9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 </w:t>
      </w:r>
      <w:proofErr w:type="gramEnd"/>
      <w:r>
        <w:rPr>
          <w:rFonts w:ascii="Arial" w:hAnsi="Arial" w:cs="Arial"/>
          <w:sz w:val="21"/>
          <w:szCs w:val="21"/>
        </w:rPr>
        <w:t>de 2024</w:t>
      </w:r>
    </w:p>
    <w:p w:rsidR="00B2454F" w:rsidRPr="006C3FFA" w:rsidRDefault="00B2454F" w:rsidP="00B24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2454F" w:rsidRDefault="00B2454F" w:rsidP="00B2454F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B2454F" w:rsidRPr="006C3FFA" w:rsidRDefault="00B2454F" w:rsidP="00B2454F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B2454F" w:rsidRDefault="007A41A4" w:rsidP="007A41A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Geraldo Nobre Neto</w:t>
      </w:r>
    </w:p>
    <w:p w:rsidR="007A41A4" w:rsidRDefault="007A41A4" w:rsidP="007A41A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Presidente da Câmara</w:t>
      </w:r>
    </w:p>
    <w:p w:rsidR="007A41A4" w:rsidRPr="006C3FFA" w:rsidRDefault="007A41A4" w:rsidP="007A41A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Piedade de Ponte Nova/MG</w:t>
      </w:r>
    </w:p>
    <w:p w:rsidR="00BD30C6" w:rsidRDefault="00BD30C6"/>
    <w:sectPr w:rsidR="00BD30C6" w:rsidSect="00666284">
      <w:headerReference w:type="default" r:id="rId7"/>
      <w:footerReference w:type="default" r:id="rId8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A70" w:rsidRDefault="00F50A70" w:rsidP="00CD4EC5">
      <w:pPr>
        <w:spacing w:after="0" w:line="240" w:lineRule="auto"/>
      </w:pPr>
      <w:r>
        <w:separator/>
      </w:r>
    </w:p>
  </w:endnote>
  <w:endnote w:type="continuationSeparator" w:id="0">
    <w:p w:rsidR="00F50A70" w:rsidRDefault="00F50A70" w:rsidP="00CD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9892122"/>
      <w:docPartObj>
        <w:docPartGallery w:val="Page Numbers (Bottom of Page)"/>
        <w:docPartUnique/>
      </w:docPartObj>
    </w:sdtPr>
    <w:sdtEndPr/>
    <w:sdtContent>
      <w:p w:rsidR="005B1CEE" w:rsidRDefault="007E524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362">
          <w:rPr>
            <w:noProof/>
          </w:rPr>
          <w:t>1</w:t>
        </w:r>
        <w:r>
          <w:fldChar w:fldCharType="end"/>
        </w:r>
      </w:p>
    </w:sdtContent>
  </w:sdt>
  <w:p w:rsidR="005B1CEE" w:rsidRDefault="00F50A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A70" w:rsidRDefault="00F50A70" w:rsidP="00CD4EC5">
      <w:pPr>
        <w:spacing w:after="0" w:line="240" w:lineRule="auto"/>
      </w:pPr>
      <w:r>
        <w:separator/>
      </w:r>
    </w:p>
  </w:footnote>
  <w:footnote w:type="continuationSeparator" w:id="0">
    <w:p w:rsidR="00F50A70" w:rsidRDefault="00F50A70" w:rsidP="00CD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C2E" w:rsidRPr="0061088E" w:rsidRDefault="00F50A70" w:rsidP="00F05C2E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rFonts w:ascii="Bodoni MT" w:eastAsia="Times New Roman" w:hAnsi="Bodoni MT"/>
        <w:b/>
        <w:smallCaps/>
        <w:noProof/>
        <w:sz w:val="24"/>
        <w:szCs w:val="24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4.25pt;margin-top:12.05pt;width:56.35pt;height:63pt;z-index:251660288;visibility:visible;mso-wrap-edited:f">
          <v:imagedata r:id="rId1" o:title=""/>
          <w10:wrap type="topAndBottom"/>
        </v:shape>
        <o:OLEObject Type="Embed" ProgID="Word.Picture.8" ShapeID="_x0000_s2049" DrawAspect="Content" ObjectID="_1780917436" r:id="rId2"/>
      </w:pict>
    </w:r>
    <w:r w:rsidR="007E5246"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Câmara Municipal de Piedade de Ponte Nova</w:t>
    </w:r>
  </w:p>
  <w:p w:rsidR="00F05C2E" w:rsidRPr="0061088E" w:rsidRDefault="007E5246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1D9B88C" wp14:editId="5889AF05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" strokeweight="3pt"/>
          </w:pict>
        </mc:Fallback>
      </mc:AlternateContent>
    </w:r>
  </w:p>
  <w:p w:rsidR="00F05C2E" w:rsidRPr="0061088E" w:rsidRDefault="007E5246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CNPJ=00.907.927/0001-00</w:t>
    </w:r>
    <w:proofErr w:type="gramStart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  </w:t>
    </w:r>
    <w:proofErr w:type="gramEnd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Telefax=31/3871-5110</w:t>
    </w:r>
  </w:p>
  <w:p w:rsidR="00F05C2E" w:rsidRPr="0061088E" w:rsidRDefault="007E5246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Rua Professor José Sátiro de Melo, 85 –</w:t>
    </w:r>
    <w:proofErr w:type="gramStart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</w:t>
    </w:r>
    <w:proofErr w:type="gramEnd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Centro – CEP: 35.382-000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4F"/>
    <w:rsid w:val="000277A5"/>
    <w:rsid w:val="000B2FB3"/>
    <w:rsid w:val="00106765"/>
    <w:rsid w:val="001075A8"/>
    <w:rsid w:val="001168A1"/>
    <w:rsid w:val="0018167D"/>
    <w:rsid w:val="001B63AC"/>
    <w:rsid w:val="001D380E"/>
    <w:rsid w:val="002321D0"/>
    <w:rsid w:val="00341362"/>
    <w:rsid w:val="003643D7"/>
    <w:rsid w:val="00500A63"/>
    <w:rsid w:val="005673CF"/>
    <w:rsid w:val="00596E95"/>
    <w:rsid w:val="00634EA9"/>
    <w:rsid w:val="00666284"/>
    <w:rsid w:val="006F1642"/>
    <w:rsid w:val="007A41A4"/>
    <w:rsid w:val="007D6EE3"/>
    <w:rsid w:val="007E5246"/>
    <w:rsid w:val="00812DB0"/>
    <w:rsid w:val="008423C3"/>
    <w:rsid w:val="008F528F"/>
    <w:rsid w:val="00A33577"/>
    <w:rsid w:val="00A3771B"/>
    <w:rsid w:val="00A747BE"/>
    <w:rsid w:val="00A87BEA"/>
    <w:rsid w:val="00B2454F"/>
    <w:rsid w:val="00B31DD1"/>
    <w:rsid w:val="00BD30C6"/>
    <w:rsid w:val="00BE60FB"/>
    <w:rsid w:val="00CD4EC5"/>
    <w:rsid w:val="00D300A2"/>
    <w:rsid w:val="00D378BB"/>
    <w:rsid w:val="00D50C39"/>
    <w:rsid w:val="00D55E84"/>
    <w:rsid w:val="00D8331D"/>
    <w:rsid w:val="00E76D66"/>
    <w:rsid w:val="00F50A70"/>
    <w:rsid w:val="00FB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54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4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454F"/>
  </w:style>
  <w:style w:type="paragraph" w:styleId="Rodap">
    <w:name w:val="footer"/>
    <w:basedOn w:val="Normal"/>
    <w:link w:val="RodapChar"/>
    <w:uiPriority w:val="99"/>
    <w:unhideWhenUsed/>
    <w:rsid w:val="00B24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454F"/>
  </w:style>
  <w:style w:type="paragraph" w:customStyle="1" w:styleId="Default">
    <w:name w:val="Default"/>
    <w:rsid w:val="00B245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B245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59"/>
    <w:rsid w:val="000B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54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4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454F"/>
  </w:style>
  <w:style w:type="paragraph" w:styleId="Rodap">
    <w:name w:val="footer"/>
    <w:basedOn w:val="Normal"/>
    <w:link w:val="RodapChar"/>
    <w:uiPriority w:val="99"/>
    <w:unhideWhenUsed/>
    <w:rsid w:val="00B24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454F"/>
  </w:style>
  <w:style w:type="paragraph" w:customStyle="1" w:styleId="Default">
    <w:name w:val="Default"/>
    <w:rsid w:val="00B245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B245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59"/>
    <w:rsid w:val="000B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2024-06-26T17:30:00Z</dcterms:created>
  <dcterms:modified xsi:type="dcterms:W3CDTF">2024-06-26T17:30:00Z</dcterms:modified>
</cp:coreProperties>
</file>