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78B8A7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bookmarkStart w:id="0" w:name="_GoBack"/>
      <w:bookmarkEnd w:id="0"/>
      <w:r w:rsidRPr="007876CF">
        <w:rPr>
          <w:rFonts w:ascii="Corbel" w:hAnsi="Corbel" w:cs="Arial"/>
          <w:b/>
          <w:sz w:val="24"/>
          <w:szCs w:val="24"/>
        </w:rPr>
        <w:t xml:space="preserve">ESTUDO TÉCNICO PRELIMINAR </w:t>
      </w:r>
    </w:p>
    <w:p w14:paraId="5550EB15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1C576DC1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INTRODUÇÃO</w:t>
      </w:r>
    </w:p>
    <w:p w14:paraId="611A58E2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4AD0B2CA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4367BD4F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 xml:space="preserve">Ficam dispensadas a exigências contidas nos incisos III, V, VII, IX, X, XI e XII, do § 1° do Art. 18 da Lei 14.133/2021, por não apresentarem fatores significativos a esta contratação, uma vez que os apresentados restam como suficientes para o estudo de viabilidade técnica, operacional e orçamentária dessa contratação. </w:t>
      </w:r>
    </w:p>
    <w:p w14:paraId="7DD655F0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22ABDB04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1 - DESCRIÇÃO DA NECESSIDADE</w:t>
      </w:r>
    </w:p>
    <w:p w14:paraId="35FDE1A0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</w:p>
    <w:p w14:paraId="67C5814D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 xml:space="preserve">Fundamentação: </w:t>
      </w:r>
      <w:r w:rsidRPr="007876CF">
        <w:rPr>
          <w:rFonts w:ascii="Corbel" w:eastAsia="Times New Roman" w:hAnsi="Corbel" w:cs="Arial"/>
          <w:sz w:val="24"/>
          <w:szCs w:val="24"/>
          <w:lang w:eastAsia="pt-BR"/>
        </w:rPr>
        <w:t>Descrição da necessidade da contratação, considerado o problema a ser resolvido sob a perspectiva do interesse público. (inciso I do § 1° do art. 18 da Lei 14.133/2021).</w:t>
      </w:r>
    </w:p>
    <w:p w14:paraId="1EFE606F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1FC646A9" w14:textId="37F9CC7B" w:rsidR="009F0A7A" w:rsidRPr="007876CF" w:rsidRDefault="009F0A7A" w:rsidP="00497D6A">
      <w:pPr>
        <w:spacing w:after="0" w:line="360" w:lineRule="auto"/>
        <w:ind w:firstLine="709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Comentários:</w:t>
      </w:r>
      <w:r w:rsidRPr="007876CF">
        <w:rPr>
          <w:rFonts w:ascii="Corbel" w:hAnsi="Corbel"/>
          <w:sz w:val="24"/>
          <w:szCs w:val="24"/>
        </w:rPr>
        <w:t xml:space="preserve"> A Câmara Municipal de Piedade de Ponte Nova/MG tem necessidade de </w:t>
      </w:r>
      <w:r w:rsidR="005272E0">
        <w:rPr>
          <w:rFonts w:ascii="Corbel" w:hAnsi="Corbel" w:cs="Arial"/>
          <w:sz w:val="24"/>
          <w:szCs w:val="24"/>
        </w:rPr>
        <w:t>contratar</w:t>
      </w:r>
      <w:r w:rsidR="00497D6A" w:rsidRPr="00497D6A">
        <w:rPr>
          <w:rFonts w:ascii="Corbel" w:hAnsi="Corbel" w:cs="Arial"/>
          <w:sz w:val="24"/>
          <w:szCs w:val="24"/>
        </w:rPr>
        <w:t xml:space="preserve"> empresa</w:t>
      </w:r>
      <w:r w:rsidR="005272E0">
        <w:rPr>
          <w:rFonts w:ascii="Corbel" w:hAnsi="Corbel" w:cs="Arial"/>
          <w:sz w:val="24"/>
          <w:szCs w:val="24"/>
        </w:rPr>
        <w:t xml:space="preserve"> ou </w:t>
      </w:r>
      <w:r w:rsidR="00497D6A" w:rsidRPr="00497D6A">
        <w:rPr>
          <w:rFonts w:ascii="Corbel" w:hAnsi="Corbel" w:cs="Arial"/>
          <w:sz w:val="24"/>
          <w:szCs w:val="24"/>
        </w:rPr>
        <w:t>pessoa física especializada em confecção de 1</w:t>
      </w:r>
      <w:r w:rsidR="005272E0">
        <w:rPr>
          <w:rFonts w:ascii="Corbel" w:hAnsi="Corbel" w:cs="Arial"/>
          <w:sz w:val="24"/>
          <w:szCs w:val="24"/>
        </w:rPr>
        <w:t>8 (dezoito)</w:t>
      </w:r>
      <w:r w:rsidR="00497D6A" w:rsidRPr="00497D6A">
        <w:rPr>
          <w:rFonts w:ascii="Corbel" w:hAnsi="Corbel" w:cs="Arial"/>
          <w:sz w:val="24"/>
          <w:szCs w:val="24"/>
        </w:rPr>
        <w:t xml:space="preserve"> placas de homenagens com estojo de veludo </w:t>
      </w:r>
      <w:r w:rsidR="005272E0">
        <w:rPr>
          <w:rFonts w:ascii="Corbel" w:hAnsi="Corbel" w:cs="Arial"/>
          <w:sz w:val="24"/>
          <w:szCs w:val="24"/>
        </w:rPr>
        <w:t xml:space="preserve">com dimensões de </w:t>
      </w:r>
      <w:r w:rsidR="00497D6A" w:rsidRPr="00497D6A">
        <w:rPr>
          <w:rFonts w:ascii="Corbel" w:hAnsi="Corbel" w:cs="Arial"/>
          <w:sz w:val="24"/>
          <w:szCs w:val="24"/>
        </w:rPr>
        <w:t xml:space="preserve">18 cm x 29 cm, gravado em corrosão baixo relevo, </w:t>
      </w:r>
      <w:r w:rsidR="005272E0">
        <w:rPr>
          <w:rFonts w:ascii="Corbel" w:hAnsi="Corbel" w:cs="Arial"/>
          <w:sz w:val="24"/>
          <w:szCs w:val="24"/>
        </w:rPr>
        <w:t xml:space="preserve">cujo </w:t>
      </w:r>
      <w:r w:rsidR="00497D6A" w:rsidRPr="00497D6A">
        <w:rPr>
          <w:rFonts w:ascii="Corbel" w:hAnsi="Corbel" w:cs="Arial"/>
          <w:sz w:val="24"/>
          <w:szCs w:val="24"/>
        </w:rPr>
        <w:t>letreiro será o determinado no anexo III, conforme as especificações descr</w:t>
      </w:r>
      <w:r w:rsidR="00497D6A">
        <w:rPr>
          <w:rFonts w:ascii="Corbel" w:hAnsi="Corbel" w:cs="Arial"/>
          <w:sz w:val="24"/>
          <w:szCs w:val="24"/>
        </w:rPr>
        <w:t xml:space="preserve">itas </w:t>
      </w:r>
      <w:r w:rsidR="005272E0">
        <w:rPr>
          <w:rFonts w:ascii="Corbel" w:hAnsi="Corbel" w:cs="Arial"/>
          <w:sz w:val="24"/>
          <w:szCs w:val="24"/>
        </w:rPr>
        <w:t xml:space="preserve">no </w:t>
      </w:r>
      <w:r w:rsidR="00497D6A">
        <w:rPr>
          <w:rFonts w:ascii="Corbel" w:hAnsi="Corbel" w:cs="Arial"/>
          <w:sz w:val="24"/>
          <w:szCs w:val="24"/>
        </w:rPr>
        <w:t xml:space="preserve">Termo de Referência, </w:t>
      </w:r>
      <w:r w:rsidRPr="007876CF">
        <w:rPr>
          <w:rFonts w:ascii="Corbel" w:eastAsia="Times New Roman" w:hAnsi="Corbel" w:cs="Arial"/>
          <w:sz w:val="24"/>
          <w:szCs w:val="24"/>
          <w:lang w:eastAsia="pt-BR"/>
        </w:rPr>
        <w:t>tendo em vista a necessidade do Poder Legislativo Municipal de Piedade de Ponte Nova/MG.</w:t>
      </w:r>
    </w:p>
    <w:p w14:paraId="14918E0D" w14:textId="77777777" w:rsidR="009F0A7A" w:rsidRPr="007876CF" w:rsidRDefault="009F0A7A" w:rsidP="009F0A7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orbel" w:hAnsi="Corbel"/>
        </w:rPr>
      </w:pPr>
    </w:p>
    <w:p w14:paraId="2F03353B" w14:textId="612A77DC" w:rsidR="009F0A7A" w:rsidRPr="007876CF" w:rsidRDefault="009F0A7A" w:rsidP="00497D6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 w:line="360" w:lineRule="auto"/>
        <w:ind w:left="27"/>
        <w:jc w:val="both"/>
        <w:rPr>
          <w:rFonts w:ascii="Corbel" w:hAnsi="Corbel"/>
        </w:rPr>
      </w:pPr>
      <w:r w:rsidRPr="007876CF">
        <w:rPr>
          <w:rFonts w:ascii="Corbel" w:hAnsi="Corbel"/>
        </w:rPr>
        <w:t xml:space="preserve">As contratações se referem a procedimentos que </w:t>
      </w:r>
      <w:r w:rsidR="005272E0">
        <w:rPr>
          <w:rFonts w:ascii="Corbel" w:hAnsi="Corbel"/>
        </w:rPr>
        <w:t>a</w:t>
      </w:r>
      <w:r w:rsidRPr="007876CF">
        <w:rPr>
          <w:rFonts w:ascii="Corbel" w:hAnsi="Corbel"/>
        </w:rPr>
        <w:t xml:space="preserve"> Câmara Municipal de Piedade de Ponte Nova faz periodicamente para a manutenção de suas atividades legislativas e </w:t>
      </w:r>
      <w:r w:rsidRPr="007876CF">
        <w:rPr>
          <w:rFonts w:ascii="Corbel" w:hAnsi="Corbel"/>
        </w:rPr>
        <w:lastRenderedPageBreak/>
        <w:t>administrativas, originando da demanda das unidades de serviço em especial do setor demandante que integrando a equipe de planejamento elaborou o documento de demanda.</w:t>
      </w:r>
    </w:p>
    <w:p w14:paraId="291DEE3A" w14:textId="77777777" w:rsidR="009F0A7A" w:rsidRPr="007876CF" w:rsidRDefault="009F0A7A" w:rsidP="009F0A7A">
      <w:pPr>
        <w:spacing w:after="0" w:line="240" w:lineRule="auto"/>
        <w:jc w:val="both"/>
        <w:rPr>
          <w:rFonts w:ascii="Corbel" w:hAnsi="Corbel" w:cstheme="minorHAnsi"/>
          <w:sz w:val="24"/>
          <w:szCs w:val="24"/>
        </w:rPr>
      </w:pPr>
    </w:p>
    <w:p w14:paraId="7C490015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2 – PREVISÃO NO PLANO DE CONTRATAÇÕES ANUAL</w:t>
      </w:r>
    </w:p>
    <w:p w14:paraId="17951DBE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4EA2BC18" w14:textId="3688952F" w:rsidR="009F0A7A" w:rsidRPr="007876CF" w:rsidRDefault="009F0A7A" w:rsidP="009F0A7A">
      <w:pPr>
        <w:pStyle w:val="Default"/>
        <w:spacing w:line="360" w:lineRule="auto"/>
        <w:jc w:val="both"/>
        <w:rPr>
          <w:rFonts w:ascii="Corbel" w:eastAsia="Times New Roman" w:hAnsi="Corbel" w:cs="Arial"/>
          <w:color w:val="auto"/>
          <w:lang w:eastAsia="pt-BR"/>
        </w:rPr>
      </w:pPr>
      <w:r w:rsidRPr="007876CF">
        <w:rPr>
          <w:rFonts w:ascii="Corbel" w:eastAsia="Times New Roman" w:hAnsi="Corbel" w:cs="Arial"/>
          <w:b/>
          <w:bCs/>
          <w:color w:val="auto"/>
          <w:lang w:eastAsia="pt-BR"/>
        </w:rPr>
        <w:t xml:space="preserve">Fundamentação: </w:t>
      </w:r>
      <w:r w:rsidRPr="007876CF">
        <w:rPr>
          <w:rFonts w:ascii="Corbel" w:hAnsi="Corbel" w:cs="Arial"/>
          <w:color w:val="auto"/>
        </w:rPr>
        <w:t xml:space="preserve">Demonstração da previsão da contratação no plano de contratações anual, sempre que elaborado, de modo a indicar o seu alinhamento com o planejamento da Administração </w:t>
      </w:r>
      <w:r w:rsidRPr="007876CF">
        <w:rPr>
          <w:rFonts w:ascii="Corbel" w:eastAsia="Times New Roman" w:hAnsi="Corbel" w:cs="Arial"/>
          <w:color w:val="auto"/>
          <w:lang w:eastAsia="pt-BR"/>
        </w:rPr>
        <w:t>(inciso II do § 1° do art. 18 da Lei 14.133/21)</w:t>
      </w:r>
      <w:r w:rsidR="005272E0">
        <w:rPr>
          <w:rFonts w:ascii="Corbel" w:eastAsia="Times New Roman" w:hAnsi="Corbel" w:cs="Arial"/>
          <w:color w:val="auto"/>
          <w:lang w:eastAsia="pt-BR"/>
        </w:rPr>
        <w:t>.</w:t>
      </w:r>
    </w:p>
    <w:p w14:paraId="5416B5CA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</w:p>
    <w:p w14:paraId="0648F4C2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sz w:val="24"/>
          <w:szCs w:val="24"/>
          <w:lang w:eastAsia="pt-BR"/>
        </w:rPr>
        <w:t xml:space="preserve">Demonstração do alinhamento entre a contratação e o planejamento do órgão ou entidade, identificando a previsão no Plano Anual de Contratações ou, se for o caso, justificando a ausência de previsão; </w:t>
      </w:r>
    </w:p>
    <w:p w14:paraId="37E258F2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017B04AC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b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sz w:val="24"/>
          <w:szCs w:val="24"/>
          <w:lang w:eastAsia="pt-BR"/>
        </w:rPr>
        <w:t>Há previsão no Plano anual de Contratações (PAC)?</w:t>
      </w:r>
    </w:p>
    <w:p w14:paraId="676EFC45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27D0CF57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 xml:space="preserve">(  X ) Sim         (   ) Não </w:t>
      </w:r>
    </w:p>
    <w:p w14:paraId="10AF0D9B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</w:p>
    <w:p w14:paraId="26A9B459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Se a resposta for SIM, informar o item do plano anual de contratações que corresponde a essa contratação.</w:t>
      </w:r>
    </w:p>
    <w:p w14:paraId="57788748" w14:textId="77777777" w:rsidR="00497D6A" w:rsidRDefault="009F0A7A" w:rsidP="00497D6A">
      <w:pPr>
        <w:jc w:val="both"/>
        <w:rPr>
          <w:rFonts w:ascii="Corbel" w:hAnsi="Corbel"/>
          <w:sz w:val="24"/>
          <w:szCs w:val="24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 xml:space="preserve">( X ) Item do PAC </w:t>
      </w:r>
      <w:r w:rsidR="00497D6A">
        <w:rPr>
          <w:rFonts w:ascii="Corbel" w:eastAsia="Times New Roman" w:hAnsi="Corbel" w:cs="Arial"/>
          <w:bCs/>
          <w:sz w:val="24"/>
          <w:szCs w:val="24"/>
          <w:lang w:eastAsia="pt-BR"/>
        </w:rPr>
        <w:t xml:space="preserve">- </w:t>
      </w:r>
      <w:r w:rsidR="00497D6A">
        <w:rPr>
          <w:rFonts w:ascii="Corbel" w:hAnsi="Corbel"/>
          <w:sz w:val="24"/>
          <w:szCs w:val="24"/>
        </w:rPr>
        <w:t>Tabela 15. Manutenção do evento de entrega de títulos de cidadão honorário e honra ao mérito com os seguintes itens, contratados em 2023:</w:t>
      </w:r>
    </w:p>
    <w:p w14:paraId="45EAC3E6" w14:textId="77777777" w:rsidR="00497D6A" w:rsidRDefault="00497D6A" w:rsidP="00497D6A">
      <w:pPr>
        <w:spacing w:after="0" w:line="360" w:lineRule="auto"/>
        <w:ind w:left="720"/>
        <w:contextualSpacing/>
        <w:rPr>
          <w:rFonts w:ascii="Corbel" w:eastAsia="Calibri" w:hAnsi="Corbel" w:cs="Arial"/>
          <w:sz w:val="24"/>
          <w:szCs w:val="24"/>
        </w:rPr>
      </w:pPr>
    </w:p>
    <w:tbl>
      <w:tblPr>
        <w:tblpPr w:leftFromText="141" w:rightFromText="141" w:bottomFromText="200" w:vertAnchor="text" w:horzAnchor="margin" w:tblpXSpec="center" w:tblpY="201"/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796"/>
        <w:gridCol w:w="990"/>
        <w:gridCol w:w="1293"/>
        <w:gridCol w:w="1417"/>
      </w:tblGrid>
      <w:tr w:rsidR="00497D6A" w14:paraId="7005BA3D" w14:textId="77777777" w:rsidTr="00497D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A3A3A" w14:textId="77777777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9D96" w14:textId="77777777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24727" w14:textId="77777777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7DD5" w14:textId="77777777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25FB" w14:textId="77777777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Valor Global</w:t>
            </w:r>
          </w:p>
        </w:tc>
      </w:tr>
      <w:tr w:rsidR="00497D6A" w14:paraId="78029AC9" w14:textId="77777777" w:rsidTr="00497D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AEDF" w14:textId="77777777" w:rsidR="00497D6A" w:rsidRDefault="00497D6A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2F2F6C77" w14:textId="77777777" w:rsidR="00497D6A" w:rsidRDefault="00497D6A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E7B3" w14:textId="234C4A66" w:rsidR="00497D6A" w:rsidRDefault="00497D6A">
            <w:pPr>
              <w:spacing w:after="0" w:line="360" w:lineRule="auto"/>
              <w:contextualSpacing/>
              <w:jc w:val="both"/>
              <w:rPr>
                <w:rFonts w:ascii="Corbel" w:hAnsi="Corbel" w:cs="Arial"/>
                <w:sz w:val="24"/>
                <w:szCs w:val="24"/>
              </w:rPr>
            </w:pPr>
            <w:r>
              <w:rPr>
                <w:rFonts w:ascii="Corbel" w:hAnsi="Corbel" w:cs="Arial"/>
                <w:sz w:val="24"/>
                <w:szCs w:val="24"/>
              </w:rPr>
              <w:t>Contratação de empresa/pessoa física especializada em confecção de 1</w:t>
            </w:r>
            <w:r w:rsidR="005272E0">
              <w:rPr>
                <w:rFonts w:ascii="Corbel" w:hAnsi="Corbel" w:cs="Arial"/>
                <w:sz w:val="24"/>
                <w:szCs w:val="24"/>
              </w:rPr>
              <w:t>8</w:t>
            </w:r>
            <w:r>
              <w:rPr>
                <w:rFonts w:ascii="Corbel" w:hAnsi="Corbel" w:cs="Arial"/>
                <w:sz w:val="24"/>
                <w:szCs w:val="24"/>
              </w:rPr>
              <w:t xml:space="preserve"> (</w:t>
            </w:r>
            <w:r w:rsidR="005272E0">
              <w:rPr>
                <w:rFonts w:ascii="Corbel" w:hAnsi="Corbel" w:cs="Arial"/>
                <w:sz w:val="24"/>
                <w:szCs w:val="24"/>
              </w:rPr>
              <w:t>dezoito</w:t>
            </w:r>
            <w:r>
              <w:rPr>
                <w:rFonts w:ascii="Corbel" w:hAnsi="Corbel" w:cs="Arial"/>
                <w:sz w:val="24"/>
                <w:szCs w:val="24"/>
              </w:rPr>
              <w:t xml:space="preserve">) placas de homenagens com estojo de veludo </w:t>
            </w:r>
            <w:r w:rsidR="005272E0">
              <w:rPr>
                <w:rFonts w:ascii="Corbel" w:hAnsi="Corbel" w:cs="Arial"/>
                <w:sz w:val="24"/>
                <w:szCs w:val="24"/>
              </w:rPr>
              <w:t xml:space="preserve">com dimensão de </w:t>
            </w:r>
            <w:r>
              <w:rPr>
                <w:rFonts w:ascii="Corbel" w:hAnsi="Corbel" w:cs="Arial"/>
                <w:sz w:val="24"/>
                <w:szCs w:val="24"/>
              </w:rPr>
              <w:t xml:space="preserve">18 cm x 29 cm, </w:t>
            </w:r>
            <w:r>
              <w:rPr>
                <w:rFonts w:ascii="Corbel" w:hAnsi="Corbel" w:cs="Arial"/>
                <w:sz w:val="24"/>
                <w:szCs w:val="24"/>
              </w:rPr>
              <w:lastRenderedPageBreak/>
              <w:t xml:space="preserve">gravado em corrosão baixo relevo, </w:t>
            </w:r>
            <w:r w:rsidR="005272E0">
              <w:rPr>
                <w:rFonts w:ascii="Corbel" w:hAnsi="Corbel" w:cs="Arial"/>
                <w:sz w:val="24"/>
                <w:szCs w:val="24"/>
              </w:rPr>
              <w:t xml:space="preserve">cujo </w:t>
            </w:r>
            <w:r>
              <w:rPr>
                <w:rFonts w:ascii="Corbel" w:hAnsi="Corbel" w:cs="Arial"/>
                <w:sz w:val="24"/>
                <w:szCs w:val="24"/>
              </w:rPr>
              <w:t>o letreio será o determinado no anexo III, conforme as especificações descritas no Termo de Referência.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ECAA" w14:textId="77777777" w:rsidR="00963C78" w:rsidRDefault="00963C78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3A883CB7" w14:textId="77777777" w:rsidR="00963C78" w:rsidRDefault="00963C78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3D98C589" w14:textId="77777777" w:rsidR="00963C78" w:rsidRDefault="00963C78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09EBF4EB" w14:textId="77777777" w:rsidR="00963C78" w:rsidRDefault="00963C78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  <w:p w14:paraId="25A58908" w14:textId="28DEE460" w:rsidR="00497D6A" w:rsidRDefault="00497D6A">
            <w:pPr>
              <w:spacing w:after="0" w:line="360" w:lineRule="auto"/>
              <w:contextualSpacing/>
              <w:jc w:val="center"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  <w:r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1</w:t>
            </w:r>
            <w:r w:rsidR="00963C78"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CAED" w14:textId="77777777" w:rsidR="00497D6A" w:rsidRDefault="00497D6A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C9D5" w14:textId="77777777" w:rsidR="00497D6A" w:rsidRDefault="00497D6A">
            <w:pPr>
              <w:spacing w:after="0" w:line="360" w:lineRule="auto"/>
              <w:contextualSpacing/>
              <w:rPr>
                <w:rFonts w:ascii="Corbel" w:eastAsia="Times New Roman" w:hAnsi="Corbel" w:cs="Arial"/>
                <w:sz w:val="24"/>
                <w:szCs w:val="24"/>
                <w:lang w:eastAsia="pt-BR"/>
              </w:rPr>
            </w:pPr>
          </w:p>
        </w:tc>
      </w:tr>
    </w:tbl>
    <w:p w14:paraId="16F909E2" w14:textId="77777777" w:rsidR="00497D6A" w:rsidRDefault="00497D6A" w:rsidP="00497D6A">
      <w:pPr>
        <w:spacing w:after="0" w:line="24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6AFCE483" w14:textId="5B5E5786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Se a resposta for N</w:t>
      </w:r>
      <w:r w:rsidR="005272E0">
        <w:rPr>
          <w:rFonts w:ascii="Corbel" w:eastAsia="Times New Roman" w:hAnsi="Corbel" w:cs="Arial"/>
          <w:bCs/>
          <w:sz w:val="24"/>
          <w:szCs w:val="24"/>
          <w:lang w:eastAsia="pt-BR"/>
        </w:rPr>
        <w:t>Ã</w:t>
      </w: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O qual o motivo:</w:t>
      </w:r>
    </w:p>
    <w:p w14:paraId="02D76563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(   ) Não foi vislumbrada sua necessidade no momento da elaboração do Plano Anual de Contratações;</w:t>
      </w:r>
    </w:p>
    <w:p w14:paraId="1C593ABE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(    ) Trata-se de hipótese que dispensa a previsão no Plano anual de Contratações.</w:t>
      </w:r>
    </w:p>
    <w:p w14:paraId="262F5236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</w:p>
    <w:p w14:paraId="00719B2B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</w:p>
    <w:p w14:paraId="215A60EB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Se houve previsão da Licitação, a mesma foi realizada no período sugerido no PAC?</w:t>
      </w:r>
    </w:p>
    <w:p w14:paraId="2344D5DD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Cs/>
          <w:sz w:val="24"/>
          <w:szCs w:val="24"/>
          <w:lang w:eastAsia="pt-BR"/>
        </w:rPr>
        <w:t>( X ) Sim         ( ) Não</w:t>
      </w:r>
    </w:p>
    <w:p w14:paraId="22CD50FF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Cs/>
          <w:sz w:val="24"/>
          <w:szCs w:val="24"/>
          <w:lang w:eastAsia="pt-BR"/>
        </w:rPr>
      </w:pPr>
    </w:p>
    <w:p w14:paraId="39A91054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3 – ESTIMATIVA DAS QUANTIDADES</w:t>
      </w:r>
    </w:p>
    <w:p w14:paraId="25E445DD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4158FB43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 xml:space="preserve">Fundamentação: </w:t>
      </w:r>
      <w:r w:rsidRPr="007876CF">
        <w:rPr>
          <w:rFonts w:ascii="Corbel" w:eastAsia="Times New Roman" w:hAnsi="Corbel" w:cs="Arial"/>
          <w:sz w:val="24"/>
          <w:szCs w:val="24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(inciso IV do § 1° do art. 18 da Lei 14.133/21).</w:t>
      </w:r>
    </w:p>
    <w:p w14:paraId="0DAC1A3A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</w:p>
    <w:p w14:paraId="1E76D13B" w14:textId="77777777" w:rsidR="009F0A7A" w:rsidRPr="007876CF" w:rsidRDefault="009F0A7A" w:rsidP="009F0A7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orbel" w:hAnsi="Corbel"/>
        </w:rPr>
      </w:pPr>
      <w:r w:rsidRPr="007876CF">
        <w:rPr>
          <w:rFonts w:ascii="Corbel" w:hAnsi="Corbel" w:cs="Arial"/>
          <w:b/>
        </w:rPr>
        <w:t>Comentários:</w:t>
      </w:r>
      <w:r w:rsidRPr="007876CF">
        <w:rPr>
          <w:rFonts w:ascii="Corbel" w:hAnsi="Corbel" w:cs="Arial"/>
        </w:rPr>
        <w:t xml:space="preserve"> </w:t>
      </w:r>
      <w:r w:rsidRPr="007876CF">
        <w:rPr>
          <w:rFonts w:ascii="Corbel" w:hAnsi="Corbel"/>
        </w:rPr>
        <w:t>A quantidade de itens a serem adquiridas atende a demanda pela seguinte configuração:</w:t>
      </w:r>
    </w:p>
    <w:p w14:paraId="4F4573B6" w14:textId="77777777" w:rsidR="009F0A7A" w:rsidRPr="007876CF" w:rsidRDefault="009F0A7A" w:rsidP="009F0A7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orbel" w:hAnsi="Corbel"/>
        </w:rPr>
      </w:pPr>
    </w:p>
    <w:p w14:paraId="3674FE8F" w14:textId="694ACC28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Sendo </w:t>
      </w:r>
      <w:r w:rsidR="00497D6A">
        <w:rPr>
          <w:rFonts w:ascii="Corbel" w:hAnsi="Corbel" w:cs="Arial"/>
          <w:sz w:val="24"/>
          <w:szCs w:val="24"/>
        </w:rPr>
        <w:t>itens</w:t>
      </w:r>
      <w:r>
        <w:rPr>
          <w:rFonts w:ascii="Corbel" w:hAnsi="Corbel" w:cs="Arial"/>
          <w:sz w:val="24"/>
          <w:szCs w:val="24"/>
        </w:rPr>
        <w:t xml:space="preserve"> diretamente ligados a requisições da Mesa Diretora, a contratação recairá sobre </w:t>
      </w:r>
      <w:r w:rsidR="00497D6A">
        <w:rPr>
          <w:rFonts w:ascii="Corbel" w:hAnsi="Corbel" w:cs="Arial"/>
          <w:sz w:val="24"/>
          <w:szCs w:val="24"/>
        </w:rPr>
        <w:t>as quantidades permitidas em diploma legal, em especial o Regimento Interno da Casa.</w:t>
      </w:r>
    </w:p>
    <w:p w14:paraId="41568DF0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30900FCC" w14:textId="012C24E6" w:rsidR="009F0A7A" w:rsidRPr="007876CF" w:rsidRDefault="00497D6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lastRenderedPageBreak/>
        <w:t>Os</w:t>
      </w:r>
      <w:r w:rsidR="009F0A7A" w:rsidRPr="007876CF">
        <w:rPr>
          <w:rFonts w:ascii="Corbel" w:hAnsi="Corbel" w:cs="Arial"/>
          <w:sz w:val="24"/>
          <w:szCs w:val="24"/>
        </w:rPr>
        <w:t xml:space="preserve"> modelo</w:t>
      </w:r>
      <w:r>
        <w:rPr>
          <w:rFonts w:ascii="Corbel" w:hAnsi="Corbel" w:cs="Arial"/>
          <w:sz w:val="24"/>
          <w:szCs w:val="24"/>
        </w:rPr>
        <w:t>s</w:t>
      </w:r>
      <w:r w:rsidR="009F0A7A" w:rsidRPr="007876CF">
        <w:rPr>
          <w:rFonts w:ascii="Corbel" w:hAnsi="Corbel" w:cs="Arial"/>
          <w:sz w:val="24"/>
          <w:szCs w:val="24"/>
        </w:rPr>
        <w:t xml:space="preserve"> escolhido</w:t>
      </w:r>
      <w:r>
        <w:rPr>
          <w:rFonts w:ascii="Corbel" w:hAnsi="Corbel" w:cs="Arial"/>
          <w:sz w:val="24"/>
          <w:szCs w:val="24"/>
        </w:rPr>
        <w:t>s</w:t>
      </w:r>
      <w:r w:rsidR="009F0A7A" w:rsidRPr="007876CF">
        <w:rPr>
          <w:rFonts w:ascii="Corbel" w:hAnsi="Corbel" w:cs="Arial"/>
          <w:sz w:val="24"/>
          <w:szCs w:val="24"/>
        </w:rPr>
        <w:t xml:space="preserve"> por atender melhor o órgão, tendo em vista que a demanda </w:t>
      </w:r>
      <w:r>
        <w:rPr>
          <w:rFonts w:ascii="Corbel" w:hAnsi="Corbel" w:cs="Arial"/>
          <w:sz w:val="24"/>
          <w:szCs w:val="24"/>
        </w:rPr>
        <w:t>é pequena</w:t>
      </w:r>
      <w:r w:rsidR="005272E0">
        <w:rPr>
          <w:rFonts w:ascii="Corbel" w:hAnsi="Corbel" w:cs="Arial"/>
          <w:sz w:val="24"/>
          <w:szCs w:val="24"/>
        </w:rPr>
        <w:t>,</w:t>
      </w:r>
      <w:r w:rsidR="009F0A7A">
        <w:rPr>
          <w:rFonts w:ascii="Corbel" w:hAnsi="Corbel" w:cs="Arial"/>
          <w:sz w:val="24"/>
          <w:szCs w:val="24"/>
        </w:rPr>
        <w:t xml:space="preserve"> deve atender a necessidade apontada pela Mesa Diretora </w:t>
      </w:r>
      <w:r w:rsidR="009F0A7A" w:rsidRPr="007876CF">
        <w:rPr>
          <w:rFonts w:ascii="Corbel" w:hAnsi="Corbel" w:cs="Arial"/>
          <w:sz w:val="24"/>
          <w:szCs w:val="24"/>
        </w:rPr>
        <w:t xml:space="preserve">e atende com a opção de ser flexível e trazer mais economicidade, uma vez, que o órgão </w:t>
      </w:r>
      <w:r>
        <w:rPr>
          <w:rFonts w:ascii="Corbel" w:hAnsi="Corbel" w:cs="Arial"/>
          <w:sz w:val="24"/>
          <w:szCs w:val="24"/>
        </w:rPr>
        <w:t>realiza o evento anualmente.</w:t>
      </w:r>
    </w:p>
    <w:p w14:paraId="21BAD642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17BA70F4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4 – ESTIMATIVA DO PREÇO DA CONTRATAÇÃO</w:t>
      </w:r>
    </w:p>
    <w:p w14:paraId="24B616D4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Fundamentação: Estimativa do valor da contratação, acompanhada dos preços unitários referenciais, das memórias de cálculo e dos documentos que lhe dão suporte, que poderão constar de anexo classificado.</w:t>
      </w:r>
    </w:p>
    <w:p w14:paraId="3E127198" w14:textId="77777777" w:rsidR="00963C78" w:rsidRDefault="00963C78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40EA7ED3" w14:textId="649CBA45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Vislumbra-se que tal valor é compatível com o praticado pelo mercado correspondente, observando-se os termos da Lei Federal nº</w:t>
      </w:r>
      <w:r w:rsidR="005272E0">
        <w:rPr>
          <w:rFonts w:ascii="Corbel" w:hAnsi="Corbel" w:cs="Arial"/>
          <w:sz w:val="24"/>
          <w:szCs w:val="24"/>
        </w:rPr>
        <w:t>.</w:t>
      </w:r>
      <w:r w:rsidRPr="007876CF">
        <w:rPr>
          <w:rFonts w:ascii="Corbel" w:hAnsi="Corbel" w:cs="Arial"/>
          <w:sz w:val="24"/>
          <w:szCs w:val="24"/>
        </w:rPr>
        <w:t xml:space="preserve"> 14.133/2021</w:t>
      </w:r>
      <w:r w:rsidRPr="00963C78">
        <w:rPr>
          <w:rFonts w:ascii="Corbel" w:hAnsi="Corbel" w:cs="Arial"/>
          <w:sz w:val="24"/>
          <w:szCs w:val="24"/>
        </w:rPr>
        <w:t>.</w:t>
      </w:r>
    </w:p>
    <w:p w14:paraId="7F102C35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2A7CD901" w14:textId="61900DD0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963C78">
        <w:rPr>
          <w:rFonts w:ascii="Corbel" w:hAnsi="Corbel" w:cs="Arial"/>
          <w:sz w:val="24"/>
          <w:szCs w:val="24"/>
        </w:rPr>
        <w:t xml:space="preserve">Os valores pesquisados no período de </w:t>
      </w:r>
      <w:r w:rsidR="00497D6A" w:rsidRPr="00963C78">
        <w:rPr>
          <w:rFonts w:ascii="Corbel" w:hAnsi="Corbel" w:cs="Arial"/>
          <w:sz w:val="24"/>
          <w:szCs w:val="24"/>
        </w:rPr>
        <w:t>outubro</w:t>
      </w:r>
      <w:r w:rsidRPr="00963C78">
        <w:rPr>
          <w:rFonts w:ascii="Corbel" w:hAnsi="Corbel" w:cs="Arial"/>
          <w:sz w:val="24"/>
          <w:szCs w:val="24"/>
        </w:rPr>
        <w:t xml:space="preserve"> de 2024 estão devidamente referenciad</w:t>
      </w:r>
      <w:r w:rsidR="005272E0" w:rsidRPr="00963C78">
        <w:rPr>
          <w:rFonts w:ascii="Corbel" w:hAnsi="Corbel" w:cs="Arial"/>
          <w:sz w:val="24"/>
          <w:szCs w:val="24"/>
        </w:rPr>
        <w:t>o</w:t>
      </w:r>
      <w:r w:rsidRPr="00963C78">
        <w:rPr>
          <w:rFonts w:ascii="Corbel" w:hAnsi="Corbel" w:cs="Arial"/>
          <w:sz w:val="24"/>
          <w:szCs w:val="24"/>
        </w:rPr>
        <w:t>s no anexo próprio de cesta de preços.</w:t>
      </w:r>
    </w:p>
    <w:p w14:paraId="129DB6A2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47743254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5 – JUSTIFICATIVA PARA PARCELAMENTO</w:t>
      </w:r>
    </w:p>
    <w:p w14:paraId="4FBB9350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6A0F32E3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 xml:space="preserve">Fundamentação: </w:t>
      </w:r>
      <w:r w:rsidRPr="007876CF">
        <w:rPr>
          <w:rFonts w:ascii="Corbel" w:eastAsia="Times New Roman" w:hAnsi="Corbel" w:cs="Arial"/>
          <w:sz w:val="24"/>
          <w:szCs w:val="24"/>
          <w:lang w:eastAsia="pt-BR"/>
        </w:rPr>
        <w:t>Justificativas para o parcelamento ou não da solução. (inciso VIII do § 1° do art. 18 da Lei 14.133/21).</w:t>
      </w:r>
    </w:p>
    <w:p w14:paraId="64200B99" w14:textId="77777777" w:rsidR="009F0A7A" w:rsidRPr="007876CF" w:rsidRDefault="009F0A7A" w:rsidP="009F0A7A">
      <w:pPr>
        <w:spacing w:after="0" w:line="360" w:lineRule="auto"/>
        <w:jc w:val="both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3C69E451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Objeto Composto por itens divisíveis?</w:t>
      </w:r>
    </w:p>
    <w:p w14:paraId="4568DB4E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 xml:space="preserve">( </w:t>
      </w:r>
      <w:r>
        <w:rPr>
          <w:rFonts w:ascii="Corbel" w:hAnsi="Corbel" w:cs="Arial"/>
          <w:sz w:val="24"/>
          <w:szCs w:val="24"/>
        </w:rPr>
        <w:t xml:space="preserve"> </w:t>
      </w:r>
      <w:r w:rsidRPr="007876CF">
        <w:rPr>
          <w:rFonts w:ascii="Corbel" w:hAnsi="Corbel" w:cs="Arial"/>
          <w:sz w:val="24"/>
          <w:szCs w:val="24"/>
        </w:rPr>
        <w:t xml:space="preserve">  )  Sim     ( x ) Não</w:t>
      </w:r>
    </w:p>
    <w:p w14:paraId="62B21E0B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  <w:b/>
        </w:rPr>
      </w:pPr>
      <w:r w:rsidRPr="007876CF">
        <w:rPr>
          <w:rFonts w:ascii="Corbel" w:hAnsi="Corbel" w:cs="Arial"/>
          <w:b/>
        </w:rPr>
        <w:t>Justificativa para o parcelamento ou não da contratação:</w:t>
      </w:r>
    </w:p>
    <w:p w14:paraId="66377C9C" w14:textId="2A20C05E" w:rsidR="009F0A7A" w:rsidRPr="007876CF" w:rsidRDefault="009F0A7A" w:rsidP="009F0A7A">
      <w:pPr>
        <w:pStyle w:val="NormalWeb"/>
        <w:spacing w:before="225" w:beforeAutospacing="0" w:after="225" w:afterAutospacing="0" w:line="360" w:lineRule="auto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>( x  ) O parcelamento da contratação</w:t>
      </w:r>
      <w:r>
        <w:rPr>
          <w:rFonts w:ascii="Corbel" w:hAnsi="Corbel" w:cs="Arial"/>
        </w:rPr>
        <w:t xml:space="preserve"> não</w:t>
      </w:r>
      <w:r w:rsidRPr="007876CF">
        <w:rPr>
          <w:rFonts w:ascii="Corbel" w:hAnsi="Corbel" w:cs="Arial"/>
        </w:rPr>
        <w:t xml:space="preserve"> é necessário tendo em vista a economicidade e maior possibilidade de concorrência por empresas do ramo.</w:t>
      </w:r>
    </w:p>
    <w:p w14:paraId="79B46D19" w14:textId="45809936" w:rsidR="009F0A7A" w:rsidRPr="007876CF" w:rsidRDefault="009F0A7A" w:rsidP="009F0A7A">
      <w:pPr>
        <w:pStyle w:val="NormalWeb"/>
        <w:spacing w:before="225" w:beforeAutospacing="0" w:after="225" w:afterAutospacing="0" w:line="360" w:lineRule="auto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lastRenderedPageBreak/>
        <w:t>(  x  ) A obrigatoriedade de contratação agrupada dos itens se faz necessária, conforme a característica peculiar envolvida nessa contratação.</w:t>
      </w:r>
    </w:p>
    <w:p w14:paraId="19CA3EA9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O critério de julgamento deverá ser:</w:t>
      </w:r>
    </w:p>
    <w:p w14:paraId="7ED2A67E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>( X  ) Menor preço;</w:t>
      </w:r>
    </w:p>
    <w:p w14:paraId="724A2C74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bookmarkStart w:id="1" w:name="art6xxxiiib"/>
      <w:bookmarkEnd w:id="1"/>
      <w:r w:rsidRPr="007876CF">
        <w:rPr>
          <w:rFonts w:ascii="Corbel" w:hAnsi="Corbel" w:cs="Arial"/>
        </w:rPr>
        <w:t>(   ) Melhor técnica ou conteúdo artístico;</w:t>
      </w:r>
    </w:p>
    <w:p w14:paraId="22984193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>(   )</w:t>
      </w:r>
      <w:bookmarkStart w:id="2" w:name="art6xxxiiic"/>
      <w:bookmarkEnd w:id="2"/>
      <w:r w:rsidRPr="007876CF">
        <w:rPr>
          <w:rFonts w:ascii="Corbel" w:hAnsi="Corbel" w:cs="Arial"/>
        </w:rPr>
        <w:t xml:space="preserve"> Técnica e preço;</w:t>
      </w:r>
    </w:p>
    <w:p w14:paraId="46185960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>(   )</w:t>
      </w:r>
      <w:bookmarkStart w:id="3" w:name="art6xxxiiid"/>
      <w:bookmarkEnd w:id="3"/>
      <w:r w:rsidRPr="007876CF">
        <w:rPr>
          <w:rFonts w:ascii="Corbel" w:hAnsi="Corbel" w:cs="Arial"/>
        </w:rPr>
        <w:t xml:space="preserve"> Maior retorno econômico;</w:t>
      </w:r>
    </w:p>
    <w:p w14:paraId="2F29A1D3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bookmarkStart w:id="4" w:name="art6xxxiiie"/>
      <w:bookmarkEnd w:id="4"/>
      <w:r w:rsidRPr="007876CF">
        <w:rPr>
          <w:rFonts w:ascii="Corbel" w:hAnsi="Corbel" w:cs="Arial"/>
        </w:rPr>
        <w:t>(   ) Maior desconto</w:t>
      </w:r>
    </w:p>
    <w:p w14:paraId="6B31EF58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>(   ) Nenhuma das alternativas</w:t>
      </w:r>
    </w:p>
    <w:p w14:paraId="75B7FF0C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  <w:b/>
        </w:rPr>
      </w:pPr>
    </w:p>
    <w:p w14:paraId="2EC067C5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  <w:b/>
        </w:rPr>
      </w:pPr>
      <w:r w:rsidRPr="007876CF">
        <w:rPr>
          <w:rFonts w:ascii="Corbel" w:hAnsi="Corbel" w:cs="Arial"/>
          <w:b/>
        </w:rPr>
        <w:t>A Adjudicação dos itens dar-se-á por:</w:t>
      </w:r>
    </w:p>
    <w:p w14:paraId="2659C683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 xml:space="preserve">(  </w:t>
      </w:r>
      <w:r w:rsidR="00497D6A">
        <w:rPr>
          <w:rFonts w:ascii="Corbel" w:hAnsi="Corbel" w:cs="Arial"/>
        </w:rPr>
        <w:t xml:space="preserve">   </w:t>
      </w:r>
      <w:r w:rsidRPr="007876CF">
        <w:rPr>
          <w:rFonts w:ascii="Corbel" w:hAnsi="Corbel" w:cs="Arial"/>
        </w:rPr>
        <w:t xml:space="preserve"> ) Item</w:t>
      </w:r>
    </w:p>
    <w:p w14:paraId="5D21502D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 xml:space="preserve">(    </w:t>
      </w:r>
      <w:r w:rsidR="00497D6A">
        <w:rPr>
          <w:rFonts w:ascii="Corbel" w:hAnsi="Corbel" w:cs="Arial"/>
        </w:rPr>
        <w:t xml:space="preserve"> </w:t>
      </w:r>
      <w:r w:rsidRPr="007876CF">
        <w:rPr>
          <w:rFonts w:ascii="Corbel" w:hAnsi="Corbel" w:cs="Arial"/>
        </w:rPr>
        <w:t xml:space="preserve"> ) Lotes</w:t>
      </w:r>
    </w:p>
    <w:p w14:paraId="620DBE37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 xml:space="preserve">( </w:t>
      </w:r>
      <w:r>
        <w:rPr>
          <w:rFonts w:ascii="Corbel" w:hAnsi="Corbel" w:cs="Arial"/>
        </w:rPr>
        <w:t xml:space="preserve"> </w:t>
      </w:r>
      <w:r w:rsidR="00497D6A">
        <w:rPr>
          <w:rFonts w:ascii="Corbel" w:hAnsi="Corbel" w:cs="Arial"/>
        </w:rPr>
        <w:t>x</w:t>
      </w:r>
      <w:r>
        <w:rPr>
          <w:rFonts w:ascii="Corbel" w:hAnsi="Corbel" w:cs="Arial"/>
        </w:rPr>
        <w:t xml:space="preserve">   </w:t>
      </w:r>
      <w:r w:rsidRPr="007876CF">
        <w:rPr>
          <w:rFonts w:ascii="Corbel" w:hAnsi="Corbel" w:cs="Arial"/>
        </w:rPr>
        <w:t>) Global</w:t>
      </w:r>
    </w:p>
    <w:p w14:paraId="44472516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  <w:r w:rsidRPr="007876CF">
        <w:rPr>
          <w:rFonts w:ascii="Corbel" w:hAnsi="Corbel" w:cs="Arial"/>
        </w:rPr>
        <w:t xml:space="preserve">(   </w:t>
      </w:r>
      <w:r w:rsidR="00497D6A">
        <w:rPr>
          <w:rFonts w:ascii="Corbel" w:hAnsi="Corbel" w:cs="Arial"/>
        </w:rPr>
        <w:t xml:space="preserve">  </w:t>
      </w:r>
      <w:r w:rsidRPr="007876CF">
        <w:rPr>
          <w:rFonts w:ascii="Corbel" w:hAnsi="Corbel" w:cs="Arial"/>
        </w:rPr>
        <w:t xml:space="preserve">  ) Nenhuma das Alternativas</w:t>
      </w:r>
    </w:p>
    <w:p w14:paraId="7866A66A" w14:textId="77777777" w:rsidR="009F0A7A" w:rsidRPr="007876CF" w:rsidRDefault="009F0A7A" w:rsidP="009F0A7A">
      <w:pPr>
        <w:pStyle w:val="NormalWeb"/>
        <w:spacing w:before="225" w:beforeAutospacing="0" w:after="225" w:afterAutospacing="0"/>
        <w:jc w:val="both"/>
        <w:rPr>
          <w:rFonts w:ascii="Corbel" w:hAnsi="Corbel" w:cs="Arial"/>
        </w:rPr>
      </w:pPr>
    </w:p>
    <w:p w14:paraId="150B2027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b/>
          <w:bCs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>6 – VIABILIDADE DA CONTRATAÇÃO</w:t>
      </w:r>
    </w:p>
    <w:p w14:paraId="66DD4485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519A7FAD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eastAsia="Times New Roman" w:hAnsi="Corbel" w:cs="Arial"/>
          <w:b/>
          <w:bCs/>
          <w:sz w:val="24"/>
          <w:szCs w:val="24"/>
          <w:lang w:eastAsia="pt-BR"/>
        </w:rPr>
        <w:t xml:space="preserve">Fundamentação: </w:t>
      </w:r>
      <w:r w:rsidRPr="007876CF">
        <w:rPr>
          <w:rFonts w:ascii="Corbel" w:hAnsi="Corbel" w:cs="Arial"/>
          <w:sz w:val="24"/>
          <w:szCs w:val="24"/>
        </w:rPr>
        <w:t>Posicionamento conclusivo sobre a adequação da contratação para o atendimento da necessidade a que se destina.</w:t>
      </w:r>
      <w:r w:rsidRPr="007876CF">
        <w:rPr>
          <w:rFonts w:ascii="Corbel" w:eastAsia="Times New Roman" w:hAnsi="Corbel" w:cs="Arial"/>
          <w:sz w:val="24"/>
          <w:szCs w:val="24"/>
          <w:lang w:eastAsia="pt-BR"/>
        </w:rPr>
        <w:t xml:space="preserve"> (inciso XIII do § 1° do art. 18 da Lei 14.133/21)</w:t>
      </w:r>
    </w:p>
    <w:p w14:paraId="2F20F620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</w:p>
    <w:p w14:paraId="1E8F0125" w14:textId="77777777" w:rsidR="009F0A7A" w:rsidRPr="007876CF" w:rsidRDefault="009F0A7A" w:rsidP="009F0A7A">
      <w:pPr>
        <w:shd w:val="clear" w:color="auto" w:fill="FFFFFF"/>
        <w:spacing w:after="0" w:line="360" w:lineRule="auto"/>
        <w:jc w:val="both"/>
        <w:textAlignment w:val="baseline"/>
        <w:rPr>
          <w:rFonts w:ascii="Corbel" w:eastAsia="Times New Roman" w:hAnsi="Corbel" w:cs="Arial"/>
          <w:sz w:val="24"/>
          <w:szCs w:val="24"/>
          <w:lang w:eastAsia="pt-BR"/>
        </w:rPr>
      </w:pPr>
      <w:r w:rsidRPr="007876CF">
        <w:rPr>
          <w:rFonts w:ascii="Corbel" w:eastAsia="Times New Roman" w:hAnsi="Corbel" w:cs="Arial"/>
          <w:sz w:val="24"/>
          <w:szCs w:val="24"/>
          <w:lang w:eastAsia="pt-BR"/>
        </w:rPr>
        <w:t xml:space="preserve">Posicionamento conclusivo sobre a viabilidade e razoabilidade da contratação. </w:t>
      </w:r>
    </w:p>
    <w:p w14:paraId="6F2BA1E9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77EF4DB2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lastRenderedPageBreak/>
        <w:t>O Estudo Técnico Preliminar foi conclusivo quanto a real necessidade de contratação, levando em conta a demanda solicitada?</w:t>
      </w:r>
    </w:p>
    <w:p w14:paraId="32848ECA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2266AF3B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( X ) Sim     (   ) Não</w:t>
      </w:r>
    </w:p>
    <w:p w14:paraId="585D27B9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8C9D461" w14:textId="34F1C4C2" w:rsidR="009F0A7A" w:rsidRPr="007876CF" w:rsidRDefault="009F0A7A" w:rsidP="009F0A7A">
      <w:pPr>
        <w:spacing w:after="0" w:line="360" w:lineRule="auto"/>
        <w:jc w:val="right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Piedade de Ponte Nova,</w:t>
      </w:r>
      <w:r w:rsidR="00497D6A">
        <w:rPr>
          <w:rFonts w:ascii="Corbel" w:hAnsi="Corbel" w:cs="Arial"/>
          <w:sz w:val="24"/>
          <w:szCs w:val="24"/>
        </w:rPr>
        <w:t xml:space="preserve"> 07 de outubro</w:t>
      </w:r>
      <w:r w:rsidRPr="007876CF">
        <w:rPr>
          <w:rFonts w:ascii="Corbel" w:hAnsi="Corbel" w:cs="Arial"/>
          <w:sz w:val="24"/>
          <w:szCs w:val="24"/>
        </w:rPr>
        <w:t xml:space="preserve">  de 2024</w:t>
      </w:r>
      <w:r w:rsidR="005272E0">
        <w:rPr>
          <w:rFonts w:ascii="Corbel" w:hAnsi="Corbel" w:cs="Arial"/>
          <w:sz w:val="24"/>
          <w:szCs w:val="24"/>
        </w:rPr>
        <w:t>.</w:t>
      </w:r>
    </w:p>
    <w:p w14:paraId="41E53D7E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1274E3B7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2950AE43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Responsável pelo Estudo Técnico Preliminar</w:t>
      </w:r>
    </w:p>
    <w:p w14:paraId="1739FE75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Vitor Bordoni Rocha</w:t>
      </w:r>
    </w:p>
    <w:p w14:paraId="26E3983C" w14:textId="77777777" w:rsidR="009F0A7A" w:rsidRPr="007876CF" w:rsidRDefault="009F0A7A" w:rsidP="009F0A7A">
      <w:pPr>
        <w:jc w:val="center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br w:type="page"/>
      </w:r>
      <w:r w:rsidRPr="007876CF">
        <w:rPr>
          <w:rFonts w:ascii="Corbel" w:hAnsi="Corbel" w:cs="Arial"/>
          <w:b/>
          <w:sz w:val="24"/>
          <w:szCs w:val="24"/>
        </w:rPr>
        <w:lastRenderedPageBreak/>
        <w:t>PARECER DA VIABILIDADE DA CONTRATAÇÃO.</w:t>
      </w:r>
    </w:p>
    <w:p w14:paraId="04540573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2661C37A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A solução encontrada no presente Estudo Técnico Preliminar viabiliza a realização de:</w:t>
      </w:r>
    </w:p>
    <w:p w14:paraId="0F94E9BA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</w:p>
    <w:p w14:paraId="5ED74635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(   ) Licitação</w:t>
      </w:r>
    </w:p>
    <w:p w14:paraId="03AD3D98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( X ) Contratação Direta</w:t>
      </w:r>
    </w:p>
    <w:p w14:paraId="282097A2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(   ) Inviabilidade de Contratação</w:t>
      </w:r>
    </w:p>
    <w:p w14:paraId="0565EA29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31D4E53C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b/>
          <w:sz w:val="24"/>
          <w:szCs w:val="24"/>
        </w:rPr>
      </w:pPr>
      <w:r w:rsidRPr="007876CF">
        <w:rPr>
          <w:rFonts w:ascii="Corbel" w:hAnsi="Corbel" w:cs="Arial"/>
          <w:b/>
          <w:sz w:val="24"/>
          <w:szCs w:val="24"/>
        </w:rPr>
        <w:t>Existe viabilidade técnica, operacional e orçamentária?</w:t>
      </w:r>
    </w:p>
    <w:p w14:paraId="4F6B0D6E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58EF1E9C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( X  ) Sim     (   ) Não</w:t>
      </w:r>
    </w:p>
    <w:p w14:paraId="687624DB" w14:textId="77777777" w:rsidR="009F0A7A" w:rsidRPr="007876CF" w:rsidRDefault="009F0A7A" w:rsidP="009F0A7A">
      <w:pPr>
        <w:spacing w:after="0" w:line="360" w:lineRule="auto"/>
        <w:rPr>
          <w:rFonts w:ascii="Corbel" w:hAnsi="Corbel" w:cs="Arial"/>
          <w:sz w:val="24"/>
          <w:szCs w:val="24"/>
        </w:rPr>
      </w:pPr>
    </w:p>
    <w:p w14:paraId="1770CBC3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5D45C863" w14:textId="3A1615FA" w:rsidR="009F0A7A" w:rsidRPr="007876CF" w:rsidRDefault="009F0A7A" w:rsidP="009F0A7A">
      <w:pPr>
        <w:spacing w:after="0" w:line="360" w:lineRule="auto"/>
        <w:jc w:val="right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 xml:space="preserve">Piedade de Ponte Nova, </w:t>
      </w:r>
      <w:r w:rsidR="00497D6A">
        <w:rPr>
          <w:rFonts w:ascii="Corbel" w:hAnsi="Corbel" w:cs="Arial"/>
          <w:sz w:val="24"/>
          <w:szCs w:val="24"/>
        </w:rPr>
        <w:t>07 de outubro</w:t>
      </w:r>
      <w:r w:rsidRPr="007876CF">
        <w:rPr>
          <w:rFonts w:ascii="Corbel" w:hAnsi="Corbel" w:cs="Arial"/>
          <w:sz w:val="24"/>
          <w:szCs w:val="24"/>
        </w:rPr>
        <w:t xml:space="preserve">  de 2024</w:t>
      </w:r>
      <w:r w:rsidR="005272E0">
        <w:rPr>
          <w:rFonts w:ascii="Corbel" w:hAnsi="Corbel" w:cs="Arial"/>
          <w:sz w:val="24"/>
          <w:szCs w:val="24"/>
        </w:rPr>
        <w:t>.</w:t>
      </w:r>
    </w:p>
    <w:p w14:paraId="592561EB" w14:textId="77777777" w:rsidR="009F0A7A" w:rsidRPr="007876CF" w:rsidRDefault="009F0A7A" w:rsidP="009F0A7A">
      <w:pP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A2A5A0D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15CD6ADC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04892E00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Geraldo Nobre Neto</w:t>
      </w:r>
    </w:p>
    <w:p w14:paraId="1DB672B2" w14:textId="77777777" w:rsidR="009F0A7A" w:rsidRPr="007876CF" w:rsidRDefault="009F0A7A" w:rsidP="009F0A7A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Presidente da Câmara</w:t>
      </w:r>
    </w:p>
    <w:p w14:paraId="48BF5871" w14:textId="7C55E6F1" w:rsidR="00BD30C6" w:rsidRPr="005272E0" w:rsidRDefault="009F0A7A" w:rsidP="005272E0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7876CF">
        <w:rPr>
          <w:rFonts w:ascii="Corbel" w:hAnsi="Corbel" w:cs="Arial"/>
          <w:sz w:val="24"/>
          <w:szCs w:val="24"/>
        </w:rPr>
        <w:t>Piedade de Ponte Nova/MG</w:t>
      </w:r>
    </w:p>
    <w:sectPr w:rsidR="00BD30C6" w:rsidRPr="005272E0" w:rsidSect="00666284">
      <w:headerReference w:type="default" r:id="rId7"/>
      <w:foot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A4D1B" w14:textId="77777777" w:rsidR="00B0353E" w:rsidRDefault="00B0353E">
      <w:pPr>
        <w:spacing w:after="0" w:line="240" w:lineRule="auto"/>
      </w:pPr>
      <w:r>
        <w:separator/>
      </w:r>
    </w:p>
  </w:endnote>
  <w:endnote w:type="continuationSeparator" w:id="0">
    <w:p w14:paraId="5DA9D995" w14:textId="77777777" w:rsidR="00B0353E" w:rsidRDefault="00B0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892122"/>
      <w:docPartObj>
        <w:docPartGallery w:val="Page Numbers (Bottom of Page)"/>
        <w:docPartUnique/>
      </w:docPartObj>
    </w:sdtPr>
    <w:sdtEndPr/>
    <w:sdtContent>
      <w:p w14:paraId="3D31DB7C" w14:textId="77777777" w:rsidR="00FD02EA" w:rsidRDefault="00497D6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9D7">
          <w:rPr>
            <w:noProof/>
          </w:rPr>
          <w:t>1</w:t>
        </w:r>
        <w:r>
          <w:fldChar w:fldCharType="end"/>
        </w:r>
      </w:p>
    </w:sdtContent>
  </w:sdt>
  <w:p w14:paraId="3CBDF6D8" w14:textId="77777777" w:rsidR="00FD02EA" w:rsidRDefault="00FD02E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D510BD" w14:textId="77777777" w:rsidR="00B0353E" w:rsidRDefault="00B0353E">
      <w:pPr>
        <w:spacing w:after="0" w:line="240" w:lineRule="auto"/>
      </w:pPr>
      <w:r>
        <w:separator/>
      </w:r>
    </w:p>
  </w:footnote>
  <w:footnote w:type="continuationSeparator" w:id="0">
    <w:p w14:paraId="6EC1E024" w14:textId="77777777" w:rsidR="00B0353E" w:rsidRDefault="00B03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2CCB32" w14:textId="77777777" w:rsidR="00FD02EA" w:rsidRPr="0061088E" w:rsidRDefault="00B0353E" w:rsidP="00F05C2E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rFonts w:ascii="Bodoni MT" w:eastAsia="Times New Roman" w:hAnsi="Bodoni MT"/>
        <w:b/>
        <w:smallCaps/>
        <w:noProof/>
        <w:sz w:val="24"/>
        <w:szCs w:val="24"/>
        <w:lang w:eastAsia="pt-BR"/>
      </w:rPr>
      <w:pict w14:anchorId="245015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4.25pt;margin-top:12.0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790512869" r:id="rId2"/>
      </w:pict>
    </w:r>
    <w:r w:rsidR="00497D6A"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Câmara Municipal de Piedade de Ponte Nova</w:t>
    </w:r>
  </w:p>
  <w:p w14:paraId="347C20BF" w14:textId="77777777" w:rsidR="00FD02EA" w:rsidRPr="0061088E" w:rsidRDefault="00497D6A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2F67D556" wp14:editId="3D7022F4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2A38DE8" id="Conector re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</w:p>
  <w:p w14:paraId="1901023A" w14:textId="77777777" w:rsidR="00FD02EA" w:rsidRPr="0061088E" w:rsidRDefault="00497D6A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CNPJ=00.907.927/0001-00    Telefax=31/3871-5110</w:t>
    </w:r>
  </w:p>
  <w:p w14:paraId="56BF1F72" w14:textId="77777777" w:rsidR="00FD02EA" w:rsidRPr="0061088E" w:rsidRDefault="00497D6A" w:rsidP="00F05C2E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/>
        <w:b/>
        <w:smallCaps/>
        <w:sz w:val="24"/>
        <w:szCs w:val="24"/>
        <w:lang w:eastAsia="pt-BR"/>
      </w:rPr>
    </w:pPr>
    <w:r w:rsidRPr="0061088E">
      <w:rPr>
        <w:rFonts w:ascii="Bodoni MT" w:eastAsia="Times New Roman" w:hAnsi="Bodoni MT"/>
        <w:b/>
        <w:smallCaps/>
        <w:sz w:val="24"/>
        <w:szCs w:val="24"/>
        <w:lang w:eastAsia="pt-BR"/>
      </w:rPr>
      <w:t>Rua Professor José Sátiro de Melo, 85 –  Centro – CEP: 35.382-000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7A"/>
    <w:rsid w:val="00072759"/>
    <w:rsid w:val="00106765"/>
    <w:rsid w:val="001075A8"/>
    <w:rsid w:val="0040632E"/>
    <w:rsid w:val="00497D6A"/>
    <w:rsid w:val="005272E0"/>
    <w:rsid w:val="005C1575"/>
    <w:rsid w:val="007A2A68"/>
    <w:rsid w:val="007B2D75"/>
    <w:rsid w:val="00963C78"/>
    <w:rsid w:val="009F0A7A"/>
    <w:rsid w:val="00A3771B"/>
    <w:rsid w:val="00B0353E"/>
    <w:rsid w:val="00B31DD1"/>
    <w:rsid w:val="00BA7A14"/>
    <w:rsid w:val="00BD30C6"/>
    <w:rsid w:val="00D1360C"/>
    <w:rsid w:val="00DB06C1"/>
    <w:rsid w:val="00E049D7"/>
    <w:rsid w:val="00FD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64D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A7A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9F0A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0A7A"/>
  </w:style>
  <w:style w:type="paragraph" w:customStyle="1" w:styleId="Default">
    <w:name w:val="Default"/>
    <w:rsid w:val="009F0A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F0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9F0A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0A7A"/>
    <w:pPr>
      <w:spacing w:after="200" w:line="276" w:lineRule="auto"/>
      <w:ind w:left="720"/>
      <w:contextualSpacing/>
    </w:pPr>
  </w:style>
  <w:style w:type="table" w:styleId="Tabelacomgrade">
    <w:name w:val="Table Grid"/>
    <w:basedOn w:val="Tabelanormal"/>
    <w:uiPriority w:val="59"/>
    <w:rsid w:val="009F0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A7A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9F0A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0A7A"/>
  </w:style>
  <w:style w:type="paragraph" w:customStyle="1" w:styleId="Default">
    <w:name w:val="Default"/>
    <w:rsid w:val="009F0A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F0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9F0A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0A7A"/>
    <w:pPr>
      <w:spacing w:after="200" w:line="276" w:lineRule="auto"/>
      <w:ind w:left="720"/>
      <w:contextualSpacing/>
    </w:pPr>
  </w:style>
  <w:style w:type="table" w:styleId="Tabelacomgrade">
    <w:name w:val="Table Grid"/>
    <w:basedOn w:val="Tabelanormal"/>
    <w:uiPriority w:val="59"/>
    <w:rsid w:val="009F0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1014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2024-10-15T18:55:00Z</dcterms:created>
  <dcterms:modified xsi:type="dcterms:W3CDTF">2024-10-15T18:55:00Z</dcterms:modified>
</cp:coreProperties>
</file>