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66E" w:rsidRPr="00D60673" w:rsidRDefault="0054666E" w:rsidP="0054666E">
      <w:pPr>
        <w:spacing w:after="0" w:line="240" w:lineRule="auto"/>
        <w:rPr>
          <w:rFonts w:ascii="Arial" w:eastAsia="Times New Roman" w:hAnsi="Arial" w:cs="Arial"/>
          <w:color w:val="5B5B5F"/>
          <w:sz w:val="32"/>
          <w:szCs w:val="32"/>
          <w:lang w:eastAsia="pt-BR"/>
        </w:rPr>
      </w:pPr>
    </w:p>
    <w:p w:rsidR="0054666E" w:rsidRPr="00D60673" w:rsidRDefault="0054666E" w:rsidP="0054666E">
      <w:pPr>
        <w:spacing w:after="0" w:line="240" w:lineRule="auto"/>
        <w:rPr>
          <w:rFonts w:ascii="Arial" w:eastAsia="Times New Roman" w:hAnsi="Arial" w:cs="Arial"/>
          <w:noProof/>
          <w:color w:val="FF0000"/>
          <w:sz w:val="20"/>
          <w:szCs w:val="18"/>
          <w:lang w:eastAsia="pt-BR"/>
        </w:rPr>
      </w:pPr>
      <w:r w:rsidRPr="00D60673">
        <w:rPr>
          <w:rFonts w:ascii="Arial" w:eastAsia="Times New Roman" w:hAnsi="Arial" w:cs="Arial"/>
          <w:color w:val="5B5B5F"/>
          <w:sz w:val="36"/>
          <w:szCs w:val="36"/>
          <w:lang w:eastAsia="pt-BR"/>
        </w:rPr>
        <w:t>Aviso de</w:t>
      </w:r>
      <w:r w:rsidRPr="00D60673">
        <w:rPr>
          <w:rFonts w:ascii="Arial" w:eastAsia="Times New Roman" w:hAnsi="Arial" w:cs="Arial"/>
          <w:noProof/>
          <w:color w:val="FF0000"/>
          <w:sz w:val="20"/>
          <w:szCs w:val="18"/>
          <w:lang w:eastAsia="pt-BR"/>
        </w:rPr>
        <w:t xml:space="preserve">  </w:t>
      </w:r>
    </w:p>
    <w:p w:rsidR="0054666E" w:rsidRPr="00D60673" w:rsidRDefault="0054666E" w:rsidP="0054666E">
      <w:pPr>
        <w:spacing w:after="0" w:line="240" w:lineRule="auto"/>
        <w:rPr>
          <w:rFonts w:ascii="Arial" w:eastAsia="Times New Roman" w:hAnsi="Arial" w:cs="Arial"/>
          <w:color w:val="405CA1"/>
          <w:sz w:val="56"/>
          <w:szCs w:val="56"/>
          <w:lang w:eastAsia="pt-BR"/>
        </w:rPr>
      </w:pPr>
      <w:r w:rsidRPr="00D60673">
        <w:rPr>
          <w:rFonts w:ascii="Arial" w:eastAsia="Times New Roman" w:hAnsi="Arial" w:cs="Arial"/>
          <w:color w:val="405CA1"/>
          <w:sz w:val="56"/>
          <w:szCs w:val="56"/>
          <w:u w:val="single"/>
          <w:lang w:eastAsia="pt-BR"/>
        </w:rPr>
        <w:t xml:space="preserve">DISPENSA </w:t>
      </w:r>
      <w:r w:rsidRPr="00D60673">
        <w:rPr>
          <w:rFonts w:ascii="Arial" w:eastAsia="Times New Roman" w:hAnsi="Arial" w:cs="Arial"/>
          <w:color w:val="405CA1"/>
          <w:sz w:val="56"/>
          <w:szCs w:val="56"/>
          <w:lang w:eastAsia="pt-BR"/>
        </w:rPr>
        <w:t>ELETRÔNICA</w:t>
      </w:r>
    </w:p>
    <w:p w:rsidR="0054666E" w:rsidRPr="00D60673" w:rsidRDefault="0054666E" w:rsidP="0054666E">
      <w:pPr>
        <w:spacing w:after="0" w:line="240" w:lineRule="auto"/>
        <w:rPr>
          <w:rFonts w:ascii="Arial" w:eastAsia="Times New Roman" w:hAnsi="Arial" w:cs="Arial"/>
          <w:b/>
          <w:bCs/>
          <w:i/>
          <w:iCs/>
          <w:color w:val="5B5B5F"/>
          <w:sz w:val="32"/>
          <w:szCs w:val="32"/>
          <w:lang w:eastAsia="pt-BR"/>
        </w:rPr>
      </w:pPr>
      <w:r>
        <w:rPr>
          <w:rFonts w:ascii="Arial" w:eastAsia="Times New Roman" w:hAnsi="Arial" w:cs="Arial"/>
          <w:b/>
          <w:bCs/>
          <w:i/>
          <w:iCs/>
          <w:color w:val="5B5B5F"/>
          <w:sz w:val="32"/>
          <w:szCs w:val="32"/>
          <w:lang w:eastAsia="pt-BR"/>
        </w:rPr>
        <w:t>001</w:t>
      </w:r>
      <w:proofErr w:type="gramStart"/>
      <w:r>
        <w:rPr>
          <w:rFonts w:ascii="Arial" w:eastAsia="Times New Roman" w:hAnsi="Arial" w:cs="Arial"/>
          <w:b/>
          <w:bCs/>
          <w:i/>
          <w:iCs/>
          <w:color w:val="5B5B5F"/>
          <w:sz w:val="32"/>
          <w:szCs w:val="32"/>
          <w:lang w:eastAsia="pt-BR"/>
        </w:rPr>
        <w:t xml:space="preserve">  </w:t>
      </w:r>
      <w:proofErr w:type="gramEnd"/>
      <w:r w:rsidRPr="00D60673">
        <w:rPr>
          <w:rFonts w:ascii="Arial" w:eastAsia="Times New Roman" w:hAnsi="Arial" w:cs="Arial"/>
          <w:b/>
          <w:bCs/>
          <w:i/>
          <w:iCs/>
          <w:color w:val="5B5B5F"/>
          <w:sz w:val="32"/>
          <w:szCs w:val="32"/>
          <w:lang w:eastAsia="pt-BR"/>
        </w:rPr>
        <w:t>/202</w:t>
      </w:r>
      <w:r>
        <w:rPr>
          <w:rFonts w:ascii="Arial" w:eastAsia="Times New Roman" w:hAnsi="Arial" w:cs="Arial"/>
          <w:b/>
          <w:bCs/>
          <w:i/>
          <w:iCs/>
          <w:color w:val="5B5B5F"/>
          <w:sz w:val="32"/>
          <w:szCs w:val="32"/>
          <w:lang w:eastAsia="pt-BR"/>
        </w:rPr>
        <w:t>5</w:t>
      </w:r>
    </w:p>
    <w:p w:rsidR="0054666E" w:rsidRPr="00D60673" w:rsidRDefault="0054666E" w:rsidP="0054666E">
      <w:pPr>
        <w:spacing w:after="0" w:line="259" w:lineRule="auto"/>
        <w:rPr>
          <w:rFonts w:ascii="Arial" w:eastAsia="Times New Roman" w:hAnsi="Arial" w:cs="Arial"/>
          <w:b/>
          <w:bCs/>
          <w:color w:val="405CA1"/>
          <w:sz w:val="28"/>
          <w:szCs w:val="28"/>
          <w:lang w:eastAsia="pt-BR"/>
        </w:rPr>
      </w:pPr>
    </w:p>
    <w:p w:rsidR="0054666E" w:rsidRPr="00D60673" w:rsidRDefault="0054666E" w:rsidP="0054666E">
      <w:pPr>
        <w:spacing w:after="0" w:line="259" w:lineRule="auto"/>
        <w:rPr>
          <w:rFonts w:ascii="Arial" w:eastAsia="Times New Roman" w:hAnsi="Arial" w:cs="Arial"/>
          <w:b/>
          <w:bCs/>
          <w:color w:val="405CA1"/>
          <w:sz w:val="28"/>
          <w:szCs w:val="28"/>
          <w:lang w:eastAsia="pt-BR"/>
        </w:rPr>
      </w:pPr>
    </w:p>
    <w:p w:rsidR="0054666E" w:rsidRPr="00D60673" w:rsidRDefault="0054666E" w:rsidP="0054666E">
      <w:pPr>
        <w:spacing w:after="0" w:line="259" w:lineRule="auto"/>
        <w:rPr>
          <w:rFonts w:ascii="Arial" w:eastAsia="Times New Roman" w:hAnsi="Arial" w:cs="Arial"/>
          <w:b/>
          <w:bCs/>
          <w:color w:val="405CA1"/>
          <w:sz w:val="28"/>
          <w:szCs w:val="28"/>
          <w:lang w:eastAsia="pt-BR"/>
        </w:rPr>
      </w:pPr>
    </w:p>
    <w:p w:rsidR="0054666E" w:rsidRPr="00D60673" w:rsidRDefault="0054666E" w:rsidP="0054666E">
      <w:pPr>
        <w:spacing w:after="0" w:line="259"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 xml:space="preserve">CONTRATANTE </w:t>
      </w:r>
    </w:p>
    <w:p w:rsidR="0054666E" w:rsidRPr="00D60673" w:rsidRDefault="0054666E" w:rsidP="0054666E">
      <w:pPr>
        <w:spacing w:after="0" w:line="240" w:lineRule="auto"/>
        <w:rPr>
          <w:rFonts w:ascii="Arial" w:eastAsia="Times New Roman" w:hAnsi="Arial" w:cs="Arial"/>
          <w:b/>
          <w:bCs/>
          <w:color w:val="5B5B5F"/>
          <w:sz w:val="28"/>
          <w:szCs w:val="28"/>
          <w:lang w:eastAsia="pt-BR"/>
        </w:rPr>
      </w:pPr>
      <w:r w:rsidRPr="00D60673">
        <w:rPr>
          <w:rFonts w:ascii="Arial" w:eastAsia="Times New Roman" w:hAnsi="Arial" w:cs="Arial"/>
          <w:b/>
          <w:bCs/>
          <w:color w:val="5B5B5F"/>
          <w:sz w:val="28"/>
          <w:szCs w:val="28"/>
          <w:lang w:eastAsia="pt-BR"/>
        </w:rPr>
        <w:t>CÂMARA MUNICIPAL DE PIEDADE DE PONTE NOVA/MG</w:t>
      </w:r>
    </w:p>
    <w:p w:rsidR="0054666E" w:rsidRPr="00D60673" w:rsidRDefault="0054666E" w:rsidP="0054666E">
      <w:pPr>
        <w:spacing w:after="0" w:line="240" w:lineRule="auto"/>
        <w:rPr>
          <w:rFonts w:ascii="Arial" w:eastAsia="Times New Roman" w:hAnsi="Arial" w:cs="Arial"/>
          <w:color w:val="5B5B5F"/>
          <w:sz w:val="32"/>
          <w:szCs w:val="32"/>
          <w:lang w:eastAsia="pt-BR"/>
        </w:rPr>
      </w:pPr>
    </w:p>
    <w:p w:rsidR="0054666E" w:rsidRDefault="0054666E" w:rsidP="0054666E">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OBJETO</w:t>
      </w:r>
    </w:p>
    <w:p w:rsidR="0054666E" w:rsidRPr="0054666E" w:rsidRDefault="0054666E" w:rsidP="002D5154">
      <w:pPr>
        <w:spacing w:after="0" w:line="240" w:lineRule="auto"/>
        <w:jc w:val="both"/>
        <w:rPr>
          <w:rFonts w:ascii="Arial" w:hAnsi="Arial" w:cs="Arial"/>
          <w:b/>
          <w:sz w:val="24"/>
          <w:szCs w:val="24"/>
        </w:rPr>
      </w:pPr>
      <w:r w:rsidRPr="0054666E">
        <w:rPr>
          <w:rFonts w:ascii="Arial" w:hAnsi="Arial" w:cs="Arial"/>
          <w:b/>
          <w:sz w:val="24"/>
          <w:szCs w:val="24"/>
        </w:rPr>
        <w:t>F</w:t>
      </w:r>
      <w:r w:rsidRPr="0054666E">
        <w:rPr>
          <w:rFonts w:ascii="Arial" w:hAnsi="Arial" w:cs="Arial"/>
          <w:b/>
          <w:sz w:val="24"/>
          <w:szCs w:val="24"/>
        </w:rPr>
        <w:t>ornecer microfones</w:t>
      </w:r>
      <w:proofErr w:type="gramStart"/>
      <w:r w:rsidRPr="0054666E">
        <w:rPr>
          <w:rFonts w:ascii="Arial" w:hAnsi="Arial" w:cs="Arial"/>
          <w:b/>
          <w:sz w:val="24"/>
          <w:szCs w:val="24"/>
        </w:rPr>
        <w:t xml:space="preserve">  </w:t>
      </w:r>
      <w:proofErr w:type="gramEnd"/>
      <w:r w:rsidRPr="0054666E">
        <w:rPr>
          <w:rFonts w:ascii="Arial" w:hAnsi="Arial" w:cs="Arial"/>
          <w:b/>
          <w:sz w:val="24"/>
          <w:szCs w:val="24"/>
        </w:rPr>
        <w:t xml:space="preserve">para mesa </w:t>
      </w:r>
      <w:proofErr w:type="spellStart"/>
      <w:r w:rsidRPr="0054666E">
        <w:rPr>
          <w:rFonts w:ascii="Arial" w:hAnsi="Arial" w:cs="Arial"/>
          <w:b/>
          <w:sz w:val="24"/>
          <w:szCs w:val="24"/>
        </w:rPr>
        <w:t>Gooseneck</w:t>
      </w:r>
      <w:proofErr w:type="spellEnd"/>
      <w:r w:rsidRPr="0054666E">
        <w:rPr>
          <w:rFonts w:ascii="Arial" w:hAnsi="Arial" w:cs="Arial"/>
          <w:b/>
          <w:sz w:val="24"/>
          <w:szCs w:val="24"/>
        </w:rPr>
        <w:t xml:space="preserve">, dg10, Haste </w:t>
      </w:r>
      <w:proofErr w:type="spellStart"/>
      <w:r w:rsidRPr="0054666E">
        <w:rPr>
          <w:rFonts w:ascii="Arial" w:hAnsi="Arial" w:cs="Arial"/>
          <w:b/>
          <w:sz w:val="24"/>
          <w:szCs w:val="24"/>
        </w:rPr>
        <w:t>Flexível</w:t>
      </w:r>
      <w:proofErr w:type="spellEnd"/>
      <w:r w:rsidRPr="0054666E">
        <w:rPr>
          <w:rFonts w:ascii="Arial" w:hAnsi="Arial" w:cs="Arial"/>
          <w:b/>
          <w:sz w:val="24"/>
          <w:szCs w:val="24"/>
        </w:rPr>
        <w:t xml:space="preserve">, Preto, </w:t>
      </w:r>
      <w:r w:rsidRPr="0054666E">
        <w:rPr>
          <w:rFonts w:ascii="Arial" w:hAnsi="Arial" w:cs="Arial"/>
          <w:b/>
          <w:sz w:val="24"/>
          <w:szCs w:val="24"/>
        </w:rPr>
        <w:t xml:space="preserve"> demais itens de instalação, </w:t>
      </w:r>
      <w:r w:rsidRPr="0054666E">
        <w:rPr>
          <w:rFonts w:ascii="Arial" w:hAnsi="Arial" w:cs="Arial"/>
          <w:b/>
          <w:sz w:val="24"/>
          <w:szCs w:val="24"/>
        </w:rPr>
        <w:t>bem como mão de obra para fins de instalação desses, conforme as especificações descritas</w:t>
      </w:r>
      <w:r w:rsidRPr="0054666E">
        <w:rPr>
          <w:rFonts w:ascii="Arial" w:hAnsi="Arial" w:cs="Arial"/>
          <w:b/>
          <w:sz w:val="24"/>
          <w:szCs w:val="24"/>
        </w:rPr>
        <w:t>:</w:t>
      </w:r>
    </w:p>
    <w:p w:rsidR="0054666E" w:rsidRPr="0054666E" w:rsidRDefault="0054666E" w:rsidP="002D5154">
      <w:pPr>
        <w:spacing w:after="0" w:line="240" w:lineRule="auto"/>
        <w:jc w:val="both"/>
        <w:rPr>
          <w:rFonts w:ascii="Arial" w:eastAsia="Times New Roman" w:hAnsi="Arial" w:cs="Arial"/>
          <w:b/>
          <w:bCs/>
          <w:color w:val="5B5B5F"/>
          <w:sz w:val="20"/>
          <w:szCs w:val="20"/>
          <w:lang w:eastAsia="pt-BR"/>
        </w:rPr>
      </w:pPr>
    </w:p>
    <w:p w:rsidR="0054666E" w:rsidRP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cs="Arial"/>
          <w:b/>
          <w:bCs/>
          <w:sz w:val="16"/>
          <w:szCs w:val="16"/>
        </w:rPr>
        <w:t>.</w:t>
      </w:r>
      <w:r w:rsidRPr="0054666E">
        <w:rPr>
          <w:rFonts w:ascii="Calibri" w:eastAsia="Times New Roman" w:hAnsi="Calibri" w:cs="Calibri"/>
          <w:b/>
          <w:color w:val="000000"/>
          <w:sz w:val="24"/>
          <w:szCs w:val="24"/>
          <w:lang w:eastAsia="pt-BR"/>
        </w:rPr>
        <w:t xml:space="preserve"> 10 Microfones de Mesa </w:t>
      </w:r>
      <w:proofErr w:type="spellStart"/>
      <w:r w:rsidRPr="0054666E">
        <w:rPr>
          <w:rFonts w:ascii="Calibri" w:eastAsia="Times New Roman" w:hAnsi="Calibri" w:cs="Calibri"/>
          <w:b/>
          <w:color w:val="000000"/>
          <w:sz w:val="24"/>
          <w:szCs w:val="24"/>
          <w:lang w:eastAsia="pt-BR"/>
        </w:rPr>
        <w:t>Gooseneck</w:t>
      </w:r>
      <w:proofErr w:type="spellEnd"/>
      <w:r w:rsidRPr="0054666E">
        <w:rPr>
          <w:rFonts w:ascii="Calibri" w:eastAsia="Times New Roman" w:hAnsi="Calibri" w:cs="Calibri"/>
          <w:b/>
          <w:color w:val="000000"/>
          <w:sz w:val="24"/>
          <w:szCs w:val="24"/>
          <w:lang w:eastAsia="pt-BR"/>
        </w:rPr>
        <w:t xml:space="preserve"> dg10 Haste Flexível Preto</w:t>
      </w:r>
    </w:p>
    <w:p w:rsidR="0054666E" w:rsidRP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*Cabeamento para os Microfones</w:t>
      </w:r>
    </w:p>
    <w:p w:rsidR="0054666E" w:rsidRP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P2 x P10 de 10 Metros</w:t>
      </w:r>
    </w:p>
    <w:p w:rsidR="0054666E" w:rsidRP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P10 x P10 de 10 metros</w:t>
      </w:r>
    </w:p>
    <w:p w:rsidR="0054666E" w:rsidRP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w:t>
      </w:r>
      <w:proofErr w:type="gramStart"/>
      <w:r w:rsidRPr="0054666E">
        <w:rPr>
          <w:rFonts w:ascii="Calibri" w:eastAsia="Times New Roman" w:hAnsi="Calibri" w:cs="Calibri"/>
          <w:b/>
          <w:color w:val="000000"/>
          <w:sz w:val="24"/>
          <w:szCs w:val="24"/>
          <w:lang w:eastAsia="pt-BR"/>
        </w:rPr>
        <w:t>Régua 10 Tomadas Diagonais</w:t>
      </w:r>
      <w:proofErr w:type="gramEnd"/>
      <w:r w:rsidRPr="0054666E">
        <w:rPr>
          <w:rFonts w:ascii="Calibri" w:eastAsia="Times New Roman" w:hAnsi="Calibri" w:cs="Calibri"/>
          <w:b/>
          <w:color w:val="000000"/>
          <w:sz w:val="24"/>
          <w:szCs w:val="24"/>
          <w:lang w:eastAsia="pt-BR"/>
        </w:rPr>
        <w:t xml:space="preserve"> Para Rack 19 10a Bivolt Cor Preto</w:t>
      </w:r>
    </w:p>
    <w:p w:rsidR="0054666E" w:rsidRDefault="0054666E"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*Mão de Obra de Instalação e Configuração.</w:t>
      </w: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p>
    <w:p w:rsidR="0054666E" w:rsidRPr="00D60673" w:rsidRDefault="0054666E" w:rsidP="0054666E">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VALOR TOTAL DA CONTRATAÇÃO</w:t>
      </w:r>
    </w:p>
    <w:p w:rsidR="0054666E" w:rsidRPr="00D60673" w:rsidRDefault="0054666E" w:rsidP="0054666E">
      <w:pPr>
        <w:spacing w:after="0" w:line="240" w:lineRule="auto"/>
        <w:rPr>
          <w:rFonts w:ascii="Arial" w:eastAsia="Times New Roman" w:hAnsi="Arial" w:cs="Arial"/>
          <w:b/>
          <w:bCs/>
          <w:color w:val="5B5B5F"/>
          <w:sz w:val="28"/>
          <w:szCs w:val="28"/>
          <w:lang w:eastAsia="pt-BR"/>
        </w:rPr>
      </w:pPr>
      <w:proofErr w:type="gramStart"/>
      <w:r>
        <w:rPr>
          <w:rFonts w:ascii="Arial" w:eastAsia="Times New Roman" w:hAnsi="Arial" w:cs="Arial"/>
          <w:b/>
          <w:bCs/>
          <w:color w:val="5B5B5F"/>
          <w:sz w:val="28"/>
          <w:szCs w:val="28"/>
          <w:lang w:eastAsia="pt-BR"/>
        </w:rPr>
        <w:t>R$ 5.900,00 (cinco mil e novecentos reais) apurado</w:t>
      </w:r>
      <w:proofErr w:type="gramEnd"/>
      <w:r>
        <w:rPr>
          <w:rFonts w:ascii="Arial" w:eastAsia="Times New Roman" w:hAnsi="Arial" w:cs="Arial"/>
          <w:b/>
          <w:bCs/>
          <w:color w:val="5B5B5F"/>
          <w:sz w:val="28"/>
          <w:szCs w:val="28"/>
          <w:lang w:eastAsia="pt-BR"/>
        </w:rPr>
        <w:t xml:space="preserve"> com preço máximo a ser pago no valor global, incluindo equipamentos e serviço.</w:t>
      </w:r>
    </w:p>
    <w:p w:rsidR="0054666E" w:rsidRPr="00D60673" w:rsidRDefault="0054666E" w:rsidP="0054666E">
      <w:pPr>
        <w:spacing w:after="0" w:line="240" w:lineRule="auto"/>
        <w:rPr>
          <w:rFonts w:ascii="Arial" w:eastAsia="Times New Roman" w:hAnsi="Arial" w:cs="Arial"/>
          <w:color w:val="5B5B5F"/>
          <w:sz w:val="32"/>
          <w:szCs w:val="32"/>
          <w:lang w:eastAsia="pt-BR"/>
        </w:rPr>
      </w:pPr>
    </w:p>
    <w:p w:rsidR="0054666E" w:rsidRPr="00D60673" w:rsidRDefault="0054666E" w:rsidP="0054666E">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 xml:space="preserve">PERÍODO DE PROPOSTAS </w:t>
      </w:r>
    </w:p>
    <w:p w:rsidR="0054666E" w:rsidRPr="00D60673" w:rsidRDefault="0054666E" w:rsidP="0054666E">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De</w:t>
      </w:r>
      <w:proofErr w:type="gramStart"/>
      <w:r>
        <w:rPr>
          <w:rFonts w:ascii="Arial" w:eastAsia="Times New Roman" w:hAnsi="Arial" w:cs="Arial"/>
          <w:color w:val="5B5B5F"/>
          <w:sz w:val="28"/>
          <w:szCs w:val="28"/>
          <w:lang w:eastAsia="pt-BR"/>
        </w:rPr>
        <w:t xml:space="preserve">    </w:t>
      </w:r>
      <w:proofErr w:type="gramEnd"/>
      <w:r>
        <w:rPr>
          <w:rFonts w:ascii="Arial" w:eastAsia="Times New Roman" w:hAnsi="Arial" w:cs="Arial"/>
          <w:color w:val="5B5B5F"/>
          <w:sz w:val="28"/>
          <w:szCs w:val="28"/>
          <w:lang w:eastAsia="pt-BR"/>
        </w:rPr>
        <w:t>24  de março de 2025</w:t>
      </w:r>
    </w:p>
    <w:p w:rsidR="0054666E" w:rsidRPr="00D60673" w:rsidRDefault="0054666E" w:rsidP="0054666E">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Até</w:t>
      </w:r>
      <w:proofErr w:type="gramStart"/>
      <w:r>
        <w:rPr>
          <w:rFonts w:ascii="Arial" w:eastAsia="Times New Roman" w:hAnsi="Arial" w:cs="Arial"/>
          <w:color w:val="5B5B5F"/>
          <w:sz w:val="28"/>
          <w:szCs w:val="28"/>
          <w:lang w:eastAsia="pt-BR"/>
        </w:rPr>
        <w:t xml:space="preserve">    </w:t>
      </w:r>
      <w:proofErr w:type="gramEnd"/>
      <w:r>
        <w:rPr>
          <w:rFonts w:ascii="Arial" w:eastAsia="Times New Roman" w:hAnsi="Arial" w:cs="Arial"/>
          <w:color w:val="5B5B5F"/>
          <w:sz w:val="28"/>
          <w:szCs w:val="28"/>
          <w:lang w:eastAsia="pt-BR"/>
        </w:rPr>
        <w:t>03 de abril de 2025</w:t>
      </w:r>
      <w:r w:rsidRPr="00D60673">
        <w:rPr>
          <w:rFonts w:ascii="Arial" w:eastAsia="Times New Roman" w:hAnsi="Arial" w:cs="Arial"/>
          <w:color w:val="5B5B5F"/>
          <w:sz w:val="28"/>
          <w:szCs w:val="28"/>
          <w:lang w:eastAsia="pt-BR"/>
        </w:rPr>
        <w:t>; às 9h.</w:t>
      </w:r>
    </w:p>
    <w:p w:rsidR="0054666E" w:rsidRPr="00D60673" w:rsidRDefault="0054666E" w:rsidP="0054666E">
      <w:pPr>
        <w:spacing w:after="0" w:line="240" w:lineRule="auto"/>
        <w:rPr>
          <w:rFonts w:ascii="Arial" w:eastAsia="Times New Roman" w:hAnsi="Arial" w:cs="Arial"/>
          <w:color w:val="5B5B5F"/>
          <w:sz w:val="32"/>
          <w:szCs w:val="32"/>
          <w:lang w:eastAsia="pt-BR"/>
        </w:rPr>
      </w:pPr>
    </w:p>
    <w:p w:rsidR="0054666E" w:rsidRPr="00D60673" w:rsidRDefault="0054666E" w:rsidP="0054666E">
      <w:pPr>
        <w:spacing w:after="0" w:line="240" w:lineRule="auto"/>
        <w:rPr>
          <w:rFonts w:ascii="Arial" w:eastAsia="Times New Roman" w:hAnsi="Arial" w:cs="Arial"/>
          <w:b/>
          <w:bCs/>
          <w:color w:val="405CA1"/>
          <w:sz w:val="32"/>
          <w:szCs w:val="32"/>
          <w:lang w:eastAsia="pt-BR"/>
        </w:rPr>
      </w:pPr>
      <w:r w:rsidRPr="00D60673">
        <w:rPr>
          <w:rFonts w:ascii="Arial" w:eastAsia="Times New Roman" w:hAnsi="Arial" w:cs="Arial"/>
          <w:b/>
          <w:bCs/>
          <w:color w:val="405CA1"/>
          <w:sz w:val="32"/>
          <w:szCs w:val="32"/>
          <w:lang w:eastAsia="pt-BR"/>
        </w:rPr>
        <w:t>PERÍODO DE LANCES</w:t>
      </w:r>
    </w:p>
    <w:p w:rsidR="0054666E" w:rsidRPr="00D60673" w:rsidRDefault="0054666E" w:rsidP="0054666E">
      <w:pPr>
        <w:spacing w:after="0" w:line="240" w:lineRule="auto"/>
        <w:rPr>
          <w:rFonts w:ascii="Arial" w:eastAsia="Times New Roman" w:hAnsi="Arial" w:cs="Arial"/>
          <w:color w:val="5B5B5F"/>
          <w:sz w:val="28"/>
          <w:szCs w:val="28"/>
          <w:lang w:eastAsia="pt-BR"/>
        </w:rPr>
      </w:pPr>
      <w:r>
        <w:rPr>
          <w:rFonts w:ascii="Arial" w:eastAsia="Times New Roman" w:hAnsi="Arial" w:cs="Arial"/>
          <w:color w:val="5B5B5F"/>
          <w:sz w:val="28"/>
          <w:szCs w:val="28"/>
          <w:lang w:eastAsia="pt-BR"/>
        </w:rPr>
        <w:t xml:space="preserve">De </w:t>
      </w:r>
      <w:r>
        <w:rPr>
          <w:rFonts w:ascii="Arial" w:eastAsia="Times New Roman" w:hAnsi="Arial" w:cs="Arial"/>
          <w:color w:val="5B5B5F"/>
          <w:sz w:val="28"/>
          <w:szCs w:val="28"/>
          <w:lang w:eastAsia="pt-BR"/>
        </w:rPr>
        <w:t>03/04/</w:t>
      </w:r>
      <w:r w:rsidRPr="00D60673">
        <w:rPr>
          <w:rFonts w:ascii="Arial" w:eastAsia="Times New Roman" w:hAnsi="Arial" w:cs="Arial"/>
          <w:b/>
          <w:bCs/>
          <w:color w:val="5B5B5F"/>
          <w:sz w:val="28"/>
          <w:szCs w:val="28"/>
          <w:lang w:eastAsia="pt-BR"/>
        </w:rPr>
        <w:t>/</w:t>
      </w:r>
      <w:r w:rsidRPr="00D60673">
        <w:rPr>
          <w:rFonts w:ascii="Arial" w:eastAsia="Times New Roman" w:hAnsi="Arial" w:cs="Arial"/>
          <w:color w:val="5B5B5F"/>
          <w:sz w:val="28"/>
          <w:szCs w:val="28"/>
          <w:lang w:eastAsia="pt-BR"/>
        </w:rPr>
        <w:t>202</w:t>
      </w:r>
      <w:r>
        <w:rPr>
          <w:rFonts w:ascii="Arial" w:eastAsia="Times New Roman" w:hAnsi="Arial" w:cs="Arial"/>
          <w:color w:val="5B5B5F"/>
          <w:sz w:val="28"/>
          <w:szCs w:val="28"/>
          <w:lang w:eastAsia="pt-BR"/>
        </w:rPr>
        <w:t>5</w:t>
      </w:r>
      <w:r w:rsidRPr="00D60673">
        <w:rPr>
          <w:rFonts w:ascii="Arial" w:eastAsia="Times New Roman" w:hAnsi="Arial" w:cs="Arial"/>
          <w:color w:val="5B5B5F"/>
          <w:sz w:val="28"/>
          <w:szCs w:val="28"/>
          <w:lang w:eastAsia="pt-BR"/>
        </w:rPr>
        <w:t>,</w:t>
      </w:r>
      <w:r w:rsidRPr="00D60673">
        <w:rPr>
          <w:rFonts w:ascii="Arial" w:eastAsia="Times New Roman" w:hAnsi="Arial" w:cs="Arial"/>
          <w:b/>
          <w:bCs/>
          <w:color w:val="5B5B5F"/>
          <w:sz w:val="28"/>
          <w:szCs w:val="28"/>
          <w:lang w:eastAsia="pt-BR"/>
        </w:rPr>
        <w:t xml:space="preserve"> </w:t>
      </w:r>
      <w:r w:rsidRPr="00D60673">
        <w:rPr>
          <w:rFonts w:ascii="Arial" w:eastAsia="Times New Roman" w:hAnsi="Arial" w:cs="Arial"/>
          <w:color w:val="5B5B5F"/>
          <w:sz w:val="28"/>
          <w:szCs w:val="28"/>
          <w:lang w:eastAsia="pt-BR"/>
        </w:rPr>
        <w:t>às 9h 10 min.</w:t>
      </w:r>
    </w:p>
    <w:p w:rsidR="0054666E" w:rsidRPr="00D60673" w:rsidRDefault="0054666E" w:rsidP="0054666E">
      <w:pPr>
        <w:spacing w:after="0" w:line="240" w:lineRule="auto"/>
        <w:rPr>
          <w:rFonts w:ascii="Arial" w:eastAsia="Times New Roman" w:hAnsi="Arial" w:cs="Arial"/>
          <w:color w:val="5B5B5F"/>
          <w:sz w:val="32"/>
          <w:szCs w:val="32"/>
          <w:lang w:eastAsia="pt-BR"/>
        </w:rPr>
      </w:pPr>
      <w:r>
        <w:rPr>
          <w:rFonts w:ascii="Arial" w:eastAsia="Times New Roman" w:hAnsi="Arial" w:cs="Arial"/>
          <w:color w:val="5B5B5F"/>
          <w:sz w:val="28"/>
          <w:szCs w:val="28"/>
          <w:lang w:eastAsia="pt-BR"/>
        </w:rPr>
        <w:t xml:space="preserve">Até </w:t>
      </w:r>
      <w:r>
        <w:rPr>
          <w:rFonts w:ascii="Arial" w:eastAsia="Times New Roman" w:hAnsi="Arial" w:cs="Arial"/>
          <w:color w:val="5B5B5F"/>
          <w:sz w:val="28"/>
          <w:szCs w:val="28"/>
          <w:lang w:eastAsia="pt-BR"/>
        </w:rPr>
        <w:t>03/04/2025</w:t>
      </w:r>
      <w:r w:rsidRPr="00D60673">
        <w:rPr>
          <w:rFonts w:ascii="Arial" w:eastAsia="Times New Roman" w:hAnsi="Arial" w:cs="Arial"/>
          <w:color w:val="5B5B5F"/>
          <w:sz w:val="28"/>
          <w:szCs w:val="28"/>
          <w:lang w:eastAsia="pt-BR"/>
        </w:rPr>
        <w:t>,</w:t>
      </w:r>
      <w:r w:rsidRPr="00D60673">
        <w:rPr>
          <w:rFonts w:ascii="Arial" w:eastAsia="Times New Roman" w:hAnsi="Arial" w:cs="Arial"/>
          <w:b/>
          <w:bCs/>
          <w:color w:val="5B5B5F"/>
          <w:sz w:val="28"/>
          <w:szCs w:val="28"/>
          <w:lang w:eastAsia="pt-BR"/>
        </w:rPr>
        <w:t xml:space="preserve"> </w:t>
      </w:r>
      <w:r w:rsidRPr="00D60673">
        <w:rPr>
          <w:rFonts w:ascii="Arial" w:eastAsia="Times New Roman" w:hAnsi="Arial" w:cs="Arial"/>
          <w:color w:val="5B5B5F"/>
          <w:sz w:val="28"/>
          <w:szCs w:val="28"/>
          <w:lang w:eastAsia="pt-BR"/>
        </w:rPr>
        <w:t>às 15h 10min.</w:t>
      </w:r>
    </w:p>
    <w:p w:rsidR="0054666E" w:rsidRPr="00D60673" w:rsidRDefault="0054666E" w:rsidP="0054666E">
      <w:pPr>
        <w:spacing w:after="160" w:line="259" w:lineRule="auto"/>
        <w:rPr>
          <w:rFonts w:ascii="Rawline" w:eastAsia="Times New Roman" w:hAnsi="Rawline" w:cs="Arial"/>
          <w:color w:val="FF0000"/>
          <w:lang w:eastAsia="pt-BR"/>
        </w:rPr>
      </w:pPr>
    </w:p>
    <w:sdt>
      <w:sdtPr>
        <w:rPr>
          <w:rFonts w:ascii="Arial" w:eastAsia="Times New Roman" w:hAnsi="Arial" w:cs="Arial"/>
          <w:lang w:eastAsia="pt-BR"/>
        </w:rPr>
        <w:id w:val="-615513808"/>
        <w:docPartObj>
          <w:docPartGallery w:val="Table of Contents"/>
          <w:docPartUnique/>
        </w:docPartObj>
      </w:sdtPr>
      <w:sdtEndPr>
        <w:rPr>
          <w:b/>
          <w:bCs/>
        </w:rPr>
      </w:sdtEndPr>
      <w:sdtContent>
        <w:p w:rsidR="0054666E" w:rsidRPr="00D60673" w:rsidRDefault="0054666E" w:rsidP="0054666E">
          <w:pPr>
            <w:keepNext/>
            <w:keepLines/>
            <w:spacing w:before="240" w:after="0" w:line="259" w:lineRule="auto"/>
            <w:rPr>
              <w:rFonts w:ascii="Arial" w:eastAsiaTheme="majorEastAsia" w:hAnsi="Arial" w:cs="Arial"/>
              <w:color w:val="365F91" w:themeColor="accent1" w:themeShade="BF"/>
              <w:lang w:eastAsia="pt-BR"/>
            </w:rPr>
          </w:pPr>
          <w:r w:rsidRPr="00D60673">
            <w:rPr>
              <w:rFonts w:ascii="Arial" w:eastAsiaTheme="majorEastAsia" w:hAnsi="Arial" w:cs="Arial"/>
              <w:color w:val="365F91" w:themeColor="accent1" w:themeShade="BF"/>
              <w:lang w:eastAsia="pt-BR"/>
            </w:rPr>
            <w:t>Sumário</w:t>
          </w:r>
        </w:p>
        <w:p w:rsidR="0054666E" w:rsidRPr="00D60673" w:rsidRDefault="0054666E" w:rsidP="0054666E">
          <w:pPr>
            <w:spacing w:after="0" w:line="240" w:lineRule="auto"/>
            <w:rPr>
              <w:rFonts w:ascii="Arial" w:eastAsia="Times New Roman" w:hAnsi="Arial" w:cs="Tahoma"/>
              <w:sz w:val="20"/>
              <w:szCs w:val="24"/>
              <w:lang w:eastAsia="pt-BR"/>
            </w:rPr>
          </w:pPr>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r w:rsidRPr="00D60673">
            <w:rPr>
              <w:rFonts w:ascii="Arial" w:eastAsia="Times New Roman" w:hAnsi="Arial" w:cs="Arial"/>
              <w:lang w:eastAsia="pt-BR"/>
            </w:rPr>
            <w:fldChar w:fldCharType="begin"/>
          </w:r>
          <w:r w:rsidRPr="00D60673">
            <w:rPr>
              <w:rFonts w:ascii="Arial" w:eastAsia="Times New Roman" w:hAnsi="Arial" w:cs="Arial"/>
              <w:lang w:eastAsia="pt-BR"/>
            </w:rPr>
            <w:instrText xml:space="preserve"> TOC \o "1-3" \h \z \u </w:instrText>
          </w:r>
          <w:r w:rsidRPr="00D60673">
            <w:rPr>
              <w:rFonts w:ascii="Arial" w:eastAsia="Times New Roman" w:hAnsi="Arial" w:cs="Arial"/>
              <w:lang w:eastAsia="pt-BR"/>
            </w:rPr>
            <w:fldChar w:fldCharType="separate"/>
          </w:r>
          <w:hyperlink w:anchor="_Toc104906818" w:history="1">
            <w:r w:rsidRPr="00D60673">
              <w:rPr>
                <w:rFonts w:ascii="Arial" w:eastAsia="Calibri" w:hAnsi="Arial" w:cs="Arial"/>
                <w:b/>
                <w:noProof/>
                <w:color w:val="000080"/>
                <w:u w:val="single"/>
                <w:lang w:eastAsia="pt-BR"/>
              </w:rPr>
              <w:t>1.</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OBJETO DA CONTRATAÇÃO DIRETA</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_Toc104906818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3</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19" w:history="1">
            <w:r w:rsidRPr="00D60673">
              <w:rPr>
                <w:rFonts w:ascii="Arial" w:eastAsia="Calibri" w:hAnsi="Arial" w:cs="Arial"/>
                <w:b/>
                <w:noProof/>
                <w:color w:val="000080"/>
                <w:u w:val="single"/>
                <w:lang w:eastAsia="pt-BR"/>
              </w:rPr>
              <w:t>2.</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PARTICIPAÇÃO NA DISPENSA ELETRÔNICA.</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_Toc104906819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4</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0" w:history="1">
            <w:r w:rsidRPr="00D60673">
              <w:rPr>
                <w:rFonts w:ascii="Arial" w:eastAsia="Calibri" w:hAnsi="Arial" w:cs="Arial"/>
                <w:b/>
                <w:noProof/>
                <w:color w:val="000080"/>
                <w:u w:val="single"/>
                <w:lang w:eastAsia="pt-BR"/>
              </w:rPr>
              <w:t>3.</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INGRESSO NA DISPENSA ELETRÔNICA E CADASTRAMENTO DA PROPOSTA INICIAL</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_Toc104906820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5</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1" w:history="1">
            <w:r w:rsidRPr="00D60673">
              <w:rPr>
                <w:rFonts w:ascii="Arial" w:eastAsia="Calibri" w:hAnsi="Arial" w:cs="Arial"/>
                <w:b/>
                <w:noProof/>
                <w:color w:val="000080"/>
                <w:u w:val="single"/>
                <w:lang w:eastAsia="pt-BR"/>
              </w:rPr>
              <w:t>4.</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FASE DE LANCES</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_Toc104906821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7</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2" w:history="1">
            <w:r w:rsidRPr="00D60673">
              <w:rPr>
                <w:rFonts w:ascii="Arial" w:eastAsia="Calibri" w:hAnsi="Arial" w:cs="Arial"/>
                <w:b/>
                <w:noProof/>
                <w:color w:val="000080"/>
                <w:u w:val="single"/>
                <w:lang w:eastAsia="pt-BR"/>
              </w:rPr>
              <w:t>5.</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JULGAMENTO DAS PROPOSTAS DE PREÇO</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_Toc104906822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8</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3" w:history="1">
            <w:r w:rsidRPr="00D60673">
              <w:rPr>
                <w:rFonts w:ascii="Arial" w:eastAsia="Calibri" w:hAnsi="Arial" w:cs="Arial"/>
                <w:b/>
                <w:noProof/>
                <w:color w:val="000080"/>
                <w:u w:val="single"/>
                <w:lang w:eastAsia="pt-BR"/>
              </w:rPr>
              <w:t>6.</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HABILITAÇÃO</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_Toc104906823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10</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4" w:history="1">
            <w:r w:rsidRPr="00D60673">
              <w:rPr>
                <w:rFonts w:ascii="Arial" w:eastAsia="Calibri" w:hAnsi="Arial" w:cs="Arial"/>
                <w:b/>
                <w:noProof/>
                <w:color w:val="000080"/>
                <w:u w:val="single"/>
                <w:lang w:eastAsia="pt-BR"/>
              </w:rPr>
              <w:t>7.</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CONTRATAÇÃO</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_Toc104906824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11</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5" w:history="1">
            <w:r w:rsidRPr="00D60673">
              <w:rPr>
                <w:rFonts w:ascii="Arial" w:eastAsia="Calibri" w:hAnsi="Arial" w:cs="Arial"/>
                <w:b/>
                <w:noProof/>
                <w:color w:val="000080"/>
                <w:u w:val="single"/>
                <w:lang w:eastAsia="pt-BR"/>
              </w:rPr>
              <w:t>8.</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SANÇÕES</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_Toc104906825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12</w:t>
            </w:r>
            <w:r w:rsidRPr="00D60673">
              <w:rPr>
                <w:rFonts w:ascii="Arial" w:eastAsia="Times New Roman" w:hAnsi="Arial" w:cs="Arial"/>
                <w:noProof/>
                <w:webHidden/>
                <w:lang w:eastAsia="pt-BR"/>
              </w:rPr>
              <w:fldChar w:fldCharType="end"/>
            </w:r>
          </w:hyperlink>
        </w:p>
        <w:p w:rsidR="0054666E" w:rsidRPr="00D60673" w:rsidRDefault="0054666E" w:rsidP="0054666E">
          <w:pPr>
            <w:tabs>
              <w:tab w:val="left" w:pos="440"/>
              <w:tab w:val="right" w:leader="dot" w:pos="9736"/>
            </w:tabs>
            <w:spacing w:after="100" w:line="240" w:lineRule="auto"/>
            <w:rPr>
              <w:rFonts w:ascii="Arial" w:eastAsiaTheme="minorEastAsia" w:hAnsi="Arial" w:cs="Arial"/>
              <w:noProof/>
              <w:lang w:eastAsia="pt-BR"/>
            </w:rPr>
          </w:pPr>
          <w:hyperlink w:anchor="_Toc104906826" w:history="1">
            <w:r w:rsidRPr="00D60673">
              <w:rPr>
                <w:rFonts w:ascii="Arial" w:eastAsia="Calibri" w:hAnsi="Arial" w:cs="Arial"/>
                <w:b/>
                <w:noProof/>
                <w:color w:val="000080"/>
                <w:u w:val="single"/>
                <w:lang w:eastAsia="pt-BR"/>
              </w:rPr>
              <w:t>9.</w:t>
            </w:r>
            <w:r w:rsidRPr="00D60673">
              <w:rPr>
                <w:rFonts w:ascii="Arial" w:eastAsiaTheme="minorEastAsia" w:hAnsi="Arial" w:cs="Arial"/>
                <w:noProof/>
                <w:lang w:eastAsia="pt-BR"/>
              </w:rPr>
              <w:tab/>
            </w:r>
            <w:r w:rsidRPr="00D60673">
              <w:rPr>
                <w:rFonts w:ascii="Arial" w:eastAsia="Calibri" w:hAnsi="Arial" w:cs="Arial"/>
                <w:noProof/>
                <w:color w:val="000080"/>
                <w:u w:val="single"/>
                <w:lang w:eastAsia="pt-BR"/>
              </w:rPr>
              <w:t>DAS DISPOSIÇÕES GERAIS</w:t>
            </w:r>
            <w:r w:rsidRPr="00D60673">
              <w:rPr>
                <w:rFonts w:ascii="Arial" w:eastAsia="Times New Roman" w:hAnsi="Arial" w:cs="Arial"/>
                <w:noProof/>
                <w:webHidden/>
                <w:lang w:eastAsia="pt-BR"/>
              </w:rPr>
              <w:tab/>
            </w:r>
            <w:r w:rsidRPr="00D60673">
              <w:rPr>
                <w:rFonts w:ascii="Arial" w:eastAsia="Times New Roman" w:hAnsi="Arial" w:cs="Arial"/>
                <w:noProof/>
                <w:webHidden/>
                <w:lang w:eastAsia="pt-BR"/>
              </w:rPr>
              <w:fldChar w:fldCharType="begin"/>
            </w:r>
            <w:r w:rsidRPr="00D60673">
              <w:rPr>
                <w:rFonts w:ascii="Arial" w:eastAsia="Times New Roman" w:hAnsi="Arial" w:cs="Arial"/>
                <w:noProof/>
                <w:webHidden/>
                <w:lang w:eastAsia="pt-BR"/>
              </w:rPr>
              <w:instrText xml:space="preserve"> PAGEREF _Toc104906826 \h </w:instrText>
            </w:r>
            <w:r w:rsidRPr="00D60673">
              <w:rPr>
                <w:rFonts w:ascii="Arial" w:eastAsia="Times New Roman" w:hAnsi="Arial" w:cs="Arial"/>
                <w:noProof/>
                <w:webHidden/>
                <w:lang w:eastAsia="pt-BR"/>
              </w:rPr>
            </w:r>
            <w:r w:rsidRPr="00D60673">
              <w:rPr>
                <w:rFonts w:ascii="Arial" w:eastAsia="Times New Roman" w:hAnsi="Arial" w:cs="Arial"/>
                <w:noProof/>
                <w:webHidden/>
                <w:lang w:eastAsia="pt-BR"/>
              </w:rPr>
              <w:fldChar w:fldCharType="separate"/>
            </w:r>
            <w:r w:rsidR="003F0A50">
              <w:rPr>
                <w:rFonts w:ascii="Arial" w:eastAsia="Times New Roman" w:hAnsi="Arial" w:cs="Arial"/>
                <w:noProof/>
                <w:webHidden/>
                <w:lang w:eastAsia="pt-BR"/>
              </w:rPr>
              <w:t>14</w:t>
            </w:r>
            <w:r w:rsidRPr="00D60673">
              <w:rPr>
                <w:rFonts w:ascii="Arial" w:eastAsia="Times New Roman" w:hAnsi="Arial" w:cs="Arial"/>
                <w:noProof/>
                <w:webHidden/>
                <w:lang w:eastAsia="pt-BR"/>
              </w:rPr>
              <w:fldChar w:fldCharType="end"/>
            </w:r>
          </w:hyperlink>
        </w:p>
        <w:p w:rsidR="0054666E" w:rsidRPr="00D60673" w:rsidRDefault="0054666E" w:rsidP="0054666E">
          <w:pPr>
            <w:spacing w:after="0" w:line="240" w:lineRule="auto"/>
            <w:rPr>
              <w:rFonts w:ascii="Arial" w:eastAsia="Times New Roman" w:hAnsi="Arial" w:cs="Tahoma"/>
              <w:sz w:val="20"/>
              <w:szCs w:val="24"/>
              <w:lang w:eastAsia="pt-BR"/>
            </w:rPr>
          </w:pPr>
          <w:r w:rsidRPr="00D60673">
            <w:rPr>
              <w:rFonts w:ascii="Arial" w:eastAsia="Times New Roman" w:hAnsi="Arial" w:cs="Arial"/>
              <w:b/>
              <w:bCs/>
              <w:lang w:eastAsia="pt-BR"/>
            </w:rPr>
            <w:fldChar w:fldCharType="end"/>
          </w:r>
        </w:p>
      </w:sdtContent>
    </w:sdt>
    <w:p w:rsidR="0054666E" w:rsidRPr="00D60673" w:rsidRDefault="0054666E" w:rsidP="0054666E">
      <w:pPr>
        <w:keepNext/>
        <w:keepLines/>
        <w:spacing w:before="240" w:after="0" w:line="240" w:lineRule="auto"/>
        <w:outlineLvl w:val="0"/>
        <w:rPr>
          <w:rFonts w:asciiTheme="majorHAnsi" w:eastAsiaTheme="majorEastAsia" w:hAnsiTheme="majorHAnsi" w:cs="Arial"/>
          <w:b/>
          <w:bCs/>
          <w:i/>
          <w:iCs/>
          <w:color w:val="FF0000"/>
          <w:sz w:val="24"/>
          <w:szCs w:val="32"/>
          <w:lang w:eastAsia="pt-BR"/>
        </w:rPr>
      </w:pPr>
      <w:r w:rsidRPr="00D60673">
        <w:rPr>
          <w:rFonts w:asciiTheme="majorHAnsi" w:eastAsiaTheme="majorEastAsia" w:hAnsiTheme="majorHAnsi" w:cs="Arial"/>
          <w:b/>
          <w:bCs/>
          <w:i/>
          <w:iCs/>
          <w:color w:val="FF0000"/>
          <w:sz w:val="24"/>
          <w:szCs w:val="32"/>
          <w:lang w:eastAsia="pt-BR"/>
        </w:rPr>
        <w:br w:type="page"/>
      </w:r>
    </w:p>
    <w:p w:rsidR="0054666E" w:rsidRPr="00D60673" w:rsidRDefault="0054666E" w:rsidP="0054666E">
      <w:pPr>
        <w:spacing w:after="0"/>
        <w:jc w:val="center"/>
        <w:rPr>
          <w:rFonts w:ascii="Arial" w:eastAsia="Times New Roman" w:hAnsi="Arial" w:cs="Arial"/>
          <w:b/>
          <w:bCs/>
          <w:i/>
          <w:iCs/>
          <w:sz w:val="24"/>
          <w:szCs w:val="24"/>
          <w:lang w:eastAsia="pt-BR"/>
        </w:rPr>
      </w:pPr>
      <w:r w:rsidRPr="00D60673">
        <w:rPr>
          <w:rFonts w:ascii="Arial" w:eastAsia="Times New Roman" w:hAnsi="Arial" w:cs="Arial"/>
          <w:b/>
          <w:bCs/>
          <w:i/>
          <w:iCs/>
          <w:sz w:val="24"/>
          <w:szCs w:val="24"/>
          <w:lang w:eastAsia="pt-BR"/>
        </w:rPr>
        <w:lastRenderedPageBreak/>
        <w:t>CÂMARA MUNICIPAL DE PIEDADE DE PONTE NOVA</w:t>
      </w:r>
    </w:p>
    <w:p w:rsidR="0054666E" w:rsidRPr="00D60673" w:rsidRDefault="0054666E" w:rsidP="0054666E">
      <w:pPr>
        <w:spacing w:after="0"/>
        <w:jc w:val="center"/>
        <w:rPr>
          <w:rFonts w:ascii="Arial" w:eastAsia="Times New Roman" w:hAnsi="Arial" w:cs="Arial"/>
          <w:b/>
          <w:bCs/>
          <w:i/>
          <w:iCs/>
          <w:sz w:val="24"/>
          <w:szCs w:val="24"/>
          <w:lang w:eastAsia="pt-BR"/>
        </w:rPr>
      </w:pPr>
      <w:r w:rsidRPr="00D60673">
        <w:rPr>
          <w:rFonts w:ascii="Arial" w:eastAsia="Times New Roman" w:hAnsi="Arial" w:cs="Arial"/>
          <w:b/>
          <w:bCs/>
          <w:i/>
          <w:iCs/>
          <w:sz w:val="24"/>
          <w:szCs w:val="24"/>
          <w:lang w:eastAsia="pt-BR"/>
        </w:rPr>
        <w:t>ESTADO DE MINAS GERAIS</w:t>
      </w:r>
    </w:p>
    <w:p w:rsidR="0054666E" w:rsidRPr="00D60673" w:rsidRDefault="0054666E" w:rsidP="0054666E">
      <w:pPr>
        <w:spacing w:after="0"/>
        <w:jc w:val="center"/>
        <w:rPr>
          <w:rFonts w:ascii="Arial" w:eastAsia="Times New Roman" w:hAnsi="Arial" w:cs="Arial"/>
          <w:b/>
          <w:bCs/>
          <w:i/>
          <w:iCs/>
          <w:sz w:val="24"/>
          <w:szCs w:val="24"/>
          <w:lang w:eastAsia="pt-BR"/>
        </w:rPr>
      </w:pPr>
    </w:p>
    <w:p w:rsidR="0054666E" w:rsidRPr="00D60673" w:rsidRDefault="0054666E" w:rsidP="0054666E">
      <w:pPr>
        <w:spacing w:after="0"/>
        <w:jc w:val="center"/>
        <w:rPr>
          <w:rFonts w:ascii="Arial" w:eastAsia="Times New Roman" w:hAnsi="Arial" w:cs="Arial"/>
          <w:b/>
          <w:bCs/>
          <w:color w:val="000000" w:themeColor="text1"/>
          <w:sz w:val="24"/>
          <w:szCs w:val="24"/>
          <w:lang w:eastAsia="pt-BR"/>
        </w:rPr>
      </w:pPr>
      <w:r w:rsidRPr="00D60673">
        <w:rPr>
          <w:rFonts w:ascii="Arial" w:eastAsia="Times New Roman" w:hAnsi="Arial" w:cs="Arial"/>
          <w:b/>
          <w:bCs/>
          <w:color w:val="000000" w:themeColor="text1"/>
          <w:sz w:val="24"/>
          <w:szCs w:val="24"/>
          <w:lang w:eastAsia="pt-BR"/>
        </w:rPr>
        <w:t>AVIS</w:t>
      </w:r>
      <w:r>
        <w:rPr>
          <w:rFonts w:ascii="Arial" w:eastAsia="Times New Roman" w:hAnsi="Arial" w:cs="Arial"/>
          <w:b/>
          <w:bCs/>
          <w:color w:val="000000" w:themeColor="text1"/>
          <w:sz w:val="24"/>
          <w:szCs w:val="24"/>
          <w:lang w:eastAsia="pt-BR"/>
        </w:rPr>
        <w:t xml:space="preserve">O DE DISPENSA ELETRÔNICA Nº.  </w:t>
      </w:r>
      <w:r>
        <w:rPr>
          <w:rFonts w:ascii="Arial" w:eastAsia="Times New Roman" w:hAnsi="Arial" w:cs="Arial"/>
          <w:b/>
          <w:bCs/>
          <w:color w:val="000000" w:themeColor="text1"/>
          <w:sz w:val="24"/>
          <w:szCs w:val="24"/>
          <w:lang w:eastAsia="pt-BR"/>
        </w:rPr>
        <w:t>001</w:t>
      </w:r>
      <w:r>
        <w:rPr>
          <w:rFonts w:ascii="Arial" w:eastAsia="Times New Roman" w:hAnsi="Arial" w:cs="Arial"/>
          <w:b/>
          <w:bCs/>
          <w:color w:val="000000" w:themeColor="text1"/>
          <w:sz w:val="24"/>
          <w:szCs w:val="24"/>
          <w:lang w:eastAsia="pt-BR"/>
        </w:rPr>
        <w:t xml:space="preserve"> </w:t>
      </w:r>
      <w:r w:rsidRPr="00D60673">
        <w:rPr>
          <w:rFonts w:ascii="Arial" w:eastAsia="Times New Roman" w:hAnsi="Arial" w:cs="Arial"/>
          <w:b/>
          <w:bCs/>
          <w:color w:val="000000" w:themeColor="text1"/>
          <w:sz w:val="24"/>
          <w:szCs w:val="24"/>
          <w:lang w:eastAsia="pt-BR"/>
        </w:rPr>
        <w:t>/202</w:t>
      </w:r>
      <w:r>
        <w:rPr>
          <w:rFonts w:ascii="Arial" w:eastAsia="Times New Roman" w:hAnsi="Arial" w:cs="Arial"/>
          <w:b/>
          <w:bCs/>
          <w:color w:val="000000" w:themeColor="text1"/>
          <w:sz w:val="24"/>
          <w:szCs w:val="24"/>
          <w:lang w:eastAsia="pt-BR"/>
        </w:rPr>
        <w:t>5</w:t>
      </w:r>
    </w:p>
    <w:p w:rsidR="0054666E" w:rsidRPr="00D60673" w:rsidRDefault="0054666E" w:rsidP="0054666E">
      <w:pPr>
        <w:spacing w:after="120"/>
        <w:ind w:right="-15"/>
        <w:jc w:val="center"/>
        <w:rPr>
          <w:rFonts w:ascii="Arial" w:eastAsia="Times New Roman" w:hAnsi="Arial" w:cs="Arial"/>
          <w:b/>
          <w:bCs/>
          <w:color w:val="000000"/>
          <w:sz w:val="24"/>
          <w:szCs w:val="24"/>
          <w:lang w:eastAsia="pt-BR"/>
        </w:rPr>
      </w:pPr>
      <w:r>
        <w:rPr>
          <w:rFonts w:ascii="Arial" w:eastAsia="Times New Roman" w:hAnsi="Arial" w:cs="Arial"/>
          <w:b/>
          <w:bCs/>
          <w:color w:val="000000" w:themeColor="text1"/>
          <w:sz w:val="24"/>
          <w:szCs w:val="24"/>
          <w:lang w:eastAsia="pt-BR"/>
        </w:rPr>
        <w:t>(Processo Administrativo n°.</w:t>
      </w:r>
      <w:r>
        <w:rPr>
          <w:rFonts w:ascii="Arial" w:eastAsia="Times New Roman" w:hAnsi="Arial" w:cs="Arial"/>
          <w:b/>
          <w:bCs/>
          <w:color w:val="000000" w:themeColor="text1"/>
          <w:sz w:val="24"/>
          <w:szCs w:val="24"/>
          <w:lang w:eastAsia="pt-BR"/>
        </w:rPr>
        <w:t>002</w:t>
      </w:r>
      <w:r w:rsidRPr="00D60673">
        <w:rPr>
          <w:rFonts w:ascii="Arial" w:eastAsia="Times New Roman" w:hAnsi="Arial" w:cs="Arial"/>
          <w:b/>
          <w:bCs/>
          <w:color w:val="000000" w:themeColor="text1"/>
          <w:sz w:val="24"/>
          <w:szCs w:val="24"/>
          <w:lang w:eastAsia="pt-BR"/>
        </w:rPr>
        <w:t>/202</w:t>
      </w:r>
      <w:r>
        <w:rPr>
          <w:rFonts w:ascii="Arial" w:eastAsia="Times New Roman" w:hAnsi="Arial" w:cs="Arial"/>
          <w:b/>
          <w:bCs/>
          <w:color w:val="000000" w:themeColor="text1"/>
          <w:sz w:val="24"/>
          <w:szCs w:val="24"/>
          <w:lang w:eastAsia="pt-BR"/>
        </w:rPr>
        <w:t>5</w:t>
      </w:r>
      <w:r w:rsidRPr="00D60673">
        <w:rPr>
          <w:rFonts w:ascii="Arial" w:eastAsia="Times New Roman" w:hAnsi="Arial" w:cs="Arial"/>
          <w:b/>
          <w:bCs/>
          <w:color w:val="000000" w:themeColor="text1"/>
          <w:sz w:val="24"/>
          <w:szCs w:val="24"/>
          <w:lang w:eastAsia="pt-BR"/>
        </w:rPr>
        <w:t>)</w:t>
      </w:r>
    </w:p>
    <w:p w:rsidR="0054666E" w:rsidRPr="00D60673" w:rsidRDefault="0054666E" w:rsidP="0054666E">
      <w:pPr>
        <w:spacing w:after="0" w:line="240" w:lineRule="auto"/>
        <w:rPr>
          <w:rFonts w:ascii="Arial" w:eastAsia="Times New Roman" w:hAnsi="Arial" w:cs="Arial"/>
          <w:sz w:val="24"/>
          <w:szCs w:val="24"/>
          <w:lang w:eastAsia="pt-BR"/>
        </w:rPr>
      </w:pPr>
    </w:p>
    <w:p w:rsidR="0054666E" w:rsidRPr="00D60673" w:rsidRDefault="0054666E" w:rsidP="0054666E">
      <w:pPr>
        <w:snapToGrid w:val="0"/>
        <w:spacing w:after="120"/>
        <w:ind w:right="-30" w:firstLine="540"/>
        <w:jc w:val="both"/>
        <w:rPr>
          <w:rFonts w:ascii="Arial" w:eastAsia="Times New Roman" w:hAnsi="Arial" w:cs="Arial"/>
          <w:color w:val="000000"/>
          <w:sz w:val="24"/>
          <w:szCs w:val="24"/>
          <w:lang w:eastAsia="pt-BR"/>
        </w:rPr>
      </w:pPr>
      <w:r w:rsidRPr="00D60673">
        <w:rPr>
          <w:rFonts w:ascii="Arial" w:eastAsia="Times New Roman" w:hAnsi="Arial" w:cs="Arial"/>
          <w:color w:val="000000" w:themeColor="text1"/>
          <w:sz w:val="24"/>
          <w:szCs w:val="24"/>
          <w:lang w:eastAsia="pt-BR"/>
        </w:rPr>
        <w:t>Torna-se público que a Câmara Municipal de Piedade de Ponte Nova, por meio do Setor de Compras e Equipe de Compras, nomeados pela Portaria nº. 00</w:t>
      </w:r>
      <w:r>
        <w:rPr>
          <w:rFonts w:ascii="Arial" w:eastAsia="Times New Roman" w:hAnsi="Arial" w:cs="Arial"/>
          <w:color w:val="000000" w:themeColor="text1"/>
          <w:sz w:val="24"/>
          <w:szCs w:val="24"/>
          <w:lang w:eastAsia="pt-BR"/>
        </w:rPr>
        <w:t>8</w:t>
      </w:r>
      <w:r w:rsidRPr="00D60673">
        <w:rPr>
          <w:rFonts w:ascii="Arial" w:eastAsia="Times New Roman" w:hAnsi="Arial" w:cs="Arial"/>
          <w:color w:val="000000" w:themeColor="text1"/>
          <w:sz w:val="24"/>
          <w:szCs w:val="24"/>
          <w:lang w:eastAsia="pt-BR"/>
        </w:rPr>
        <w:t xml:space="preserve"> de </w:t>
      </w:r>
      <w:r>
        <w:rPr>
          <w:rFonts w:ascii="Arial" w:eastAsia="Times New Roman" w:hAnsi="Arial" w:cs="Arial"/>
          <w:color w:val="000000" w:themeColor="text1"/>
          <w:sz w:val="24"/>
          <w:szCs w:val="24"/>
          <w:lang w:eastAsia="pt-BR"/>
        </w:rPr>
        <w:t>10/01/2025</w:t>
      </w:r>
      <w:proofErr w:type="gramStart"/>
      <w:r w:rsidRPr="00D60673">
        <w:rPr>
          <w:rFonts w:ascii="Arial" w:eastAsia="Times New Roman" w:hAnsi="Arial" w:cs="Arial"/>
          <w:color w:val="000000" w:themeColor="text1"/>
          <w:sz w:val="24"/>
          <w:szCs w:val="24"/>
          <w:lang w:eastAsia="pt-BR"/>
        </w:rPr>
        <w:t>, realizará</w:t>
      </w:r>
      <w:proofErr w:type="gramEnd"/>
      <w:r w:rsidRPr="00D60673">
        <w:rPr>
          <w:rFonts w:ascii="Arial" w:eastAsia="Times New Roman" w:hAnsi="Arial" w:cs="Arial"/>
          <w:color w:val="000000" w:themeColor="text1"/>
          <w:sz w:val="24"/>
          <w:szCs w:val="24"/>
          <w:lang w:eastAsia="pt-BR"/>
        </w:rPr>
        <w:t xml:space="preserve"> Dispensa Eletrônica, </w:t>
      </w:r>
      <w:r w:rsidRPr="00D60673">
        <w:rPr>
          <w:rFonts w:ascii="Arial" w:eastAsia="Times New Roman" w:hAnsi="Arial" w:cs="Arial"/>
          <w:bCs/>
          <w:color w:val="000000" w:themeColor="text1"/>
          <w:sz w:val="24"/>
          <w:szCs w:val="24"/>
          <w:lang w:eastAsia="pt-BR"/>
        </w:rPr>
        <w:t>com critério de julgamento menor preço,</w:t>
      </w:r>
      <w:r w:rsidRPr="00D60673">
        <w:rPr>
          <w:rFonts w:ascii="Arial" w:eastAsia="Times New Roman" w:hAnsi="Arial" w:cs="Arial"/>
          <w:b/>
          <w:bCs/>
          <w:i/>
          <w:color w:val="FF0000"/>
          <w:sz w:val="24"/>
          <w:szCs w:val="24"/>
          <w:lang w:eastAsia="pt-BR"/>
        </w:rPr>
        <w:t xml:space="preserve"> </w:t>
      </w:r>
      <w:r w:rsidRPr="00D60673">
        <w:rPr>
          <w:rFonts w:ascii="Arial" w:eastAsia="Times New Roman" w:hAnsi="Arial" w:cs="Arial"/>
          <w:color w:val="000000" w:themeColor="text1"/>
          <w:sz w:val="24"/>
          <w:szCs w:val="24"/>
          <w:lang w:eastAsia="pt-BR"/>
        </w:rPr>
        <w:t>na hipótese do art. 75</w:t>
      </w:r>
      <w:r w:rsidRPr="00D60673">
        <w:rPr>
          <w:rFonts w:ascii="Arial" w:eastAsia="Times New Roman" w:hAnsi="Arial" w:cs="Arial"/>
          <w:i/>
          <w:iCs/>
          <w:color w:val="000000" w:themeColor="text1"/>
          <w:sz w:val="24"/>
          <w:szCs w:val="24"/>
          <w:lang w:eastAsia="pt-BR"/>
        </w:rPr>
        <w:t xml:space="preserve">, inciso II, </w:t>
      </w:r>
      <w:r w:rsidRPr="00D60673">
        <w:rPr>
          <w:rFonts w:ascii="Arial" w:eastAsia="Times New Roman" w:hAnsi="Arial" w:cs="Arial"/>
          <w:bCs/>
          <w:sz w:val="24"/>
          <w:szCs w:val="24"/>
          <w:lang w:eastAsia="pt-BR"/>
        </w:rPr>
        <w:t>da Lei nº 14.133, de 1º de abril de 2021 e demais legislação aplicável</w:t>
      </w:r>
      <w:r w:rsidRPr="00D60673">
        <w:rPr>
          <w:rFonts w:ascii="Arial" w:eastAsia="Times New Roman" w:hAnsi="Arial" w:cs="Arial"/>
          <w:color w:val="000000"/>
          <w:sz w:val="24"/>
          <w:szCs w:val="24"/>
          <w:lang w:eastAsia="pt-BR"/>
        </w:rPr>
        <w:t>.</w:t>
      </w:r>
    </w:p>
    <w:p w:rsidR="0054666E" w:rsidRPr="00D60673" w:rsidRDefault="0054666E" w:rsidP="0054666E">
      <w:pPr>
        <w:spacing w:after="0"/>
        <w:jc w:val="both"/>
        <w:rPr>
          <w:rFonts w:ascii="Arial" w:eastAsia="Times New Roman" w:hAnsi="Arial" w:cs="Arial"/>
          <w:color w:val="000000" w:themeColor="text1"/>
          <w:sz w:val="24"/>
          <w:szCs w:val="24"/>
          <w:lang w:eastAsia="pt-BR"/>
        </w:rPr>
      </w:pPr>
    </w:p>
    <w:p w:rsidR="0054666E" w:rsidRPr="00D60673" w:rsidRDefault="0054666E" w:rsidP="0054666E">
      <w:pPr>
        <w:spacing w:after="0"/>
        <w:jc w:val="both"/>
        <w:rPr>
          <w:rFonts w:ascii="Arial" w:eastAsia="Times New Roman" w:hAnsi="Arial" w:cs="Arial"/>
          <w:sz w:val="24"/>
          <w:szCs w:val="24"/>
          <w:lang w:eastAsia="pt-BR"/>
        </w:rPr>
      </w:pPr>
      <w:r>
        <w:rPr>
          <w:rFonts w:ascii="Arial" w:eastAsia="Times New Roman" w:hAnsi="Arial" w:cs="Arial"/>
          <w:color w:val="000000" w:themeColor="text1"/>
          <w:sz w:val="24"/>
          <w:szCs w:val="24"/>
          <w:lang w:eastAsia="pt-BR"/>
        </w:rPr>
        <w:t xml:space="preserve">Data da sessão: </w:t>
      </w:r>
      <w:r>
        <w:rPr>
          <w:rFonts w:ascii="Arial" w:eastAsia="Times New Roman" w:hAnsi="Arial" w:cs="Arial"/>
          <w:color w:val="000000" w:themeColor="text1"/>
          <w:sz w:val="24"/>
          <w:szCs w:val="24"/>
          <w:lang w:eastAsia="pt-BR"/>
        </w:rPr>
        <w:t>03/04/2025</w:t>
      </w:r>
    </w:p>
    <w:p w:rsidR="0054666E" w:rsidRPr="00D60673" w:rsidRDefault="0054666E" w:rsidP="0054666E">
      <w:pPr>
        <w:spacing w:after="0" w:line="240" w:lineRule="auto"/>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Link: </w:t>
      </w:r>
      <w:proofErr w:type="gramStart"/>
      <w:r w:rsidRPr="00D60673">
        <w:rPr>
          <w:rFonts w:ascii="Arial" w:eastAsia="Times New Roman" w:hAnsi="Arial" w:cs="Arial"/>
          <w:color w:val="000000" w:themeColor="text1"/>
          <w:sz w:val="24"/>
          <w:szCs w:val="24"/>
          <w:lang w:eastAsia="pt-BR"/>
        </w:rPr>
        <w:t>https</w:t>
      </w:r>
      <w:proofErr w:type="gramEnd"/>
      <w:r w:rsidRPr="00D60673">
        <w:rPr>
          <w:rFonts w:ascii="Arial" w:eastAsia="Times New Roman" w:hAnsi="Arial" w:cs="Arial"/>
          <w:color w:val="000000" w:themeColor="text1"/>
          <w:sz w:val="24"/>
          <w:szCs w:val="24"/>
          <w:lang w:eastAsia="pt-BR"/>
        </w:rPr>
        <w:t>://novobbmnet.com.br</w:t>
      </w:r>
    </w:p>
    <w:p w:rsidR="0054666E" w:rsidRPr="00D60673" w:rsidRDefault="0054666E" w:rsidP="0054666E">
      <w:pPr>
        <w:spacing w:after="0" w:line="240" w:lineRule="auto"/>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Horário da Fase de Lances: </w:t>
      </w:r>
      <w:proofErr w:type="gramStart"/>
      <w:r w:rsidRPr="00D60673">
        <w:rPr>
          <w:rFonts w:ascii="Arial" w:eastAsia="Times New Roman" w:hAnsi="Arial" w:cs="Arial"/>
          <w:color w:val="000000" w:themeColor="text1"/>
          <w:sz w:val="24"/>
          <w:szCs w:val="24"/>
          <w:lang w:eastAsia="pt-BR"/>
        </w:rPr>
        <w:t>9h:</w:t>
      </w:r>
      <w:proofErr w:type="gramEnd"/>
      <w:r w:rsidRPr="00D60673">
        <w:rPr>
          <w:rFonts w:ascii="Arial" w:eastAsia="Times New Roman" w:hAnsi="Arial" w:cs="Arial"/>
          <w:color w:val="000000" w:themeColor="text1"/>
          <w:sz w:val="24"/>
          <w:szCs w:val="24"/>
          <w:lang w:eastAsia="pt-BR"/>
        </w:rPr>
        <w:t>10’ às 15:10h</w:t>
      </w:r>
    </w:p>
    <w:p w:rsidR="0054666E" w:rsidRPr="00D60673" w:rsidRDefault="0054666E" w:rsidP="0054666E">
      <w:pPr>
        <w:spacing w:before="120" w:after="120"/>
        <w:ind w:left="360"/>
        <w:jc w:val="both"/>
        <w:textAlignment w:val="baseline"/>
        <w:rPr>
          <w:rFonts w:ascii="Arial" w:eastAsia="WenQuanYi Micro Hei" w:hAnsi="Arial" w:cs="Arial"/>
          <w:b/>
          <w:sz w:val="24"/>
          <w:szCs w:val="24"/>
          <w:lang w:eastAsia="zh-CN" w:bidi="hi-IN"/>
        </w:rPr>
      </w:pPr>
    </w:p>
    <w:p w:rsidR="0054666E"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0" w:name="_Toc104906818"/>
      <w:r w:rsidRPr="00D60673">
        <w:rPr>
          <w:rFonts w:ascii="Arial" w:eastAsiaTheme="majorEastAsia" w:hAnsi="Arial" w:cs="Arial"/>
          <w:sz w:val="24"/>
          <w:szCs w:val="24"/>
          <w:lang w:eastAsia="pt-BR"/>
        </w:rPr>
        <w:t>OBJETO DA CONTRATAÇÃO DIRETA</w:t>
      </w:r>
      <w:bookmarkEnd w:id="0"/>
    </w:p>
    <w:p w:rsidR="002D5154" w:rsidRPr="00D60673" w:rsidRDefault="002D5154" w:rsidP="002D5154">
      <w:pPr>
        <w:keepNext/>
        <w:keepLines/>
        <w:spacing w:before="240" w:after="0" w:line="240" w:lineRule="auto"/>
        <w:ind w:left="360"/>
        <w:outlineLvl w:val="0"/>
        <w:rPr>
          <w:rFonts w:ascii="Arial" w:eastAsiaTheme="majorEastAsia" w:hAnsi="Arial" w:cs="Arial"/>
          <w:sz w:val="24"/>
          <w:szCs w:val="24"/>
          <w:lang w:eastAsia="pt-BR"/>
        </w:rPr>
      </w:pPr>
    </w:p>
    <w:p w:rsidR="0054666E" w:rsidRPr="007C1E4F" w:rsidRDefault="0054666E" w:rsidP="0054666E">
      <w:pPr>
        <w:tabs>
          <w:tab w:val="left" w:pos="0"/>
        </w:tabs>
        <w:jc w:val="both"/>
        <w:rPr>
          <w:rFonts w:ascii="Corbel" w:hAnsi="Corbel"/>
          <w:sz w:val="24"/>
          <w:szCs w:val="24"/>
        </w:rPr>
      </w:pPr>
      <w:r w:rsidRPr="00D60673">
        <w:rPr>
          <w:rFonts w:ascii="Arial" w:eastAsia="Times New Roman" w:hAnsi="Arial" w:cs="Arial"/>
          <w:color w:val="000000" w:themeColor="text1"/>
          <w:sz w:val="24"/>
          <w:szCs w:val="24"/>
          <w:lang w:eastAsia="pt-BR"/>
        </w:rPr>
        <w:t xml:space="preserve">O objeto </w:t>
      </w:r>
      <w:proofErr w:type="gramStart"/>
      <w:r w:rsidRPr="00D60673">
        <w:rPr>
          <w:rFonts w:ascii="Arial" w:eastAsia="Times New Roman" w:hAnsi="Arial" w:cs="Arial"/>
          <w:color w:val="000000" w:themeColor="text1"/>
          <w:sz w:val="24"/>
          <w:szCs w:val="24"/>
          <w:lang w:eastAsia="pt-BR"/>
        </w:rPr>
        <w:t>da presente</w:t>
      </w:r>
      <w:proofErr w:type="gramEnd"/>
      <w:r w:rsidRPr="00D60673">
        <w:rPr>
          <w:rFonts w:ascii="Arial" w:eastAsia="Times New Roman" w:hAnsi="Arial" w:cs="Arial"/>
          <w:color w:val="000000" w:themeColor="text1"/>
          <w:sz w:val="24"/>
          <w:szCs w:val="24"/>
          <w:lang w:eastAsia="pt-BR"/>
        </w:rPr>
        <w:t xml:space="preserve"> dispensa é a escolha da proposta mais vantajosa para a Câmara Municipal de Piedade de Ponte Nova/MG, por dispensa de licitação </w:t>
      </w:r>
      <w:r w:rsidRPr="00D60673">
        <w:rPr>
          <w:rFonts w:ascii="Arial" w:eastAsia="Times New Roman" w:hAnsi="Arial" w:cs="Arial"/>
          <w:sz w:val="24"/>
          <w:szCs w:val="24"/>
          <w:lang w:eastAsia="pt-BR"/>
        </w:rPr>
        <w:t>de aquisição de</w:t>
      </w:r>
      <w:r w:rsidR="002D5154">
        <w:rPr>
          <w:rFonts w:ascii="Arial" w:eastAsia="Times New Roman" w:hAnsi="Arial" w:cs="Arial"/>
          <w:sz w:val="24"/>
          <w:szCs w:val="24"/>
          <w:lang w:eastAsia="pt-BR"/>
        </w:rPr>
        <w:t xml:space="preserve"> equipamentos e </w:t>
      </w:r>
      <w:r w:rsidRPr="00D60673">
        <w:rPr>
          <w:rFonts w:ascii="Arial" w:eastAsia="Times New Roman" w:hAnsi="Arial" w:cs="Arial"/>
          <w:sz w:val="24"/>
          <w:szCs w:val="24"/>
          <w:lang w:eastAsia="pt-BR"/>
        </w:rPr>
        <w:t xml:space="preserve"> serviços:</w:t>
      </w:r>
      <w:r w:rsidRPr="000A0D83">
        <w:rPr>
          <w:rFonts w:ascii="Corbel" w:hAnsi="Corbel"/>
          <w:sz w:val="24"/>
          <w:szCs w:val="24"/>
        </w:rPr>
        <w:t xml:space="preserve"> </w:t>
      </w:r>
    </w:p>
    <w:p w:rsidR="002D5154" w:rsidRPr="0054666E" w:rsidRDefault="0054666E" w:rsidP="002D5154">
      <w:pPr>
        <w:spacing w:after="0" w:line="240" w:lineRule="auto"/>
        <w:jc w:val="both"/>
        <w:rPr>
          <w:rFonts w:ascii="Arial" w:hAnsi="Arial" w:cs="Arial"/>
          <w:b/>
          <w:sz w:val="24"/>
          <w:szCs w:val="24"/>
        </w:rPr>
      </w:pPr>
      <w:r w:rsidRPr="00D60673">
        <w:rPr>
          <w:rFonts w:ascii="Arial" w:eastAsia="Times New Roman" w:hAnsi="Arial" w:cs="Arial"/>
          <w:sz w:val="24"/>
          <w:szCs w:val="24"/>
          <w:lang w:eastAsia="pt-BR"/>
        </w:rPr>
        <w:t xml:space="preserve"> </w:t>
      </w:r>
      <w:r w:rsidR="002D5154" w:rsidRPr="0054666E">
        <w:rPr>
          <w:rFonts w:ascii="Arial" w:hAnsi="Arial" w:cs="Arial"/>
          <w:b/>
          <w:sz w:val="24"/>
          <w:szCs w:val="24"/>
        </w:rPr>
        <w:t>Fornecer microfones</w:t>
      </w:r>
      <w:proofErr w:type="gramStart"/>
      <w:r w:rsidR="002D5154" w:rsidRPr="0054666E">
        <w:rPr>
          <w:rFonts w:ascii="Arial" w:hAnsi="Arial" w:cs="Arial"/>
          <w:b/>
          <w:sz w:val="24"/>
          <w:szCs w:val="24"/>
        </w:rPr>
        <w:t xml:space="preserve">  </w:t>
      </w:r>
      <w:proofErr w:type="gramEnd"/>
      <w:r w:rsidR="002D5154" w:rsidRPr="0054666E">
        <w:rPr>
          <w:rFonts w:ascii="Arial" w:hAnsi="Arial" w:cs="Arial"/>
          <w:b/>
          <w:sz w:val="24"/>
          <w:szCs w:val="24"/>
        </w:rPr>
        <w:t xml:space="preserve">para mesa </w:t>
      </w:r>
      <w:proofErr w:type="spellStart"/>
      <w:r w:rsidR="002D5154" w:rsidRPr="0054666E">
        <w:rPr>
          <w:rFonts w:ascii="Arial" w:hAnsi="Arial" w:cs="Arial"/>
          <w:b/>
          <w:sz w:val="24"/>
          <w:szCs w:val="24"/>
        </w:rPr>
        <w:t>Gooseneck</w:t>
      </w:r>
      <w:proofErr w:type="spellEnd"/>
      <w:r w:rsidR="002D5154" w:rsidRPr="0054666E">
        <w:rPr>
          <w:rFonts w:ascii="Arial" w:hAnsi="Arial" w:cs="Arial"/>
          <w:b/>
          <w:sz w:val="24"/>
          <w:szCs w:val="24"/>
        </w:rPr>
        <w:t xml:space="preserve">, dg10, Haste </w:t>
      </w:r>
      <w:proofErr w:type="spellStart"/>
      <w:r w:rsidR="002D5154" w:rsidRPr="0054666E">
        <w:rPr>
          <w:rFonts w:ascii="Arial" w:hAnsi="Arial" w:cs="Arial"/>
          <w:b/>
          <w:sz w:val="24"/>
          <w:szCs w:val="24"/>
        </w:rPr>
        <w:t>Flexível</w:t>
      </w:r>
      <w:proofErr w:type="spellEnd"/>
      <w:r w:rsidR="002D5154" w:rsidRPr="0054666E">
        <w:rPr>
          <w:rFonts w:ascii="Arial" w:hAnsi="Arial" w:cs="Arial"/>
          <w:b/>
          <w:sz w:val="24"/>
          <w:szCs w:val="24"/>
        </w:rPr>
        <w:t>, Preto,  demais itens de instalação, bem como mão de obra para fins de instalação desses, conforme as especificações descritas:</w:t>
      </w:r>
    </w:p>
    <w:p w:rsidR="002D5154" w:rsidRPr="0054666E" w:rsidRDefault="002D5154" w:rsidP="002D5154">
      <w:pPr>
        <w:spacing w:after="0" w:line="240" w:lineRule="auto"/>
        <w:jc w:val="both"/>
        <w:rPr>
          <w:rFonts w:ascii="Arial" w:eastAsia="Times New Roman" w:hAnsi="Arial" w:cs="Arial"/>
          <w:b/>
          <w:bCs/>
          <w:color w:val="5B5B5F"/>
          <w:sz w:val="20"/>
          <w:szCs w:val="20"/>
          <w:lang w:eastAsia="pt-BR"/>
        </w:rPr>
      </w:pP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cs="Arial"/>
          <w:b/>
          <w:bCs/>
          <w:sz w:val="16"/>
          <w:szCs w:val="16"/>
        </w:rPr>
        <w:t>.</w:t>
      </w:r>
      <w:r w:rsidRPr="0054666E">
        <w:rPr>
          <w:rFonts w:ascii="Calibri" w:eastAsia="Times New Roman" w:hAnsi="Calibri" w:cs="Calibri"/>
          <w:b/>
          <w:color w:val="000000"/>
          <w:sz w:val="24"/>
          <w:szCs w:val="24"/>
          <w:lang w:eastAsia="pt-BR"/>
        </w:rPr>
        <w:t xml:space="preserve"> 10 Microfones de Mesa </w:t>
      </w:r>
      <w:proofErr w:type="spellStart"/>
      <w:r w:rsidRPr="0054666E">
        <w:rPr>
          <w:rFonts w:ascii="Calibri" w:eastAsia="Times New Roman" w:hAnsi="Calibri" w:cs="Calibri"/>
          <w:b/>
          <w:color w:val="000000"/>
          <w:sz w:val="24"/>
          <w:szCs w:val="24"/>
          <w:lang w:eastAsia="pt-BR"/>
        </w:rPr>
        <w:t>Gooseneck</w:t>
      </w:r>
      <w:proofErr w:type="spellEnd"/>
      <w:r w:rsidRPr="0054666E">
        <w:rPr>
          <w:rFonts w:ascii="Calibri" w:eastAsia="Times New Roman" w:hAnsi="Calibri" w:cs="Calibri"/>
          <w:b/>
          <w:color w:val="000000"/>
          <w:sz w:val="24"/>
          <w:szCs w:val="24"/>
          <w:lang w:eastAsia="pt-BR"/>
        </w:rPr>
        <w:t xml:space="preserve"> dg10 Haste Flexível Preto</w:t>
      </w: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*Cabeamento para os Microfones</w:t>
      </w: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P2 x P10 de 10 Metros</w:t>
      </w: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P10 x P10 de 10 metros</w:t>
      </w:r>
    </w:p>
    <w:p w:rsidR="002D5154" w:rsidRPr="0054666E"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w:t>
      </w:r>
      <w:proofErr w:type="gramStart"/>
      <w:r w:rsidRPr="0054666E">
        <w:rPr>
          <w:rFonts w:ascii="Calibri" w:eastAsia="Times New Roman" w:hAnsi="Calibri" w:cs="Calibri"/>
          <w:b/>
          <w:color w:val="000000"/>
          <w:sz w:val="24"/>
          <w:szCs w:val="24"/>
          <w:lang w:eastAsia="pt-BR"/>
        </w:rPr>
        <w:t>Régua 10 Tomadas Diagonais</w:t>
      </w:r>
      <w:proofErr w:type="gramEnd"/>
      <w:r w:rsidRPr="0054666E">
        <w:rPr>
          <w:rFonts w:ascii="Calibri" w:eastAsia="Times New Roman" w:hAnsi="Calibri" w:cs="Calibri"/>
          <w:b/>
          <w:color w:val="000000"/>
          <w:sz w:val="24"/>
          <w:szCs w:val="24"/>
          <w:lang w:eastAsia="pt-BR"/>
        </w:rPr>
        <w:t xml:space="preserve"> Para Rack 19 10a Bivolt Cor Preto</w:t>
      </w:r>
    </w:p>
    <w:p w:rsidR="002D5154" w:rsidRDefault="002D5154" w:rsidP="002D5154">
      <w:pPr>
        <w:shd w:val="clear" w:color="auto" w:fill="FFFFFF"/>
        <w:spacing w:after="0" w:line="240" w:lineRule="auto"/>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*Mão de Obra de Instalação e Configuração.</w:t>
      </w:r>
    </w:p>
    <w:p w:rsidR="0054666E" w:rsidRPr="00D60673" w:rsidRDefault="0054666E" w:rsidP="0054666E">
      <w:pPr>
        <w:autoSpaceDE w:val="0"/>
        <w:autoSpaceDN w:val="0"/>
        <w:adjustRightInd w:val="0"/>
        <w:spacing w:after="0" w:line="240" w:lineRule="auto"/>
        <w:ind w:left="720"/>
        <w:contextualSpacing/>
        <w:jc w:val="both"/>
        <w:rPr>
          <w:rFonts w:ascii="Arial" w:eastAsia="Times New Roman" w:hAnsi="Arial" w:cs="Arial"/>
          <w:color w:val="000000" w:themeColor="text1"/>
          <w:sz w:val="24"/>
          <w:szCs w:val="24"/>
          <w:lang w:eastAsia="pt-BR"/>
        </w:rPr>
      </w:pPr>
    </w:p>
    <w:p w:rsidR="0054666E" w:rsidRPr="00D60673" w:rsidRDefault="0054666E" w:rsidP="0054666E">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sz w:val="24"/>
          <w:szCs w:val="24"/>
          <w:lang w:eastAsia="zh-CN" w:bidi="hi-IN"/>
        </w:rPr>
        <w:t>Em condições, quantidades e exigências estabel</w:t>
      </w:r>
      <w:r w:rsidRPr="00D60673">
        <w:rPr>
          <w:rFonts w:ascii="Arial" w:eastAsia="WenQuanYi Micro Hei" w:hAnsi="Arial" w:cs="Arial"/>
          <w:color w:val="000000" w:themeColor="text1"/>
          <w:sz w:val="24"/>
          <w:szCs w:val="24"/>
          <w:lang w:eastAsia="zh-CN" w:bidi="hi-IN"/>
        </w:rPr>
        <w:t>ecidas neste Aviso de Contratação Direta e seus anexos.</w:t>
      </w:r>
    </w:p>
    <w:p w:rsidR="0054666E" w:rsidRPr="00F411D0" w:rsidRDefault="0054666E" w:rsidP="0054666E">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i/>
          <w:iCs/>
          <w:sz w:val="24"/>
          <w:szCs w:val="24"/>
          <w:lang w:eastAsia="zh-CN" w:bidi="hi-IN"/>
        </w:rPr>
        <w:t>A contratação</w:t>
      </w:r>
      <w:r w:rsidRPr="00D60673">
        <w:rPr>
          <w:rFonts w:ascii="Arial" w:eastAsia="WenQuanYi Micro Hei" w:hAnsi="Arial" w:cs="Arial"/>
          <w:b/>
          <w:bCs/>
          <w:i/>
          <w:iCs/>
          <w:sz w:val="24"/>
          <w:szCs w:val="24"/>
          <w:lang w:eastAsia="zh-CN" w:bidi="hi-IN"/>
        </w:rPr>
        <w:t xml:space="preserve"> </w:t>
      </w:r>
      <w:r w:rsidRPr="00D60673">
        <w:rPr>
          <w:rFonts w:ascii="Arial" w:eastAsia="WenQuanYi Micro Hei" w:hAnsi="Arial" w:cs="Arial"/>
          <w:i/>
          <w:iCs/>
          <w:sz w:val="24"/>
          <w:szCs w:val="24"/>
          <w:lang w:eastAsia="zh-CN" w:bidi="hi-IN"/>
        </w:rPr>
        <w:t xml:space="preserve">ocorrerá em valor </w:t>
      </w:r>
      <w:r w:rsidR="002D5154">
        <w:rPr>
          <w:rFonts w:ascii="Arial" w:eastAsia="WenQuanYi Micro Hei" w:hAnsi="Arial" w:cs="Arial"/>
          <w:i/>
          <w:iCs/>
          <w:sz w:val="24"/>
          <w:szCs w:val="24"/>
          <w:lang w:eastAsia="zh-CN" w:bidi="hi-IN"/>
        </w:rPr>
        <w:t>global</w:t>
      </w:r>
      <w:r w:rsidRPr="00D60673">
        <w:rPr>
          <w:rFonts w:ascii="Arial" w:eastAsia="WenQuanYi Micro Hei" w:hAnsi="Arial" w:cs="Arial"/>
          <w:b/>
          <w:bCs/>
          <w:i/>
          <w:iCs/>
          <w:sz w:val="24"/>
          <w:szCs w:val="24"/>
          <w:lang w:eastAsia="zh-CN" w:bidi="hi-IN"/>
        </w:rPr>
        <w:t>,</w:t>
      </w:r>
      <w:r w:rsidRPr="00D60673">
        <w:rPr>
          <w:rFonts w:ascii="Arial" w:eastAsia="WenQuanYi Micro Hei" w:hAnsi="Arial" w:cs="Arial"/>
          <w:i/>
          <w:iCs/>
          <w:sz w:val="24"/>
          <w:szCs w:val="24"/>
          <w:lang w:eastAsia="zh-CN" w:bidi="hi-IN"/>
        </w:rPr>
        <w:t xml:space="preserve"> conforme tabela constante abaixo.</w:t>
      </w:r>
    </w:p>
    <w:p w:rsidR="0054666E" w:rsidRPr="00D60673" w:rsidRDefault="0054666E" w:rsidP="0054666E">
      <w:pPr>
        <w:spacing w:before="120" w:after="120" w:line="240" w:lineRule="auto"/>
        <w:ind w:left="792"/>
        <w:jc w:val="both"/>
        <w:textAlignment w:val="baseline"/>
        <w:rPr>
          <w:rFonts w:ascii="Arial" w:eastAsia="WenQuanYi Micro Hei" w:hAnsi="Arial" w:cs="Arial"/>
          <w:sz w:val="24"/>
          <w:szCs w:val="24"/>
          <w:lang w:eastAsia="zh-CN" w:bidi="hi-IN"/>
        </w:rPr>
      </w:pPr>
    </w:p>
    <w:p w:rsidR="0054666E" w:rsidRPr="00D60673" w:rsidRDefault="0054666E" w:rsidP="0054666E">
      <w:pPr>
        <w:autoSpaceDE w:val="0"/>
        <w:autoSpaceDN w:val="0"/>
        <w:adjustRightInd w:val="0"/>
        <w:spacing w:after="0" w:line="240" w:lineRule="auto"/>
        <w:jc w:val="both"/>
        <w:rPr>
          <w:rFonts w:ascii="Arial" w:eastAsia="Times New Roman" w:hAnsi="Arial" w:cs="Arial"/>
          <w:b/>
          <w:bCs/>
          <w:sz w:val="20"/>
          <w:szCs w:val="24"/>
          <w:lang w:eastAsia="pt-BR"/>
        </w:rPr>
      </w:pPr>
    </w:p>
    <w:p w:rsidR="0054666E" w:rsidRPr="00F411D0" w:rsidRDefault="0054666E" w:rsidP="0054666E">
      <w:pPr>
        <w:spacing w:after="0" w:line="240" w:lineRule="auto"/>
        <w:jc w:val="both"/>
        <w:rPr>
          <w:rFonts w:ascii="Corbel" w:hAnsi="Corbel" w:cs="Arial"/>
          <w:sz w:val="16"/>
          <w:szCs w:val="16"/>
        </w:rPr>
      </w:pPr>
    </w:p>
    <w:p w:rsidR="0054666E" w:rsidRPr="00F411D0" w:rsidRDefault="0054666E" w:rsidP="0054666E">
      <w:pPr>
        <w:shd w:val="clear" w:color="auto" w:fill="BFBFBF" w:themeFill="background1" w:themeFillShade="BF"/>
        <w:contextualSpacing/>
        <w:jc w:val="center"/>
        <w:rPr>
          <w:rFonts w:ascii="Corbel" w:hAnsi="Corbel"/>
          <w:sz w:val="32"/>
          <w:szCs w:val="32"/>
        </w:rPr>
      </w:pPr>
      <w:r w:rsidRPr="00F411D0">
        <w:rPr>
          <w:rFonts w:ascii="Corbel" w:hAnsi="Corbel"/>
          <w:sz w:val="32"/>
          <w:szCs w:val="32"/>
        </w:rPr>
        <w:t xml:space="preserve"> ESPECIFICAÇÕES TÉCNICAS</w:t>
      </w:r>
    </w:p>
    <w:p w:rsidR="0054666E" w:rsidRPr="00F411D0" w:rsidRDefault="0054666E" w:rsidP="0054666E">
      <w:pPr>
        <w:tabs>
          <w:tab w:val="left" w:pos="0"/>
        </w:tabs>
        <w:ind w:left="720"/>
        <w:contextualSpacing/>
        <w:jc w:val="both"/>
        <w:rPr>
          <w:rFonts w:ascii="Corbel" w:hAnsi="Corbel"/>
          <w:sz w:val="24"/>
          <w:szCs w:val="24"/>
        </w:rPr>
      </w:pPr>
    </w:p>
    <w:tbl>
      <w:tblPr>
        <w:tblStyle w:val="Tabelacomgrade1"/>
        <w:tblW w:w="4958" w:type="pct"/>
        <w:tblInd w:w="-34" w:type="dxa"/>
        <w:tblLayout w:type="fixed"/>
        <w:tblLook w:val="04A0" w:firstRow="1" w:lastRow="0" w:firstColumn="1" w:lastColumn="0" w:noHBand="0" w:noVBand="1"/>
      </w:tblPr>
      <w:tblGrid>
        <w:gridCol w:w="511"/>
        <w:gridCol w:w="5961"/>
        <w:gridCol w:w="2726"/>
        <w:gridCol w:w="1190"/>
      </w:tblGrid>
      <w:tr w:rsidR="0054666E" w:rsidRPr="00F411D0" w:rsidTr="00653AFE">
        <w:trPr>
          <w:trHeight w:val="1263"/>
        </w:trPr>
        <w:tc>
          <w:tcPr>
            <w:tcW w:w="246" w:type="pct"/>
          </w:tcPr>
          <w:p w:rsidR="0054666E" w:rsidRPr="00F411D0" w:rsidRDefault="0054666E" w:rsidP="00653AFE">
            <w:pPr>
              <w:tabs>
                <w:tab w:val="left" w:pos="0"/>
              </w:tabs>
              <w:contextualSpacing/>
              <w:jc w:val="both"/>
              <w:rPr>
                <w:rFonts w:ascii="Corbel" w:hAnsi="Corbel"/>
                <w:sz w:val="16"/>
                <w:szCs w:val="16"/>
              </w:rPr>
            </w:pPr>
            <w:r w:rsidRPr="00F411D0">
              <w:rPr>
                <w:rFonts w:ascii="Corbel" w:hAnsi="Corbel"/>
                <w:sz w:val="16"/>
                <w:szCs w:val="16"/>
              </w:rPr>
              <w:t>Item</w:t>
            </w:r>
          </w:p>
        </w:tc>
        <w:tc>
          <w:tcPr>
            <w:tcW w:w="2869" w:type="pct"/>
          </w:tcPr>
          <w:p w:rsidR="0054666E" w:rsidRDefault="0054666E" w:rsidP="00653AFE">
            <w:pPr>
              <w:tabs>
                <w:tab w:val="left" w:pos="0"/>
              </w:tabs>
              <w:contextualSpacing/>
              <w:jc w:val="both"/>
              <w:rPr>
                <w:rFonts w:ascii="Corbel" w:hAnsi="Corbel"/>
                <w:sz w:val="16"/>
                <w:szCs w:val="16"/>
              </w:rPr>
            </w:pPr>
            <w:r w:rsidRPr="00F411D0">
              <w:rPr>
                <w:rFonts w:ascii="Corbel" w:hAnsi="Corbel"/>
                <w:sz w:val="16"/>
                <w:szCs w:val="16"/>
              </w:rPr>
              <w:t>Descrição do Produto (1)</w:t>
            </w:r>
            <w:proofErr w:type="gramStart"/>
            <w:r w:rsidRPr="00F411D0">
              <w:rPr>
                <w:rFonts w:ascii="Corbel" w:hAnsi="Corbel"/>
                <w:sz w:val="16"/>
                <w:szCs w:val="16"/>
              </w:rPr>
              <w:t xml:space="preserve">  </w:t>
            </w:r>
            <w:proofErr w:type="gramEnd"/>
            <w:r w:rsidRPr="00F411D0">
              <w:rPr>
                <w:rFonts w:ascii="Corbel" w:hAnsi="Corbel"/>
                <w:sz w:val="16"/>
                <w:szCs w:val="16"/>
              </w:rPr>
              <w:t>ou Serviço (2)</w:t>
            </w:r>
          </w:p>
          <w:p w:rsidR="002D5154" w:rsidRPr="00F411D0" w:rsidRDefault="002D5154" w:rsidP="00653AFE">
            <w:pPr>
              <w:tabs>
                <w:tab w:val="left" w:pos="0"/>
              </w:tabs>
              <w:contextualSpacing/>
              <w:jc w:val="both"/>
              <w:rPr>
                <w:rFonts w:ascii="Corbel" w:hAnsi="Corbel"/>
                <w:sz w:val="16"/>
                <w:szCs w:val="16"/>
              </w:rPr>
            </w:pPr>
          </w:p>
        </w:tc>
        <w:tc>
          <w:tcPr>
            <w:tcW w:w="1312" w:type="pct"/>
          </w:tcPr>
          <w:p w:rsidR="0054666E" w:rsidRPr="00F411D0" w:rsidRDefault="0054666E" w:rsidP="00653AFE">
            <w:pPr>
              <w:tabs>
                <w:tab w:val="left" w:pos="0"/>
              </w:tabs>
              <w:contextualSpacing/>
              <w:jc w:val="both"/>
              <w:rPr>
                <w:rFonts w:ascii="Corbel" w:hAnsi="Corbel"/>
                <w:sz w:val="16"/>
                <w:szCs w:val="16"/>
              </w:rPr>
            </w:pPr>
            <w:r w:rsidRPr="00F411D0">
              <w:rPr>
                <w:rFonts w:ascii="Corbel" w:hAnsi="Corbel"/>
                <w:sz w:val="16"/>
                <w:szCs w:val="16"/>
              </w:rPr>
              <w:t xml:space="preserve">Condições de contratação </w:t>
            </w:r>
          </w:p>
          <w:p w:rsidR="0054666E" w:rsidRPr="00F411D0" w:rsidRDefault="002D5154" w:rsidP="00653AFE">
            <w:pPr>
              <w:tabs>
                <w:tab w:val="left" w:pos="0"/>
              </w:tabs>
              <w:contextualSpacing/>
              <w:jc w:val="both"/>
              <w:rPr>
                <w:rFonts w:ascii="Corbel" w:hAnsi="Corbel"/>
                <w:sz w:val="16"/>
                <w:szCs w:val="16"/>
              </w:rPr>
            </w:pPr>
            <w:r>
              <w:rPr>
                <w:rFonts w:ascii="Corbel" w:hAnsi="Corbel"/>
                <w:sz w:val="16"/>
                <w:szCs w:val="16"/>
              </w:rPr>
              <w:t>2025</w:t>
            </w:r>
          </w:p>
        </w:tc>
        <w:tc>
          <w:tcPr>
            <w:tcW w:w="573" w:type="pct"/>
          </w:tcPr>
          <w:p w:rsidR="0054666E" w:rsidRPr="00F411D0" w:rsidRDefault="002D5154" w:rsidP="00653AFE">
            <w:pPr>
              <w:tabs>
                <w:tab w:val="left" w:pos="0"/>
              </w:tabs>
              <w:contextualSpacing/>
              <w:jc w:val="both"/>
              <w:rPr>
                <w:rFonts w:ascii="Corbel" w:hAnsi="Corbel"/>
                <w:sz w:val="16"/>
                <w:szCs w:val="16"/>
              </w:rPr>
            </w:pPr>
            <w:r>
              <w:rPr>
                <w:rFonts w:ascii="Corbel" w:hAnsi="Corbel"/>
                <w:sz w:val="16"/>
                <w:szCs w:val="16"/>
              </w:rPr>
              <w:t>Preço Máximo Global</w:t>
            </w:r>
          </w:p>
        </w:tc>
      </w:tr>
      <w:tr w:rsidR="0054666E" w:rsidRPr="00F411D0" w:rsidTr="00653AFE">
        <w:tc>
          <w:tcPr>
            <w:tcW w:w="246" w:type="pct"/>
          </w:tcPr>
          <w:p w:rsidR="0054666E" w:rsidRPr="00F411D0" w:rsidRDefault="0054666E" w:rsidP="00653AFE">
            <w:pPr>
              <w:tabs>
                <w:tab w:val="left" w:pos="0"/>
              </w:tabs>
              <w:contextualSpacing/>
              <w:jc w:val="both"/>
              <w:rPr>
                <w:rFonts w:ascii="Corbel" w:hAnsi="Corbel"/>
                <w:sz w:val="16"/>
                <w:szCs w:val="16"/>
              </w:rPr>
            </w:pPr>
            <w:r w:rsidRPr="00F411D0">
              <w:rPr>
                <w:rFonts w:ascii="Corbel" w:hAnsi="Corbel"/>
                <w:sz w:val="16"/>
                <w:szCs w:val="16"/>
              </w:rPr>
              <w:t>01</w:t>
            </w:r>
          </w:p>
        </w:tc>
        <w:tc>
          <w:tcPr>
            <w:tcW w:w="2869" w:type="pct"/>
          </w:tcPr>
          <w:p w:rsidR="002D5154" w:rsidRPr="0054666E" w:rsidRDefault="002D5154" w:rsidP="002D5154">
            <w:pPr>
              <w:jc w:val="both"/>
              <w:rPr>
                <w:rFonts w:ascii="Arial" w:hAnsi="Arial" w:cs="Arial"/>
                <w:b/>
                <w:sz w:val="24"/>
                <w:szCs w:val="24"/>
              </w:rPr>
            </w:pPr>
            <w:r w:rsidRPr="0054666E">
              <w:rPr>
                <w:rFonts w:ascii="Arial" w:hAnsi="Arial" w:cs="Arial"/>
                <w:b/>
                <w:sz w:val="24"/>
                <w:szCs w:val="24"/>
              </w:rPr>
              <w:t>Fornecer microfones</w:t>
            </w:r>
            <w:proofErr w:type="gramStart"/>
            <w:r w:rsidRPr="0054666E">
              <w:rPr>
                <w:rFonts w:ascii="Arial" w:hAnsi="Arial" w:cs="Arial"/>
                <w:b/>
                <w:sz w:val="24"/>
                <w:szCs w:val="24"/>
              </w:rPr>
              <w:t xml:space="preserve">  </w:t>
            </w:r>
            <w:proofErr w:type="gramEnd"/>
            <w:r w:rsidRPr="0054666E">
              <w:rPr>
                <w:rFonts w:ascii="Arial" w:hAnsi="Arial" w:cs="Arial"/>
                <w:b/>
                <w:sz w:val="24"/>
                <w:szCs w:val="24"/>
              </w:rPr>
              <w:t xml:space="preserve">para mesa </w:t>
            </w:r>
            <w:proofErr w:type="spellStart"/>
            <w:r w:rsidRPr="0054666E">
              <w:rPr>
                <w:rFonts w:ascii="Arial" w:hAnsi="Arial" w:cs="Arial"/>
                <w:b/>
                <w:sz w:val="24"/>
                <w:szCs w:val="24"/>
              </w:rPr>
              <w:t>Gooseneck</w:t>
            </w:r>
            <w:proofErr w:type="spellEnd"/>
            <w:r w:rsidRPr="0054666E">
              <w:rPr>
                <w:rFonts w:ascii="Arial" w:hAnsi="Arial" w:cs="Arial"/>
                <w:b/>
                <w:sz w:val="24"/>
                <w:szCs w:val="24"/>
              </w:rPr>
              <w:t xml:space="preserve">, dg10, Haste </w:t>
            </w:r>
            <w:proofErr w:type="spellStart"/>
            <w:r w:rsidRPr="0054666E">
              <w:rPr>
                <w:rFonts w:ascii="Arial" w:hAnsi="Arial" w:cs="Arial"/>
                <w:b/>
                <w:sz w:val="24"/>
                <w:szCs w:val="24"/>
              </w:rPr>
              <w:t>Flexível</w:t>
            </w:r>
            <w:proofErr w:type="spellEnd"/>
            <w:r w:rsidRPr="0054666E">
              <w:rPr>
                <w:rFonts w:ascii="Arial" w:hAnsi="Arial" w:cs="Arial"/>
                <w:b/>
                <w:sz w:val="24"/>
                <w:szCs w:val="24"/>
              </w:rPr>
              <w:t>, Preto,  demais itens de instalação, bem como mão de obra para fins de instalação desses, conforme as especificações descritas:</w:t>
            </w:r>
          </w:p>
          <w:p w:rsidR="002D5154" w:rsidRPr="0054666E" w:rsidRDefault="002D5154" w:rsidP="002D5154">
            <w:pPr>
              <w:jc w:val="both"/>
              <w:rPr>
                <w:rFonts w:ascii="Arial" w:eastAsia="Times New Roman" w:hAnsi="Arial" w:cs="Arial"/>
                <w:b/>
                <w:bCs/>
                <w:color w:val="5B5B5F"/>
                <w:sz w:val="20"/>
                <w:szCs w:val="20"/>
                <w:lang w:eastAsia="pt-BR"/>
              </w:rPr>
            </w:pPr>
          </w:p>
          <w:p w:rsidR="002D5154" w:rsidRPr="0054666E"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cs="Arial"/>
                <w:b/>
                <w:bCs/>
                <w:sz w:val="16"/>
                <w:szCs w:val="16"/>
              </w:rPr>
              <w:t>.</w:t>
            </w:r>
            <w:r w:rsidRPr="0054666E">
              <w:rPr>
                <w:rFonts w:ascii="Calibri" w:eastAsia="Times New Roman" w:hAnsi="Calibri" w:cs="Calibri"/>
                <w:b/>
                <w:color w:val="000000"/>
                <w:sz w:val="24"/>
                <w:szCs w:val="24"/>
                <w:lang w:eastAsia="pt-BR"/>
              </w:rPr>
              <w:t xml:space="preserve"> 10 Microfones de Mesa </w:t>
            </w:r>
            <w:proofErr w:type="spellStart"/>
            <w:r w:rsidRPr="0054666E">
              <w:rPr>
                <w:rFonts w:ascii="Calibri" w:eastAsia="Times New Roman" w:hAnsi="Calibri" w:cs="Calibri"/>
                <w:b/>
                <w:color w:val="000000"/>
                <w:sz w:val="24"/>
                <w:szCs w:val="24"/>
                <w:lang w:eastAsia="pt-BR"/>
              </w:rPr>
              <w:t>Gooseneck</w:t>
            </w:r>
            <w:proofErr w:type="spellEnd"/>
            <w:r w:rsidRPr="0054666E">
              <w:rPr>
                <w:rFonts w:ascii="Calibri" w:eastAsia="Times New Roman" w:hAnsi="Calibri" w:cs="Calibri"/>
                <w:b/>
                <w:color w:val="000000"/>
                <w:sz w:val="24"/>
                <w:szCs w:val="24"/>
                <w:lang w:eastAsia="pt-BR"/>
              </w:rPr>
              <w:t xml:space="preserve"> dg10 Haste Flexível Preto</w:t>
            </w:r>
          </w:p>
          <w:p w:rsidR="002D5154" w:rsidRPr="0054666E"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*Cabeamento para os Microfones</w:t>
            </w:r>
          </w:p>
          <w:p w:rsidR="002D5154" w:rsidRPr="0054666E"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P2 x P10 de 10 Metros</w:t>
            </w:r>
          </w:p>
          <w:p w:rsidR="002D5154" w:rsidRPr="0054666E"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*Cabo com conectores P10 x P10 de 10 metros</w:t>
            </w:r>
          </w:p>
          <w:p w:rsidR="002D5154" w:rsidRPr="0054666E"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w:t>
            </w:r>
            <w:proofErr w:type="gramStart"/>
            <w:r w:rsidRPr="0054666E">
              <w:rPr>
                <w:rFonts w:ascii="Calibri" w:eastAsia="Times New Roman" w:hAnsi="Calibri" w:cs="Calibri"/>
                <w:b/>
                <w:color w:val="000000"/>
                <w:sz w:val="24"/>
                <w:szCs w:val="24"/>
                <w:lang w:eastAsia="pt-BR"/>
              </w:rPr>
              <w:t>Régua 10 Tomadas Diagonais</w:t>
            </w:r>
            <w:proofErr w:type="gramEnd"/>
            <w:r w:rsidRPr="0054666E">
              <w:rPr>
                <w:rFonts w:ascii="Calibri" w:eastAsia="Times New Roman" w:hAnsi="Calibri" w:cs="Calibri"/>
                <w:b/>
                <w:color w:val="000000"/>
                <w:sz w:val="24"/>
                <w:szCs w:val="24"/>
                <w:lang w:eastAsia="pt-BR"/>
              </w:rPr>
              <w:t xml:space="preserve"> Para Rack 19 10a Bivolt Cor Preto</w:t>
            </w:r>
          </w:p>
          <w:p w:rsidR="002D5154" w:rsidRDefault="002D5154" w:rsidP="002D5154">
            <w:pPr>
              <w:shd w:val="clear" w:color="auto" w:fill="FFFFFF"/>
              <w:jc w:val="both"/>
              <w:textAlignment w:val="baseline"/>
              <w:rPr>
                <w:rFonts w:ascii="Calibri" w:eastAsia="Times New Roman" w:hAnsi="Calibri" w:cs="Calibri"/>
                <w:b/>
                <w:color w:val="000000"/>
                <w:sz w:val="24"/>
                <w:szCs w:val="24"/>
                <w:lang w:eastAsia="pt-BR"/>
              </w:rPr>
            </w:pPr>
            <w:r w:rsidRPr="0054666E">
              <w:rPr>
                <w:rFonts w:ascii="Calibri" w:eastAsia="Times New Roman" w:hAnsi="Calibri" w:cs="Calibri"/>
                <w:b/>
                <w:color w:val="000000"/>
                <w:sz w:val="24"/>
                <w:szCs w:val="24"/>
                <w:lang w:eastAsia="pt-BR"/>
              </w:rPr>
              <w:t>*Mão de Obra de Instalação e Configuração.</w:t>
            </w:r>
          </w:p>
          <w:p w:rsidR="0054666E" w:rsidRPr="00F411D0" w:rsidRDefault="0054666E" w:rsidP="00653AFE">
            <w:pPr>
              <w:tabs>
                <w:tab w:val="left" w:pos="0"/>
              </w:tabs>
              <w:ind w:left="176" w:hanging="176"/>
              <w:jc w:val="both"/>
              <w:rPr>
                <w:rFonts w:ascii="Corbel" w:hAnsi="Corbel"/>
                <w:sz w:val="16"/>
                <w:szCs w:val="16"/>
              </w:rPr>
            </w:pPr>
          </w:p>
        </w:tc>
        <w:tc>
          <w:tcPr>
            <w:tcW w:w="1312" w:type="pct"/>
          </w:tcPr>
          <w:p w:rsidR="0054666E" w:rsidRPr="00F411D0" w:rsidRDefault="0054666E" w:rsidP="00653AFE">
            <w:pPr>
              <w:tabs>
                <w:tab w:val="left" w:pos="0"/>
              </w:tabs>
              <w:contextualSpacing/>
              <w:jc w:val="both"/>
              <w:rPr>
                <w:rFonts w:ascii="Corbel" w:hAnsi="Corbel"/>
                <w:sz w:val="16"/>
                <w:szCs w:val="16"/>
              </w:rPr>
            </w:pPr>
          </w:p>
          <w:p w:rsidR="0054666E" w:rsidRPr="00F411D0" w:rsidRDefault="0054666E" w:rsidP="00653AFE">
            <w:pPr>
              <w:tabs>
                <w:tab w:val="left" w:pos="0"/>
              </w:tabs>
              <w:contextualSpacing/>
              <w:jc w:val="both"/>
              <w:rPr>
                <w:rFonts w:ascii="Corbel" w:hAnsi="Corbel"/>
                <w:sz w:val="16"/>
                <w:szCs w:val="16"/>
              </w:rPr>
            </w:pPr>
          </w:p>
          <w:p w:rsidR="0054666E" w:rsidRPr="00F411D0" w:rsidRDefault="002D5154" w:rsidP="00653AFE">
            <w:pPr>
              <w:tabs>
                <w:tab w:val="left" w:pos="0"/>
              </w:tabs>
              <w:contextualSpacing/>
              <w:jc w:val="both"/>
              <w:rPr>
                <w:rFonts w:ascii="Corbel" w:hAnsi="Corbel"/>
                <w:sz w:val="16"/>
                <w:szCs w:val="16"/>
              </w:rPr>
            </w:pPr>
            <w:r>
              <w:rPr>
                <w:rFonts w:ascii="Corbel" w:hAnsi="Corbel"/>
                <w:sz w:val="16"/>
                <w:szCs w:val="16"/>
              </w:rPr>
              <w:t>Valor Global</w:t>
            </w:r>
          </w:p>
        </w:tc>
        <w:tc>
          <w:tcPr>
            <w:tcW w:w="573" w:type="pct"/>
          </w:tcPr>
          <w:p w:rsidR="0054666E" w:rsidRDefault="0054666E"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Default="002D5154" w:rsidP="00653AFE">
            <w:pPr>
              <w:tabs>
                <w:tab w:val="left" w:pos="0"/>
              </w:tabs>
              <w:contextualSpacing/>
              <w:jc w:val="both"/>
              <w:rPr>
                <w:rFonts w:ascii="Corbel" w:hAnsi="Corbel"/>
                <w:sz w:val="16"/>
                <w:szCs w:val="16"/>
              </w:rPr>
            </w:pPr>
          </w:p>
          <w:p w:rsidR="002D5154" w:rsidRPr="00F411D0" w:rsidRDefault="002D5154" w:rsidP="00653AFE">
            <w:pPr>
              <w:tabs>
                <w:tab w:val="left" w:pos="0"/>
              </w:tabs>
              <w:contextualSpacing/>
              <w:jc w:val="both"/>
              <w:rPr>
                <w:rFonts w:ascii="Corbel" w:hAnsi="Corbel"/>
                <w:sz w:val="16"/>
                <w:szCs w:val="16"/>
              </w:rPr>
            </w:pPr>
            <w:r>
              <w:rPr>
                <w:rFonts w:ascii="Corbel" w:hAnsi="Corbel"/>
                <w:sz w:val="16"/>
                <w:szCs w:val="16"/>
              </w:rPr>
              <w:t>R$5.900,00</w:t>
            </w:r>
          </w:p>
        </w:tc>
      </w:tr>
    </w:tbl>
    <w:p w:rsidR="0054666E" w:rsidRPr="00D60673" w:rsidRDefault="0054666E" w:rsidP="0054666E">
      <w:pPr>
        <w:autoSpaceDE w:val="0"/>
        <w:autoSpaceDN w:val="0"/>
        <w:adjustRightInd w:val="0"/>
        <w:spacing w:after="0" w:line="240" w:lineRule="auto"/>
        <w:jc w:val="both"/>
        <w:rPr>
          <w:rFonts w:ascii="Arial" w:eastAsia="Times New Roman" w:hAnsi="Arial" w:cs="Arial"/>
          <w:b/>
          <w:bCs/>
        </w:rPr>
      </w:pPr>
    </w:p>
    <w:p w:rsidR="0054666E" w:rsidRPr="00D60673" w:rsidRDefault="0054666E" w:rsidP="0054666E">
      <w:pPr>
        <w:numPr>
          <w:ilvl w:val="1"/>
          <w:numId w:val="1"/>
        </w:numPr>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sz w:val="24"/>
          <w:szCs w:val="24"/>
          <w:lang w:eastAsia="zh-CN" w:bidi="hi-IN"/>
        </w:rPr>
        <w:t>O critério de julgamento adotado será o</w:t>
      </w:r>
      <w:r w:rsidRPr="00D60673">
        <w:rPr>
          <w:rFonts w:ascii="Arial" w:eastAsia="WenQuanYi Micro Hei" w:hAnsi="Arial" w:cs="Arial"/>
          <w:i/>
          <w:iCs/>
          <w:sz w:val="24"/>
          <w:szCs w:val="24"/>
          <w:lang w:eastAsia="zh-CN" w:bidi="hi-IN"/>
        </w:rPr>
        <w:t xml:space="preserve"> menor preço, </w:t>
      </w:r>
      <w:r w:rsidRPr="00D60673">
        <w:rPr>
          <w:rFonts w:ascii="Arial" w:eastAsia="WenQuanYi Micro Hei" w:hAnsi="Arial" w:cs="Arial"/>
          <w:sz w:val="24"/>
          <w:szCs w:val="24"/>
          <w:lang w:eastAsia="zh-CN" w:bidi="hi-IN"/>
        </w:rPr>
        <w:t>observadas as exigências contidas neste Aviso de Contratação Direta e seus Anexos quanto às especificações do objeto.</w:t>
      </w: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1" w:name="_Toc104906819"/>
      <w:r w:rsidRPr="00D60673">
        <w:rPr>
          <w:rFonts w:ascii="Arial" w:eastAsiaTheme="majorEastAsia" w:hAnsi="Arial" w:cs="Arial"/>
          <w:sz w:val="24"/>
          <w:szCs w:val="24"/>
          <w:lang w:eastAsia="pt-BR"/>
        </w:rPr>
        <w:t>PARTICIPAÇÃO NA DISPENSA ELETRÔNICA.</w:t>
      </w:r>
      <w:bookmarkEnd w:id="1"/>
    </w:p>
    <w:p w:rsidR="0054666E" w:rsidRPr="00D60673" w:rsidRDefault="0054666E" w:rsidP="0054666E">
      <w:pPr>
        <w:numPr>
          <w:ilvl w:val="1"/>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A participação </w:t>
      </w:r>
      <w:proofErr w:type="gramStart"/>
      <w:r w:rsidRPr="00D60673">
        <w:rPr>
          <w:rFonts w:ascii="Arial" w:eastAsia="Times New Roman" w:hAnsi="Arial" w:cs="Arial"/>
          <w:sz w:val="24"/>
          <w:szCs w:val="24"/>
          <w:lang w:eastAsia="pt-BR"/>
        </w:rPr>
        <w:t>na presente</w:t>
      </w:r>
      <w:proofErr w:type="gramEnd"/>
      <w:r w:rsidRPr="00D60673">
        <w:rPr>
          <w:rFonts w:ascii="Arial" w:eastAsia="Times New Roman" w:hAnsi="Arial" w:cs="Arial"/>
          <w:sz w:val="24"/>
          <w:szCs w:val="24"/>
          <w:lang w:eastAsia="pt-BR"/>
        </w:rPr>
        <w:t xml:space="preserve"> dispensa eletrônica se dará mediante </w:t>
      </w:r>
      <w:r w:rsidRPr="00D60673">
        <w:rPr>
          <w:rFonts w:ascii="Arial" w:eastAsia="Times New Roman" w:hAnsi="Arial" w:cs="Arial"/>
          <w:bCs/>
          <w:sz w:val="24"/>
          <w:szCs w:val="24"/>
          <w:lang w:eastAsia="pt-BR"/>
        </w:rPr>
        <w:t>Sistema de Dispensa Eletrônica</w:t>
      </w:r>
      <w:r w:rsidRPr="00D60673">
        <w:rPr>
          <w:rFonts w:ascii="Arial" w:eastAsia="Times New Roman" w:hAnsi="Arial" w:cs="Arial"/>
          <w:sz w:val="24"/>
          <w:szCs w:val="24"/>
          <w:lang w:eastAsia="pt-BR"/>
        </w:rPr>
        <w:t xml:space="preserve"> integrante do Sistema de Compras da Empresa BBMNET, disponível no </w:t>
      </w:r>
      <w:r w:rsidRPr="00D60673">
        <w:rPr>
          <w:rFonts w:ascii="Arial" w:eastAsia="Times New Roman" w:hAnsi="Arial" w:cs="Arial"/>
          <w:bCs/>
          <w:sz w:val="24"/>
          <w:szCs w:val="24"/>
          <w:lang w:eastAsia="pt-BR"/>
        </w:rPr>
        <w:t>endereço eletrônico https://novobbmnet.com.br/</w:t>
      </w:r>
    </w:p>
    <w:p w:rsidR="0054666E" w:rsidRPr="00D60673" w:rsidRDefault="0054666E" w:rsidP="0054666E">
      <w:pPr>
        <w:numPr>
          <w:ilvl w:val="2"/>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Os fornecedores deverão atender aos procedimentos previstos no Manual do Sistema de Dispensa Eletrônica, disponível no Portal </w:t>
      </w:r>
      <w:hyperlink r:id="rId8" w:history="1">
        <w:r w:rsidRPr="00D60673">
          <w:rPr>
            <w:rFonts w:ascii="Arial" w:eastAsia="Times New Roman" w:hAnsi="Arial" w:cs="Arial"/>
            <w:bCs/>
            <w:color w:val="000080"/>
            <w:sz w:val="24"/>
            <w:szCs w:val="24"/>
            <w:u w:val="single"/>
            <w:lang w:eastAsia="pt-BR"/>
          </w:rPr>
          <w:t>https://novobbmnet.com.br/</w:t>
        </w:r>
      </w:hyperlink>
      <w:proofErr w:type="gramStart"/>
      <w:r w:rsidRPr="00D60673">
        <w:rPr>
          <w:rFonts w:ascii="Arial" w:eastAsia="Times New Roman" w:hAnsi="Arial" w:cs="Arial"/>
          <w:bCs/>
          <w:sz w:val="24"/>
          <w:szCs w:val="24"/>
          <w:lang w:eastAsia="pt-BR"/>
        </w:rPr>
        <w:t xml:space="preserve"> </w:t>
      </w:r>
      <w:r w:rsidRPr="00D60673">
        <w:rPr>
          <w:rFonts w:ascii="Arial" w:eastAsia="Times New Roman" w:hAnsi="Arial" w:cs="Arial"/>
          <w:sz w:val="24"/>
          <w:szCs w:val="24"/>
          <w:lang w:eastAsia="pt-BR"/>
        </w:rPr>
        <w:t xml:space="preserve"> </w:t>
      </w:r>
      <w:proofErr w:type="gramEnd"/>
      <w:r w:rsidRPr="00D60673">
        <w:rPr>
          <w:rFonts w:ascii="Arial" w:eastAsia="Times New Roman" w:hAnsi="Arial" w:cs="Arial"/>
          <w:sz w:val="24"/>
          <w:szCs w:val="24"/>
          <w:lang w:eastAsia="pt-BR"/>
        </w:rPr>
        <w:t>para acesso ao sistema e operacionalização.</w:t>
      </w:r>
    </w:p>
    <w:p w:rsidR="0054666E" w:rsidRPr="00D60673" w:rsidRDefault="0054666E" w:rsidP="0054666E">
      <w:pPr>
        <w:numPr>
          <w:ilvl w:val="2"/>
          <w:numId w:val="1"/>
        </w:numPr>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 fornecedor é o responsável por qualquer transação efetuada diretamente ou por seu representante no Sistema de Dispensa Eletrônica, não cabendo ao provedor do </w:t>
      </w:r>
      <w:r w:rsidRPr="00D60673">
        <w:rPr>
          <w:rFonts w:ascii="Arial" w:eastAsia="Times New Roman" w:hAnsi="Arial" w:cs="Arial"/>
          <w:sz w:val="24"/>
          <w:szCs w:val="24"/>
          <w:lang w:eastAsia="pt-BR"/>
        </w:rPr>
        <w:lastRenderedPageBreak/>
        <w:t>Sistema ou ao órgão entidade promotor do procedimento a responsabilidade por eventuais danos decorrentes de uso indevido da senha, ainda que por terceiros não autorizados.</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Não poderão participar desta dispensa os fornecedores: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não atendam às condições deste Aviso de Contratação Direta e seu(s) anexo(s);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estrangeiros</w:t>
      </w:r>
      <w:proofErr w:type="gramEnd"/>
      <w:r w:rsidRPr="00D60673">
        <w:rPr>
          <w:rFonts w:ascii="Arial" w:eastAsia="Times New Roman" w:hAnsi="Arial" w:cs="Arial"/>
          <w:color w:val="000000" w:themeColor="text1"/>
          <w:sz w:val="24"/>
          <w:szCs w:val="24"/>
          <w:lang w:eastAsia="pt-BR"/>
        </w:rPr>
        <w:t xml:space="preserve"> que não tenham representação legal no Brasil com poderes expressos para receber citação e responder administrativa ou judicialmente;</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se enquadrem nas seguintes vedações:</w:t>
      </w:r>
    </w:p>
    <w:p w:rsidR="0054666E" w:rsidRPr="00D60673" w:rsidRDefault="0054666E" w:rsidP="0054666E">
      <w:pPr>
        <w:numPr>
          <w:ilvl w:val="3"/>
          <w:numId w:val="3"/>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sz w:val="24"/>
          <w:szCs w:val="24"/>
          <w:lang w:eastAsia="pt-BR"/>
        </w:rPr>
        <w:t>pessoa</w:t>
      </w:r>
      <w:proofErr w:type="gramEnd"/>
      <w:r w:rsidRPr="00D60673">
        <w:rPr>
          <w:rFonts w:ascii="Arial" w:eastAsia="Times New Roman" w:hAnsi="Arial" w:cs="Arial"/>
          <w:color w:val="000000"/>
          <w:sz w:val="24"/>
          <w:szCs w:val="24"/>
          <w:lang w:eastAsia="pt-BR"/>
        </w:rPr>
        <w:t xml:space="preserve"> física ou jurídica que se encontre, ao tempo da contratação, impossibilitada de contratar em decorrência de sanção que lhe foi imposta;</w:t>
      </w:r>
    </w:p>
    <w:p w:rsidR="0054666E" w:rsidRPr="00D60673" w:rsidRDefault="0054666E" w:rsidP="0054666E">
      <w:pPr>
        <w:numPr>
          <w:ilvl w:val="3"/>
          <w:numId w:val="3"/>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sz w:val="24"/>
          <w:szCs w:val="24"/>
          <w:lang w:eastAsia="pt-BR"/>
        </w:rPr>
        <w:t>aquele</w:t>
      </w:r>
      <w:proofErr w:type="gramEnd"/>
      <w:r w:rsidRPr="00D60673">
        <w:rPr>
          <w:rFonts w:ascii="Arial" w:eastAsia="Times New Roman" w:hAnsi="Arial" w:cs="Arial"/>
          <w:color w:val="000000"/>
          <w:sz w:val="24"/>
          <w:szCs w:val="24"/>
          <w:lang w:eastAsia="pt-BR"/>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4666E" w:rsidRPr="00D60673" w:rsidRDefault="0054666E" w:rsidP="0054666E">
      <w:pPr>
        <w:numPr>
          <w:ilvl w:val="3"/>
          <w:numId w:val="3"/>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sz w:val="24"/>
          <w:szCs w:val="24"/>
          <w:lang w:eastAsia="pt-BR"/>
        </w:rPr>
        <w:t>empresas</w:t>
      </w:r>
      <w:proofErr w:type="gramEnd"/>
      <w:r w:rsidRPr="00D60673">
        <w:rPr>
          <w:rFonts w:ascii="Arial" w:eastAsia="Times New Roman" w:hAnsi="Arial" w:cs="Arial"/>
          <w:color w:val="000000"/>
          <w:sz w:val="24"/>
          <w:szCs w:val="24"/>
          <w:lang w:eastAsia="pt-BR"/>
        </w:rPr>
        <w:t xml:space="preserve"> controladoras, controladas ou coligadas, nos termos da </w:t>
      </w:r>
      <w:hyperlink r:id="rId9" w:history="1">
        <w:r w:rsidRPr="00D60673">
          <w:rPr>
            <w:rFonts w:ascii="Arial" w:eastAsia="Calibri" w:hAnsi="Arial" w:cs="Arial"/>
            <w:color w:val="000080"/>
            <w:sz w:val="24"/>
            <w:szCs w:val="24"/>
            <w:u w:val="single"/>
            <w:lang w:eastAsia="pt-BR"/>
          </w:rPr>
          <w:t>Lei nº 6.404, de 15 de dezembro de 1976</w:t>
        </w:r>
      </w:hyperlink>
      <w:r w:rsidRPr="00D60673">
        <w:rPr>
          <w:rFonts w:ascii="Arial" w:eastAsia="Times New Roman" w:hAnsi="Arial" w:cs="Arial"/>
          <w:color w:val="000000"/>
          <w:sz w:val="24"/>
          <w:szCs w:val="24"/>
          <w:lang w:eastAsia="pt-BR"/>
        </w:rPr>
        <w:t>, concorrendo entre si;</w:t>
      </w:r>
    </w:p>
    <w:p w:rsidR="0054666E" w:rsidRPr="00D60673" w:rsidRDefault="0054666E" w:rsidP="0054666E">
      <w:pPr>
        <w:numPr>
          <w:ilvl w:val="3"/>
          <w:numId w:val="3"/>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sz w:val="24"/>
          <w:szCs w:val="24"/>
          <w:lang w:eastAsia="pt-BR"/>
        </w:rPr>
        <w:t>pessoa</w:t>
      </w:r>
      <w:proofErr w:type="gramEnd"/>
      <w:r w:rsidRPr="00D60673">
        <w:rPr>
          <w:rFonts w:ascii="Arial" w:eastAsia="Times New Roman" w:hAnsi="Arial" w:cs="Arial"/>
          <w:color w:val="000000"/>
          <w:sz w:val="24"/>
          <w:szCs w:val="24"/>
          <w:lang w:eastAsia="pt-BR"/>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4666E" w:rsidRPr="00D60673" w:rsidRDefault="0054666E" w:rsidP="0054666E">
      <w:pPr>
        <w:numPr>
          <w:ilvl w:val="3"/>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 xml:space="preserve">Organizações da Sociedade Civil de Interesse Público - OSCIP, atuando nessa condição (Acórdão nº 746/2014-TCU-Plenário); </w:t>
      </w:r>
      <w:proofErr w:type="gramStart"/>
      <w:r w:rsidRPr="00D60673">
        <w:rPr>
          <w:rFonts w:ascii="Arial" w:eastAsia="Times New Roman" w:hAnsi="Arial" w:cs="Arial"/>
          <w:color w:val="000000"/>
          <w:sz w:val="24"/>
          <w:szCs w:val="24"/>
          <w:lang w:eastAsia="pt-BR"/>
        </w:rPr>
        <w:t>e</w:t>
      </w:r>
      <w:proofErr w:type="gramEnd"/>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2" w:name="_Toc104906820"/>
      <w:r w:rsidRPr="00D60673">
        <w:rPr>
          <w:rFonts w:ascii="Arial" w:eastAsiaTheme="majorEastAsia" w:hAnsi="Arial" w:cs="Arial"/>
          <w:sz w:val="24"/>
          <w:szCs w:val="24"/>
          <w:lang w:eastAsia="pt-BR"/>
        </w:rPr>
        <w:t>INGRESSO NA DISPENSA ELETRÔNICA E CADASTRAMENTO DA PROPOSTA INICIAL</w:t>
      </w:r>
      <w:bookmarkEnd w:id="2"/>
    </w:p>
    <w:p w:rsidR="0054666E" w:rsidRPr="00D60673" w:rsidRDefault="0054666E" w:rsidP="0054666E">
      <w:pPr>
        <w:numPr>
          <w:ilvl w:val="1"/>
          <w:numId w:val="1"/>
        </w:numPr>
        <w:autoSpaceDE w:val="0"/>
        <w:snapToGrid w:val="0"/>
        <w:spacing w:before="120" w:after="120" w:line="240" w:lineRule="auto"/>
        <w:ind w:left="857"/>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O ingresso do fornecedor na disputa da dispensa eletrônica se dará com o cadastramento de sua proposta inicial, na forma deste item.</w:t>
      </w:r>
    </w:p>
    <w:p w:rsidR="0054666E" w:rsidRPr="00D60673" w:rsidRDefault="0054666E" w:rsidP="0054666E">
      <w:pPr>
        <w:numPr>
          <w:ilvl w:val="1"/>
          <w:numId w:val="1"/>
        </w:numPr>
        <w:autoSpaceDE w:val="0"/>
        <w:snapToGrid w:val="0"/>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O fornecedor interessado, após a divulgação do aviso de contratação direta, encaminhará, exclusivamente por meio do Sistema de Dispensa Eletrônica, a proposta com a descrição </w:t>
      </w:r>
      <w:r w:rsidRPr="00D60673">
        <w:rPr>
          <w:rFonts w:ascii="Arial" w:eastAsia="Times New Roman" w:hAnsi="Arial" w:cs="Arial"/>
          <w:color w:val="000000" w:themeColor="text1"/>
          <w:sz w:val="24"/>
          <w:szCs w:val="24"/>
          <w:lang w:eastAsia="pt-BR"/>
        </w:rPr>
        <w:lastRenderedPageBreak/>
        <w:t>do objeto ofertado, a marca do produto, quando for o caso, e o preço, até a data e o horário estabelecidos para abertura do procedimento.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A proposta também deverá conter declaração de que compreende a integralidade dos custos para atendimento dos direitos trabalhistas assegurados na Constituição Federal, nas leis trabalhistas, nas normas </w:t>
      </w:r>
      <w:proofErr w:type="spellStart"/>
      <w:r w:rsidRPr="00D60673">
        <w:rPr>
          <w:rFonts w:ascii="Arial" w:eastAsia="Times New Roman" w:hAnsi="Arial" w:cs="Arial"/>
          <w:sz w:val="24"/>
          <w:szCs w:val="24"/>
          <w:lang w:eastAsia="pt-BR"/>
        </w:rPr>
        <w:t>infralegais</w:t>
      </w:r>
      <w:proofErr w:type="spellEnd"/>
      <w:r w:rsidRPr="00D60673">
        <w:rPr>
          <w:rFonts w:ascii="Arial" w:eastAsia="Times New Roman" w:hAnsi="Arial" w:cs="Arial"/>
          <w:sz w:val="24"/>
          <w:szCs w:val="24"/>
          <w:lang w:eastAsia="pt-BR"/>
        </w:rPr>
        <w:t>, nas convenções coletivas de trabalho e nos termos de ajustamento de conduta vigentes na data de entrega das propostas.</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Todas as especificações do </w:t>
      </w:r>
      <w:r w:rsidRPr="00D60673">
        <w:rPr>
          <w:rFonts w:ascii="Arial" w:eastAsia="Times New Roman" w:hAnsi="Arial" w:cs="Arial"/>
          <w:color w:val="000000" w:themeColor="text1"/>
          <w:sz w:val="24"/>
          <w:szCs w:val="24"/>
          <w:lang w:eastAsia="pt-BR"/>
        </w:rPr>
        <w:t>objeto</w:t>
      </w:r>
      <w:r w:rsidRPr="00D60673">
        <w:rPr>
          <w:rFonts w:ascii="Arial" w:eastAsia="Times New Roman" w:hAnsi="Arial" w:cs="Arial"/>
          <w:sz w:val="24"/>
          <w:szCs w:val="24"/>
          <w:lang w:eastAsia="pt-BR"/>
        </w:rPr>
        <w:t xml:space="preserve"> contidas na proposta, em especial o preço, vinculam a Contratada.</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Nos valores propostos estarão inclusos todos os custos operacionais, encargos previdenciários, trabalhistas, tributários, comerciais e quaisquer outros que incidam direta ou indiretamente na prestação dos serviços;</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Os preços ofertados, tanto na proposta inicial, quanto na etapa de lances, serão de exclusiva responsabilidade do fornecedor, não lhe assistindo o direito de pleitear qualquer alteração, </w:t>
      </w:r>
      <w:proofErr w:type="gramStart"/>
      <w:r w:rsidRPr="00D60673">
        <w:rPr>
          <w:rFonts w:ascii="Arial" w:eastAsia="Times New Roman" w:hAnsi="Arial" w:cs="Arial"/>
          <w:sz w:val="24"/>
          <w:szCs w:val="24"/>
          <w:lang w:eastAsia="pt-BR"/>
        </w:rPr>
        <w:t>sob alegação</w:t>
      </w:r>
      <w:proofErr w:type="gramEnd"/>
      <w:r w:rsidRPr="00D60673">
        <w:rPr>
          <w:rFonts w:ascii="Arial" w:eastAsia="Times New Roman" w:hAnsi="Arial" w:cs="Arial"/>
          <w:sz w:val="24"/>
          <w:szCs w:val="24"/>
          <w:lang w:eastAsia="pt-BR"/>
        </w:rPr>
        <w:t xml:space="preserve"> de erro, omissão ou qualquer outro pretexto.</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Se o regime tributário da empresa implicar o recolhimento de tributos em percentuais variáveis, a cotação adequada será a que corresponde à média dos efetivos recolhimentos da empresa nos últimos doze meses. </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Independentemente do percentual de tributo inserido na planilha, no pagamento serão retidos na fonte os percentuais estabelecidos na legislação vigente.</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apresentação das propostas implica obrigatoriedade do cumprimento das disposições nelas contidas, em conformidade com o que dispõe</w:t>
      </w:r>
      <w:r w:rsidR="00827462">
        <w:rPr>
          <w:rFonts w:ascii="Arial" w:eastAsia="Times New Roman" w:hAnsi="Arial" w:cs="Arial"/>
          <w:sz w:val="24"/>
          <w:szCs w:val="24"/>
          <w:lang w:eastAsia="pt-BR"/>
        </w:rPr>
        <w:t xml:space="preserve"> este Aviso de Dispensa</w:t>
      </w:r>
      <w:bookmarkStart w:id="3" w:name="_GoBack"/>
      <w:bookmarkEnd w:id="3"/>
      <w:r w:rsidRPr="00D60673">
        <w:rPr>
          <w:rFonts w:ascii="Arial" w:eastAsia="Times New Roman" w:hAnsi="Arial" w:cs="Arial"/>
          <w:sz w:val="24"/>
          <w:szCs w:val="24"/>
          <w:lang w:eastAsia="pt-BR"/>
        </w:rPr>
        <w:t xml:space="preserve"> assumindo o proponente o compromisso de executar os serviços nos seus termos, bem como de fornecer os materiais, equipamentos, ferramentas e utensílios necessários, em quantidades e qualidades </w:t>
      </w:r>
      <w:proofErr w:type="gramStart"/>
      <w:r w:rsidRPr="00D60673">
        <w:rPr>
          <w:rFonts w:ascii="Arial" w:eastAsia="Times New Roman" w:hAnsi="Arial" w:cs="Arial"/>
          <w:sz w:val="24"/>
          <w:szCs w:val="24"/>
          <w:lang w:eastAsia="pt-BR"/>
        </w:rPr>
        <w:t>adequadas à perfeita execução contratual, promovendo, quando requerido, sua substituição</w:t>
      </w:r>
      <w:proofErr w:type="gramEnd"/>
      <w:r w:rsidRPr="00D60673">
        <w:rPr>
          <w:rFonts w:ascii="Arial" w:eastAsia="Times New Roman" w:hAnsi="Arial" w:cs="Arial"/>
          <w:sz w:val="24"/>
          <w:szCs w:val="24"/>
          <w:lang w:eastAsia="pt-BR"/>
        </w:rPr>
        <w:t>.</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sz w:val="24"/>
          <w:szCs w:val="24"/>
          <w:lang w:eastAsia="pt-BR"/>
        </w:rPr>
        <w:t xml:space="preserve">Uma vez enviada </w:t>
      </w:r>
      <w:proofErr w:type="gramStart"/>
      <w:r w:rsidRPr="00D60673">
        <w:rPr>
          <w:rFonts w:ascii="Arial" w:eastAsia="Times New Roman" w:hAnsi="Arial" w:cs="Arial"/>
          <w:sz w:val="24"/>
          <w:szCs w:val="24"/>
          <w:lang w:eastAsia="pt-BR"/>
        </w:rPr>
        <w:t>a</w:t>
      </w:r>
      <w:proofErr w:type="gramEnd"/>
      <w:r w:rsidRPr="00D60673">
        <w:rPr>
          <w:rFonts w:ascii="Arial" w:eastAsia="Times New Roman" w:hAnsi="Arial" w:cs="Arial"/>
          <w:sz w:val="24"/>
          <w:szCs w:val="24"/>
          <w:lang w:eastAsia="pt-BR"/>
        </w:rPr>
        <w:t xml:space="preserve"> proposta no sistema, os fornecedores </w:t>
      </w:r>
      <w:r w:rsidRPr="00D60673">
        <w:rPr>
          <w:rFonts w:ascii="Arial" w:eastAsia="Times New Roman" w:hAnsi="Arial" w:cs="Arial"/>
          <w:b/>
          <w:bCs/>
          <w:sz w:val="24"/>
          <w:szCs w:val="24"/>
          <w:lang w:eastAsia="pt-BR"/>
        </w:rPr>
        <w:t>NÃO</w:t>
      </w:r>
      <w:r w:rsidRPr="00D60673">
        <w:rPr>
          <w:rFonts w:ascii="Arial" w:eastAsia="Times New Roman" w:hAnsi="Arial" w:cs="Arial"/>
          <w:sz w:val="24"/>
          <w:szCs w:val="24"/>
          <w:lang w:eastAsia="pt-BR"/>
        </w:rPr>
        <w:t xml:space="preserve"> poderão retirá-la, substituí-la ou modificá-la</w:t>
      </w:r>
      <w:r w:rsidRPr="00D60673">
        <w:rPr>
          <w:rFonts w:ascii="Arial" w:eastAsia="Times New Roman" w:hAnsi="Arial" w:cs="Arial"/>
          <w:color w:val="000000"/>
          <w:sz w:val="24"/>
          <w:szCs w:val="24"/>
          <w:lang w:eastAsia="pt-BR"/>
        </w:rPr>
        <w:t>;</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sz w:val="24"/>
          <w:szCs w:val="24"/>
          <w:lang w:eastAsia="pt-BR"/>
        </w:rPr>
        <w:t xml:space="preserve">No cadastramento da proposta inicial, o fornecedor deverá, também, assinalar “sim” ou “não” em campo </w:t>
      </w:r>
      <w:r w:rsidRPr="00D60673">
        <w:rPr>
          <w:rFonts w:ascii="Arial" w:eastAsia="Times New Roman" w:hAnsi="Arial" w:cs="Arial"/>
          <w:sz w:val="24"/>
          <w:szCs w:val="24"/>
          <w:lang w:eastAsia="pt-BR"/>
        </w:rPr>
        <w:t>próprio</w:t>
      </w:r>
      <w:r w:rsidRPr="00D60673">
        <w:rPr>
          <w:rFonts w:ascii="Arial" w:eastAsia="Times New Roman" w:hAnsi="Arial" w:cs="Arial"/>
          <w:color w:val="000000"/>
          <w:sz w:val="24"/>
          <w:szCs w:val="24"/>
          <w:lang w:eastAsia="pt-BR"/>
        </w:rPr>
        <w:t xml:space="preserve"> do sistema eletrônico, às seguintes declarações:</w:t>
      </w:r>
      <w:r w:rsidRPr="00D60673">
        <w:rPr>
          <w:rFonts w:ascii="Arial" w:eastAsia="Zurich BT" w:hAnsi="Arial" w:cs="Arial"/>
          <w:color w:val="000000"/>
          <w:sz w:val="24"/>
          <w:szCs w:val="24"/>
          <w:lang w:eastAsia="pt-BR"/>
        </w:rPr>
        <w:t xml:space="preserve"> </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inexistem fatos impeditivos para sua habilitação no certame, ciente da obrigatoriedade de declarar ocorrências posteriores;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w:t>
      </w:r>
      <w:r w:rsidRPr="00D60673">
        <w:rPr>
          <w:rFonts w:ascii="Arial" w:eastAsia="Times New Roman" w:hAnsi="Arial" w:cs="Arial"/>
          <w:color w:val="000000"/>
          <w:sz w:val="24"/>
          <w:szCs w:val="24"/>
          <w:lang w:eastAsia="pt-BR"/>
        </w:rPr>
        <w:t>cumpre</w:t>
      </w:r>
      <w:r w:rsidRPr="00D60673">
        <w:rPr>
          <w:rFonts w:ascii="Arial" w:eastAsia="Times New Roman" w:hAnsi="Arial" w:cs="Arial"/>
          <w:color w:val="000000" w:themeColor="text1"/>
          <w:sz w:val="24"/>
          <w:szCs w:val="24"/>
          <w:lang w:eastAsia="pt-BR"/>
        </w:rPr>
        <w:t xml:space="preserve"> os requisitos estabelecidos no artigo 3° da Lei Complementar nº 123, de 2006, estando apto a usufruir do tratamento favorecido estabelecido em seus </w:t>
      </w:r>
      <w:proofErr w:type="spellStart"/>
      <w:r w:rsidRPr="00D60673">
        <w:rPr>
          <w:rFonts w:ascii="Arial" w:eastAsia="Times New Roman" w:hAnsi="Arial" w:cs="Arial"/>
          <w:color w:val="000000" w:themeColor="text1"/>
          <w:sz w:val="24"/>
          <w:szCs w:val="24"/>
          <w:lang w:eastAsia="pt-BR"/>
        </w:rPr>
        <w:t>arts</w:t>
      </w:r>
      <w:proofErr w:type="spellEnd"/>
      <w:r w:rsidRPr="00D60673">
        <w:rPr>
          <w:rFonts w:ascii="Arial" w:eastAsia="Times New Roman" w:hAnsi="Arial" w:cs="Arial"/>
          <w:color w:val="000000" w:themeColor="text1"/>
          <w:sz w:val="24"/>
          <w:szCs w:val="24"/>
          <w:lang w:eastAsia="pt-BR"/>
        </w:rPr>
        <w:t>. 42 a 49.</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lastRenderedPageBreak/>
        <w:t>que</w:t>
      </w:r>
      <w:proofErr w:type="gramEnd"/>
      <w:r w:rsidRPr="00D60673">
        <w:rPr>
          <w:rFonts w:ascii="Arial" w:eastAsia="Times New Roman" w:hAnsi="Arial" w:cs="Arial"/>
          <w:color w:val="000000" w:themeColor="text1"/>
          <w:sz w:val="24"/>
          <w:szCs w:val="24"/>
          <w:lang w:eastAsia="pt-BR"/>
        </w:rPr>
        <w:t xml:space="preserve"> está ciente e concorda com as condições contidas no Aviso de Contratação Direta e seus anexos;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assume a responsabilidade pelas transações que forem efetuadas no sistema, assumindo como firmes e verdadeiras;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cumpre as exigências de reserva de cargos para pessoa com deficiência e para reabilitado da Previdência Social, de que trata o art. 93 da Lei nº 8.213/91.</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color w:val="000000" w:themeColor="text1"/>
          <w:sz w:val="24"/>
          <w:szCs w:val="24"/>
          <w:lang w:eastAsia="pt-BR"/>
        </w:rPr>
        <w:t>que</w:t>
      </w:r>
      <w:proofErr w:type="gramEnd"/>
      <w:r w:rsidRPr="00D60673">
        <w:rPr>
          <w:rFonts w:ascii="Arial" w:eastAsia="Times New Roman" w:hAnsi="Arial" w:cs="Arial"/>
          <w:color w:val="000000" w:themeColor="text1"/>
          <w:sz w:val="24"/>
          <w:szCs w:val="24"/>
          <w:lang w:eastAsia="pt-BR"/>
        </w:rPr>
        <w:t xml:space="preserve"> não emprega menor de 18 anos em trabalho noturno, perigoso ou insalubre e não emprega menor de 16 anos, salvo menor, a partir de 14 anos, na condição de aprendiz, nos termos do artigo 7°, XXXIII, da Constituição;</w:t>
      </w:r>
    </w:p>
    <w:p w:rsidR="0054666E" w:rsidRPr="00D60673" w:rsidRDefault="0054666E" w:rsidP="0054666E">
      <w:pPr>
        <w:numPr>
          <w:ilvl w:val="1"/>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Fica facultado ao fornecedor, ao cadastrar sua proposta inicial, a parametrização de valor final mínimo, com o registro do seu lance final aceitável (menor preço).</w:t>
      </w:r>
    </w:p>
    <w:p w:rsidR="0054666E" w:rsidRPr="00D60673" w:rsidRDefault="0054666E" w:rsidP="0054666E">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 xml:space="preserve">Feita essa opção os lances serão enviados automaticamente pelo sistema, respeitados os limites cadastrados pelo fornecedor e o intervalo mínimo entre lances previsto neste aviso. </w:t>
      </w:r>
    </w:p>
    <w:p w:rsidR="0054666E" w:rsidRPr="00D60673" w:rsidRDefault="0054666E" w:rsidP="0054666E">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O valor final mínimo poderá ser alterado pelo fornecedor durante a fase de disputa, desde que não assuma valor superior a lance já registrado por ele no sistema.</w:t>
      </w:r>
    </w:p>
    <w:p w:rsidR="0054666E" w:rsidRPr="00D60673" w:rsidRDefault="0054666E" w:rsidP="0054666E">
      <w:pPr>
        <w:numPr>
          <w:ilvl w:val="2"/>
          <w:numId w:val="1"/>
        </w:numPr>
        <w:spacing w:before="120" w:after="120" w:line="240" w:lineRule="auto"/>
        <w:jc w:val="both"/>
        <w:rPr>
          <w:rFonts w:ascii="Arial" w:eastAsia="Times New Roman" w:hAnsi="Arial" w:cs="Arial"/>
          <w:i/>
          <w:sz w:val="24"/>
          <w:szCs w:val="24"/>
          <w:lang w:eastAsia="pt-BR"/>
        </w:rPr>
      </w:pPr>
      <w:r w:rsidRPr="00D60673">
        <w:rPr>
          <w:rFonts w:ascii="Arial" w:eastAsia="Times New Roman" w:hAnsi="Arial" w:cs="Arial"/>
          <w:i/>
          <w:sz w:val="24"/>
          <w:szCs w:val="24"/>
          <w:lang w:eastAsia="pt-BR"/>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54666E" w:rsidRPr="00D60673" w:rsidRDefault="0054666E" w:rsidP="0054666E">
      <w:pPr>
        <w:spacing w:before="120" w:after="120"/>
        <w:ind w:left="720"/>
        <w:jc w:val="both"/>
        <w:rPr>
          <w:rFonts w:ascii="Arial" w:eastAsia="Times New Roman" w:hAnsi="Arial" w:cs="Arial"/>
          <w:i/>
          <w:color w:val="FF0000"/>
          <w:sz w:val="24"/>
          <w:szCs w:val="24"/>
          <w:lang w:eastAsia="pt-BR"/>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4" w:name="_Toc104906821"/>
      <w:r w:rsidRPr="00D60673">
        <w:rPr>
          <w:rFonts w:ascii="Arial" w:eastAsiaTheme="majorEastAsia" w:hAnsi="Arial" w:cs="Arial"/>
          <w:sz w:val="24"/>
          <w:szCs w:val="24"/>
          <w:lang w:eastAsia="pt-BR"/>
        </w:rPr>
        <w:t>FASE DE LANCES</w:t>
      </w:r>
      <w:bookmarkEnd w:id="4"/>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A partir das </w:t>
      </w:r>
      <w:proofErr w:type="gramStart"/>
      <w:r w:rsidRPr="00D60673">
        <w:rPr>
          <w:rFonts w:ascii="Arial" w:eastAsia="Times New Roman" w:hAnsi="Arial" w:cs="Arial"/>
          <w:color w:val="000000" w:themeColor="text1"/>
          <w:sz w:val="24"/>
          <w:szCs w:val="24"/>
        </w:rPr>
        <w:t>9h:</w:t>
      </w:r>
      <w:proofErr w:type="gramEnd"/>
      <w:r w:rsidRPr="00D60673">
        <w:rPr>
          <w:rFonts w:ascii="Arial" w:eastAsia="Times New Roman" w:hAnsi="Arial" w:cs="Arial"/>
          <w:color w:val="000000" w:themeColor="text1"/>
          <w:sz w:val="24"/>
          <w:szCs w:val="24"/>
        </w:rPr>
        <w:t xml:space="preserve">10’ da data estabelecida neste Aviso de Contratação Direta, a sessão pública será automaticamente aberta pelo sistema para o envio de lances públicos e sucessivos, </w:t>
      </w:r>
      <w:r w:rsidRPr="00D60673">
        <w:rPr>
          <w:rFonts w:ascii="Arial" w:eastAsia="Times New Roman" w:hAnsi="Arial" w:cs="Arial"/>
          <w:bCs/>
          <w:sz w:val="24"/>
          <w:szCs w:val="24"/>
        </w:rPr>
        <w:t>exclusivamente por meio do sistema eletrônico</w:t>
      </w:r>
      <w:r w:rsidRPr="00D60673">
        <w:rPr>
          <w:rFonts w:ascii="Arial" w:eastAsia="Times New Roman" w:hAnsi="Arial" w:cs="Arial"/>
          <w:sz w:val="24"/>
          <w:szCs w:val="24"/>
        </w:rPr>
        <w:t xml:space="preserve">, </w:t>
      </w:r>
      <w:r w:rsidRPr="00D60673">
        <w:rPr>
          <w:rFonts w:ascii="Arial" w:eastAsia="Times New Roman" w:hAnsi="Arial" w:cs="Arial"/>
          <w:color w:val="000000" w:themeColor="text1"/>
          <w:sz w:val="24"/>
          <w:szCs w:val="24"/>
        </w:rPr>
        <w:t>sendo encerrado no horário de finalização de lances também já previsto neste aviso.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lang w:eastAsia="pt-BR"/>
        </w:rPr>
        <w:t xml:space="preserve">Iniciada a etapa competitiva, os fornecedores deverão encaminhar lances exclusivamente por meio de sistema eletrônico, sendo imediatamente informados do seu recebimento e do valor consignado no registro. </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rPr>
      </w:pPr>
      <w:r w:rsidRPr="00D60673">
        <w:rPr>
          <w:rFonts w:ascii="Arial" w:eastAsia="Times New Roman" w:hAnsi="Arial" w:cs="Arial"/>
          <w:i/>
          <w:iCs/>
          <w:sz w:val="24"/>
          <w:szCs w:val="24"/>
          <w:lang w:eastAsia="pt-BR"/>
        </w:rPr>
        <w:t xml:space="preserve">O lance deverá ser ofertado pelo valor </w:t>
      </w:r>
      <w:r w:rsidR="002D5154">
        <w:rPr>
          <w:rFonts w:ascii="Arial" w:eastAsia="Times New Roman" w:hAnsi="Arial" w:cs="Arial"/>
          <w:i/>
          <w:iCs/>
          <w:sz w:val="24"/>
          <w:szCs w:val="24"/>
          <w:lang w:eastAsia="pt-BR"/>
        </w:rPr>
        <w:t>Global, incluindo equipamentos e serviço.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O fornecedor somente poderá oferecer valor inferior</w:t>
      </w:r>
      <w:proofErr w:type="gramStart"/>
      <w:r w:rsidRPr="00D60673">
        <w:rPr>
          <w:rFonts w:ascii="Arial" w:eastAsia="Times New Roman" w:hAnsi="Arial" w:cs="Arial"/>
          <w:color w:val="000000" w:themeColor="text1"/>
          <w:sz w:val="24"/>
          <w:szCs w:val="24"/>
        </w:rPr>
        <w:t xml:space="preserve">  </w:t>
      </w:r>
      <w:proofErr w:type="gramEnd"/>
      <w:r w:rsidRPr="00D60673">
        <w:rPr>
          <w:rFonts w:ascii="Arial" w:eastAsia="Times New Roman" w:hAnsi="Arial" w:cs="Arial"/>
          <w:color w:val="000000" w:themeColor="text1"/>
          <w:sz w:val="24"/>
          <w:szCs w:val="24"/>
        </w:rPr>
        <w:t>em relação ao último lance por ele ofertado e registrado pelo sistema.</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O fornecedor poderá oferecer lances sucessivos iguais ou superiores ao lance que esteja vencendo o certame, desde que inferiores ao menor por ele ofertado e </w:t>
      </w:r>
      <w:r w:rsidRPr="00D60673">
        <w:rPr>
          <w:rFonts w:ascii="Arial" w:eastAsia="Times New Roman" w:hAnsi="Arial" w:cs="Arial"/>
          <w:color w:val="000000" w:themeColor="text1"/>
          <w:sz w:val="24"/>
          <w:szCs w:val="24"/>
        </w:rPr>
        <w:lastRenderedPageBreak/>
        <w:t>registrado pelo sistema, sendo tais lances definidos como “lances intermediários” para os fins deste Aviso de Contratação Direta.</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rPr>
      </w:pPr>
      <w:r w:rsidRPr="00D60673">
        <w:rPr>
          <w:rFonts w:ascii="Arial" w:eastAsia="Times New Roman" w:hAnsi="Arial" w:cs="Arial"/>
          <w:sz w:val="24"/>
          <w:szCs w:val="24"/>
          <w:lang w:eastAsia="pt-BR"/>
        </w:rPr>
        <w:t>O intervalo mínimo de diferença de valores ou percentuais entre os lances, que incidirá tanto em relação aos lances intermediários quanto em relação ao que cobrir a melhor oferta é de</w:t>
      </w:r>
      <w:r w:rsidRPr="00D60673">
        <w:rPr>
          <w:rFonts w:ascii="Arial" w:eastAsia="Times New Roman" w:hAnsi="Arial" w:cs="Arial"/>
          <w:i/>
          <w:iCs/>
          <w:sz w:val="24"/>
          <w:szCs w:val="24"/>
          <w:lang w:eastAsia="pt-BR"/>
        </w:rPr>
        <w:t xml:space="preserve"> R$50,00 (cinquenta reais).</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Havendo lances iguais ao menor já ofertado, prevalecerá aquele que for recebido e registrado primeiro no sistema.</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Caso o fornecedor não apresente lances, concorrerá com o valor de sua proposta.</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Durante o procedimento, os fornecedores serão informados, em tempo real, do valor do menor lance registrado, vedada a identificação do fornecedor.</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Imediatamente após o término do prazo estabelecido para a fase de lances, haverá o seu encerramento, com o ordenamento e divulgação dos lances, pelo sistema, em ordem crescente de classificação.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rPr>
        <w:t>O encerramento da fase de lances ocorrerá de forma automática pontualmente no horário indicado, sem qualquer possibilidade de prorrogação e não havendo tempo aleatório ou mecanismo similar.</w:t>
      </w:r>
    </w:p>
    <w:p w:rsidR="0054666E" w:rsidRPr="00D60673" w:rsidRDefault="0054666E" w:rsidP="0054666E">
      <w:pPr>
        <w:spacing w:before="120" w:after="120"/>
        <w:ind w:left="720"/>
        <w:jc w:val="both"/>
        <w:rPr>
          <w:rFonts w:ascii="Arial" w:eastAsia="Times New Roman" w:hAnsi="Arial" w:cs="Arial"/>
          <w:sz w:val="24"/>
          <w:szCs w:val="24"/>
          <w:lang w:eastAsia="pt-BR"/>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5" w:name="_Toc104906822"/>
      <w:r w:rsidRPr="00D60673">
        <w:rPr>
          <w:rFonts w:ascii="Arial" w:eastAsiaTheme="majorEastAsia" w:hAnsi="Arial" w:cs="Arial"/>
          <w:sz w:val="24"/>
          <w:szCs w:val="24"/>
          <w:lang w:eastAsia="pt-BR"/>
        </w:rPr>
        <w:t>JULGAMENTO DAS PROPOSTAS DE PREÇO</w:t>
      </w:r>
      <w:bookmarkEnd w:id="5"/>
    </w:p>
    <w:p w:rsidR="0054666E" w:rsidRPr="00D60673" w:rsidRDefault="0054666E" w:rsidP="0054666E">
      <w:pPr>
        <w:numPr>
          <w:ilvl w:val="1"/>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Encerrada a fase de lances, será verificada a conformidade da proposta classificada em primeiro lugar quanto à adequação do objeto e à compatibilidade do preço em relação ao estipulado para a contratação.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 caso de o preço da proposta vencedora estar acima do estimado pela Administração, poderá haver a negociação de condições mais vantajosas.</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Neste caso, será encaminhada contraproposta ao fornecedor que tenha apresentado o melhor preço, para que seja obtida melhor proposta com preço compatível ao estimado pela Administração.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Em qualquer caso, concluída a negociação, o resultado será registrado na ata do procedimento da dispensa eletrônica.</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sz w:val="24"/>
          <w:szCs w:val="24"/>
          <w:lang w:eastAsia="pt-BR"/>
        </w:rPr>
        <w:t>Estando o preço compatível, será solicitado o envio da proposta e, se necessário, de documentos complementares, adequada ao último lance.</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 O prazo de validade </w:t>
      </w:r>
      <w:r w:rsidRPr="00D60673">
        <w:rPr>
          <w:rFonts w:ascii="Arial" w:eastAsia="Times New Roman" w:hAnsi="Arial" w:cs="Arial"/>
          <w:sz w:val="24"/>
          <w:szCs w:val="24"/>
          <w:lang w:eastAsia="pt-BR"/>
        </w:rPr>
        <w:t>da</w:t>
      </w:r>
      <w:r w:rsidRPr="00D60673">
        <w:rPr>
          <w:rFonts w:ascii="Arial" w:eastAsia="Times New Roman" w:hAnsi="Arial" w:cs="Arial"/>
          <w:color w:val="000000" w:themeColor="text1"/>
          <w:sz w:val="24"/>
          <w:szCs w:val="24"/>
          <w:lang w:eastAsia="pt-BR"/>
        </w:rPr>
        <w:t xml:space="preserve"> proposta não será inferior a </w:t>
      </w:r>
      <w:r>
        <w:rPr>
          <w:rFonts w:ascii="Arial" w:eastAsia="Times New Roman" w:hAnsi="Arial" w:cs="Arial"/>
          <w:color w:val="000000" w:themeColor="text1"/>
          <w:sz w:val="24"/>
          <w:szCs w:val="24"/>
          <w:lang w:eastAsia="pt-BR"/>
        </w:rPr>
        <w:t>60</w:t>
      </w:r>
      <w:r w:rsidRPr="00D60673">
        <w:rPr>
          <w:rFonts w:ascii="Arial" w:eastAsia="Times New Roman" w:hAnsi="Arial" w:cs="Arial"/>
          <w:color w:val="000000" w:themeColor="text1"/>
          <w:sz w:val="24"/>
          <w:szCs w:val="24"/>
          <w:lang w:eastAsia="pt-BR"/>
        </w:rPr>
        <w:t xml:space="preserve"> (</w:t>
      </w:r>
      <w:r>
        <w:rPr>
          <w:rFonts w:ascii="Arial" w:eastAsia="Times New Roman" w:hAnsi="Arial" w:cs="Arial"/>
          <w:color w:val="000000" w:themeColor="text1"/>
          <w:sz w:val="24"/>
          <w:szCs w:val="24"/>
          <w:lang w:eastAsia="pt-BR"/>
        </w:rPr>
        <w:t>sessenta</w:t>
      </w:r>
      <w:r w:rsidRPr="00D60673">
        <w:rPr>
          <w:rFonts w:ascii="Arial" w:eastAsia="Times New Roman" w:hAnsi="Arial" w:cs="Arial"/>
          <w:color w:val="000000" w:themeColor="text1"/>
          <w:sz w:val="24"/>
          <w:szCs w:val="24"/>
          <w:lang w:eastAsia="pt-BR"/>
        </w:rPr>
        <w:t>) dias</w:t>
      </w:r>
      <w:r w:rsidRPr="00D60673">
        <w:rPr>
          <w:rFonts w:ascii="Arial" w:eastAsia="Times New Roman" w:hAnsi="Arial" w:cs="Arial"/>
          <w:b/>
          <w:bCs/>
          <w:color w:val="000000" w:themeColor="text1"/>
          <w:sz w:val="24"/>
          <w:szCs w:val="24"/>
          <w:lang w:eastAsia="pt-BR"/>
        </w:rPr>
        <w:t>,</w:t>
      </w:r>
      <w:r w:rsidRPr="00D60673">
        <w:rPr>
          <w:rFonts w:ascii="Arial" w:eastAsia="Times New Roman" w:hAnsi="Arial" w:cs="Arial"/>
          <w:color w:val="000000" w:themeColor="text1"/>
          <w:sz w:val="24"/>
          <w:szCs w:val="24"/>
          <w:lang w:eastAsia="pt-BR"/>
        </w:rPr>
        <w:t xml:space="preserve"> a contar da data de sua apresentação.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themeColor="text1"/>
          <w:sz w:val="24"/>
          <w:szCs w:val="24"/>
        </w:rPr>
        <w:t xml:space="preserve">Será desclassificada a proposta vencedora que: </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color w:val="000000"/>
          <w:sz w:val="24"/>
          <w:szCs w:val="24"/>
          <w:lang w:eastAsia="pt-BR"/>
        </w:rPr>
        <w:t>contiver</w:t>
      </w:r>
      <w:proofErr w:type="gramEnd"/>
      <w:r w:rsidRPr="00D60673">
        <w:rPr>
          <w:rFonts w:ascii="Arial" w:eastAsia="Times New Roman" w:hAnsi="Arial" w:cs="Arial"/>
          <w:color w:val="000000"/>
          <w:sz w:val="24"/>
          <w:szCs w:val="24"/>
          <w:lang w:eastAsia="pt-BR"/>
        </w:rPr>
        <w:t xml:space="preserve"> vícios insanáveis</w:t>
      </w:r>
      <w:r w:rsidRPr="00D60673">
        <w:rPr>
          <w:rFonts w:ascii="Arial" w:eastAsia="Times New Roman" w:hAnsi="Arial" w:cs="Arial"/>
          <w:iCs/>
          <w:color w:val="000000" w:themeColor="text1"/>
          <w:sz w:val="24"/>
          <w:szCs w:val="24"/>
          <w:lang w:eastAsia="pt-BR"/>
        </w:rPr>
        <w:t>;</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color w:val="000000"/>
          <w:sz w:val="24"/>
          <w:szCs w:val="24"/>
          <w:lang w:eastAsia="pt-BR"/>
        </w:rPr>
        <w:t>não</w:t>
      </w:r>
      <w:proofErr w:type="gramEnd"/>
      <w:r w:rsidRPr="00D60673">
        <w:rPr>
          <w:rFonts w:ascii="Arial" w:eastAsia="Times New Roman" w:hAnsi="Arial" w:cs="Arial"/>
          <w:color w:val="000000"/>
          <w:sz w:val="24"/>
          <w:szCs w:val="24"/>
          <w:lang w:eastAsia="pt-BR"/>
        </w:rPr>
        <w:t xml:space="preserve"> obedecer às especificações técnicas pormenorizadas neste aviso ou em seus anexos</w:t>
      </w:r>
      <w:r w:rsidRPr="00D60673">
        <w:rPr>
          <w:rFonts w:ascii="Arial" w:eastAsia="Times New Roman" w:hAnsi="Arial" w:cs="Arial"/>
          <w:iCs/>
          <w:color w:val="000000" w:themeColor="text1"/>
          <w:sz w:val="24"/>
          <w:szCs w:val="24"/>
          <w:lang w:eastAsia="pt-BR"/>
        </w:rPr>
        <w:t>;</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color w:val="000000"/>
          <w:sz w:val="24"/>
          <w:szCs w:val="24"/>
          <w:lang w:eastAsia="pt-BR"/>
        </w:rPr>
        <w:lastRenderedPageBreak/>
        <w:t>apresentar</w:t>
      </w:r>
      <w:proofErr w:type="gramEnd"/>
      <w:r w:rsidRPr="00D60673">
        <w:rPr>
          <w:rFonts w:ascii="Arial" w:eastAsia="Times New Roman" w:hAnsi="Arial" w:cs="Arial"/>
          <w:color w:val="000000"/>
          <w:sz w:val="24"/>
          <w:szCs w:val="24"/>
          <w:lang w:eastAsia="pt-BR"/>
        </w:rPr>
        <w:t xml:space="preserve"> preços inexequíveis ou permanecerem acima do preço máximo definido para a contratação;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color w:val="000000"/>
          <w:sz w:val="24"/>
          <w:szCs w:val="24"/>
          <w:lang w:eastAsia="pt-BR"/>
        </w:rPr>
        <w:t>não</w:t>
      </w:r>
      <w:proofErr w:type="gramEnd"/>
      <w:r w:rsidRPr="00D60673">
        <w:rPr>
          <w:rFonts w:ascii="Arial" w:eastAsia="Times New Roman" w:hAnsi="Arial" w:cs="Arial"/>
          <w:color w:val="000000"/>
          <w:sz w:val="24"/>
          <w:szCs w:val="24"/>
          <w:lang w:eastAsia="pt-BR"/>
        </w:rPr>
        <w:t xml:space="preserve"> tiverem sua exequibilidade demonstrada, quando exigido pela Administração</w:t>
      </w:r>
      <w:r w:rsidRPr="00D60673">
        <w:rPr>
          <w:rFonts w:ascii="Arial" w:eastAsia="Times New Roman" w:hAnsi="Arial" w:cs="Arial"/>
          <w:iCs/>
          <w:color w:val="000000" w:themeColor="text1"/>
          <w:sz w:val="24"/>
          <w:szCs w:val="24"/>
          <w:lang w:eastAsia="pt-BR"/>
        </w:rPr>
        <w:t>;</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color w:val="000000"/>
          <w:sz w:val="24"/>
          <w:szCs w:val="24"/>
          <w:lang w:eastAsia="pt-BR"/>
        </w:rPr>
        <w:t>apresentar</w:t>
      </w:r>
      <w:proofErr w:type="gramEnd"/>
      <w:r w:rsidRPr="00D60673">
        <w:rPr>
          <w:rFonts w:ascii="Arial" w:eastAsia="Times New Roman" w:hAnsi="Arial" w:cs="Arial"/>
          <w:color w:val="000000"/>
          <w:sz w:val="24"/>
          <w:szCs w:val="24"/>
          <w:lang w:eastAsia="pt-BR"/>
        </w:rPr>
        <w:t xml:space="preserve"> desconformidade com quaisquer outras exigências deste aviso ou seus anexos, desde que insanável.</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i/>
          <w:color w:val="000000" w:themeColor="text1"/>
          <w:sz w:val="24"/>
          <w:szCs w:val="24"/>
          <w:lang w:eastAsia="pt-BR"/>
        </w:rPr>
      </w:pPr>
      <w:r w:rsidRPr="00D60673">
        <w:rPr>
          <w:rFonts w:ascii="Arial" w:eastAsia="Times New Roman" w:hAnsi="Arial" w:cs="Arial"/>
          <w:color w:val="000000" w:themeColor="text1"/>
          <w:sz w:val="24"/>
          <w:szCs w:val="24"/>
        </w:rPr>
        <w:t>Quando</w:t>
      </w:r>
      <w:r w:rsidRPr="00D60673">
        <w:rPr>
          <w:rFonts w:ascii="Arial" w:eastAsia="Times New Roman" w:hAnsi="Arial" w:cs="Arial"/>
          <w:sz w:val="24"/>
          <w:szCs w:val="24"/>
          <w:bdr w:val="none" w:sz="0" w:space="0" w:color="auto" w:frame="1"/>
          <w:lang w:eastAsia="pt-BR"/>
        </w:rPr>
        <w:t xml:space="preserve"> o fornecedor não conseguir comprovar que possui ou possuirá recursos suficientes para executar a contento o objeto, será considerada inexequível a proposta de preços ou menor lance que:</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i/>
          <w:color w:val="000000" w:themeColor="text1"/>
          <w:sz w:val="24"/>
          <w:szCs w:val="24"/>
          <w:lang w:eastAsia="pt-BR"/>
        </w:rPr>
      </w:pPr>
      <w:proofErr w:type="gramStart"/>
      <w:r w:rsidRPr="00D60673">
        <w:rPr>
          <w:rFonts w:ascii="Arial" w:eastAsia="Times New Roman" w:hAnsi="Arial" w:cs="Arial"/>
          <w:sz w:val="24"/>
          <w:szCs w:val="24"/>
          <w:bdr w:val="none" w:sz="0" w:space="0" w:color="auto" w:frame="1"/>
          <w:lang w:eastAsia="pt-BR"/>
        </w:rPr>
        <w:t>for</w:t>
      </w:r>
      <w:proofErr w:type="gramEnd"/>
      <w:r w:rsidRPr="00D60673">
        <w:rPr>
          <w:rFonts w:ascii="Arial" w:eastAsia="Times New Roman" w:hAnsi="Arial" w:cs="Arial"/>
          <w:sz w:val="24"/>
          <w:szCs w:val="24"/>
          <w:bdr w:val="none" w:sz="0" w:space="0" w:color="auto" w:frame="1"/>
          <w:lang w:eastAsia="pt-BR"/>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proofErr w:type="gramStart"/>
      <w:r w:rsidRPr="00D60673">
        <w:rPr>
          <w:rFonts w:ascii="Arial" w:eastAsia="Times New Roman" w:hAnsi="Arial" w:cs="Arial"/>
          <w:sz w:val="24"/>
          <w:szCs w:val="24"/>
          <w:bdr w:val="none" w:sz="0" w:space="0" w:color="auto" w:frame="1"/>
          <w:lang w:eastAsia="pt-BR"/>
        </w:rPr>
        <w:t>apresentar</w:t>
      </w:r>
      <w:proofErr w:type="gramEnd"/>
      <w:r w:rsidRPr="00D60673">
        <w:rPr>
          <w:rFonts w:ascii="Arial" w:eastAsia="Times New Roman" w:hAnsi="Arial" w:cs="Arial"/>
          <w:sz w:val="24"/>
          <w:szCs w:val="24"/>
          <w:bdr w:val="none" w:sz="0" w:space="0" w:color="auto" w:frame="1"/>
          <w:lang w:eastAsia="pt-BR"/>
        </w:rPr>
        <w:t xml:space="preserve"> um ou mais valores da planilha de custo que sejam inferiores àqueles fixados em instrumentos de caráter normativo obrigatório, tais como leis, medidas provisórias e convenções coletivas de trabalho vigentes.</w:t>
      </w:r>
    </w:p>
    <w:p w:rsidR="0054666E" w:rsidRPr="00D60673" w:rsidRDefault="0054666E" w:rsidP="0054666E">
      <w:pPr>
        <w:numPr>
          <w:ilvl w:val="2"/>
          <w:numId w:val="1"/>
        </w:numPr>
        <w:spacing w:before="120" w:after="120" w:line="240" w:lineRule="auto"/>
        <w:ind w:right="-15"/>
        <w:contextualSpacing/>
        <w:jc w:val="both"/>
        <w:rPr>
          <w:rFonts w:ascii="Arial" w:eastAsia="Times New Roman" w:hAnsi="Arial" w:cs="Arial"/>
          <w:i/>
          <w:sz w:val="24"/>
          <w:szCs w:val="24"/>
        </w:rPr>
      </w:pPr>
      <w:proofErr w:type="gramStart"/>
      <w:r w:rsidRPr="00D60673">
        <w:rPr>
          <w:rFonts w:ascii="Arial" w:eastAsia="Times New Roman" w:hAnsi="Arial" w:cs="Arial"/>
          <w:i/>
          <w:sz w:val="24"/>
          <w:szCs w:val="24"/>
          <w:lang w:eastAsia="pt-BR"/>
        </w:rPr>
        <w:t>para</w:t>
      </w:r>
      <w:proofErr w:type="gramEnd"/>
      <w:r w:rsidRPr="00D60673">
        <w:rPr>
          <w:rFonts w:ascii="Arial" w:eastAsia="Times New Roman" w:hAnsi="Arial" w:cs="Arial"/>
          <w:i/>
          <w:sz w:val="24"/>
          <w:szCs w:val="24"/>
          <w:lang w:eastAsia="pt-BR"/>
        </w:rPr>
        <w:t xml:space="preserve"> efeito de avaliação da exequibilidade e de </w:t>
      </w:r>
      <w:proofErr w:type="spellStart"/>
      <w:r w:rsidRPr="00D60673">
        <w:rPr>
          <w:rFonts w:ascii="Arial" w:eastAsia="Times New Roman" w:hAnsi="Arial" w:cs="Arial"/>
          <w:i/>
          <w:sz w:val="24"/>
          <w:szCs w:val="24"/>
          <w:lang w:eastAsia="pt-BR"/>
        </w:rPr>
        <w:t>sobrepreço</w:t>
      </w:r>
      <w:proofErr w:type="spellEnd"/>
      <w:r w:rsidRPr="00D60673">
        <w:rPr>
          <w:rFonts w:ascii="Arial" w:eastAsia="Times New Roman" w:hAnsi="Arial" w:cs="Arial"/>
          <w:i/>
          <w:sz w:val="24"/>
          <w:szCs w:val="24"/>
          <w:lang w:eastAsia="pt-BR"/>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54666E" w:rsidRPr="00D60673" w:rsidRDefault="0054666E" w:rsidP="0054666E">
      <w:pPr>
        <w:numPr>
          <w:ilvl w:val="2"/>
          <w:numId w:val="1"/>
        </w:numPr>
        <w:spacing w:before="120" w:after="120" w:line="240" w:lineRule="auto"/>
        <w:ind w:right="-15"/>
        <w:contextualSpacing/>
        <w:jc w:val="both"/>
        <w:rPr>
          <w:rFonts w:ascii="Arial" w:eastAsia="Times New Roman" w:hAnsi="Arial" w:cs="Arial"/>
          <w:i/>
          <w:sz w:val="24"/>
          <w:szCs w:val="24"/>
        </w:rPr>
      </w:pPr>
      <w:proofErr w:type="gramStart"/>
      <w:r w:rsidRPr="00D60673">
        <w:rPr>
          <w:rFonts w:ascii="Arial" w:eastAsia="Times New Roman" w:hAnsi="Arial" w:cs="Arial"/>
          <w:i/>
          <w:sz w:val="24"/>
          <w:szCs w:val="24"/>
          <w:lang w:eastAsia="pt-BR"/>
        </w:rPr>
        <w:t>serão</w:t>
      </w:r>
      <w:proofErr w:type="gramEnd"/>
      <w:r w:rsidRPr="00D60673">
        <w:rPr>
          <w:rFonts w:ascii="Arial" w:eastAsia="Times New Roman" w:hAnsi="Arial" w:cs="Arial"/>
          <w:i/>
          <w:sz w:val="24"/>
          <w:szCs w:val="24"/>
          <w:lang w:eastAsia="pt-BR"/>
        </w:rPr>
        <w:t xml:space="preserve"> consideradas inexequíveis as propostas cujos valores forem inferiores a 75% (setenta e cinco por cento) do valor orçado pela Administração.</w:t>
      </w:r>
    </w:p>
    <w:p w:rsidR="0054666E" w:rsidRPr="00D60673" w:rsidRDefault="0054666E" w:rsidP="0054666E">
      <w:pPr>
        <w:numPr>
          <w:ilvl w:val="1"/>
          <w:numId w:val="1"/>
        </w:numPr>
        <w:spacing w:before="120" w:after="120" w:line="240" w:lineRule="auto"/>
        <w:ind w:right="-15"/>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Se houver indícios de inexequibilidade da proposta de preço, ou em caso da necessidade de esclarecimentos </w:t>
      </w:r>
      <w:r w:rsidRPr="00D60673">
        <w:rPr>
          <w:rFonts w:ascii="Arial" w:eastAsia="Times New Roman" w:hAnsi="Arial" w:cs="Arial"/>
          <w:sz w:val="24"/>
          <w:szCs w:val="24"/>
          <w:bdr w:val="none" w:sz="0" w:space="0" w:color="auto" w:frame="1"/>
          <w:lang w:eastAsia="pt-BR"/>
        </w:rPr>
        <w:t>complementares</w:t>
      </w:r>
      <w:r w:rsidRPr="00D60673">
        <w:rPr>
          <w:rFonts w:ascii="Arial" w:eastAsia="Times New Roman" w:hAnsi="Arial" w:cs="Arial"/>
          <w:color w:val="000000" w:themeColor="text1"/>
          <w:sz w:val="24"/>
          <w:szCs w:val="24"/>
        </w:rPr>
        <w:t xml:space="preserve">, poderão ser efetuadas diligências, para que a empresa comprove a exequibilidade da proposta.  </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 xml:space="preserve">Erros no preenchimento da planilha não constituem motivo para a desclassificação da proposta. A planilha </w:t>
      </w:r>
      <w:r w:rsidRPr="00D60673">
        <w:rPr>
          <w:rFonts w:ascii="Arial" w:eastAsia="Times New Roman" w:hAnsi="Arial" w:cs="Arial"/>
          <w:sz w:val="24"/>
          <w:szCs w:val="24"/>
          <w:bdr w:val="none" w:sz="0" w:space="0" w:color="auto" w:frame="1"/>
          <w:lang w:eastAsia="pt-BR"/>
        </w:rPr>
        <w:t>poderá́</w:t>
      </w:r>
      <w:r w:rsidRPr="00D60673">
        <w:rPr>
          <w:rFonts w:ascii="Arial" w:eastAsia="Times New Roman" w:hAnsi="Arial" w:cs="Arial"/>
          <w:color w:val="000000" w:themeColor="text1"/>
          <w:sz w:val="24"/>
          <w:szCs w:val="24"/>
        </w:rPr>
        <w:t xml:space="preserve"> ser ajustada pelo fornecedor, no prazo indicado pelo sistema, desde que não haja majoração do preço.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O ajuste de que trata este dispositivo se limita a sanar erros ou falhas que não alterem a substância das propostas;</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Considera-se erro no preenchimento da planilha passível de correção a indicação de recolhimento de impostos e contribuições na forma do Simples Nacional, quando não cabível esse regime.</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Para fins de análise da proposta quanto ao cumprimento das especificações do objeto, poderá ser colhida a manifestação escrita do setor requisitante do serviço ou da área especializada no objeto.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Se a proposta ou lance vencedor for desclassificado, será examinada a proposta ou lance subsequente, e, assim sucessivamente, na ordem de classificação.</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t>Havendo necessidade, a sessão será suspensa, informando-se no “chat” a nova data e horário para a sua continuidade.</w:t>
      </w:r>
    </w:p>
    <w:p w:rsidR="0054666E" w:rsidRPr="00D60673" w:rsidRDefault="0054666E" w:rsidP="0054666E">
      <w:pPr>
        <w:numPr>
          <w:ilvl w:val="1"/>
          <w:numId w:val="1"/>
        </w:numPr>
        <w:spacing w:before="120" w:after="120" w:line="240" w:lineRule="auto"/>
        <w:contextualSpacing/>
        <w:jc w:val="both"/>
        <w:rPr>
          <w:rFonts w:ascii="Arial" w:eastAsia="Times New Roman" w:hAnsi="Arial" w:cs="Arial"/>
          <w:color w:val="000000" w:themeColor="text1"/>
          <w:sz w:val="24"/>
          <w:szCs w:val="24"/>
        </w:rPr>
      </w:pPr>
      <w:r w:rsidRPr="00D60673">
        <w:rPr>
          <w:rFonts w:ascii="Arial" w:eastAsia="Times New Roman" w:hAnsi="Arial" w:cs="Arial"/>
          <w:color w:val="000000" w:themeColor="text1"/>
          <w:sz w:val="24"/>
          <w:szCs w:val="24"/>
        </w:rPr>
        <w:lastRenderedPageBreak/>
        <w:t>Encerrada a análise quanto à aceitação da proposta, se iniciará a fase de habilitação, observado o disposto neste Aviso de Contratação Direta. </w:t>
      </w:r>
    </w:p>
    <w:p w:rsidR="0054666E" w:rsidRPr="00D60673" w:rsidRDefault="0054666E" w:rsidP="0054666E">
      <w:pPr>
        <w:spacing w:before="120" w:after="120"/>
        <w:ind w:left="360"/>
        <w:jc w:val="both"/>
        <w:rPr>
          <w:rFonts w:ascii="Arial" w:eastAsia="Times New Roman" w:hAnsi="Arial" w:cs="Arial"/>
          <w:color w:val="000000" w:themeColor="text1"/>
          <w:sz w:val="24"/>
          <w:szCs w:val="24"/>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6" w:name="_Toc104906823"/>
      <w:r w:rsidRPr="00D60673">
        <w:rPr>
          <w:rFonts w:ascii="Arial" w:eastAsiaTheme="majorEastAsia" w:hAnsi="Arial" w:cs="Arial"/>
          <w:sz w:val="24"/>
          <w:szCs w:val="24"/>
          <w:lang w:eastAsia="pt-BR"/>
        </w:rPr>
        <w:t>HABILITAÇÃO</w:t>
      </w:r>
      <w:bookmarkEnd w:id="6"/>
    </w:p>
    <w:p w:rsidR="0054666E" w:rsidRPr="00D60673" w:rsidRDefault="0054666E" w:rsidP="0054666E">
      <w:pPr>
        <w:numPr>
          <w:ilvl w:val="1"/>
          <w:numId w:val="1"/>
        </w:numPr>
        <w:spacing w:before="120" w:after="120" w:line="240" w:lineRule="auto"/>
        <w:contextualSpacing/>
        <w:jc w:val="both"/>
        <w:rPr>
          <w:rFonts w:ascii="Arial" w:eastAsia="Times New Roman" w:hAnsi="Arial" w:cs="Arial"/>
          <w:b/>
          <w:sz w:val="24"/>
          <w:szCs w:val="24"/>
          <w:lang w:eastAsia="ar-SA"/>
        </w:rPr>
      </w:pPr>
      <w:r w:rsidRPr="00D60673">
        <w:rPr>
          <w:rFonts w:ascii="Arial" w:eastAsia="Times New Roman" w:hAnsi="Arial" w:cs="Arial"/>
          <w:sz w:val="24"/>
          <w:szCs w:val="24"/>
          <w:lang w:eastAsia="ar-SA"/>
        </w:rPr>
        <w:t xml:space="preserve">Os </w:t>
      </w:r>
      <w:r w:rsidRPr="00D60673">
        <w:rPr>
          <w:rFonts w:ascii="Arial" w:eastAsia="Times New Roman" w:hAnsi="Arial" w:cs="Arial"/>
          <w:color w:val="000000"/>
          <w:sz w:val="24"/>
          <w:szCs w:val="24"/>
          <w:lang w:eastAsia="pt-BR"/>
        </w:rPr>
        <w:t>documentos</w:t>
      </w:r>
      <w:r w:rsidRPr="00D60673">
        <w:rPr>
          <w:rFonts w:ascii="Arial" w:eastAsia="Times New Roman" w:hAnsi="Arial" w:cs="Arial"/>
          <w:sz w:val="24"/>
          <w:szCs w:val="24"/>
          <w:lang w:eastAsia="ar-SA"/>
        </w:rPr>
        <w:t xml:space="preserve"> a serem exigidos para fins de habilitação constam do </w:t>
      </w:r>
      <w:r w:rsidRPr="00D60673">
        <w:rPr>
          <w:rFonts w:ascii="Arial" w:eastAsia="Times New Roman" w:hAnsi="Arial" w:cs="Arial"/>
          <w:b/>
          <w:sz w:val="24"/>
          <w:szCs w:val="24"/>
          <w:lang w:eastAsia="ar-SA"/>
        </w:rPr>
        <w:t xml:space="preserve">ANEXO I – DOCUMENTAÇÃO EXIGIDA PARA HABILITAÇÃO </w:t>
      </w:r>
      <w:r w:rsidRPr="00D60673">
        <w:rPr>
          <w:rFonts w:ascii="Arial" w:eastAsia="Times New Roman" w:hAnsi="Arial" w:cs="Arial"/>
          <w:sz w:val="24"/>
          <w:szCs w:val="24"/>
          <w:lang w:eastAsia="ar-SA"/>
        </w:rPr>
        <w:t>deste aviso e serão solicitados do fornecedor mais bem classificado da fase de lances.</w:t>
      </w:r>
    </w:p>
    <w:p w:rsidR="0054666E" w:rsidRPr="00D60673" w:rsidRDefault="0054666E" w:rsidP="0054666E">
      <w:pPr>
        <w:numPr>
          <w:ilvl w:val="1"/>
          <w:numId w:val="1"/>
        </w:numPr>
        <w:spacing w:before="120" w:after="120" w:line="240" w:lineRule="auto"/>
        <w:ind w:left="1134" w:hanging="574"/>
        <w:contextualSpacing/>
        <w:jc w:val="both"/>
        <w:rPr>
          <w:rFonts w:ascii="Arial" w:eastAsia="Times New Roman" w:hAnsi="Arial" w:cs="Arial"/>
          <w:sz w:val="24"/>
          <w:szCs w:val="24"/>
          <w:lang w:eastAsia="ar-SA"/>
        </w:rPr>
      </w:pPr>
      <w:r w:rsidRPr="00D60673">
        <w:rPr>
          <w:rFonts w:ascii="Arial" w:eastAsia="Times New Roman" w:hAnsi="Arial" w:cs="Arial"/>
          <w:sz w:val="24"/>
          <w:szCs w:val="24"/>
          <w:lang w:eastAsia="ar-SA"/>
        </w:rPr>
        <w:t xml:space="preserve">Como </w:t>
      </w:r>
      <w:r w:rsidRPr="00D60673">
        <w:rPr>
          <w:rFonts w:ascii="Arial" w:eastAsia="Times New Roman" w:hAnsi="Arial" w:cs="Arial"/>
          <w:color w:val="000000"/>
          <w:sz w:val="24"/>
          <w:szCs w:val="24"/>
          <w:lang w:eastAsia="pt-BR"/>
        </w:rPr>
        <w:t>condição</w:t>
      </w:r>
      <w:r w:rsidRPr="00D60673">
        <w:rPr>
          <w:rFonts w:ascii="Arial" w:eastAsia="Times New Roman" w:hAnsi="Arial" w:cs="Arial"/>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 seguinte</w:t>
      </w:r>
      <w:proofErr w:type="gramStart"/>
      <w:r w:rsidRPr="00D60673">
        <w:rPr>
          <w:rFonts w:ascii="Arial" w:eastAsia="Times New Roman" w:hAnsi="Arial" w:cs="Arial"/>
          <w:sz w:val="24"/>
          <w:szCs w:val="24"/>
          <w:lang w:eastAsia="ar-SA"/>
        </w:rPr>
        <w:t xml:space="preserve">  </w:t>
      </w:r>
      <w:proofErr w:type="gramEnd"/>
      <w:r w:rsidRPr="00D60673">
        <w:rPr>
          <w:rFonts w:ascii="Arial" w:eastAsia="Times New Roman" w:hAnsi="Arial" w:cs="Arial"/>
          <w:sz w:val="24"/>
          <w:szCs w:val="24"/>
          <w:lang w:eastAsia="ar-SA"/>
        </w:rPr>
        <w:t>Cadastro Nacional de Empresas Inidôneas e Suspensas - CEIS, mantido pela Controladoria-Geral da União (</w:t>
      </w:r>
      <w:hyperlink r:id="rId10" w:history="1">
        <w:r w:rsidRPr="00D60673">
          <w:rPr>
            <w:rFonts w:ascii="Arial" w:eastAsia="Calibri" w:hAnsi="Arial" w:cs="Arial"/>
            <w:color w:val="000080"/>
            <w:sz w:val="24"/>
            <w:szCs w:val="24"/>
            <w:u w:val="single"/>
            <w:lang w:eastAsia="ar-SA"/>
          </w:rPr>
          <w:t>www.portaldatransparencia.gov.br/ceis</w:t>
        </w:r>
      </w:hyperlink>
      <w:r w:rsidRPr="00D60673">
        <w:rPr>
          <w:rFonts w:ascii="Arial" w:eastAsia="Times New Roman" w:hAnsi="Arial" w:cs="Arial"/>
          <w:sz w:val="24"/>
          <w:szCs w:val="24"/>
          <w:lang w:eastAsia="ar-SA"/>
        </w:rPr>
        <w:t>);  e;</w:t>
      </w:r>
    </w:p>
    <w:p w:rsidR="0054666E" w:rsidRPr="00D60673" w:rsidRDefault="0054666E" w:rsidP="0054666E">
      <w:pPr>
        <w:spacing w:before="120" w:after="120"/>
        <w:ind w:left="1134"/>
        <w:contextualSpacing/>
        <w:jc w:val="both"/>
        <w:rPr>
          <w:rFonts w:ascii="Arial" w:eastAsia="Times New Roman" w:hAnsi="Arial" w:cs="Arial"/>
          <w:sz w:val="24"/>
          <w:szCs w:val="24"/>
          <w:lang w:eastAsia="ar-SA"/>
        </w:rPr>
      </w:pPr>
      <w:r w:rsidRPr="00D60673">
        <w:rPr>
          <w:rFonts w:ascii="Arial" w:eastAsia="Times New Roman" w:hAnsi="Arial" w:cs="Arial"/>
          <w:sz w:val="24"/>
          <w:szCs w:val="24"/>
          <w:lang w:eastAsia="ar-SA"/>
        </w:rPr>
        <w:t xml:space="preserve">Lista de Inidôneos mantida pelo Tribunal de Contas da União - TCU; </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b/>
          <w:sz w:val="24"/>
          <w:szCs w:val="24"/>
          <w:lang w:eastAsia="pt-BR"/>
        </w:rPr>
      </w:pPr>
      <w:r w:rsidRPr="00D60673">
        <w:rPr>
          <w:rFonts w:ascii="Arial" w:eastAsia="Times New Roman" w:hAnsi="Arial" w:cs="Arial"/>
          <w:sz w:val="24"/>
          <w:szCs w:val="24"/>
          <w:lang w:eastAsia="ar-SA"/>
        </w:rPr>
        <w:t xml:space="preserve">Para a consulta de </w:t>
      </w:r>
      <w:r w:rsidRPr="00D60673">
        <w:rPr>
          <w:rFonts w:ascii="Arial" w:eastAsia="Times New Roman" w:hAnsi="Arial" w:cs="Arial"/>
          <w:color w:val="000000" w:themeColor="text1"/>
          <w:sz w:val="24"/>
          <w:szCs w:val="24"/>
          <w:lang w:eastAsia="pt-BR"/>
        </w:rPr>
        <w:t>fornecedores</w:t>
      </w:r>
      <w:r w:rsidRPr="00D60673">
        <w:rPr>
          <w:rFonts w:ascii="Arial" w:eastAsia="Times New Roman" w:hAnsi="Arial" w:cs="Arial"/>
          <w:sz w:val="24"/>
          <w:szCs w:val="24"/>
          <w:lang w:eastAsia="ar-SA"/>
        </w:rPr>
        <w:t xml:space="preserve"> pessoa jurídica poderá haver a substituição das consultas acima pela Consulta Consolidada de Pessoa Jurídica do TCU (</w:t>
      </w:r>
      <w:proofErr w:type="gramStart"/>
      <w:r w:rsidRPr="00D60673">
        <w:rPr>
          <w:rFonts w:ascii="Arial" w:eastAsia="Times New Roman" w:hAnsi="Arial" w:cs="Arial"/>
          <w:sz w:val="24"/>
          <w:szCs w:val="24"/>
          <w:lang w:eastAsia="ar-SA"/>
        </w:rPr>
        <w:t>https</w:t>
      </w:r>
      <w:proofErr w:type="gramEnd"/>
      <w:r w:rsidRPr="00D60673">
        <w:rPr>
          <w:rFonts w:ascii="Arial" w:eastAsia="Times New Roman" w:hAnsi="Arial" w:cs="Arial"/>
          <w:sz w:val="24"/>
          <w:szCs w:val="24"/>
          <w:lang w:eastAsia="ar-SA"/>
        </w:rPr>
        <w:t>://certidoesapf.apps.tcu.gov.br/)</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 xml:space="preserve">A consulta aos </w:t>
      </w:r>
      <w:r w:rsidRPr="00D60673">
        <w:rPr>
          <w:rFonts w:ascii="Arial" w:eastAsia="Times New Roman" w:hAnsi="Arial" w:cs="Arial"/>
          <w:sz w:val="24"/>
          <w:szCs w:val="24"/>
          <w:lang w:eastAsia="ar-SA"/>
        </w:rPr>
        <w:t>cadastros</w:t>
      </w:r>
      <w:r w:rsidRPr="00D60673">
        <w:rPr>
          <w:rFonts w:ascii="Arial" w:eastAsia="Times New Roman" w:hAnsi="Arial" w:cs="Arial"/>
          <w:color w:val="000000" w:themeColor="text1"/>
          <w:sz w:val="24"/>
          <w:szCs w:val="24"/>
          <w:lang w:eastAsia="pt-BR"/>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4666E" w:rsidRPr="00D60673" w:rsidRDefault="0054666E" w:rsidP="0054666E">
      <w:pPr>
        <w:numPr>
          <w:ilvl w:val="3"/>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Caso conste na Consulta de Situação do Fornecedor a existência de Ocorrências Impeditivas Indiretas, o gestor diligenciará para verificar se houve fraude por parte das empresas apontadas no Relatório de Ocorrências Impeditivas Indiretas.</w:t>
      </w:r>
    </w:p>
    <w:p w:rsidR="0054666E" w:rsidRPr="00D60673" w:rsidRDefault="0054666E" w:rsidP="0054666E">
      <w:pPr>
        <w:numPr>
          <w:ilvl w:val="4"/>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A tentativa de burla será verificada por meio dos vínculos societários, linhas de fornecimento similares, dentre outros.</w:t>
      </w:r>
    </w:p>
    <w:p w:rsidR="0054666E" w:rsidRPr="00D60673" w:rsidRDefault="0054666E" w:rsidP="0054666E">
      <w:pPr>
        <w:numPr>
          <w:ilvl w:val="4"/>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O fornecedor será convocado para manifestação previamente à sua desclassificação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color w:val="000000" w:themeColor="text1"/>
          <w:sz w:val="24"/>
          <w:szCs w:val="24"/>
          <w:lang w:eastAsia="pt-BR"/>
        </w:rPr>
        <w:t>Constatada a existência de sanção, o fornecedor será reputado inabilitado, por falta de condição de participação.</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É dever </w:t>
      </w:r>
      <w:proofErr w:type="gramStart"/>
      <w:r w:rsidRPr="00D60673">
        <w:rPr>
          <w:rFonts w:ascii="Arial" w:eastAsia="Times New Roman" w:hAnsi="Arial" w:cs="Arial"/>
          <w:color w:val="000000" w:themeColor="text1"/>
          <w:sz w:val="24"/>
          <w:szCs w:val="24"/>
          <w:lang w:eastAsia="pt-BR"/>
        </w:rPr>
        <w:t>do fornecedor atualizar</w:t>
      </w:r>
      <w:proofErr w:type="gramEnd"/>
      <w:r w:rsidRPr="00D60673">
        <w:rPr>
          <w:rFonts w:ascii="Arial" w:eastAsia="Times New Roman" w:hAnsi="Arial" w:cs="Arial"/>
          <w:color w:val="000000" w:themeColor="text1"/>
          <w:sz w:val="24"/>
          <w:szCs w:val="24"/>
          <w:lang w:eastAsia="pt-BR"/>
        </w:rPr>
        <w:t xml:space="preserve"> previamente as comprovações constantes do SICAF para que estejam vigentes na data da abertura da sessão pública, ou encaminhar, quando solicitado, a respectiva documentação atualizada.</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O descumprimento do subitem acima implicará a inabilitação do fornecedor, exceto se a consulta aos sítios eletrônicos oficiais emissores de certidões lograr êxito em encontrar a(s) </w:t>
      </w:r>
      <w:proofErr w:type="gramStart"/>
      <w:r w:rsidRPr="00D60673">
        <w:rPr>
          <w:rFonts w:ascii="Arial" w:eastAsia="Times New Roman" w:hAnsi="Arial" w:cs="Arial"/>
          <w:color w:val="000000" w:themeColor="text1"/>
          <w:sz w:val="24"/>
          <w:szCs w:val="24"/>
          <w:lang w:eastAsia="pt-BR"/>
        </w:rPr>
        <w:t>certidão(</w:t>
      </w:r>
      <w:proofErr w:type="spellStart"/>
      <w:proofErr w:type="gramEnd"/>
      <w:r w:rsidRPr="00D60673">
        <w:rPr>
          <w:rFonts w:ascii="Arial" w:eastAsia="Times New Roman" w:hAnsi="Arial" w:cs="Arial"/>
          <w:color w:val="000000" w:themeColor="text1"/>
          <w:sz w:val="24"/>
          <w:szCs w:val="24"/>
          <w:lang w:eastAsia="pt-BR"/>
        </w:rPr>
        <w:t>ões</w:t>
      </w:r>
      <w:proofErr w:type="spellEnd"/>
      <w:r w:rsidRPr="00D60673">
        <w:rPr>
          <w:rFonts w:ascii="Arial" w:eastAsia="Times New Roman" w:hAnsi="Arial" w:cs="Arial"/>
          <w:color w:val="000000" w:themeColor="text1"/>
          <w:sz w:val="24"/>
          <w:szCs w:val="24"/>
          <w:lang w:eastAsia="pt-BR"/>
        </w:rPr>
        <w:t>) válida(s).</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sidRPr="00D60673">
        <w:rPr>
          <w:rFonts w:ascii="Arial" w:eastAsia="Times New Roman" w:hAnsi="Arial" w:cs="Arial"/>
          <w:color w:val="000000" w:themeColor="text1"/>
          <w:sz w:val="24"/>
          <w:szCs w:val="24"/>
          <w:lang w:eastAsia="pt-BR"/>
        </w:rPr>
        <w:t>sob pena</w:t>
      </w:r>
      <w:proofErr w:type="gramEnd"/>
      <w:r w:rsidRPr="00D60673">
        <w:rPr>
          <w:rFonts w:ascii="Arial" w:eastAsia="Times New Roman" w:hAnsi="Arial" w:cs="Arial"/>
          <w:color w:val="000000" w:themeColor="text1"/>
          <w:sz w:val="24"/>
          <w:szCs w:val="24"/>
          <w:lang w:eastAsia="pt-BR"/>
        </w:rPr>
        <w:t xml:space="preserve"> de inabilitação.</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 xml:space="preserve">Somente haverá a necessidade de comprovação do preenchimento de requisitos mediante apresentação dos documentos originais </w:t>
      </w:r>
      <w:proofErr w:type="gramStart"/>
      <w:r w:rsidRPr="00D60673">
        <w:rPr>
          <w:rFonts w:ascii="Arial" w:eastAsia="Times New Roman" w:hAnsi="Arial" w:cs="Arial"/>
          <w:color w:val="000000" w:themeColor="text1"/>
          <w:sz w:val="24"/>
          <w:szCs w:val="24"/>
          <w:lang w:eastAsia="pt-BR"/>
        </w:rPr>
        <w:t>não-digitais</w:t>
      </w:r>
      <w:proofErr w:type="gramEnd"/>
      <w:r w:rsidRPr="00D60673">
        <w:rPr>
          <w:rFonts w:ascii="Arial" w:eastAsia="Times New Roman" w:hAnsi="Arial" w:cs="Arial"/>
          <w:color w:val="000000" w:themeColor="text1"/>
          <w:sz w:val="24"/>
          <w:szCs w:val="24"/>
          <w:lang w:eastAsia="pt-BR"/>
        </w:rPr>
        <w:t xml:space="preserve"> quando houver dúvida em relação à integridade do documento digital.</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b/>
          <w:bCs/>
          <w:sz w:val="24"/>
          <w:szCs w:val="24"/>
          <w:lang w:eastAsia="pt-BR"/>
        </w:rPr>
      </w:pPr>
      <w:r w:rsidRPr="00D60673">
        <w:rPr>
          <w:rFonts w:ascii="Arial" w:eastAsia="Times New Roman" w:hAnsi="Arial" w:cs="Arial"/>
          <w:bCs/>
          <w:sz w:val="24"/>
          <w:szCs w:val="24"/>
          <w:lang w:eastAsia="pt-BR"/>
        </w:rPr>
        <w:t>O fornecedor enquadrado como microempreendedor individual que pretenda auferir os benefícios do tratamento diferenciado previstos na Lei Complementar n. 123, de 2006, estará dispensado (a) da prova de inscrição nos cadastros de contribuintes estadual e municipal.</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 xml:space="preserve">Havendo </w:t>
      </w:r>
      <w:r w:rsidRPr="00D60673">
        <w:rPr>
          <w:rFonts w:ascii="Arial" w:eastAsia="Times New Roman" w:hAnsi="Arial" w:cs="Arial"/>
          <w:iCs/>
          <w:sz w:val="24"/>
          <w:szCs w:val="24"/>
        </w:rPr>
        <w:t>necessidade</w:t>
      </w:r>
      <w:r w:rsidRPr="00D60673">
        <w:rPr>
          <w:rFonts w:ascii="Arial" w:eastAsia="Times New Roman" w:hAnsi="Arial" w:cs="Arial"/>
          <w:bCs/>
          <w:sz w:val="24"/>
          <w:szCs w:val="24"/>
          <w:lang w:eastAsia="pt-BR"/>
        </w:rPr>
        <w:t xml:space="preserve"> de analisar minuciosamente os documentos exigidos, a sessão será suspensa, sendo informada a nova data e horário para a sua continuidade.</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Será inabilitado o fornecedor que não comprovar sua habilitação, seja por não apresentar </w:t>
      </w:r>
      <w:r w:rsidRPr="00D60673">
        <w:rPr>
          <w:rFonts w:ascii="Arial" w:eastAsia="Times New Roman" w:hAnsi="Arial" w:cs="Arial"/>
          <w:iCs/>
          <w:sz w:val="24"/>
          <w:szCs w:val="24"/>
        </w:rPr>
        <w:t>quaisquer</w:t>
      </w:r>
      <w:r w:rsidRPr="00D60673">
        <w:rPr>
          <w:rFonts w:ascii="Arial" w:eastAsia="Times New Roman" w:hAnsi="Arial" w:cs="Arial"/>
          <w:color w:val="000000"/>
          <w:sz w:val="24"/>
          <w:szCs w:val="24"/>
          <w:lang w:eastAsia="pt-BR"/>
        </w:rPr>
        <w:t xml:space="preserve"> dos </w:t>
      </w:r>
      <w:r w:rsidRPr="00D60673">
        <w:rPr>
          <w:rFonts w:ascii="Arial" w:eastAsia="Times New Roman" w:hAnsi="Arial" w:cs="Arial"/>
          <w:bCs/>
          <w:sz w:val="24"/>
          <w:szCs w:val="24"/>
          <w:lang w:eastAsia="pt-BR"/>
        </w:rPr>
        <w:t>documentos</w:t>
      </w:r>
      <w:r w:rsidRPr="00D60673">
        <w:rPr>
          <w:rFonts w:ascii="Arial" w:eastAsia="Times New Roman" w:hAnsi="Arial" w:cs="Arial"/>
          <w:color w:val="000000"/>
          <w:sz w:val="24"/>
          <w:szCs w:val="24"/>
          <w:lang w:eastAsia="pt-BR"/>
        </w:rPr>
        <w:t xml:space="preserve"> exigidos, ou apresentá-los em desacordo com o estabelecido neste Aviso de Contratação Direta.</w:t>
      </w:r>
    </w:p>
    <w:p w:rsidR="0054666E" w:rsidRPr="00D60673" w:rsidRDefault="0054666E" w:rsidP="0054666E">
      <w:pPr>
        <w:numPr>
          <w:ilvl w:val="2"/>
          <w:numId w:val="1"/>
        </w:numPr>
        <w:spacing w:before="120" w:after="120" w:line="240" w:lineRule="auto"/>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4666E" w:rsidRPr="00D60673" w:rsidRDefault="0054666E" w:rsidP="0054666E">
      <w:pPr>
        <w:numPr>
          <w:ilvl w:val="1"/>
          <w:numId w:val="1"/>
        </w:numPr>
        <w:spacing w:before="120" w:after="120" w:line="240" w:lineRule="auto"/>
        <w:ind w:hanging="574"/>
        <w:contextualSpacing/>
        <w:jc w:val="both"/>
        <w:rPr>
          <w:rFonts w:ascii="Arial" w:eastAsia="Times New Roman" w:hAnsi="Arial" w:cs="Arial"/>
          <w:iCs/>
          <w:sz w:val="24"/>
          <w:szCs w:val="24"/>
        </w:rPr>
      </w:pPr>
      <w:r w:rsidRPr="00D60673">
        <w:rPr>
          <w:rFonts w:ascii="Arial" w:eastAsia="Times New Roman" w:hAnsi="Arial" w:cs="Arial"/>
          <w:iCs/>
          <w:sz w:val="24"/>
          <w:szCs w:val="24"/>
        </w:rPr>
        <w:t xml:space="preserve">Constatado o atendimento às exigências de habilitação, o fornecedor será </w:t>
      </w:r>
      <w:proofErr w:type="gramStart"/>
      <w:r w:rsidRPr="00D60673">
        <w:rPr>
          <w:rFonts w:ascii="Arial" w:eastAsia="Times New Roman" w:hAnsi="Arial" w:cs="Arial"/>
          <w:iCs/>
          <w:sz w:val="24"/>
          <w:szCs w:val="24"/>
        </w:rPr>
        <w:t>habilitado</w:t>
      </w:r>
      <w:proofErr w:type="gramEnd"/>
    </w:p>
    <w:p w:rsidR="0054666E" w:rsidRPr="00D60673" w:rsidRDefault="0054666E" w:rsidP="0054666E">
      <w:pPr>
        <w:spacing w:before="120" w:after="120"/>
        <w:ind w:left="218"/>
        <w:jc w:val="both"/>
        <w:rPr>
          <w:rFonts w:ascii="Arial" w:eastAsia="Times New Roman" w:hAnsi="Arial" w:cs="Arial"/>
          <w:iCs/>
          <w:sz w:val="24"/>
          <w:szCs w:val="24"/>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7" w:name="_Toc104906824"/>
      <w:r w:rsidRPr="00D60673">
        <w:rPr>
          <w:rFonts w:ascii="Arial" w:eastAsiaTheme="majorEastAsia" w:hAnsi="Arial" w:cs="Arial"/>
          <w:sz w:val="24"/>
          <w:szCs w:val="24"/>
          <w:lang w:eastAsia="pt-BR"/>
        </w:rPr>
        <w:t>CONTRATAÇÃO</w:t>
      </w:r>
      <w:bookmarkEnd w:id="7"/>
    </w:p>
    <w:p w:rsidR="0054666E" w:rsidRPr="00D60673" w:rsidRDefault="0054666E" w:rsidP="0054666E">
      <w:pPr>
        <w:numPr>
          <w:ilvl w:val="1"/>
          <w:numId w:val="1"/>
        </w:numPr>
        <w:spacing w:before="120" w:after="120" w:line="240" w:lineRule="auto"/>
        <w:ind w:left="857"/>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t>Após a homologação e adjudicação, caso se conclua pela contratação, será emitido instrumento denominado Nota de Empenho.</w:t>
      </w:r>
    </w:p>
    <w:p w:rsidR="0054666E" w:rsidRPr="00D60673" w:rsidRDefault="0054666E" w:rsidP="0054666E">
      <w:pPr>
        <w:numPr>
          <w:ilvl w:val="1"/>
          <w:numId w:val="1"/>
        </w:numPr>
        <w:spacing w:before="120" w:after="120" w:line="240" w:lineRule="auto"/>
        <w:ind w:left="425"/>
        <w:jc w:val="both"/>
        <w:rPr>
          <w:rFonts w:ascii="Arial" w:eastAsia="Arial" w:hAnsi="Arial" w:cs="Arial"/>
          <w:sz w:val="24"/>
          <w:szCs w:val="24"/>
          <w:lang w:eastAsia="pt-BR"/>
        </w:rPr>
      </w:pPr>
      <w:r w:rsidRPr="00D60673">
        <w:rPr>
          <w:rFonts w:ascii="Arial" w:eastAsia="Arial" w:hAnsi="Arial" w:cs="Arial"/>
          <w:sz w:val="24"/>
          <w:szCs w:val="24"/>
          <w:lang w:eastAsia="pt-BR"/>
        </w:rPr>
        <w:t xml:space="preserve">O adjudicatário terá o prazo de 03 (três) dias úteis, contados a partir da data de sua convocação, para assinar a Nota de Empenho, </w:t>
      </w:r>
      <w:proofErr w:type="gramStart"/>
      <w:r w:rsidRPr="00D60673">
        <w:rPr>
          <w:rFonts w:ascii="Arial" w:eastAsia="Arial" w:hAnsi="Arial" w:cs="Arial"/>
          <w:sz w:val="24"/>
          <w:szCs w:val="24"/>
          <w:lang w:eastAsia="pt-BR"/>
        </w:rPr>
        <w:t>sob pena</w:t>
      </w:r>
      <w:proofErr w:type="gramEnd"/>
      <w:r w:rsidRPr="00D60673">
        <w:rPr>
          <w:rFonts w:ascii="Arial" w:eastAsia="Arial" w:hAnsi="Arial" w:cs="Arial"/>
          <w:sz w:val="24"/>
          <w:szCs w:val="24"/>
          <w:lang w:eastAsia="pt-BR"/>
        </w:rPr>
        <w:t xml:space="preserve"> de decair do direito à contratação, sem prejuízo das sanções previstas neste Aviso de Contratação Direta. </w:t>
      </w:r>
    </w:p>
    <w:p w:rsidR="0054666E" w:rsidRPr="00D60673" w:rsidRDefault="0054666E" w:rsidP="0054666E">
      <w:pPr>
        <w:numPr>
          <w:ilvl w:val="2"/>
          <w:numId w:val="1"/>
        </w:numPr>
        <w:spacing w:before="120" w:after="120" w:line="240" w:lineRule="auto"/>
        <w:jc w:val="both"/>
        <w:rPr>
          <w:rFonts w:ascii="Arial" w:eastAsia="Arial" w:hAnsi="Arial" w:cs="Arial"/>
          <w:i/>
          <w:sz w:val="24"/>
          <w:szCs w:val="24"/>
          <w:lang w:eastAsia="pt-BR"/>
        </w:rPr>
      </w:pPr>
      <w:r w:rsidRPr="00D60673">
        <w:rPr>
          <w:rFonts w:ascii="Arial" w:eastAsia="Arial" w:hAnsi="Arial" w:cs="Arial"/>
          <w:i/>
          <w:sz w:val="24"/>
          <w:szCs w:val="24"/>
          <w:lang w:eastAsia="pt-BR"/>
        </w:rPr>
        <w:t>Alternativamente à convocação para comparecer perante o órgão ou entidade para a assinatura</w:t>
      </w:r>
      <w:proofErr w:type="gramStart"/>
      <w:r w:rsidRPr="00D60673">
        <w:rPr>
          <w:rFonts w:ascii="Arial" w:eastAsia="Arial" w:hAnsi="Arial" w:cs="Arial"/>
          <w:i/>
          <w:sz w:val="24"/>
          <w:szCs w:val="24"/>
          <w:lang w:eastAsia="pt-BR"/>
        </w:rPr>
        <w:t xml:space="preserve">  </w:t>
      </w:r>
      <w:proofErr w:type="gramEnd"/>
      <w:r w:rsidRPr="00D60673">
        <w:rPr>
          <w:rFonts w:ascii="Arial" w:eastAsia="Arial" w:hAnsi="Arial" w:cs="Arial"/>
          <w:i/>
          <w:sz w:val="24"/>
          <w:szCs w:val="24"/>
          <w:lang w:eastAsia="pt-BR"/>
        </w:rPr>
        <w:t xml:space="preserve">a Administração poderá encaminhá-lo para assinatura, mediante correspondência postal com aviso de recebimento (AR) ou meio eletrônico, para que seja assinado e devolvido no prazo de 02 (dois) dias, a contar da data de seu recebimento. </w:t>
      </w:r>
    </w:p>
    <w:p w:rsidR="0054666E" w:rsidRPr="00D60673" w:rsidRDefault="0054666E" w:rsidP="0054666E">
      <w:pPr>
        <w:numPr>
          <w:ilvl w:val="2"/>
          <w:numId w:val="1"/>
        </w:numPr>
        <w:spacing w:before="120" w:after="120" w:line="240" w:lineRule="auto"/>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t xml:space="preserve">O prazo previsto para assinatura do contrato ou aceitação da nota de empenho ou instrumento equivalente poderá ser prorrogado </w:t>
      </w:r>
      <w:proofErr w:type="gramStart"/>
      <w:r w:rsidRPr="00D60673">
        <w:rPr>
          <w:rFonts w:ascii="Arial" w:eastAsia="Times New Roman" w:hAnsi="Arial" w:cs="Arial"/>
          <w:bCs/>
          <w:sz w:val="24"/>
          <w:szCs w:val="24"/>
          <w:lang w:eastAsia="pt-BR"/>
        </w:rPr>
        <w:t>1</w:t>
      </w:r>
      <w:proofErr w:type="gramEnd"/>
      <w:r w:rsidRPr="00D60673">
        <w:rPr>
          <w:rFonts w:ascii="Arial" w:eastAsia="Times New Roman" w:hAnsi="Arial" w:cs="Arial"/>
          <w:bCs/>
          <w:sz w:val="24"/>
          <w:szCs w:val="24"/>
          <w:lang w:eastAsia="pt-BR"/>
        </w:rPr>
        <w:t xml:space="preserve"> (uma) vez</w:t>
      </w:r>
      <w:r w:rsidRPr="00D60673">
        <w:rPr>
          <w:rFonts w:ascii="Arial" w:eastAsia="Arial" w:hAnsi="Arial" w:cs="Arial"/>
          <w:sz w:val="24"/>
          <w:szCs w:val="24"/>
          <w:lang w:eastAsia="pt-BR"/>
        </w:rPr>
        <w:t xml:space="preserve">, </w:t>
      </w:r>
      <w:r w:rsidRPr="00D60673">
        <w:rPr>
          <w:rFonts w:ascii="Arial" w:eastAsia="Arial" w:hAnsi="Arial" w:cs="Arial"/>
          <w:color w:val="000000"/>
          <w:sz w:val="24"/>
          <w:szCs w:val="24"/>
          <w:lang w:eastAsia="pt-BR"/>
        </w:rPr>
        <w:t>por igual período, por solicitação justificada do adjudicatário e aceita pela Administração.</w:t>
      </w:r>
    </w:p>
    <w:p w:rsidR="0054666E" w:rsidRPr="00D60673" w:rsidRDefault="0054666E" w:rsidP="0054666E">
      <w:pPr>
        <w:numPr>
          <w:ilvl w:val="1"/>
          <w:numId w:val="1"/>
        </w:numPr>
        <w:spacing w:before="120" w:after="120" w:line="240" w:lineRule="auto"/>
        <w:ind w:left="425"/>
        <w:jc w:val="both"/>
        <w:rPr>
          <w:rFonts w:ascii="Arial" w:eastAsia="Arial" w:hAnsi="Arial" w:cs="Arial"/>
          <w:i/>
          <w:sz w:val="24"/>
          <w:szCs w:val="24"/>
          <w:lang w:eastAsia="pt-BR"/>
        </w:rPr>
      </w:pPr>
      <w:r w:rsidRPr="00D60673">
        <w:rPr>
          <w:rFonts w:ascii="Arial" w:eastAsia="Arial" w:hAnsi="Arial" w:cs="Arial"/>
          <w:i/>
          <w:sz w:val="24"/>
          <w:szCs w:val="24"/>
          <w:lang w:eastAsia="pt-BR"/>
        </w:rPr>
        <w:t>O Aceite da Nota de Empenho ou do instrumento equivalente, emitida à empresa adjudicada, implica no reconhecimento de que:</w:t>
      </w:r>
    </w:p>
    <w:p w:rsidR="0054666E" w:rsidRPr="00D60673" w:rsidRDefault="0054666E" w:rsidP="0054666E">
      <w:pPr>
        <w:numPr>
          <w:ilvl w:val="2"/>
          <w:numId w:val="1"/>
        </w:numPr>
        <w:spacing w:before="120" w:after="120" w:line="240" w:lineRule="auto"/>
        <w:jc w:val="both"/>
        <w:rPr>
          <w:rFonts w:ascii="Arial" w:eastAsia="Arial" w:hAnsi="Arial" w:cs="Arial"/>
          <w:i/>
          <w:sz w:val="24"/>
          <w:szCs w:val="24"/>
          <w:lang w:eastAsia="pt-BR"/>
        </w:rPr>
      </w:pPr>
      <w:proofErr w:type="gramStart"/>
      <w:r w:rsidRPr="00D60673">
        <w:rPr>
          <w:rFonts w:ascii="Arial" w:eastAsia="Arial" w:hAnsi="Arial" w:cs="Arial"/>
          <w:i/>
          <w:sz w:val="24"/>
          <w:szCs w:val="24"/>
          <w:lang w:eastAsia="pt-BR"/>
        </w:rPr>
        <w:lastRenderedPageBreak/>
        <w:t>referida</w:t>
      </w:r>
      <w:proofErr w:type="gramEnd"/>
      <w:r w:rsidRPr="00D60673">
        <w:rPr>
          <w:rFonts w:ascii="Arial" w:eastAsia="Arial" w:hAnsi="Arial" w:cs="Arial"/>
          <w:i/>
          <w:sz w:val="24"/>
          <w:szCs w:val="24"/>
          <w:lang w:eastAsia="pt-BR"/>
        </w:rPr>
        <w:t xml:space="preserve"> Nota juntamente com  o termo de  contrato, aplicando-se à relação de negócios ali estabelecida as disposições da Lei nº 14.133, de 2021;</w:t>
      </w:r>
    </w:p>
    <w:p w:rsidR="0054666E" w:rsidRPr="00D60673" w:rsidRDefault="0054666E" w:rsidP="0054666E">
      <w:pPr>
        <w:numPr>
          <w:ilvl w:val="2"/>
          <w:numId w:val="1"/>
        </w:numPr>
        <w:spacing w:before="120" w:after="120" w:line="240" w:lineRule="auto"/>
        <w:jc w:val="both"/>
        <w:rPr>
          <w:rFonts w:ascii="Arial" w:eastAsia="Arial" w:hAnsi="Arial" w:cs="Arial"/>
          <w:i/>
          <w:sz w:val="24"/>
          <w:szCs w:val="24"/>
          <w:lang w:eastAsia="pt-BR"/>
        </w:rPr>
      </w:pPr>
      <w:proofErr w:type="gramStart"/>
      <w:r w:rsidRPr="00D60673">
        <w:rPr>
          <w:rFonts w:ascii="Arial" w:eastAsia="Arial" w:hAnsi="Arial" w:cs="Arial"/>
          <w:i/>
          <w:sz w:val="24"/>
          <w:szCs w:val="24"/>
          <w:lang w:eastAsia="pt-BR"/>
        </w:rPr>
        <w:t>a</w:t>
      </w:r>
      <w:proofErr w:type="gramEnd"/>
      <w:r w:rsidRPr="00D60673">
        <w:rPr>
          <w:rFonts w:ascii="Arial" w:eastAsia="Arial" w:hAnsi="Arial" w:cs="Arial"/>
          <w:i/>
          <w:sz w:val="24"/>
          <w:szCs w:val="24"/>
          <w:lang w:eastAsia="pt-BR"/>
        </w:rPr>
        <w:t xml:space="preserve"> contratada se vincula à sua proposta e às previsões contidas no Aviso de Contratação Direta e seus anexos;</w:t>
      </w:r>
    </w:p>
    <w:p w:rsidR="0054666E" w:rsidRPr="00D60673" w:rsidRDefault="0054666E" w:rsidP="0054666E">
      <w:pPr>
        <w:numPr>
          <w:ilvl w:val="2"/>
          <w:numId w:val="1"/>
        </w:numPr>
        <w:spacing w:before="120" w:after="120" w:line="240" w:lineRule="auto"/>
        <w:jc w:val="both"/>
        <w:rPr>
          <w:rFonts w:ascii="Arial" w:eastAsia="Arial" w:hAnsi="Arial" w:cs="Arial"/>
          <w:i/>
          <w:sz w:val="24"/>
          <w:szCs w:val="24"/>
          <w:lang w:eastAsia="pt-BR"/>
        </w:rPr>
      </w:pPr>
      <w:proofErr w:type="gramStart"/>
      <w:r w:rsidRPr="00D60673">
        <w:rPr>
          <w:rFonts w:ascii="Arial" w:eastAsia="Arial" w:hAnsi="Arial" w:cs="Arial"/>
          <w:i/>
          <w:sz w:val="24"/>
          <w:szCs w:val="24"/>
          <w:lang w:eastAsia="pt-BR"/>
        </w:rPr>
        <w:t>a</w:t>
      </w:r>
      <w:proofErr w:type="gramEnd"/>
      <w:r w:rsidRPr="00D60673">
        <w:rPr>
          <w:rFonts w:ascii="Arial" w:eastAsia="Arial" w:hAnsi="Arial" w:cs="Arial"/>
          <w:i/>
          <w:sz w:val="24"/>
          <w:szCs w:val="24"/>
          <w:lang w:eastAsia="pt-BR"/>
        </w:rPr>
        <w:t xml:space="preserve"> contratada reconhece que as hipóteses de rescisão são aquelas previstas nos artigos 137 e 138 da Lei nº 14.133/21 e reconhece os direitos da Administração previstos nos artigos 137 a 139 da mesma Lei.</w:t>
      </w:r>
    </w:p>
    <w:p w:rsidR="0054666E" w:rsidRPr="00D60673" w:rsidRDefault="0054666E" w:rsidP="0054666E">
      <w:pPr>
        <w:numPr>
          <w:ilvl w:val="1"/>
          <w:numId w:val="1"/>
        </w:numPr>
        <w:spacing w:before="120" w:after="120" w:line="240" w:lineRule="auto"/>
        <w:ind w:left="425"/>
        <w:jc w:val="both"/>
        <w:rPr>
          <w:rFonts w:ascii="Arial" w:eastAsia="Arial" w:hAnsi="Arial" w:cs="Arial"/>
          <w:color w:val="000000"/>
          <w:sz w:val="24"/>
          <w:szCs w:val="24"/>
          <w:lang w:eastAsia="pt-BR"/>
        </w:rPr>
      </w:pPr>
      <w:r w:rsidRPr="00D60673">
        <w:rPr>
          <w:rFonts w:ascii="Arial" w:eastAsia="Arial" w:hAnsi="Arial" w:cs="Arial"/>
          <w:color w:val="000000"/>
          <w:sz w:val="24"/>
          <w:szCs w:val="24"/>
          <w:lang w:eastAsia="pt-BR"/>
        </w:rPr>
        <w:t>O prazo de vigência da contratação é</w:t>
      </w:r>
      <w:proofErr w:type="gramStart"/>
      <w:r w:rsidRPr="00D60673">
        <w:rPr>
          <w:rFonts w:ascii="Arial" w:eastAsia="Arial" w:hAnsi="Arial" w:cs="Arial"/>
          <w:color w:val="000000"/>
          <w:sz w:val="24"/>
          <w:szCs w:val="24"/>
          <w:lang w:eastAsia="pt-BR"/>
        </w:rPr>
        <w:t xml:space="preserve"> </w:t>
      </w:r>
      <w:r w:rsidRPr="00D60673">
        <w:rPr>
          <w:rFonts w:ascii="Arial" w:eastAsia="Arial" w:hAnsi="Arial" w:cs="Arial"/>
          <w:color w:val="FF0000"/>
          <w:sz w:val="24"/>
          <w:szCs w:val="24"/>
          <w:lang w:eastAsia="pt-BR"/>
        </w:rPr>
        <w:t xml:space="preserve"> </w:t>
      </w:r>
      <w:proofErr w:type="gramEnd"/>
      <w:r w:rsidRPr="00D60673">
        <w:rPr>
          <w:rFonts w:ascii="Arial" w:eastAsia="Arial" w:hAnsi="Arial" w:cs="Arial"/>
          <w:color w:val="000000"/>
          <w:sz w:val="24"/>
          <w:szCs w:val="24"/>
          <w:lang w:eastAsia="pt-BR"/>
        </w:rPr>
        <w:t xml:space="preserve">prorrogável conforme previsão nos anexos a este Aviso de Contratação Direta. </w:t>
      </w:r>
    </w:p>
    <w:p w:rsidR="0054666E" w:rsidRPr="00D60673" w:rsidRDefault="0054666E" w:rsidP="0054666E">
      <w:pPr>
        <w:numPr>
          <w:ilvl w:val="1"/>
          <w:numId w:val="1"/>
        </w:numPr>
        <w:spacing w:before="120" w:after="120" w:line="240" w:lineRule="auto"/>
        <w:ind w:left="425"/>
        <w:jc w:val="both"/>
        <w:rPr>
          <w:rFonts w:ascii="Arial" w:eastAsia="Arial" w:hAnsi="Arial" w:cs="Arial"/>
          <w:color w:val="000000"/>
          <w:sz w:val="24"/>
          <w:szCs w:val="24"/>
          <w:lang w:eastAsia="pt-BR"/>
        </w:rPr>
      </w:pPr>
      <w:r w:rsidRPr="00D60673">
        <w:rPr>
          <w:rFonts w:ascii="Arial" w:eastAsia="Times New Roman" w:hAnsi="Arial" w:cs="Arial"/>
          <w:color w:val="000000"/>
          <w:sz w:val="24"/>
          <w:szCs w:val="24"/>
          <w:lang w:eastAsia="pt-BR"/>
        </w:rPr>
        <w:t>Na assinatura do contrato ou do instrumento equivalente será exigida a comprovação das condições de habilitação e contratação consignadas neste aviso, que deverão ser mantidas pelo fornecedor durante a vigência do contrato.</w:t>
      </w:r>
    </w:p>
    <w:p w:rsidR="0054666E" w:rsidRPr="00D60673" w:rsidRDefault="0054666E" w:rsidP="0054666E">
      <w:pPr>
        <w:spacing w:before="120" w:after="120"/>
        <w:ind w:left="425"/>
        <w:jc w:val="both"/>
        <w:rPr>
          <w:rFonts w:ascii="Arial" w:eastAsia="Arial" w:hAnsi="Arial" w:cs="Arial"/>
          <w:color w:val="000000"/>
          <w:sz w:val="24"/>
          <w:szCs w:val="24"/>
          <w:lang w:eastAsia="pt-BR"/>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8" w:name="_Toc104906825"/>
      <w:r w:rsidRPr="00D60673">
        <w:rPr>
          <w:rFonts w:ascii="Arial" w:eastAsiaTheme="majorEastAsia" w:hAnsi="Arial" w:cs="Arial"/>
          <w:sz w:val="24"/>
          <w:szCs w:val="24"/>
          <w:lang w:eastAsia="pt-BR"/>
        </w:rPr>
        <w:t>SANÇÕES</w:t>
      </w:r>
      <w:bookmarkEnd w:id="8"/>
    </w:p>
    <w:p w:rsidR="0054666E" w:rsidRPr="00D60673" w:rsidRDefault="0054666E" w:rsidP="0054666E">
      <w:pPr>
        <w:numPr>
          <w:ilvl w:val="1"/>
          <w:numId w:val="1"/>
        </w:numPr>
        <w:spacing w:before="120" w:after="120" w:line="240" w:lineRule="auto"/>
        <w:ind w:left="857"/>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 xml:space="preserve">Comete infração administrativa o fornecedor que cometer quaisquer das infrações previstas no art. 155 da Lei nº 14.133, de 2021, quais sejam: </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dar</w:t>
      </w:r>
      <w:proofErr w:type="gramEnd"/>
      <w:r w:rsidRPr="00D60673">
        <w:rPr>
          <w:rFonts w:ascii="Arial" w:eastAsia="Times New Roman" w:hAnsi="Arial" w:cs="Arial"/>
          <w:color w:val="000000"/>
          <w:sz w:val="24"/>
          <w:szCs w:val="24"/>
          <w:lang w:eastAsia="pt-BR"/>
        </w:rPr>
        <w:t xml:space="preserve"> causa à inexecução parcial do contrato</w:t>
      </w:r>
      <w:r w:rsidRPr="00D60673">
        <w:rPr>
          <w:rFonts w:ascii="Arial" w:eastAsia="Times New Roman" w:hAnsi="Arial" w:cs="Arial"/>
          <w:sz w:val="24"/>
          <w:szCs w:val="24"/>
          <w:lang w:eastAsia="pt-BR"/>
        </w:rPr>
        <w:t>;</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dar</w:t>
      </w:r>
      <w:proofErr w:type="gramEnd"/>
      <w:r w:rsidRPr="00D60673">
        <w:rPr>
          <w:rFonts w:ascii="Arial" w:eastAsia="Times New Roman" w:hAnsi="Arial" w:cs="Arial"/>
          <w:color w:val="000000"/>
          <w:sz w:val="24"/>
          <w:szCs w:val="24"/>
          <w:lang w:eastAsia="pt-BR"/>
        </w:rPr>
        <w:t xml:space="preserve"> causa à inexecução parcial do contrato que cause grave dano à Administração, ao funcionamento dos serviços públicos ou ao interesse coletivo;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dar</w:t>
      </w:r>
      <w:proofErr w:type="gramEnd"/>
      <w:r w:rsidRPr="00D60673">
        <w:rPr>
          <w:rFonts w:ascii="Arial" w:eastAsia="Times New Roman" w:hAnsi="Arial" w:cs="Arial"/>
          <w:color w:val="000000"/>
          <w:sz w:val="24"/>
          <w:szCs w:val="24"/>
          <w:lang w:eastAsia="pt-BR"/>
        </w:rPr>
        <w:t xml:space="preserve"> causa à inexecução total do contrato;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deixar</w:t>
      </w:r>
      <w:proofErr w:type="gramEnd"/>
      <w:r w:rsidRPr="00D60673">
        <w:rPr>
          <w:rFonts w:ascii="Arial" w:eastAsia="Times New Roman" w:hAnsi="Arial" w:cs="Arial"/>
          <w:color w:val="000000"/>
          <w:sz w:val="24"/>
          <w:szCs w:val="24"/>
          <w:lang w:eastAsia="pt-BR"/>
        </w:rPr>
        <w:t xml:space="preserve"> de entregar a documentação exigida para o certame;</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não</w:t>
      </w:r>
      <w:proofErr w:type="gramEnd"/>
      <w:r w:rsidRPr="00D60673">
        <w:rPr>
          <w:rFonts w:ascii="Arial" w:eastAsia="Times New Roman" w:hAnsi="Arial" w:cs="Arial"/>
          <w:color w:val="000000"/>
          <w:sz w:val="24"/>
          <w:szCs w:val="24"/>
          <w:lang w:eastAsia="pt-BR"/>
        </w:rPr>
        <w:t xml:space="preserve"> manter a proposta, salvo em decorrência de fato superveniente devidamente justificado;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não</w:t>
      </w:r>
      <w:proofErr w:type="gramEnd"/>
      <w:r w:rsidRPr="00D60673">
        <w:rPr>
          <w:rFonts w:ascii="Arial" w:eastAsia="Times New Roman" w:hAnsi="Arial" w:cs="Arial"/>
          <w:color w:val="000000"/>
          <w:sz w:val="24"/>
          <w:szCs w:val="24"/>
          <w:lang w:eastAsia="pt-BR"/>
        </w:rPr>
        <w:t xml:space="preserve"> celebrar o contrato ou não entregar a documentação exigida para a contratação, quando convocado dentro do prazo de validade de sua proposta;</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w:t>
      </w:r>
      <w:proofErr w:type="gramStart"/>
      <w:r w:rsidRPr="00D60673">
        <w:rPr>
          <w:rFonts w:ascii="Arial" w:eastAsia="Times New Roman" w:hAnsi="Arial" w:cs="Arial"/>
          <w:color w:val="000000"/>
          <w:sz w:val="24"/>
          <w:szCs w:val="24"/>
          <w:lang w:eastAsia="pt-BR"/>
        </w:rPr>
        <w:t>ensejar</w:t>
      </w:r>
      <w:proofErr w:type="gramEnd"/>
      <w:r w:rsidRPr="00D60673">
        <w:rPr>
          <w:rFonts w:ascii="Arial" w:eastAsia="Times New Roman" w:hAnsi="Arial" w:cs="Arial"/>
          <w:color w:val="000000"/>
          <w:sz w:val="24"/>
          <w:szCs w:val="24"/>
          <w:lang w:eastAsia="pt-BR"/>
        </w:rPr>
        <w:t xml:space="preserve"> o retardamento da execução ou da entrega do objeto da licitação sem motivo justificado;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apresentar</w:t>
      </w:r>
      <w:proofErr w:type="gramEnd"/>
      <w:r w:rsidRPr="00D60673">
        <w:rPr>
          <w:rFonts w:ascii="Arial" w:eastAsia="Times New Roman" w:hAnsi="Arial" w:cs="Arial"/>
          <w:color w:val="000000"/>
          <w:sz w:val="24"/>
          <w:szCs w:val="24"/>
          <w:lang w:eastAsia="pt-BR"/>
        </w:rPr>
        <w:t xml:space="preserve"> declaração ou documentação falsa exigida para o certame ou prestar declaração falsa durante a dispensa eletrônica ou a execução do contrato;</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color w:val="000000"/>
          <w:sz w:val="24"/>
          <w:szCs w:val="24"/>
          <w:lang w:eastAsia="pt-BR"/>
        </w:rPr>
        <w:t>fraudar</w:t>
      </w:r>
      <w:proofErr w:type="gramEnd"/>
      <w:r w:rsidRPr="00D60673">
        <w:rPr>
          <w:rFonts w:ascii="Arial" w:eastAsia="Times New Roman" w:hAnsi="Arial" w:cs="Arial"/>
          <w:color w:val="000000"/>
          <w:sz w:val="24"/>
          <w:szCs w:val="24"/>
          <w:lang w:eastAsia="pt-BR"/>
        </w:rPr>
        <w:t xml:space="preserve"> a dispensa eletrônica ou praticar ato fraudulento na execução do contrato;</w:t>
      </w:r>
    </w:p>
    <w:p w:rsidR="0054666E" w:rsidRPr="00D60673" w:rsidRDefault="002D5154" w:rsidP="002D5154">
      <w:pPr>
        <w:numPr>
          <w:ilvl w:val="2"/>
          <w:numId w:val="1"/>
        </w:numPr>
        <w:tabs>
          <w:tab w:val="left" w:pos="1418"/>
          <w:tab w:val="left" w:pos="1560"/>
        </w:tabs>
        <w:spacing w:before="120" w:after="120" w:line="240" w:lineRule="auto"/>
        <w:jc w:val="both"/>
        <w:rPr>
          <w:rFonts w:ascii="Arial" w:eastAsia="Times New Roman" w:hAnsi="Arial" w:cs="Arial"/>
          <w:sz w:val="24"/>
          <w:szCs w:val="24"/>
          <w:lang w:eastAsia="pt-BR"/>
        </w:rPr>
      </w:pPr>
      <w:proofErr w:type="gramStart"/>
      <w:r>
        <w:rPr>
          <w:rFonts w:ascii="Arial" w:eastAsia="Times New Roman" w:hAnsi="Arial" w:cs="Arial"/>
          <w:color w:val="000000"/>
          <w:sz w:val="24"/>
          <w:szCs w:val="24"/>
          <w:lang w:eastAsia="pt-BR"/>
        </w:rPr>
        <w:t>c</w:t>
      </w:r>
      <w:r w:rsidR="0054666E" w:rsidRPr="00D60673">
        <w:rPr>
          <w:rFonts w:ascii="Arial" w:eastAsia="Times New Roman" w:hAnsi="Arial" w:cs="Arial"/>
          <w:color w:val="000000"/>
          <w:sz w:val="24"/>
          <w:szCs w:val="24"/>
          <w:lang w:eastAsia="pt-BR"/>
        </w:rPr>
        <w:t>omportar</w:t>
      </w:r>
      <w:proofErr w:type="gramEnd"/>
      <w:r w:rsidR="0054666E" w:rsidRPr="00D60673">
        <w:rPr>
          <w:rFonts w:ascii="Arial" w:eastAsia="Times New Roman" w:hAnsi="Arial" w:cs="Arial"/>
          <w:color w:val="000000"/>
          <w:sz w:val="24"/>
          <w:szCs w:val="24"/>
          <w:lang w:eastAsia="pt-BR"/>
        </w:rPr>
        <w:t>-se de modo inidôneo ou cometer fraude de qualquer natureza;</w:t>
      </w:r>
    </w:p>
    <w:p w:rsidR="0054666E" w:rsidRPr="00D60673" w:rsidRDefault="0054666E" w:rsidP="0054666E">
      <w:pPr>
        <w:numPr>
          <w:ilvl w:val="3"/>
          <w:numId w:val="1"/>
        </w:numPr>
        <w:spacing w:before="120" w:after="120" w:line="240" w:lineRule="auto"/>
        <w:contextualSpacing/>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54666E" w:rsidRPr="00D60673" w:rsidRDefault="0054666E" w:rsidP="0054666E">
      <w:pPr>
        <w:numPr>
          <w:ilvl w:val="2"/>
          <w:numId w:val="1"/>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w:t>
      </w:r>
      <w:proofErr w:type="gramStart"/>
      <w:r w:rsidRPr="00D60673">
        <w:rPr>
          <w:rFonts w:ascii="Arial" w:eastAsia="Times New Roman" w:hAnsi="Arial" w:cs="Arial"/>
          <w:color w:val="000000"/>
          <w:sz w:val="24"/>
          <w:szCs w:val="24"/>
          <w:lang w:eastAsia="pt-BR"/>
        </w:rPr>
        <w:t>praticar</w:t>
      </w:r>
      <w:proofErr w:type="gramEnd"/>
      <w:r w:rsidRPr="00D60673">
        <w:rPr>
          <w:rFonts w:ascii="Arial" w:eastAsia="Times New Roman" w:hAnsi="Arial" w:cs="Arial"/>
          <w:color w:val="000000"/>
          <w:sz w:val="24"/>
          <w:szCs w:val="24"/>
          <w:lang w:eastAsia="pt-BR"/>
        </w:rPr>
        <w:t xml:space="preserve"> atos ilícitos com vistas a frustrar os objetivos deste certame.</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proofErr w:type="gramStart"/>
      <w:r w:rsidRPr="00D60673">
        <w:rPr>
          <w:rFonts w:ascii="Arial" w:eastAsia="Times New Roman" w:hAnsi="Arial" w:cs="Arial"/>
          <w:color w:val="000000"/>
          <w:sz w:val="24"/>
          <w:szCs w:val="24"/>
          <w:lang w:eastAsia="pt-BR"/>
        </w:rPr>
        <w:t>praticar</w:t>
      </w:r>
      <w:proofErr w:type="gramEnd"/>
      <w:r w:rsidRPr="00D60673">
        <w:rPr>
          <w:rFonts w:ascii="Arial" w:eastAsia="Times New Roman" w:hAnsi="Arial" w:cs="Arial"/>
          <w:color w:val="000000"/>
          <w:sz w:val="24"/>
          <w:szCs w:val="24"/>
          <w:lang w:eastAsia="pt-BR"/>
        </w:rPr>
        <w:t xml:space="preserve"> ato lesivo previsto no </w:t>
      </w:r>
      <w:hyperlink r:id="rId11" w:anchor="art5" w:history="1">
        <w:r w:rsidRPr="00D60673">
          <w:rPr>
            <w:rFonts w:ascii="Arial" w:eastAsia="Times New Roman" w:hAnsi="Arial" w:cs="Arial"/>
            <w:color w:val="000000"/>
            <w:sz w:val="24"/>
            <w:szCs w:val="24"/>
            <w:lang w:eastAsia="pt-BR"/>
          </w:rPr>
          <w:t>art. 5º da Lei nº 12.846, de 1º de agosto de 2013.</w:t>
        </w:r>
      </w:hyperlink>
    </w:p>
    <w:p w:rsidR="0054666E" w:rsidRPr="00D60673" w:rsidRDefault="0054666E" w:rsidP="0054666E">
      <w:pPr>
        <w:numPr>
          <w:ilvl w:val="1"/>
          <w:numId w:val="1"/>
        </w:numPr>
        <w:spacing w:before="120" w:after="120" w:line="240" w:lineRule="auto"/>
        <w:ind w:left="425"/>
        <w:jc w:val="both"/>
        <w:rPr>
          <w:rFonts w:ascii="Arial" w:eastAsia="Times New Roman" w:hAnsi="Arial" w:cs="Arial"/>
          <w:b/>
          <w:sz w:val="24"/>
          <w:szCs w:val="24"/>
          <w:lang w:eastAsia="pt-BR"/>
        </w:rPr>
      </w:pPr>
      <w:r w:rsidRPr="00D60673">
        <w:rPr>
          <w:rFonts w:ascii="Arial" w:eastAsia="Times New Roman" w:hAnsi="Arial" w:cs="Arial"/>
          <w:sz w:val="24"/>
          <w:szCs w:val="24"/>
          <w:lang w:eastAsia="pt-BR"/>
        </w:rPr>
        <w:t>O fornecedor que cometer qualquer das infrações discriminadas nos subitens anteriores ficará sujeito, sem prejuízo da responsabilidade civil e criminal, às seguintes sanções:</w:t>
      </w:r>
    </w:p>
    <w:p w:rsidR="0054666E" w:rsidRPr="00D60673" w:rsidRDefault="0054666E" w:rsidP="0054666E">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Advertência pela falta do subitem 8.1.1 deste Aviso de Contratação Direta, quando não se justificar a imposição de penalidade mais grave;</w:t>
      </w:r>
    </w:p>
    <w:p w:rsidR="0054666E" w:rsidRPr="00D60673" w:rsidRDefault="0054666E" w:rsidP="0054666E">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Multa de 5% (cinco por cento) por cento</w:t>
      </w:r>
      <w:r w:rsidRPr="00D60673">
        <w:rPr>
          <w:rFonts w:ascii="Arial" w:eastAsia="Times New Roman" w:hAnsi="Arial" w:cs="Arial"/>
          <w:color w:val="FF0000"/>
          <w:sz w:val="24"/>
          <w:szCs w:val="24"/>
          <w:lang w:eastAsia="pt-BR"/>
        </w:rPr>
        <w:t xml:space="preserve"> </w:t>
      </w:r>
      <w:r w:rsidRPr="00D60673">
        <w:rPr>
          <w:rFonts w:ascii="Arial" w:eastAsia="Times New Roman" w:hAnsi="Arial" w:cs="Arial"/>
          <w:sz w:val="24"/>
          <w:szCs w:val="24"/>
          <w:lang w:eastAsia="pt-BR"/>
        </w:rPr>
        <w:t>sobre o valor global estimado do item prejudicado pela conduta do fornecedor, por qualquer das infrações dos subitens 8.1.1 a 8.1.12;</w:t>
      </w:r>
    </w:p>
    <w:p w:rsidR="0054666E" w:rsidRPr="00D60673" w:rsidRDefault="0054666E" w:rsidP="0054666E">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Impedimento de licitar e contratar</w:t>
      </w:r>
      <w:r w:rsidRPr="00D60673">
        <w:rPr>
          <w:rFonts w:ascii="Arial" w:eastAsia="Times New Roman" w:hAnsi="Arial" w:cs="Arial"/>
          <w:sz w:val="24"/>
          <w:szCs w:val="24"/>
          <w:lang w:eastAsia="pt-BR"/>
        </w:rPr>
        <w:t xml:space="preserve"> </w:t>
      </w:r>
      <w:r w:rsidRPr="00D60673">
        <w:rPr>
          <w:rFonts w:ascii="Arial" w:eastAsia="Times New Roman" w:hAnsi="Arial" w:cs="Arial"/>
          <w:color w:val="000000"/>
          <w:sz w:val="24"/>
          <w:szCs w:val="24"/>
          <w:lang w:eastAsia="pt-BR"/>
        </w:rPr>
        <w:t xml:space="preserve">no âmbito da Administração Pública direta e indireta do ente federativo que tiver aplicado a sanção, pelo prazo máximo de </w:t>
      </w:r>
      <w:proofErr w:type="gramStart"/>
      <w:r w:rsidRPr="00D60673">
        <w:rPr>
          <w:rFonts w:ascii="Arial" w:eastAsia="Times New Roman" w:hAnsi="Arial" w:cs="Arial"/>
          <w:color w:val="000000"/>
          <w:sz w:val="24"/>
          <w:szCs w:val="24"/>
          <w:lang w:eastAsia="pt-BR"/>
        </w:rPr>
        <w:t>3</w:t>
      </w:r>
      <w:proofErr w:type="gramEnd"/>
      <w:r w:rsidRPr="00D60673">
        <w:rPr>
          <w:rFonts w:ascii="Arial" w:eastAsia="Times New Roman" w:hAnsi="Arial" w:cs="Arial"/>
          <w:color w:val="000000"/>
          <w:sz w:val="24"/>
          <w:szCs w:val="24"/>
          <w:lang w:eastAsia="pt-BR"/>
        </w:rPr>
        <w:t xml:space="preserve"> (três) anos, nos casos dos subitens 8.1.2 a 8.1.7 deste Aviso de Contratação Direta, quando não se justificar a imposição de penalidade mais grave</w:t>
      </w:r>
      <w:r w:rsidRPr="00D60673">
        <w:rPr>
          <w:rFonts w:ascii="Arial" w:eastAsia="Times New Roman" w:hAnsi="Arial" w:cs="Arial"/>
          <w:sz w:val="24"/>
          <w:szCs w:val="24"/>
          <w:lang w:eastAsia="pt-BR"/>
        </w:rPr>
        <w:t>;</w:t>
      </w:r>
    </w:p>
    <w:p w:rsidR="0054666E" w:rsidRPr="00D60673" w:rsidRDefault="0054666E" w:rsidP="0054666E">
      <w:pPr>
        <w:numPr>
          <w:ilvl w:val="2"/>
          <w:numId w:val="4"/>
        </w:numPr>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 xml:space="preserve">Declaração de inidoneidade para licitar ou contratar, que impedirá o responsável de licitar ou contratar no âmbito da Administração Pública direta e indireta de todos os entes federativos, pelo prazo mínimo de </w:t>
      </w:r>
      <w:proofErr w:type="gramStart"/>
      <w:r w:rsidRPr="00D60673">
        <w:rPr>
          <w:rFonts w:ascii="Arial" w:eastAsia="Times New Roman" w:hAnsi="Arial" w:cs="Arial"/>
          <w:color w:val="000000"/>
          <w:sz w:val="24"/>
          <w:szCs w:val="24"/>
          <w:lang w:eastAsia="pt-BR"/>
        </w:rPr>
        <w:t>3</w:t>
      </w:r>
      <w:proofErr w:type="gramEnd"/>
      <w:r w:rsidRPr="00D60673">
        <w:rPr>
          <w:rFonts w:ascii="Arial" w:eastAsia="Times New Roman" w:hAnsi="Arial" w:cs="Arial"/>
          <w:color w:val="000000"/>
          <w:sz w:val="24"/>
          <w:szCs w:val="24"/>
          <w:lang w:eastAsia="pt-BR"/>
        </w:rPr>
        <w:t xml:space="preserve"> (três) anos e máximo de 6 (seis) anos, nos casos dos subitens 8.1.8 a 8.1.12, bem como nos demais casos que justifiquem a imposição da penalidade mais grave</w:t>
      </w:r>
      <w:r w:rsidRPr="00D60673">
        <w:rPr>
          <w:rFonts w:ascii="Arial" w:eastAsia="Times New Roman" w:hAnsi="Arial" w:cs="Arial"/>
          <w:sz w:val="24"/>
          <w:szCs w:val="24"/>
          <w:lang w:eastAsia="pt-BR"/>
        </w:rPr>
        <w:t>;</w:t>
      </w:r>
    </w:p>
    <w:p w:rsidR="0054666E" w:rsidRPr="00D60673" w:rsidRDefault="0054666E" w:rsidP="0054666E">
      <w:pPr>
        <w:numPr>
          <w:ilvl w:val="1"/>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Na aplicação das sanções serão considerados:</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proofErr w:type="gramStart"/>
      <w:r w:rsidRPr="00D60673">
        <w:rPr>
          <w:rFonts w:ascii="Arial" w:eastAsia="Times New Roman" w:hAnsi="Arial" w:cs="Arial"/>
          <w:bCs/>
          <w:sz w:val="24"/>
          <w:szCs w:val="24"/>
          <w:lang w:eastAsia="pt-BR"/>
        </w:rPr>
        <w:t>a</w:t>
      </w:r>
      <w:proofErr w:type="gramEnd"/>
      <w:r w:rsidRPr="00D60673">
        <w:rPr>
          <w:rFonts w:ascii="Arial" w:eastAsia="Times New Roman" w:hAnsi="Arial" w:cs="Arial"/>
          <w:bCs/>
          <w:sz w:val="24"/>
          <w:szCs w:val="24"/>
          <w:lang w:eastAsia="pt-BR"/>
        </w:rPr>
        <w:t xml:space="preserve"> natureza e a gravidade da infração cometida;</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proofErr w:type="gramStart"/>
      <w:r w:rsidRPr="00D60673">
        <w:rPr>
          <w:rFonts w:ascii="Arial" w:eastAsia="Times New Roman" w:hAnsi="Arial" w:cs="Arial"/>
          <w:bCs/>
          <w:sz w:val="24"/>
          <w:szCs w:val="24"/>
          <w:lang w:eastAsia="pt-BR"/>
        </w:rPr>
        <w:t>as</w:t>
      </w:r>
      <w:proofErr w:type="gramEnd"/>
      <w:r w:rsidRPr="00D60673">
        <w:rPr>
          <w:rFonts w:ascii="Arial" w:eastAsia="Times New Roman" w:hAnsi="Arial" w:cs="Arial"/>
          <w:bCs/>
          <w:sz w:val="24"/>
          <w:szCs w:val="24"/>
          <w:lang w:eastAsia="pt-BR"/>
        </w:rPr>
        <w:t xml:space="preserve"> peculiaridades do caso concreto;</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proofErr w:type="gramStart"/>
      <w:r w:rsidRPr="00D60673">
        <w:rPr>
          <w:rFonts w:ascii="Arial" w:eastAsia="Times New Roman" w:hAnsi="Arial" w:cs="Arial"/>
          <w:bCs/>
          <w:sz w:val="24"/>
          <w:szCs w:val="24"/>
          <w:lang w:eastAsia="pt-BR"/>
        </w:rPr>
        <w:t>as</w:t>
      </w:r>
      <w:proofErr w:type="gramEnd"/>
      <w:r w:rsidRPr="00D60673">
        <w:rPr>
          <w:rFonts w:ascii="Arial" w:eastAsia="Times New Roman" w:hAnsi="Arial" w:cs="Arial"/>
          <w:bCs/>
          <w:sz w:val="24"/>
          <w:szCs w:val="24"/>
          <w:lang w:eastAsia="pt-BR"/>
        </w:rPr>
        <w:t xml:space="preserve"> circunstâncias agravantes ou atenuantes;</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proofErr w:type="gramStart"/>
      <w:r w:rsidRPr="00D60673">
        <w:rPr>
          <w:rFonts w:ascii="Arial" w:eastAsia="Times New Roman" w:hAnsi="Arial" w:cs="Arial"/>
          <w:bCs/>
          <w:sz w:val="24"/>
          <w:szCs w:val="24"/>
          <w:lang w:eastAsia="pt-BR"/>
        </w:rPr>
        <w:t>os</w:t>
      </w:r>
      <w:proofErr w:type="gramEnd"/>
      <w:r w:rsidRPr="00D60673">
        <w:rPr>
          <w:rFonts w:ascii="Arial" w:eastAsia="Times New Roman" w:hAnsi="Arial" w:cs="Arial"/>
          <w:bCs/>
          <w:sz w:val="24"/>
          <w:szCs w:val="24"/>
          <w:lang w:eastAsia="pt-BR"/>
        </w:rPr>
        <w:t xml:space="preserve"> danos que dela provierem para a Administração Pública;</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proofErr w:type="gramStart"/>
      <w:r w:rsidRPr="00D60673">
        <w:rPr>
          <w:rFonts w:ascii="Arial" w:eastAsia="Times New Roman" w:hAnsi="Arial" w:cs="Arial"/>
          <w:bCs/>
          <w:sz w:val="24"/>
          <w:szCs w:val="24"/>
          <w:lang w:eastAsia="pt-BR"/>
        </w:rPr>
        <w:t>a</w:t>
      </w:r>
      <w:proofErr w:type="gramEnd"/>
      <w:r w:rsidRPr="00D60673">
        <w:rPr>
          <w:rFonts w:ascii="Arial" w:eastAsia="Times New Roman" w:hAnsi="Arial" w:cs="Arial"/>
          <w:bCs/>
          <w:sz w:val="24"/>
          <w:szCs w:val="24"/>
          <w:lang w:eastAsia="pt-BR"/>
        </w:rPr>
        <w:t xml:space="preserve"> implantação ou o aperfeiçoamento de programa de integridade, conforme normas e orientações dos órgãos de controle.</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bookmarkStart w:id="9" w:name="art156§6"/>
      <w:bookmarkStart w:id="10" w:name="art156§7"/>
      <w:bookmarkStart w:id="11" w:name="art156§8"/>
      <w:bookmarkEnd w:id="9"/>
      <w:bookmarkEnd w:id="10"/>
      <w:bookmarkEnd w:id="11"/>
      <w:r w:rsidRPr="00D60673">
        <w:rPr>
          <w:rFonts w:ascii="Arial" w:eastAsia="Times New Roman" w:hAnsi="Arial" w:cs="Arial"/>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bookmarkStart w:id="12" w:name="art156§9"/>
      <w:bookmarkEnd w:id="12"/>
      <w:r w:rsidRPr="00D60673">
        <w:rPr>
          <w:rFonts w:ascii="Arial" w:eastAsia="Times New Roman" w:hAnsi="Arial" w:cs="Arial"/>
          <w:sz w:val="24"/>
          <w:szCs w:val="24"/>
          <w:lang w:eastAsia="pt-BR"/>
        </w:rPr>
        <w:t>A aplicação das sanções previstas neste Aviso de Contratação Direta, em hipótese alguma, a obrigação de reparação integral do dano causado à Administração Pública.</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lastRenderedPageBreak/>
        <w:t>A penalidade de multa pode ser aplicada cumulativamente com as demais sanções.</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 processamento do PAR não interfere no seguimento regular dos processos administrativos específicos para apuração da ocorrência de danos e prejuízos à Administração </w:t>
      </w:r>
      <w:proofErr w:type="gramStart"/>
      <w:r w:rsidRPr="00D60673">
        <w:rPr>
          <w:rFonts w:ascii="Arial" w:eastAsia="Times New Roman" w:hAnsi="Arial" w:cs="Arial"/>
          <w:sz w:val="24"/>
          <w:szCs w:val="24"/>
          <w:lang w:eastAsia="pt-BR"/>
        </w:rPr>
        <w:t>Pública Federal resultantes</w:t>
      </w:r>
      <w:proofErr w:type="gramEnd"/>
      <w:r w:rsidRPr="00D60673">
        <w:rPr>
          <w:rFonts w:ascii="Arial" w:eastAsia="Times New Roman" w:hAnsi="Arial" w:cs="Arial"/>
          <w:sz w:val="24"/>
          <w:szCs w:val="24"/>
          <w:lang w:eastAsia="pt-BR"/>
        </w:rPr>
        <w:t xml:space="preserve"> de ato lesivo cometido por pessoa jurídica, com ou sem a participação de agente público. </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4666E" w:rsidRPr="00D60673" w:rsidRDefault="0054666E" w:rsidP="0054666E">
      <w:pPr>
        <w:numPr>
          <w:ilvl w:val="1"/>
          <w:numId w:val="1"/>
        </w:numPr>
        <w:spacing w:before="120" w:after="120" w:line="240" w:lineRule="auto"/>
        <w:ind w:left="425"/>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As sanções por atos praticados no decorrer da contratação estão previstas nos anexos a este Aviso.</w:t>
      </w:r>
    </w:p>
    <w:p w:rsidR="0054666E" w:rsidRPr="00D60673" w:rsidRDefault="0054666E" w:rsidP="0054666E">
      <w:pPr>
        <w:spacing w:before="120" w:after="120"/>
        <w:ind w:left="425"/>
        <w:jc w:val="both"/>
        <w:rPr>
          <w:rFonts w:ascii="Arial" w:eastAsia="Times New Roman" w:hAnsi="Arial" w:cs="Arial"/>
          <w:sz w:val="24"/>
          <w:szCs w:val="24"/>
          <w:lang w:eastAsia="pt-BR"/>
        </w:rPr>
      </w:pPr>
    </w:p>
    <w:p w:rsidR="0054666E" w:rsidRPr="00D60673" w:rsidRDefault="0054666E" w:rsidP="0054666E">
      <w:pPr>
        <w:keepNext/>
        <w:keepLines/>
        <w:numPr>
          <w:ilvl w:val="0"/>
          <w:numId w:val="1"/>
        </w:numPr>
        <w:spacing w:before="240" w:after="0" w:line="240" w:lineRule="auto"/>
        <w:outlineLvl w:val="0"/>
        <w:rPr>
          <w:rFonts w:ascii="Arial" w:eastAsiaTheme="majorEastAsia" w:hAnsi="Arial" w:cs="Arial"/>
          <w:sz w:val="24"/>
          <w:szCs w:val="24"/>
          <w:lang w:eastAsia="pt-BR"/>
        </w:rPr>
      </w:pPr>
      <w:bookmarkStart w:id="13" w:name="_Toc104906826"/>
      <w:r w:rsidRPr="00D60673">
        <w:rPr>
          <w:rFonts w:ascii="Arial" w:eastAsiaTheme="majorEastAsia" w:hAnsi="Arial" w:cs="Arial"/>
          <w:sz w:val="24"/>
          <w:szCs w:val="24"/>
          <w:lang w:eastAsia="pt-BR"/>
        </w:rPr>
        <w:t>DAS DISPOSIÇÕES GERAIS</w:t>
      </w:r>
      <w:bookmarkEnd w:id="13"/>
    </w:p>
    <w:p w:rsidR="0054666E" w:rsidRPr="00D60673" w:rsidRDefault="0054666E" w:rsidP="0054666E">
      <w:pPr>
        <w:numPr>
          <w:ilvl w:val="1"/>
          <w:numId w:val="1"/>
        </w:numPr>
        <w:autoSpaceDE w:val="0"/>
        <w:snapToGrid w:val="0"/>
        <w:spacing w:before="120" w:after="120" w:line="240" w:lineRule="auto"/>
        <w:ind w:left="857"/>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 xml:space="preserve">O procedimento será divulgado no Portal Nacional de Contratações Públicas - PNCP, e poderá ser encaminhado automaticamente aos fornecedores </w:t>
      </w:r>
      <w:proofErr w:type="gramStart"/>
      <w:r w:rsidRPr="00D60673">
        <w:rPr>
          <w:rFonts w:ascii="Arial" w:eastAsia="Times New Roman" w:hAnsi="Arial" w:cs="Arial"/>
          <w:sz w:val="24"/>
          <w:szCs w:val="24"/>
          <w:lang w:eastAsia="pt-BR"/>
        </w:rPr>
        <w:t>registrados no cadastro do órgão mensagem eletrônica, na correspondente linha de fornecimento que pretende atender</w:t>
      </w:r>
      <w:proofErr w:type="gramEnd"/>
      <w:r w:rsidRPr="00D60673">
        <w:rPr>
          <w:rFonts w:ascii="Arial" w:eastAsia="Times New Roman" w:hAnsi="Arial" w:cs="Arial"/>
          <w:sz w:val="24"/>
          <w:szCs w:val="24"/>
          <w:lang w:eastAsia="pt-BR"/>
        </w:rPr>
        <w:t>.</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de todos os fornecedores restarem desclassificados ou inabilitados (procedimento fracassado), a Administração poderá:</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proofErr w:type="gramStart"/>
      <w:r w:rsidRPr="00D60673">
        <w:rPr>
          <w:rFonts w:ascii="Arial" w:eastAsia="Times New Roman" w:hAnsi="Arial" w:cs="Arial"/>
          <w:color w:val="000000"/>
          <w:sz w:val="24"/>
          <w:szCs w:val="24"/>
          <w:lang w:eastAsia="pt-BR"/>
        </w:rPr>
        <w:t>republicar</w:t>
      </w:r>
      <w:proofErr w:type="gramEnd"/>
      <w:r w:rsidRPr="00D60673">
        <w:rPr>
          <w:rFonts w:ascii="Arial" w:eastAsia="Times New Roman" w:hAnsi="Arial" w:cs="Arial"/>
          <w:color w:val="000000"/>
          <w:sz w:val="24"/>
          <w:szCs w:val="24"/>
          <w:lang w:eastAsia="pt-BR"/>
        </w:rPr>
        <w:t xml:space="preserve"> o presente aviso com uma nova data;</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proofErr w:type="gramStart"/>
      <w:r w:rsidRPr="00D60673">
        <w:rPr>
          <w:rFonts w:ascii="Arial" w:eastAsia="Times New Roman" w:hAnsi="Arial" w:cs="Arial"/>
          <w:color w:val="000000"/>
          <w:sz w:val="24"/>
          <w:szCs w:val="24"/>
          <w:lang w:eastAsia="pt-BR"/>
        </w:rPr>
        <w:t>valer</w:t>
      </w:r>
      <w:proofErr w:type="gramEnd"/>
      <w:r w:rsidRPr="00D60673">
        <w:rPr>
          <w:rFonts w:ascii="Arial" w:eastAsia="Times New Roman" w:hAnsi="Arial" w:cs="Arial"/>
          <w:color w:val="000000"/>
          <w:sz w:val="24"/>
          <w:szCs w:val="24"/>
          <w:lang w:eastAsia="pt-BR"/>
        </w:rPr>
        <w:t>-se, para a contratação, de proposta obtida na pesquisa de preços que serviu de base ao procedimento, se houver, privilegiando-se os menores preços, sempre que possível, e desde que atendidas às condições de habilitação exigidas.</w:t>
      </w:r>
    </w:p>
    <w:p w:rsidR="0054666E" w:rsidRPr="00D60673" w:rsidRDefault="0054666E" w:rsidP="0054666E">
      <w:pPr>
        <w:numPr>
          <w:ilvl w:val="3"/>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do subitem anterior, a contratação será operacionalizada fora deste procedimento.</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proofErr w:type="gramStart"/>
      <w:r w:rsidRPr="00D60673">
        <w:rPr>
          <w:rFonts w:ascii="Arial" w:eastAsia="Times New Roman" w:hAnsi="Arial" w:cs="Arial"/>
          <w:color w:val="000000"/>
          <w:sz w:val="24"/>
          <w:szCs w:val="24"/>
          <w:lang w:eastAsia="pt-BR"/>
        </w:rPr>
        <w:lastRenderedPageBreak/>
        <w:t>fixar</w:t>
      </w:r>
      <w:proofErr w:type="gramEnd"/>
      <w:r w:rsidRPr="00D60673">
        <w:rPr>
          <w:rFonts w:ascii="Arial" w:eastAsia="Times New Roman" w:hAnsi="Arial" w:cs="Arial"/>
          <w:color w:val="000000"/>
          <w:sz w:val="24"/>
          <w:szCs w:val="24"/>
          <w:lang w:eastAsia="pt-BR"/>
        </w:rPr>
        <w:t xml:space="preserve"> prazo para que possa haver adequação das propostas ou da documentação de habilitação, conforme o caso.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As providências dos subitens 9.2.1 e 9.2.2 acima poderão ser utilizadas se não houver o comparecimento de quaisquer fornecedores interessados (procedimento deserto).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Havendo a necessidade de realização de ato de qualquer natureza pelos fornecedores, cujo prazo não conste deste Aviso de Contratação Direta, deverá ser atendido o prazo indicado pelo agente competente da Administração na respectiva notificação.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Caberá ao fornecedor acompanhar as operações, ficando responsável pelo ônus decorrente da perda do negócio diante da inobservância de quaisquer mensagens emitidas pela Administração ou de sua desconexão.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Os horários estabelecidos na divulgação deste procedimento e durante o envio de lances observarão o horário de Brasília-DF, inclusive para contagem de tempo e registro no Sistema e na documentação relativa ao procedimento.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themeColor="text1"/>
          <w:sz w:val="24"/>
          <w:szCs w:val="24"/>
          <w:lang w:eastAsia="pt-BR"/>
        </w:rPr>
      </w:pPr>
      <w:r w:rsidRPr="00D60673">
        <w:rPr>
          <w:rFonts w:ascii="Arial" w:eastAsia="Times New Roman" w:hAnsi="Arial" w:cs="Arial"/>
          <w:color w:val="000000" w:themeColor="text1"/>
          <w:sz w:val="24"/>
          <w:szCs w:val="24"/>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Os fornecedores assumem todos os custos de preparação e apresentação de suas propostas e a Administração não será, em nenhum caso, responsável por esses custos, independentemente da condução ou do resultado do processo de contratação.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Em caso de divergência entre disposições deste Aviso de Contratação Direta e de seus anexos ou demais peças que compõem o processo, prevalecerá as deste Aviso.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Da sessão pública será divulgada Ata no sistema eletrônico.</w:t>
      </w:r>
    </w:p>
    <w:p w:rsidR="0054666E" w:rsidRPr="00D60673" w:rsidRDefault="0054666E" w:rsidP="0054666E">
      <w:pPr>
        <w:numPr>
          <w:ilvl w:val="1"/>
          <w:numId w:val="1"/>
        </w:numPr>
        <w:spacing w:before="120" w:after="120" w:line="240" w:lineRule="auto"/>
        <w:ind w:left="425"/>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Integram este Aviso de Contratação Direta, para todos os fins e efeitos, os seguintes anexos:</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i/>
          <w:iCs/>
          <w:sz w:val="24"/>
          <w:szCs w:val="24"/>
          <w:lang w:eastAsia="pt-BR"/>
        </w:rPr>
        <w:t>Documento de Formalização da Demanda - DFD</w:t>
      </w:r>
      <w:r w:rsidRPr="00D60673">
        <w:rPr>
          <w:rFonts w:ascii="Arial" w:eastAsia="Times New Roman" w:hAnsi="Arial" w:cs="Arial"/>
          <w:color w:val="000000"/>
          <w:sz w:val="24"/>
          <w:szCs w:val="24"/>
          <w:lang w:eastAsia="pt-BR"/>
        </w:rPr>
        <w:t xml:space="preserve"> </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Estudo Técnico Preliminar</w:t>
      </w:r>
    </w:p>
    <w:p w:rsidR="0054666E" w:rsidRPr="00D60673" w:rsidRDefault="0054666E" w:rsidP="0054666E">
      <w:pPr>
        <w:numPr>
          <w:ilvl w:val="2"/>
          <w:numId w:val="1"/>
        </w:numPr>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lastRenderedPageBreak/>
        <w:t xml:space="preserve">Minuta do contrato </w:t>
      </w:r>
    </w:p>
    <w:p w:rsidR="0054666E" w:rsidRPr="00D60673" w:rsidRDefault="0054666E" w:rsidP="0054666E">
      <w:pPr>
        <w:numPr>
          <w:ilvl w:val="2"/>
          <w:numId w:val="1"/>
        </w:numPr>
        <w:spacing w:before="120" w:after="120" w:line="240" w:lineRule="auto"/>
        <w:jc w:val="both"/>
        <w:rPr>
          <w:rFonts w:ascii="Arial" w:eastAsia="Times New Roman" w:hAnsi="Arial" w:cs="Arial"/>
          <w:bCs/>
          <w:sz w:val="24"/>
          <w:szCs w:val="24"/>
          <w:lang w:eastAsia="pt-BR"/>
        </w:rPr>
      </w:pPr>
      <w:r w:rsidRPr="00D60673">
        <w:rPr>
          <w:rFonts w:ascii="Arial" w:eastAsia="Times New Roman" w:hAnsi="Arial" w:cs="Arial"/>
          <w:bCs/>
          <w:sz w:val="24"/>
          <w:szCs w:val="24"/>
          <w:lang w:eastAsia="pt-BR"/>
        </w:rPr>
        <w:t>Portaria nº 00</w:t>
      </w:r>
      <w:r w:rsidR="002D5154">
        <w:rPr>
          <w:rFonts w:ascii="Arial" w:eastAsia="Times New Roman" w:hAnsi="Arial" w:cs="Arial"/>
          <w:bCs/>
          <w:sz w:val="24"/>
          <w:szCs w:val="24"/>
          <w:lang w:eastAsia="pt-BR"/>
        </w:rPr>
        <w:t>8</w:t>
      </w:r>
      <w:r w:rsidRPr="00D60673">
        <w:rPr>
          <w:rFonts w:ascii="Arial" w:eastAsia="Times New Roman" w:hAnsi="Arial" w:cs="Arial"/>
          <w:bCs/>
          <w:sz w:val="24"/>
          <w:szCs w:val="24"/>
          <w:lang w:eastAsia="pt-BR"/>
        </w:rPr>
        <w:t>/202</w:t>
      </w:r>
      <w:r w:rsidR="002D5154">
        <w:rPr>
          <w:rFonts w:ascii="Arial" w:eastAsia="Times New Roman" w:hAnsi="Arial" w:cs="Arial"/>
          <w:bCs/>
          <w:sz w:val="24"/>
          <w:szCs w:val="24"/>
          <w:lang w:eastAsia="pt-BR"/>
        </w:rPr>
        <w:t>5</w:t>
      </w:r>
    </w:p>
    <w:p w:rsidR="0054666E" w:rsidRPr="00D60673" w:rsidRDefault="0054666E" w:rsidP="0054666E">
      <w:pPr>
        <w:spacing w:before="120" w:after="120"/>
        <w:ind w:left="709"/>
        <w:jc w:val="both"/>
        <w:rPr>
          <w:rFonts w:ascii="Arial" w:eastAsia="Times New Roman" w:hAnsi="Arial" w:cs="Arial"/>
          <w:i/>
          <w:iCs/>
          <w:sz w:val="24"/>
          <w:szCs w:val="24"/>
          <w:lang w:eastAsia="pt-BR"/>
        </w:rPr>
      </w:pPr>
      <w:r w:rsidRPr="00D60673">
        <w:rPr>
          <w:rFonts w:ascii="Arial" w:eastAsia="Times New Roman" w:hAnsi="Arial" w:cs="Arial"/>
          <w:i/>
          <w:iCs/>
          <w:sz w:val="24"/>
          <w:szCs w:val="24"/>
          <w:lang w:eastAsia="pt-BR"/>
        </w:rPr>
        <w:t xml:space="preserve">           </w:t>
      </w:r>
    </w:p>
    <w:p w:rsidR="0054666E" w:rsidRPr="00D60673" w:rsidRDefault="0054666E" w:rsidP="0054666E">
      <w:pPr>
        <w:spacing w:before="120" w:after="120"/>
        <w:ind w:left="709"/>
        <w:jc w:val="center"/>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Piedade de Ponte Nova,</w:t>
      </w:r>
      <w:proofErr w:type="gramStart"/>
      <w:r w:rsidRPr="00D60673">
        <w:rPr>
          <w:rFonts w:ascii="Arial" w:eastAsia="Times New Roman" w:hAnsi="Arial" w:cs="Arial"/>
          <w:color w:val="000000"/>
          <w:sz w:val="24"/>
          <w:szCs w:val="24"/>
          <w:lang w:eastAsia="pt-BR"/>
        </w:rPr>
        <w:t xml:space="preserve">  </w:t>
      </w:r>
      <w:proofErr w:type="gramEnd"/>
      <w:r w:rsidR="002D5154">
        <w:rPr>
          <w:rFonts w:ascii="Arial" w:eastAsia="Times New Roman" w:hAnsi="Arial" w:cs="Arial"/>
          <w:color w:val="000000"/>
          <w:sz w:val="24"/>
          <w:szCs w:val="24"/>
          <w:lang w:eastAsia="pt-BR"/>
        </w:rPr>
        <w:t>21 de março de 2025</w:t>
      </w:r>
    </w:p>
    <w:p w:rsidR="0054666E" w:rsidRPr="00D60673" w:rsidRDefault="002D5154" w:rsidP="0054666E">
      <w:pPr>
        <w:spacing w:after="120"/>
        <w:ind w:left="360" w:right="-15"/>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Flávio Magalhães da Cruz</w:t>
      </w:r>
    </w:p>
    <w:p w:rsidR="0054666E" w:rsidRPr="00D60673" w:rsidRDefault="0054666E" w:rsidP="0054666E">
      <w:pPr>
        <w:spacing w:after="120"/>
        <w:ind w:left="360" w:right="-15"/>
        <w:jc w:val="center"/>
        <w:rPr>
          <w:rFonts w:ascii="Arial" w:eastAsia="Times New Roman" w:hAnsi="Arial" w:cs="Arial"/>
          <w:b/>
          <w:bCs/>
          <w:iCs/>
          <w:color w:val="000000"/>
          <w:sz w:val="24"/>
          <w:szCs w:val="24"/>
          <w:lang w:eastAsia="pt-BR"/>
        </w:rPr>
      </w:pPr>
      <w:r w:rsidRPr="00D60673">
        <w:rPr>
          <w:rFonts w:ascii="Arial" w:eastAsia="Times New Roman" w:hAnsi="Arial" w:cs="Arial"/>
          <w:color w:val="000000"/>
          <w:sz w:val="24"/>
          <w:szCs w:val="24"/>
          <w:lang w:eastAsia="pt-BR"/>
        </w:rPr>
        <w:t>Presidente/</w:t>
      </w:r>
      <w:r w:rsidRPr="00D60673">
        <w:rPr>
          <w:rFonts w:ascii="Arial" w:eastAsia="Times New Roman" w:hAnsi="Arial" w:cs="Arial"/>
          <w:b/>
          <w:bCs/>
          <w:iCs/>
          <w:color w:val="000000"/>
          <w:sz w:val="24"/>
          <w:szCs w:val="24"/>
          <w:lang w:eastAsia="pt-BR"/>
        </w:rPr>
        <w:t xml:space="preserve"> autoridade competente</w:t>
      </w:r>
    </w:p>
    <w:p w:rsidR="0054666E" w:rsidRPr="00D60673" w:rsidRDefault="0054666E" w:rsidP="0054666E">
      <w:pPr>
        <w:spacing w:after="160" w:line="259" w:lineRule="auto"/>
        <w:rPr>
          <w:rFonts w:ascii="Arial" w:eastAsia="Times New Roman" w:hAnsi="Arial" w:cs="Arial"/>
          <w:b/>
          <w:bCs/>
          <w:iCs/>
          <w:color w:val="000000"/>
          <w:sz w:val="24"/>
          <w:szCs w:val="24"/>
          <w:lang w:eastAsia="pt-BR"/>
        </w:rPr>
      </w:pPr>
      <w:r w:rsidRPr="00D60673">
        <w:rPr>
          <w:rFonts w:ascii="Arial" w:eastAsia="Times New Roman" w:hAnsi="Arial" w:cs="Arial"/>
          <w:b/>
          <w:bCs/>
          <w:iCs/>
          <w:color w:val="000000"/>
          <w:sz w:val="24"/>
          <w:szCs w:val="24"/>
          <w:lang w:eastAsia="pt-BR"/>
        </w:rPr>
        <w:br w:type="page"/>
      </w:r>
    </w:p>
    <w:p w:rsidR="0054666E" w:rsidRPr="00D60673" w:rsidRDefault="0054666E" w:rsidP="0054666E">
      <w:pPr>
        <w:spacing w:after="0"/>
        <w:jc w:val="center"/>
        <w:rPr>
          <w:rFonts w:ascii="Arial" w:eastAsia="Times New Roman" w:hAnsi="Arial" w:cs="Arial"/>
          <w:sz w:val="24"/>
          <w:szCs w:val="24"/>
          <w:lang w:eastAsia="pt-BR"/>
        </w:rPr>
      </w:pPr>
    </w:p>
    <w:p w:rsidR="0054666E" w:rsidRPr="00D60673" w:rsidRDefault="0054666E" w:rsidP="0054666E">
      <w:pPr>
        <w:spacing w:after="0" w:line="240" w:lineRule="auto"/>
        <w:contextualSpacing/>
        <w:jc w:val="center"/>
        <w:rPr>
          <w:rFonts w:ascii="Arial" w:eastAsiaTheme="majorEastAsia" w:hAnsi="Arial" w:cs="Arial"/>
          <w:spacing w:val="-10"/>
          <w:kern w:val="28"/>
          <w:sz w:val="24"/>
          <w:szCs w:val="24"/>
          <w:lang w:eastAsia="pt-BR"/>
        </w:rPr>
      </w:pPr>
      <w:r w:rsidRPr="00D60673">
        <w:rPr>
          <w:rFonts w:ascii="Arial" w:eastAsiaTheme="majorEastAsia" w:hAnsi="Arial" w:cs="Arial"/>
          <w:spacing w:val="-10"/>
          <w:kern w:val="28"/>
          <w:sz w:val="24"/>
          <w:szCs w:val="24"/>
          <w:lang w:eastAsia="pt-BR"/>
        </w:rPr>
        <w:t>ANEXO I – DOCUMENTAÇÃO EXIGIDA PARA HABILITAÇÃO</w:t>
      </w:r>
    </w:p>
    <w:p w:rsidR="0054666E" w:rsidRPr="00D60673" w:rsidRDefault="0054666E" w:rsidP="0054666E">
      <w:pPr>
        <w:spacing w:after="0" w:line="240" w:lineRule="auto"/>
        <w:rPr>
          <w:rFonts w:ascii="Arial" w:eastAsia="Times New Roman" w:hAnsi="Arial" w:cs="Arial"/>
          <w:sz w:val="24"/>
          <w:szCs w:val="24"/>
        </w:rPr>
      </w:pPr>
    </w:p>
    <w:p w:rsidR="0054666E" w:rsidRPr="00D60673" w:rsidRDefault="0054666E" w:rsidP="0054666E">
      <w:pPr>
        <w:spacing w:after="0" w:line="240" w:lineRule="auto"/>
        <w:rPr>
          <w:rFonts w:ascii="Arial" w:eastAsia="Times New Roman" w:hAnsi="Arial" w:cs="Arial"/>
          <w:sz w:val="24"/>
          <w:szCs w:val="24"/>
        </w:rPr>
      </w:pPr>
    </w:p>
    <w:p w:rsidR="0054666E" w:rsidRPr="00D60673" w:rsidRDefault="0054666E" w:rsidP="0054666E">
      <w:pPr>
        <w:numPr>
          <w:ilvl w:val="0"/>
          <w:numId w:val="2"/>
        </w:numPr>
        <w:shd w:val="clear" w:color="auto" w:fill="FFFFFF"/>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b/>
          <w:bCs/>
          <w:color w:val="000000"/>
          <w:sz w:val="24"/>
          <w:szCs w:val="24"/>
          <w:lang w:eastAsia="zh-CN" w:bidi="hi-IN"/>
        </w:rPr>
        <w:t xml:space="preserve">Habilitação jurídica: </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sz w:val="24"/>
          <w:szCs w:val="24"/>
          <w:lang w:eastAsia="pt-BR"/>
        </w:rPr>
        <w:t>No caso de empresário individual, inscrição no Registro Público de Empresas Mercantis, a cargo da Junta Comercial da respectiva sede;</w:t>
      </w:r>
    </w:p>
    <w:p w:rsidR="0054666E" w:rsidRPr="00D60673" w:rsidRDefault="0054666E" w:rsidP="0054666E">
      <w:pPr>
        <w:numPr>
          <w:ilvl w:val="1"/>
          <w:numId w:val="2"/>
        </w:numPr>
        <w:tabs>
          <w:tab w:val="left" w:pos="1440"/>
        </w:tabs>
        <w:autoSpaceDE w:val="0"/>
        <w:snapToGrid w:val="0"/>
        <w:spacing w:before="120" w:after="120" w:line="240" w:lineRule="auto"/>
        <w:contextualSpacing/>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Em se tratando de Microempreendedor Individual – MEI: Certificado da Condição de Microempreendedor Individual - CCMEI, cuja aceitação ficará condicionada à verificação da autenticidade no sítio www.portaldoempreendedor.gov.br;</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 xml:space="preserve">Inscrição no Registro Público de Empresas Mercantis onde </w:t>
      </w:r>
      <w:proofErr w:type="gramStart"/>
      <w:r w:rsidRPr="00D60673">
        <w:rPr>
          <w:rFonts w:ascii="Arial" w:eastAsia="Times New Roman" w:hAnsi="Arial" w:cs="Arial"/>
          <w:color w:val="000000"/>
          <w:sz w:val="24"/>
          <w:szCs w:val="24"/>
          <w:lang w:eastAsia="pt-BR"/>
        </w:rPr>
        <w:t>opera,</w:t>
      </w:r>
      <w:proofErr w:type="gramEnd"/>
      <w:r w:rsidRPr="00D60673">
        <w:rPr>
          <w:rFonts w:ascii="Arial" w:eastAsia="Times New Roman" w:hAnsi="Arial" w:cs="Arial"/>
          <w:color w:val="000000"/>
          <w:sz w:val="24"/>
          <w:szCs w:val="24"/>
          <w:lang w:eastAsia="pt-BR"/>
        </w:rPr>
        <w:t xml:space="preserve"> com averbação no Registro onde tem sede a matriz, no caso de ser o participante sucursal, filial ou agência;</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r w:rsidRPr="00D60673">
        <w:rPr>
          <w:rFonts w:ascii="Arial" w:eastAsia="Times New Roman" w:hAnsi="Arial" w:cs="Arial"/>
          <w:color w:val="000000"/>
          <w:sz w:val="24"/>
          <w:szCs w:val="24"/>
          <w:lang w:eastAsia="pt-BR"/>
        </w:rPr>
        <w:t>No caso de sociedade simples: inscrição do ato constitutivo no Registro Civil das Pessoas Jurídicas do local de sua sede, acompanhada de prova da indicação dos seus administradores;</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r w:rsidRPr="00D60673">
        <w:rPr>
          <w:rFonts w:ascii="Arial" w:eastAsia="Times New Roman" w:hAnsi="Arial" w:cs="Arial"/>
          <w:color w:val="000000"/>
          <w:sz w:val="24"/>
          <w:szCs w:val="24"/>
          <w:lang w:eastAsia="pt-BR"/>
        </w:rPr>
        <w:t>Decreto de autorização, em se tratando de sociedade empresária estrangeira em funcionamento no País;</w:t>
      </w:r>
    </w:p>
    <w:p w:rsidR="0054666E" w:rsidRPr="00D60673" w:rsidRDefault="0054666E" w:rsidP="0054666E">
      <w:pPr>
        <w:numPr>
          <w:ilvl w:val="1"/>
          <w:numId w:val="2"/>
        </w:numPr>
        <w:spacing w:before="120" w:after="120" w:line="240" w:lineRule="auto"/>
        <w:contextualSpacing/>
        <w:jc w:val="both"/>
        <w:rPr>
          <w:rFonts w:ascii="Arial" w:eastAsia="Times New Roman" w:hAnsi="Arial" w:cs="Arial"/>
          <w:bCs/>
          <w:color w:val="000000"/>
          <w:sz w:val="24"/>
          <w:szCs w:val="24"/>
          <w:lang w:eastAsia="pt-BR"/>
        </w:rPr>
      </w:pPr>
      <w:r w:rsidRPr="00D60673">
        <w:rPr>
          <w:rFonts w:ascii="Arial" w:eastAsia="Times New Roman" w:hAnsi="Arial" w:cs="Arial"/>
          <w:bCs/>
          <w:color w:val="000000"/>
          <w:sz w:val="24"/>
          <w:szCs w:val="24"/>
          <w:lang w:eastAsia="pt-BR"/>
        </w:rPr>
        <w:t>Os documentos acima deverão estar acompanhados de todas as alterações ou da consolidação respectiva.</w:t>
      </w:r>
    </w:p>
    <w:p w:rsidR="0054666E" w:rsidRPr="00D60673" w:rsidRDefault="0054666E" w:rsidP="0054666E">
      <w:pPr>
        <w:spacing w:before="120" w:after="120"/>
        <w:ind w:left="1134"/>
        <w:contextualSpacing/>
        <w:jc w:val="both"/>
        <w:rPr>
          <w:rFonts w:ascii="Arial" w:eastAsia="Times New Roman" w:hAnsi="Arial" w:cs="Arial"/>
          <w:bCs/>
          <w:color w:val="000000"/>
          <w:sz w:val="24"/>
          <w:szCs w:val="24"/>
          <w:lang w:eastAsia="pt-BR"/>
        </w:rPr>
      </w:pPr>
    </w:p>
    <w:p w:rsidR="0054666E" w:rsidRPr="00D60673" w:rsidRDefault="0054666E" w:rsidP="0054666E">
      <w:pPr>
        <w:numPr>
          <w:ilvl w:val="0"/>
          <w:numId w:val="2"/>
        </w:numPr>
        <w:shd w:val="clear" w:color="auto" w:fill="FFFFFF"/>
        <w:spacing w:before="120" w:after="120" w:line="240" w:lineRule="auto"/>
        <w:jc w:val="both"/>
        <w:textAlignment w:val="baseline"/>
        <w:rPr>
          <w:rFonts w:ascii="Arial" w:eastAsia="WenQuanYi Micro Hei" w:hAnsi="Arial" w:cs="Arial"/>
          <w:sz w:val="24"/>
          <w:szCs w:val="24"/>
          <w:lang w:eastAsia="zh-CN" w:bidi="hi-IN"/>
        </w:rPr>
      </w:pPr>
      <w:r w:rsidRPr="00D60673">
        <w:rPr>
          <w:rFonts w:ascii="Arial" w:eastAsia="WenQuanYi Micro Hei" w:hAnsi="Arial" w:cs="Arial"/>
          <w:b/>
          <w:bCs/>
          <w:color w:val="000000"/>
          <w:sz w:val="24"/>
          <w:szCs w:val="24"/>
          <w:lang w:eastAsia="zh-CN" w:bidi="hi-IN"/>
        </w:rPr>
        <w:t xml:space="preserve"> Regularidade fiscal, social e trabalhista:</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sz w:val="24"/>
          <w:szCs w:val="24"/>
        </w:rPr>
        <w:t>prova</w:t>
      </w:r>
      <w:proofErr w:type="gramEnd"/>
      <w:r w:rsidRPr="00D60673">
        <w:rPr>
          <w:rFonts w:ascii="Arial" w:eastAsia="Times New Roman" w:hAnsi="Arial" w:cs="Arial"/>
          <w:sz w:val="24"/>
          <w:szCs w:val="24"/>
        </w:rPr>
        <w:t xml:space="preserve"> de inscrição no Cadastro Nacional de Pessoas Jurídicas ou no Cadastro de Pessoas Físicas, conforme o caso;</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sz w:val="24"/>
          <w:szCs w:val="24"/>
          <w:lang w:eastAsia="pt-BR"/>
        </w:rPr>
        <w:t>prova</w:t>
      </w:r>
      <w:proofErr w:type="gramEnd"/>
      <w:r w:rsidRPr="00D60673">
        <w:rPr>
          <w:rFonts w:ascii="Arial" w:eastAsia="Times New Roman" w:hAnsi="Arial" w:cs="Arial"/>
          <w:sz w:val="24"/>
          <w:szCs w:val="24"/>
          <w:lang w:eastAsia="pt-BR"/>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color w:val="000000"/>
          <w:sz w:val="24"/>
          <w:szCs w:val="24"/>
          <w:lang w:eastAsia="pt-BR"/>
        </w:rPr>
      </w:pPr>
      <w:proofErr w:type="gramStart"/>
      <w:r w:rsidRPr="00D60673">
        <w:rPr>
          <w:rFonts w:ascii="Arial" w:eastAsia="Times New Roman" w:hAnsi="Arial" w:cs="Arial"/>
          <w:color w:val="000000"/>
          <w:sz w:val="24"/>
          <w:szCs w:val="24"/>
        </w:rPr>
        <w:t>prova</w:t>
      </w:r>
      <w:proofErr w:type="gramEnd"/>
      <w:r w:rsidRPr="00D60673">
        <w:rPr>
          <w:rFonts w:ascii="Arial" w:eastAsia="Times New Roman" w:hAnsi="Arial" w:cs="Arial"/>
          <w:color w:val="000000"/>
          <w:sz w:val="24"/>
          <w:szCs w:val="24"/>
        </w:rPr>
        <w:t xml:space="preserve"> de regularidade com o Fundo de Garantia do Tempo de Serviço (FGTS);</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sz w:val="24"/>
          <w:szCs w:val="24"/>
          <w:lang w:eastAsia="pt-BR"/>
        </w:rPr>
      </w:pPr>
      <w:proofErr w:type="gramStart"/>
      <w:r w:rsidRPr="00D60673">
        <w:rPr>
          <w:rFonts w:ascii="Arial" w:eastAsia="Times New Roman" w:hAnsi="Arial" w:cs="Arial"/>
          <w:sz w:val="24"/>
          <w:szCs w:val="24"/>
        </w:rPr>
        <w:lastRenderedPageBreak/>
        <w:t>prova</w:t>
      </w:r>
      <w:proofErr w:type="gramEnd"/>
      <w:r w:rsidRPr="00D60673">
        <w:rPr>
          <w:rFonts w:ascii="Arial" w:eastAsia="Times New Roman" w:hAnsi="Arial" w:cs="Arial"/>
          <w:sz w:val="24"/>
          <w:szCs w:val="24"/>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b/>
          <w:sz w:val="24"/>
          <w:szCs w:val="24"/>
          <w:lang w:eastAsia="pt-BR"/>
        </w:rPr>
      </w:pPr>
      <w:proofErr w:type="gramStart"/>
      <w:r w:rsidRPr="00D60673">
        <w:rPr>
          <w:rFonts w:ascii="Arial" w:eastAsia="Times New Roman" w:hAnsi="Arial" w:cs="Arial"/>
          <w:sz w:val="24"/>
          <w:szCs w:val="24"/>
          <w:lang w:eastAsia="pt-BR"/>
        </w:rPr>
        <w:t>prova</w:t>
      </w:r>
      <w:proofErr w:type="gramEnd"/>
      <w:r w:rsidRPr="00D60673">
        <w:rPr>
          <w:rFonts w:ascii="Arial" w:eastAsia="Times New Roman" w:hAnsi="Arial" w:cs="Arial"/>
          <w:sz w:val="24"/>
          <w:szCs w:val="24"/>
          <w:lang w:eastAsia="pt-BR"/>
        </w:rPr>
        <w:t xml:space="preserve"> de regularidade com a Fazenda </w:t>
      </w:r>
      <w:r w:rsidRPr="00D60673">
        <w:rPr>
          <w:rFonts w:ascii="Arial" w:eastAsia="Times New Roman" w:hAnsi="Arial" w:cs="Arial"/>
          <w:i/>
          <w:iCs/>
          <w:sz w:val="24"/>
          <w:szCs w:val="24"/>
          <w:lang w:eastAsia="pt-BR"/>
        </w:rPr>
        <w:t>Estadual e/ou Municipal</w:t>
      </w:r>
      <w:r w:rsidRPr="00D60673">
        <w:rPr>
          <w:rFonts w:ascii="Arial" w:eastAsia="Times New Roman" w:hAnsi="Arial" w:cs="Arial"/>
          <w:sz w:val="24"/>
          <w:szCs w:val="24"/>
          <w:lang w:eastAsia="pt-BR"/>
        </w:rPr>
        <w:t xml:space="preserve"> do domicílio ou sede do fornecedor, relativa à atividade em cujo exercício contrata ou concorre; </w:t>
      </w:r>
    </w:p>
    <w:p w:rsidR="0054666E" w:rsidRPr="00D60673" w:rsidRDefault="0054666E" w:rsidP="0054666E">
      <w:pPr>
        <w:numPr>
          <w:ilvl w:val="1"/>
          <w:numId w:val="2"/>
        </w:numPr>
        <w:tabs>
          <w:tab w:val="left" w:pos="1440"/>
        </w:tabs>
        <w:autoSpaceDE w:val="0"/>
        <w:snapToGrid w:val="0"/>
        <w:spacing w:before="120" w:after="120" w:line="240" w:lineRule="auto"/>
        <w:jc w:val="both"/>
        <w:rPr>
          <w:rFonts w:ascii="Arial" w:eastAsia="Times New Roman" w:hAnsi="Arial" w:cs="Arial"/>
          <w:b/>
          <w:sz w:val="24"/>
          <w:szCs w:val="24"/>
          <w:lang w:eastAsia="pt-BR"/>
        </w:rPr>
      </w:pPr>
      <w:proofErr w:type="gramStart"/>
      <w:r w:rsidRPr="00D60673">
        <w:rPr>
          <w:rFonts w:ascii="Arial" w:eastAsia="Times New Roman" w:hAnsi="Arial" w:cs="Arial"/>
          <w:sz w:val="24"/>
          <w:szCs w:val="24"/>
          <w:lang w:eastAsia="pt-BR"/>
        </w:rPr>
        <w:t>caso</w:t>
      </w:r>
      <w:proofErr w:type="gramEnd"/>
      <w:r w:rsidRPr="00D60673">
        <w:rPr>
          <w:rFonts w:ascii="Arial" w:eastAsia="Times New Roman" w:hAnsi="Arial" w:cs="Arial"/>
          <w:sz w:val="24"/>
          <w:szCs w:val="24"/>
          <w:lang w:eastAsia="pt-BR"/>
        </w:rPr>
        <w:t xml:space="preserve"> o fornecedor seja considerado isento dos tributos </w:t>
      </w:r>
      <w:r w:rsidRPr="00D60673">
        <w:rPr>
          <w:rFonts w:ascii="Arial" w:eastAsia="Times New Roman" w:hAnsi="Arial" w:cs="Arial"/>
          <w:i/>
          <w:sz w:val="24"/>
          <w:szCs w:val="24"/>
          <w:lang w:eastAsia="pt-BR"/>
        </w:rPr>
        <w:t xml:space="preserve">estaduais </w:t>
      </w:r>
      <w:r w:rsidRPr="00D60673">
        <w:rPr>
          <w:rFonts w:ascii="Arial" w:eastAsia="Times New Roman" w:hAnsi="Arial" w:cs="Arial"/>
          <w:b/>
          <w:i/>
          <w:sz w:val="24"/>
          <w:szCs w:val="24"/>
          <w:u w:val="single"/>
          <w:lang w:eastAsia="pt-BR"/>
        </w:rPr>
        <w:t>ou</w:t>
      </w:r>
      <w:r w:rsidRPr="00D60673">
        <w:rPr>
          <w:rFonts w:ascii="Arial" w:eastAsia="Times New Roman" w:hAnsi="Arial" w:cs="Arial"/>
          <w:i/>
          <w:sz w:val="24"/>
          <w:szCs w:val="24"/>
          <w:lang w:eastAsia="pt-BR"/>
        </w:rPr>
        <w:t xml:space="preserve"> municipais</w:t>
      </w:r>
      <w:r w:rsidRPr="00D60673">
        <w:rPr>
          <w:rFonts w:ascii="Arial" w:eastAsia="Times New Roman" w:hAnsi="Arial" w:cs="Arial"/>
          <w:sz w:val="24"/>
          <w:szCs w:val="24"/>
          <w:lang w:eastAsia="pt-BR"/>
        </w:rPr>
        <w:t xml:space="preserve"> relacionados ao objeto contratual, deverá comprovar tal condição mediante a apresentação de declaração da Fazenda respectiva do seu domicílio ou sede, ou outra equivalente, na forma da lei; </w:t>
      </w:r>
    </w:p>
    <w:p w:rsidR="0054666E" w:rsidRPr="00D60673" w:rsidRDefault="0054666E" w:rsidP="0054666E">
      <w:pPr>
        <w:spacing w:after="0" w:line="240" w:lineRule="auto"/>
        <w:rPr>
          <w:rFonts w:ascii="Arial" w:eastAsia="Times New Roman" w:hAnsi="Arial" w:cs="Tahoma"/>
          <w:sz w:val="20"/>
          <w:szCs w:val="24"/>
          <w:lang w:eastAsia="pt-BR"/>
        </w:rPr>
      </w:pPr>
    </w:p>
    <w:p w:rsidR="0054666E" w:rsidRPr="00D60673" w:rsidRDefault="0054666E" w:rsidP="0054666E"/>
    <w:p w:rsidR="0054666E" w:rsidRDefault="0054666E" w:rsidP="0054666E"/>
    <w:p w:rsidR="00BD30C6" w:rsidRDefault="00BD30C6"/>
    <w:sectPr w:rsidR="00BD30C6" w:rsidSect="009F4AE6">
      <w:headerReference w:type="default" r:id="rId12"/>
      <w:footerReference w:type="default" r:id="rId13"/>
      <w:headerReference w:type="first" r:id="rId14"/>
      <w:pgSz w:w="11906" w:h="16838"/>
      <w:pgMar w:top="1440" w:right="566"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E89" w:rsidRDefault="009B3E89" w:rsidP="003F0A50">
      <w:pPr>
        <w:spacing w:after="0" w:line="240" w:lineRule="auto"/>
      </w:pPr>
      <w:r>
        <w:separator/>
      </w:r>
    </w:p>
  </w:endnote>
  <w:endnote w:type="continuationSeparator" w:id="0">
    <w:p w:rsidR="009B3E89" w:rsidRDefault="009B3E89" w:rsidP="003F0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wline">
    <w:altName w:val="Courier New"/>
    <w:charset w:val="00"/>
    <w:family w:val="auto"/>
    <w:pitch w:val="variable"/>
    <w:sig w:usb0="00000001"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Corbel">
    <w:panose1 w:val="020B0503020204020204"/>
    <w:charset w:val="00"/>
    <w:family w:val="swiss"/>
    <w:pitch w:val="variable"/>
    <w:sig w:usb0="A00002EF" w:usb1="4000A44B" w:usb2="00000000" w:usb3="00000000" w:csb0="0000019F"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5CD" w:rsidRDefault="009B3E89" w:rsidP="009C2BD5">
    <w:pPr>
      <w:tabs>
        <w:tab w:val="center" w:pos="4550"/>
        <w:tab w:val="left" w:pos="5818"/>
      </w:tabs>
      <w:ind w:right="260"/>
      <w:jc w:val="right"/>
      <w:rPr>
        <w:color w:val="548DD4" w:themeColor="text2" w:themeTint="99"/>
        <w:spacing w:val="60"/>
        <w:sz w:val="24"/>
      </w:rPr>
    </w:pPr>
  </w:p>
  <w:p w:rsidR="005355CD" w:rsidRPr="00C94251" w:rsidRDefault="009B3E89" w:rsidP="009C2BD5">
    <w:pPr>
      <w:tabs>
        <w:tab w:val="center" w:pos="4550"/>
        <w:tab w:val="left" w:pos="5818"/>
      </w:tabs>
      <w:ind w:right="260"/>
      <w:jc w:val="right"/>
      <w:rPr>
        <w:color w:val="0F243E" w:themeColor="text2" w:themeShade="80"/>
      </w:rPr>
    </w:pPr>
    <w:r w:rsidRPr="00C94251">
      <w:rPr>
        <w:color w:val="548DD4" w:themeColor="text2" w:themeTint="99"/>
        <w:spacing w:val="60"/>
      </w:rPr>
      <w:t>Página</w:t>
    </w:r>
    <w:r w:rsidRPr="00C94251">
      <w:rPr>
        <w:color w:val="548DD4" w:themeColor="text2" w:themeTint="99"/>
      </w:rPr>
      <w:t xml:space="preserve"> </w:t>
    </w:r>
    <w:r w:rsidRPr="00C94251">
      <w:rPr>
        <w:color w:val="17365D" w:themeColor="text2" w:themeShade="BF"/>
      </w:rPr>
      <w:fldChar w:fldCharType="begin"/>
    </w:r>
    <w:r w:rsidRPr="00C94251">
      <w:rPr>
        <w:color w:val="17365D" w:themeColor="text2" w:themeShade="BF"/>
      </w:rPr>
      <w:instrText>PAGE   \* MERGEFORMAT</w:instrText>
    </w:r>
    <w:r w:rsidRPr="00C94251">
      <w:rPr>
        <w:color w:val="17365D" w:themeColor="text2" w:themeShade="BF"/>
      </w:rPr>
      <w:fldChar w:fldCharType="separate"/>
    </w:r>
    <w:r w:rsidR="00827462">
      <w:rPr>
        <w:noProof/>
        <w:color w:val="17365D" w:themeColor="text2" w:themeShade="BF"/>
      </w:rPr>
      <w:t>6</w:t>
    </w:r>
    <w:r w:rsidRPr="00C94251">
      <w:rPr>
        <w:color w:val="17365D" w:themeColor="text2" w:themeShade="BF"/>
      </w:rPr>
      <w:fldChar w:fldCharType="end"/>
    </w:r>
    <w:r w:rsidRPr="00C94251">
      <w:rPr>
        <w:color w:val="17365D" w:themeColor="text2" w:themeShade="BF"/>
      </w:rPr>
      <w:t xml:space="preserve"> | </w:t>
    </w:r>
    <w:r w:rsidRPr="00C94251">
      <w:rPr>
        <w:color w:val="17365D" w:themeColor="text2" w:themeShade="BF"/>
      </w:rPr>
      <w:fldChar w:fldCharType="begin"/>
    </w:r>
    <w:r w:rsidRPr="00C94251">
      <w:rPr>
        <w:color w:val="17365D" w:themeColor="text2" w:themeShade="BF"/>
      </w:rPr>
      <w:instrText xml:space="preserve">NUMPAGES  \* </w:instrText>
    </w:r>
    <w:r w:rsidRPr="00C94251">
      <w:rPr>
        <w:color w:val="17365D" w:themeColor="text2" w:themeShade="BF"/>
      </w:rPr>
      <w:instrText>Arabic  \* MERGEFORMAT</w:instrText>
    </w:r>
    <w:r w:rsidRPr="00C94251">
      <w:rPr>
        <w:color w:val="17365D" w:themeColor="text2" w:themeShade="BF"/>
      </w:rPr>
      <w:fldChar w:fldCharType="separate"/>
    </w:r>
    <w:r w:rsidR="00827462">
      <w:rPr>
        <w:noProof/>
        <w:color w:val="17365D" w:themeColor="text2" w:themeShade="BF"/>
      </w:rPr>
      <w:t>18</w:t>
    </w:r>
    <w:r w:rsidRPr="00C94251">
      <w:rPr>
        <w:color w:val="17365D" w:themeColor="text2" w:themeShade="BF"/>
      </w:rPr>
      <w:fldChar w:fldCharType="end"/>
    </w:r>
  </w:p>
  <w:p w:rsidR="005355CD" w:rsidRDefault="009B3E89" w:rsidP="009C2BD5">
    <w:pPr>
      <w:pStyle w:val="Rodap"/>
      <w:rPr>
        <w:sz w:val="12"/>
        <w:szCs w:val="12"/>
      </w:rPr>
    </w:pPr>
    <w:r>
      <w:rPr>
        <w:sz w:val="12"/>
        <w:szCs w:val="12"/>
      </w:rPr>
      <w:t>Câmara Nacional de</w:t>
    </w:r>
    <w:proofErr w:type="gramStart"/>
    <w:r>
      <w:rPr>
        <w:sz w:val="12"/>
        <w:szCs w:val="12"/>
      </w:rPr>
      <w:t xml:space="preserve">  </w:t>
    </w:r>
    <w:proofErr w:type="gramEnd"/>
    <w:r>
      <w:rPr>
        <w:sz w:val="12"/>
        <w:szCs w:val="12"/>
      </w:rPr>
      <w:t xml:space="preserve">Piedade de Ponte Nova /MG </w:t>
    </w:r>
  </w:p>
  <w:p w:rsidR="005355CD" w:rsidRPr="00805244" w:rsidRDefault="009B3E89" w:rsidP="009C2BD5">
    <w:pPr>
      <w:pStyle w:val="Rodap"/>
      <w:rPr>
        <w:sz w:val="12"/>
        <w:szCs w:val="12"/>
      </w:rPr>
    </w:pPr>
    <w:r w:rsidRPr="00805244">
      <w:rPr>
        <w:sz w:val="12"/>
        <w:szCs w:val="12"/>
      </w:rPr>
      <w:t>Aviso de Dispensa Eletrônica</w:t>
    </w:r>
    <w:r>
      <w:rPr>
        <w:sz w:val="12"/>
        <w:szCs w:val="12"/>
      </w:rPr>
      <w:t xml:space="preserve"> Nº oo</w:t>
    </w:r>
    <w:r w:rsidR="003F0A50">
      <w:rPr>
        <w:sz w:val="12"/>
        <w:szCs w:val="12"/>
      </w:rPr>
      <w:t>1</w:t>
    </w:r>
    <w:r>
      <w:rPr>
        <w:sz w:val="12"/>
        <w:szCs w:val="12"/>
      </w:rPr>
      <w:t>/202</w:t>
    </w:r>
    <w:r w:rsidR="003F0A50">
      <w:rPr>
        <w:sz w:val="12"/>
        <w:szCs w:val="12"/>
      </w:rPr>
      <w:t>5 – PROCESSO ADMINISTRATIVO DE COMPRAS</w:t>
    </w:r>
    <w:proofErr w:type="gramStart"/>
    <w:r w:rsidR="003F0A50">
      <w:rPr>
        <w:sz w:val="12"/>
        <w:szCs w:val="12"/>
      </w:rPr>
      <w:t xml:space="preserve"> </w:t>
    </w:r>
    <w:r>
      <w:rPr>
        <w:sz w:val="12"/>
        <w:szCs w:val="12"/>
      </w:rPr>
      <w:t xml:space="preserve"> </w:t>
    </w:r>
    <w:proofErr w:type="gramEnd"/>
    <w:r>
      <w:rPr>
        <w:sz w:val="12"/>
        <w:szCs w:val="12"/>
      </w:rPr>
      <w:t>Nº 00</w:t>
    </w:r>
    <w:r w:rsidR="003F0A50">
      <w:rPr>
        <w:sz w:val="12"/>
        <w:szCs w:val="12"/>
      </w:rPr>
      <w:t>1</w:t>
    </w:r>
    <w:r>
      <w:rPr>
        <w:sz w:val="12"/>
        <w:szCs w:val="12"/>
      </w:rPr>
      <w:t>/202</w:t>
    </w:r>
    <w:r w:rsidR="003F0A50">
      <w:rPr>
        <w:sz w:val="12"/>
        <w:szCs w:val="12"/>
      </w:rPr>
      <w:t>5</w:t>
    </w:r>
    <w:r w:rsidRPr="00805244">
      <w:rPr>
        <w:sz w:val="12"/>
        <w:szCs w:val="12"/>
      </w:rPr>
      <w:t xml:space="preserve"> – Lei nº 14</w:t>
    </w:r>
    <w:r>
      <w:rPr>
        <w:sz w:val="12"/>
        <w:szCs w:val="12"/>
      </w:rPr>
      <w:t>.133/21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E89" w:rsidRDefault="009B3E89" w:rsidP="003F0A50">
      <w:pPr>
        <w:spacing w:after="0" w:line="240" w:lineRule="auto"/>
      </w:pPr>
      <w:r>
        <w:separator/>
      </w:r>
    </w:p>
  </w:footnote>
  <w:footnote w:type="continuationSeparator" w:id="0">
    <w:p w:rsidR="009B3E89" w:rsidRDefault="009B3E89" w:rsidP="003F0A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5CD" w:rsidRPr="00ED5D71" w:rsidRDefault="009B3E89" w:rsidP="00A213C3">
    <w:pPr>
      <w:tabs>
        <w:tab w:val="center" w:pos="4252"/>
        <w:tab w:val="right" w:pos="8504"/>
      </w:tabs>
      <w:jc w:val="center"/>
      <w:rPr>
        <w:rFonts w:ascii="Bodoni MT" w:hAnsi="Bodoni MT"/>
        <w:b/>
        <w:bCs/>
        <w:smallCaps/>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5.7pt;width:56.35pt;height:63pt;z-index:251658240;visibility:visible;mso-wrap-edited:f">
          <v:imagedata r:id="rId1" o:title=""/>
          <w10:wrap type="topAndBottom"/>
        </v:shape>
        <o:OLEObject Type="Embed" ProgID="Word.Picture.8" ShapeID="_x0000_s2049" DrawAspect="Content" ObjectID="_1804080295" r:id="rId2"/>
      </w:pict>
    </w:r>
    <w:r w:rsidRPr="00ED5D71">
      <w:rPr>
        <w:rFonts w:ascii="Bodoni MT" w:hAnsi="Bodoni MT"/>
        <w:b/>
        <w:bCs/>
        <w:smallCaps/>
        <w:sz w:val="24"/>
      </w:rPr>
      <w:t>Câmara Municipal de Piedade de Ponte Nova</w:t>
    </w:r>
  </w:p>
  <w:p w:rsidR="005355CD" w:rsidRPr="00ED5D71" w:rsidRDefault="009B3E89" w:rsidP="00A213C3">
    <w:pPr>
      <w:tabs>
        <w:tab w:val="center" w:pos="4419"/>
        <w:tab w:val="right" w:pos="8838"/>
      </w:tabs>
      <w:jc w:val="center"/>
      <w:rPr>
        <w:rFonts w:ascii="Bodoni MT" w:hAnsi="Bodoni MT"/>
        <w:b/>
        <w:bCs/>
        <w:smallCaps/>
        <w:sz w:val="24"/>
      </w:rPr>
    </w:pPr>
    <w:r>
      <w:rPr>
        <w:noProof/>
        <w:lang w:eastAsia="pt-BR"/>
      </w:rPr>
      <mc:AlternateContent>
        <mc:Choice Requires="wps">
          <w:drawing>
            <wp:anchor distT="0" distB="0" distL="114300" distR="114300" simplePos="0" relativeHeight="251663360" behindDoc="0" locked="0" layoutInCell="1" allowOverlap="1" wp14:anchorId="44C0C35E" wp14:editId="3213CFC1">
              <wp:simplePos x="0" y="0"/>
              <wp:positionH relativeFrom="column">
                <wp:posOffset>1091565</wp:posOffset>
              </wp:positionH>
              <wp:positionV relativeFrom="paragraph">
                <wp:posOffset>63500</wp:posOffset>
              </wp:positionV>
              <wp:extent cx="3429000" cy="0"/>
              <wp:effectExtent l="24765" t="25400" r="22860" b="22225"/>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" strokeweight="3pt"/>
          </w:pict>
        </mc:Fallback>
      </mc:AlternateContent>
    </w:r>
  </w:p>
  <w:p w:rsidR="005355CD" w:rsidRPr="00ED5D71" w:rsidRDefault="009B3E89" w:rsidP="00A213C3">
    <w:pPr>
      <w:tabs>
        <w:tab w:val="center" w:pos="4419"/>
        <w:tab w:val="right" w:pos="8838"/>
      </w:tabs>
      <w:jc w:val="center"/>
      <w:rPr>
        <w:rFonts w:ascii="Bodoni MT" w:hAnsi="Bodoni MT"/>
        <w:b/>
        <w:bCs/>
        <w:smallCaps/>
        <w:sz w:val="24"/>
      </w:rPr>
    </w:pPr>
    <w:r w:rsidRPr="00ED5D71">
      <w:rPr>
        <w:rFonts w:ascii="Bodoni MT" w:hAnsi="Bodoni MT"/>
        <w:b/>
        <w:bCs/>
        <w:smallCaps/>
        <w:sz w:val="24"/>
      </w:rPr>
      <w:t>Rua Professor José Sátiro de Melo, 85 –</w:t>
    </w:r>
    <w:proofErr w:type="gramStart"/>
    <w:r w:rsidRPr="00ED5D71">
      <w:rPr>
        <w:rFonts w:ascii="Bodoni MT" w:hAnsi="Bodoni MT"/>
        <w:b/>
        <w:bCs/>
        <w:smallCaps/>
        <w:sz w:val="24"/>
      </w:rPr>
      <w:t xml:space="preserve">  </w:t>
    </w:r>
    <w:proofErr w:type="gramEnd"/>
    <w:r w:rsidRPr="00ED5D71">
      <w:rPr>
        <w:rFonts w:ascii="Bodoni MT" w:hAnsi="Bodoni MT"/>
        <w:b/>
        <w:bCs/>
        <w:smallCaps/>
        <w:sz w:val="24"/>
      </w:rPr>
      <w:t>Centro – CEP: 35.382-000</w:t>
    </w:r>
  </w:p>
  <w:p w:rsidR="005355CD" w:rsidRPr="00ED5D71" w:rsidRDefault="009B3E89" w:rsidP="00A213C3">
    <w:pPr>
      <w:tabs>
        <w:tab w:val="center" w:pos="4419"/>
        <w:tab w:val="right" w:pos="8838"/>
      </w:tabs>
      <w:jc w:val="center"/>
      <w:rPr>
        <w:rFonts w:ascii="Bodoni MT" w:hAnsi="Bodoni MT"/>
        <w:b/>
        <w:bCs/>
        <w:smallCaps/>
        <w:sz w:val="24"/>
      </w:rPr>
    </w:pPr>
    <w:r w:rsidRPr="00ED5D71">
      <w:rPr>
        <w:rFonts w:ascii="Bodoni MT" w:hAnsi="Bodoni MT"/>
        <w:b/>
        <w:bCs/>
        <w:smallCaps/>
        <w:sz w:val="24"/>
      </w:rPr>
      <w:t>CNPJ=00.907.927/0001-00</w:t>
    </w:r>
    <w:proofErr w:type="gramStart"/>
    <w:r w:rsidRPr="00ED5D71">
      <w:rPr>
        <w:rFonts w:ascii="Bodoni MT" w:hAnsi="Bodoni MT"/>
        <w:b/>
        <w:bCs/>
        <w:smallCaps/>
        <w:sz w:val="24"/>
      </w:rPr>
      <w:t xml:space="preserve">    </w:t>
    </w:r>
    <w:proofErr w:type="gramEnd"/>
    <w:r w:rsidRPr="00ED5D71">
      <w:rPr>
        <w:rFonts w:ascii="Bodoni MT" w:hAnsi="Bodoni MT"/>
        <w:b/>
        <w:bCs/>
        <w:smallCaps/>
        <w:sz w:val="24"/>
      </w:rPr>
      <w:t>Telefax=31/3871-5110</w:t>
    </w:r>
  </w:p>
  <w:p w:rsidR="005355CD" w:rsidRDefault="009B3E89">
    <w:pPr>
      <w:pStyle w:val="Cabealho"/>
    </w:pPr>
    <w:r>
      <w:rPr>
        <w:noProof/>
        <w:lang w:eastAsia="pt-BR"/>
      </w:rPr>
      <w:drawing>
        <wp:anchor distT="0" distB="0" distL="114300" distR="114300" simplePos="0" relativeHeight="251661312" behindDoc="1" locked="0" layoutInCell="1" allowOverlap="1" wp14:anchorId="152BFC6D" wp14:editId="537F8D48">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rsidR="005355CD" w:rsidRDefault="009B3E89">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5CD" w:rsidRDefault="009B3E89" w:rsidP="001613B0">
    <w:pPr>
      <w:pStyle w:val="Cabealho"/>
      <w:jc w:val="center"/>
      <w:rPr>
        <w:noProof/>
      </w:rPr>
    </w:pPr>
  </w:p>
  <w:p w:rsidR="005355CD" w:rsidRDefault="009B3E89" w:rsidP="001613B0">
    <w:pPr>
      <w:tabs>
        <w:tab w:val="center" w:pos="4252"/>
        <w:tab w:val="right" w:pos="8504"/>
      </w:tabs>
      <w:jc w:val="center"/>
      <w:rPr>
        <w:rFonts w:ascii="Bodoni MT" w:hAnsi="Bodoni MT"/>
        <w:b/>
        <w:bCs/>
        <w:smallCaps/>
        <w:sz w:val="24"/>
      </w:rPr>
    </w:pPr>
  </w:p>
  <w:p w:rsidR="005355CD" w:rsidRPr="00ED5D71" w:rsidRDefault="009B3E89" w:rsidP="001613B0">
    <w:pPr>
      <w:tabs>
        <w:tab w:val="center" w:pos="4252"/>
        <w:tab w:val="right" w:pos="8504"/>
      </w:tabs>
      <w:jc w:val="center"/>
      <w:rPr>
        <w:rFonts w:ascii="Bodoni MT" w:hAnsi="Bodoni MT"/>
        <w:b/>
        <w:bCs/>
        <w:smallCaps/>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6pt;margin-top:5.7pt;width:56.35pt;height:63pt;z-index:251658240;visibility:visible;mso-wrap-edited:f">
          <v:imagedata r:id="rId1" o:title=""/>
          <w10:wrap type="topAndBottom"/>
        </v:shape>
        <o:OLEObject Type="Embed" ProgID="Word.Picture.8" ShapeID="_x0000_s2050" DrawAspect="Content" ObjectID="_1804080296" r:id="rId2"/>
      </w:pict>
    </w:r>
    <w:r w:rsidRPr="00ED5D71">
      <w:rPr>
        <w:rFonts w:ascii="Bodoni MT" w:hAnsi="Bodoni MT"/>
        <w:b/>
        <w:bCs/>
        <w:smallCaps/>
        <w:sz w:val="24"/>
      </w:rPr>
      <w:t xml:space="preserve">Câmara Municipal de </w:t>
    </w:r>
    <w:r w:rsidRPr="00ED5D71">
      <w:rPr>
        <w:rFonts w:ascii="Bodoni MT" w:hAnsi="Bodoni MT"/>
        <w:b/>
        <w:bCs/>
        <w:smallCaps/>
        <w:sz w:val="24"/>
      </w:rPr>
      <w:t>Piedade de Ponte Nova</w:t>
    </w:r>
  </w:p>
  <w:p w:rsidR="005355CD" w:rsidRPr="00ED5D71" w:rsidRDefault="009B3E89" w:rsidP="001613B0">
    <w:pPr>
      <w:tabs>
        <w:tab w:val="center" w:pos="4419"/>
        <w:tab w:val="right" w:pos="8838"/>
      </w:tabs>
      <w:jc w:val="center"/>
      <w:rPr>
        <w:rFonts w:ascii="Bodoni MT" w:hAnsi="Bodoni MT"/>
        <w:b/>
        <w:bCs/>
        <w:smallCaps/>
        <w:sz w:val="24"/>
      </w:rPr>
    </w:pPr>
    <w:r>
      <w:rPr>
        <w:noProof/>
        <w:lang w:eastAsia="pt-BR"/>
      </w:rPr>
      <mc:AlternateContent>
        <mc:Choice Requires="wps">
          <w:drawing>
            <wp:anchor distT="0" distB="0" distL="114300" distR="114300" simplePos="0" relativeHeight="251662336" behindDoc="0" locked="0" layoutInCell="1" allowOverlap="1" wp14:anchorId="35685F40" wp14:editId="001AEC60">
              <wp:simplePos x="0" y="0"/>
              <wp:positionH relativeFrom="column">
                <wp:posOffset>1091565</wp:posOffset>
              </wp:positionH>
              <wp:positionV relativeFrom="paragraph">
                <wp:posOffset>63500</wp:posOffset>
              </wp:positionV>
              <wp:extent cx="3429000" cy="0"/>
              <wp:effectExtent l="24765" t="25400" r="22860" b="22225"/>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95pt,5pt" to="355.9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" strokeweight="3pt"/>
          </w:pict>
        </mc:Fallback>
      </mc:AlternateContent>
    </w:r>
  </w:p>
  <w:p w:rsidR="005355CD" w:rsidRPr="00ED5D71" w:rsidRDefault="009B3E89" w:rsidP="001613B0">
    <w:pPr>
      <w:tabs>
        <w:tab w:val="center" w:pos="4419"/>
        <w:tab w:val="right" w:pos="8838"/>
      </w:tabs>
      <w:jc w:val="center"/>
      <w:rPr>
        <w:rFonts w:ascii="Bodoni MT" w:hAnsi="Bodoni MT"/>
        <w:b/>
        <w:bCs/>
        <w:smallCaps/>
        <w:sz w:val="24"/>
      </w:rPr>
    </w:pPr>
    <w:r w:rsidRPr="00ED5D71">
      <w:rPr>
        <w:rFonts w:ascii="Bodoni MT" w:hAnsi="Bodoni MT"/>
        <w:b/>
        <w:bCs/>
        <w:smallCaps/>
        <w:sz w:val="24"/>
      </w:rPr>
      <w:t>Rua Professor José Sátiro de Melo, 85 –</w:t>
    </w:r>
    <w:proofErr w:type="gramStart"/>
    <w:r w:rsidRPr="00ED5D71">
      <w:rPr>
        <w:rFonts w:ascii="Bodoni MT" w:hAnsi="Bodoni MT"/>
        <w:b/>
        <w:bCs/>
        <w:smallCaps/>
        <w:sz w:val="24"/>
      </w:rPr>
      <w:t xml:space="preserve">  </w:t>
    </w:r>
    <w:proofErr w:type="gramEnd"/>
    <w:r w:rsidRPr="00ED5D71">
      <w:rPr>
        <w:rFonts w:ascii="Bodoni MT" w:hAnsi="Bodoni MT"/>
        <w:b/>
        <w:bCs/>
        <w:smallCaps/>
        <w:sz w:val="24"/>
      </w:rPr>
      <w:t>Centro – CEP: 35.382-000</w:t>
    </w:r>
  </w:p>
  <w:p w:rsidR="005355CD" w:rsidRPr="00ED5D71" w:rsidRDefault="009B3E89" w:rsidP="001613B0">
    <w:pPr>
      <w:tabs>
        <w:tab w:val="center" w:pos="4419"/>
        <w:tab w:val="right" w:pos="8838"/>
      </w:tabs>
      <w:jc w:val="center"/>
      <w:rPr>
        <w:rFonts w:ascii="Bodoni MT" w:hAnsi="Bodoni MT"/>
        <w:b/>
        <w:bCs/>
        <w:smallCaps/>
        <w:sz w:val="24"/>
      </w:rPr>
    </w:pPr>
    <w:r w:rsidRPr="00ED5D71">
      <w:rPr>
        <w:rFonts w:ascii="Bodoni MT" w:hAnsi="Bodoni MT"/>
        <w:b/>
        <w:bCs/>
        <w:smallCaps/>
        <w:sz w:val="24"/>
      </w:rPr>
      <w:t>CNPJ=00.907.927/0001-00</w:t>
    </w:r>
    <w:proofErr w:type="gramStart"/>
    <w:r w:rsidRPr="00ED5D71">
      <w:rPr>
        <w:rFonts w:ascii="Bodoni MT" w:hAnsi="Bodoni MT"/>
        <w:b/>
        <w:bCs/>
        <w:smallCaps/>
        <w:sz w:val="24"/>
      </w:rPr>
      <w:t xml:space="preserve">    </w:t>
    </w:r>
    <w:proofErr w:type="gramEnd"/>
    <w:r w:rsidRPr="00ED5D71">
      <w:rPr>
        <w:rFonts w:ascii="Bodoni MT" w:hAnsi="Bodoni MT"/>
        <w:b/>
        <w:bCs/>
        <w:smallCaps/>
        <w:sz w:val="24"/>
      </w:rPr>
      <w:t>Telefax=31/3871-5110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DF1374E"/>
    <w:multiLevelType w:val="hybridMultilevel"/>
    <w:tmpl w:val="0D26E7A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66E"/>
    <w:rsid w:val="00084CE5"/>
    <w:rsid w:val="00106765"/>
    <w:rsid w:val="001075A8"/>
    <w:rsid w:val="001146C2"/>
    <w:rsid w:val="002450B4"/>
    <w:rsid w:val="002D5154"/>
    <w:rsid w:val="00382B36"/>
    <w:rsid w:val="003F0A50"/>
    <w:rsid w:val="0040632E"/>
    <w:rsid w:val="004D7FE6"/>
    <w:rsid w:val="0054666E"/>
    <w:rsid w:val="005C0646"/>
    <w:rsid w:val="007A2A68"/>
    <w:rsid w:val="007B2D75"/>
    <w:rsid w:val="00827462"/>
    <w:rsid w:val="009B3E89"/>
    <w:rsid w:val="00A3771B"/>
    <w:rsid w:val="00B31DD1"/>
    <w:rsid w:val="00BD30C6"/>
    <w:rsid w:val="00D1360C"/>
    <w:rsid w:val="00D171DB"/>
    <w:rsid w:val="00D42079"/>
    <w:rsid w:val="00DB06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66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666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666E"/>
  </w:style>
  <w:style w:type="paragraph" w:styleId="Rodap">
    <w:name w:val="footer"/>
    <w:basedOn w:val="Normal"/>
    <w:link w:val="RodapChar"/>
    <w:uiPriority w:val="99"/>
    <w:unhideWhenUsed/>
    <w:rsid w:val="0054666E"/>
    <w:pPr>
      <w:tabs>
        <w:tab w:val="center" w:pos="4252"/>
        <w:tab w:val="right" w:pos="8504"/>
      </w:tabs>
      <w:spacing w:after="0" w:line="240" w:lineRule="auto"/>
    </w:pPr>
  </w:style>
  <w:style w:type="character" w:customStyle="1" w:styleId="RodapChar">
    <w:name w:val="Rodapé Char"/>
    <w:basedOn w:val="Fontepargpadro"/>
    <w:link w:val="Rodap"/>
    <w:uiPriority w:val="99"/>
    <w:rsid w:val="0054666E"/>
  </w:style>
  <w:style w:type="paragraph" w:styleId="PargrafodaLista">
    <w:name w:val="List Paragraph"/>
    <w:basedOn w:val="Normal"/>
    <w:uiPriority w:val="34"/>
    <w:qFormat/>
    <w:rsid w:val="0054666E"/>
    <w:pPr>
      <w:ind w:left="720"/>
      <w:contextualSpacing/>
    </w:pPr>
  </w:style>
  <w:style w:type="table" w:customStyle="1" w:styleId="Tabelacomgrade1">
    <w:name w:val="Tabela com grade1"/>
    <w:basedOn w:val="Tabelanormal"/>
    <w:next w:val="Tabelacomgrade"/>
    <w:uiPriority w:val="59"/>
    <w:rsid w:val="005466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59"/>
    <w:rsid w:val="005466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46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666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66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4666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666E"/>
  </w:style>
  <w:style w:type="paragraph" w:styleId="Rodap">
    <w:name w:val="footer"/>
    <w:basedOn w:val="Normal"/>
    <w:link w:val="RodapChar"/>
    <w:uiPriority w:val="99"/>
    <w:unhideWhenUsed/>
    <w:rsid w:val="0054666E"/>
    <w:pPr>
      <w:tabs>
        <w:tab w:val="center" w:pos="4252"/>
        <w:tab w:val="right" w:pos="8504"/>
      </w:tabs>
      <w:spacing w:after="0" w:line="240" w:lineRule="auto"/>
    </w:pPr>
  </w:style>
  <w:style w:type="character" w:customStyle="1" w:styleId="RodapChar">
    <w:name w:val="Rodapé Char"/>
    <w:basedOn w:val="Fontepargpadro"/>
    <w:link w:val="Rodap"/>
    <w:uiPriority w:val="99"/>
    <w:rsid w:val="0054666E"/>
  </w:style>
  <w:style w:type="paragraph" w:styleId="PargrafodaLista">
    <w:name w:val="List Paragraph"/>
    <w:basedOn w:val="Normal"/>
    <w:uiPriority w:val="34"/>
    <w:qFormat/>
    <w:rsid w:val="0054666E"/>
    <w:pPr>
      <w:ind w:left="720"/>
      <w:contextualSpacing/>
    </w:pPr>
  </w:style>
  <w:style w:type="table" w:customStyle="1" w:styleId="Tabelacomgrade1">
    <w:name w:val="Tabela com grade1"/>
    <w:basedOn w:val="Tabelanormal"/>
    <w:next w:val="Tabelacomgrade"/>
    <w:uiPriority w:val="59"/>
    <w:rsid w:val="005466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59"/>
    <w:rsid w:val="005466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546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466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18</Pages>
  <Words>5323</Words>
  <Characters>28749</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dc:creator>
  <cp:lastModifiedBy>Thais</cp:lastModifiedBy>
  <cp:revision>7</cp:revision>
  <dcterms:created xsi:type="dcterms:W3CDTF">2025-03-21T19:14:00Z</dcterms:created>
  <dcterms:modified xsi:type="dcterms:W3CDTF">2025-03-21T19:38:00Z</dcterms:modified>
</cp:coreProperties>
</file>