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1908" w:rsidRPr="00AB4152" w:rsidRDefault="000607AD" w:rsidP="003E6407">
      <w:pPr>
        <w:spacing w:before="120" w:afterLines="120" w:line="276" w:lineRule="auto"/>
        <w:contextualSpacing/>
        <w:jc w:val="center"/>
        <w:rPr>
          <w:rFonts w:ascii="Arial" w:eastAsia="MS Mincho" w:hAnsi="Arial" w:cs="Arial"/>
          <w:b/>
          <w:sz w:val="22"/>
          <w:szCs w:val="22"/>
        </w:rPr>
      </w:pPr>
      <w:bookmarkStart w:id="0" w:name="_Hlk82471863"/>
      <w:r w:rsidRPr="00AB4152">
        <w:rPr>
          <w:rFonts w:ascii="Arial" w:eastAsia="MS Mincho" w:hAnsi="Arial" w:cs="Arial"/>
          <w:b/>
          <w:sz w:val="22"/>
          <w:szCs w:val="22"/>
        </w:rPr>
        <w:t>TERMO DE REFERÊNCIA</w:t>
      </w:r>
    </w:p>
    <w:p w:rsidR="000607AD" w:rsidRPr="00AB4152" w:rsidRDefault="000607AD" w:rsidP="003E6407">
      <w:pPr>
        <w:spacing w:before="120" w:afterLines="120" w:line="276" w:lineRule="auto"/>
        <w:contextualSpacing/>
        <w:jc w:val="center"/>
        <w:rPr>
          <w:rFonts w:ascii="Arial" w:eastAsia="MS Mincho" w:hAnsi="Arial" w:cs="Arial"/>
          <w:b/>
          <w:sz w:val="22"/>
          <w:szCs w:val="22"/>
        </w:rPr>
      </w:pPr>
      <w:r w:rsidRPr="00AB4152">
        <w:rPr>
          <w:rFonts w:ascii="Arial" w:eastAsia="MS Mincho" w:hAnsi="Arial" w:cs="Arial"/>
          <w:b/>
          <w:sz w:val="22"/>
          <w:szCs w:val="22"/>
        </w:rPr>
        <w:t>Lei nº 14.133, de 1º de abril de 2021</w:t>
      </w:r>
    </w:p>
    <w:p w:rsidR="000607AD" w:rsidRPr="00AB4152" w:rsidRDefault="000607AD" w:rsidP="003E6407">
      <w:pPr>
        <w:spacing w:before="120" w:afterLines="120" w:line="276" w:lineRule="auto"/>
        <w:contextualSpacing/>
        <w:jc w:val="center"/>
        <w:rPr>
          <w:rFonts w:ascii="Arial" w:eastAsia="MS Mincho" w:hAnsi="Arial" w:cs="Arial"/>
          <w:b/>
          <w:sz w:val="22"/>
          <w:szCs w:val="22"/>
        </w:rPr>
      </w:pPr>
      <w:r w:rsidRPr="00AB4152">
        <w:rPr>
          <w:rFonts w:ascii="Arial" w:eastAsia="MS Mincho" w:hAnsi="Arial" w:cs="Arial"/>
          <w:b/>
          <w:sz w:val="22"/>
          <w:szCs w:val="22"/>
        </w:rPr>
        <w:t>Obras e serviços comuns de engenharia</w:t>
      </w:r>
    </w:p>
    <w:p w:rsidR="00FF2673" w:rsidRPr="00AB4152" w:rsidRDefault="00FF2673" w:rsidP="003E6407">
      <w:pPr>
        <w:pStyle w:val="Nivel01"/>
        <w:numPr>
          <w:ilvl w:val="0"/>
          <w:numId w:val="9"/>
        </w:numPr>
        <w:pBdr>
          <w:top w:val="single" w:sz="4" w:space="1" w:color="auto"/>
          <w:left w:val="single" w:sz="4" w:space="4" w:color="auto"/>
          <w:bottom w:val="single" w:sz="4" w:space="1" w:color="auto"/>
          <w:right w:val="single" w:sz="4" w:space="4" w:color="auto"/>
        </w:pBdr>
        <w:shd w:val="clear" w:color="auto" w:fill="BFBFBF" w:themeFill="background1" w:themeFillShade="BF"/>
        <w:spacing w:before="120" w:afterLines="120" w:line="276" w:lineRule="auto"/>
        <w:ind w:left="0" w:firstLine="567"/>
        <w:rPr>
          <w:sz w:val="22"/>
          <w:szCs w:val="22"/>
          <w:highlight w:val="lightGray"/>
        </w:rPr>
      </w:pPr>
      <w:bookmarkStart w:id="1" w:name="_Hlk82473550"/>
      <w:r w:rsidRPr="00AB4152">
        <w:rPr>
          <w:sz w:val="22"/>
          <w:szCs w:val="22"/>
          <w:highlight w:val="lightGray"/>
        </w:rPr>
        <w:t>CONDIÇÕES GERAIS DA CONTRATAÇÃO</w:t>
      </w:r>
    </w:p>
    <w:p w:rsidR="001A075A" w:rsidRPr="009856E7" w:rsidRDefault="001A075A" w:rsidP="003E6407">
      <w:pPr>
        <w:pStyle w:val="Nivel2"/>
        <w:spacing w:afterLines="120"/>
        <w:ind w:left="0" w:firstLine="567"/>
        <w:rPr>
          <w:sz w:val="22"/>
          <w:szCs w:val="22"/>
        </w:rPr>
      </w:pPr>
      <w:bookmarkStart w:id="2" w:name="_Hlk204774814"/>
      <w:bookmarkStart w:id="3" w:name="_Hlk213660703"/>
      <w:bookmarkStart w:id="4" w:name="_Hlk190693439"/>
      <w:bookmarkStart w:id="5" w:name="_Hlk191458046"/>
      <w:r w:rsidRPr="00EA29B7">
        <w:rPr>
          <w:sz w:val="22"/>
          <w:szCs w:val="22"/>
        </w:rPr>
        <w:t xml:space="preserve">Todo e qualquer serviço que conste do processo de licitação (PBS, Edital, Projeto Básico, Minuta do Contrato e anexos) e dos detalhes fornecidos pela CONTRATANTE, será considerado objeto de Contrato e deverá ser cumprido integralmente pela contratada. </w:t>
      </w:r>
    </w:p>
    <w:p w:rsidR="001A075A" w:rsidRDefault="001A075A" w:rsidP="003E6407">
      <w:pPr>
        <w:pStyle w:val="Nivel2"/>
        <w:spacing w:afterLines="120"/>
        <w:ind w:left="0" w:firstLine="567"/>
        <w:rPr>
          <w:sz w:val="22"/>
          <w:szCs w:val="22"/>
        </w:rPr>
      </w:pPr>
      <w:r w:rsidRPr="004215BB">
        <w:rPr>
          <w:sz w:val="22"/>
          <w:szCs w:val="22"/>
        </w:rPr>
        <w:t>O(s)serviço(s) objeto desta contratação são caracterizados como comum(ns), conforme justificativa constante do Estudo Técnico Preliminar.</w:t>
      </w:r>
    </w:p>
    <w:p w:rsidR="001A075A" w:rsidRDefault="001A075A" w:rsidP="003E6407">
      <w:pPr>
        <w:pStyle w:val="Nivel2"/>
        <w:spacing w:afterLines="120"/>
        <w:ind w:left="0" w:firstLine="567"/>
        <w:rPr>
          <w:sz w:val="22"/>
          <w:szCs w:val="22"/>
        </w:rPr>
      </w:pPr>
      <w:r w:rsidRPr="004215BB">
        <w:rPr>
          <w:sz w:val="22"/>
          <w:szCs w:val="22"/>
        </w:rPr>
        <w:t>O contrato oferece maior detalhamento das regras que serão aplicadas em relação à contratação.</w:t>
      </w:r>
    </w:p>
    <w:p w:rsidR="001A075A" w:rsidRPr="001A075A" w:rsidRDefault="001A075A" w:rsidP="001A075A">
      <w:pPr>
        <w:pStyle w:val="Nivel01"/>
        <w:pBdr>
          <w:top w:val="single" w:sz="4" w:space="1" w:color="auto"/>
          <w:left w:val="single" w:sz="4" w:space="4" w:color="auto"/>
          <w:bottom w:val="single" w:sz="4" w:space="1" w:color="auto"/>
          <w:right w:val="single" w:sz="4" w:space="1" w:color="auto"/>
        </w:pBdr>
        <w:shd w:val="clear" w:color="auto" w:fill="BFBFBF" w:themeFill="background1" w:themeFillShade="BF"/>
        <w:ind w:left="567"/>
        <w:rPr>
          <w:sz w:val="22"/>
          <w:szCs w:val="22"/>
          <w:highlight w:val="lightGray"/>
        </w:rPr>
      </w:pPr>
      <w:r w:rsidRPr="001A075A">
        <w:rPr>
          <w:sz w:val="22"/>
          <w:szCs w:val="22"/>
          <w:highlight w:val="lightGray"/>
        </w:rPr>
        <w:t>DESCRIÇÃO DA NECESSIDADE</w:t>
      </w:r>
    </w:p>
    <w:p w:rsidR="001A075A" w:rsidRPr="001A075A" w:rsidRDefault="001A075A" w:rsidP="001A075A">
      <w:pPr>
        <w:pStyle w:val="Nivel01"/>
        <w:numPr>
          <w:ilvl w:val="0"/>
          <w:numId w:val="0"/>
        </w:numPr>
        <w:ind w:left="360"/>
        <w:rPr>
          <w:b w:val="0"/>
          <w:sz w:val="22"/>
          <w:szCs w:val="22"/>
        </w:rPr>
      </w:pPr>
      <w:bookmarkStart w:id="6" w:name="_Hlk213661074"/>
      <w:r w:rsidRPr="001A075A">
        <w:rPr>
          <w:b w:val="0"/>
          <w:sz w:val="22"/>
          <w:szCs w:val="22"/>
        </w:rPr>
        <w:t>O presente tem por objetivo analisar e demonstrar a viabilidade técnica e administrativa da Contratação de empresa especializada em serviços de engenharia para execução da obra de construção do CEU da Cultura, no município de Bela Vista, Goiás (Novo PAC).</w:t>
      </w:r>
    </w:p>
    <w:p w:rsidR="001A075A" w:rsidRPr="001A075A" w:rsidRDefault="001A075A" w:rsidP="001A075A">
      <w:pPr>
        <w:pStyle w:val="Nivel01"/>
        <w:numPr>
          <w:ilvl w:val="0"/>
          <w:numId w:val="0"/>
        </w:numPr>
        <w:ind w:left="360"/>
        <w:rPr>
          <w:b w:val="0"/>
          <w:sz w:val="22"/>
          <w:szCs w:val="22"/>
        </w:rPr>
      </w:pPr>
      <w:r w:rsidRPr="001A075A">
        <w:rPr>
          <w:b w:val="0"/>
          <w:sz w:val="22"/>
          <w:szCs w:val="22"/>
        </w:rPr>
        <w:t>A contratação decorre do Termo de Compromisso OGUMINC nº 963443/2024 – Operação nº 1095322-28, firmado entre o Município e a CAIXA Econômica Federal, com o propósito de suprir a carência de infraestrutura cultural por meio da criação de um ambiente adequado para fomentar a diversidade cultural e fortalecer os laços entre os membros da sociedade.</w:t>
      </w:r>
    </w:p>
    <w:p w:rsidR="001A075A" w:rsidRPr="001A075A" w:rsidRDefault="001A075A" w:rsidP="001A075A">
      <w:pPr>
        <w:pStyle w:val="Nivel01"/>
        <w:numPr>
          <w:ilvl w:val="0"/>
          <w:numId w:val="0"/>
        </w:numPr>
        <w:ind w:left="360"/>
        <w:rPr>
          <w:b w:val="0"/>
          <w:sz w:val="22"/>
          <w:szCs w:val="22"/>
        </w:rPr>
      </w:pPr>
      <w:r w:rsidRPr="001A075A">
        <w:rPr>
          <w:b w:val="0"/>
          <w:sz w:val="22"/>
          <w:szCs w:val="22"/>
        </w:rPr>
        <w:t>Trata-se de empreendimento de relevante interesse público, cuja execução requer empresa com comprovada capacidade técnica e registro no CREA, apta a realizar serviços de fundação, estrutura, alvenaria, cobertura, instalações elétricas e hidrossanitárias, revestimentos, pintura, urbanização e infraestrutura interna, em conformidade com os projetos e especificações técnicas aprovados pela CAIXA Econômica Federal.</w:t>
      </w:r>
    </w:p>
    <w:p w:rsidR="001A075A" w:rsidRDefault="001A075A" w:rsidP="001A075A">
      <w:pPr>
        <w:pStyle w:val="Nivel01"/>
        <w:numPr>
          <w:ilvl w:val="0"/>
          <w:numId w:val="0"/>
        </w:numPr>
        <w:ind w:left="360"/>
        <w:rPr>
          <w:b w:val="0"/>
          <w:sz w:val="22"/>
          <w:szCs w:val="22"/>
        </w:rPr>
      </w:pPr>
      <w:r w:rsidRPr="001A075A">
        <w:rPr>
          <w:b w:val="0"/>
          <w:sz w:val="22"/>
          <w:szCs w:val="22"/>
        </w:rPr>
        <w:t>A Administração Municipal não dispõe de estrutura operacional e corpo técnico especializado suficiente para a execução direta dos serviços, sendo indispensável a contratação de empresa especializada, de modo a assegurar o cumprimento dos prazos e padrões de qualidade exigidos pelo Termo de Compromisso.</w:t>
      </w:r>
      <w:bookmarkEnd w:id="6"/>
    </w:p>
    <w:p w:rsidR="001A075A" w:rsidRPr="001A075A" w:rsidRDefault="001A075A" w:rsidP="001A075A">
      <w:pPr>
        <w:rPr>
          <w:rFonts w:ascii="Arial" w:hAnsi="Arial" w:cs="Arial"/>
        </w:rPr>
      </w:pPr>
    </w:p>
    <w:p w:rsidR="001A075A" w:rsidRPr="001A075A" w:rsidRDefault="001A075A" w:rsidP="001A075A">
      <w:pPr>
        <w:pStyle w:val="Nivel01"/>
        <w:pBdr>
          <w:top w:val="single" w:sz="4" w:space="1" w:color="auto"/>
          <w:left w:val="single" w:sz="4" w:space="4" w:color="auto"/>
          <w:bottom w:val="single" w:sz="4" w:space="1" w:color="auto"/>
          <w:right w:val="single" w:sz="4" w:space="4" w:color="auto"/>
        </w:pBdr>
        <w:shd w:val="clear" w:color="auto" w:fill="BFBFBF" w:themeFill="background1" w:themeFillShade="BF"/>
        <w:ind w:left="567"/>
        <w:rPr>
          <w:sz w:val="24"/>
          <w:szCs w:val="24"/>
        </w:rPr>
      </w:pPr>
      <w:r w:rsidRPr="001A075A">
        <w:rPr>
          <w:sz w:val="24"/>
          <w:szCs w:val="24"/>
        </w:rPr>
        <w:t>DEFINIÇÃO DO OBJETO</w:t>
      </w:r>
    </w:p>
    <w:bookmarkEnd w:id="2"/>
    <w:bookmarkEnd w:id="3"/>
    <w:bookmarkEnd w:id="4"/>
    <w:bookmarkEnd w:id="5"/>
    <w:p w:rsidR="00150513" w:rsidRPr="00AB4152" w:rsidRDefault="00150513" w:rsidP="003E6407">
      <w:pPr>
        <w:pStyle w:val="Nivel2"/>
        <w:numPr>
          <w:ilvl w:val="0"/>
          <w:numId w:val="0"/>
        </w:numPr>
        <w:spacing w:afterLines="120"/>
        <w:ind w:left="1142" w:hanging="432"/>
        <w:rPr>
          <w:sz w:val="22"/>
          <w:szCs w:val="22"/>
        </w:rPr>
      </w:pPr>
    </w:p>
    <w:p w:rsidR="00795894" w:rsidRDefault="00DF764D" w:rsidP="003E6407">
      <w:pPr>
        <w:pStyle w:val="Nivel2"/>
        <w:spacing w:afterLines="120"/>
        <w:ind w:left="0" w:firstLine="567"/>
        <w:rPr>
          <w:sz w:val="22"/>
          <w:szCs w:val="22"/>
        </w:rPr>
      </w:pPr>
      <w:r w:rsidRPr="00AB4152">
        <w:rPr>
          <w:rFonts w:eastAsia="Calibri" w:cstheme="minorHAnsi"/>
          <w:sz w:val="22"/>
          <w:szCs w:val="22"/>
        </w:rPr>
        <w:t xml:space="preserve">Contratação de empresa especializada em serviços de engenharia para execução da obra de construção </w:t>
      </w:r>
      <w:r w:rsidRPr="00C8090C">
        <w:rPr>
          <w:rFonts w:eastAsia="Calibri" w:cstheme="minorHAnsi"/>
          <w:sz w:val="22"/>
          <w:szCs w:val="22"/>
        </w:rPr>
        <w:t>CEU da Cultura, Novo PAC</w:t>
      </w:r>
      <w:r w:rsidRPr="00AB4152">
        <w:rPr>
          <w:rFonts w:eastAsia="Calibri" w:cstheme="minorHAnsi"/>
          <w:sz w:val="22"/>
          <w:szCs w:val="22"/>
        </w:rPr>
        <w:t xml:space="preserve">, no Município de Bela Vista de </w:t>
      </w:r>
      <w:r w:rsidRPr="00AB4152">
        <w:rPr>
          <w:rFonts w:eastAsia="Calibri" w:cstheme="minorHAnsi"/>
          <w:sz w:val="22"/>
          <w:szCs w:val="22"/>
        </w:rPr>
        <w:lastRenderedPageBreak/>
        <w:t>Goiás</w:t>
      </w:r>
      <w:r w:rsidRPr="00AB4152">
        <w:rPr>
          <w:sz w:val="22"/>
          <w:szCs w:val="22"/>
        </w:rPr>
        <w:t>, nos termos da tabela abaixo, conforme condições e exigências estabelecidas neste instrumento.</w:t>
      </w:r>
    </w:p>
    <w:tbl>
      <w:tblPr>
        <w:tblW w:w="9460" w:type="dxa"/>
        <w:tblCellMar>
          <w:left w:w="70" w:type="dxa"/>
          <w:right w:w="70" w:type="dxa"/>
        </w:tblCellMar>
        <w:tblLook w:val="04A0"/>
      </w:tblPr>
      <w:tblGrid>
        <w:gridCol w:w="791"/>
        <w:gridCol w:w="7080"/>
        <w:gridCol w:w="656"/>
        <w:gridCol w:w="1020"/>
      </w:tblGrid>
      <w:tr w:rsidR="00044250" w:rsidRPr="00044250" w:rsidTr="00044250">
        <w:trPr>
          <w:trHeight w:val="293"/>
        </w:trPr>
        <w:tc>
          <w:tcPr>
            <w:tcW w:w="760" w:type="dxa"/>
            <w:vMerge w:val="restart"/>
            <w:tcBorders>
              <w:top w:val="single" w:sz="4" w:space="0" w:color="auto"/>
              <w:left w:val="single" w:sz="4" w:space="0" w:color="auto"/>
              <w:bottom w:val="single" w:sz="4" w:space="0" w:color="auto"/>
              <w:right w:val="single" w:sz="4" w:space="0" w:color="auto"/>
            </w:tcBorders>
            <w:shd w:val="clear" w:color="000000" w:fill="000000"/>
            <w:vAlign w:val="center"/>
            <w:hideMark/>
          </w:tcPr>
          <w:p w:rsidR="00044250" w:rsidRPr="00044250" w:rsidRDefault="00044250" w:rsidP="00044250">
            <w:pPr>
              <w:jc w:val="center"/>
              <w:rPr>
                <w:rFonts w:ascii="Cambria" w:eastAsia="Times New Roman" w:hAnsi="Cambria" w:cs="Arial"/>
                <w:b/>
                <w:bCs/>
                <w:color w:val="FFFFFF"/>
                <w:sz w:val="20"/>
                <w:szCs w:val="20"/>
              </w:rPr>
            </w:pPr>
            <w:r w:rsidRPr="00044250">
              <w:rPr>
                <w:rFonts w:ascii="Cambria" w:eastAsia="Times New Roman" w:hAnsi="Cambria" w:cs="Arial"/>
                <w:b/>
                <w:bCs/>
                <w:color w:val="FFFFFF"/>
                <w:sz w:val="20"/>
                <w:szCs w:val="20"/>
              </w:rPr>
              <w:t>BANCO</w:t>
            </w:r>
          </w:p>
        </w:tc>
        <w:tc>
          <w:tcPr>
            <w:tcW w:w="7080" w:type="dxa"/>
            <w:vMerge w:val="restart"/>
            <w:tcBorders>
              <w:top w:val="single" w:sz="4" w:space="0" w:color="auto"/>
              <w:left w:val="single" w:sz="4" w:space="0" w:color="auto"/>
              <w:bottom w:val="single" w:sz="4" w:space="0" w:color="auto"/>
              <w:right w:val="single" w:sz="4" w:space="0" w:color="auto"/>
            </w:tcBorders>
            <w:shd w:val="clear" w:color="000000" w:fill="000000"/>
            <w:vAlign w:val="center"/>
            <w:hideMark/>
          </w:tcPr>
          <w:p w:rsidR="00044250" w:rsidRPr="00044250" w:rsidRDefault="00044250" w:rsidP="00044250">
            <w:pPr>
              <w:jc w:val="center"/>
              <w:rPr>
                <w:rFonts w:ascii="Cambria" w:eastAsia="Times New Roman" w:hAnsi="Cambria" w:cs="Arial"/>
                <w:b/>
                <w:bCs/>
                <w:color w:val="FFFFFF"/>
                <w:sz w:val="20"/>
                <w:szCs w:val="20"/>
              </w:rPr>
            </w:pPr>
            <w:r w:rsidRPr="00044250">
              <w:rPr>
                <w:rFonts w:ascii="Cambria" w:eastAsia="Times New Roman" w:hAnsi="Cambria" w:cs="Arial"/>
                <w:b/>
                <w:bCs/>
                <w:color w:val="FFFFFF"/>
                <w:sz w:val="20"/>
                <w:szCs w:val="20"/>
              </w:rPr>
              <w:t>DESCRIÇÃO</w:t>
            </w:r>
          </w:p>
        </w:tc>
        <w:tc>
          <w:tcPr>
            <w:tcW w:w="600" w:type="dxa"/>
            <w:vMerge w:val="restart"/>
            <w:tcBorders>
              <w:top w:val="single" w:sz="4" w:space="0" w:color="auto"/>
              <w:left w:val="single" w:sz="4" w:space="0" w:color="auto"/>
              <w:bottom w:val="single" w:sz="4" w:space="0" w:color="auto"/>
              <w:right w:val="single" w:sz="4" w:space="0" w:color="auto"/>
            </w:tcBorders>
            <w:shd w:val="clear" w:color="000000" w:fill="000000"/>
            <w:vAlign w:val="center"/>
            <w:hideMark/>
          </w:tcPr>
          <w:p w:rsidR="00044250" w:rsidRPr="00044250" w:rsidRDefault="00044250" w:rsidP="00044250">
            <w:pPr>
              <w:jc w:val="center"/>
              <w:rPr>
                <w:rFonts w:ascii="Cambria" w:eastAsia="Times New Roman" w:hAnsi="Cambria" w:cs="Arial"/>
                <w:b/>
                <w:bCs/>
                <w:color w:val="FFFFFF"/>
                <w:sz w:val="20"/>
                <w:szCs w:val="20"/>
              </w:rPr>
            </w:pPr>
            <w:r w:rsidRPr="00044250">
              <w:rPr>
                <w:rFonts w:ascii="Cambria" w:eastAsia="Times New Roman" w:hAnsi="Cambria" w:cs="Arial"/>
                <w:b/>
                <w:bCs/>
                <w:color w:val="FFFFFF"/>
                <w:sz w:val="20"/>
                <w:szCs w:val="20"/>
              </w:rPr>
              <w:t>UN</w:t>
            </w:r>
          </w:p>
        </w:tc>
        <w:tc>
          <w:tcPr>
            <w:tcW w:w="1020" w:type="dxa"/>
            <w:vMerge w:val="restart"/>
            <w:tcBorders>
              <w:top w:val="single" w:sz="4" w:space="0" w:color="auto"/>
              <w:left w:val="single" w:sz="4" w:space="0" w:color="auto"/>
              <w:bottom w:val="single" w:sz="4" w:space="0" w:color="auto"/>
              <w:right w:val="single" w:sz="4" w:space="0" w:color="auto"/>
            </w:tcBorders>
            <w:shd w:val="clear" w:color="000000" w:fill="000000"/>
            <w:vAlign w:val="center"/>
            <w:hideMark/>
          </w:tcPr>
          <w:p w:rsidR="00044250" w:rsidRPr="00044250" w:rsidRDefault="00044250" w:rsidP="00044250">
            <w:pPr>
              <w:jc w:val="center"/>
              <w:rPr>
                <w:rFonts w:ascii="Cambria" w:eastAsia="Times New Roman" w:hAnsi="Cambria" w:cs="Arial"/>
                <w:b/>
                <w:bCs/>
                <w:color w:val="FFFFFF"/>
                <w:sz w:val="20"/>
                <w:szCs w:val="20"/>
              </w:rPr>
            </w:pPr>
            <w:r w:rsidRPr="00044250">
              <w:rPr>
                <w:rFonts w:ascii="Cambria" w:eastAsia="Times New Roman" w:hAnsi="Cambria" w:cs="Arial"/>
                <w:b/>
                <w:bCs/>
                <w:color w:val="FFFFFF"/>
                <w:sz w:val="20"/>
                <w:szCs w:val="20"/>
              </w:rPr>
              <w:t>QUANT.</w:t>
            </w:r>
          </w:p>
        </w:tc>
      </w:tr>
      <w:tr w:rsidR="00044250" w:rsidRPr="00044250" w:rsidTr="00044250">
        <w:trPr>
          <w:trHeight w:val="293"/>
        </w:trPr>
        <w:tc>
          <w:tcPr>
            <w:tcW w:w="760" w:type="dxa"/>
            <w:vMerge/>
            <w:tcBorders>
              <w:top w:val="single" w:sz="4" w:space="0" w:color="auto"/>
              <w:left w:val="single" w:sz="4" w:space="0" w:color="auto"/>
              <w:bottom w:val="single" w:sz="4" w:space="0" w:color="auto"/>
              <w:right w:val="single" w:sz="4" w:space="0" w:color="auto"/>
            </w:tcBorders>
            <w:vAlign w:val="center"/>
            <w:hideMark/>
          </w:tcPr>
          <w:p w:rsidR="00044250" w:rsidRPr="00044250" w:rsidRDefault="00044250" w:rsidP="00044250">
            <w:pPr>
              <w:rPr>
                <w:rFonts w:ascii="Cambria" w:eastAsia="Times New Roman" w:hAnsi="Cambria" w:cs="Arial"/>
                <w:b/>
                <w:bCs/>
                <w:color w:val="FFFFFF"/>
                <w:sz w:val="20"/>
                <w:szCs w:val="20"/>
              </w:rPr>
            </w:pPr>
          </w:p>
        </w:tc>
        <w:tc>
          <w:tcPr>
            <w:tcW w:w="7080" w:type="dxa"/>
            <w:vMerge/>
            <w:tcBorders>
              <w:top w:val="single" w:sz="4" w:space="0" w:color="auto"/>
              <w:left w:val="single" w:sz="4" w:space="0" w:color="auto"/>
              <w:bottom w:val="single" w:sz="4" w:space="0" w:color="auto"/>
              <w:right w:val="single" w:sz="4" w:space="0" w:color="auto"/>
            </w:tcBorders>
            <w:vAlign w:val="center"/>
            <w:hideMark/>
          </w:tcPr>
          <w:p w:rsidR="00044250" w:rsidRPr="00044250" w:rsidRDefault="00044250" w:rsidP="00044250">
            <w:pPr>
              <w:rPr>
                <w:rFonts w:ascii="Cambria" w:eastAsia="Times New Roman" w:hAnsi="Cambria" w:cs="Arial"/>
                <w:b/>
                <w:bCs/>
                <w:color w:val="FFFFFF"/>
                <w:sz w:val="20"/>
                <w:szCs w:val="20"/>
              </w:rPr>
            </w:pPr>
          </w:p>
        </w:tc>
        <w:tc>
          <w:tcPr>
            <w:tcW w:w="600" w:type="dxa"/>
            <w:vMerge/>
            <w:tcBorders>
              <w:top w:val="single" w:sz="4" w:space="0" w:color="auto"/>
              <w:left w:val="single" w:sz="4" w:space="0" w:color="auto"/>
              <w:bottom w:val="single" w:sz="4" w:space="0" w:color="auto"/>
              <w:right w:val="single" w:sz="4" w:space="0" w:color="auto"/>
            </w:tcBorders>
            <w:vAlign w:val="center"/>
            <w:hideMark/>
          </w:tcPr>
          <w:p w:rsidR="00044250" w:rsidRPr="00044250" w:rsidRDefault="00044250" w:rsidP="00044250">
            <w:pPr>
              <w:rPr>
                <w:rFonts w:ascii="Cambria" w:eastAsia="Times New Roman" w:hAnsi="Cambria" w:cs="Arial"/>
                <w:b/>
                <w:bCs/>
                <w:color w:val="FFFFFF"/>
                <w:sz w:val="20"/>
                <w:szCs w:val="20"/>
              </w:rPr>
            </w:pPr>
          </w:p>
        </w:tc>
        <w:tc>
          <w:tcPr>
            <w:tcW w:w="1020" w:type="dxa"/>
            <w:vMerge/>
            <w:tcBorders>
              <w:top w:val="single" w:sz="4" w:space="0" w:color="auto"/>
              <w:left w:val="single" w:sz="4" w:space="0" w:color="auto"/>
              <w:bottom w:val="single" w:sz="4" w:space="0" w:color="auto"/>
              <w:right w:val="single" w:sz="4" w:space="0" w:color="auto"/>
            </w:tcBorders>
            <w:vAlign w:val="center"/>
            <w:hideMark/>
          </w:tcPr>
          <w:p w:rsidR="00044250" w:rsidRPr="00044250" w:rsidRDefault="00044250" w:rsidP="00044250">
            <w:pPr>
              <w:rPr>
                <w:rFonts w:ascii="Cambria" w:eastAsia="Times New Roman" w:hAnsi="Cambria" w:cs="Arial"/>
                <w:b/>
                <w:bCs/>
                <w:color w:val="FFFFFF"/>
                <w:sz w:val="20"/>
                <w:szCs w:val="20"/>
              </w:rPr>
            </w:pPr>
          </w:p>
        </w:tc>
      </w:tr>
      <w:tr w:rsidR="00044250" w:rsidRPr="00044250" w:rsidTr="00044250">
        <w:trPr>
          <w:trHeight w:val="75"/>
        </w:trPr>
        <w:tc>
          <w:tcPr>
            <w:tcW w:w="760" w:type="dxa"/>
            <w:tcBorders>
              <w:top w:val="nil"/>
              <w:left w:val="nil"/>
              <w:bottom w:val="nil"/>
              <w:right w:val="nil"/>
            </w:tcBorders>
            <w:shd w:val="clear" w:color="auto" w:fill="auto"/>
            <w:noWrap/>
            <w:vAlign w:val="center"/>
            <w:hideMark/>
          </w:tcPr>
          <w:p w:rsidR="00044250" w:rsidRPr="00044250" w:rsidRDefault="00044250" w:rsidP="00044250">
            <w:pPr>
              <w:jc w:val="center"/>
              <w:rPr>
                <w:rFonts w:ascii="Cambria" w:eastAsia="Times New Roman" w:hAnsi="Cambria" w:cs="Arial"/>
                <w:b/>
                <w:bCs/>
                <w:color w:val="FFFFFF"/>
                <w:sz w:val="20"/>
                <w:szCs w:val="20"/>
              </w:rPr>
            </w:pPr>
          </w:p>
        </w:tc>
        <w:tc>
          <w:tcPr>
            <w:tcW w:w="7080" w:type="dxa"/>
            <w:tcBorders>
              <w:top w:val="nil"/>
              <w:left w:val="nil"/>
              <w:bottom w:val="nil"/>
              <w:right w:val="nil"/>
            </w:tcBorders>
            <w:shd w:val="clear" w:color="auto" w:fill="auto"/>
            <w:noWrap/>
            <w:vAlign w:val="center"/>
            <w:hideMark/>
          </w:tcPr>
          <w:p w:rsidR="00044250" w:rsidRPr="00044250" w:rsidRDefault="00044250" w:rsidP="00044250">
            <w:pP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noWrap/>
            <w:vAlign w:val="center"/>
            <w:hideMark/>
          </w:tcPr>
          <w:p w:rsidR="00044250" w:rsidRPr="00044250" w:rsidRDefault="00044250" w:rsidP="00044250">
            <w:pPr>
              <w:rPr>
                <w:rFonts w:ascii="Times New Roman" w:eastAsia="Times New Roman" w:hAnsi="Times New Roman" w:cs="Times New Roman"/>
                <w:sz w:val="20"/>
                <w:szCs w:val="20"/>
              </w:rPr>
            </w:pPr>
          </w:p>
        </w:tc>
        <w:tc>
          <w:tcPr>
            <w:tcW w:w="1020" w:type="dxa"/>
            <w:tcBorders>
              <w:top w:val="nil"/>
              <w:left w:val="nil"/>
              <w:bottom w:val="nil"/>
              <w:right w:val="nil"/>
            </w:tcBorders>
            <w:shd w:val="clear" w:color="auto" w:fill="auto"/>
            <w:noWrap/>
            <w:vAlign w:val="center"/>
            <w:hideMark/>
          </w:tcPr>
          <w:p w:rsidR="00044250" w:rsidRPr="00044250" w:rsidRDefault="00044250" w:rsidP="00044250">
            <w:pPr>
              <w:rPr>
                <w:rFonts w:ascii="Times New Roman" w:eastAsia="Times New Roman" w:hAnsi="Times New Roman" w:cs="Times New Roman"/>
                <w:sz w:val="20"/>
                <w:szCs w:val="20"/>
              </w:rPr>
            </w:pPr>
          </w:p>
        </w:tc>
      </w:tr>
      <w:tr w:rsidR="00044250" w:rsidRPr="00044250" w:rsidTr="00044250">
        <w:trPr>
          <w:trHeight w:val="255"/>
        </w:trPr>
        <w:tc>
          <w:tcPr>
            <w:tcW w:w="760" w:type="dxa"/>
            <w:tcBorders>
              <w:top w:val="single" w:sz="4" w:space="0" w:color="auto"/>
              <w:left w:val="nil"/>
              <w:bottom w:val="single" w:sz="4" w:space="0" w:color="auto"/>
              <w:right w:val="nil"/>
            </w:tcBorders>
            <w:shd w:val="clear" w:color="D8ECF6" w:fill="D9D9D9"/>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single" w:sz="4" w:space="0" w:color="auto"/>
              <w:left w:val="nil"/>
              <w:bottom w:val="single" w:sz="4" w:space="0" w:color="auto"/>
              <w:right w:val="nil"/>
            </w:tcBorders>
            <w:shd w:val="clear" w:color="D8ECF6" w:fill="D9D9D9"/>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ADMINISTRAÇÃO LOCAL</w:t>
            </w:r>
          </w:p>
        </w:tc>
        <w:tc>
          <w:tcPr>
            <w:tcW w:w="600" w:type="dxa"/>
            <w:tcBorders>
              <w:top w:val="single" w:sz="4" w:space="0" w:color="auto"/>
              <w:left w:val="nil"/>
              <w:bottom w:val="single" w:sz="4" w:space="0" w:color="auto"/>
              <w:right w:val="nil"/>
            </w:tcBorders>
            <w:shd w:val="clear" w:color="D8ECF6" w:fill="D9D9D9"/>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single" w:sz="4" w:space="0" w:color="auto"/>
              <w:left w:val="nil"/>
              <w:bottom w:val="single" w:sz="4" w:space="0" w:color="auto"/>
              <w:right w:val="nil"/>
            </w:tcBorders>
            <w:shd w:val="clear" w:color="D8ECF6" w:fill="D9D9D9"/>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79"/>
        </w:trPr>
        <w:tc>
          <w:tcPr>
            <w:tcW w:w="760" w:type="dxa"/>
            <w:tcBorders>
              <w:top w:val="nil"/>
              <w:left w:val="nil"/>
              <w:bottom w:val="nil"/>
              <w:right w:val="nil"/>
            </w:tcBorders>
            <w:shd w:val="clear" w:color="auto" w:fill="auto"/>
            <w:vAlign w:val="center"/>
            <w:hideMark/>
          </w:tcPr>
          <w:p w:rsidR="00044250" w:rsidRPr="00044250" w:rsidRDefault="00044250" w:rsidP="00044250">
            <w:pPr>
              <w:jc w:val="right"/>
              <w:rPr>
                <w:rFonts w:ascii="Cambria" w:eastAsia="Times New Roman" w:hAnsi="Cambria" w:cs="Arial"/>
                <w:b/>
                <w:bCs/>
                <w:color w:val="000000"/>
                <w:sz w:val="20"/>
                <w:szCs w:val="20"/>
              </w:rPr>
            </w:pPr>
          </w:p>
        </w:tc>
        <w:tc>
          <w:tcPr>
            <w:tcW w:w="708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102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r>
      <w:tr w:rsidR="00044250" w:rsidRPr="00044250" w:rsidTr="00044250">
        <w:trPr>
          <w:trHeight w:val="255"/>
        </w:trPr>
        <w:tc>
          <w:tcPr>
            <w:tcW w:w="76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DESPESAS ADMINISTRATIVAS</w:t>
            </w:r>
          </w:p>
        </w:tc>
        <w:tc>
          <w:tcPr>
            <w:tcW w:w="60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CONSUMOS INTERNOS</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25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CONSUMO DE ENERGIA ELÉTRICA - BAIXA TENSÃO</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KWH</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4800,00</w:t>
            </w:r>
          </w:p>
        </w:tc>
      </w:tr>
      <w:tr w:rsidR="00044250" w:rsidRPr="00044250" w:rsidTr="00044250">
        <w:trPr>
          <w:trHeight w:val="25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CONSUMO DE TELEFONIA/INTERNET FIXA E/OU MÓVEL</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MÊS</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8,00</w:t>
            </w:r>
          </w:p>
        </w:tc>
      </w:tr>
      <w:tr w:rsidR="00044250" w:rsidRPr="00044250" w:rsidTr="00044250">
        <w:trPr>
          <w:trHeight w:val="25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CONSUMO DE ESGOTO - REDE PÚBLICA</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M³</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48,00</w:t>
            </w:r>
          </w:p>
        </w:tc>
      </w:tr>
      <w:tr w:rsidR="00044250" w:rsidRPr="00044250" w:rsidTr="00044250">
        <w:trPr>
          <w:trHeight w:val="25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CONSUMO DE ÁGUA TRATADA</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M³</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48,00</w:t>
            </w:r>
          </w:p>
        </w:tc>
      </w:tr>
      <w:tr w:rsidR="00044250" w:rsidRPr="00044250" w:rsidTr="00044250">
        <w:trPr>
          <w:trHeight w:val="25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CONSUMO COMBUSTIVEL - VEÍCULO LEVE (10 km/l e 500 km/mês)</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MES</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8,00</w:t>
            </w:r>
          </w:p>
        </w:tc>
      </w:tr>
      <w:tr w:rsidR="00044250" w:rsidRPr="00044250" w:rsidTr="00044250">
        <w:trPr>
          <w:trHeight w:val="79"/>
        </w:trPr>
        <w:tc>
          <w:tcPr>
            <w:tcW w:w="760" w:type="dxa"/>
            <w:tcBorders>
              <w:top w:val="nil"/>
              <w:left w:val="nil"/>
              <w:bottom w:val="nil"/>
              <w:right w:val="nil"/>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p>
        </w:tc>
        <w:tc>
          <w:tcPr>
            <w:tcW w:w="708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102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r>
      <w:tr w:rsidR="00044250" w:rsidRPr="00044250" w:rsidTr="00044250">
        <w:trPr>
          <w:trHeight w:val="255"/>
        </w:trPr>
        <w:tc>
          <w:tcPr>
            <w:tcW w:w="76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PESSOAL TÉCNICO, ADMINISTRATIVO E DE APOIO (salários + encargos)</w:t>
            </w:r>
          </w:p>
        </w:tc>
        <w:tc>
          <w:tcPr>
            <w:tcW w:w="60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SUPERVISÃO TÉCNICA</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25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ARQUITETO JUNIOR COM ENCARGOS COMPLEMENTARES</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MES</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4,00</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COORDENAÇÃO E FISCALIZAÇÃO</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25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MESTRE DE OBRAS COM ENCARGOS COMPLEMENTARES</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MES</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4,00</w:t>
            </w:r>
          </w:p>
        </w:tc>
      </w:tr>
      <w:tr w:rsidR="00044250" w:rsidRPr="00044250" w:rsidTr="00044250">
        <w:trPr>
          <w:trHeight w:val="25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ENCARREGADO GERAL DE OBRAS COM ENCARGOS COMPLEMENTARES</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MES</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4,00</w:t>
            </w:r>
          </w:p>
        </w:tc>
      </w:tr>
      <w:tr w:rsidR="00044250" w:rsidRPr="00044250" w:rsidTr="00044250">
        <w:trPr>
          <w:trHeight w:val="79"/>
        </w:trPr>
        <w:tc>
          <w:tcPr>
            <w:tcW w:w="760" w:type="dxa"/>
            <w:tcBorders>
              <w:top w:val="nil"/>
              <w:left w:val="nil"/>
              <w:bottom w:val="nil"/>
              <w:right w:val="nil"/>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p>
        </w:tc>
        <w:tc>
          <w:tcPr>
            <w:tcW w:w="708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102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r>
      <w:tr w:rsidR="00044250" w:rsidRPr="00044250" w:rsidTr="00044250">
        <w:trPr>
          <w:trHeight w:val="255"/>
        </w:trPr>
        <w:tc>
          <w:tcPr>
            <w:tcW w:w="760" w:type="dxa"/>
            <w:tcBorders>
              <w:top w:val="single" w:sz="4" w:space="0" w:color="auto"/>
              <w:left w:val="nil"/>
              <w:bottom w:val="single" w:sz="4" w:space="0" w:color="auto"/>
              <w:right w:val="nil"/>
            </w:tcBorders>
            <w:shd w:val="clear" w:color="D8ECF6" w:fill="D9D9D9"/>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single" w:sz="4" w:space="0" w:color="auto"/>
              <w:left w:val="nil"/>
              <w:bottom w:val="single" w:sz="4" w:space="0" w:color="auto"/>
              <w:right w:val="nil"/>
            </w:tcBorders>
            <w:shd w:val="clear" w:color="D8ECF6" w:fill="D9D9D9"/>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SERVIÇOS INICIAIS</w:t>
            </w:r>
          </w:p>
        </w:tc>
        <w:tc>
          <w:tcPr>
            <w:tcW w:w="600" w:type="dxa"/>
            <w:tcBorders>
              <w:top w:val="single" w:sz="4" w:space="0" w:color="auto"/>
              <w:left w:val="nil"/>
              <w:bottom w:val="single" w:sz="4" w:space="0" w:color="auto"/>
              <w:right w:val="nil"/>
            </w:tcBorders>
            <w:shd w:val="clear" w:color="D8ECF6" w:fill="D9D9D9"/>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single" w:sz="4" w:space="0" w:color="auto"/>
              <w:left w:val="nil"/>
              <w:bottom w:val="single" w:sz="4" w:space="0" w:color="auto"/>
              <w:right w:val="nil"/>
            </w:tcBorders>
            <w:shd w:val="clear" w:color="D8ECF6" w:fill="D9D9D9"/>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79"/>
        </w:trPr>
        <w:tc>
          <w:tcPr>
            <w:tcW w:w="760" w:type="dxa"/>
            <w:tcBorders>
              <w:top w:val="nil"/>
              <w:left w:val="nil"/>
              <w:bottom w:val="nil"/>
              <w:right w:val="nil"/>
            </w:tcBorders>
            <w:shd w:val="clear" w:color="auto" w:fill="auto"/>
            <w:vAlign w:val="center"/>
            <w:hideMark/>
          </w:tcPr>
          <w:p w:rsidR="00044250" w:rsidRPr="00044250" w:rsidRDefault="00044250" w:rsidP="00044250">
            <w:pPr>
              <w:jc w:val="right"/>
              <w:rPr>
                <w:rFonts w:ascii="Cambria" w:eastAsia="Times New Roman" w:hAnsi="Cambria" w:cs="Arial"/>
                <w:b/>
                <w:bCs/>
                <w:color w:val="000000"/>
                <w:sz w:val="20"/>
                <w:szCs w:val="20"/>
              </w:rPr>
            </w:pPr>
          </w:p>
        </w:tc>
        <w:tc>
          <w:tcPr>
            <w:tcW w:w="708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102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r>
      <w:tr w:rsidR="00044250" w:rsidRPr="00044250" w:rsidTr="00044250">
        <w:trPr>
          <w:trHeight w:val="255"/>
        </w:trPr>
        <w:tc>
          <w:tcPr>
            <w:tcW w:w="76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INSTALAÇÃO DO CANTEIRO</w:t>
            </w:r>
          </w:p>
        </w:tc>
        <w:tc>
          <w:tcPr>
            <w:tcW w:w="60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LIMPEZA DE ÁREA PARA CANTEIRO</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LIMPEZA MECANIZADA DE CAMADA VEGETAL, VEGETAÇÃO E PEQUENAS ÁRVORES (DIÂMETRO DE TRONCO MENOR QUE 0,20 M), COM TRATOR DE ESTEIRAS.AF_05/2018</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M²</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600,00</w:t>
            </w:r>
          </w:p>
        </w:tc>
      </w:tr>
      <w:tr w:rsidR="00044250" w:rsidRPr="00044250" w:rsidTr="00044250">
        <w:trPr>
          <w:trHeight w:val="102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CARGA, MANOBRA E DESCARGA DE SOLOS E MATERIAIS GRANULARES EM CAMINHÃO BASCULANTE 18 M³ - CARGA COM ESCAVADEIRA HIDRÁULICA (CAÇAMBA DE 1,20 M³ / 155 HP) E DESCARGA LIVRE (UNIDADE: M3). AF_07/2020</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M³</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180,00</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ALOJAMENTO, VESTIÁRIO, ESCRITÓRIO E DEPÓSITO</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BARRACAO DE OBRA PARA ALOJAMENTO/ESCRITORIO, PISO EM PINHO 3A, PAREDES EM COMPENSADO 10MM, COBERTURA EM TELHA FIBROCIMENTO 6MM, INCLUSO INSTALACOES ELETRICAS E ESQUADRIAS</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M²</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25,00</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LOCACAO DE CONTAINER 2,30 X 4,30 M, ALT. 2,50 M, PARA SANITARIO, COM 3 BACIAS, 4 CHUVEIROS, 1 LAVATORIO E 1 MICTORIO (NAO INCLUI MOBILIZACAO/DESMOBILIZACAO)</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MES</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8,00</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LOCACAO DE CONTAINER 2,30 X 6,00 M, ALT. 2,50 M, COM 1 SANITARIO, PARA ESCRITORIO, COMPLETO, SEM DIVISORIAS INTERNAS (NAO INCLUI MOBILIZACAO/DESMOBILIZACAO)</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MES</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8,00</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FRETE (CARGA, MANOBRA, DESCARGA E TRANSPORTE) DE CONTAINER EM CAMINHÃO CARROCERIA COM MUNCK - TRAJETO MÁXIMO: ATÉ 30KM</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4,00</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LIGAÇÕES PROVISÓRIAS</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25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LIGAÇÃO PROVISÓRIA DE ÁGUA E ESGOTO PARA CANTEIRO DE OBRAS</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1,00</w:t>
            </w:r>
          </w:p>
        </w:tc>
      </w:tr>
      <w:tr w:rsidR="00044250" w:rsidRPr="00044250" w:rsidTr="00044250">
        <w:trPr>
          <w:trHeight w:val="25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LIGAÇÃO PROVISÓRIA LUZ E FORÇA</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1,00</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SINALIZAÇÃO E SEGURANÇA</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FORNECIMENTO E INSTALAÇÃO DE PLACA DE OBRA COM CHAPA GALVANIZADA E ESTRUTURA DE MADEIRA. AF_03/2022_PS</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M²</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4,50</w:t>
            </w:r>
          </w:p>
        </w:tc>
      </w:tr>
      <w:tr w:rsidR="00044250" w:rsidRPr="00044250" w:rsidTr="00044250">
        <w:trPr>
          <w:trHeight w:val="25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TAPUME COM TELHA METÁLICA. AF_05/2018</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M²</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172,00</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EQUIPAMENTOS (LOCAÇÃO)</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lastRenderedPageBreak/>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LOCAÇÃO DE ANDAIME METÁLICO TIPO FACHADEIRO (FORNECIMENTO, MONTAGEM E DESMONTAGEM)</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14"/>
                <w:szCs w:val="14"/>
              </w:rPr>
            </w:pPr>
            <w:r w:rsidRPr="00044250">
              <w:rPr>
                <w:rFonts w:ascii="Cambria" w:eastAsia="Times New Roman" w:hAnsi="Cambria" w:cs="Arial"/>
                <w:color w:val="000000"/>
                <w:sz w:val="14"/>
                <w:szCs w:val="14"/>
              </w:rPr>
              <w:t>M²XMES</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245,60</w:t>
            </w:r>
          </w:p>
        </w:tc>
      </w:tr>
      <w:tr w:rsidR="00044250" w:rsidRPr="00044250" w:rsidTr="00044250">
        <w:trPr>
          <w:trHeight w:val="25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COLOCAÇÃO DE TELA EM ANDAIME FACHADEIRO. AF_11/2017</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M²</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122,80</w:t>
            </w:r>
          </w:p>
        </w:tc>
      </w:tr>
      <w:tr w:rsidR="00044250" w:rsidRPr="00044250" w:rsidTr="00044250">
        <w:trPr>
          <w:trHeight w:val="79"/>
        </w:trPr>
        <w:tc>
          <w:tcPr>
            <w:tcW w:w="760" w:type="dxa"/>
            <w:tcBorders>
              <w:top w:val="nil"/>
              <w:left w:val="nil"/>
              <w:bottom w:val="nil"/>
              <w:right w:val="nil"/>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p>
        </w:tc>
        <w:tc>
          <w:tcPr>
            <w:tcW w:w="708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102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r>
      <w:tr w:rsidR="00044250" w:rsidRPr="00044250" w:rsidTr="00044250">
        <w:trPr>
          <w:trHeight w:val="255"/>
        </w:trPr>
        <w:tc>
          <w:tcPr>
            <w:tcW w:w="76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MOVIMENTO DE TERRA</w:t>
            </w:r>
          </w:p>
        </w:tc>
        <w:tc>
          <w:tcPr>
            <w:tcW w:w="60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CORTE E (RE)ATERRO MECANIZADO</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ATERRO MECANIZADO DE VALA COM RETROESCAVADEIRA (CAPACIDADE DA CAÇAMBA DA RETRO: 0,26 M³ / POTÊNCIA: 88 HP), LARGURA ATÉ 1,5 M, PROFUNDIDADE ATÉ 1,5 M, COM SOLO ARGILO-ARENOSO. AF_08/2023</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M³</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130,00</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COMPACTAÇÃO DE ATERRO</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72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8"/>
                <w:szCs w:val="18"/>
              </w:rPr>
            </w:pPr>
            <w:r w:rsidRPr="00044250">
              <w:rPr>
                <w:rFonts w:ascii="Cambria" w:eastAsia="Times New Roman" w:hAnsi="Cambria" w:cs="Arial"/>
                <w:color w:val="000000"/>
                <w:sz w:val="18"/>
                <w:szCs w:val="18"/>
              </w:rPr>
              <w:t>COMPACTAÇÃO MECÂNICA DE SOLO PARA EXECUÇÃO DE RADIER, PISO DE CONCRETO OU LAJE SOBRE SOLO, COM COMPACTADOR DE SOLOS A PERCUSSÃO. AF_09/2021</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M²</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600,00</w:t>
            </w:r>
          </w:p>
        </w:tc>
      </w:tr>
      <w:tr w:rsidR="00044250" w:rsidRPr="00044250" w:rsidTr="00044250">
        <w:trPr>
          <w:trHeight w:val="79"/>
        </w:trPr>
        <w:tc>
          <w:tcPr>
            <w:tcW w:w="760" w:type="dxa"/>
            <w:tcBorders>
              <w:top w:val="nil"/>
              <w:left w:val="nil"/>
              <w:bottom w:val="nil"/>
              <w:right w:val="nil"/>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p>
        </w:tc>
        <w:tc>
          <w:tcPr>
            <w:tcW w:w="708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102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r>
      <w:tr w:rsidR="00044250" w:rsidRPr="00044250" w:rsidTr="00044250">
        <w:trPr>
          <w:trHeight w:val="255"/>
        </w:trPr>
        <w:tc>
          <w:tcPr>
            <w:tcW w:w="76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LOCAÇÃO DA OBRA</w:t>
            </w:r>
          </w:p>
        </w:tc>
        <w:tc>
          <w:tcPr>
            <w:tcW w:w="60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EXECUÇAO DE GABARITO</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LOCACAO CONVENCIONAL DE OBRA, UTILIZANDO GABARITO DE TÁBUAS CORRIDAS PONTALETADAS A CADA 2,00M -  2 UTILIZAÇÕES. AF_10/2018</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102,33</w:t>
            </w:r>
          </w:p>
        </w:tc>
      </w:tr>
      <w:tr w:rsidR="00044250" w:rsidRPr="00044250" w:rsidTr="00044250">
        <w:trPr>
          <w:trHeight w:val="79"/>
        </w:trPr>
        <w:tc>
          <w:tcPr>
            <w:tcW w:w="760" w:type="dxa"/>
            <w:tcBorders>
              <w:top w:val="nil"/>
              <w:left w:val="nil"/>
              <w:bottom w:val="nil"/>
              <w:right w:val="nil"/>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p>
        </w:tc>
        <w:tc>
          <w:tcPr>
            <w:tcW w:w="708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102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r>
      <w:tr w:rsidR="00044250" w:rsidRPr="00044250" w:rsidTr="00044250">
        <w:trPr>
          <w:trHeight w:val="255"/>
        </w:trPr>
        <w:tc>
          <w:tcPr>
            <w:tcW w:w="760" w:type="dxa"/>
            <w:tcBorders>
              <w:top w:val="single" w:sz="4" w:space="0" w:color="auto"/>
              <w:left w:val="nil"/>
              <w:bottom w:val="single" w:sz="4" w:space="0" w:color="auto"/>
              <w:right w:val="nil"/>
            </w:tcBorders>
            <w:shd w:val="clear" w:color="D8ECF6" w:fill="D9D9D9"/>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single" w:sz="4" w:space="0" w:color="auto"/>
              <w:left w:val="nil"/>
              <w:bottom w:val="single" w:sz="4" w:space="0" w:color="auto"/>
              <w:right w:val="nil"/>
            </w:tcBorders>
            <w:shd w:val="clear" w:color="D8ECF6" w:fill="D9D9D9"/>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FUNDAÇÕES</w:t>
            </w:r>
          </w:p>
        </w:tc>
        <w:tc>
          <w:tcPr>
            <w:tcW w:w="600" w:type="dxa"/>
            <w:tcBorders>
              <w:top w:val="single" w:sz="4" w:space="0" w:color="auto"/>
              <w:left w:val="nil"/>
              <w:bottom w:val="single" w:sz="4" w:space="0" w:color="auto"/>
              <w:right w:val="nil"/>
            </w:tcBorders>
            <w:shd w:val="clear" w:color="D8ECF6" w:fill="D9D9D9"/>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single" w:sz="4" w:space="0" w:color="auto"/>
              <w:left w:val="nil"/>
              <w:bottom w:val="single" w:sz="4" w:space="0" w:color="auto"/>
              <w:right w:val="nil"/>
            </w:tcBorders>
            <w:shd w:val="clear" w:color="D8ECF6" w:fill="D9D9D9"/>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79"/>
        </w:trPr>
        <w:tc>
          <w:tcPr>
            <w:tcW w:w="760" w:type="dxa"/>
            <w:tcBorders>
              <w:top w:val="nil"/>
              <w:left w:val="nil"/>
              <w:bottom w:val="nil"/>
              <w:right w:val="nil"/>
            </w:tcBorders>
            <w:shd w:val="clear" w:color="auto" w:fill="auto"/>
            <w:vAlign w:val="center"/>
            <w:hideMark/>
          </w:tcPr>
          <w:p w:rsidR="00044250" w:rsidRPr="00044250" w:rsidRDefault="00044250" w:rsidP="00044250">
            <w:pPr>
              <w:jc w:val="right"/>
              <w:rPr>
                <w:rFonts w:ascii="Cambria" w:eastAsia="Times New Roman" w:hAnsi="Cambria" w:cs="Arial"/>
                <w:b/>
                <w:bCs/>
                <w:color w:val="000000"/>
                <w:sz w:val="20"/>
                <w:szCs w:val="20"/>
              </w:rPr>
            </w:pPr>
          </w:p>
        </w:tc>
        <w:tc>
          <w:tcPr>
            <w:tcW w:w="708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102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r>
      <w:tr w:rsidR="00044250" w:rsidRPr="00044250" w:rsidTr="00044250">
        <w:trPr>
          <w:trHeight w:val="255"/>
        </w:trPr>
        <w:tc>
          <w:tcPr>
            <w:tcW w:w="76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SERVIÇOS GERAIS EM FUNDAÇÕES</w:t>
            </w:r>
          </w:p>
        </w:tc>
        <w:tc>
          <w:tcPr>
            <w:tcW w:w="60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FUNDAÇÕES (ESCAVAÇÃO)</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ESCAVAÇÃO MANUAL PARA BLOCO DE COROAMENTO OU SAPATA (INCLUINDO ESCAVAÇÃO PARA COLOCAÇÃO DE FÔRMAS). AF_01/2024</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M³</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48,04</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ESCAVAÇÃO MANUAL DE VALA COM PROFUNDIDADE MENOR OU IGUAL A 1,30 M. AF_02/2021</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M³</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61,09</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ESCAVAÇÃO MANUAL PARA ESTACA BROCA, DIÂMETRO DE 50CM, COM TRADO CONCHA</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28,00</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FUNDAÇÕES (REATERRO)</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REATERRO MANUAL DE VALAS, COM COMPACTADOR DE SOLOS DE PERCUSSÃO. AF_08/2023</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M³</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65,41</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FUNDAÇÕES (COMPACTAÇÃO)</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25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APILOAMENTO MANUAL DE FUNDO DE VALA COM MACO DE 30KG</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M²</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68,71</w:t>
            </w:r>
          </w:p>
        </w:tc>
      </w:tr>
      <w:tr w:rsidR="00044250" w:rsidRPr="00044250" w:rsidTr="00044250">
        <w:trPr>
          <w:trHeight w:val="25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APILOAMENTO MANUAL DE BLOCOS/SAPATAS COM MACO DE 30KG</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M³</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31,70</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FUNDAÇÕES (LASTRO)</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LASTRO COM MATERIAL GRANULAR, APLICADO EM PISOS OU LAJES SOBRE SOLO, ESPESSURA DE *5 CM*. AF_01/2024</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M³</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16,09</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LASTRO DE CONCRETO MAGRO, APLICADO EM PISOS, LAJES SOBRE SOLO OU RADIERS, ESPESSURA DE 5 CM. AF_01/2024</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M²</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321,78</w:t>
            </w:r>
          </w:p>
        </w:tc>
      </w:tr>
      <w:tr w:rsidR="00044250" w:rsidRPr="00044250" w:rsidTr="00044250">
        <w:trPr>
          <w:trHeight w:val="79"/>
        </w:trPr>
        <w:tc>
          <w:tcPr>
            <w:tcW w:w="760" w:type="dxa"/>
            <w:tcBorders>
              <w:top w:val="nil"/>
              <w:left w:val="nil"/>
              <w:bottom w:val="nil"/>
              <w:right w:val="nil"/>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p>
        </w:tc>
        <w:tc>
          <w:tcPr>
            <w:tcW w:w="708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102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r>
      <w:tr w:rsidR="00044250" w:rsidRPr="00044250" w:rsidTr="00044250">
        <w:trPr>
          <w:trHeight w:val="255"/>
        </w:trPr>
        <w:tc>
          <w:tcPr>
            <w:tcW w:w="76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ARMADURA PARA FUNDAÇÕES</w:t>
            </w:r>
          </w:p>
        </w:tc>
        <w:tc>
          <w:tcPr>
            <w:tcW w:w="60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FUNDAÇÕES (ARMAÇÃO COM VERGALHÕES DE AÇO)</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ARMAÇÃO DE SAPATA ISOLADA, VIGA BALDRAME E SAPATA CORRIDA UTILIZANDO AÇO CA-60 DE 5 MM - MONTAGEM. AF_01/2024</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KG</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449,90</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ARMAÇÃO DE SAPATA ISOLADA, VIGA BALDRAME E SAPATA CORRIDA UTILIZANDO AÇO CA-50 DE 6,3 MM - MONTAGEM. AF_01/2024</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KG</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170,40</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ARMAÇÃO DE SAPATA ISOLADA, VIGA BALDRAME E SAPATA CORRIDA UTILIZANDO AÇO CA-50 DE 8 MM - MONTAGEM. AF_01/2024</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KG</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879,70</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ARMAÇÃO DE SAPATA ISOLADA, VIGA BALDRAME E SAPATA CORRIDA UTILIZANDO AÇO CA-50 DE 10 MM - MONTAGEM. AF_01/2024</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KG</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761,90</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ARMAÇÃO DE BLOCO, SAPATA ISOLADA, VIGA BALDRAME E SAPATA CORRIDA UTILIZANDO AÇO CA-50 DE 12,5 MM - MONTAGEM. AF_01/2024</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KG</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896,80</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ARMAÇÃO DE BLOCO, SAPATA ISOLADA, VIGA BALDRAME E SAPATA CORRIDA UTILIZANDO AÇO CA-50 DE 16 MM - MONTAGEM. AF_01/2024</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KG</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838,60</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lastRenderedPageBreak/>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ARMAÇÃO DE BLOCO, SAPATA ISOLADA E SAPATA CORRIDA UTILIZANDO AÇO CA-50 DE 20 MM - MONTAGEM. AF_01/2024</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KG</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11,90</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MONTAGEM DE ARMADURA TRANSVERSAL DE ESTACAS DE SEÇÃO CIRCULAR, DIÂMETRO = 6,30 MM. AF_09/2021_PS</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KG</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30,03</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MONTAGEM DE ARMADURA DE ESTACAS, DIÂMETRO = 10,0 MM. AF_09/2021_PS</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KG</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94,90</w:t>
            </w:r>
          </w:p>
        </w:tc>
      </w:tr>
      <w:tr w:rsidR="00044250" w:rsidRPr="00044250" w:rsidTr="00044250">
        <w:trPr>
          <w:trHeight w:val="79"/>
        </w:trPr>
        <w:tc>
          <w:tcPr>
            <w:tcW w:w="760" w:type="dxa"/>
            <w:tcBorders>
              <w:top w:val="nil"/>
              <w:left w:val="nil"/>
              <w:bottom w:val="nil"/>
              <w:right w:val="nil"/>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p>
        </w:tc>
        <w:tc>
          <w:tcPr>
            <w:tcW w:w="708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102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r>
      <w:tr w:rsidR="00044250" w:rsidRPr="00044250" w:rsidTr="00044250">
        <w:trPr>
          <w:trHeight w:val="255"/>
        </w:trPr>
        <w:tc>
          <w:tcPr>
            <w:tcW w:w="76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FÔRMA PARA FUNDAÇÕES</w:t>
            </w:r>
          </w:p>
        </w:tc>
        <w:tc>
          <w:tcPr>
            <w:tcW w:w="60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FUNDAÇÕES (FÔRMA DE MADEIRA)</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FABRICAÇÃO, MONTAGEM E DESMONTAGEM DE FÔRMA PARA VIGA BALDRAME, EM MADEIRA SERRADA, E=25 MM, 1 UTILIZAÇÃO. AF_01/2024</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M²</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294,37</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FABRICAÇÃO, MONTAGEM E DESMONTAGEM DE FÔRMA PARA SAPATA, EM MADEIRA SERRADA, E=25 MM, 1 UTILIZAÇÃO. AF_01/2024</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M²</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49,57</w:t>
            </w:r>
          </w:p>
        </w:tc>
      </w:tr>
      <w:tr w:rsidR="00044250" w:rsidRPr="00044250" w:rsidTr="00044250">
        <w:trPr>
          <w:trHeight w:val="72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8"/>
                <w:szCs w:val="18"/>
              </w:rPr>
            </w:pPr>
            <w:r w:rsidRPr="00044250">
              <w:rPr>
                <w:rFonts w:ascii="Cambria" w:eastAsia="Times New Roman" w:hAnsi="Cambria" w:cs="Arial"/>
                <w:color w:val="000000"/>
                <w:sz w:val="18"/>
                <w:szCs w:val="18"/>
              </w:rPr>
              <w:t>FABRICAÇÃO, MONTAGEM E DESMONTAGEM DE FÔRMA PARA BLOCO DE COROAMENTO, EM CHAPA DE MADEIRA COMPENSADA RESINADA, E=17 MM, 4 UTILIZAÇÕES. AF_01/2024</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M²</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21,71</w:t>
            </w:r>
          </w:p>
        </w:tc>
      </w:tr>
      <w:tr w:rsidR="00044250" w:rsidRPr="00044250" w:rsidTr="00044250">
        <w:trPr>
          <w:trHeight w:val="79"/>
        </w:trPr>
        <w:tc>
          <w:tcPr>
            <w:tcW w:w="760" w:type="dxa"/>
            <w:tcBorders>
              <w:top w:val="nil"/>
              <w:left w:val="nil"/>
              <w:bottom w:val="nil"/>
              <w:right w:val="nil"/>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p>
        </w:tc>
        <w:tc>
          <w:tcPr>
            <w:tcW w:w="708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102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r>
      <w:tr w:rsidR="00044250" w:rsidRPr="00044250" w:rsidTr="00044250">
        <w:trPr>
          <w:trHeight w:val="255"/>
        </w:trPr>
        <w:tc>
          <w:tcPr>
            <w:tcW w:w="76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CONCRETO PARA FUNDAÇÕES</w:t>
            </w:r>
          </w:p>
        </w:tc>
        <w:tc>
          <w:tcPr>
            <w:tcW w:w="60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FUNDAÇÕES (CONCRETO ESTRUTURAL USINADO)</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CONCRETAGEM DE BLOCO DE COROAMENTO OU VIGA BALDRAME, FCK 30 MPA, COM USO DE BOMBA - LANÇAMENTO, ADENSAMENTO E ACABAMENTO. AF_01/2024</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M³</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28,86</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CONCRETAGEM DE SAPATA, FCK 30 MPA, COM USO DE BOMBA - LANÇAMENTO, ADENSAMENTO E ACABAMENTO. AF_01/2024</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M³</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14,83</w:t>
            </w:r>
          </w:p>
        </w:tc>
      </w:tr>
      <w:tr w:rsidR="00044250" w:rsidRPr="00044250" w:rsidTr="00044250">
        <w:trPr>
          <w:trHeight w:val="79"/>
        </w:trPr>
        <w:tc>
          <w:tcPr>
            <w:tcW w:w="760" w:type="dxa"/>
            <w:tcBorders>
              <w:top w:val="nil"/>
              <w:left w:val="nil"/>
              <w:bottom w:val="nil"/>
              <w:right w:val="nil"/>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p>
        </w:tc>
        <w:tc>
          <w:tcPr>
            <w:tcW w:w="708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102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r>
      <w:tr w:rsidR="00044250" w:rsidRPr="00044250" w:rsidTr="00044250">
        <w:trPr>
          <w:trHeight w:val="255"/>
        </w:trPr>
        <w:tc>
          <w:tcPr>
            <w:tcW w:w="76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IMPERMEABILIZAÇÃO EM FUNDAÇÕES</w:t>
            </w:r>
          </w:p>
        </w:tc>
        <w:tc>
          <w:tcPr>
            <w:tcW w:w="60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FUNDAÇÕES (IMPERMEABILIZAÇÃO COM TINTA ASFÁLTICA)</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48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8"/>
                <w:szCs w:val="18"/>
              </w:rPr>
            </w:pPr>
            <w:r w:rsidRPr="00044250">
              <w:rPr>
                <w:rFonts w:ascii="Cambria" w:eastAsia="Times New Roman" w:hAnsi="Cambria" w:cs="Arial"/>
                <w:color w:val="000000"/>
                <w:sz w:val="18"/>
                <w:szCs w:val="18"/>
              </w:rPr>
              <w:t>IMPERMEABILIZAÇÃO DE SUPERFÍCIE COM EMULSÃO ASFÁLTICA, 2 DEMÃOS. AF_09/2023</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M²</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340,26</w:t>
            </w:r>
          </w:p>
        </w:tc>
      </w:tr>
      <w:tr w:rsidR="00044250" w:rsidRPr="00044250" w:rsidTr="00044250">
        <w:trPr>
          <w:trHeight w:val="79"/>
        </w:trPr>
        <w:tc>
          <w:tcPr>
            <w:tcW w:w="760" w:type="dxa"/>
            <w:tcBorders>
              <w:top w:val="nil"/>
              <w:left w:val="nil"/>
              <w:bottom w:val="nil"/>
              <w:right w:val="nil"/>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p>
        </w:tc>
        <w:tc>
          <w:tcPr>
            <w:tcW w:w="708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102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r>
      <w:tr w:rsidR="00044250" w:rsidRPr="00044250" w:rsidTr="00044250">
        <w:trPr>
          <w:trHeight w:val="255"/>
        </w:trPr>
        <w:tc>
          <w:tcPr>
            <w:tcW w:w="760" w:type="dxa"/>
            <w:tcBorders>
              <w:top w:val="single" w:sz="4" w:space="0" w:color="auto"/>
              <w:left w:val="nil"/>
              <w:bottom w:val="single" w:sz="4" w:space="0" w:color="auto"/>
              <w:right w:val="nil"/>
            </w:tcBorders>
            <w:shd w:val="clear" w:color="D8ECF6" w:fill="D9D9D9"/>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single" w:sz="4" w:space="0" w:color="auto"/>
              <w:left w:val="nil"/>
              <w:bottom w:val="single" w:sz="4" w:space="0" w:color="auto"/>
              <w:right w:val="nil"/>
            </w:tcBorders>
            <w:shd w:val="clear" w:color="D8ECF6" w:fill="D9D9D9"/>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SUPERESTRUTURA</w:t>
            </w:r>
          </w:p>
        </w:tc>
        <w:tc>
          <w:tcPr>
            <w:tcW w:w="600" w:type="dxa"/>
            <w:tcBorders>
              <w:top w:val="single" w:sz="4" w:space="0" w:color="auto"/>
              <w:left w:val="nil"/>
              <w:bottom w:val="single" w:sz="4" w:space="0" w:color="auto"/>
              <w:right w:val="nil"/>
            </w:tcBorders>
            <w:shd w:val="clear" w:color="D8ECF6" w:fill="D9D9D9"/>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single" w:sz="4" w:space="0" w:color="auto"/>
              <w:left w:val="nil"/>
              <w:bottom w:val="single" w:sz="4" w:space="0" w:color="auto"/>
              <w:right w:val="nil"/>
            </w:tcBorders>
            <w:shd w:val="clear" w:color="D8ECF6" w:fill="D9D9D9"/>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79"/>
        </w:trPr>
        <w:tc>
          <w:tcPr>
            <w:tcW w:w="760" w:type="dxa"/>
            <w:tcBorders>
              <w:top w:val="nil"/>
              <w:left w:val="nil"/>
              <w:bottom w:val="nil"/>
              <w:right w:val="nil"/>
            </w:tcBorders>
            <w:shd w:val="clear" w:color="auto" w:fill="auto"/>
            <w:vAlign w:val="center"/>
            <w:hideMark/>
          </w:tcPr>
          <w:p w:rsidR="00044250" w:rsidRPr="00044250" w:rsidRDefault="00044250" w:rsidP="00044250">
            <w:pPr>
              <w:jc w:val="right"/>
              <w:rPr>
                <w:rFonts w:ascii="Cambria" w:eastAsia="Times New Roman" w:hAnsi="Cambria" w:cs="Arial"/>
                <w:b/>
                <w:bCs/>
                <w:color w:val="000000"/>
                <w:sz w:val="20"/>
                <w:szCs w:val="20"/>
              </w:rPr>
            </w:pPr>
          </w:p>
        </w:tc>
        <w:tc>
          <w:tcPr>
            <w:tcW w:w="708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102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r>
      <w:tr w:rsidR="00044250" w:rsidRPr="00044250" w:rsidTr="00044250">
        <w:trPr>
          <w:trHeight w:val="255"/>
        </w:trPr>
        <w:tc>
          <w:tcPr>
            <w:tcW w:w="76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PILARES, VIGAS E LAJES DE CONCRETO ARMADO</w:t>
            </w:r>
          </w:p>
        </w:tc>
        <w:tc>
          <w:tcPr>
            <w:tcW w:w="60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SUPERESTRUTURA (ARMADURA PILARES E VIGAS - VERGALHÕES DE AÇO)</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ARMAÇÃO DE PILAR OU VIGA DE ESTRUTURA CONVENCIONAL DE CONCRETO ARMADO UTILIZANDO AÇO CA-60 DE 5,0 MM - MONTAGEM. AF_06/2022</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KG</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911,00</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ARMAÇÃO DE PILAR OU VIGA DE ESTRUTURA CONVENCIONAL DE CONCRETO ARMADO UTILIZANDO AÇO CA-50 DE 6,3 MM - MONTAGEM. AF_06/2022</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KG</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566,60</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ARMAÇÃO DE PILAR OU VIGA DE ESTRUTURA CONVENCIONAL DE CONCRETO ARMADO UTILIZANDO AÇO CA-50 DE 8,0 MM - MONTAGEM. AF_06/2022</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KG</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257,40</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ARMAÇÃO DE PILAR OU VIGA DE ESTRUTURA CONVENCIONAL DE CONCRETO ARMADO UTILIZANDO AÇO CA-50 DE 10,0 MM - MONTAGEM. AF_06/2022</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KG</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2550,00</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ARMAÇÃO DE PILAR OU VIGA DE ESTRUTURA CONVENCIONAL DE CONCRETO ARMADO UTILIZANDO AÇO CA-50 DE 12,5 MM - MONTAGEM. AF_06/2022</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KG</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1550,30</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ARMAÇÃO DE PILAR OU VIGA DE ESTRUTURA CONVENCIONAL DE CONCRETO ARMADO UTILIZANDO AÇO CA-50 DE 16,0 MM - MONTAGEM. AF_06/2022</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KG</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1282,60</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SUPERESTRUTURA (ARMADURA LAJES)</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ARMAÇÃO DE LAJE DE ESTRUTURA CONVENCIONAL DE CONCRETO ARMADO UTILIZANDO AÇO CA-60 DE 5,0 MM - MONTAGEM. AF_06/2022</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KG</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924,80</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ARMAÇÃO DE LAJE DE ESTRUTURA CONVENCIONAL DE CONCRETO ARMADO UTILIZANDO AÇO CA-50 DE 6,3 MM - MONTAGEM. AF_06/2022</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KG</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387,50</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ARMAÇÃO DE LAJE DE ESTRUTURA CONVENCIONAL DE CONCRETO ARMADO UTILIZANDO AÇO CA-50 DE 8,0 MM - MONTAGEM. AF_06/2022</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KG</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1638,20</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ARMAÇÃO DE LAJE DE ESTRUTURA CONVENCIONAL DE CONCRETO ARMADO UTILIZANDO AÇO CA-50 DE 10,0 MM - MONTAGEM. AF_06/2022</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KG</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1946,20</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lastRenderedPageBreak/>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ARMAÇÃO DE LAJE DE ESTRUTURA CONVENCIONAL DE CONCRETO ARMADO UTILIZANDO AÇO CA-50 DE 12,5 MM - MONTAGEM. AF_06/2022</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KG</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825,40</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ARMAÇÃO DE LAJE DE ESTRUTURA CONVENCIONAL DE CONCRETO ARMADO UTILIZANDO AÇO CA-50 DE 16,0 MM - MONTAGEM. AF_06/2022</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KG</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803,50</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SUPERESTRUTURA (FÔRMAS)</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FABRICAÇÃO DE FÔRMA PARA LAJES, EM CHAPA DE MADEIRA COMPENSADA PLASTIFICADA, E = 18 MM. AF_09/2020</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M²</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345,69</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FABRICAÇÃO DE FÔRMA PARA PILARES E ESTRUTURAS SIMILARES, EM CHAPA DE MADEIRA COMPENSADA RESINADA, E = 17 MM. AF_09/2020</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M²</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181,84</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FABRICAÇÃO DE FÔRMA PARA VIGAS, EM CHAPA DE MADEIRA COMPENSADA PLASTIFICADA, E = 18 MM. AF_09/2020</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M²</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311,98</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ESCORAMENTO DE FÔRMAS DE LAJE EM MADEIRA NÃO APARELHADA, PÉ-DIREITO SIMPLES, INCLUSO TRAVAMENTO, 4 UTILIZAÇÕES. AF_09/2020</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M³</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42,30</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ESCORAMENTO DE FÔRMAS DE LAJE EM MADEIRA NÃO APARELHADA, PÉ-DIREITO DUPLO, INCLUSO TRAVAMENTO, 4 UTILIZAÇÕES. AF_09/2020</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M³</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11,20</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SUPERESTRUTURA (CONCRETO USINADO)</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CONCRETAGEM DE PILARES, FCK = 30 MPA, COM USO DE BOMBA - LANÇAMENTO, ADENSAMENTO E ACABAMENTO. AF_02/2022_PS</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M³</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11,31</w:t>
            </w:r>
          </w:p>
        </w:tc>
      </w:tr>
      <w:tr w:rsidR="00044250" w:rsidRPr="00044250" w:rsidTr="00044250">
        <w:trPr>
          <w:trHeight w:val="72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8"/>
                <w:szCs w:val="18"/>
              </w:rPr>
            </w:pPr>
            <w:r w:rsidRPr="00044250">
              <w:rPr>
                <w:rFonts w:ascii="Cambria" w:eastAsia="Times New Roman" w:hAnsi="Cambria" w:cs="Arial"/>
                <w:color w:val="000000"/>
                <w:sz w:val="18"/>
                <w:szCs w:val="18"/>
              </w:rPr>
              <w:t>CONCRETAGEM DE VIGAS E LAJES, FCK=30 MPA, PARA LAJES MACIÇAS OU NERVURADAS COM USO DE BOMBA - LANÇAMENTO, ADENSAMENTO E ACABAMENTO. AF_02/2022_PS</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M³</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82,62</w:t>
            </w:r>
          </w:p>
        </w:tc>
      </w:tr>
      <w:tr w:rsidR="00044250" w:rsidRPr="00044250" w:rsidTr="00044250">
        <w:trPr>
          <w:trHeight w:val="79"/>
        </w:trPr>
        <w:tc>
          <w:tcPr>
            <w:tcW w:w="760" w:type="dxa"/>
            <w:tcBorders>
              <w:top w:val="nil"/>
              <w:left w:val="nil"/>
              <w:bottom w:val="nil"/>
              <w:right w:val="nil"/>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p>
        </w:tc>
        <w:tc>
          <w:tcPr>
            <w:tcW w:w="708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102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r>
      <w:tr w:rsidR="00044250" w:rsidRPr="00044250" w:rsidTr="00044250">
        <w:trPr>
          <w:trHeight w:val="255"/>
        </w:trPr>
        <w:tc>
          <w:tcPr>
            <w:tcW w:w="760" w:type="dxa"/>
            <w:tcBorders>
              <w:top w:val="single" w:sz="4" w:space="0" w:color="auto"/>
              <w:left w:val="nil"/>
              <w:bottom w:val="single" w:sz="4" w:space="0" w:color="auto"/>
              <w:right w:val="nil"/>
            </w:tcBorders>
            <w:shd w:val="clear" w:color="D8ECF6" w:fill="D9D9D9"/>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single" w:sz="4" w:space="0" w:color="auto"/>
              <w:left w:val="nil"/>
              <w:bottom w:val="single" w:sz="4" w:space="0" w:color="auto"/>
              <w:right w:val="nil"/>
            </w:tcBorders>
            <w:shd w:val="clear" w:color="D8ECF6" w:fill="D9D9D9"/>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COBERTURA</w:t>
            </w:r>
          </w:p>
        </w:tc>
        <w:tc>
          <w:tcPr>
            <w:tcW w:w="600" w:type="dxa"/>
            <w:tcBorders>
              <w:top w:val="single" w:sz="4" w:space="0" w:color="auto"/>
              <w:left w:val="nil"/>
              <w:bottom w:val="single" w:sz="4" w:space="0" w:color="auto"/>
              <w:right w:val="nil"/>
            </w:tcBorders>
            <w:shd w:val="clear" w:color="D8ECF6" w:fill="D9D9D9"/>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single" w:sz="4" w:space="0" w:color="auto"/>
              <w:left w:val="nil"/>
              <w:bottom w:val="single" w:sz="4" w:space="0" w:color="auto"/>
              <w:right w:val="nil"/>
            </w:tcBorders>
            <w:shd w:val="clear" w:color="D8ECF6" w:fill="D9D9D9"/>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79"/>
        </w:trPr>
        <w:tc>
          <w:tcPr>
            <w:tcW w:w="760" w:type="dxa"/>
            <w:tcBorders>
              <w:top w:val="nil"/>
              <w:left w:val="nil"/>
              <w:bottom w:val="nil"/>
              <w:right w:val="nil"/>
            </w:tcBorders>
            <w:shd w:val="clear" w:color="auto" w:fill="auto"/>
            <w:vAlign w:val="center"/>
            <w:hideMark/>
          </w:tcPr>
          <w:p w:rsidR="00044250" w:rsidRPr="00044250" w:rsidRDefault="00044250" w:rsidP="00044250">
            <w:pPr>
              <w:jc w:val="right"/>
              <w:rPr>
                <w:rFonts w:ascii="Cambria" w:eastAsia="Times New Roman" w:hAnsi="Cambria" w:cs="Arial"/>
                <w:b/>
                <w:bCs/>
                <w:color w:val="000000"/>
                <w:sz w:val="20"/>
                <w:szCs w:val="20"/>
              </w:rPr>
            </w:pPr>
          </w:p>
        </w:tc>
        <w:tc>
          <w:tcPr>
            <w:tcW w:w="708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102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r>
      <w:tr w:rsidR="00044250" w:rsidRPr="00044250" w:rsidTr="00044250">
        <w:trPr>
          <w:trHeight w:val="255"/>
        </w:trPr>
        <w:tc>
          <w:tcPr>
            <w:tcW w:w="76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SERVIÇOS GERAIS EM COBERTURA</w:t>
            </w:r>
          </w:p>
        </w:tc>
        <w:tc>
          <w:tcPr>
            <w:tcW w:w="60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REGULARIZAÇÃO E PROTEÇÃO MECÂNICA DE SUPERFÍCIES</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PROTEÇÃO MECÂNICA DE SUPERFICIE HORIZONTAL COM ARGAMASSA DE CIMENTO E AREIA, TRAÇO 1:3, E=5CM. AF_09/2023</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M²</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216,53</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PROTEÇÃO MECÂNICA DE SUPERFICIE HORIZONTAL COM ARGAMASSA DE CIMENTO E AREIA, TRAÇO 1:3, E=3CM. AF_09/2023</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M²</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216,53</w:t>
            </w:r>
          </w:p>
        </w:tc>
      </w:tr>
      <w:tr w:rsidR="00044250" w:rsidRPr="00044250" w:rsidTr="00044250">
        <w:trPr>
          <w:trHeight w:val="79"/>
        </w:trPr>
        <w:tc>
          <w:tcPr>
            <w:tcW w:w="760" w:type="dxa"/>
            <w:tcBorders>
              <w:top w:val="nil"/>
              <w:left w:val="nil"/>
              <w:bottom w:val="nil"/>
              <w:right w:val="nil"/>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p>
        </w:tc>
        <w:tc>
          <w:tcPr>
            <w:tcW w:w="708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102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r>
      <w:tr w:rsidR="00044250" w:rsidRPr="00044250" w:rsidTr="00044250">
        <w:trPr>
          <w:trHeight w:val="255"/>
        </w:trPr>
        <w:tc>
          <w:tcPr>
            <w:tcW w:w="76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IMPERMEABILIZAÇÕES</w:t>
            </w:r>
          </w:p>
        </w:tc>
        <w:tc>
          <w:tcPr>
            <w:tcW w:w="60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SUPERESTRUTURA (IMPERMEABILIZAÇÃO COM MANTA ASFÁLTICA)</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IMPERMEABILIZAÇÃO DE SUPERFÍCIE COM MANTA ASFÁLTICA, DUAS CAMADAS, INCLUSIVE APLICAÇÃO DE PRIMER ASFÁLTICO, E=3MM E E=4MM. AF_09/2023</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M²</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355,84</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SUPERESTRUTURA (IMPERMEABILIZAÇÃO COM POLIURÉIA)</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IMPERMEABILIZAÇÃO DE SUPERFÍCIE COM MEMBRANA A BASE DE POLIURÉIA, 2 DEMÃOS</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M²</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95,80</w:t>
            </w:r>
          </w:p>
        </w:tc>
      </w:tr>
      <w:tr w:rsidR="00044250" w:rsidRPr="00044250" w:rsidTr="00044250">
        <w:trPr>
          <w:trHeight w:val="79"/>
        </w:trPr>
        <w:tc>
          <w:tcPr>
            <w:tcW w:w="760" w:type="dxa"/>
            <w:tcBorders>
              <w:top w:val="nil"/>
              <w:left w:val="nil"/>
              <w:bottom w:val="nil"/>
              <w:right w:val="nil"/>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p>
        </w:tc>
        <w:tc>
          <w:tcPr>
            <w:tcW w:w="708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102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r>
      <w:tr w:rsidR="00044250" w:rsidRPr="00044250" w:rsidTr="00044250">
        <w:trPr>
          <w:trHeight w:val="255"/>
        </w:trPr>
        <w:tc>
          <w:tcPr>
            <w:tcW w:w="76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VEGETAÇÃO SOBRE LAJE</w:t>
            </w:r>
          </w:p>
        </w:tc>
        <w:tc>
          <w:tcPr>
            <w:tcW w:w="60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CAMADA DRENANTE</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GEOTÊXTIL NÃO TECIDO 100% POLIÉSTER, RESISTÊNCIA A TRAÇÃO DE 9 KN/M (RT - 9), INSTALADO EM DRENO - FORNECIMENTO E INSTALAÇÃO. AF_07/2021</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M²</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327,25</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ARGILA EXPANDIDA PARA PROTECAO TERMICA DE IMPERMEABILIZACAO DE LAJES</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M³</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17,14</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CAMADA VEGETAL</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GEOTÊXTIL NÃO TECIDO 100% POLIÉSTER, RESISTÊNCIA A TRAÇÃO DE 9 KN/M (RT - 9), INSTALADO EM DRENO - FORNECIMENTO E INSTALAÇÃO. AF_07/2021</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M²</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285,87</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TERRA PARA PLANTIO SOBRE LAJE IMPERMEABILIZADA - FORNECIMENTO E COLOCAÇÃO (INCLUI TRANSPORTE VERTICAL 1º PAVIMENTO)</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M³</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22,60</w:t>
            </w:r>
          </w:p>
        </w:tc>
      </w:tr>
      <w:tr w:rsidR="00044250" w:rsidRPr="00044250" w:rsidTr="00044250">
        <w:trPr>
          <w:trHeight w:val="25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PLANTIO DE GRAMA BATATAIS EM PLACAS. AF_05/2018</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M²</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216,53</w:t>
            </w:r>
          </w:p>
        </w:tc>
      </w:tr>
      <w:tr w:rsidR="00044250" w:rsidRPr="00044250" w:rsidTr="00044250">
        <w:trPr>
          <w:trHeight w:val="79"/>
        </w:trPr>
        <w:tc>
          <w:tcPr>
            <w:tcW w:w="760" w:type="dxa"/>
            <w:tcBorders>
              <w:top w:val="nil"/>
              <w:left w:val="nil"/>
              <w:bottom w:val="nil"/>
              <w:right w:val="nil"/>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p>
        </w:tc>
        <w:tc>
          <w:tcPr>
            <w:tcW w:w="708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102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r>
      <w:tr w:rsidR="00044250" w:rsidRPr="00044250" w:rsidTr="00044250">
        <w:trPr>
          <w:trHeight w:val="255"/>
        </w:trPr>
        <w:tc>
          <w:tcPr>
            <w:tcW w:w="76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lastRenderedPageBreak/>
              <w:t> </w:t>
            </w:r>
          </w:p>
        </w:tc>
        <w:tc>
          <w:tcPr>
            <w:tcW w:w="708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MOLDURAS E PROTEÇÕES</w:t>
            </w:r>
          </w:p>
        </w:tc>
        <w:tc>
          <w:tcPr>
            <w:tcW w:w="60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CHAPIM EM CONCRETO</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CHAPIM SOBRE MUROS E/OU PLATIBANDAS LINEARES, EM PRÉ-MOLDADO DE CONCRETO, L = 25 CM, ASSENTADO COM ARGAMASSA 1:6 COM ADITIVO PLASTIFICANTE</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110,89</w:t>
            </w:r>
          </w:p>
        </w:tc>
      </w:tr>
      <w:tr w:rsidR="00044250" w:rsidRPr="00044250" w:rsidTr="00044250">
        <w:trPr>
          <w:trHeight w:val="79"/>
        </w:trPr>
        <w:tc>
          <w:tcPr>
            <w:tcW w:w="760" w:type="dxa"/>
            <w:tcBorders>
              <w:top w:val="nil"/>
              <w:left w:val="nil"/>
              <w:bottom w:val="nil"/>
              <w:right w:val="nil"/>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p>
        </w:tc>
        <w:tc>
          <w:tcPr>
            <w:tcW w:w="708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102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r>
      <w:tr w:rsidR="00044250" w:rsidRPr="00044250" w:rsidTr="00044250">
        <w:trPr>
          <w:trHeight w:val="255"/>
        </w:trPr>
        <w:tc>
          <w:tcPr>
            <w:tcW w:w="76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FECHAMENTOS</w:t>
            </w:r>
          </w:p>
        </w:tc>
        <w:tc>
          <w:tcPr>
            <w:tcW w:w="60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CLARABÓIAS, SHEDS ETC</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CLARABOIA EM CAIXILHO DE ALUMINIO E VIDRO LAMINADO COLORIDO - FORNECIMENTO E INSTALAÇÃO</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M²</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9,24</w:t>
            </w:r>
          </w:p>
        </w:tc>
      </w:tr>
      <w:tr w:rsidR="00044250" w:rsidRPr="00044250" w:rsidTr="00044250">
        <w:trPr>
          <w:trHeight w:val="79"/>
        </w:trPr>
        <w:tc>
          <w:tcPr>
            <w:tcW w:w="760" w:type="dxa"/>
            <w:tcBorders>
              <w:top w:val="nil"/>
              <w:left w:val="nil"/>
              <w:bottom w:val="nil"/>
              <w:right w:val="nil"/>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p>
        </w:tc>
        <w:tc>
          <w:tcPr>
            <w:tcW w:w="708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102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r>
      <w:tr w:rsidR="00044250" w:rsidRPr="00044250" w:rsidTr="00044250">
        <w:trPr>
          <w:trHeight w:val="255"/>
        </w:trPr>
        <w:tc>
          <w:tcPr>
            <w:tcW w:w="760" w:type="dxa"/>
            <w:tcBorders>
              <w:top w:val="single" w:sz="4" w:space="0" w:color="auto"/>
              <w:left w:val="nil"/>
              <w:bottom w:val="single" w:sz="4" w:space="0" w:color="auto"/>
              <w:right w:val="nil"/>
            </w:tcBorders>
            <w:shd w:val="clear" w:color="D8ECF6" w:fill="D9D9D9"/>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single" w:sz="4" w:space="0" w:color="auto"/>
              <w:left w:val="nil"/>
              <w:bottom w:val="single" w:sz="4" w:space="0" w:color="auto"/>
              <w:right w:val="nil"/>
            </w:tcBorders>
            <w:shd w:val="clear" w:color="D8ECF6" w:fill="D9D9D9"/>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PAREDES E PAINÉIS</w:t>
            </w:r>
          </w:p>
        </w:tc>
        <w:tc>
          <w:tcPr>
            <w:tcW w:w="600" w:type="dxa"/>
            <w:tcBorders>
              <w:top w:val="single" w:sz="4" w:space="0" w:color="auto"/>
              <w:left w:val="nil"/>
              <w:bottom w:val="single" w:sz="4" w:space="0" w:color="auto"/>
              <w:right w:val="nil"/>
            </w:tcBorders>
            <w:shd w:val="clear" w:color="D8ECF6" w:fill="D9D9D9"/>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single" w:sz="4" w:space="0" w:color="auto"/>
              <w:left w:val="nil"/>
              <w:bottom w:val="single" w:sz="4" w:space="0" w:color="auto"/>
              <w:right w:val="nil"/>
            </w:tcBorders>
            <w:shd w:val="clear" w:color="D8ECF6" w:fill="D9D9D9"/>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79"/>
        </w:trPr>
        <w:tc>
          <w:tcPr>
            <w:tcW w:w="760" w:type="dxa"/>
            <w:tcBorders>
              <w:top w:val="nil"/>
              <w:left w:val="nil"/>
              <w:bottom w:val="nil"/>
              <w:right w:val="nil"/>
            </w:tcBorders>
            <w:shd w:val="clear" w:color="auto" w:fill="auto"/>
            <w:vAlign w:val="center"/>
            <w:hideMark/>
          </w:tcPr>
          <w:p w:rsidR="00044250" w:rsidRPr="00044250" w:rsidRDefault="00044250" w:rsidP="00044250">
            <w:pPr>
              <w:jc w:val="right"/>
              <w:rPr>
                <w:rFonts w:ascii="Cambria" w:eastAsia="Times New Roman" w:hAnsi="Cambria" w:cs="Arial"/>
                <w:b/>
                <w:bCs/>
                <w:color w:val="000000"/>
                <w:sz w:val="20"/>
                <w:szCs w:val="20"/>
              </w:rPr>
            </w:pPr>
          </w:p>
        </w:tc>
        <w:tc>
          <w:tcPr>
            <w:tcW w:w="708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102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r>
      <w:tr w:rsidR="00044250" w:rsidRPr="00044250" w:rsidTr="00044250">
        <w:trPr>
          <w:trHeight w:val="255"/>
        </w:trPr>
        <w:tc>
          <w:tcPr>
            <w:tcW w:w="76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ALVENARIA</w:t>
            </w:r>
          </w:p>
        </w:tc>
        <w:tc>
          <w:tcPr>
            <w:tcW w:w="60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TIJOLO CERÂMICO FURADO</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ALVENARIA DE VEDAÇÃO DE BLOCOS CERÂMICOS FURADOS NA HORIZONTAL DE 9X19X19 CM (ESPESSURA 9 CM) E ARGAMASSA DE ASSENTAMENTO COM PREPARO EM BETONEIRA. AF_12/2021</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M²</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372,39</w:t>
            </w:r>
          </w:p>
        </w:tc>
      </w:tr>
      <w:tr w:rsidR="00044250" w:rsidRPr="00044250" w:rsidTr="00044250">
        <w:trPr>
          <w:trHeight w:val="79"/>
        </w:trPr>
        <w:tc>
          <w:tcPr>
            <w:tcW w:w="760" w:type="dxa"/>
            <w:tcBorders>
              <w:top w:val="nil"/>
              <w:left w:val="nil"/>
              <w:bottom w:val="nil"/>
              <w:right w:val="nil"/>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p>
        </w:tc>
        <w:tc>
          <w:tcPr>
            <w:tcW w:w="708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102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r>
      <w:tr w:rsidR="00044250" w:rsidRPr="00044250" w:rsidTr="00044250">
        <w:trPr>
          <w:trHeight w:val="255"/>
        </w:trPr>
        <w:tc>
          <w:tcPr>
            <w:tcW w:w="76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SERVIÇOS GERAIS EM PAREDES</w:t>
            </w:r>
          </w:p>
        </w:tc>
        <w:tc>
          <w:tcPr>
            <w:tcW w:w="60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RASGOS PARA PASSAGEM DE TUBULAÇÃO</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RASGO LINEAR MANUAL EM ALVENARIA, PARA RAMAIS/ DISTRIBUIÇÃO DE INSTALAÇÕES HIDRÁULICAS, DIÂMETROS MENORES OU IGUAIS A 40 MM. AF_09/2023</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30,00</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RASGO LINEAR MANUAL EM ALVENARIA, PARA ELETRODUTOS, DIÂMETROS MENORES OU IGUAIS A 40 MM. AF_09/2023</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70,00</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CHUMBAMENTO DE TUBULAÇÃO, ELETRODUTOS ETC...</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CHUMBAMENTO LINEAR EM ALVENARIA PARA RAMAIS/DISTRIBUIÇÃO DE INSTALAÇÕES HIDRÁULICAS COM DIÂMETROS MENORES OU IGUAIS A 40 MM. AF_09/2023</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30,00</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CHUMBAMENTO LINEAR EM ALVENARIA PARA ELETRODUTOS COM DIÂMETROS MENORES OU IGUAIS A 40 MM. AF_09/2023</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30,00</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ENCUNHAMENTO DE ALVENARIA</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FIXAÇÃO (ENCUNHAMENTO) DE ALVENARIA DE VEDAÇÃO COM TIJOLO MACIÇO. AF_03/2016</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211,90</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PREVENÇÃO DE TRINCAS</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ENTELAMENTO PREVENTIVO DE SUPERFÍCIE SUJEITA A TRINCAS - LARGURA DA TELA = 25cm</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100,00</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VERGAS E CONTRAVERGAS</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VERGA MOLDADA IN LOCO EM CONCRETO, ESPESSURA DE *10* CM. AF_03/2024</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8,80</w:t>
            </w:r>
          </w:p>
        </w:tc>
      </w:tr>
      <w:tr w:rsidR="00044250" w:rsidRPr="00044250" w:rsidTr="00044250">
        <w:trPr>
          <w:trHeight w:val="79"/>
        </w:trPr>
        <w:tc>
          <w:tcPr>
            <w:tcW w:w="760" w:type="dxa"/>
            <w:tcBorders>
              <w:top w:val="nil"/>
              <w:left w:val="nil"/>
              <w:bottom w:val="nil"/>
              <w:right w:val="nil"/>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p>
        </w:tc>
        <w:tc>
          <w:tcPr>
            <w:tcW w:w="708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102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r>
      <w:tr w:rsidR="00044250" w:rsidRPr="00044250" w:rsidTr="00044250">
        <w:trPr>
          <w:trHeight w:val="255"/>
        </w:trPr>
        <w:tc>
          <w:tcPr>
            <w:tcW w:w="76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FACHADA ADAPTÁVEL</w:t>
            </w:r>
          </w:p>
        </w:tc>
        <w:tc>
          <w:tcPr>
            <w:tcW w:w="60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FACHADA ADAPTÁVEL (ESTRUTURA METÁLICA)</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102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ESTRUTURA METÁLICA - TUBO DE AÇO GALVANIZADO A FOGO COM COSTURA , DN 1", E=2,65mm, Ø EXT=33,7mm, PESO 2.03 kg/m (NBR 5590), LIGAÇÕES SOLDADAS, INCLUSOS MATERIAIS E MÃO DE OBRA - FORNECIMENTO E INSTALAÇÃO</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1223,56</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PLACA DE BASE EM CHAPA GROSSA DE AÇO SAC 350 (ASTM A588, COR-TEM) - E= 8mm (5/16") - ANCORADA COM BARRA ROSCADA DE AÇO GALVANIZADO 3/8" - FORNECIMENTO E INSTALAÇÃO.</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KG</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105,75</w:t>
            </w:r>
          </w:p>
        </w:tc>
      </w:tr>
      <w:tr w:rsidR="00044250" w:rsidRPr="00044250" w:rsidTr="00044250">
        <w:trPr>
          <w:trHeight w:val="79"/>
        </w:trPr>
        <w:tc>
          <w:tcPr>
            <w:tcW w:w="760" w:type="dxa"/>
            <w:tcBorders>
              <w:top w:val="nil"/>
              <w:left w:val="nil"/>
              <w:bottom w:val="nil"/>
              <w:right w:val="nil"/>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p>
        </w:tc>
        <w:tc>
          <w:tcPr>
            <w:tcW w:w="708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102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r>
      <w:tr w:rsidR="00044250" w:rsidRPr="00044250" w:rsidTr="00044250">
        <w:trPr>
          <w:trHeight w:val="255"/>
        </w:trPr>
        <w:tc>
          <w:tcPr>
            <w:tcW w:w="760" w:type="dxa"/>
            <w:tcBorders>
              <w:top w:val="single" w:sz="4" w:space="0" w:color="auto"/>
              <w:left w:val="nil"/>
              <w:bottom w:val="single" w:sz="4" w:space="0" w:color="auto"/>
              <w:right w:val="nil"/>
            </w:tcBorders>
            <w:shd w:val="clear" w:color="D8ECF6" w:fill="D9D9D9"/>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single" w:sz="4" w:space="0" w:color="auto"/>
              <w:left w:val="nil"/>
              <w:bottom w:val="single" w:sz="4" w:space="0" w:color="auto"/>
              <w:right w:val="nil"/>
            </w:tcBorders>
            <w:shd w:val="clear" w:color="D8ECF6" w:fill="D9D9D9"/>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ESQUADRIAS</w:t>
            </w:r>
          </w:p>
        </w:tc>
        <w:tc>
          <w:tcPr>
            <w:tcW w:w="600" w:type="dxa"/>
            <w:tcBorders>
              <w:top w:val="single" w:sz="4" w:space="0" w:color="auto"/>
              <w:left w:val="nil"/>
              <w:bottom w:val="single" w:sz="4" w:space="0" w:color="auto"/>
              <w:right w:val="nil"/>
            </w:tcBorders>
            <w:shd w:val="clear" w:color="D8ECF6" w:fill="D9D9D9"/>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single" w:sz="4" w:space="0" w:color="auto"/>
              <w:left w:val="nil"/>
              <w:bottom w:val="single" w:sz="4" w:space="0" w:color="auto"/>
              <w:right w:val="nil"/>
            </w:tcBorders>
            <w:shd w:val="clear" w:color="D8ECF6" w:fill="D9D9D9"/>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79"/>
        </w:trPr>
        <w:tc>
          <w:tcPr>
            <w:tcW w:w="760" w:type="dxa"/>
            <w:tcBorders>
              <w:top w:val="nil"/>
              <w:left w:val="nil"/>
              <w:bottom w:val="nil"/>
              <w:right w:val="nil"/>
            </w:tcBorders>
            <w:shd w:val="clear" w:color="auto" w:fill="auto"/>
            <w:vAlign w:val="center"/>
            <w:hideMark/>
          </w:tcPr>
          <w:p w:rsidR="00044250" w:rsidRPr="00044250" w:rsidRDefault="00044250" w:rsidP="00044250">
            <w:pPr>
              <w:jc w:val="right"/>
              <w:rPr>
                <w:rFonts w:ascii="Cambria" w:eastAsia="Times New Roman" w:hAnsi="Cambria" w:cs="Arial"/>
                <w:b/>
                <w:bCs/>
                <w:color w:val="000000"/>
                <w:sz w:val="20"/>
                <w:szCs w:val="20"/>
              </w:rPr>
            </w:pPr>
          </w:p>
        </w:tc>
        <w:tc>
          <w:tcPr>
            <w:tcW w:w="708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102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r>
      <w:tr w:rsidR="00044250" w:rsidRPr="00044250" w:rsidTr="00044250">
        <w:trPr>
          <w:trHeight w:val="255"/>
        </w:trPr>
        <w:tc>
          <w:tcPr>
            <w:tcW w:w="76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ALUMÍNIO</w:t>
            </w:r>
          </w:p>
        </w:tc>
        <w:tc>
          <w:tcPr>
            <w:tcW w:w="60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ALUMÍNIO (PORTAS)</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lastRenderedPageBreak/>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PORTA DE ALUMINIO ANODIZADO (PRETO OU BRONZE) DE CORRER, EM PERFIS SERIE 30, INCLUSOS FERRAGENS E VIDRO DE SEGURANÇA 8mm</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M²</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51,03</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ALUMÍNIO (JANELAS)</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JANELA DE ALUMÍNIO TIPO MAXIM-AR, COM VIDROS, BATENTE E FERRAGENS. EXCLUSIVE ALIZAR, ACABAMENTO E CONTRAMARCO. FORNECIMENTO E INSTALAÇÃO. AF_12/2019</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M²</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37,83</w:t>
            </w:r>
          </w:p>
        </w:tc>
      </w:tr>
      <w:tr w:rsidR="00044250" w:rsidRPr="00044250" w:rsidTr="00044250">
        <w:trPr>
          <w:trHeight w:val="79"/>
        </w:trPr>
        <w:tc>
          <w:tcPr>
            <w:tcW w:w="760" w:type="dxa"/>
            <w:tcBorders>
              <w:top w:val="nil"/>
              <w:left w:val="nil"/>
              <w:bottom w:val="nil"/>
              <w:right w:val="nil"/>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p>
        </w:tc>
        <w:tc>
          <w:tcPr>
            <w:tcW w:w="708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102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r>
      <w:tr w:rsidR="00044250" w:rsidRPr="00044250" w:rsidTr="00044250">
        <w:trPr>
          <w:trHeight w:val="255"/>
        </w:trPr>
        <w:tc>
          <w:tcPr>
            <w:tcW w:w="76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MADEIRA</w:t>
            </w:r>
          </w:p>
        </w:tc>
        <w:tc>
          <w:tcPr>
            <w:tcW w:w="60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MADEIRA (PORTAS)</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102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KIT DE PORTA-PRONTA DE MADEIRA EM ACABAMENTO MELAMÍNICO BRANCO, FOLHA PESADA OU SUPERPESADA, 90X210CM, FIXAÇÃO COM PREENCHIMENTO TOTAL DE ESPUMA EXPANSIVA - FORNECIMENTO E INSTALAÇÃO. AF_12/2019</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5,00</w:t>
            </w:r>
          </w:p>
        </w:tc>
      </w:tr>
      <w:tr w:rsidR="00044250" w:rsidRPr="00044250" w:rsidTr="00044250">
        <w:trPr>
          <w:trHeight w:val="102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KIT DE PORTA-PRONTA DE MADEIRA PARA PESSOAS COM DEFICIÊNCIA – PCD (NBR 9050:2020) – ACABAMENTO EM LAMINADO MELAMÍNICO BRANCO – FOLHA SÓLIDA – 90X210CM – FIXAÇÃO TOTAL COM DE ESPUMA EXPANSIVA – INCLUI: BARRA DE APOIO INTERNA E CHAPA DE PROTEÇÃO INFERIOR</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3,00</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PORTA EM MADEIRA, SEMI-OCA, LISA, ABRIR (0.60 x 1,60 a 2.10m), REVESTIMENTO EM LAMINADO MELAMÍNICO BRANCO, INCLUI FERRAGENS (TIPO TARJETA) PARA DIVISÓRIAS DE GRANITO/MÁRMORE E GRANILITE</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6,00</w:t>
            </w:r>
          </w:p>
        </w:tc>
      </w:tr>
      <w:tr w:rsidR="00044250" w:rsidRPr="00044250" w:rsidTr="00044250">
        <w:trPr>
          <w:trHeight w:val="79"/>
        </w:trPr>
        <w:tc>
          <w:tcPr>
            <w:tcW w:w="760" w:type="dxa"/>
            <w:tcBorders>
              <w:top w:val="nil"/>
              <w:left w:val="nil"/>
              <w:bottom w:val="nil"/>
              <w:right w:val="nil"/>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p>
        </w:tc>
        <w:tc>
          <w:tcPr>
            <w:tcW w:w="708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102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r>
      <w:tr w:rsidR="00044250" w:rsidRPr="00044250" w:rsidTr="00044250">
        <w:trPr>
          <w:trHeight w:val="255"/>
        </w:trPr>
        <w:tc>
          <w:tcPr>
            <w:tcW w:w="76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AÇO</w:t>
            </w:r>
          </w:p>
        </w:tc>
        <w:tc>
          <w:tcPr>
            <w:tcW w:w="60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AÇO (PORTÕES)</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PORTA DE ENROLAR MANUAL COMPLETA, PERFIL MEIA CANA CEGA, EM ACO GALVANIZADO COM PINTURA ELETROSTATICA, CHAPA NUMERO 24" (FONECIMENTO E INSTALAÇÃO)</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M²</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15,89</w:t>
            </w:r>
          </w:p>
        </w:tc>
      </w:tr>
      <w:tr w:rsidR="00044250" w:rsidRPr="00044250" w:rsidTr="00044250">
        <w:trPr>
          <w:trHeight w:val="79"/>
        </w:trPr>
        <w:tc>
          <w:tcPr>
            <w:tcW w:w="760" w:type="dxa"/>
            <w:tcBorders>
              <w:top w:val="nil"/>
              <w:left w:val="nil"/>
              <w:bottom w:val="nil"/>
              <w:right w:val="nil"/>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p>
        </w:tc>
        <w:tc>
          <w:tcPr>
            <w:tcW w:w="708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102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r>
      <w:tr w:rsidR="00044250" w:rsidRPr="00044250" w:rsidTr="00044250">
        <w:trPr>
          <w:trHeight w:val="255"/>
        </w:trPr>
        <w:tc>
          <w:tcPr>
            <w:tcW w:w="760" w:type="dxa"/>
            <w:tcBorders>
              <w:top w:val="single" w:sz="4" w:space="0" w:color="auto"/>
              <w:left w:val="nil"/>
              <w:bottom w:val="single" w:sz="4" w:space="0" w:color="auto"/>
              <w:right w:val="nil"/>
            </w:tcBorders>
            <w:shd w:val="clear" w:color="D8ECF6" w:fill="D9D9D9"/>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single" w:sz="4" w:space="0" w:color="auto"/>
              <w:left w:val="nil"/>
              <w:bottom w:val="single" w:sz="4" w:space="0" w:color="auto"/>
              <w:right w:val="nil"/>
            </w:tcBorders>
            <w:shd w:val="clear" w:color="D8ECF6" w:fill="D9D9D9"/>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SISTEMAS HIDRÁULICOS, SANITÁRIOS E DE COMBATE A INCÊNDIO (HSI)</w:t>
            </w:r>
          </w:p>
        </w:tc>
        <w:tc>
          <w:tcPr>
            <w:tcW w:w="600" w:type="dxa"/>
            <w:tcBorders>
              <w:top w:val="single" w:sz="4" w:space="0" w:color="auto"/>
              <w:left w:val="nil"/>
              <w:bottom w:val="single" w:sz="4" w:space="0" w:color="auto"/>
              <w:right w:val="nil"/>
            </w:tcBorders>
            <w:shd w:val="clear" w:color="D8ECF6" w:fill="D9D9D9"/>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single" w:sz="4" w:space="0" w:color="auto"/>
              <w:left w:val="nil"/>
              <w:bottom w:val="single" w:sz="4" w:space="0" w:color="auto"/>
              <w:right w:val="nil"/>
            </w:tcBorders>
            <w:shd w:val="clear" w:color="D8ECF6" w:fill="D9D9D9"/>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79"/>
        </w:trPr>
        <w:tc>
          <w:tcPr>
            <w:tcW w:w="760" w:type="dxa"/>
            <w:tcBorders>
              <w:top w:val="nil"/>
              <w:left w:val="nil"/>
              <w:bottom w:val="nil"/>
              <w:right w:val="nil"/>
            </w:tcBorders>
            <w:shd w:val="clear" w:color="auto" w:fill="auto"/>
            <w:vAlign w:val="center"/>
            <w:hideMark/>
          </w:tcPr>
          <w:p w:rsidR="00044250" w:rsidRPr="00044250" w:rsidRDefault="00044250" w:rsidP="00044250">
            <w:pPr>
              <w:jc w:val="right"/>
              <w:rPr>
                <w:rFonts w:ascii="Cambria" w:eastAsia="Times New Roman" w:hAnsi="Cambria" w:cs="Arial"/>
                <w:b/>
                <w:bCs/>
                <w:color w:val="000000"/>
                <w:sz w:val="20"/>
                <w:szCs w:val="20"/>
              </w:rPr>
            </w:pPr>
          </w:p>
        </w:tc>
        <w:tc>
          <w:tcPr>
            <w:tcW w:w="708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102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r>
      <w:tr w:rsidR="00044250" w:rsidRPr="00044250" w:rsidTr="00044250">
        <w:trPr>
          <w:trHeight w:val="255"/>
        </w:trPr>
        <w:tc>
          <w:tcPr>
            <w:tcW w:w="76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ÁGUA FRIA</w:t>
            </w:r>
          </w:p>
        </w:tc>
        <w:tc>
          <w:tcPr>
            <w:tcW w:w="60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ÁGUA FRIA (LIGAÇÃO COM REDE DE FORNECIMENTO)</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HIDRÔMETRO DN 20 (½</w:t>
            </w:r>
            <w:r w:rsidRPr="00044250">
              <w:rPr>
                <w:rFonts w:ascii="Cambria" w:eastAsia="Times New Roman" w:hAnsi="Cambria" w:cs="Cambria"/>
                <w:color w:val="000000"/>
                <w:sz w:val="20"/>
                <w:szCs w:val="20"/>
              </w:rPr>
              <w:t>”</w:t>
            </w:r>
            <w:r w:rsidRPr="00044250">
              <w:rPr>
                <w:rFonts w:ascii="Cambria" w:eastAsia="Times New Roman" w:hAnsi="Cambria" w:cs="Arial"/>
                <w:color w:val="000000"/>
                <w:sz w:val="20"/>
                <w:szCs w:val="20"/>
              </w:rPr>
              <w:t>), 3,0 M</w:t>
            </w:r>
            <w:r w:rsidRPr="00044250">
              <w:rPr>
                <w:rFonts w:ascii="Cambria" w:eastAsia="Times New Roman" w:hAnsi="Cambria" w:cs="Cambria"/>
                <w:color w:val="000000"/>
                <w:sz w:val="20"/>
                <w:szCs w:val="20"/>
              </w:rPr>
              <w:t>³</w:t>
            </w:r>
            <w:r w:rsidRPr="00044250">
              <w:rPr>
                <w:rFonts w:ascii="Cambria" w:eastAsia="Times New Roman" w:hAnsi="Cambria" w:cs="Arial"/>
                <w:color w:val="000000"/>
                <w:sz w:val="20"/>
                <w:szCs w:val="20"/>
              </w:rPr>
              <w:t xml:space="preserve">/H </w:t>
            </w:r>
            <w:r w:rsidRPr="00044250">
              <w:rPr>
                <w:rFonts w:ascii="Cambria" w:eastAsia="Times New Roman" w:hAnsi="Cambria" w:cs="Cambria"/>
                <w:color w:val="000000"/>
                <w:sz w:val="20"/>
                <w:szCs w:val="20"/>
              </w:rPr>
              <w:t>–</w:t>
            </w:r>
            <w:r w:rsidRPr="00044250">
              <w:rPr>
                <w:rFonts w:ascii="Cambria" w:eastAsia="Times New Roman" w:hAnsi="Cambria" w:cs="Arial"/>
                <w:color w:val="000000"/>
                <w:sz w:val="20"/>
                <w:szCs w:val="20"/>
              </w:rPr>
              <w:t xml:space="preserve"> FORNECIMENTO E INSTALA</w:t>
            </w:r>
            <w:r w:rsidRPr="00044250">
              <w:rPr>
                <w:rFonts w:ascii="Cambria" w:eastAsia="Times New Roman" w:hAnsi="Cambria" w:cs="Cambria"/>
                <w:color w:val="000000"/>
                <w:sz w:val="20"/>
                <w:szCs w:val="20"/>
              </w:rPr>
              <w:t>ÇÃ</w:t>
            </w:r>
            <w:r w:rsidRPr="00044250">
              <w:rPr>
                <w:rFonts w:ascii="Cambria" w:eastAsia="Times New Roman" w:hAnsi="Cambria" w:cs="Arial"/>
                <w:color w:val="000000"/>
                <w:sz w:val="20"/>
                <w:szCs w:val="20"/>
              </w:rPr>
              <w:t>O. AF_11/2016</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1,00</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KIT CAVALETE PARA MEDIÇÃO DE ÁGUA - ENTRADA PRINCIPAL, EM PVC DN 25 MM (3/4") - FORNECIMENTO E INSTALAÇÃO (EXCLUSIVE HIDRÔMETRO). AF_03/2024</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1,00</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CAIXA EM CONCRETO PRÉ-MOLDADO PARA ABRIGO DE HIDRÔMETRO COM DN 20 MM - FORNECIMENTO E INSTALAÇÃO. AF_03/2024</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1,00</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ÁGUA FRIA (ARMAZENAMENTO)</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CAIXA D´ÁGUA EM POLIÉSTER REFORÇADO COM FIBRA DE VIDRO, 2000 LITROS - FORNECIMENTO E INSTALAÇÃO. AF_06/2021</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2,00</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TORNEIRA DE BOIA PARA CAIXA D'ÁGUA, ROSCÁVEL, 1/2" - FORNECIMENTO E INSTALAÇÃO. AF_08/2021</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2,00</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ÁGUA FRIA (REGISTROS E VÁLVULAS)</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REGISTRO DE GAVETA BRUTO, LATÃO, ROSCÁVEL, 3/4" - FORNECIMENTO E INSTALAÇÃO. AF_08/2021</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15,00</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REGISTRO DE PRESSÃO BRUTO, LATÃO, ROSCÁVEL, 3/4", COM ACABAMENTO E CANOPLA CROMADOS - FORNECIMENTO E INSTALAÇÃO. AF_08/2021</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1,00</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REGISTRO DE ESFERA, PVC, SOLDÁVEL, COM VOLANTE, DN  25 MM - FORNECIMENTO E INSTALAÇÃO. AF_08/2021</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1,00</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REGISTRO DE ESFERA, PVC, SOLDÁVEL, COM VOLANTE, DN  40 MM - FORNECIMENTO E INSTALAÇÃO. AF_08/2021</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3,00</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REGISTRO DE ESFERA, PVC, SOLDÁVEL, COM VOLANTE, DN  50 MM - FORNECIMENTO E INSTALAÇÃO. AF_08/2021</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1,00</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lastRenderedPageBreak/>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ÁGUA FRIA (TUBULAÇÃO)</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TUBO, PVC, SOLDÁVEL, DN 25MM, INSTALADO EM RAMAL DE DISTRIBUIÇÃO DE ÁGUA - FORNECIMENTO E INSTALAÇÃO. AF_06/2022</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88,14</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TUBO, PVC, SOLDÁVEL, DN 40MM, INSTALADO EM RAMAL DE DISTRIBUIÇÃO DE ÁGUA - FORNECIMENTO E INSTALAÇÃO. AF_06/2022</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9,26</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TUBO, PVC, SOLDÁVEL, DN 50MM, INSTALADO EM RAMAL DE DISTRIBUIÇÃO DE ÁGUA - FORNECIMENTO E INSTALAÇÃO. AF_06/2022</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15,37</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ÁGUA FRIA (CONEXÕES - JOELHO)</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JOELHO 45 GRAUS, PVC, SOLDÁVEL, DN 25MM, INSTALADO EM RAMAL DE DISTRIBUIÇÃO DE ÁGUA - FORNECIMENTO E INSTALAÇÃO. AF_06/2022</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30,00</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JOELHO 90 GRAUS, PVC, SOLDÁVEL, DN 25MM, INSTALADO EM RAMAL DE DISTRIBUIÇÃO DE ÁGUA - FORNECIMENTO E INSTALAÇÃO. AF_06/2022</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33,00</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JOELHO 90 GRAUS COM BUCHA DE LATÃO, PVC, SOLDÁVEL, DN 25MM, X 1/2  INSTALADO EM RAMAL OU SUB-RAMAL DE ÁGUA - FORNECIMENTO E INSTALAÇÃO. AF_06/2022</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18,00</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JOELHO 90 GRAUS, PVC, SOLDÁVEL, DN 40MM, INSTALADO EM RAMAL DE DISTRIBUIÇÃO DE ÁGUA - FORNECIMENTO E INSTALAÇÃO. AF_06/2022</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7,00</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JOELHO 45 GRAUS, PVC, SOLDÁVEL, DN 50MM, INSTALADO EM RAMAL DE DISTRIBUIÇÃO DE ÁGUA - FORNECIMENTO E INSTALAÇÃO. AF_06/2022</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2,00</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JOELHO 90 GRAUS, PVC, SOLDÁVEL, DN 50MM, INSTALADO EM RAMAL DE DISTRIBUIÇÃO DE ÁGUA - FORNECIMENTO E INSTALAÇÃO. AF_06/2022</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5,00</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ÁGUA FRIA (CONEXÕES - TE)</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TE, PVC, SOLDÁVEL, DN 25MM, INSTALADO EM RAMAL OU SUB-RAMAL DE ÁGUA - FORNECIMENTO E INSTALAÇÃO. AF_06/2022</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5,00</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TE, PVC, SOLDÁVEL, DN 40MM, INSTALADO EM RAMAL DE DISTRIBUIÇÃO DE ÁGUA - FORNECIMENTO E INSTALAÇÃO. AF_06/2022</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2,00</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TÊ DE REDUÇÃO, PVC, SOLDÁVEL, DN 50MM X 25MM, INSTALADO EM RAMAL DE DISTRIBUIÇÃO DE ÁGUA - FORNECIMENTO E INSTALAÇÃO. AF_06/2022</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12,00</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TÊ COM BUCHA DE LATÃO NA BOLSA CENTRAL, PVC, SOLDÁVEL, DN 25MM X 1/2 , INSTALADO EM RAMAL OU SUB-RAMAL DE ÁGUA - FORNECIMENTO E INSTALAÇÃO. AF_06/2022</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11,00</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ÁGUA FRIA (CONEXÕES - ADAPTADOR)</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ADAPTADOR CURTO COM BOLSA E ROSCA PARA REGISTRO, PVC, SOLDÁVEL, DN 25MM X 3/4 , INSTALADO EM RAMAL OU SUB-RAMAL DE ÁGUA - FORNECIMENTO E INSTALAÇÃO. AF_06/2022</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31,00</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ÁGUA FRIA (CONEXÕES - LUVA)</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LUVA COM BUCHA DE LATÃO, PVC, SOLDÁVEL, DN 25MM X 3/4 , INSTALADO EM RAMAL OU SUB-RAMAL DE ÁGUA - FORNECIMENTO E INSTALAÇÃO. AF_06/2022</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1,00</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ÁGUA FRIA (CONEXÕES - BUCHA DE REDUÇÃO)</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BUCHA DE REDUÇÃO, LONGA, PVC, SOLDÁVEL, DN 50 X 25 MM, INSTALADO EM RAMAL DE DISTRIBUIÇÃO DE ÁGUA - FORNECIMENTO E INSTALAÇÃO. AF_06/2022</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1,00</w:t>
            </w:r>
          </w:p>
        </w:tc>
      </w:tr>
      <w:tr w:rsidR="00044250" w:rsidRPr="00044250" w:rsidTr="00044250">
        <w:trPr>
          <w:trHeight w:val="79"/>
        </w:trPr>
        <w:tc>
          <w:tcPr>
            <w:tcW w:w="760" w:type="dxa"/>
            <w:tcBorders>
              <w:top w:val="nil"/>
              <w:left w:val="nil"/>
              <w:bottom w:val="nil"/>
              <w:right w:val="nil"/>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p>
        </w:tc>
        <w:tc>
          <w:tcPr>
            <w:tcW w:w="708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102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r>
      <w:tr w:rsidR="00044250" w:rsidRPr="00044250" w:rsidTr="00044250">
        <w:trPr>
          <w:trHeight w:val="255"/>
        </w:trPr>
        <w:tc>
          <w:tcPr>
            <w:tcW w:w="76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ESGOTO</w:t>
            </w:r>
          </w:p>
        </w:tc>
        <w:tc>
          <w:tcPr>
            <w:tcW w:w="60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ESGOTO (TUBULAÇÃO)</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TUBO PVC, SERIE NORMAL, ESGOTO PREDIAL, DN 40 MM, FORNECIDO E INSTALADO EM RAMAL DE DESCARGA OU RAMAL DE ESGOTO SANITÁRIO. AF_08/2022</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32,60</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TUBO PVC, SERIE NORMAL, ESGOTO PREDIAL, DN 50 MM, FORNECIDO E INSTALADO EM RAMAL DE DESCARGA OU RAMAL DE ESGOTO SANITÁRIO. AF_08/2022</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35,94</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lastRenderedPageBreak/>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TUBO PVC, SERIE NORMAL, ESGOTO PREDIAL, DN 75 MM, FORNECIDO E INSTALADO EM RAMAL DE DESCARGA OU RAMAL DE ESGOTO SANITÁRIO. AF_08/2022</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8,68</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TUBO PVC, SERIE NORMAL, ESGOTO PREDIAL, DN 100 MM, FORNECIDO E INSTALADO EM RAMAL DE DESCARGA OU RAMAL DE ESGOTO SANITÁRIO. AF_08/2022</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48,61</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ESGOTO (CONEXÕES - JOELHO)</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JOELHO 45 GRAUS, PVC, SERIE NORMAL, ESGOTO PREDIAL, DN 40 MM, JUNTA SOLDÁVEL, FORNECIDO E INSTALADO EM RAMAL DE DESCARGA OU RAMAL DE ESGOTO SANITÁRIO. AF_08/2022</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52,00</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JOELHO 45 GRAUS, PVC, SERIE NORMAL, ESGOTO PREDIAL, DN 50 MM, JUNTA ELÁSTICA, FORNECIDO E INSTALADO EM PRUMADA DE ESGOTO SANITÁRIO OU VENTILAÇÃO. AF_08/2022</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19,00</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JOELHO 45 GRAUS, PVC, SERIE NORMAL, ESGOTO PREDIAL, DN 100 MM, JUNTA ELÁSTICA, FORNECIDO E INSTALADO EM RAMAL DE DESCARGA OU RAMAL DE ESGOTO SANITÁRIO. AF_08/2022</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10,00</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JOELHO 90 GRAUS, PVC, SERIE NORMAL, ESGOTO PREDIAL, DN 40 MM, JUNTA SOLDÁVEL, FORNECIDO E INSTALADO EM RAMAL DE DESCARGA OU RAMAL DE ESGOTO SANITÁRIO. AF_08/2022</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28,00</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JOELHO 90 GRAUS, PVC, SERIE NORMAL, ESGOTO PREDIAL, DN 50 MM, JUNTA ELÁSTICA, FORNECIDO E INSTALADO EM PRUMADA DE ESGOTO SANITÁRIO OU VENTILAÇÃO. AF_08/2022</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24,00</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JOELHO 90 GRAUS, PVC, SERIE NORMAL, ESGOTO PREDIAL, DN 75 MM, JUNTA ELÁSTICA, FORNECIDO E INSTALADO EM RAMAL DE DESCARGA OU RAMAL DE ESGOTO SANITÁRIO. AF_08/2022</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7,00</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JOELHO 90 GRAUS, PVC, SERIE NORMAL, ESGOTO PREDIAL, DN 100 MM, JUNTA ELÁSTICA, FORNECIDO E INSTALADO EM RAMAL DE DESCARGA OU RAMAL DE ESGOTO SANITÁRIO. AF_08/2022</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9,00</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ESGOTO (CONEXÕES - JUNÇÃO)</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JUNÇÃO SIMPLES, PVC, SERIE NORMAL, ESGOTO PREDIAL, DN 50 X 50 MM, JUNTA ELÁSTICA, FORNECIDO E INSTALADO EM RAMAL DE DESCARGA OU RAMAL DE ESGOTO SANITÁRIO. AF_08/2022</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3,00</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JUNÇÃO SIMPLES, PVC, SERIE NORMAL, ESGOTO PREDIAL, DN 100 X 100 MM, JUNTA ELÁSTICA, FORNECIDO E INSTALADO EM RAMAL DE DESCARGA OU RAMAL DE ESGOTO SANITÁRIO. AF_08/2022</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3,00</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JUNÇÃO COM REDUÇÃO, PVC, SERIE NORMAL, ESGOTO PREDIAL, DN 100 X 50 MM, JUNTA ELÁSTICA, FORNECIDO E INSTALADO EM RAMAL DE DESCARGA OU RAMAL DE ESGOTO SANITÁRIO</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3,00</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ESGOTO (CONEXÕES - TE)</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TE, PVC, SERIE NORMAL, ESGOTO PREDIAL, DN 50 X 50 MM, JUNTA ELÁSTICA, FORNECIDO E INSTALADO EM RAMAL DE DESCARGA OU RAMAL DE ESGOTO SANITÁRIO. AF_08/2022</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14,00</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TE, PVC, SERIE NORMAL, ESGOTO PREDIAL, DN 75 X 75 MM, JUNTA ELÁSTICA, FORNECIDO E INSTALADO EM RAMAL DE DESCARGA OU RAMAL DE ESGOTO SANITÁRIO. AF_08/2022</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1,00</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TE COM REDUÇÃO, PVC, SERIE NORMAL, ESGOTO PREDIAL, DN 75 X 50 MM, JUNTA ELÁSTICA, FORNECIDO E INSTALADO EM RAMAL DE DESCARGA OU RAMAL DE ESGOTO SANITÁRIO</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2,00</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TE, PVC, SÉRIE NORMAL, ESGOTO PREDIAL, DN 100 X 50 MM, JUNTA ELÁSTICA, FORNECIDO E INSTALADO EM RAMAL DE DESCARGA OU RAMAL DE ESGOTO SANITÁRIO. AF_08/2022</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6,00</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ESGOTO (CONEXÕES - LUVA)</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lastRenderedPageBreak/>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LUVA SIMPLES, PVC, SERIE NORMAL, ESGOTO PREDIAL, DN 50 MM, JUNTA ELÁSTICA, FORNECIDO E INSTALADO EM RAMAL DE DESCARGA OU RAMAL DE ESGOTO SANITÁRIO. AF_08/2022</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60,00</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LUVA SIMPLES, PVC, SERIE NORMAL, ESGOTO PREDIAL, DN 75 MM, JUNTA ELÁSTICA, FORNECIDO E INSTALADO EM RAMAL DE DESCARGA OU RAMAL DE ESGOTO SANITÁRIO. AF_08/2022</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10,00</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LUVA SIMPLES, PVC, SERIE NORMAL, ESGOTO PREDIAL, DN 100 MM, JUNTA ELÁSTICA, FORNECIDO E INSTALADO EM RAMAL DE DESCARGA OU RAMAL DE ESGOTO SANITÁRIO. AF_08/2022</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34,00</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ESGOTO (CONEXÕES - TERMINAL DE VENTILAÇÃO)</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TERMINAL DE VENTILAÇÃO, PVC, SÉRIE NORMAL, ESGOTO PREDIAL, DN 50 MM, JUNTA SOLDÁVEL, FORNECIDO E INSTALADO EM PRUMADA DE ESGOTO SANITÁRIO OU VENTILAÇÃO. AF_08/2022</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1,00</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TERMINAL DE VENTILAÇÃO, PVC, SÉRIE NORMAL, ESGOTO PREDIAL, DN 75 MM, JUNTA SOLDÁVEL, FORNECIDO E INSTALADO EM PRUMADA DE ESGOTO SANITÁRIO OU VENTILAÇÃO. AF_08/2022</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2,00</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ESGOTO (CONEXÕES - REDUÇÃO EXCÊNTRICA)</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REDUÇÃO EXCÊNTRICA, PVC, SERIE R, ÁGUA PLUVIAL, DN 75 X 50 MM, JUNTA ELÁSTICA, FORNECIDO E INSTALADO EM RAMAL DE ENCAMINHAMENTO. AF_06/2022</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3,00</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REDUÇÃO EXCÊNTRICA, PVC, SERIE R, ÁGUA PLUVIAL, DN 100 X 75 MM, JUNTA ELÁSTICA, FORNECIDO E INSTALADO EM RAMAL DE ENCAMINHAMENTO. AF_06/2022</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1,00</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ESGOTO (CAIXA SIFONADA E RALO)</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CAIXA SIFONADA, PVC, DN 100 X 100 X 50 MM, JUNTA ELÁSTICA, FORNECIDA E INSTALADA EM RAMAL DE DESCARGA OU EM RAMAL DE ESGOTO SANITÁRIO. AF_08/2022</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5,00</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CAIXA SIFONADA, COM GRELHA REDONDA, PVC, DN 150 X 150 X 50 MM, JUNTA SOLDÁVEL, FORNECIDA E INSTALADA EM RAMAL DE DESCARGA OU EM RAMAL DE ESGOTO SANITÁRIO. AF_08/2022</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2,00</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CAIXA SIFONADA, PVC, DN 150 X 185 X 75 MM, JUNTA ELÁSTICA, FORNECIDA E INSTALADA EM RAMAL DE DESCARGA OU EM RAMAL DE ESGOTO SANITÁRIO. AF_08/2022</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1,00</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RALO SIFONADO, PVC, DN 100 X 40 MM, JUNTA SOLDÁVEL, FORNECIDO E INSTALADO EM RAMAL DE DESCARGA OU EM RAMAL DE ESGOTO SANITÁRIO. AF_08/2022</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1,00</w:t>
            </w:r>
          </w:p>
        </w:tc>
      </w:tr>
      <w:tr w:rsidR="00044250" w:rsidRPr="00044250" w:rsidTr="00044250">
        <w:trPr>
          <w:trHeight w:val="25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PROLONGAMENTO PARA CAIXA SIFONADA PVC 100x100mm, ESGOTO</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5,00</w:t>
            </w:r>
          </w:p>
        </w:tc>
      </w:tr>
      <w:tr w:rsidR="00044250" w:rsidRPr="00044250" w:rsidTr="00044250">
        <w:trPr>
          <w:trHeight w:val="25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PROLONGAMENTO PARA CAIXA SIFONADA PVC 150x150mm, ESGOTO</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2,00</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ESGOTO (INSPEÇÃO E LIMPEZA)</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CAIXA DE GORDURA PEQUENA (CAPACIDADE: 19 L), CIRCULAR, EM PVC, DIÂMETRO INTERNO= 0,3 M. AF_12/2020</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9,00</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CAIXA ENTERRADA HIDRÁULICA RETANGULAR, EM CONCRETO PRÉ-MOLDADO, DIMENSÕES INTERNAS: 0,3X0,3X0,3 M. AF_12/2020</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1,00</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CAIXA ENTERRADA HIDRÁULICA RETANGULAR, EM CONCRETO PRÉ-MOLDADO, DIMENSÕES INTERNAS: 0,6X0,6X0,5 M. AF_12/2020</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1,00</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CAIXA INSPECAO EM CONCRETO PRE MOLDADO CIRCULAR COM TAMPA DE FERRO FUNDIDO - Ø60cm</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1,00</w:t>
            </w:r>
          </w:p>
        </w:tc>
      </w:tr>
      <w:tr w:rsidR="00044250" w:rsidRPr="00044250" w:rsidTr="00044250">
        <w:trPr>
          <w:trHeight w:val="79"/>
        </w:trPr>
        <w:tc>
          <w:tcPr>
            <w:tcW w:w="760" w:type="dxa"/>
            <w:tcBorders>
              <w:top w:val="nil"/>
              <w:left w:val="nil"/>
              <w:bottom w:val="nil"/>
              <w:right w:val="nil"/>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p>
        </w:tc>
        <w:tc>
          <w:tcPr>
            <w:tcW w:w="708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102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r>
      <w:tr w:rsidR="00044250" w:rsidRPr="00044250" w:rsidTr="00044250">
        <w:trPr>
          <w:trHeight w:val="255"/>
        </w:trPr>
        <w:tc>
          <w:tcPr>
            <w:tcW w:w="76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ÁGUAS PLUVIAIS</w:t>
            </w:r>
          </w:p>
        </w:tc>
        <w:tc>
          <w:tcPr>
            <w:tcW w:w="60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ÁGUAS PLUVIAIS (TUBULAÇÃO)</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TUBO PVC, SÉRIE R, ÁGUA PLUVIAL, DN 100 MM, FORNECIDO E INSTALADO EM RAMAL DE ENCAMINHAMENTO. AF_06/2022</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57,47</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lastRenderedPageBreak/>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TUBO PVC, SÉRIE R, ÁGUA PLUVIAL, DN 150 MM, FORNECIDO E INSTALADO EM RAMAL DE ENCAMINHAMENTO. AF_06/2022</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14,82</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ÁGUAS PLUVIAIS (PONTOS DE CAPTAÇÃO)</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25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RALO SEMI-HEMISFÉRICO FºFº, TIPO ABACAXI Ø 75mm</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8,00</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ÁGUAS PLUVIAIS (ESTRUTURAS DE SUPORTE)</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25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GÁRGULA DE DESCIDA PLUVIAL EM CONCRETO APARENTE</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3,00</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ÁGUAS PLUVIAIS (CANALETAS)</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CANALETA DE CONCRETO MOLDADO IN LOCO, ESPESSURA DE 0,10 M, GEOMETRIA PRISMÁTICA (DIMENSÕES INTERNAS: L=0,40m; H(médio)=0,325m)</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17,50</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ÁGUAS PLUVIAIS (CAIXAS)</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CAIXA DE AREIA 60X60X80cm (MEDIDAS INTERNAS) - FUNDO DE BRITA - TAMPA T33 EM FERRO FUNDIDO</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1,00</w:t>
            </w:r>
          </w:p>
        </w:tc>
      </w:tr>
      <w:tr w:rsidR="00044250" w:rsidRPr="00044250" w:rsidTr="00044250">
        <w:trPr>
          <w:trHeight w:val="79"/>
        </w:trPr>
        <w:tc>
          <w:tcPr>
            <w:tcW w:w="760" w:type="dxa"/>
            <w:tcBorders>
              <w:top w:val="nil"/>
              <w:left w:val="nil"/>
              <w:bottom w:val="nil"/>
              <w:right w:val="nil"/>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p>
        </w:tc>
        <w:tc>
          <w:tcPr>
            <w:tcW w:w="708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102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r>
      <w:tr w:rsidR="00044250" w:rsidRPr="00044250" w:rsidTr="00044250">
        <w:trPr>
          <w:trHeight w:val="255"/>
        </w:trPr>
        <w:tc>
          <w:tcPr>
            <w:tcW w:w="76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PREVENÇÃO E COMBATE A INCÊNDIO</w:t>
            </w:r>
          </w:p>
        </w:tc>
        <w:tc>
          <w:tcPr>
            <w:tcW w:w="60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EXTINTORES</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EXTINTOR DE INCÊNDIO PORTÁTIL COM CARGA DE CO2 DE 6 KG, CLASSE BC - FORNECIMENTO E INSTALAÇÃO. AF_10/2020_PE</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2,00</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SINALIZAÇÃO</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25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SBC</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 xml:space="preserve">PLACA FOTOLUMINESCENTE SAIDA DE EMERGENCIA PVC 2mm 15x30cm </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12,00</w:t>
            </w:r>
          </w:p>
        </w:tc>
      </w:tr>
      <w:tr w:rsidR="00044250" w:rsidRPr="00044250" w:rsidTr="00044250">
        <w:trPr>
          <w:trHeight w:val="25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SBC</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 xml:space="preserve">PLACA FOTOLUMINESCENTE ROTA DE FUGA EM PVC 2mm 26x13cm </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5,00</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SINALIZACAO ACRILICA LUMINOSA AUTÔNOMA - SAIDA DE EMERGÊNCIA - 50x25cm</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1,00</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ILUMINAÇÃO DE EMERGÊNCIA</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LUMINÁRIA DE EMERGÊNCIA, COM 30 LÂMPADAS LED DE 2 W, SEM REATOR - FORNECIMENTO E INSTALAÇÃO. AF_02/2020</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19,00</w:t>
            </w:r>
          </w:p>
        </w:tc>
      </w:tr>
      <w:tr w:rsidR="00044250" w:rsidRPr="00044250" w:rsidTr="00044250">
        <w:trPr>
          <w:trHeight w:val="79"/>
        </w:trPr>
        <w:tc>
          <w:tcPr>
            <w:tcW w:w="760" w:type="dxa"/>
            <w:tcBorders>
              <w:top w:val="nil"/>
              <w:left w:val="nil"/>
              <w:bottom w:val="nil"/>
              <w:right w:val="nil"/>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p>
        </w:tc>
        <w:tc>
          <w:tcPr>
            <w:tcW w:w="708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102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r>
      <w:tr w:rsidR="00044250" w:rsidRPr="00044250" w:rsidTr="00044250">
        <w:trPr>
          <w:trHeight w:val="255"/>
        </w:trPr>
        <w:tc>
          <w:tcPr>
            <w:tcW w:w="760" w:type="dxa"/>
            <w:tcBorders>
              <w:top w:val="single" w:sz="4" w:space="0" w:color="auto"/>
              <w:left w:val="nil"/>
              <w:bottom w:val="single" w:sz="4" w:space="0" w:color="auto"/>
              <w:right w:val="nil"/>
            </w:tcBorders>
            <w:shd w:val="clear" w:color="D8ECF6" w:fill="D9D9D9"/>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single" w:sz="4" w:space="0" w:color="auto"/>
              <w:left w:val="nil"/>
              <w:bottom w:val="single" w:sz="4" w:space="0" w:color="auto"/>
              <w:right w:val="nil"/>
            </w:tcBorders>
            <w:shd w:val="clear" w:color="D8ECF6" w:fill="D9D9D9"/>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SISTEMA ELÉTRICO (ELE) + SISTEMA DE VOZ E DADOS (NET)</w:t>
            </w:r>
          </w:p>
        </w:tc>
        <w:tc>
          <w:tcPr>
            <w:tcW w:w="600" w:type="dxa"/>
            <w:tcBorders>
              <w:top w:val="single" w:sz="4" w:space="0" w:color="auto"/>
              <w:left w:val="nil"/>
              <w:bottom w:val="single" w:sz="4" w:space="0" w:color="auto"/>
              <w:right w:val="nil"/>
            </w:tcBorders>
            <w:shd w:val="clear" w:color="D8ECF6" w:fill="D9D9D9"/>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single" w:sz="4" w:space="0" w:color="auto"/>
              <w:left w:val="nil"/>
              <w:bottom w:val="single" w:sz="4" w:space="0" w:color="auto"/>
              <w:right w:val="nil"/>
            </w:tcBorders>
            <w:shd w:val="clear" w:color="D8ECF6" w:fill="D9D9D9"/>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79"/>
        </w:trPr>
        <w:tc>
          <w:tcPr>
            <w:tcW w:w="760" w:type="dxa"/>
            <w:tcBorders>
              <w:top w:val="nil"/>
              <w:left w:val="nil"/>
              <w:bottom w:val="nil"/>
              <w:right w:val="nil"/>
            </w:tcBorders>
            <w:shd w:val="clear" w:color="auto" w:fill="auto"/>
            <w:vAlign w:val="center"/>
            <w:hideMark/>
          </w:tcPr>
          <w:p w:rsidR="00044250" w:rsidRPr="00044250" w:rsidRDefault="00044250" w:rsidP="00044250">
            <w:pPr>
              <w:jc w:val="right"/>
              <w:rPr>
                <w:rFonts w:ascii="Cambria" w:eastAsia="Times New Roman" w:hAnsi="Cambria" w:cs="Arial"/>
                <w:b/>
                <w:bCs/>
                <w:color w:val="000000"/>
                <w:sz w:val="20"/>
                <w:szCs w:val="20"/>
              </w:rPr>
            </w:pPr>
          </w:p>
        </w:tc>
        <w:tc>
          <w:tcPr>
            <w:tcW w:w="708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102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r>
      <w:tr w:rsidR="00044250" w:rsidRPr="00044250" w:rsidTr="00044250">
        <w:trPr>
          <w:trHeight w:val="255"/>
        </w:trPr>
        <w:tc>
          <w:tcPr>
            <w:tcW w:w="76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ENTRADA (LIGAÇÃO COM REDE DE FORNECIMENTO)</w:t>
            </w:r>
          </w:p>
        </w:tc>
        <w:tc>
          <w:tcPr>
            <w:tcW w:w="60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ENTRADA SUBTERRÂNEA</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ENTRADA DE ENERGIA ELÉTRICA, SUBTERRÂNEA, TRIFÁSICA, COM CAIXA DE EMBUTIR, CABO DE 50 MM2 E DISJUNTOR DIN 125A (SEM MURETA)</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1,00</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QUADRO DE MEDIÇÃO GERAL DE ENERGIA PARA 1 MEDIDOR DE SOBREPOR - FORNECIMENTO E INSTALAÇÃO. AF_10/2020</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1,00</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SERVIÇOS GERAIS PARA LIGAÇÃO COM REDE PÚBLICA</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ALVENARIA DE VEDAÇÃO DE BLOCOS CERÂMICOS FURADOS NA HORIZONTAL DE 9X19X19 CM (ESPESSURA 9 CM) E ARGAMASSA DE ASSENTAMENTO COM PREPARO EM BETONEIRA. AF_12/2021</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m²</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2,00</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EMBOÇO OU MASSA ÚNICA EM ARGAMASSA TRAÇO 1:2:8, PREPARO MANUAL, APLICADA MANUALMENTE EM PANOS CEGOS DE FACHADA (SEM PRESENÇA DE VÃOS), ESPESSURA DE 25 MM. AF_09/2022</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m²</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4,00</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CAIXA ENTERRADA PARA INSTALAÇÕES TELEFÔNICAS TIPO R1, EM ALVENARIA COM BLOCOS DE CONCRETO, DIMENSÕES INTERNAS: 0,35X0,60X0,60 M, EXCLUINDO TAMPÃO. AF_12/2020</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1,00</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TAMPA PARA CAIXA TIPO R1, EM FERRO FUNDIDO, DIMENSÕES INTERNAS: 0,40 X 0,60 M - FORNECIMENTO E INSTALAÇÃO. AF_12/2020</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1,00</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ATERRAMENTO DA MEDIÇÃO</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HASTE DE ATERRAMENTO, DIÂMETRO 3/4", COM 3 METROS - FORNECIMENTO E INSTALAÇÃO. AF_08/2023</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3,00</w:t>
            </w:r>
          </w:p>
        </w:tc>
      </w:tr>
      <w:tr w:rsidR="00044250" w:rsidRPr="00044250" w:rsidTr="00044250">
        <w:trPr>
          <w:trHeight w:val="72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8"/>
                <w:szCs w:val="18"/>
              </w:rPr>
            </w:pPr>
            <w:r w:rsidRPr="00044250">
              <w:rPr>
                <w:rFonts w:ascii="Cambria" w:eastAsia="Times New Roman" w:hAnsi="Cambria" w:cs="Arial"/>
                <w:color w:val="000000"/>
                <w:sz w:val="18"/>
                <w:szCs w:val="18"/>
              </w:rPr>
              <w:t>CONECTOR GRAMPO METÁLICO TIPO OLHAL, PARA SPDA, PARA HASTE DE ATERRAMENTO DE 5/8'' E CABOS DE 10 A 50 MM2 - FORNECIMENTO E INSTALAÇÃO. AF_08/2023</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3,00</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lastRenderedPageBreak/>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CAIXA DE INSPEÇÃO PARA ATERRAMENTO, CIRCULAR, EM POLIETILENO, DIÂMETRO INTERNO = 0,3 M. AF_12/2020</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3,00</w:t>
            </w:r>
          </w:p>
        </w:tc>
      </w:tr>
      <w:tr w:rsidR="00044250" w:rsidRPr="00044250" w:rsidTr="00044250">
        <w:trPr>
          <w:trHeight w:val="25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CABO COBRE NU 7 FIOS 4AWG - 16mm2</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7,30</w:t>
            </w:r>
          </w:p>
        </w:tc>
      </w:tr>
      <w:tr w:rsidR="00044250" w:rsidRPr="00044250" w:rsidTr="00044250">
        <w:trPr>
          <w:trHeight w:val="79"/>
        </w:trPr>
        <w:tc>
          <w:tcPr>
            <w:tcW w:w="760" w:type="dxa"/>
            <w:tcBorders>
              <w:top w:val="nil"/>
              <w:left w:val="nil"/>
              <w:bottom w:val="nil"/>
              <w:right w:val="nil"/>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p>
        </w:tc>
        <w:tc>
          <w:tcPr>
            <w:tcW w:w="708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102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r>
      <w:tr w:rsidR="00044250" w:rsidRPr="00044250" w:rsidTr="00044250">
        <w:trPr>
          <w:trHeight w:val="255"/>
        </w:trPr>
        <w:tc>
          <w:tcPr>
            <w:tcW w:w="76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QUADROS, DISJUNTORES E DEMAIS ACESSÓRIOS</w:t>
            </w:r>
          </w:p>
        </w:tc>
        <w:tc>
          <w:tcPr>
            <w:tcW w:w="60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ENERGIA (QUADROS DE DISTRIBUIÇÃO)</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QUADRO GERAL DE DISTRIBUIÇÃO TRIFÁSICO, DE EMBUTIR, COM BARRAMENTO, EM CHAPA GALVANIZADA PINTADA - 60x100x20cm - SEM DISJUNTORES</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1,00</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CABEAMENTO ESTRUTURADO / VOZ E DADOS (RACK)</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PATCH PANEL 24 PORTAS, CATEGORIA 6 - FORNECIMENTO E INSTALAÇÃO. AF_11/2019</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1,00</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SWITCH 24 PORTAS 10/100/1000 mpbs + 2P 10-100-1000 BT - FORNECIMENTO E INSTALAÇÃO</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1,00</w:t>
            </w:r>
          </w:p>
        </w:tc>
      </w:tr>
      <w:tr w:rsidR="00044250" w:rsidRPr="00044250" w:rsidTr="00044250">
        <w:trPr>
          <w:trHeight w:val="25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MINI RACK 6UX450MM - INSTALAÇÃO EM PAREDE - COR: PRETO - COM VISOR</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1,00</w:t>
            </w:r>
          </w:p>
        </w:tc>
      </w:tr>
      <w:tr w:rsidR="00044250" w:rsidRPr="00044250" w:rsidTr="00044250">
        <w:trPr>
          <w:trHeight w:val="25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TERMINAL TELEFONICO - BLOCO BLI-10P</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2,00</w:t>
            </w:r>
          </w:p>
        </w:tc>
      </w:tr>
      <w:tr w:rsidR="00044250" w:rsidRPr="00044250" w:rsidTr="00044250">
        <w:trPr>
          <w:trHeight w:val="25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GUIA DE CABOS  P/ RACK PADRAO 19""</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2,00</w:t>
            </w:r>
          </w:p>
        </w:tc>
      </w:tr>
      <w:tr w:rsidR="00044250" w:rsidRPr="00044250" w:rsidTr="00044250">
        <w:trPr>
          <w:trHeight w:val="25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CANALETA PARA FIXACAO DE BLOCOS BLI-10/BLI-20 - 5U</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2,00</w:t>
            </w:r>
          </w:p>
        </w:tc>
      </w:tr>
      <w:tr w:rsidR="00044250" w:rsidRPr="00044250" w:rsidTr="00044250">
        <w:trPr>
          <w:trHeight w:val="25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CONECTOR 110 IDC 4 PARES CAT5e PARA SISTEMAS DE VOZ</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16,00</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ENERGIA (DISJUNTORES)</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DISJUNTOR MONOPOLAR TIPO DIN, CORRENTE NOMINAL DE 10A - FORNECIMENTO E INSTALAÇÃO. AF_10/2020</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34,00</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DISJUNTOR MONOPOLAR TIPO DIN, CORRENTE NOMINAL DE 16A - FORNECIMENTO E INSTALAÇÃO. AF_10/2020</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6,00</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DISJUNTOR MONOPOLAR TIPO DIN, CORRENTE NOMINAL DE 20A - FORNECIMENTO E INSTALAÇÃO. AF_10/2020</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4,00</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DISJUNTOR MONOPOLAR TIPO DIN, CORRENTE NOMINAL DE 25A - FORNECIMENTO E INSTALAÇÃO. AF_07/2025</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1,00</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DISJUNTOR MONOPOLAR TIPO DIN, CORRENTE NOMINAL DE 40A - FORNECIMENTO E INSTALAÇÃO. AF_07/2025</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1,00</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DISJUNTOR TRIPOLAR TIPO NEMA, CORRENTE NOMINAL DE 60 ATÉ 100A - FORNECIMENTO E INSTALAÇÃO. AF_07/2025</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2,00</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DISJUNTOR MONOPOLAR TIPO DIN, CORRENTE NOMINAL DE 16A - FORNECIMENTO E INSTALAÇÃO. AF_07/2025</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3,00</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DISPOSITIVO DPS 20KA-175V OU 275V - FORNECIMENTO E INSTALAÇÃO. AF_07/2025</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8,00</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ENERGIA (INTERRUPTOR DIFERENCIAL RESIDUAL - DR)</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25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DISJUNTOR BIPOLAR TIPO DR - 25A - 30mA - FORNECIMENTO E INSTALAÇÃO</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15,00</w:t>
            </w:r>
          </w:p>
        </w:tc>
      </w:tr>
      <w:tr w:rsidR="00044250" w:rsidRPr="00044250" w:rsidTr="00044250">
        <w:trPr>
          <w:trHeight w:val="25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DISJUNTOR BIPOLAR TIPO DR - 40A - 30mA - FORNECIMENTO E INSTALAÇÃO</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1,00</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ENERGIA (DISPOSITIVO PROTETOR DE SURTO - DPS)</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DISPOSITIVO DE PROTEÇÃO CONTRA SURTO (DPS) - TENSÃO 175V - CORRENTE 20kA</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4,00</w:t>
            </w:r>
          </w:p>
        </w:tc>
      </w:tr>
      <w:tr w:rsidR="00044250" w:rsidRPr="00044250" w:rsidTr="00044250">
        <w:trPr>
          <w:trHeight w:val="79"/>
        </w:trPr>
        <w:tc>
          <w:tcPr>
            <w:tcW w:w="760" w:type="dxa"/>
            <w:tcBorders>
              <w:top w:val="nil"/>
              <w:left w:val="nil"/>
              <w:bottom w:val="nil"/>
              <w:right w:val="nil"/>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p>
        </w:tc>
        <w:tc>
          <w:tcPr>
            <w:tcW w:w="708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102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r>
      <w:tr w:rsidR="00044250" w:rsidRPr="00044250" w:rsidTr="00044250">
        <w:trPr>
          <w:trHeight w:val="255"/>
        </w:trPr>
        <w:tc>
          <w:tcPr>
            <w:tcW w:w="76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DISTRIBUIÇÃO (ELETRODUTO PVC FLEXÍVEL)</w:t>
            </w:r>
          </w:p>
        </w:tc>
        <w:tc>
          <w:tcPr>
            <w:tcW w:w="60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ELETRODUTO PVC FLEXÍVEL</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ELETRODUTO FLEXÍVEL CORRUGADO, PVC, DN 25 MM (3/4"), PARA CIRCUITOS TERMINAIS, INSTALADO EM PAREDE - FORNECIMENTO E INSTALAÇÃO. AF_03/2023</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597,00</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ELETRODUTO FLEXÍVEL CORRUGADO, PVC, DN 32 MM (1"), PARA CIRCUITOS TERMINAIS, INSTALADO EM PAREDE - FORNECIMENTO E INSTALAÇÃO. AF_03/2023</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25,00</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lastRenderedPageBreak/>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ELETRODUTO FLEXÍVEL CORRUGADO, PEAD, DN 40 MM (1 1/4"), PARA CIRCUITOS TERMINAIS, INSTALADO EM PAREDE - FORNECIMENTO E INSTALAÇÃO. AF_03/2023</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60,00</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ELETRODUTO FLEXÍVEL CORRUGADO, PEAD, DN 50 (1 1/2"), PARA REDE ENTERRADA DE DISTRIBUIÇÃO DE ENERGIA ELÉTRICA - FORNECIMENTO E INSTALAÇÃO. AF_12/2021</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169,80</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ELETRODUTO FLEXÍVEL CORRUGADO, PEAD, DN 63 (2"), PARA REDE ENTERRADA DE DISTRIBUIÇÃO DE ENERGIA ELÉTRICA - FORNECIMENTO E INSTALAÇÃO. AF_12/2021</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31,30</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ELETRODUTO FLEXÍVEL CORRUGADO, PEAD, DN 90 (3"), PARA REDE ENTERRADA DE DISTRIBUIÇÃO DE ENERGIA ELÉTRICA - FORNECIMENTO E INSTALAÇÃO. AF_12/2021</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22,80</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ELETRODUTO PVC FLEXÍVEL (CONEXÕES - LUVAS)</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25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LUVA DE PRESSÃO PARA ELETRODU FLEXÍVEL CORRUGADO - 25mm (3/4")</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18,00</w:t>
            </w:r>
          </w:p>
        </w:tc>
      </w:tr>
      <w:tr w:rsidR="00044250" w:rsidRPr="00044250" w:rsidTr="00044250">
        <w:trPr>
          <w:trHeight w:val="79"/>
        </w:trPr>
        <w:tc>
          <w:tcPr>
            <w:tcW w:w="760" w:type="dxa"/>
            <w:tcBorders>
              <w:top w:val="nil"/>
              <w:left w:val="nil"/>
              <w:bottom w:val="nil"/>
              <w:right w:val="nil"/>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p>
        </w:tc>
        <w:tc>
          <w:tcPr>
            <w:tcW w:w="708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102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r>
      <w:tr w:rsidR="00044250" w:rsidRPr="00044250" w:rsidTr="00044250">
        <w:trPr>
          <w:trHeight w:val="255"/>
        </w:trPr>
        <w:tc>
          <w:tcPr>
            <w:tcW w:w="76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DISTRIBUIÇÃO (ELETRODUTO PVC RÍGIDO)</w:t>
            </w:r>
          </w:p>
        </w:tc>
        <w:tc>
          <w:tcPr>
            <w:tcW w:w="60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ELETRODUTO PVC RÍGIDO</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ELETRODUTO RÍGIDO ROSCÁVEL, PVC, DN 20 MM (1/2"), PARA CIRCUITOS TERMINAIS, INSTALADO EM PAREDE - FORNECIMENTO E INSTALAÇÃO. AF_03/2023</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4,00</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ELETRODUTO RÍGIDO ROSCÁVEL, PVC, DN 25 MM (3/4"), PARA CIRCUITOS TERMINAIS, INSTALADO EM PAREDE - FORNECIMENTO E INSTALAÇÃO. AF_03/2023</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1,00</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ELETRODUTO PVC RÍGIDO (CONEXÕES - CURVAS)</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72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8"/>
                <w:szCs w:val="18"/>
              </w:rPr>
            </w:pPr>
            <w:r w:rsidRPr="00044250">
              <w:rPr>
                <w:rFonts w:ascii="Cambria" w:eastAsia="Times New Roman" w:hAnsi="Cambria" w:cs="Arial"/>
                <w:color w:val="000000"/>
                <w:sz w:val="18"/>
                <w:szCs w:val="18"/>
              </w:rPr>
              <w:t>CURVA 90 GRAUS PARA ELETRODUTO, PVC, ROSCÁVEL, DN 20 MM (1/2"), PARA CIRCUITOS TERMINAIS, INSTALADA EM PAREDE - FORNECIMENTO E INSTALAÇÃO. AF_03/2023</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2,00</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CURVA 180 GRAUS PARA ELETRODUTO, PVC, ROSCÁVEL, DN 40 MM (1 1/4"), PARA CIRCUITOS TERMINAIS, INSTALADA EM PAREDE - FORNECIMENTO E INSTALAÇÃO. AF_03/2023</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2,00</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CURVA 45 GRAUS PARA ELETRODUTO, PVC, ROSCÁVEL, DN 40 MM (1 1/4"), PARA CIRCUITOS TERMINAIS, INSTALADA EM PAREDE - FORNECIMENTO E INSTALAÇÃO</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4,00</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ELETRODUTO PVC RÍGIDO (CONEXÕES - LUVAS)</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LUVA PARA ELETRODUTO, PVC, ROSCÁVEL, DN 20 MM (1/2"), PARA CIRCUITOS TERMINAIS, INSTALADA EM PAREDE - FORNECIMENTO E INSTALAÇÃO. AF_03/2023</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2,00</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LUVA PARA ELETRODUTO, PVC, ROSCÁVEL, DN 40 MM (1 1/4"), PARA CIRCUITOS TERMINAIS, INSTALADA EM PAREDE - FORNECIMENTO E INSTALAÇÃO. AF_03/2023</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2,00</w:t>
            </w:r>
          </w:p>
        </w:tc>
      </w:tr>
      <w:tr w:rsidR="00044250" w:rsidRPr="00044250" w:rsidTr="00044250">
        <w:trPr>
          <w:trHeight w:val="79"/>
        </w:trPr>
        <w:tc>
          <w:tcPr>
            <w:tcW w:w="760" w:type="dxa"/>
            <w:tcBorders>
              <w:top w:val="nil"/>
              <w:left w:val="nil"/>
              <w:bottom w:val="nil"/>
              <w:right w:val="nil"/>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p>
        </w:tc>
        <w:tc>
          <w:tcPr>
            <w:tcW w:w="708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102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r>
      <w:tr w:rsidR="00044250" w:rsidRPr="00044250" w:rsidTr="00044250">
        <w:trPr>
          <w:trHeight w:val="255"/>
        </w:trPr>
        <w:tc>
          <w:tcPr>
            <w:tcW w:w="76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DISTRIBUIÇÃO (ELETRODUTO AÇO GALVANIZADO)</w:t>
            </w:r>
          </w:p>
        </w:tc>
        <w:tc>
          <w:tcPr>
            <w:tcW w:w="60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ELETRODUTO AÇO GALVANIZADO</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ELETRODUTO DE AÇO GALVANIZADO LEVE, INCLUSIVE CONEXÕES, SUPORTES E FIXAÇÃO DN 20 (3/4")</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44,20</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ELETRODUTO DE AÇO GALVANIZADO LEVE, INCLUSIVE CONEXÕES, SUPORTES E FIXAÇÃO DN 25 (1")</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35,90</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ELETRODUTO DE AÇO GALVANIZADO MÉDIO, INCLUSIVE CONEXÕES, SUPORTES E FIXAÇÃO DN 32 (1.1/4")</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5,00</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ELETRODUTO AÇO GALVANIZADO (CONEXÕES - CURVAS)</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25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CURVA 90 GRAUS PARA ELETRODUTO AÇO GALVANIZADO DN 20mm (3/4")</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4,00</w:t>
            </w:r>
          </w:p>
        </w:tc>
      </w:tr>
      <w:tr w:rsidR="00044250" w:rsidRPr="00044250" w:rsidTr="00044250">
        <w:trPr>
          <w:trHeight w:val="25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CURVA 90 GRAUS PARA ELETRODUTO AÇO GALVANIZADO DN 25mm (1")</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6,00</w:t>
            </w:r>
          </w:p>
        </w:tc>
      </w:tr>
      <w:tr w:rsidR="00044250" w:rsidRPr="00044250" w:rsidTr="00044250">
        <w:trPr>
          <w:trHeight w:val="25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CURVA 90 GRAUS PARA ELETRODUTO AÇO GALVANIZADO DN 32mm (1.1/4")</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1,00</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lastRenderedPageBreak/>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ELETRODUTO AÇO GALVANIZADO (CONEXÕES - LUVAS)</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LUVA DE EMENDA PARA ELETRODUTO, AÇO GALVANIZADO 25 MM (1'') - FORNECIMENTO E INSTALAÇÃO</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21,00</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LUVA DE EMENDA PARA ELETRODUTO, AÇO GALVANIZADO 32 MM (1 1/4'') - FORNECIMENTO E INSTALAÇÃO</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12,00</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LUVA DE EMENDA PARA ELETRODUTO, AÇO GALVANIZADO 40 MM (1 1/2'') - FORNECIMENTO E INSTALAÇÃO</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2,00</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ELETRODUTO AÇO GALVANIZADO (ACESSÓRIOS - BRAÇADEIRAS)</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FIXAÇÃO DE ELETRODUTOS, DIÂMETROS MENORES OU IGUAIS A 40 MM, COM ABRAÇADEIRA METÁLICA RÍGIDA TIPO D COM PARAFUSO DE FIXAÇÃO 1 1/4", FIXADA DIRETAMENTE NA LAJE OU PAREDE. AF_09/2023</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98,00</w:t>
            </w:r>
          </w:p>
        </w:tc>
      </w:tr>
      <w:tr w:rsidR="00044250" w:rsidRPr="00044250" w:rsidTr="00044250">
        <w:trPr>
          <w:trHeight w:val="79"/>
        </w:trPr>
        <w:tc>
          <w:tcPr>
            <w:tcW w:w="760" w:type="dxa"/>
            <w:tcBorders>
              <w:top w:val="nil"/>
              <w:left w:val="nil"/>
              <w:bottom w:val="nil"/>
              <w:right w:val="nil"/>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p>
        </w:tc>
        <w:tc>
          <w:tcPr>
            <w:tcW w:w="708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102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r>
      <w:tr w:rsidR="00044250" w:rsidRPr="00044250" w:rsidTr="00044250">
        <w:trPr>
          <w:trHeight w:val="255"/>
        </w:trPr>
        <w:tc>
          <w:tcPr>
            <w:tcW w:w="76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DISTRIBUIÇÃO (ELETROCALHAS)</w:t>
            </w:r>
          </w:p>
        </w:tc>
        <w:tc>
          <w:tcPr>
            <w:tcW w:w="60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ELETROCALHA PERFURADA</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ELETROCALHA PERFURADA,SEM TAMPA,TIPO "U", 50X50MM - INCLUSIVE CONEXOES, ACESSÓRIOS E FIXACAO SUPERIOR.FORNECIMENTO E INSTALAÇÃO</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51,90</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ELETROCALHA PERFURADA,SEM TAMPA,TIPO "U",100X50MM - INCLUSIVE CONEXOES, ACESSÓRIOS E FIXACAO SUPERIOR.FORNECIMENTO E INSTALAÇÃO</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137,10</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ELETROCALHA PERFURADA (CONEXÕES - TE)</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TE HORIZONTAL 90º PARA ELETROCALHA PERFURADA OU LISA - 50X50mm - FORNECIMENTO E INSTALAÇÃO</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1,00</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TE HORIZONTAL 90º PARA ELETROCALHA PERFURADA OU LISA - 100X50mm - FORNECIMENTO E INSTALAÇÃO</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14,00</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TERMINAL PARA ELETROCALHA DE AÇO GALVANIZADO - 50 x 50 mm - FORNECIMENTO E INSTALAÇÃO</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9,00</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TERMINAL PARA ELETROCALHA DE AÇO GALVANIZADO - 100 x 50 mm - FORNECIMENTO E INSTALAÇÃO</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25,00</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ELETROCALHA PERFURADA (CONEXÕES - CURVA)</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CURVA HORIZONTAL 90º PARA ELETROCALHA PERFURADA OU LISA DE AÇO GALVANIZADO - 50X50mm - FORNECIMENTO E INSTALAÇÃO</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4,00</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CURVA HORIZONTAL 90º PARA ELETROCALHA PERFURADA OU LISA DE AÇO GALVANIZADO - 100X50mm - FORNECIMENTO E INSTALAÇÃO</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6,00</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ELETROCALHA PERFURADA (CONEXÕES - CRUZETA)</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CRUZETA 90º PARA ELETROCALHA PERFURADA OU LISA - 100X50mm - FORNECIMENTO E INSTALAÇÃO</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2,00</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ELETROCALHA PERFURADA (ACESSÓRIOS - SAÍDA ELETRODUTO)</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25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SAIDA HORIZONTAL PARA ELETRODUTO 3/4""</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8,00</w:t>
            </w:r>
          </w:p>
        </w:tc>
      </w:tr>
      <w:tr w:rsidR="00044250" w:rsidRPr="00044250" w:rsidTr="00044250">
        <w:trPr>
          <w:trHeight w:val="25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SAIDA HORIZONTAL PARA ELETRODUTO 1""</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8,00</w:t>
            </w:r>
          </w:p>
        </w:tc>
      </w:tr>
      <w:tr w:rsidR="00044250" w:rsidRPr="00044250" w:rsidTr="00044250">
        <w:trPr>
          <w:trHeight w:val="25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SAIDA HORIZONTAL PARA ELETRODUTO 1 1/4""</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5,00</w:t>
            </w:r>
          </w:p>
        </w:tc>
      </w:tr>
      <w:tr w:rsidR="00044250" w:rsidRPr="00044250" w:rsidTr="00044250">
        <w:trPr>
          <w:trHeight w:val="79"/>
        </w:trPr>
        <w:tc>
          <w:tcPr>
            <w:tcW w:w="760" w:type="dxa"/>
            <w:tcBorders>
              <w:top w:val="nil"/>
              <w:left w:val="nil"/>
              <w:bottom w:val="nil"/>
              <w:right w:val="nil"/>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p>
        </w:tc>
        <w:tc>
          <w:tcPr>
            <w:tcW w:w="708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102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r>
      <w:tr w:rsidR="00044250" w:rsidRPr="00044250" w:rsidTr="00044250">
        <w:trPr>
          <w:trHeight w:val="255"/>
        </w:trPr>
        <w:tc>
          <w:tcPr>
            <w:tcW w:w="76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DISTRIBUIÇÃO (CAIXAS DE PASSAGEM E/OU LIGAÇÃO)</w:t>
            </w:r>
          </w:p>
        </w:tc>
        <w:tc>
          <w:tcPr>
            <w:tcW w:w="60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CAIXAS EM PVC - EMBUTIR</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CAIXA RETANGULAR 4" X 2" ALTA (2,00 M DO PISO), PVC, INSTALADA EM PAREDE - FORNECIMENTO E INSTALAÇÃO. AF_03/2023</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13,00</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CAIXA RETANGULAR 4" X 2" MÉDIA (1,30 M DO PISO), PVC, INSTALADA EM PAREDE - FORNECIMENTO E INSTALAÇÃO. AF_03/2023</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36,00</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CAIXA RETANGULAR 4" X 2" BAIXA (0,30 M DO PISO), PVC, INSTALADA EM PAREDE - FORNECIMENTO E INSTALAÇÃO. AF_03/2023</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78,00</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CAIXA RETANGULAR 4" X 4" MÉDIA (1,30 M DO PISO), PVC, INSTALADA EM PAREDE - FORNECIMENTO E INSTALAÇÃO. AF_03/2023</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1,00</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CAIXA OCTOGONAL 4" X 4", PVC, INSTALADA EM LAJE - FORNECIMENTO E INSTALAÇÃO. AF_03/2023</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12,00</w:t>
            </w:r>
          </w:p>
        </w:tc>
      </w:tr>
      <w:tr w:rsidR="00044250" w:rsidRPr="00044250" w:rsidTr="00044250">
        <w:trPr>
          <w:trHeight w:val="25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SBC</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TOMADA COM TAMPA 10A 250V PARA PISO</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3,00</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lastRenderedPageBreak/>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CONDULETES DE ALUMÍNIO</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CONDULETE DE ALUMÍNIO, TIPO C, PARA ELETRODUTO DE AÇO GALVANIZADO DN 20 MM (3/4</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5,00</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CONDULETE DE ALUMÍNIO, TIPO E, PARA ELETRODUTO DE AÇO GALVANIZADO DN 20 MM (3/4''), APARENTE - FORNECIMENTO E INSTALAÇÃO. AF_10/2022</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3,00</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CONDULETE DE ALUMÍNIO, TIPO LL, PARA ELETRODUTO DE AÇO GALVANIZADO DN 20 MM (3/4''), APARENTE - FORNECIMENTO E INSTALAÇÃO</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1,00</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CONDULETE DE ALUMÍNIO, TIPO LR, PARA ELETRODUTO DE AÇO GALVANIZADO DN 20 MM (3/4''), APARENTE - FORNECIMENTO E INSTALAÇÃO. AF_10/2022</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2,00</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CONDULETE DE ALUMÍNIO, TIPO C, PARA ELETRODUTO DE AÇO GALVANIZADO DN 25 MM (1</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1,00</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CONDULETE DE ALUMÍNIO, TIPO E, ELETRODUTO DE AÇO GALVANIZADO DN 25 MM (1''), APARENTE - FORNECIMENTO E INSTALAÇÃO. AF_10/2022</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2,00</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CONDULETE DE ALUMÍNIO, TIPO LL, PARA ELETRODUTO DE AÇO GALVANIZADO DN 25 MM (1''), APARENTE - FORNECIMENTO E INSTALAÇÃO</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1,00</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CAIXAS EM AÇO - EMBUTIR</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25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CAIXA DE PASSAGEM EM CHAPA DE AÇO - EMBUTIR - 20x20x12cm</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38,00</w:t>
            </w:r>
          </w:p>
        </w:tc>
      </w:tr>
      <w:tr w:rsidR="00044250" w:rsidRPr="00044250" w:rsidTr="00044250">
        <w:trPr>
          <w:trHeight w:val="25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CAIXA DE PASSAGEM EM CHAPA DE AÇO - EMBUTIR - 30X30X12cm</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9,00</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CAIXAS EM AÇO - SOBREPOR</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25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CAIXA DE PASSAGEM EM CHAPA DE AÇO - SOBREPOR - 20X20X10cm</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2,00</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CAIXAS PARA PISO</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CAIXA DE PASSAGEM/INSPEÇÃO ELÉTRICA - 30cmx30cmx30cm - ENTERRADA - ALVENARIA (TIJOLO MACIÇO) COM FUNDO DE BRITA E TAMPA DE FERRO FUNDIDO</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4,00</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CAIXA DE PASSAGEM/INSPEÇÃO ELÉTRICA - 40cmx40cmx40cm - ENTERRADA - ALVENARIA (TIJOLO MACIÇO) COM FUNDO DE BRITA E TAMPA DE FERRO FUNDIDO</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5,00</w:t>
            </w:r>
          </w:p>
        </w:tc>
      </w:tr>
      <w:tr w:rsidR="00044250" w:rsidRPr="00044250" w:rsidTr="00044250">
        <w:trPr>
          <w:trHeight w:val="25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CAIXA DE ALUMÍNIO 4"x4" PARA TOMADA DE PISO - SEM PLACA</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3,00</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CAIXA PARA INSTALAÇÃO EM PERFILADOS / ELETROCALHAS</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25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CAIXA DE TOMADA (10A) EM PVC PARA INSTALAÇÃO EM PERFILADO 38x38mm</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8,00</w:t>
            </w:r>
          </w:p>
        </w:tc>
      </w:tr>
      <w:tr w:rsidR="00044250" w:rsidRPr="00044250" w:rsidTr="00044250">
        <w:trPr>
          <w:trHeight w:val="79"/>
        </w:trPr>
        <w:tc>
          <w:tcPr>
            <w:tcW w:w="760" w:type="dxa"/>
            <w:tcBorders>
              <w:top w:val="nil"/>
              <w:left w:val="nil"/>
              <w:bottom w:val="nil"/>
              <w:right w:val="nil"/>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p>
        </w:tc>
        <w:tc>
          <w:tcPr>
            <w:tcW w:w="708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102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r>
      <w:tr w:rsidR="00044250" w:rsidRPr="00044250" w:rsidTr="00044250">
        <w:trPr>
          <w:trHeight w:val="255"/>
        </w:trPr>
        <w:tc>
          <w:tcPr>
            <w:tcW w:w="76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CABEAMENTO</w:t>
            </w:r>
          </w:p>
        </w:tc>
        <w:tc>
          <w:tcPr>
            <w:tcW w:w="60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ENERGIA (FIOS E CABOS)</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CABO DE COBRE FLEXÍVEL ISOLADO, 2,5 MM², ANTI-CHAMA 450/750 V, PARA CIRCUITOS TERMINAIS - FORNECIMENTO E INSTALAÇÃO. AF_03/2023</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3166,00</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CABO DE COBRE FLEXÍVEL ISOLADO, 4 MM², ANTI-CHAMA 450/750 V, PARA CIRCUITOS TERMINAIS - FORNECIMENTO E INSTALAÇÃO. AF_03/2023</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114,00</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CABO DE COBRE FLEXÍVEL ISOLADO, 6 MM², ANTI-CHAMA 450/750 V, PARA CIRCUITOS TERMINAIS - FORNECIMENTO E INSTALAÇÃO. AF_03/2023</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60,00</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CABO DE COBRE FLEXÍVEL ISOLADO, 35 MM², 0,6/1,0 KV, PARA REDE AÉREA DE DISTRIBUIÇÃO DE ENERGIA ELÉTRICA DE BAIXA TENSÃO - FORNECIMENTO E INSTALAÇÃO. AF_07/2020</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102,00</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CABO DE COBRE FLEXÍVEL ISOLADO, 16 MM², 0,6/1,0 KV, PARA REDE AÉREA DE DISTRIBUIÇÃO DE ENERGIA ELÉTRICA DE BAIXA TENSÃO - FORNECIMENTO E INSTALAÇÃO. AF_07/2020</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21,00</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VOZ E DADOS (CABOS)</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CABO TELEFÔNICO CCI-50 2 PARES, SEM BLINDAGEM, INSTALADO EM DISTRIBUIÇÃO DE EDIFICAÇÃO RESIDENCIAL - FORNECIMENTO E INSTALAÇÃO. AF_11/2019</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8,10</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CABEAMENTO ESTRUTURADO (CABOS)</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lastRenderedPageBreak/>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CABO ELETRÔNICO CATEGORIA 5E, INSTALADO EM EDIFICAÇÃO INSTITUCIONAL - FORNECIMENTO E INSTALAÇÃO. AF_11/2019</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190,30</w:t>
            </w:r>
          </w:p>
        </w:tc>
      </w:tr>
      <w:tr w:rsidR="00044250" w:rsidRPr="00044250" w:rsidTr="00044250">
        <w:trPr>
          <w:trHeight w:val="79"/>
        </w:trPr>
        <w:tc>
          <w:tcPr>
            <w:tcW w:w="760" w:type="dxa"/>
            <w:tcBorders>
              <w:top w:val="nil"/>
              <w:left w:val="nil"/>
              <w:bottom w:val="nil"/>
              <w:right w:val="nil"/>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p>
        </w:tc>
        <w:tc>
          <w:tcPr>
            <w:tcW w:w="708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102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r>
      <w:tr w:rsidR="00044250" w:rsidRPr="00044250" w:rsidTr="00044250">
        <w:trPr>
          <w:trHeight w:val="255"/>
        </w:trPr>
        <w:tc>
          <w:tcPr>
            <w:tcW w:w="760" w:type="dxa"/>
            <w:tcBorders>
              <w:top w:val="single" w:sz="4" w:space="0" w:color="auto"/>
              <w:left w:val="nil"/>
              <w:bottom w:val="single" w:sz="4" w:space="0" w:color="auto"/>
              <w:right w:val="nil"/>
            </w:tcBorders>
            <w:shd w:val="clear" w:color="D8ECF6" w:fill="D9D9D9"/>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single" w:sz="4" w:space="0" w:color="auto"/>
              <w:left w:val="nil"/>
              <w:bottom w:val="single" w:sz="4" w:space="0" w:color="auto"/>
              <w:right w:val="nil"/>
            </w:tcBorders>
            <w:shd w:val="clear" w:color="D8ECF6" w:fill="D9D9D9"/>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SISTEMAS DE AR CONDICIONADO, VENTILAÇÃO E EXAUSTÃO (ACD)</w:t>
            </w:r>
          </w:p>
        </w:tc>
        <w:tc>
          <w:tcPr>
            <w:tcW w:w="600" w:type="dxa"/>
            <w:tcBorders>
              <w:top w:val="single" w:sz="4" w:space="0" w:color="auto"/>
              <w:left w:val="nil"/>
              <w:bottom w:val="single" w:sz="4" w:space="0" w:color="auto"/>
              <w:right w:val="nil"/>
            </w:tcBorders>
            <w:shd w:val="clear" w:color="D8ECF6" w:fill="D9D9D9"/>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single" w:sz="4" w:space="0" w:color="auto"/>
              <w:left w:val="nil"/>
              <w:bottom w:val="single" w:sz="4" w:space="0" w:color="auto"/>
              <w:right w:val="nil"/>
            </w:tcBorders>
            <w:shd w:val="clear" w:color="D8ECF6" w:fill="D9D9D9"/>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79"/>
        </w:trPr>
        <w:tc>
          <w:tcPr>
            <w:tcW w:w="760" w:type="dxa"/>
            <w:tcBorders>
              <w:top w:val="nil"/>
              <w:left w:val="nil"/>
              <w:bottom w:val="nil"/>
              <w:right w:val="nil"/>
            </w:tcBorders>
            <w:shd w:val="clear" w:color="auto" w:fill="auto"/>
            <w:vAlign w:val="center"/>
            <w:hideMark/>
          </w:tcPr>
          <w:p w:rsidR="00044250" w:rsidRPr="00044250" w:rsidRDefault="00044250" w:rsidP="00044250">
            <w:pPr>
              <w:jc w:val="right"/>
              <w:rPr>
                <w:rFonts w:ascii="Cambria" w:eastAsia="Times New Roman" w:hAnsi="Cambria" w:cs="Arial"/>
                <w:b/>
                <w:bCs/>
                <w:color w:val="000000"/>
                <w:sz w:val="20"/>
                <w:szCs w:val="20"/>
              </w:rPr>
            </w:pPr>
          </w:p>
        </w:tc>
        <w:tc>
          <w:tcPr>
            <w:tcW w:w="708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102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r>
      <w:tr w:rsidR="00044250" w:rsidRPr="00044250" w:rsidTr="00044250">
        <w:trPr>
          <w:trHeight w:val="255"/>
        </w:trPr>
        <w:tc>
          <w:tcPr>
            <w:tcW w:w="76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AR CONDICIONADO TIPO SPLIT INDIVIDUAL</w:t>
            </w:r>
          </w:p>
        </w:tc>
        <w:tc>
          <w:tcPr>
            <w:tcW w:w="60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AR CONDICIONADO (REDE FRIGORÍGENA - TUBULAÇÃO)</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TUBO EM COBRE FLEXÍVEL, DN 1/4", COM ISOLAMENTO, INSTALADO EM RAMAL DE ALIMENTAÇÃO DE AR CONDICIONADO COM CONDENSADORA INDIVIDUAL   FORNECIMENTO E INSTALAÇÃO. AF_12/2015</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64,97</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 xml:space="preserve">TUBO EM COBRE FLEXÍVEL, DN 3/8", COM ISOLAMENTO, INSTALADO EM RAMAL DE ALIMENTAÇÃO DE AR CONDICIONADO COM CONDENSADORA INDIVIDUAL </w:t>
            </w:r>
            <w:r w:rsidRPr="00044250">
              <w:rPr>
                <w:rFonts w:ascii="Cambria" w:eastAsia="Times New Roman" w:hAnsi="Cambria" w:cs="Cambria"/>
                <w:color w:val="000000"/>
                <w:sz w:val="20"/>
                <w:szCs w:val="20"/>
              </w:rPr>
              <w:t>–</w:t>
            </w:r>
            <w:r w:rsidRPr="00044250">
              <w:rPr>
                <w:rFonts w:ascii="Cambria" w:eastAsia="Times New Roman" w:hAnsi="Cambria" w:cs="Arial"/>
                <w:color w:val="000000"/>
                <w:sz w:val="20"/>
                <w:szCs w:val="20"/>
              </w:rPr>
              <w:t xml:space="preserve"> FORNECIMENTO E INSTALAÇÃO. AF_12/2015</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31,83</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TUBO EM COBRE FLEXÍVEL, DN 1/2", COM ISOLAMENTO, INSTALADO EM RAMAL DE ALIMENTAÇÃO DE AR CONDICIONADO COM CONDENSADORA INDIVIDUAL - FORNECIMENTO E INSTALAÇÃO. AF_12/2015</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59,45</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TUBO EM COBRE FLEXÍVEL, DN 5/8", COM ISOLAMENTO, INSTALADO EM RAMAL DE ALIMENTAÇÃO DE AR CONDICIONADO COM CONDENSADORA INDIVIDUAL - FORNECIMENTO E INSTALAÇÃO. AF_12/2015</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27,82</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AR CONDICIONADO (REDE FRIGORÍGENA - CONEXÕES)</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CURVA DE COBRE FLEXÍVEL FEITA COM CURVADOR - JUNTAS SOLDADAS - Ø 6.35MM (1/4")</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63,00</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CURVA DE COBRE FLEXÍVEL FEITA COM CURVADOR - JUNTAS SOLDADAS - Ø 9.52MM (3/8")</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46,00</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CURVA DE COBRE FLEXÍVEL FEITA COM CURVADOR - JUNTAS SOLDADAS - Ø 12.70MM (1/2")</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59,00</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CURVA DE COBRE FLEXÍVEL FEITA COM CURVADOR - JUNTAS SOLDADAS - Ø 15.87MM (5/8")</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42,00</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AR CONDICIONADO (REDE ELÉTRICA)</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25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CABO PP 2 x 2.5mm², 450/750V</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160,00</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AR CONDICIONADO (REDE HIDRÁULICA - DRENO)</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TUBO, PVC, SOLDÁVEL, DN 25MM, INSTALADO EM DRENO DE AR-CONDICIONADO - FORNECIMENTO E INSTALAÇÃO. AF_08/2022</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52,29</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JOELHO 90 GRAUS, PVC, SOLDÁVEL, DN 25MM, INSTALADO EM DRENO DE AR-CONDICIONADO - FORNECIMENTO E INSTALAÇÃO. AF_08/2022</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18,00</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TE, PVC, SOLDÁVEL, DN 25MM, INSTALADO EM DRENO DE AR-CONDICIONADO - FORNECIMENTO E INSTALAÇÃO. AF_08/2022</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3,00</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ISOLAMENTO EM BORRACHA ESPONJOSA, PARA TUBO DE 25MM COR BRANCA, ISENTA DE HALOGÊNIOS, ESPESSURA DO ISOLAMENTO 19MM - FORNECIMENTO E INSTALAÇÃO</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52,29</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AR CONDICIONADO (EQUIPAMENTO)</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AR CONDICIONADO SPLIT INVERTER, HI-WALL (PAREDE), 9000 BTU/H, CICLO FRIO - FORNECIMENTO E INSTALAÇÃO. AF_11/2021_PE</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1,00</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AR CONDICIONADO SPLIT INVERTER, HI-WALL (PAREDE), 12000 BTU/H, CICLO FRIO - FORNECIMENTO E INSTALAÇÃO. AF_11/2021_PE</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1,00</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AR CONDICIONADO SPLIT INVERTER, HI-WALL (PAREDE), 18000 BTU/H, CICLO FRIO - FORNECIMENTO E INSTALAÇÃO. AF_11/2021_PE</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4,00</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AR CONDICIONADO SPLIT INVERTER, HI-WALL (PAREDE), 24000 BTU/H, CICLO FRIO - FORNECIMENTO E INSTALAÇÃO. AF_11/2021_PE</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3,00</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AR CONDICIONADO (FILTROS)</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CAIXA DE FILTRAGEM COM FILTRO G4+M5 FILBOX RED 150 - FORNECIMENTO E INSTALAÇÃO</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1,00</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AR CONDICIONADO/VENTILAÇÃO (TERMINAIS DE AR)</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lastRenderedPageBreak/>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GRELHA DE EXAUSTÃO E/OU INSUFLAMENTO E/OU VENTILAÇÃO 225x125 - FORNECIMENTO E INSTALAÇÃO</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6,00</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GRELHA DE EXAUSTÃO E/OU INSUFLAMENTO E/OU VENTILAÇÃO 325x125 - FORNECIMENTO E INSTALAÇÃO</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1,00</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GRELHA DE EXAUSTÃO E/OU INSUFLAMENTO E/OU VENTILAÇÃO 525x125 - FORNECIMENTO E INSTALAÇÃO</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1,00</w:t>
            </w:r>
          </w:p>
        </w:tc>
      </w:tr>
      <w:tr w:rsidR="00044250" w:rsidRPr="00044250" w:rsidTr="00044250">
        <w:trPr>
          <w:trHeight w:val="79"/>
        </w:trPr>
        <w:tc>
          <w:tcPr>
            <w:tcW w:w="760" w:type="dxa"/>
            <w:tcBorders>
              <w:top w:val="nil"/>
              <w:left w:val="nil"/>
              <w:bottom w:val="nil"/>
              <w:right w:val="nil"/>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p>
        </w:tc>
        <w:tc>
          <w:tcPr>
            <w:tcW w:w="708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102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r>
      <w:tr w:rsidR="00044250" w:rsidRPr="00044250" w:rsidTr="00044250">
        <w:trPr>
          <w:trHeight w:val="255"/>
        </w:trPr>
        <w:tc>
          <w:tcPr>
            <w:tcW w:w="76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VENTILAÇÃO / EXAUSTÃO</w:t>
            </w:r>
          </w:p>
        </w:tc>
        <w:tc>
          <w:tcPr>
            <w:tcW w:w="60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VENTILAÇÃO / EXAUSTÃO (DUTOS E TUBOS)</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TUBO PVC, SÉRIE R, ÁGUA PLUVIAL, DN 150 MM, FORNECIDO E INSTALADO EM RAMAL DE ENCAMINHAMENTO. AF_06/2022</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9,94</w:t>
            </w:r>
          </w:p>
        </w:tc>
      </w:tr>
      <w:tr w:rsidR="00044250" w:rsidRPr="00044250" w:rsidTr="00044250">
        <w:trPr>
          <w:trHeight w:val="72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8"/>
                <w:szCs w:val="18"/>
              </w:rPr>
            </w:pPr>
            <w:r w:rsidRPr="00044250">
              <w:rPr>
                <w:rFonts w:ascii="Cambria" w:eastAsia="Times New Roman" w:hAnsi="Cambria" w:cs="Arial"/>
                <w:color w:val="000000"/>
                <w:sz w:val="18"/>
                <w:szCs w:val="18"/>
              </w:rPr>
              <w:t>JOELHO 90 GRAUS, PVC, SERIE R, ÁGUA PLUVIAL, DN 150 MM, JUNTA ELÁSTICA, FORNECIDO E INSTALADO EM CONDUTORES VERTICAIS DE ÁGUAS PLUVIAIS. AF_06/2022</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5,00</w:t>
            </w:r>
          </w:p>
        </w:tc>
      </w:tr>
      <w:tr w:rsidR="00044250" w:rsidRPr="00044250" w:rsidTr="00044250">
        <w:trPr>
          <w:trHeight w:val="72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8"/>
                <w:szCs w:val="18"/>
              </w:rPr>
            </w:pPr>
            <w:r w:rsidRPr="00044250">
              <w:rPr>
                <w:rFonts w:ascii="Cambria" w:eastAsia="Times New Roman" w:hAnsi="Cambria" w:cs="Arial"/>
                <w:color w:val="000000"/>
                <w:sz w:val="18"/>
                <w:szCs w:val="18"/>
              </w:rPr>
              <w:t>JOELHO 45 GRAUS, PVC, SERIE R, ÁGUA PLUVIAL, DN 150 MM, JUNTA ELÁSTICA, FORNECIDO E INSTALADO EM CONDUTORES VERTICAIS DE ÁGUAS PLUVIAIS. AF_06/2022</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5,00</w:t>
            </w:r>
          </w:p>
        </w:tc>
      </w:tr>
      <w:tr w:rsidR="00044250" w:rsidRPr="00044250" w:rsidTr="00044250">
        <w:trPr>
          <w:trHeight w:val="72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8"/>
                <w:szCs w:val="18"/>
              </w:rPr>
            </w:pPr>
            <w:r w:rsidRPr="00044250">
              <w:rPr>
                <w:rFonts w:ascii="Cambria" w:eastAsia="Times New Roman" w:hAnsi="Cambria" w:cs="Arial"/>
                <w:color w:val="000000"/>
                <w:sz w:val="18"/>
                <w:szCs w:val="18"/>
              </w:rPr>
              <w:t>LUVA DE CORRER, PVC, SERIE R, ÁGUA PLUVIAL, DN 150 MM, JUNTA ELÁSTICA, FORNECIDO E INSTALADO EM CONDUTORES VERTICAIS DE ÁGUAS PLUVIAIS. AF_06/2022</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2,00</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TÊ, PVC, SERIE R, ÁGUA PLUVIAL, DN 150 X 150 MM, JUNTA ELÁSTICA, FORNECIDO E INSTALADO EM CONDUTORES VERTICAIS DE ÁGUAS PLUVIAIS. AF_06/2022</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2,00</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VENTILAÇÃO / EXAUSTÃO (EQUIPAMENTOS)</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EXAUSTOR PARA BANHEIRO COM ANTI-RETORNO PARA INSTALAÇÃO EM TETO E/OU PAREDE - Ø200mm - FORNECIMENTO E INSTALAÇÃO</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2,00</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EXAUSTOR CIRCULAR PARA AMBIENTE - Ø200mm - FORNECIMENTO E INSTALAÇÃO</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4,00</w:t>
            </w:r>
          </w:p>
        </w:tc>
      </w:tr>
      <w:tr w:rsidR="00044250" w:rsidRPr="00044250" w:rsidTr="00044250">
        <w:trPr>
          <w:trHeight w:val="79"/>
        </w:trPr>
        <w:tc>
          <w:tcPr>
            <w:tcW w:w="760" w:type="dxa"/>
            <w:tcBorders>
              <w:top w:val="nil"/>
              <w:left w:val="nil"/>
              <w:bottom w:val="nil"/>
              <w:right w:val="nil"/>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p>
        </w:tc>
        <w:tc>
          <w:tcPr>
            <w:tcW w:w="708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102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r>
      <w:tr w:rsidR="00044250" w:rsidRPr="00044250" w:rsidTr="00044250">
        <w:trPr>
          <w:trHeight w:val="255"/>
        </w:trPr>
        <w:tc>
          <w:tcPr>
            <w:tcW w:w="760" w:type="dxa"/>
            <w:tcBorders>
              <w:top w:val="single" w:sz="4" w:space="0" w:color="auto"/>
              <w:left w:val="nil"/>
              <w:bottom w:val="single" w:sz="4" w:space="0" w:color="auto"/>
              <w:right w:val="nil"/>
            </w:tcBorders>
            <w:shd w:val="clear" w:color="D8ECF6" w:fill="D9D9D9"/>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single" w:sz="4" w:space="0" w:color="auto"/>
              <w:left w:val="nil"/>
              <w:bottom w:val="single" w:sz="4" w:space="0" w:color="auto"/>
              <w:right w:val="nil"/>
            </w:tcBorders>
            <w:shd w:val="clear" w:color="D8ECF6" w:fill="D9D9D9"/>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REVESTIMENTOS PRIMÁRIOS</w:t>
            </w:r>
          </w:p>
        </w:tc>
        <w:tc>
          <w:tcPr>
            <w:tcW w:w="600" w:type="dxa"/>
            <w:tcBorders>
              <w:top w:val="single" w:sz="4" w:space="0" w:color="auto"/>
              <w:left w:val="nil"/>
              <w:bottom w:val="single" w:sz="4" w:space="0" w:color="auto"/>
              <w:right w:val="nil"/>
            </w:tcBorders>
            <w:shd w:val="clear" w:color="D8ECF6" w:fill="D9D9D9"/>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single" w:sz="4" w:space="0" w:color="auto"/>
              <w:left w:val="nil"/>
              <w:bottom w:val="single" w:sz="4" w:space="0" w:color="auto"/>
              <w:right w:val="nil"/>
            </w:tcBorders>
            <w:shd w:val="clear" w:color="D8ECF6" w:fill="D9D9D9"/>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79"/>
        </w:trPr>
        <w:tc>
          <w:tcPr>
            <w:tcW w:w="760" w:type="dxa"/>
            <w:tcBorders>
              <w:top w:val="nil"/>
              <w:left w:val="nil"/>
              <w:bottom w:val="nil"/>
              <w:right w:val="nil"/>
            </w:tcBorders>
            <w:shd w:val="clear" w:color="auto" w:fill="auto"/>
            <w:vAlign w:val="center"/>
            <w:hideMark/>
          </w:tcPr>
          <w:p w:rsidR="00044250" w:rsidRPr="00044250" w:rsidRDefault="00044250" w:rsidP="00044250">
            <w:pPr>
              <w:jc w:val="right"/>
              <w:rPr>
                <w:rFonts w:ascii="Cambria" w:eastAsia="Times New Roman" w:hAnsi="Cambria" w:cs="Arial"/>
                <w:b/>
                <w:bCs/>
                <w:color w:val="000000"/>
                <w:sz w:val="20"/>
                <w:szCs w:val="20"/>
              </w:rPr>
            </w:pPr>
          </w:p>
        </w:tc>
        <w:tc>
          <w:tcPr>
            <w:tcW w:w="708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102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r>
      <w:tr w:rsidR="00044250" w:rsidRPr="00044250" w:rsidTr="00044250">
        <w:trPr>
          <w:trHeight w:val="255"/>
        </w:trPr>
        <w:tc>
          <w:tcPr>
            <w:tcW w:w="76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PAREDE</w:t>
            </w:r>
          </w:p>
        </w:tc>
        <w:tc>
          <w:tcPr>
            <w:tcW w:w="60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CHAPISCO EM PAREDE</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CHAPISCO APLICADO EM ALVENARIAS E ESTRUTURAS DE CONCRETO INTERNAS, COM COLHER DE PEDREIRO.  ARGAMASSA TRAÇO 1:3 COM PREPARO EM BETONEIRA 400L. AF_10/2022</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m²</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745,69</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EMBOÇO/REBOCO EM PAREDE</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102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MASSA ÚNICA, PARA RECEBIMENTO DE PINTURA, EM ARGAMASSA TRAÇO 1:2:8, PREPARO MECÂNICO COM BETONEIRA 400L, APLICADA MANUALMENTE EM FACES INTERNAS DE PAREDES, ESPESSURA DE 20MM, COM EXECUÇÃO DE TALISCAS. AF_06/2014</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m²</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394,43</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EMBOÇO OU MASSA ÚNICA EM ARGAMASSA TRAÇO 1:2:8, PREPARO MANUAL, APLICADA MANUALMENTE EM PANOS CEGOS DE FACHADA (SEM PRESENÇA DE VÃOS), ESPESSURA DE 25 MM. AF_09/2022</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m²</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370,56</w:t>
            </w:r>
          </w:p>
        </w:tc>
      </w:tr>
      <w:tr w:rsidR="00044250" w:rsidRPr="00044250" w:rsidTr="00044250">
        <w:trPr>
          <w:trHeight w:val="79"/>
        </w:trPr>
        <w:tc>
          <w:tcPr>
            <w:tcW w:w="760" w:type="dxa"/>
            <w:tcBorders>
              <w:top w:val="nil"/>
              <w:left w:val="nil"/>
              <w:bottom w:val="nil"/>
              <w:right w:val="nil"/>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p>
        </w:tc>
        <w:tc>
          <w:tcPr>
            <w:tcW w:w="708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102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r>
      <w:tr w:rsidR="00044250" w:rsidRPr="00044250" w:rsidTr="00044250">
        <w:trPr>
          <w:trHeight w:val="255"/>
        </w:trPr>
        <w:tc>
          <w:tcPr>
            <w:tcW w:w="76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PISO</w:t>
            </w:r>
          </w:p>
        </w:tc>
        <w:tc>
          <w:tcPr>
            <w:tcW w:w="60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CONTRAPISO</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CONTRAPISO EM ARGAMASSA TRAÇO 1:4 (CIMENTO E AREIA), PREPARO MANUAL, APLICADO EM ÁREAS SECAS SOBRE LAJE, NÃO ADERIDO, ACABAMENTO NÃO REFORÇADO, ESPESSURA 5CM. AF_07/2021</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m²</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282,48</w:t>
            </w:r>
          </w:p>
        </w:tc>
      </w:tr>
      <w:tr w:rsidR="00044250" w:rsidRPr="00044250" w:rsidTr="00044250">
        <w:trPr>
          <w:trHeight w:val="102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CONTRAPISO EM ARGAMASSA PRONTA, PREPARO MECÂNICO COM MISTURADOR 300 KG, APLICADO EM ÁREAS MOLHADAS SOBRE IMPERMEABILIZAÇÃO, ACABAMENTO NÃO REFORÇADO, ESPESSURA 4CM. AF_07/2021</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m²</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55,03</w:t>
            </w:r>
          </w:p>
        </w:tc>
      </w:tr>
      <w:tr w:rsidR="00044250" w:rsidRPr="00044250" w:rsidTr="00044250">
        <w:trPr>
          <w:trHeight w:val="79"/>
        </w:trPr>
        <w:tc>
          <w:tcPr>
            <w:tcW w:w="760" w:type="dxa"/>
            <w:tcBorders>
              <w:top w:val="nil"/>
              <w:left w:val="nil"/>
              <w:bottom w:val="nil"/>
              <w:right w:val="nil"/>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p>
        </w:tc>
        <w:tc>
          <w:tcPr>
            <w:tcW w:w="708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102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r>
      <w:tr w:rsidR="00044250" w:rsidRPr="00044250" w:rsidTr="00044250">
        <w:trPr>
          <w:trHeight w:val="255"/>
        </w:trPr>
        <w:tc>
          <w:tcPr>
            <w:tcW w:w="760" w:type="dxa"/>
            <w:tcBorders>
              <w:top w:val="single" w:sz="4" w:space="0" w:color="auto"/>
              <w:left w:val="nil"/>
              <w:bottom w:val="single" w:sz="4" w:space="0" w:color="auto"/>
              <w:right w:val="nil"/>
            </w:tcBorders>
            <w:shd w:val="clear" w:color="D8ECF6" w:fill="D9D9D9"/>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lastRenderedPageBreak/>
              <w:t> </w:t>
            </w:r>
          </w:p>
        </w:tc>
        <w:tc>
          <w:tcPr>
            <w:tcW w:w="7080" w:type="dxa"/>
            <w:tcBorders>
              <w:top w:val="single" w:sz="4" w:space="0" w:color="auto"/>
              <w:left w:val="nil"/>
              <w:bottom w:val="single" w:sz="4" w:space="0" w:color="auto"/>
              <w:right w:val="nil"/>
            </w:tcBorders>
            <w:shd w:val="clear" w:color="D8ECF6" w:fill="D9D9D9"/>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ACABAMENTOS (REVESTIMENTO PARA TETO, PAREDE E PISO)</w:t>
            </w:r>
          </w:p>
        </w:tc>
        <w:tc>
          <w:tcPr>
            <w:tcW w:w="600" w:type="dxa"/>
            <w:tcBorders>
              <w:top w:val="single" w:sz="4" w:space="0" w:color="auto"/>
              <w:left w:val="nil"/>
              <w:bottom w:val="single" w:sz="4" w:space="0" w:color="auto"/>
              <w:right w:val="nil"/>
            </w:tcBorders>
            <w:shd w:val="clear" w:color="D8ECF6" w:fill="D9D9D9"/>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single" w:sz="4" w:space="0" w:color="auto"/>
              <w:left w:val="nil"/>
              <w:bottom w:val="single" w:sz="4" w:space="0" w:color="auto"/>
              <w:right w:val="nil"/>
            </w:tcBorders>
            <w:shd w:val="clear" w:color="D8ECF6" w:fill="D9D9D9"/>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79"/>
        </w:trPr>
        <w:tc>
          <w:tcPr>
            <w:tcW w:w="760" w:type="dxa"/>
            <w:tcBorders>
              <w:top w:val="nil"/>
              <w:left w:val="nil"/>
              <w:bottom w:val="nil"/>
              <w:right w:val="nil"/>
            </w:tcBorders>
            <w:shd w:val="clear" w:color="auto" w:fill="auto"/>
            <w:vAlign w:val="center"/>
            <w:hideMark/>
          </w:tcPr>
          <w:p w:rsidR="00044250" w:rsidRPr="00044250" w:rsidRDefault="00044250" w:rsidP="00044250">
            <w:pPr>
              <w:jc w:val="right"/>
              <w:rPr>
                <w:rFonts w:ascii="Cambria" w:eastAsia="Times New Roman" w:hAnsi="Cambria" w:cs="Arial"/>
                <w:b/>
                <w:bCs/>
                <w:color w:val="000000"/>
                <w:sz w:val="20"/>
                <w:szCs w:val="20"/>
              </w:rPr>
            </w:pPr>
          </w:p>
        </w:tc>
        <w:tc>
          <w:tcPr>
            <w:tcW w:w="708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102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r>
      <w:tr w:rsidR="00044250" w:rsidRPr="00044250" w:rsidTr="00044250">
        <w:trPr>
          <w:trHeight w:val="255"/>
        </w:trPr>
        <w:tc>
          <w:tcPr>
            <w:tcW w:w="76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PAREDE</w:t>
            </w:r>
          </w:p>
        </w:tc>
        <w:tc>
          <w:tcPr>
            <w:tcW w:w="60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PAREDE (CERÂMICA/AZULEJO/PORCELANATO)</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REVESTIMENTO CERÂMICO PARA PAREDES INTERNAS COM PLACAS TIPO ESMALTADA EXTRA DE DIMENSÕES 20X20 CM APLICADAS NA ALTURA INTEIRA DAS PAREDES.  AF_02/2023_PE</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m²</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166,97</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PAREDE (REVESTIMENTO EM TIJOLO MACIÇO)</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ALVENARIA DE VEDAÇÃO DE TIJOLO CERÂMICO MACIÇO DE 5X10X20CM CORTADO AO MEIO (ESPESSURA DA PAREDE 5CM)  - ASSENTAMENTO ARGAMASSA CIMENTO:CAL:AREIA  (1:2:8)</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m²</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366,85</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DIVISÓRIA SANITÁRIA</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DIVISORIA SANITÁRIA, TIPO CABINE, EM PAINEL DE GRANILITE, ESP = 3CM, ASSENTADO COM ARGAMASSA COLANTE AC III-E, EXCLUSIVE FERRAGENS. AF_01/2021</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m²</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16,93</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PAREDE (REVESTIMENTO ACÚSTICO)</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REVESTIMENTO INTERNO ESPECIAL - ESPUMA ACUSTICA ANTICHAMA PARA TRATAMENTO E ISOLAMENTO DE SOM - ESPESSURA MÍNIMA=35MM - APLICAÇÃO: COLA DE CONTATO SOBRE REBOCO</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M²</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25,77</w:t>
            </w:r>
          </w:p>
        </w:tc>
      </w:tr>
      <w:tr w:rsidR="00044250" w:rsidRPr="00044250" w:rsidTr="00044250">
        <w:trPr>
          <w:trHeight w:val="79"/>
        </w:trPr>
        <w:tc>
          <w:tcPr>
            <w:tcW w:w="760" w:type="dxa"/>
            <w:tcBorders>
              <w:top w:val="nil"/>
              <w:left w:val="nil"/>
              <w:bottom w:val="nil"/>
              <w:right w:val="nil"/>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p>
        </w:tc>
        <w:tc>
          <w:tcPr>
            <w:tcW w:w="708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102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r>
      <w:tr w:rsidR="00044250" w:rsidRPr="00044250" w:rsidTr="00044250">
        <w:trPr>
          <w:trHeight w:val="255"/>
        </w:trPr>
        <w:tc>
          <w:tcPr>
            <w:tcW w:w="76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PISO</w:t>
            </w:r>
          </w:p>
        </w:tc>
        <w:tc>
          <w:tcPr>
            <w:tcW w:w="60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PISO (CERÂMICA/PORCELANATO)</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72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8"/>
                <w:szCs w:val="18"/>
              </w:rPr>
            </w:pPr>
            <w:r w:rsidRPr="00044250">
              <w:rPr>
                <w:rFonts w:ascii="Cambria" w:eastAsia="Times New Roman" w:hAnsi="Cambria" w:cs="Arial"/>
                <w:color w:val="000000"/>
                <w:sz w:val="18"/>
                <w:szCs w:val="18"/>
              </w:rPr>
              <w:t>REVESTIMENTO CERÂMICO PARA PISO COM PLACAS TIPO PORCELANATO DE DIMENSÕES 80X80 CM APLICADA EM AMBIENTES DE ÁREA MAIOR QUE 10 M². AF_02/2023_PE</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m²</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50,76</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PISO (GRANITINA/GRANILITE)</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102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PISO EM GRANILITE, MARMORITE OU GRANITINA EM AMBIENTES INTERNOS, COM ESPESSURA DE 8 MM, INCLUSO MISTURA EM BETONEIRA, COLOCAÇÃO DAS JUNTAS, APLICAÇÃO DO PISO, 4 POLIMENTOS COM POLITRIZ, ESTUCAMENTO, SELADOR E CERA. AF_06/2022</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m²</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264,35</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GRELHA DE FECHAMENTO DA CANALETA EM PLACA DE CONCRETO ARAMADO REVESTIDO COM GRANITINA CINZA (L=67.50cm - P=58.90cm - H=7cm)</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16,00</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PISO (PODOTÁTIL)</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25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PISO TÁTIL DIRECIONAL / ALERTA - PLACA 25x25cm - VÁRIAS CORES</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91,00</w:t>
            </w:r>
          </w:p>
        </w:tc>
      </w:tr>
      <w:tr w:rsidR="00044250" w:rsidRPr="00044250" w:rsidTr="00044250">
        <w:trPr>
          <w:trHeight w:val="79"/>
        </w:trPr>
        <w:tc>
          <w:tcPr>
            <w:tcW w:w="760" w:type="dxa"/>
            <w:tcBorders>
              <w:top w:val="nil"/>
              <w:left w:val="nil"/>
              <w:bottom w:val="nil"/>
              <w:right w:val="nil"/>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p>
        </w:tc>
        <w:tc>
          <w:tcPr>
            <w:tcW w:w="708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102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r>
      <w:tr w:rsidR="00044250" w:rsidRPr="00044250" w:rsidTr="00044250">
        <w:trPr>
          <w:trHeight w:val="255"/>
        </w:trPr>
        <w:tc>
          <w:tcPr>
            <w:tcW w:w="760" w:type="dxa"/>
            <w:tcBorders>
              <w:top w:val="single" w:sz="4" w:space="0" w:color="auto"/>
              <w:left w:val="nil"/>
              <w:bottom w:val="single" w:sz="4" w:space="0" w:color="auto"/>
              <w:right w:val="nil"/>
            </w:tcBorders>
            <w:shd w:val="clear" w:color="D8ECF6" w:fill="D9D9D9"/>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single" w:sz="4" w:space="0" w:color="auto"/>
              <w:left w:val="nil"/>
              <w:bottom w:val="single" w:sz="4" w:space="0" w:color="auto"/>
              <w:right w:val="nil"/>
            </w:tcBorders>
            <w:shd w:val="clear" w:color="D8ECF6" w:fill="D9D9D9"/>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ACABAMENTOS (HIDROSSANITÁRIOS)</w:t>
            </w:r>
          </w:p>
        </w:tc>
        <w:tc>
          <w:tcPr>
            <w:tcW w:w="600" w:type="dxa"/>
            <w:tcBorders>
              <w:top w:val="single" w:sz="4" w:space="0" w:color="auto"/>
              <w:left w:val="nil"/>
              <w:bottom w:val="single" w:sz="4" w:space="0" w:color="auto"/>
              <w:right w:val="nil"/>
            </w:tcBorders>
            <w:shd w:val="clear" w:color="D8ECF6" w:fill="D9D9D9"/>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single" w:sz="4" w:space="0" w:color="auto"/>
              <w:left w:val="nil"/>
              <w:bottom w:val="single" w:sz="4" w:space="0" w:color="auto"/>
              <w:right w:val="nil"/>
            </w:tcBorders>
            <w:shd w:val="clear" w:color="D8ECF6" w:fill="D9D9D9"/>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79"/>
        </w:trPr>
        <w:tc>
          <w:tcPr>
            <w:tcW w:w="760" w:type="dxa"/>
            <w:tcBorders>
              <w:top w:val="nil"/>
              <w:left w:val="nil"/>
              <w:bottom w:val="nil"/>
              <w:right w:val="nil"/>
            </w:tcBorders>
            <w:shd w:val="clear" w:color="auto" w:fill="auto"/>
            <w:vAlign w:val="center"/>
            <w:hideMark/>
          </w:tcPr>
          <w:p w:rsidR="00044250" w:rsidRPr="00044250" w:rsidRDefault="00044250" w:rsidP="00044250">
            <w:pPr>
              <w:jc w:val="right"/>
              <w:rPr>
                <w:rFonts w:ascii="Cambria" w:eastAsia="Times New Roman" w:hAnsi="Cambria" w:cs="Arial"/>
                <w:b/>
                <w:bCs/>
                <w:color w:val="000000"/>
                <w:sz w:val="20"/>
                <w:szCs w:val="20"/>
              </w:rPr>
            </w:pPr>
          </w:p>
        </w:tc>
        <w:tc>
          <w:tcPr>
            <w:tcW w:w="708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102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r>
      <w:tr w:rsidR="00044250" w:rsidRPr="00044250" w:rsidTr="00044250">
        <w:trPr>
          <w:trHeight w:val="255"/>
        </w:trPr>
        <w:tc>
          <w:tcPr>
            <w:tcW w:w="76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BANCADAS</w:t>
            </w:r>
          </w:p>
        </w:tc>
        <w:tc>
          <w:tcPr>
            <w:tcW w:w="60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BANCADAS (MÁRMORE E/OU GRANITO)</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BANCADA PARA LAVATÓRIO EM GRANITO - FUROS (CUBA + TORNEIRA) - COM ESPELHO - ACABAMENTO TIPO SAIA (10cm) - cor: BRANCO SIENA</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M²</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2,20</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BANCADA PARA COZINHA/ÁREA DE SERVIÇO EM GRANITO - SECA - SEM FURO - SEM ESPELHO - ACABEMENTO DUPLO RETO (cor: BRANCO SIENA)</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m²</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2,31</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BANCADA PARA COZINHA/ÁREA SERVIÇO EM GRANITO - ÁREA MOLHADA - FUROS (CUBA + COOKTOP + TORNEIRA) - COM ESPELHO  - ACABAMENTO DUPLO RETO- (cor: BRANCO SIENA)</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m²</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3,36</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BANCADA PARA COZINHA/ÁREA SERVIÇO EM GRANITO - ÁREA MOLHADA - FUROS (CUBA + TORNEIRA) - COM ESPELHO  - ACABAMENTO DUPLO RETO- (cor: BRANCO SIENA)</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m²</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1,57</w:t>
            </w:r>
          </w:p>
        </w:tc>
      </w:tr>
      <w:tr w:rsidR="00044250" w:rsidRPr="00044250" w:rsidTr="00044250">
        <w:trPr>
          <w:trHeight w:val="79"/>
        </w:trPr>
        <w:tc>
          <w:tcPr>
            <w:tcW w:w="760" w:type="dxa"/>
            <w:tcBorders>
              <w:top w:val="nil"/>
              <w:left w:val="nil"/>
              <w:bottom w:val="nil"/>
              <w:right w:val="nil"/>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p>
        </w:tc>
        <w:tc>
          <w:tcPr>
            <w:tcW w:w="708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102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r>
      <w:tr w:rsidR="00044250" w:rsidRPr="00044250" w:rsidTr="00044250">
        <w:trPr>
          <w:trHeight w:val="255"/>
        </w:trPr>
        <w:tc>
          <w:tcPr>
            <w:tcW w:w="76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CUBAS, TANQUES E LAVATÓRIOS</w:t>
            </w:r>
          </w:p>
        </w:tc>
        <w:tc>
          <w:tcPr>
            <w:tcW w:w="60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CUBAS DE LOUÇA</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CUBA DE LOUÇA, SEMI-ENCAIXE BRANCA (INCLUI SIFÃO, ENGATE, VÁLVULA. NÃO INCLUI TORNEIRA)</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8,00</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CUBAS METÁLICAS</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72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lastRenderedPageBreak/>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8"/>
                <w:szCs w:val="18"/>
              </w:rPr>
            </w:pPr>
            <w:r w:rsidRPr="00044250">
              <w:rPr>
                <w:rFonts w:ascii="Cambria" w:eastAsia="Times New Roman" w:hAnsi="Cambria" w:cs="Arial"/>
                <w:color w:val="000000"/>
                <w:sz w:val="18"/>
                <w:szCs w:val="18"/>
              </w:rPr>
              <w:t>CUBA DE EMBUTIR DE AÇO INOXIDÁVEL MÉDIA, INCLUSO VÁLVULA TIPO AMERICANA E SIFÃO TIPO GARRAFA EM METAL CROMADO - FORNECIMENTO E INSTALAÇÃO. AF_01/2020</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1,00</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TANQUE METÁLICO</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TANQUE ACO INOXIDAVEL (ACO 304) COM ESFREGADOR, VALVULA E SIFÃO - 50CM X 40CM X 22CM</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1,00</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LAVATÓRIO DE LOUÇA (PCD)</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LAVATÓRIO LOUÇA BRANCA, SUSPENSO, DE CANTO, 40 X 30CM (L X C), PCD (NBR 9050), INCLUSOS SIFÃO TIPO GARRAFA CROMADO, VÁLVULA E ENGATE FLEXÍVEL EM METAL CROMADO - FORNECIMENTO E INSTALAÇÃO</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3,00</w:t>
            </w:r>
          </w:p>
        </w:tc>
      </w:tr>
      <w:tr w:rsidR="00044250" w:rsidRPr="00044250" w:rsidTr="00044250">
        <w:trPr>
          <w:trHeight w:val="79"/>
        </w:trPr>
        <w:tc>
          <w:tcPr>
            <w:tcW w:w="760" w:type="dxa"/>
            <w:tcBorders>
              <w:top w:val="nil"/>
              <w:left w:val="nil"/>
              <w:bottom w:val="nil"/>
              <w:right w:val="nil"/>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p>
        </w:tc>
        <w:tc>
          <w:tcPr>
            <w:tcW w:w="708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102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r>
      <w:tr w:rsidR="00044250" w:rsidRPr="00044250" w:rsidTr="00044250">
        <w:trPr>
          <w:trHeight w:val="255"/>
        </w:trPr>
        <w:tc>
          <w:tcPr>
            <w:tcW w:w="76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TORNEIRAS</w:t>
            </w:r>
          </w:p>
        </w:tc>
        <w:tc>
          <w:tcPr>
            <w:tcW w:w="60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TORNEIRA PARA LAVATÓRIO</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TORNEIRA CROMADA DE MESA PARA LAVATÓRIO TEMPORIZADA POR PRESSÃO COM FECHAMENTO AUTOMÁTICO, BICA BAIXA</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8,00</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TORNEIRA CROMADA DE MESA PARA LAVATÓRIO TEMPORIZADA COM ALAVANCA E BICO ANTIFURTO - PCD NBR9050</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3,00</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TORNEIRA PARA PIA DE COZINHA</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TORNEIRA CROMADA TUBO MÓVEL, DE MESA, 1/2" OU 3/4", PARA PIA DE COZINHA, PADRÃO ALTO - FORNECIMENTO E INSTALAÇÃO. AF_01/2020</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1,00</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TORNEIRA PARA TANQUE</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TORNEIRA CROMADA 1/2</w:t>
            </w:r>
            <w:r w:rsidRPr="00044250">
              <w:rPr>
                <w:rFonts w:ascii="Cambria" w:eastAsia="Times New Roman" w:hAnsi="Cambria" w:cs="Cambria"/>
                <w:color w:val="000000"/>
                <w:sz w:val="20"/>
                <w:szCs w:val="20"/>
              </w:rPr>
              <w:t>”</w:t>
            </w:r>
            <w:r w:rsidRPr="00044250">
              <w:rPr>
                <w:rFonts w:ascii="Cambria" w:eastAsia="Times New Roman" w:hAnsi="Cambria" w:cs="Arial"/>
                <w:color w:val="000000"/>
                <w:sz w:val="20"/>
                <w:szCs w:val="20"/>
              </w:rPr>
              <w:t xml:space="preserve"> OU 3/4</w:t>
            </w:r>
            <w:r w:rsidRPr="00044250">
              <w:rPr>
                <w:rFonts w:ascii="Cambria" w:eastAsia="Times New Roman" w:hAnsi="Cambria" w:cs="Cambria"/>
                <w:color w:val="000000"/>
                <w:sz w:val="20"/>
                <w:szCs w:val="20"/>
              </w:rPr>
              <w:t>”</w:t>
            </w:r>
            <w:r w:rsidRPr="00044250">
              <w:rPr>
                <w:rFonts w:ascii="Cambria" w:eastAsia="Times New Roman" w:hAnsi="Cambria" w:cs="Arial"/>
                <w:color w:val="000000"/>
                <w:sz w:val="20"/>
                <w:szCs w:val="20"/>
              </w:rPr>
              <w:t xml:space="preserve"> PARA TANQUE, PADR</w:t>
            </w:r>
            <w:r w:rsidRPr="00044250">
              <w:rPr>
                <w:rFonts w:ascii="Cambria" w:eastAsia="Times New Roman" w:hAnsi="Cambria" w:cs="Cambria"/>
                <w:color w:val="000000"/>
                <w:sz w:val="20"/>
                <w:szCs w:val="20"/>
              </w:rPr>
              <w:t>Ã</w:t>
            </w:r>
            <w:r w:rsidRPr="00044250">
              <w:rPr>
                <w:rFonts w:ascii="Cambria" w:eastAsia="Times New Roman" w:hAnsi="Cambria" w:cs="Arial"/>
                <w:color w:val="000000"/>
                <w:sz w:val="20"/>
                <w:szCs w:val="20"/>
              </w:rPr>
              <w:t>O M</w:t>
            </w:r>
            <w:r w:rsidRPr="00044250">
              <w:rPr>
                <w:rFonts w:ascii="Cambria" w:eastAsia="Times New Roman" w:hAnsi="Cambria" w:cs="Cambria"/>
                <w:color w:val="000000"/>
                <w:sz w:val="20"/>
                <w:szCs w:val="20"/>
              </w:rPr>
              <w:t>É</w:t>
            </w:r>
            <w:r w:rsidRPr="00044250">
              <w:rPr>
                <w:rFonts w:ascii="Cambria" w:eastAsia="Times New Roman" w:hAnsi="Cambria" w:cs="Arial"/>
                <w:color w:val="000000"/>
                <w:sz w:val="20"/>
                <w:szCs w:val="20"/>
              </w:rPr>
              <w:t>DIO - FORNECIMENTO E INSTALA</w:t>
            </w:r>
            <w:r w:rsidRPr="00044250">
              <w:rPr>
                <w:rFonts w:ascii="Cambria" w:eastAsia="Times New Roman" w:hAnsi="Cambria" w:cs="Cambria"/>
                <w:color w:val="000000"/>
                <w:sz w:val="20"/>
                <w:szCs w:val="20"/>
              </w:rPr>
              <w:t>ÇÃ</w:t>
            </w:r>
            <w:r w:rsidRPr="00044250">
              <w:rPr>
                <w:rFonts w:ascii="Cambria" w:eastAsia="Times New Roman" w:hAnsi="Cambria" w:cs="Arial"/>
                <w:color w:val="000000"/>
                <w:sz w:val="20"/>
                <w:szCs w:val="20"/>
              </w:rPr>
              <w:t>O. AF_01/2020</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1,00</w:t>
            </w:r>
          </w:p>
        </w:tc>
      </w:tr>
      <w:tr w:rsidR="00044250" w:rsidRPr="00044250" w:rsidTr="00044250">
        <w:trPr>
          <w:trHeight w:val="79"/>
        </w:trPr>
        <w:tc>
          <w:tcPr>
            <w:tcW w:w="760" w:type="dxa"/>
            <w:tcBorders>
              <w:top w:val="nil"/>
              <w:left w:val="nil"/>
              <w:bottom w:val="nil"/>
              <w:right w:val="nil"/>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p>
        </w:tc>
        <w:tc>
          <w:tcPr>
            <w:tcW w:w="708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102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r>
      <w:tr w:rsidR="00044250" w:rsidRPr="00044250" w:rsidTr="00044250">
        <w:trPr>
          <w:trHeight w:val="255"/>
        </w:trPr>
        <w:tc>
          <w:tcPr>
            <w:tcW w:w="76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BACIA SANITÁRIA</w:t>
            </w:r>
          </w:p>
        </w:tc>
        <w:tc>
          <w:tcPr>
            <w:tcW w:w="60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BACIA DE LOUÇA COM CAIXA ACOPLADA</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VASO SANITÁRIO DE LOUÇA BRANCA, COM CAIXA ACOPLADA - PADRÃO MÉDIO - INCLUSO ENGATE FLEXÍVEL EM METAL CROMADO, 1/2  X 40CM E ASSENTO SANITÁRIO CONVENCIONAL - FORNECIMENTO E INSTALAÇÃO</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6,00</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VASO SANITÁRIO EM LOUÇA BRANCA COM CAIXA ACOPLADA PARA PCD (NBR 9050) - INCLUSO FIXAÇÃO, ENGATE FLEXÍVEL METÁLICO E ASSENTO - FORNECIMENTO E INSTALAÇÃO</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3,00</w:t>
            </w:r>
          </w:p>
        </w:tc>
      </w:tr>
      <w:tr w:rsidR="00044250" w:rsidRPr="00044250" w:rsidTr="00044250">
        <w:trPr>
          <w:trHeight w:val="79"/>
        </w:trPr>
        <w:tc>
          <w:tcPr>
            <w:tcW w:w="760" w:type="dxa"/>
            <w:tcBorders>
              <w:top w:val="nil"/>
              <w:left w:val="nil"/>
              <w:bottom w:val="nil"/>
              <w:right w:val="nil"/>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p>
        </w:tc>
        <w:tc>
          <w:tcPr>
            <w:tcW w:w="708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102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r>
      <w:tr w:rsidR="00044250" w:rsidRPr="00044250" w:rsidTr="00044250">
        <w:trPr>
          <w:trHeight w:val="255"/>
        </w:trPr>
        <w:tc>
          <w:tcPr>
            <w:tcW w:w="76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MICTÓRIO</w:t>
            </w:r>
          </w:p>
        </w:tc>
        <w:tc>
          <w:tcPr>
            <w:tcW w:w="60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MICTÓRIO DE LOUÇA</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 xml:space="preserve">MICTÓRIO SIFONADO LOUÇA BRANCA </w:t>
            </w:r>
            <w:r w:rsidRPr="00044250">
              <w:rPr>
                <w:rFonts w:ascii="Cambria" w:eastAsia="Times New Roman" w:hAnsi="Cambria" w:cs="Cambria"/>
                <w:color w:val="000000"/>
                <w:sz w:val="20"/>
                <w:szCs w:val="20"/>
              </w:rPr>
              <w:t>–</w:t>
            </w:r>
            <w:r w:rsidRPr="00044250">
              <w:rPr>
                <w:rFonts w:ascii="Cambria" w:eastAsia="Times New Roman" w:hAnsi="Cambria" w:cs="Arial"/>
                <w:color w:val="000000"/>
                <w:sz w:val="20"/>
                <w:szCs w:val="20"/>
              </w:rPr>
              <w:t xml:space="preserve"> PADR</w:t>
            </w:r>
            <w:r w:rsidRPr="00044250">
              <w:rPr>
                <w:rFonts w:ascii="Cambria" w:eastAsia="Times New Roman" w:hAnsi="Cambria" w:cs="Cambria"/>
                <w:color w:val="000000"/>
                <w:sz w:val="20"/>
                <w:szCs w:val="20"/>
              </w:rPr>
              <w:t>Ã</w:t>
            </w:r>
            <w:r w:rsidRPr="00044250">
              <w:rPr>
                <w:rFonts w:ascii="Cambria" w:eastAsia="Times New Roman" w:hAnsi="Cambria" w:cs="Arial"/>
                <w:color w:val="000000"/>
                <w:sz w:val="20"/>
                <w:szCs w:val="20"/>
              </w:rPr>
              <w:t>O M</w:t>
            </w:r>
            <w:r w:rsidRPr="00044250">
              <w:rPr>
                <w:rFonts w:ascii="Cambria" w:eastAsia="Times New Roman" w:hAnsi="Cambria" w:cs="Cambria"/>
                <w:color w:val="000000"/>
                <w:sz w:val="20"/>
                <w:szCs w:val="20"/>
              </w:rPr>
              <w:t>É</w:t>
            </w:r>
            <w:r w:rsidRPr="00044250">
              <w:rPr>
                <w:rFonts w:ascii="Cambria" w:eastAsia="Times New Roman" w:hAnsi="Cambria" w:cs="Arial"/>
                <w:color w:val="000000"/>
                <w:sz w:val="20"/>
                <w:szCs w:val="20"/>
              </w:rPr>
              <w:t xml:space="preserve">DIO </w:t>
            </w:r>
            <w:r w:rsidRPr="00044250">
              <w:rPr>
                <w:rFonts w:ascii="Cambria" w:eastAsia="Times New Roman" w:hAnsi="Cambria" w:cs="Cambria"/>
                <w:color w:val="000000"/>
                <w:sz w:val="20"/>
                <w:szCs w:val="20"/>
              </w:rPr>
              <w:t>–</w:t>
            </w:r>
            <w:r w:rsidRPr="00044250">
              <w:rPr>
                <w:rFonts w:ascii="Cambria" w:eastAsia="Times New Roman" w:hAnsi="Cambria" w:cs="Arial"/>
                <w:color w:val="000000"/>
                <w:sz w:val="20"/>
                <w:szCs w:val="20"/>
              </w:rPr>
              <w:t xml:space="preserve"> FORNECIMENTO E INSTALA</w:t>
            </w:r>
            <w:r w:rsidRPr="00044250">
              <w:rPr>
                <w:rFonts w:ascii="Cambria" w:eastAsia="Times New Roman" w:hAnsi="Cambria" w:cs="Cambria"/>
                <w:color w:val="000000"/>
                <w:sz w:val="20"/>
                <w:szCs w:val="20"/>
              </w:rPr>
              <w:t>ÇÃ</w:t>
            </w:r>
            <w:r w:rsidRPr="00044250">
              <w:rPr>
                <w:rFonts w:ascii="Cambria" w:eastAsia="Times New Roman" w:hAnsi="Cambria" w:cs="Arial"/>
                <w:color w:val="000000"/>
                <w:sz w:val="20"/>
                <w:szCs w:val="20"/>
              </w:rPr>
              <w:t>O. AF_01/2020</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2,00</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TAPA VISTA DE MICTÓRIO EM PAINEL DE GRANILITE, ESP = 3CM, ASSENTADO COM ARGAMASSA COLANTE AC III-E . AF_01/2021</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m²</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1,13</w:t>
            </w:r>
          </w:p>
        </w:tc>
      </w:tr>
      <w:tr w:rsidR="00044250" w:rsidRPr="00044250" w:rsidTr="00044250">
        <w:trPr>
          <w:trHeight w:val="79"/>
        </w:trPr>
        <w:tc>
          <w:tcPr>
            <w:tcW w:w="760" w:type="dxa"/>
            <w:tcBorders>
              <w:top w:val="nil"/>
              <w:left w:val="nil"/>
              <w:bottom w:val="nil"/>
              <w:right w:val="nil"/>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p>
        </w:tc>
        <w:tc>
          <w:tcPr>
            <w:tcW w:w="708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102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r>
      <w:tr w:rsidR="00044250" w:rsidRPr="00044250" w:rsidTr="00044250">
        <w:trPr>
          <w:trHeight w:val="255"/>
        </w:trPr>
        <w:tc>
          <w:tcPr>
            <w:tcW w:w="76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CHUVEIROS</w:t>
            </w:r>
          </w:p>
        </w:tc>
        <w:tc>
          <w:tcPr>
            <w:tcW w:w="60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CHUVEIRO ELÉTRICO</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 xml:space="preserve">CHUVEIRO ELÉTRICO COMUM CORPO PLÁSTICO, TIPO DUCHA </w:t>
            </w:r>
            <w:r w:rsidRPr="00044250">
              <w:rPr>
                <w:rFonts w:ascii="Cambria" w:eastAsia="Times New Roman" w:hAnsi="Cambria" w:cs="Cambria"/>
                <w:color w:val="000000"/>
                <w:sz w:val="20"/>
                <w:szCs w:val="20"/>
              </w:rPr>
              <w:t>–</w:t>
            </w:r>
            <w:r w:rsidRPr="00044250">
              <w:rPr>
                <w:rFonts w:ascii="Cambria" w:eastAsia="Times New Roman" w:hAnsi="Cambria" w:cs="Arial"/>
                <w:color w:val="000000"/>
                <w:sz w:val="20"/>
                <w:szCs w:val="20"/>
              </w:rPr>
              <w:t xml:space="preserve"> FORNECIMENTO E INSTALA</w:t>
            </w:r>
            <w:r w:rsidRPr="00044250">
              <w:rPr>
                <w:rFonts w:ascii="Cambria" w:eastAsia="Times New Roman" w:hAnsi="Cambria" w:cs="Cambria"/>
                <w:color w:val="000000"/>
                <w:sz w:val="20"/>
                <w:szCs w:val="20"/>
              </w:rPr>
              <w:t>ÇÃ</w:t>
            </w:r>
            <w:r w:rsidRPr="00044250">
              <w:rPr>
                <w:rFonts w:ascii="Cambria" w:eastAsia="Times New Roman" w:hAnsi="Cambria" w:cs="Arial"/>
                <w:color w:val="000000"/>
                <w:sz w:val="20"/>
                <w:szCs w:val="20"/>
              </w:rPr>
              <w:t>O. AF_01/2020</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1,00</w:t>
            </w:r>
          </w:p>
        </w:tc>
      </w:tr>
      <w:tr w:rsidR="00044250" w:rsidRPr="00044250" w:rsidTr="00044250">
        <w:trPr>
          <w:trHeight w:val="79"/>
        </w:trPr>
        <w:tc>
          <w:tcPr>
            <w:tcW w:w="760" w:type="dxa"/>
            <w:tcBorders>
              <w:top w:val="nil"/>
              <w:left w:val="nil"/>
              <w:bottom w:val="nil"/>
              <w:right w:val="nil"/>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p>
        </w:tc>
        <w:tc>
          <w:tcPr>
            <w:tcW w:w="708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102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r>
      <w:tr w:rsidR="00044250" w:rsidRPr="00044250" w:rsidTr="00044250">
        <w:trPr>
          <w:trHeight w:val="255"/>
        </w:trPr>
        <w:tc>
          <w:tcPr>
            <w:tcW w:w="76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ACESSÓRIOS PCD</w:t>
            </w:r>
          </w:p>
        </w:tc>
        <w:tc>
          <w:tcPr>
            <w:tcW w:w="60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BARRA DE APOIO</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BARRA DE APOIO RETA, EM ACO INOX POLIDO, COMPRIMENTO 80 CM,  FIXADA NA PAREDE - FORNECIMENTO E INSTALAÇÃO. AF_01/2020</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9,00</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BANQUETA PARA BANHO</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BANCO ARTICULADO, EM ACO INOX, PARA PCD, FIXADO NA PAREDE - FORNECIMENTO E INSTALAÇÃO. AF_01/2020</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1,00</w:t>
            </w:r>
          </w:p>
        </w:tc>
      </w:tr>
      <w:tr w:rsidR="00044250" w:rsidRPr="00044250" w:rsidTr="00044250">
        <w:trPr>
          <w:trHeight w:val="79"/>
        </w:trPr>
        <w:tc>
          <w:tcPr>
            <w:tcW w:w="760" w:type="dxa"/>
            <w:tcBorders>
              <w:top w:val="nil"/>
              <w:left w:val="nil"/>
              <w:bottom w:val="nil"/>
              <w:right w:val="nil"/>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p>
        </w:tc>
        <w:tc>
          <w:tcPr>
            <w:tcW w:w="708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102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r>
      <w:tr w:rsidR="00044250" w:rsidRPr="00044250" w:rsidTr="00044250">
        <w:trPr>
          <w:trHeight w:val="255"/>
        </w:trPr>
        <w:tc>
          <w:tcPr>
            <w:tcW w:w="76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COMPLEMENTOS</w:t>
            </w:r>
          </w:p>
        </w:tc>
        <w:tc>
          <w:tcPr>
            <w:tcW w:w="60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PAPELEIRA</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lastRenderedPageBreak/>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PORTA-PAPEL (DISPENSER) PARA PAPEL TOALHA EM AÇO INOX INTERFOLHAS (02 OU 03 FOLHAS)</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7,00</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PORTA-PAPEL (DISPENSER) PARA PAPEL HIGIÊNICO EM AÇO INOX (ROLO ATÉ 400m)</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9,00</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PORTA-SABÃO</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SABONETEIRA PLASTICA TIPO DISPENSER PARA SABONETE LIQUIDO COM RESERVATORIO 800 A 1500 ML, INCLUSO FIXAÇÃO. AF_01/2020</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7,00</w:t>
            </w:r>
          </w:p>
        </w:tc>
      </w:tr>
      <w:tr w:rsidR="00044250" w:rsidRPr="00044250" w:rsidTr="00044250">
        <w:trPr>
          <w:trHeight w:val="79"/>
        </w:trPr>
        <w:tc>
          <w:tcPr>
            <w:tcW w:w="760" w:type="dxa"/>
            <w:tcBorders>
              <w:top w:val="nil"/>
              <w:left w:val="nil"/>
              <w:bottom w:val="nil"/>
              <w:right w:val="nil"/>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p>
        </w:tc>
        <w:tc>
          <w:tcPr>
            <w:tcW w:w="708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102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r>
      <w:tr w:rsidR="00044250" w:rsidRPr="00044250" w:rsidTr="00044250">
        <w:trPr>
          <w:trHeight w:val="255"/>
        </w:trPr>
        <w:tc>
          <w:tcPr>
            <w:tcW w:w="760" w:type="dxa"/>
            <w:tcBorders>
              <w:top w:val="single" w:sz="4" w:space="0" w:color="auto"/>
              <w:left w:val="nil"/>
              <w:bottom w:val="single" w:sz="4" w:space="0" w:color="auto"/>
              <w:right w:val="nil"/>
            </w:tcBorders>
            <w:shd w:val="clear" w:color="D8ECF6" w:fill="D9D9D9"/>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single" w:sz="4" w:space="0" w:color="auto"/>
              <w:left w:val="nil"/>
              <w:bottom w:val="single" w:sz="4" w:space="0" w:color="auto"/>
              <w:right w:val="nil"/>
            </w:tcBorders>
            <w:shd w:val="clear" w:color="D8ECF6" w:fill="D9D9D9"/>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ACABAMENTOS (ELÉTRICOS, VOZ, DADOS E TV)</w:t>
            </w:r>
          </w:p>
        </w:tc>
        <w:tc>
          <w:tcPr>
            <w:tcW w:w="600" w:type="dxa"/>
            <w:tcBorders>
              <w:top w:val="single" w:sz="4" w:space="0" w:color="auto"/>
              <w:left w:val="nil"/>
              <w:bottom w:val="single" w:sz="4" w:space="0" w:color="auto"/>
              <w:right w:val="nil"/>
            </w:tcBorders>
            <w:shd w:val="clear" w:color="D8ECF6" w:fill="D9D9D9"/>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single" w:sz="4" w:space="0" w:color="auto"/>
              <w:left w:val="nil"/>
              <w:bottom w:val="single" w:sz="4" w:space="0" w:color="auto"/>
              <w:right w:val="nil"/>
            </w:tcBorders>
            <w:shd w:val="clear" w:color="D8ECF6" w:fill="D9D9D9"/>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79"/>
        </w:trPr>
        <w:tc>
          <w:tcPr>
            <w:tcW w:w="760" w:type="dxa"/>
            <w:tcBorders>
              <w:top w:val="nil"/>
              <w:left w:val="nil"/>
              <w:bottom w:val="nil"/>
              <w:right w:val="nil"/>
            </w:tcBorders>
            <w:shd w:val="clear" w:color="auto" w:fill="auto"/>
            <w:vAlign w:val="center"/>
            <w:hideMark/>
          </w:tcPr>
          <w:p w:rsidR="00044250" w:rsidRPr="00044250" w:rsidRDefault="00044250" w:rsidP="00044250">
            <w:pPr>
              <w:jc w:val="right"/>
              <w:rPr>
                <w:rFonts w:ascii="Cambria" w:eastAsia="Times New Roman" w:hAnsi="Cambria" w:cs="Arial"/>
                <w:b/>
                <w:bCs/>
                <w:color w:val="000000"/>
                <w:sz w:val="20"/>
                <w:szCs w:val="20"/>
              </w:rPr>
            </w:pPr>
          </w:p>
        </w:tc>
        <w:tc>
          <w:tcPr>
            <w:tcW w:w="708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102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r>
      <w:tr w:rsidR="00044250" w:rsidRPr="00044250" w:rsidTr="00044250">
        <w:trPr>
          <w:trHeight w:val="255"/>
        </w:trPr>
        <w:tc>
          <w:tcPr>
            <w:tcW w:w="76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TOMADAS</w:t>
            </w:r>
          </w:p>
        </w:tc>
        <w:tc>
          <w:tcPr>
            <w:tcW w:w="60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ENERGIA (TOMADAS)</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TOMADA BAIXA DE EMBUTIR (2 MÓDULOS), 2P+T 10 A, INCLUINDO SUPORTE E PLACA - FORNECIMENTO E INSTALAÇÃO. AF_03/2023</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66,00</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TOMADA MÉDIA DE EMBUTIR (2 MÓDULOS), 2P+T 10 A, INCLUINDO SUPORTE E PLACA - FORNECIMENTO E INSTALAÇÃO. AF_03/2023</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20,00</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TOMADA ALTA DE EMBUTIR (1 MÓDULO), 2P+T 10 A, INCLUINDO SUPORTE E PLACA - FORNECIMENTO E INSTALAÇÃO. AF_03/2023</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7,00</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TOMADA BAIXA DE EMBUTIR (1 MÓDULO), 2P+T 20 A, INCLUINDO SUPORTE E PLACA - FORNECIMENTO E INSTALAÇÃO. AF_03/2023</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2,00</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TOMADA MÉDIA DE EMBUTIR (2 MÓDULOS), 2P+T 20 A, INCLUINDO SUPORTE E PLACA - FORNECIMENTO E INSTALAÇÃO. AF_03/2023</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5,00</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TOMADA ALTA DE EMBUTIR (1 MÓDULO), 2P+T 20 A, INCLUINDO SUPORTE E PLACA - FORNECIMENTO E INSTALAÇÃO. AF_03/2023</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12,00</w:t>
            </w:r>
          </w:p>
        </w:tc>
      </w:tr>
      <w:tr w:rsidR="00044250" w:rsidRPr="00044250" w:rsidTr="00044250">
        <w:trPr>
          <w:trHeight w:val="25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TOMADA DE PISO COMPLETA EM CAIXA 4X2</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3,00</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DADOS (TOMADAS)</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25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TOMADA DE REDE RJ45 - FORNECIMENTO E INSTALAÇÃO. AF_11/2019</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10,00</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VOZ (TOMADAS)</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TOMADA PARA TELEFONE RJ11 - FORNECIMENTO E INSTALAÇÃO. AF_11/2019</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4,00</w:t>
            </w:r>
          </w:p>
        </w:tc>
      </w:tr>
      <w:tr w:rsidR="00044250" w:rsidRPr="00044250" w:rsidTr="00044250">
        <w:trPr>
          <w:trHeight w:val="79"/>
        </w:trPr>
        <w:tc>
          <w:tcPr>
            <w:tcW w:w="760" w:type="dxa"/>
            <w:tcBorders>
              <w:top w:val="nil"/>
              <w:left w:val="nil"/>
              <w:bottom w:val="nil"/>
              <w:right w:val="nil"/>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p>
        </w:tc>
        <w:tc>
          <w:tcPr>
            <w:tcW w:w="708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102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r>
      <w:tr w:rsidR="00044250" w:rsidRPr="00044250" w:rsidTr="00044250">
        <w:trPr>
          <w:trHeight w:val="255"/>
        </w:trPr>
        <w:tc>
          <w:tcPr>
            <w:tcW w:w="76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INTERRUPTORES E DEMAIS COMANDOS</w:t>
            </w:r>
          </w:p>
        </w:tc>
        <w:tc>
          <w:tcPr>
            <w:tcW w:w="60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INTERRUPTOR  01 SEÇÃO</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INTERRUPTOR SIMPLES (1 MÓDULO), 10A/250V, INCLUINDO SUPORTE E PLACA - FORNECIMENTO E INSTALAÇÃO. AF_03/2023</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3,00</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INTERRUPTOR SIMPLES (1 MÓDULO) COM 1 TOMADA DE EMBUTIR 2P+T 10 A, INCLUINDO SUPORTE E PLACA - FORNECIMENTO E INSTALAÇÃO. AF_03/2023</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3,00</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INTERRUPTOR 02 SEÇÕES</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INTERRUPTOR SIMPLES (2 MÓDULOS), 10A/250V, INCLUINDO SUPORTE E PLACA - FORNECIMENTO E INSTALAÇÃO. AF_03/2023</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4,00</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INTERRUPTOR 03 SEÇÕES</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INTERRUPTOR SIMPLES (3 MÓDULOS), 10A/250V, INCLUINDO SUPORTE E PLACA - FORNECIMENTO E INSTALAÇÃO. AF_03/2023</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1,00</w:t>
            </w:r>
          </w:p>
        </w:tc>
      </w:tr>
      <w:tr w:rsidR="00044250" w:rsidRPr="00044250" w:rsidTr="00044250">
        <w:trPr>
          <w:trHeight w:val="79"/>
        </w:trPr>
        <w:tc>
          <w:tcPr>
            <w:tcW w:w="760" w:type="dxa"/>
            <w:tcBorders>
              <w:top w:val="nil"/>
              <w:left w:val="nil"/>
              <w:bottom w:val="nil"/>
              <w:right w:val="nil"/>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p>
        </w:tc>
        <w:tc>
          <w:tcPr>
            <w:tcW w:w="708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102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r>
      <w:tr w:rsidR="00044250" w:rsidRPr="00044250" w:rsidTr="00044250">
        <w:trPr>
          <w:trHeight w:val="255"/>
        </w:trPr>
        <w:tc>
          <w:tcPr>
            <w:tcW w:w="76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ILUMINAÇÃO</w:t>
            </w:r>
          </w:p>
        </w:tc>
        <w:tc>
          <w:tcPr>
            <w:tcW w:w="60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ILUMINAÇÃO INTERNA</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LUMINÁRIA TIPO CALHA COM 02 LÂMPADAS TUBULARES LED 2x18/20W  - BIVOLT</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62,00</w:t>
            </w:r>
          </w:p>
        </w:tc>
      </w:tr>
      <w:tr w:rsidR="00044250" w:rsidRPr="00044250" w:rsidTr="00044250">
        <w:trPr>
          <w:trHeight w:val="25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LUMINÁRIA TIPO SPOT - SOBREPOR - PARA LÂMPADA PAR 20</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11,00</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ILUMINAÇÃO EXTERNA</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25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LUMINÁRIA REFLETOR LED PARA ILUMINAÇÃO PÚBLICA - 50W - 3000K - IP65</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7,00</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POSTE BALIZADOR PARA JARDIM - ALUMÍNIO NA COR PRETA - COM LÂMPADA LED 12W</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2,00</w:t>
            </w:r>
          </w:p>
        </w:tc>
      </w:tr>
      <w:tr w:rsidR="00044250" w:rsidRPr="00044250" w:rsidTr="00044250">
        <w:trPr>
          <w:trHeight w:val="79"/>
        </w:trPr>
        <w:tc>
          <w:tcPr>
            <w:tcW w:w="760" w:type="dxa"/>
            <w:tcBorders>
              <w:top w:val="nil"/>
              <w:left w:val="nil"/>
              <w:bottom w:val="nil"/>
              <w:right w:val="nil"/>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p>
        </w:tc>
        <w:tc>
          <w:tcPr>
            <w:tcW w:w="708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102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r>
      <w:tr w:rsidR="00044250" w:rsidRPr="00044250" w:rsidTr="00044250">
        <w:trPr>
          <w:trHeight w:val="255"/>
        </w:trPr>
        <w:tc>
          <w:tcPr>
            <w:tcW w:w="760" w:type="dxa"/>
            <w:tcBorders>
              <w:top w:val="single" w:sz="4" w:space="0" w:color="auto"/>
              <w:left w:val="nil"/>
              <w:bottom w:val="single" w:sz="4" w:space="0" w:color="auto"/>
              <w:right w:val="nil"/>
            </w:tcBorders>
            <w:shd w:val="clear" w:color="D8ECF6" w:fill="D9D9D9"/>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lastRenderedPageBreak/>
              <w:t> </w:t>
            </w:r>
          </w:p>
        </w:tc>
        <w:tc>
          <w:tcPr>
            <w:tcW w:w="7080" w:type="dxa"/>
            <w:tcBorders>
              <w:top w:val="single" w:sz="4" w:space="0" w:color="auto"/>
              <w:left w:val="nil"/>
              <w:bottom w:val="single" w:sz="4" w:space="0" w:color="auto"/>
              <w:right w:val="nil"/>
            </w:tcBorders>
            <w:shd w:val="clear" w:color="D8ECF6" w:fill="D9D9D9"/>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PINTURA</w:t>
            </w:r>
          </w:p>
        </w:tc>
        <w:tc>
          <w:tcPr>
            <w:tcW w:w="600" w:type="dxa"/>
            <w:tcBorders>
              <w:top w:val="single" w:sz="4" w:space="0" w:color="auto"/>
              <w:left w:val="nil"/>
              <w:bottom w:val="single" w:sz="4" w:space="0" w:color="auto"/>
              <w:right w:val="nil"/>
            </w:tcBorders>
            <w:shd w:val="clear" w:color="D8ECF6" w:fill="D9D9D9"/>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single" w:sz="4" w:space="0" w:color="auto"/>
              <w:left w:val="nil"/>
              <w:bottom w:val="single" w:sz="4" w:space="0" w:color="auto"/>
              <w:right w:val="nil"/>
            </w:tcBorders>
            <w:shd w:val="clear" w:color="D8ECF6" w:fill="D9D9D9"/>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79"/>
        </w:trPr>
        <w:tc>
          <w:tcPr>
            <w:tcW w:w="760" w:type="dxa"/>
            <w:tcBorders>
              <w:top w:val="nil"/>
              <w:left w:val="nil"/>
              <w:bottom w:val="nil"/>
              <w:right w:val="nil"/>
            </w:tcBorders>
            <w:shd w:val="clear" w:color="auto" w:fill="auto"/>
            <w:vAlign w:val="center"/>
            <w:hideMark/>
          </w:tcPr>
          <w:p w:rsidR="00044250" w:rsidRPr="00044250" w:rsidRDefault="00044250" w:rsidP="00044250">
            <w:pPr>
              <w:jc w:val="right"/>
              <w:rPr>
                <w:rFonts w:ascii="Cambria" w:eastAsia="Times New Roman" w:hAnsi="Cambria" w:cs="Arial"/>
                <w:b/>
                <w:bCs/>
                <w:color w:val="000000"/>
                <w:sz w:val="20"/>
                <w:szCs w:val="20"/>
              </w:rPr>
            </w:pPr>
          </w:p>
        </w:tc>
        <w:tc>
          <w:tcPr>
            <w:tcW w:w="708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102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r>
      <w:tr w:rsidR="00044250" w:rsidRPr="00044250" w:rsidTr="00044250">
        <w:trPr>
          <w:trHeight w:val="255"/>
        </w:trPr>
        <w:tc>
          <w:tcPr>
            <w:tcW w:w="76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PINTURA (PREPARAÇÃO)</w:t>
            </w:r>
          </w:p>
        </w:tc>
        <w:tc>
          <w:tcPr>
            <w:tcW w:w="60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EMASSAMENTO</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EMASSAMENTO COM MASSA LÁTEX, APLICAÇÃO EM PAREDE, DUAS DEMÃOS, LIXAMENTO MANUAL. AF_04/2023</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m²</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205,98</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PROTEÇÃO DE SUPERFÍCIES METÁLICAS</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PINTURA COM TINTA ALQUÍDICA DE FUNDO (TIPO ZARCÃO) APLICADA A ROLO OU PINCEL SOBRE SUPERFÍCIES METÁLICAS (EXCETO PERFIL) EXECUTADO EM OBRA (POR DEMÃO). AF_01/2020</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m²</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15,12</w:t>
            </w:r>
          </w:p>
        </w:tc>
      </w:tr>
      <w:tr w:rsidR="00044250" w:rsidRPr="00044250" w:rsidTr="00044250">
        <w:trPr>
          <w:trHeight w:val="79"/>
        </w:trPr>
        <w:tc>
          <w:tcPr>
            <w:tcW w:w="760" w:type="dxa"/>
            <w:tcBorders>
              <w:top w:val="nil"/>
              <w:left w:val="nil"/>
              <w:bottom w:val="nil"/>
              <w:right w:val="nil"/>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p>
        </w:tc>
        <w:tc>
          <w:tcPr>
            <w:tcW w:w="708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102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r>
      <w:tr w:rsidR="00044250" w:rsidRPr="00044250" w:rsidTr="00044250">
        <w:trPr>
          <w:trHeight w:val="255"/>
        </w:trPr>
        <w:tc>
          <w:tcPr>
            <w:tcW w:w="76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PINTURA (ACABAMENTO)</w:t>
            </w:r>
          </w:p>
        </w:tc>
        <w:tc>
          <w:tcPr>
            <w:tcW w:w="60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PINTURA (SOBRE REBOCO)</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PINTURA LÁTEX ACRÍLICA STANDARD, APLICAÇÃO MANUAL EM PAREDES, DUAS DEMÃOS. AF_04/2023</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m²</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205,98</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PINTURA (SUPERFÍCIES METÁLICAS)</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PINTURA COM TINTA ALQUÍDICA DE ACABAMENTO (ESMALTE SINTÉTICO FOSCO) PULVERIZADA SOBRE SUPERFÍCIES METÁLICAS (EXCETO PERFIL) EXECUTADO EM OBRA (POR DEMÃO). AF_01/2020_PE</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m²</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45,36</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PINTURA (TRATAMENTOS DIVERSOS)</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PINTURA HIDROFUGANTE COM SILICONE, APLICAÇÃO MANUAL, 2 DEMÃOS. AF_05/2021</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m²</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261,01</w:t>
            </w:r>
          </w:p>
        </w:tc>
      </w:tr>
      <w:tr w:rsidR="00044250" w:rsidRPr="00044250" w:rsidTr="00044250">
        <w:trPr>
          <w:trHeight w:val="79"/>
        </w:trPr>
        <w:tc>
          <w:tcPr>
            <w:tcW w:w="760" w:type="dxa"/>
            <w:tcBorders>
              <w:top w:val="nil"/>
              <w:left w:val="nil"/>
              <w:bottom w:val="nil"/>
              <w:right w:val="nil"/>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p>
        </w:tc>
        <w:tc>
          <w:tcPr>
            <w:tcW w:w="708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102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r>
      <w:tr w:rsidR="00044250" w:rsidRPr="00044250" w:rsidTr="00044250">
        <w:trPr>
          <w:trHeight w:val="255"/>
        </w:trPr>
        <w:tc>
          <w:tcPr>
            <w:tcW w:w="760" w:type="dxa"/>
            <w:tcBorders>
              <w:top w:val="single" w:sz="4" w:space="0" w:color="auto"/>
              <w:left w:val="nil"/>
              <w:bottom w:val="single" w:sz="4" w:space="0" w:color="auto"/>
              <w:right w:val="nil"/>
            </w:tcBorders>
            <w:shd w:val="clear" w:color="D8ECF6" w:fill="D9D9D9"/>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single" w:sz="4" w:space="0" w:color="auto"/>
              <w:left w:val="nil"/>
              <w:bottom w:val="single" w:sz="4" w:space="0" w:color="auto"/>
              <w:right w:val="nil"/>
            </w:tcBorders>
            <w:shd w:val="clear" w:color="D8ECF6" w:fill="D9D9D9"/>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URBANIZAÇÃO</w:t>
            </w:r>
          </w:p>
        </w:tc>
        <w:tc>
          <w:tcPr>
            <w:tcW w:w="600" w:type="dxa"/>
            <w:tcBorders>
              <w:top w:val="single" w:sz="4" w:space="0" w:color="auto"/>
              <w:left w:val="nil"/>
              <w:bottom w:val="single" w:sz="4" w:space="0" w:color="auto"/>
              <w:right w:val="nil"/>
            </w:tcBorders>
            <w:shd w:val="clear" w:color="D8ECF6" w:fill="D9D9D9"/>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single" w:sz="4" w:space="0" w:color="auto"/>
              <w:left w:val="nil"/>
              <w:bottom w:val="single" w:sz="4" w:space="0" w:color="auto"/>
              <w:right w:val="nil"/>
            </w:tcBorders>
            <w:shd w:val="clear" w:color="D8ECF6" w:fill="D9D9D9"/>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79"/>
        </w:trPr>
        <w:tc>
          <w:tcPr>
            <w:tcW w:w="760" w:type="dxa"/>
            <w:tcBorders>
              <w:top w:val="nil"/>
              <w:left w:val="nil"/>
              <w:bottom w:val="nil"/>
              <w:right w:val="nil"/>
            </w:tcBorders>
            <w:shd w:val="clear" w:color="auto" w:fill="auto"/>
            <w:vAlign w:val="center"/>
            <w:hideMark/>
          </w:tcPr>
          <w:p w:rsidR="00044250" w:rsidRPr="00044250" w:rsidRDefault="00044250" w:rsidP="00044250">
            <w:pPr>
              <w:jc w:val="right"/>
              <w:rPr>
                <w:rFonts w:ascii="Cambria" w:eastAsia="Times New Roman" w:hAnsi="Cambria" w:cs="Arial"/>
                <w:b/>
                <w:bCs/>
                <w:color w:val="000000"/>
                <w:sz w:val="20"/>
                <w:szCs w:val="20"/>
              </w:rPr>
            </w:pPr>
          </w:p>
        </w:tc>
        <w:tc>
          <w:tcPr>
            <w:tcW w:w="708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102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r>
      <w:tr w:rsidR="00044250" w:rsidRPr="00044250" w:rsidTr="00044250">
        <w:trPr>
          <w:trHeight w:val="255"/>
        </w:trPr>
        <w:tc>
          <w:tcPr>
            <w:tcW w:w="76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PAISAGISMO</w:t>
            </w:r>
          </w:p>
        </w:tc>
        <w:tc>
          <w:tcPr>
            <w:tcW w:w="60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COBERTURA VEGETAL</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25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PLANTIO DE GRAMA BATATAIS EM PLACAS. AF_05/2018</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m²</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118,04</w:t>
            </w:r>
          </w:p>
        </w:tc>
      </w:tr>
      <w:tr w:rsidR="00044250" w:rsidRPr="00044250" w:rsidTr="00044250">
        <w:trPr>
          <w:trHeight w:val="79"/>
        </w:trPr>
        <w:tc>
          <w:tcPr>
            <w:tcW w:w="760" w:type="dxa"/>
            <w:tcBorders>
              <w:top w:val="nil"/>
              <w:left w:val="nil"/>
              <w:bottom w:val="nil"/>
              <w:right w:val="nil"/>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p>
        </w:tc>
        <w:tc>
          <w:tcPr>
            <w:tcW w:w="708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102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r>
      <w:tr w:rsidR="00044250" w:rsidRPr="00044250" w:rsidTr="00044250">
        <w:trPr>
          <w:trHeight w:val="255"/>
        </w:trPr>
        <w:tc>
          <w:tcPr>
            <w:tcW w:w="76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MOBILIÁRIO URBANO</w:t>
            </w:r>
          </w:p>
        </w:tc>
        <w:tc>
          <w:tcPr>
            <w:tcW w:w="60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LIXEIRA</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76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INSTALAÇÃO DE LIXEIRA METÁLICA DUPLA, CAPACIDADE DE 60 L, EM TUBO DE AÇO CARBONO E CESTOS EM CHAPA DE AÇO COM PINTURA ELETROSTÁTICA, SOBRE SOLO. AF_11/2021</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1,00</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BICICLETÁRIO</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INSTALAÇÃO DE BICICLETÁRIO MODELO U INVERTIDO, DIMENSÕES 82 CM X 78 CM EM TUBO CIRCULAR DE AÇO Ø 2'</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6,00</w:t>
            </w:r>
          </w:p>
        </w:tc>
      </w:tr>
      <w:tr w:rsidR="00044250" w:rsidRPr="00044250" w:rsidTr="00044250">
        <w:trPr>
          <w:trHeight w:val="79"/>
        </w:trPr>
        <w:tc>
          <w:tcPr>
            <w:tcW w:w="760" w:type="dxa"/>
            <w:tcBorders>
              <w:top w:val="nil"/>
              <w:left w:val="nil"/>
              <w:bottom w:val="nil"/>
              <w:right w:val="nil"/>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p>
        </w:tc>
        <w:tc>
          <w:tcPr>
            <w:tcW w:w="708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102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r>
      <w:tr w:rsidR="00044250" w:rsidRPr="00044250" w:rsidTr="00044250">
        <w:trPr>
          <w:trHeight w:val="255"/>
        </w:trPr>
        <w:tc>
          <w:tcPr>
            <w:tcW w:w="760" w:type="dxa"/>
            <w:tcBorders>
              <w:top w:val="single" w:sz="4" w:space="0" w:color="auto"/>
              <w:left w:val="nil"/>
              <w:bottom w:val="single" w:sz="4" w:space="0" w:color="auto"/>
              <w:right w:val="nil"/>
            </w:tcBorders>
            <w:shd w:val="clear" w:color="D8ECF6" w:fill="D9D9D9"/>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single" w:sz="4" w:space="0" w:color="auto"/>
              <w:left w:val="nil"/>
              <w:bottom w:val="single" w:sz="4" w:space="0" w:color="auto"/>
              <w:right w:val="nil"/>
            </w:tcBorders>
            <w:shd w:val="clear" w:color="D8ECF6" w:fill="D9D9D9"/>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DESMOBILIZAÇÃO DE CANTEIRO</w:t>
            </w:r>
          </w:p>
        </w:tc>
        <w:tc>
          <w:tcPr>
            <w:tcW w:w="600" w:type="dxa"/>
            <w:tcBorders>
              <w:top w:val="single" w:sz="4" w:space="0" w:color="auto"/>
              <w:left w:val="nil"/>
              <w:bottom w:val="single" w:sz="4" w:space="0" w:color="auto"/>
              <w:right w:val="nil"/>
            </w:tcBorders>
            <w:shd w:val="clear" w:color="D8ECF6" w:fill="D9D9D9"/>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single" w:sz="4" w:space="0" w:color="auto"/>
              <w:left w:val="nil"/>
              <w:bottom w:val="single" w:sz="4" w:space="0" w:color="auto"/>
              <w:right w:val="nil"/>
            </w:tcBorders>
            <w:shd w:val="clear" w:color="D8ECF6" w:fill="D9D9D9"/>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79"/>
        </w:trPr>
        <w:tc>
          <w:tcPr>
            <w:tcW w:w="760" w:type="dxa"/>
            <w:tcBorders>
              <w:top w:val="nil"/>
              <w:left w:val="nil"/>
              <w:bottom w:val="nil"/>
              <w:right w:val="nil"/>
            </w:tcBorders>
            <w:shd w:val="clear" w:color="auto" w:fill="auto"/>
            <w:vAlign w:val="center"/>
            <w:hideMark/>
          </w:tcPr>
          <w:p w:rsidR="00044250" w:rsidRPr="00044250" w:rsidRDefault="00044250" w:rsidP="00044250">
            <w:pPr>
              <w:jc w:val="right"/>
              <w:rPr>
                <w:rFonts w:ascii="Cambria" w:eastAsia="Times New Roman" w:hAnsi="Cambria" w:cs="Arial"/>
                <w:b/>
                <w:bCs/>
                <w:color w:val="000000"/>
                <w:sz w:val="20"/>
                <w:szCs w:val="20"/>
              </w:rPr>
            </w:pPr>
          </w:p>
        </w:tc>
        <w:tc>
          <w:tcPr>
            <w:tcW w:w="708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102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r>
      <w:tr w:rsidR="00044250" w:rsidRPr="00044250" w:rsidTr="00044250">
        <w:trPr>
          <w:trHeight w:val="255"/>
        </w:trPr>
        <w:tc>
          <w:tcPr>
            <w:tcW w:w="76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DESMONTE DE INSTALAÇÕES PROVISÓRIAS</w:t>
            </w:r>
          </w:p>
        </w:tc>
        <w:tc>
          <w:tcPr>
            <w:tcW w:w="60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TAPUME</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REMOÇÃO DE TAPUME/ CHAPAS METÁLICAS E DE MADEIRA, DE FORMA MANUAL, SEM REAPROVEITAMENTO. AF_09/2023</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m²</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172,00</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ALOJAMENTO / DEPÓSITO / BANHEIRO</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DEMOLIÇÃO / DESMONTAGEM DE BARRACAO E DEMAIS ELEMENTOS - COM REAPROVEITAMENTO PARCIAL</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m²</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30,00</w:t>
            </w:r>
          </w:p>
        </w:tc>
      </w:tr>
      <w:tr w:rsidR="00044250" w:rsidRPr="00044250" w:rsidTr="00044250">
        <w:trPr>
          <w:trHeight w:val="79"/>
        </w:trPr>
        <w:tc>
          <w:tcPr>
            <w:tcW w:w="760" w:type="dxa"/>
            <w:tcBorders>
              <w:top w:val="nil"/>
              <w:left w:val="nil"/>
              <w:bottom w:val="nil"/>
              <w:right w:val="nil"/>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p>
        </w:tc>
        <w:tc>
          <w:tcPr>
            <w:tcW w:w="708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c>
          <w:tcPr>
            <w:tcW w:w="1020" w:type="dxa"/>
            <w:tcBorders>
              <w:top w:val="nil"/>
              <w:left w:val="nil"/>
              <w:bottom w:val="nil"/>
              <w:right w:val="nil"/>
            </w:tcBorders>
            <w:shd w:val="clear" w:color="auto" w:fill="auto"/>
            <w:vAlign w:val="center"/>
            <w:hideMark/>
          </w:tcPr>
          <w:p w:rsidR="00044250" w:rsidRPr="00044250" w:rsidRDefault="00044250" w:rsidP="00044250">
            <w:pPr>
              <w:rPr>
                <w:rFonts w:ascii="Times New Roman" w:eastAsia="Times New Roman" w:hAnsi="Times New Roman" w:cs="Times New Roman"/>
                <w:sz w:val="20"/>
                <w:szCs w:val="20"/>
              </w:rPr>
            </w:pPr>
          </w:p>
        </w:tc>
      </w:tr>
      <w:tr w:rsidR="00044250" w:rsidRPr="00044250" w:rsidTr="00044250">
        <w:trPr>
          <w:trHeight w:val="255"/>
        </w:trPr>
        <w:tc>
          <w:tcPr>
            <w:tcW w:w="76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LIMPEZA FINAL</w:t>
            </w:r>
          </w:p>
        </w:tc>
        <w:tc>
          <w:tcPr>
            <w:tcW w:w="60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single" w:sz="4" w:space="0" w:color="auto"/>
              <w:left w:val="nil"/>
              <w:bottom w:val="single" w:sz="4" w:space="0" w:color="auto"/>
              <w:right w:val="nil"/>
            </w:tcBorders>
            <w:shd w:val="clear" w:color="D8ECF6" w:fill="DAE9F8"/>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LIMPEZA PARA ENTREGA FINAL</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LIMPEZA DE JANELA DE VIDRO COM CAIXILHO EM AÇO/ALUMÍNIO/PVC. AF_04/2019</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m²</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37,12</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LIMPEZA DE PORTA DE VIDRO COM CAIXILHO EM AÇO/ ALUMÍNIO/ PVC. AF_04/2019</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m²</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50,95</w:t>
            </w:r>
          </w:p>
        </w:tc>
      </w:tr>
      <w:tr w:rsidR="00044250" w:rsidRPr="00044250" w:rsidTr="00044250">
        <w:trPr>
          <w:trHeight w:val="25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LIMPEZA DE PORTA DE MADEIRA. AF_04/2019</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m²</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30,24</w:t>
            </w:r>
          </w:p>
        </w:tc>
      </w:tr>
      <w:tr w:rsidR="00044250" w:rsidRPr="00044250" w:rsidTr="00044250">
        <w:trPr>
          <w:trHeight w:val="25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LIMPEZA DE PORTA EM AÇO/ALUMÍNIO. AF_04/2019</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m²</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31,76</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lastRenderedPageBreak/>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LIMPEZA DE REVESTIMENTO CERÂMICO EM PAREDE UTILIZANDO DETERGENTE NEUTRO E ESCOVAÇÃO MANUAL. AF_04/2019</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m²</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168,08</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LIMPEZA DE BACIA SANITÁRIA, BIDÊ OU MICTÓRIO EM LOUÇA, INCLUSIVE METAIS CORRESPONDENTES. AF_04/2019</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9,00</w:t>
            </w:r>
          </w:p>
        </w:tc>
      </w:tr>
      <w:tr w:rsidR="00044250" w:rsidRPr="00044250" w:rsidTr="00044250">
        <w:trPr>
          <w:trHeight w:val="25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LIMPEZA DE BANCADA DE PEDRA (MÁRMORE OU GRANITO). AF_04/2019</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m²</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8,48</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LIMPEZA DE PIA INOX COM BANCADA DE PEDRA, INCLUSIVE METAIS CORRESPONDENTES. AF_04/2019</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1,00</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LIMPEZA DE LAVATÓRIO DE LOUÇA COM BANCADA DE PEDRA, INCLUSIVE METAIS CORRESPONDENTES. AF_04/2019</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UN</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11,00</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SINAPI</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LIMPEZA DE PISO CERÂMICO OU PORCELANATO UTILIZANDO DETERGENTE NEUTRO E ESCOVAÇÃO MANUAL. AF_04/2019</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m²</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53,57</w:t>
            </w:r>
          </w:p>
        </w:tc>
      </w:tr>
      <w:tr w:rsidR="00044250" w:rsidRPr="00044250" w:rsidTr="00044250">
        <w:trPr>
          <w:trHeight w:val="255"/>
        </w:trPr>
        <w:tc>
          <w:tcPr>
            <w:tcW w:w="76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16"/>
                <w:szCs w:val="16"/>
              </w:rPr>
            </w:pPr>
            <w:r w:rsidRPr="00044250">
              <w:rPr>
                <w:rFonts w:ascii="Cambria" w:eastAsia="Times New Roman" w:hAnsi="Cambria" w:cs="Arial"/>
                <w:b/>
                <w:bCs/>
                <w:color w:val="000000"/>
                <w:sz w:val="16"/>
                <w:szCs w:val="16"/>
              </w:rPr>
              <w:t> </w:t>
            </w:r>
          </w:p>
        </w:tc>
        <w:tc>
          <w:tcPr>
            <w:tcW w:w="7080" w:type="dxa"/>
            <w:tcBorders>
              <w:top w:val="nil"/>
              <w:left w:val="nil"/>
              <w:bottom w:val="single" w:sz="4" w:space="0" w:color="auto"/>
              <w:right w:val="nil"/>
            </w:tcBorders>
            <w:shd w:val="clear" w:color="000000"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BOTA-FORA (ENTULHO)</w:t>
            </w:r>
          </w:p>
        </w:tc>
        <w:tc>
          <w:tcPr>
            <w:tcW w:w="600" w:type="dxa"/>
            <w:tcBorders>
              <w:top w:val="nil"/>
              <w:left w:val="nil"/>
              <w:bottom w:val="single" w:sz="4" w:space="0" w:color="auto"/>
              <w:right w:val="nil"/>
            </w:tcBorders>
            <w:shd w:val="clear" w:color="D8ECF6" w:fill="E7F7E1"/>
            <w:vAlign w:val="center"/>
            <w:hideMark/>
          </w:tcPr>
          <w:p w:rsidR="00044250" w:rsidRPr="00044250" w:rsidRDefault="00044250" w:rsidP="00044250">
            <w:pPr>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c>
          <w:tcPr>
            <w:tcW w:w="1020" w:type="dxa"/>
            <w:tcBorders>
              <w:top w:val="nil"/>
              <w:left w:val="nil"/>
              <w:bottom w:val="single" w:sz="4" w:space="0" w:color="auto"/>
              <w:right w:val="nil"/>
            </w:tcBorders>
            <w:shd w:val="clear" w:color="D8ECF6" w:fill="E7F7E1"/>
            <w:vAlign w:val="center"/>
            <w:hideMark/>
          </w:tcPr>
          <w:p w:rsidR="00044250" w:rsidRPr="00044250" w:rsidRDefault="00044250" w:rsidP="00044250">
            <w:pPr>
              <w:jc w:val="right"/>
              <w:rPr>
                <w:rFonts w:ascii="Cambria" w:eastAsia="Times New Roman" w:hAnsi="Cambria" w:cs="Arial"/>
                <w:b/>
                <w:bCs/>
                <w:color w:val="000000"/>
                <w:sz w:val="20"/>
                <w:szCs w:val="20"/>
              </w:rPr>
            </w:pPr>
            <w:r w:rsidRPr="00044250">
              <w:rPr>
                <w:rFonts w:ascii="Cambria" w:eastAsia="Times New Roman" w:hAnsi="Cambria" w:cs="Arial"/>
                <w:b/>
                <w:bCs/>
                <w:color w:val="000000"/>
                <w:sz w:val="20"/>
                <w:szCs w:val="20"/>
              </w:rPr>
              <w:t> </w:t>
            </w:r>
          </w:p>
        </w:tc>
      </w:tr>
      <w:tr w:rsidR="00044250" w:rsidRPr="00044250" w:rsidTr="00044250">
        <w:trPr>
          <w:trHeight w:val="5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16"/>
                <w:szCs w:val="16"/>
              </w:rPr>
            </w:pPr>
            <w:r w:rsidRPr="00044250">
              <w:rPr>
                <w:rFonts w:ascii="Cambria" w:eastAsia="Times New Roman" w:hAnsi="Cambria" w:cs="Arial"/>
                <w:color w:val="000000"/>
                <w:sz w:val="16"/>
                <w:szCs w:val="16"/>
              </w:rPr>
              <w:t>Próprio</w:t>
            </w:r>
          </w:p>
        </w:tc>
        <w:tc>
          <w:tcPr>
            <w:tcW w:w="708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rPr>
                <w:rFonts w:ascii="Cambria" w:eastAsia="Times New Roman" w:hAnsi="Cambria" w:cs="Arial"/>
                <w:color w:val="000000"/>
                <w:sz w:val="20"/>
                <w:szCs w:val="20"/>
              </w:rPr>
            </w:pPr>
            <w:r w:rsidRPr="00044250">
              <w:rPr>
                <w:rFonts w:ascii="Cambria" w:eastAsia="Times New Roman" w:hAnsi="Cambria" w:cs="Arial"/>
                <w:color w:val="000000"/>
                <w:sz w:val="20"/>
                <w:szCs w:val="20"/>
              </w:rPr>
              <w:t>TRANSPORTE E CARGA DE ENTULHO EM CAÇAMBA ESTACIONÁRIA - INCLUI CAÇAMBA</w:t>
            </w:r>
          </w:p>
        </w:tc>
        <w:tc>
          <w:tcPr>
            <w:tcW w:w="60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M³</w:t>
            </w:r>
          </w:p>
        </w:tc>
        <w:tc>
          <w:tcPr>
            <w:tcW w:w="1020" w:type="dxa"/>
            <w:tcBorders>
              <w:top w:val="nil"/>
              <w:left w:val="nil"/>
              <w:bottom w:val="single" w:sz="4" w:space="0" w:color="auto"/>
              <w:right w:val="single" w:sz="4" w:space="0" w:color="auto"/>
            </w:tcBorders>
            <w:shd w:val="clear" w:color="auto" w:fill="auto"/>
            <w:vAlign w:val="center"/>
            <w:hideMark/>
          </w:tcPr>
          <w:p w:rsidR="00044250" w:rsidRPr="00044250" w:rsidRDefault="00044250" w:rsidP="00044250">
            <w:pPr>
              <w:jc w:val="center"/>
              <w:rPr>
                <w:rFonts w:ascii="Cambria" w:eastAsia="Times New Roman" w:hAnsi="Cambria" w:cs="Arial"/>
                <w:color w:val="000000"/>
                <w:sz w:val="20"/>
                <w:szCs w:val="20"/>
              </w:rPr>
            </w:pPr>
            <w:r w:rsidRPr="00044250">
              <w:rPr>
                <w:rFonts w:ascii="Cambria" w:eastAsia="Times New Roman" w:hAnsi="Cambria" w:cs="Arial"/>
                <w:color w:val="000000"/>
                <w:sz w:val="20"/>
                <w:szCs w:val="20"/>
              </w:rPr>
              <w:t>15,00</w:t>
            </w:r>
          </w:p>
        </w:tc>
      </w:tr>
    </w:tbl>
    <w:p w:rsidR="00044250" w:rsidRPr="00DF764D" w:rsidRDefault="00044250" w:rsidP="003E6407">
      <w:pPr>
        <w:pStyle w:val="Nivel2"/>
        <w:numPr>
          <w:ilvl w:val="0"/>
          <w:numId w:val="0"/>
        </w:numPr>
        <w:spacing w:afterLines="120"/>
        <w:ind w:left="567"/>
        <w:rPr>
          <w:sz w:val="22"/>
          <w:szCs w:val="22"/>
        </w:rPr>
      </w:pPr>
    </w:p>
    <w:p w:rsidR="00DF764D" w:rsidRDefault="00DF764D" w:rsidP="00DF764D">
      <w:pPr>
        <w:pStyle w:val="Nivel01"/>
        <w:pBdr>
          <w:top w:val="single" w:sz="4" w:space="1" w:color="auto"/>
          <w:left w:val="single" w:sz="4" w:space="4" w:color="auto"/>
          <w:bottom w:val="single" w:sz="4" w:space="1" w:color="auto"/>
          <w:right w:val="single" w:sz="4" w:space="4" w:color="auto"/>
        </w:pBdr>
        <w:shd w:val="clear" w:color="auto" w:fill="D9D9D9" w:themeFill="background1" w:themeFillShade="D9"/>
        <w:spacing w:line="276" w:lineRule="auto"/>
        <w:ind w:left="360"/>
        <w:rPr>
          <w:sz w:val="24"/>
          <w:highlight w:val="lightGray"/>
        </w:rPr>
      </w:pPr>
      <w:r>
        <w:rPr>
          <w:sz w:val="24"/>
          <w:highlight w:val="lightGray"/>
        </w:rPr>
        <w:t>PRAZO DE EXECUÇÃO E DE VIGÊNCIADO CONTRATO DO OBJETO</w:t>
      </w:r>
    </w:p>
    <w:p w:rsidR="00DF764D" w:rsidRDefault="00DF764D" w:rsidP="00DF764D">
      <w:pPr>
        <w:spacing w:line="276" w:lineRule="auto"/>
        <w:rPr>
          <w:highlight w:val="lightGray"/>
        </w:rPr>
      </w:pPr>
    </w:p>
    <w:p w:rsidR="00B86BAA" w:rsidRDefault="00B86BAA" w:rsidP="003E6407">
      <w:pPr>
        <w:pStyle w:val="Nivel2"/>
        <w:spacing w:afterLines="120"/>
        <w:ind w:left="0" w:firstLine="567"/>
        <w:rPr>
          <w:sz w:val="22"/>
          <w:szCs w:val="22"/>
        </w:rPr>
      </w:pPr>
      <w:r>
        <w:rPr>
          <w:sz w:val="22"/>
          <w:szCs w:val="22"/>
        </w:rPr>
        <w:t xml:space="preserve">O prazode execução da contratação é de </w:t>
      </w:r>
      <w:r w:rsidRPr="00346C1F">
        <w:rPr>
          <w:b/>
          <w:sz w:val="22"/>
          <w:szCs w:val="22"/>
        </w:rPr>
        <w:t>08 (oito) meses</w:t>
      </w:r>
      <w:r>
        <w:rPr>
          <w:sz w:val="22"/>
          <w:szCs w:val="22"/>
        </w:rPr>
        <w:t>, conados a partir do início da execução estipulado na ordem de serviço;</w:t>
      </w:r>
    </w:p>
    <w:p w:rsidR="000D3850" w:rsidRDefault="00B86BAA" w:rsidP="003E6407">
      <w:pPr>
        <w:pStyle w:val="Nivel2"/>
        <w:spacing w:afterLines="120"/>
        <w:ind w:left="0" w:firstLine="567"/>
        <w:rPr>
          <w:sz w:val="22"/>
          <w:szCs w:val="22"/>
        </w:rPr>
      </w:pPr>
      <w:r w:rsidRPr="00AB4152">
        <w:rPr>
          <w:sz w:val="22"/>
          <w:szCs w:val="22"/>
        </w:rPr>
        <w:t xml:space="preserve">O prazo de vigência do contrato é de </w:t>
      </w:r>
      <w:r w:rsidR="00FF6B00">
        <w:rPr>
          <w:b/>
          <w:bCs/>
          <w:sz w:val="22"/>
          <w:szCs w:val="22"/>
        </w:rPr>
        <w:t>12</w:t>
      </w:r>
      <w:r w:rsidRPr="00AB4152">
        <w:rPr>
          <w:b/>
          <w:bCs/>
          <w:sz w:val="22"/>
          <w:szCs w:val="22"/>
        </w:rPr>
        <w:t xml:space="preserve"> (</w:t>
      </w:r>
      <w:r w:rsidR="00FF6B00">
        <w:rPr>
          <w:b/>
          <w:bCs/>
          <w:sz w:val="22"/>
          <w:szCs w:val="22"/>
        </w:rPr>
        <w:t>doze</w:t>
      </w:r>
      <w:r w:rsidRPr="00AB4152">
        <w:rPr>
          <w:b/>
          <w:bCs/>
          <w:sz w:val="22"/>
          <w:szCs w:val="22"/>
        </w:rPr>
        <w:t>) meses</w:t>
      </w:r>
      <w:r w:rsidRPr="00AB4152">
        <w:rPr>
          <w:sz w:val="22"/>
          <w:szCs w:val="22"/>
        </w:rPr>
        <w:t xml:space="preserve"> contados do(a) assinatura do contrato. Na forma do artigo 105 da Lei nº 14.133, de 2021.</w:t>
      </w:r>
    </w:p>
    <w:p w:rsidR="00346C1F" w:rsidRPr="00346C1F" w:rsidRDefault="00346C1F" w:rsidP="00346C1F">
      <w:pPr>
        <w:pStyle w:val="Nivel01"/>
        <w:pBdr>
          <w:top w:val="single" w:sz="4" w:space="1" w:color="auto"/>
          <w:left w:val="single" w:sz="4" w:space="1" w:color="auto"/>
          <w:bottom w:val="single" w:sz="4" w:space="1" w:color="auto"/>
          <w:right w:val="single" w:sz="4" w:space="4" w:color="auto"/>
        </w:pBdr>
        <w:shd w:val="clear" w:color="auto" w:fill="BFBFBF" w:themeFill="background1" w:themeFillShade="BF"/>
        <w:tabs>
          <w:tab w:val="clear" w:pos="567"/>
        </w:tabs>
        <w:ind w:left="284"/>
        <w:rPr>
          <w:sz w:val="24"/>
          <w:szCs w:val="24"/>
          <w:highlight w:val="lightGray"/>
        </w:rPr>
      </w:pPr>
      <w:r w:rsidRPr="00346C1F">
        <w:rPr>
          <w:sz w:val="24"/>
          <w:szCs w:val="24"/>
          <w:highlight w:val="lightGray"/>
        </w:rPr>
        <w:t>FUNDAMENTAÇÃO E DESCRIÇÃO DA NECESSIDADE DA CONTRATAÇÃO</w:t>
      </w:r>
    </w:p>
    <w:p w:rsidR="00346C1F" w:rsidRPr="00346C1F" w:rsidRDefault="00346C1F" w:rsidP="003E6407">
      <w:pPr>
        <w:pStyle w:val="Nivel2"/>
        <w:spacing w:afterLines="120"/>
        <w:ind w:left="0" w:firstLine="567"/>
        <w:rPr>
          <w:sz w:val="22"/>
          <w:szCs w:val="22"/>
        </w:rPr>
      </w:pPr>
      <w:r>
        <w:rPr>
          <w:sz w:val="22"/>
          <w:szCs w:val="22"/>
        </w:rPr>
        <w:t xml:space="preserve">5.1 </w:t>
      </w:r>
      <w:r w:rsidRPr="004215BB">
        <w:rPr>
          <w:sz w:val="22"/>
          <w:szCs w:val="22"/>
        </w:rPr>
        <w:t xml:space="preserve">A Fundamentação da Contratação e de seus quantitativos encontra-se pormenorizada em </w:t>
      </w:r>
      <w:r>
        <w:rPr>
          <w:sz w:val="22"/>
          <w:szCs w:val="22"/>
        </w:rPr>
        <w:t>orçamento previsto juntado a este processo administrativo.</w:t>
      </w:r>
    </w:p>
    <w:p w:rsidR="009C032D" w:rsidRPr="00AB4152" w:rsidRDefault="00FF2673" w:rsidP="00346C1F">
      <w:pPr>
        <w:pStyle w:val="Nivel01"/>
        <w:pBdr>
          <w:top w:val="single" w:sz="4" w:space="1" w:color="auto"/>
          <w:left w:val="single" w:sz="4" w:space="1" w:color="auto"/>
          <w:bottom w:val="single" w:sz="4" w:space="1" w:color="auto"/>
          <w:right w:val="single" w:sz="4" w:space="4" w:color="auto"/>
        </w:pBdr>
        <w:shd w:val="clear" w:color="auto" w:fill="BFBFBF" w:themeFill="background1" w:themeFillShade="BF"/>
        <w:tabs>
          <w:tab w:val="clear" w:pos="567"/>
          <w:tab w:val="left" w:pos="284"/>
        </w:tabs>
        <w:ind w:left="284"/>
        <w:rPr>
          <w:highlight w:val="lightGray"/>
        </w:rPr>
      </w:pPr>
      <w:r w:rsidRPr="00AB4152">
        <w:rPr>
          <w:highlight w:val="lightGray"/>
        </w:rPr>
        <w:t>REQUISITOS DA CONTRATAÇÃO</w:t>
      </w:r>
    </w:p>
    <w:p w:rsidR="00346C1F" w:rsidRDefault="0050347F" w:rsidP="00A517B4">
      <w:pPr>
        <w:pStyle w:val="Nivel2"/>
        <w:ind w:left="284"/>
        <w:rPr>
          <w:b/>
          <w:bCs/>
          <w:sz w:val="22"/>
          <w:szCs w:val="22"/>
        </w:rPr>
      </w:pPr>
      <w:r w:rsidRPr="00343B60">
        <w:rPr>
          <w:b/>
          <w:bCs/>
          <w:sz w:val="22"/>
          <w:szCs w:val="22"/>
        </w:rPr>
        <w:t>Habilitação jurídica</w:t>
      </w:r>
    </w:p>
    <w:p w:rsidR="0050347F" w:rsidRPr="0050347F" w:rsidRDefault="0050347F" w:rsidP="00A517B4">
      <w:pPr>
        <w:pStyle w:val="Nivel3"/>
        <w:ind w:left="567" w:firstLine="0"/>
        <w:rPr>
          <w:sz w:val="22"/>
          <w:szCs w:val="22"/>
        </w:rPr>
      </w:pPr>
      <w:r w:rsidRPr="0050347F">
        <w:rPr>
          <w:b/>
          <w:sz w:val="22"/>
          <w:szCs w:val="22"/>
        </w:rPr>
        <w:t>Pessoa física:</w:t>
      </w:r>
      <w:r w:rsidRPr="0050347F">
        <w:rPr>
          <w:sz w:val="22"/>
          <w:szCs w:val="22"/>
        </w:rPr>
        <w:t xml:space="preserve"> cédula de identidade (RG) ou documento equivalente que, por força de lei, tenha validade para fins de identificação em todo o território nacional;</w:t>
      </w:r>
    </w:p>
    <w:p w:rsidR="0050347F" w:rsidRPr="0050347F" w:rsidRDefault="0050347F" w:rsidP="00A517B4">
      <w:pPr>
        <w:pStyle w:val="Nivel3"/>
        <w:ind w:left="567" w:firstLine="0"/>
        <w:rPr>
          <w:sz w:val="22"/>
          <w:szCs w:val="22"/>
        </w:rPr>
      </w:pPr>
      <w:r w:rsidRPr="0050347F">
        <w:rPr>
          <w:b/>
          <w:sz w:val="22"/>
          <w:szCs w:val="22"/>
        </w:rPr>
        <w:t>Empresário individual:</w:t>
      </w:r>
      <w:r w:rsidRPr="0050347F">
        <w:rPr>
          <w:sz w:val="22"/>
          <w:szCs w:val="22"/>
        </w:rPr>
        <w:t xml:space="preserve"> inscrição no Registro Público de Empresas Mercantis, a cargo da Junta Comercial da respectiva sede; </w:t>
      </w:r>
    </w:p>
    <w:p w:rsidR="0050347F" w:rsidRPr="0050347F" w:rsidRDefault="0050347F" w:rsidP="0050347F">
      <w:pPr>
        <w:pStyle w:val="Nivel3"/>
        <w:rPr>
          <w:sz w:val="22"/>
          <w:szCs w:val="22"/>
        </w:rPr>
      </w:pPr>
      <w:r w:rsidRPr="0050347F">
        <w:rPr>
          <w:b/>
          <w:sz w:val="22"/>
          <w:szCs w:val="22"/>
        </w:rPr>
        <w:t>Microempreendedor Individual - MEI:</w:t>
      </w:r>
      <w:r w:rsidRPr="0050347F">
        <w:rPr>
          <w:sz w:val="22"/>
          <w:szCs w:val="22"/>
        </w:rPr>
        <w:t xml:space="preserve"> Certificado da Condição de Microempreendedor Individual - CCMEI, cuja aceitação ficará condicionada àverificação da autenticidade no sítio https://www.gov.br/empresas-e-negocios/pt-br/empreendedor; </w:t>
      </w:r>
    </w:p>
    <w:p w:rsidR="0050347F" w:rsidRPr="0050347F" w:rsidRDefault="0050347F" w:rsidP="0050347F">
      <w:pPr>
        <w:pStyle w:val="Nivel3"/>
        <w:rPr>
          <w:sz w:val="22"/>
          <w:szCs w:val="22"/>
        </w:rPr>
      </w:pPr>
      <w:r w:rsidRPr="0050347F">
        <w:rPr>
          <w:sz w:val="22"/>
          <w:szCs w:val="22"/>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50347F" w:rsidRPr="0050347F" w:rsidRDefault="0050347F" w:rsidP="0050347F">
      <w:pPr>
        <w:pStyle w:val="Nivel3"/>
        <w:rPr>
          <w:sz w:val="22"/>
          <w:szCs w:val="22"/>
        </w:rPr>
      </w:pPr>
      <w:r w:rsidRPr="0050347F">
        <w:rPr>
          <w:b/>
          <w:sz w:val="22"/>
          <w:szCs w:val="22"/>
        </w:rPr>
        <w:lastRenderedPageBreak/>
        <w:t>Sociedade simples:</w:t>
      </w:r>
      <w:r w:rsidRPr="0050347F">
        <w:rPr>
          <w:sz w:val="22"/>
          <w:szCs w:val="22"/>
        </w:rPr>
        <w:t xml:space="preserve"> inscrição do ato constitutivo no Registro Civil de Pessoas Jurídicas do local de sua sede, acompanhada de documento comprobatório de seus administradores;</w:t>
      </w:r>
    </w:p>
    <w:p w:rsidR="0050347F" w:rsidRPr="00EA0726" w:rsidRDefault="0050347F" w:rsidP="00EA0726">
      <w:pPr>
        <w:pStyle w:val="Nivel3"/>
        <w:rPr>
          <w:sz w:val="22"/>
          <w:szCs w:val="22"/>
        </w:rPr>
      </w:pPr>
      <w:r w:rsidRPr="00EA0726">
        <w:rPr>
          <w:b/>
          <w:sz w:val="22"/>
          <w:szCs w:val="22"/>
        </w:rPr>
        <w:t>Filial, sucursal ou agência de sociedade simples ou empresária:</w:t>
      </w:r>
      <w:r w:rsidRPr="00EA0726">
        <w:rPr>
          <w:sz w:val="22"/>
          <w:szCs w:val="22"/>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50347F" w:rsidRPr="0050347F" w:rsidRDefault="0050347F" w:rsidP="00EA0726">
      <w:pPr>
        <w:pStyle w:val="Nivel3"/>
        <w:rPr>
          <w:sz w:val="22"/>
          <w:szCs w:val="22"/>
        </w:rPr>
      </w:pPr>
      <w:r w:rsidRPr="0050347F">
        <w:rPr>
          <w:b/>
          <w:sz w:val="22"/>
          <w:szCs w:val="22"/>
        </w:rPr>
        <w:t>Sociedade cooperativa:</w:t>
      </w:r>
      <w:r w:rsidRPr="0050347F">
        <w:rPr>
          <w:sz w:val="22"/>
          <w:szCs w:val="22"/>
        </w:rPr>
        <w:t xml:space="preserve">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rsidR="0050347F" w:rsidRDefault="0050347F" w:rsidP="00EA0726">
      <w:pPr>
        <w:pStyle w:val="Nivel3"/>
        <w:rPr>
          <w:sz w:val="22"/>
          <w:szCs w:val="22"/>
        </w:rPr>
      </w:pPr>
      <w:r w:rsidRPr="0050347F">
        <w:rPr>
          <w:sz w:val="22"/>
          <w:szCs w:val="22"/>
        </w:rPr>
        <w:t>Os documentos apresentados deverão estar acompanhados de todas as alterações ou da consolidação respectiva.</w:t>
      </w:r>
    </w:p>
    <w:p w:rsidR="0050347F" w:rsidRPr="0050347F" w:rsidRDefault="0050347F" w:rsidP="0050347F">
      <w:pPr>
        <w:pStyle w:val="Nivel2"/>
        <w:numPr>
          <w:ilvl w:val="0"/>
          <w:numId w:val="0"/>
        </w:numPr>
        <w:ind w:left="1570"/>
        <w:rPr>
          <w:sz w:val="22"/>
          <w:szCs w:val="22"/>
        </w:rPr>
      </w:pPr>
    </w:p>
    <w:p w:rsidR="0050347F" w:rsidRPr="0050347F" w:rsidRDefault="0050347F" w:rsidP="003A25CD">
      <w:pPr>
        <w:pStyle w:val="Nivel2"/>
        <w:ind w:left="284" w:firstLine="0"/>
        <w:rPr>
          <w:b/>
          <w:sz w:val="22"/>
          <w:szCs w:val="22"/>
        </w:rPr>
      </w:pPr>
      <w:r w:rsidRPr="0050347F">
        <w:rPr>
          <w:b/>
          <w:sz w:val="22"/>
          <w:szCs w:val="22"/>
        </w:rPr>
        <w:t>Habilitação fiscal, social e trabalhista</w:t>
      </w:r>
    </w:p>
    <w:p w:rsidR="0050347F" w:rsidRPr="00EA0726" w:rsidRDefault="0050347F" w:rsidP="00EA0726">
      <w:pPr>
        <w:pStyle w:val="Nivel3"/>
        <w:rPr>
          <w:sz w:val="22"/>
          <w:szCs w:val="22"/>
        </w:rPr>
      </w:pPr>
      <w:r w:rsidRPr="00EA0726">
        <w:rPr>
          <w:sz w:val="22"/>
          <w:szCs w:val="22"/>
        </w:rPr>
        <w:t>Prova de inscrição no Cadastro Nacional de Pessoas Jurídicas ou no Cadastro de Pessoas Físicas, conforme o caso;</w:t>
      </w:r>
    </w:p>
    <w:p w:rsidR="0050347F" w:rsidRPr="00EA0726" w:rsidRDefault="0050347F" w:rsidP="00EA0726">
      <w:pPr>
        <w:pStyle w:val="Nivel3"/>
        <w:rPr>
          <w:sz w:val="22"/>
          <w:szCs w:val="22"/>
        </w:rPr>
      </w:pPr>
      <w:r w:rsidRPr="00EA0726">
        <w:rPr>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50347F" w:rsidRPr="00EA0726" w:rsidRDefault="0050347F" w:rsidP="00EA0726">
      <w:pPr>
        <w:pStyle w:val="Nivel3"/>
        <w:rPr>
          <w:sz w:val="22"/>
          <w:szCs w:val="22"/>
        </w:rPr>
      </w:pPr>
      <w:r w:rsidRPr="00EA0726">
        <w:rPr>
          <w:sz w:val="22"/>
          <w:szCs w:val="22"/>
        </w:rPr>
        <w:t>Prova de regularidade com o Fundo de Garantia do Tempo de Serviço (FGTS);</w:t>
      </w:r>
    </w:p>
    <w:p w:rsidR="0050347F" w:rsidRPr="00EA0726" w:rsidRDefault="0050347F" w:rsidP="00EA0726">
      <w:pPr>
        <w:pStyle w:val="Nivel3"/>
        <w:rPr>
          <w:sz w:val="22"/>
          <w:szCs w:val="22"/>
        </w:rPr>
      </w:pPr>
      <w:r w:rsidRPr="00EA0726">
        <w:rPr>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50347F" w:rsidRPr="00EA0726" w:rsidRDefault="0050347F" w:rsidP="00EA0726">
      <w:pPr>
        <w:pStyle w:val="Nivel3"/>
        <w:rPr>
          <w:sz w:val="22"/>
          <w:szCs w:val="22"/>
        </w:rPr>
      </w:pPr>
      <w:r w:rsidRPr="00EA0726">
        <w:rPr>
          <w:sz w:val="22"/>
          <w:szCs w:val="22"/>
        </w:rPr>
        <w:t xml:space="preserve">Prova de inscrição no cadastro de contribuintes [Estadual/Distrital] ou [Municipal/Distrital] relativo ao domicílio ou sede do fornecedor, pertinente ao seu ramo de atividade e compatível com o objeto contratual; </w:t>
      </w:r>
    </w:p>
    <w:p w:rsidR="0050347F" w:rsidRPr="00EA0726" w:rsidRDefault="0050347F" w:rsidP="00EA0726">
      <w:pPr>
        <w:pStyle w:val="Nivel3"/>
        <w:rPr>
          <w:sz w:val="22"/>
          <w:szCs w:val="22"/>
        </w:rPr>
      </w:pPr>
      <w:r w:rsidRPr="00EA0726">
        <w:rPr>
          <w:sz w:val="22"/>
          <w:szCs w:val="22"/>
        </w:rPr>
        <w:t>Prova de regularidade com a Fazenda [Estadual/Distrital] ou [Municipal/Distrital] do domicílio ou sede do fornecedor, relativa à atividade em cujo exercício contrata ou concorre;</w:t>
      </w:r>
    </w:p>
    <w:p w:rsidR="0050347F" w:rsidRPr="00EA0726" w:rsidRDefault="0050347F" w:rsidP="00EA0726">
      <w:pPr>
        <w:pStyle w:val="Nivel3"/>
        <w:rPr>
          <w:sz w:val="22"/>
          <w:szCs w:val="22"/>
        </w:rPr>
      </w:pPr>
      <w:r w:rsidRPr="00EA0726">
        <w:rPr>
          <w:sz w:val="22"/>
          <w:szCs w:val="22"/>
        </w:rPr>
        <w:t xml:space="preserve">Caso o fornecedor seja considerado isento dos tributos [Estadual/Distrital] ou [Municipal/Distrital] relacionados ao objeto contratual, deverá comprovar tal </w:t>
      </w:r>
      <w:r w:rsidRPr="00EA0726">
        <w:rPr>
          <w:sz w:val="22"/>
          <w:szCs w:val="22"/>
        </w:rPr>
        <w:lastRenderedPageBreak/>
        <w:t>condição mediante a apresentação de declaração da Fazenda respectiva do seu domicílio ou sede, ou outra equivalente, na forma da lei;</w:t>
      </w:r>
    </w:p>
    <w:p w:rsidR="0050347F" w:rsidRDefault="0050347F" w:rsidP="00EA0726">
      <w:pPr>
        <w:pStyle w:val="Nivel3"/>
        <w:rPr>
          <w:sz w:val="22"/>
          <w:szCs w:val="22"/>
        </w:rPr>
      </w:pPr>
      <w:r w:rsidRPr="00EA0726">
        <w:rPr>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1236EF" w:rsidRDefault="001236EF" w:rsidP="001236EF">
      <w:pPr>
        <w:pStyle w:val="Nivel3"/>
        <w:numPr>
          <w:ilvl w:val="0"/>
          <w:numId w:val="0"/>
        </w:numPr>
        <w:ind w:left="1213"/>
        <w:rPr>
          <w:sz w:val="22"/>
          <w:szCs w:val="22"/>
        </w:rPr>
      </w:pPr>
    </w:p>
    <w:p w:rsidR="001236EF" w:rsidRDefault="001236EF" w:rsidP="00FF69C5">
      <w:pPr>
        <w:pStyle w:val="Nivel2"/>
        <w:ind w:left="284" w:firstLine="0"/>
        <w:rPr>
          <w:b/>
          <w:sz w:val="22"/>
          <w:szCs w:val="22"/>
        </w:rPr>
      </w:pPr>
      <w:r w:rsidRPr="001236EF">
        <w:rPr>
          <w:b/>
          <w:sz w:val="22"/>
          <w:szCs w:val="22"/>
        </w:rPr>
        <w:t>Qualificação Econômico-Financeira</w:t>
      </w:r>
    </w:p>
    <w:p w:rsidR="001236EF" w:rsidRPr="00BB341A" w:rsidRDefault="001236EF" w:rsidP="001236EF">
      <w:pPr>
        <w:pStyle w:val="Nivel3"/>
        <w:rPr>
          <w:sz w:val="22"/>
          <w:szCs w:val="22"/>
        </w:rPr>
      </w:pPr>
      <w:r w:rsidRPr="00BB341A">
        <w:rPr>
          <w:sz w:val="22"/>
          <w:szCs w:val="22"/>
        </w:rPr>
        <w:t xml:space="preserve">  Certidão negativa de insolvência civil expedida pelo distribuidor do domicílio ou sede do licitante, caso se trate de pessoa física, desde que admitida a sua participação na licitação, ou de sociedade simples; </w:t>
      </w:r>
    </w:p>
    <w:p w:rsidR="001236EF" w:rsidRPr="00BB341A" w:rsidRDefault="001236EF" w:rsidP="00BB341A">
      <w:pPr>
        <w:pStyle w:val="Nivel3"/>
        <w:rPr>
          <w:sz w:val="22"/>
          <w:szCs w:val="22"/>
        </w:rPr>
      </w:pPr>
      <w:r w:rsidRPr="00BB341A">
        <w:rPr>
          <w:sz w:val="22"/>
          <w:szCs w:val="22"/>
        </w:rPr>
        <w:t>Certidão negativa de falência expedida pelo distribuidor da sede do fornecedor - Lei nº 14.133, de 2021, art. 69, caput, inciso II);</w:t>
      </w:r>
    </w:p>
    <w:p w:rsidR="001236EF" w:rsidRPr="00BB341A" w:rsidRDefault="001236EF" w:rsidP="001236EF">
      <w:pPr>
        <w:pStyle w:val="Nivel3"/>
        <w:rPr>
          <w:sz w:val="22"/>
          <w:szCs w:val="22"/>
        </w:rPr>
      </w:pPr>
      <w:r w:rsidRPr="00BB341A">
        <w:rPr>
          <w:sz w:val="22"/>
          <w:szCs w:val="22"/>
        </w:rPr>
        <w:t>Apresentação de Balanço Patrimonial e demonstrações contábeis, já exigíveis e apresentados na forma da Lei, conforme exigências abaixo descritas:</w:t>
      </w:r>
    </w:p>
    <w:p w:rsidR="001236EF" w:rsidRPr="00BB341A" w:rsidRDefault="001236EF" w:rsidP="001236EF">
      <w:pPr>
        <w:pStyle w:val="Nivel3"/>
        <w:rPr>
          <w:sz w:val="22"/>
          <w:szCs w:val="22"/>
        </w:rPr>
      </w:pPr>
      <w:r w:rsidRPr="00BB341A">
        <w:rPr>
          <w:sz w:val="22"/>
          <w:szCs w:val="22"/>
        </w:rPr>
        <w:t>Apresentação de Balanço Patrimonial e Demonstração de Resultado de Exercício e demais demonstrações contábeis dos 2 (dois) últimos exercícios sociais.</w:t>
      </w:r>
    </w:p>
    <w:p w:rsidR="001236EF" w:rsidRPr="00BB341A" w:rsidRDefault="001236EF" w:rsidP="001236EF">
      <w:pPr>
        <w:pStyle w:val="Nivel3"/>
        <w:rPr>
          <w:sz w:val="22"/>
          <w:szCs w:val="22"/>
        </w:rPr>
      </w:pPr>
      <w:r w:rsidRPr="00BB341A">
        <w:rPr>
          <w:sz w:val="22"/>
          <w:szCs w:val="22"/>
        </w:rPr>
        <w:t>Serão limitados ao último exercício no caso de a pessoa jurídica ter sido constituída há menos de 2 (dois) anos.</w:t>
      </w:r>
    </w:p>
    <w:p w:rsidR="001236EF" w:rsidRPr="00BB341A" w:rsidRDefault="001236EF" w:rsidP="001236EF">
      <w:pPr>
        <w:pStyle w:val="Nivel3"/>
        <w:rPr>
          <w:sz w:val="22"/>
          <w:szCs w:val="22"/>
        </w:rPr>
      </w:pPr>
      <w:r w:rsidRPr="00BB341A">
        <w:rPr>
          <w:sz w:val="22"/>
          <w:szCs w:val="22"/>
        </w:rPr>
        <w:t>As empresas criadas no exercício financeiro da licitação deverão atender a todas as exigências da habilitação e ficarão autorizadas a substituir os demonstrativos contábeis pelo balanço de abertura.</w:t>
      </w:r>
    </w:p>
    <w:p w:rsidR="001236EF" w:rsidRPr="00BB341A" w:rsidRDefault="001236EF" w:rsidP="001236EF">
      <w:pPr>
        <w:pStyle w:val="Nivel3"/>
        <w:rPr>
          <w:sz w:val="22"/>
          <w:szCs w:val="22"/>
        </w:rPr>
      </w:pPr>
      <w:r w:rsidRPr="00BB341A">
        <w:rPr>
          <w:sz w:val="22"/>
          <w:szCs w:val="22"/>
        </w:rPr>
        <w:t>Declaração de demonstração contábil, conforme ANEXO VII, assinada por profissional habilitado da área contábil, que ateste o atendimento pelo licitante dos índices econômicos previstos, utilizando-se os índices abaixo, através das seguintes análises:</w:t>
      </w:r>
    </w:p>
    <w:p w:rsidR="001236EF" w:rsidRPr="00BB341A" w:rsidRDefault="001236EF" w:rsidP="001236EF">
      <w:pPr>
        <w:pStyle w:val="Nivel3"/>
        <w:rPr>
          <w:sz w:val="22"/>
          <w:szCs w:val="22"/>
        </w:rPr>
      </w:pPr>
      <w:r w:rsidRPr="00BB341A">
        <w:rPr>
          <w:sz w:val="22"/>
          <w:szCs w:val="22"/>
        </w:rPr>
        <w:t>A boa situação financeira do licitante será avaliada pelos Índices de Liquidez Geral (LG), Solvência Geral (SG) e Liquidez Corrente (LC), maiores que 1 (um), resultantes da aplicação das fórmulas abaixo, com os valores extraídos de seu balanço patrimonial:</w:t>
      </w:r>
    </w:p>
    <w:p w:rsidR="001236EF" w:rsidRPr="00AB4152" w:rsidRDefault="001236EF" w:rsidP="001236EF">
      <w:pPr>
        <w:pStyle w:val="Nivel01"/>
        <w:numPr>
          <w:ilvl w:val="0"/>
          <w:numId w:val="0"/>
        </w:numPr>
        <w:spacing w:line="276" w:lineRule="auto"/>
        <w:ind w:left="360"/>
        <w:rPr>
          <w:sz w:val="22"/>
          <w:szCs w:val="22"/>
        </w:rPr>
      </w:pPr>
    </w:p>
    <w:tbl>
      <w:tblPr>
        <w:tblW w:w="0" w:type="auto"/>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68"/>
        <w:gridCol w:w="4711"/>
      </w:tblGrid>
      <w:tr w:rsidR="001236EF" w:rsidRPr="00AB4152" w:rsidTr="001236EF">
        <w:tc>
          <w:tcPr>
            <w:tcW w:w="1668" w:type="dxa"/>
            <w:vMerge w:val="restart"/>
            <w:tcBorders>
              <w:top w:val="nil"/>
              <w:left w:val="nil"/>
              <w:bottom w:val="nil"/>
              <w:right w:val="nil"/>
            </w:tcBorders>
            <w:vAlign w:val="center"/>
          </w:tcPr>
          <w:p w:rsidR="001236EF" w:rsidRPr="00AB4152" w:rsidRDefault="001236EF" w:rsidP="001236EF">
            <w:pPr>
              <w:spacing w:before="120" w:after="120" w:line="276" w:lineRule="auto"/>
              <w:jc w:val="right"/>
              <w:textAlignment w:val="baseline"/>
              <w:rPr>
                <w:rFonts w:ascii="Arial" w:eastAsia="WenQuanYi Micro Hei" w:hAnsi="Arial" w:cs="Arial"/>
                <w:sz w:val="22"/>
                <w:szCs w:val="22"/>
                <w:lang w:eastAsia="zh-CN" w:bidi="hi-IN"/>
              </w:rPr>
            </w:pPr>
            <w:r w:rsidRPr="00AB4152">
              <w:rPr>
                <w:rFonts w:ascii="Arial" w:eastAsia="WenQuanYi Micro Hei" w:hAnsi="Arial" w:cs="Arial"/>
                <w:sz w:val="22"/>
                <w:szCs w:val="22"/>
                <w:lang w:eastAsia="zh-CN" w:bidi="hi-IN"/>
              </w:rPr>
              <w:t xml:space="preserve">LG = </w:t>
            </w:r>
          </w:p>
        </w:tc>
        <w:tc>
          <w:tcPr>
            <w:tcW w:w="4711" w:type="dxa"/>
            <w:tcBorders>
              <w:top w:val="nil"/>
              <w:left w:val="nil"/>
              <w:right w:val="nil"/>
            </w:tcBorders>
          </w:tcPr>
          <w:p w:rsidR="001236EF" w:rsidRPr="00AB4152" w:rsidRDefault="001236EF" w:rsidP="001236EF">
            <w:pPr>
              <w:spacing w:before="120" w:after="120" w:line="276" w:lineRule="auto"/>
              <w:jc w:val="center"/>
              <w:textAlignment w:val="baseline"/>
              <w:rPr>
                <w:rFonts w:ascii="Arial" w:eastAsia="WenQuanYi Micro Hei" w:hAnsi="Arial" w:cs="Arial"/>
                <w:sz w:val="22"/>
                <w:szCs w:val="22"/>
                <w:lang w:eastAsia="zh-CN" w:bidi="hi-IN"/>
              </w:rPr>
            </w:pPr>
            <w:r w:rsidRPr="00AB4152">
              <w:rPr>
                <w:rFonts w:ascii="Arial" w:eastAsia="WenQuanYi Micro Hei" w:hAnsi="Arial" w:cs="Arial"/>
                <w:sz w:val="22"/>
                <w:szCs w:val="22"/>
                <w:lang w:eastAsia="zh-CN" w:bidi="hi-IN"/>
              </w:rPr>
              <w:t>Ativo Circulante + Realizável a Longo Prazo</w:t>
            </w:r>
          </w:p>
        </w:tc>
      </w:tr>
      <w:tr w:rsidR="001236EF" w:rsidRPr="00AB4152" w:rsidTr="001236EF">
        <w:tc>
          <w:tcPr>
            <w:tcW w:w="1668" w:type="dxa"/>
            <w:vMerge/>
            <w:tcBorders>
              <w:top w:val="nil"/>
              <w:left w:val="nil"/>
              <w:bottom w:val="nil"/>
              <w:right w:val="nil"/>
            </w:tcBorders>
          </w:tcPr>
          <w:p w:rsidR="001236EF" w:rsidRPr="00AB4152" w:rsidRDefault="001236EF" w:rsidP="001236EF">
            <w:pPr>
              <w:spacing w:before="120" w:after="120" w:line="276" w:lineRule="auto"/>
              <w:jc w:val="both"/>
              <w:textAlignment w:val="baseline"/>
              <w:rPr>
                <w:rFonts w:ascii="Arial" w:eastAsia="WenQuanYi Micro Hei" w:hAnsi="Arial" w:cs="Arial"/>
                <w:sz w:val="22"/>
                <w:szCs w:val="22"/>
                <w:lang w:eastAsia="zh-CN" w:bidi="hi-IN"/>
              </w:rPr>
            </w:pPr>
          </w:p>
        </w:tc>
        <w:tc>
          <w:tcPr>
            <w:tcW w:w="4711" w:type="dxa"/>
            <w:tcBorders>
              <w:left w:val="nil"/>
              <w:bottom w:val="nil"/>
              <w:right w:val="nil"/>
            </w:tcBorders>
          </w:tcPr>
          <w:p w:rsidR="001236EF" w:rsidRPr="00AB4152" w:rsidRDefault="001236EF" w:rsidP="001236EF">
            <w:pPr>
              <w:spacing w:before="120" w:after="120" w:line="276" w:lineRule="auto"/>
              <w:jc w:val="center"/>
              <w:textAlignment w:val="baseline"/>
              <w:rPr>
                <w:rFonts w:ascii="Arial" w:eastAsia="WenQuanYi Micro Hei" w:hAnsi="Arial" w:cs="Arial"/>
                <w:sz w:val="22"/>
                <w:szCs w:val="22"/>
                <w:lang w:eastAsia="zh-CN" w:bidi="hi-IN"/>
              </w:rPr>
            </w:pPr>
            <w:r w:rsidRPr="00AB4152">
              <w:rPr>
                <w:rFonts w:ascii="Arial" w:eastAsia="WenQuanYi Micro Hei" w:hAnsi="Arial" w:cs="Arial"/>
                <w:sz w:val="22"/>
                <w:szCs w:val="22"/>
                <w:lang w:eastAsia="zh-CN" w:bidi="hi-IN"/>
              </w:rPr>
              <w:t>Passivo Circulante + Passivo Não Circulante</w:t>
            </w:r>
          </w:p>
        </w:tc>
      </w:tr>
      <w:tr w:rsidR="001236EF" w:rsidRPr="00AB4152" w:rsidTr="001236EF">
        <w:tc>
          <w:tcPr>
            <w:tcW w:w="1668" w:type="dxa"/>
            <w:vMerge w:val="restart"/>
            <w:tcBorders>
              <w:top w:val="nil"/>
              <w:left w:val="nil"/>
              <w:bottom w:val="nil"/>
              <w:right w:val="nil"/>
            </w:tcBorders>
            <w:vAlign w:val="center"/>
          </w:tcPr>
          <w:p w:rsidR="001236EF" w:rsidRPr="00AB4152" w:rsidRDefault="001236EF" w:rsidP="001236EF">
            <w:pPr>
              <w:spacing w:before="120" w:after="120" w:line="276" w:lineRule="auto"/>
              <w:jc w:val="right"/>
              <w:textAlignment w:val="baseline"/>
              <w:rPr>
                <w:rFonts w:ascii="Arial" w:eastAsia="WenQuanYi Micro Hei" w:hAnsi="Arial" w:cs="Arial"/>
                <w:sz w:val="22"/>
                <w:szCs w:val="22"/>
                <w:lang w:eastAsia="zh-CN" w:bidi="hi-IN"/>
              </w:rPr>
            </w:pPr>
            <w:r w:rsidRPr="00AB4152">
              <w:rPr>
                <w:rFonts w:ascii="Arial" w:eastAsia="WenQuanYi Micro Hei" w:hAnsi="Arial" w:cs="Arial"/>
                <w:sz w:val="22"/>
                <w:szCs w:val="22"/>
                <w:lang w:eastAsia="zh-CN" w:bidi="hi-IN"/>
              </w:rPr>
              <w:t xml:space="preserve">SG = </w:t>
            </w:r>
          </w:p>
        </w:tc>
        <w:tc>
          <w:tcPr>
            <w:tcW w:w="4711" w:type="dxa"/>
            <w:tcBorders>
              <w:top w:val="nil"/>
              <w:left w:val="nil"/>
              <w:right w:val="nil"/>
            </w:tcBorders>
          </w:tcPr>
          <w:p w:rsidR="001236EF" w:rsidRPr="00AB4152" w:rsidRDefault="001236EF" w:rsidP="001236EF">
            <w:pPr>
              <w:spacing w:before="120" w:after="120" w:line="276" w:lineRule="auto"/>
              <w:jc w:val="center"/>
              <w:textAlignment w:val="baseline"/>
              <w:rPr>
                <w:rFonts w:ascii="Arial" w:eastAsia="WenQuanYi Micro Hei" w:hAnsi="Arial" w:cs="Arial"/>
                <w:sz w:val="22"/>
                <w:szCs w:val="22"/>
                <w:lang w:eastAsia="zh-CN" w:bidi="hi-IN"/>
              </w:rPr>
            </w:pPr>
            <w:r w:rsidRPr="00AB4152">
              <w:rPr>
                <w:rFonts w:ascii="Arial" w:eastAsia="WenQuanYi Micro Hei" w:hAnsi="Arial" w:cs="Arial"/>
                <w:sz w:val="22"/>
                <w:szCs w:val="22"/>
                <w:lang w:eastAsia="zh-CN" w:bidi="hi-IN"/>
              </w:rPr>
              <w:t>Ativo Total</w:t>
            </w:r>
          </w:p>
        </w:tc>
      </w:tr>
      <w:tr w:rsidR="001236EF" w:rsidRPr="00AB4152" w:rsidTr="001236EF">
        <w:tc>
          <w:tcPr>
            <w:tcW w:w="1668" w:type="dxa"/>
            <w:vMerge/>
            <w:tcBorders>
              <w:top w:val="nil"/>
              <w:left w:val="nil"/>
              <w:bottom w:val="nil"/>
              <w:right w:val="nil"/>
            </w:tcBorders>
          </w:tcPr>
          <w:p w:rsidR="001236EF" w:rsidRPr="00AB4152" w:rsidRDefault="001236EF" w:rsidP="001236EF">
            <w:pPr>
              <w:spacing w:before="120" w:after="120" w:line="276" w:lineRule="auto"/>
              <w:jc w:val="both"/>
              <w:textAlignment w:val="baseline"/>
              <w:rPr>
                <w:rFonts w:ascii="Arial" w:eastAsia="WenQuanYi Micro Hei" w:hAnsi="Arial" w:cs="Arial"/>
                <w:sz w:val="22"/>
                <w:szCs w:val="22"/>
                <w:lang w:eastAsia="zh-CN" w:bidi="hi-IN"/>
              </w:rPr>
            </w:pPr>
          </w:p>
        </w:tc>
        <w:tc>
          <w:tcPr>
            <w:tcW w:w="4711" w:type="dxa"/>
            <w:tcBorders>
              <w:left w:val="nil"/>
              <w:bottom w:val="nil"/>
              <w:right w:val="nil"/>
            </w:tcBorders>
          </w:tcPr>
          <w:p w:rsidR="001236EF" w:rsidRPr="00AB4152" w:rsidRDefault="001236EF" w:rsidP="001236EF">
            <w:pPr>
              <w:spacing w:before="120" w:after="120" w:line="276" w:lineRule="auto"/>
              <w:jc w:val="center"/>
              <w:textAlignment w:val="baseline"/>
              <w:rPr>
                <w:rFonts w:ascii="Arial" w:eastAsia="WenQuanYi Micro Hei" w:hAnsi="Arial" w:cs="Arial"/>
                <w:sz w:val="22"/>
                <w:szCs w:val="22"/>
                <w:lang w:eastAsia="zh-CN" w:bidi="hi-IN"/>
              </w:rPr>
            </w:pPr>
            <w:r w:rsidRPr="00AB4152">
              <w:rPr>
                <w:rFonts w:ascii="Arial" w:eastAsia="WenQuanYi Micro Hei" w:hAnsi="Arial" w:cs="Arial"/>
                <w:sz w:val="22"/>
                <w:szCs w:val="22"/>
                <w:lang w:eastAsia="zh-CN" w:bidi="hi-IN"/>
              </w:rPr>
              <w:t>Passivo Circulante + Passivo Não Circulante</w:t>
            </w:r>
          </w:p>
        </w:tc>
      </w:tr>
      <w:tr w:rsidR="001236EF" w:rsidRPr="00AB4152" w:rsidTr="001236EF">
        <w:tc>
          <w:tcPr>
            <w:tcW w:w="1668" w:type="dxa"/>
            <w:vMerge w:val="restart"/>
            <w:tcBorders>
              <w:top w:val="nil"/>
              <w:left w:val="nil"/>
              <w:bottom w:val="nil"/>
              <w:right w:val="nil"/>
            </w:tcBorders>
            <w:vAlign w:val="center"/>
          </w:tcPr>
          <w:p w:rsidR="001236EF" w:rsidRPr="00AB4152" w:rsidRDefault="001236EF" w:rsidP="001236EF">
            <w:pPr>
              <w:spacing w:line="276" w:lineRule="auto"/>
              <w:jc w:val="right"/>
              <w:textAlignment w:val="baseline"/>
              <w:rPr>
                <w:rFonts w:ascii="Arial" w:eastAsia="WenQuanYi Micro Hei" w:hAnsi="Arial" w:cs="Arial"/>
                <w:sz w:val="22"/>
                <w:szCs w:val="22"/>
                <w:lang w:eastAsia="zh-CN" w:bidi="hi-IN"/>
              </w:rPr>
            </w:pPr>
            <w:r w:rsidRPr="00AB4152">
              <w:rPr>
                <w:rFonts w:ascii="Arial" w:eastAsia="WenQuanYi Micro Hei" w:hAnsi="Arial" w:cs="Arial"/>
                <w:sz w:val="22"/>
                <w:szCs w:val="22"/>
                <w:lang w:eastAsia="zh-CN" w:bidi="hi-IN"/>
              </w:rPr>
              <w:t xml:space="preserve">LC = </w:t>
            </w:r>
          </w:p>
        </w:tc>
        <w:tc>
          <w:tcPr>
            <w:tcW w:w="4711" w:type="dxa"/>
            <w:tcBorders>
              <w:top w:val="nil"/>
              <w:left w:val="nil"/>
              <w:right w:val="nil"/>
            </w:tcBorders>
          </w:tcPr>
          <w:p w:rsidR="001236EF" w:rsidRPr="00AB4152" w:rsidRDefault="001236EF" w:rsidP="001236EF">
            <w:pPr>
              <w:spacing w:line="276" w:lineRule="auto"/>
              <w:jc w:val="center"/>
              <w:textAlignment w:val="baseline"/>
              <w:rPr>
                <w:rFonts w:ascii="Arial" w:eastAsia="WenQuanYi Micro Hei" w:hAnsi="Arial" w:cs="Arial"/>
                <w:sz w:val="22"/>
                <w:szCs w:val="22"/>
                <w:lang w:eastAsia="zh-CN" w:bidi="hi-IN"/>
              </w:rPr>
            </w:pPr>
            <w:r w:rsidRPr="00AB4152">
              <w:rPr>
                <w:rFonts w:ascii="Arial" w:eastAsia="WenQuanYi Micro Hei" w:hAnsi="Arial" w:cs="Arial"/>
                <w:sz w:val="22"/>
                <w:szCs w:val="22"/>
                <w:lang w:eastAsia="zh-CN" w:bidi="hi-IN"/>
              </w:rPr>
              <w:t>Ativo Circulante</w:t>
            </w:r>
          </w:p>
        </w:tc>
      </w:tr>
      <w:tr w:rsidR="001236EF" w:rsidRPr="00AB4152" w:rsidTr="001236EF">
        <w:tc>
          <w:tcPr>
            <w:tcW w:w="1668" w:type="dxa"/>
            <w:vMerge/>
            <w:tcBorders>
              <w:top w:val="nil"/>
              <w:left w:val="nil"/>
              <w:bottom w:val="nil"/>
              <w:right w:val="nil"/>
            </w:tcBorders>
          </w:tcPr>
          <w:p w:rsidR="001236EF" w:rsidRPr="00AB4152" w:rsidRDefault="001236EF" w:rsidP="001236EF">
            <w:pPr>
              <w:spacing w:line="276" w:lineRule="auto"/>
              <w:jc w:val="both"/>
              <w:textAlignment w:val="baseline"/>
              <w:rPr>
                <w:rFonts w:ascii="Arial" w:eastAsia="WenQuanYi Micro Hei" w:hAnsi="Arial" w:cs="Arial"/>
                <w:sz w:val="22"/>
                <w:szCs w:val="22"/>
                <w:lang w:eastAsia="zh-CN" w:bidi="hi-IN"/>
              </w:rPr>
            </w:pPr>
          </w:p>
        </w:tc>
        <w:tc>
          <w:tcPr>
            <w:tcW w:w="4711" w:type="dxa"/>
            <w:tcBorders>
              <w:left w:val="nil"/>
              <w:bottom w:val="nil"/>
              <w:right w:val="nil"/>
            </w:tcBorders>
          </w:tcPr>
          <w:p w:rsidR="001236EF" w:rsidRPr="00AB4152" w:rsidRDefault="001236EF" w:rsidP="001236EF">
            <w:pPr>
              <w:spacing w:line="276" w:lineRule="auto"/>
              <w:jc w:val="center"/>
              <w:textAlignment w:val="baseline"/>
              <w:rPr>
                <w:rFonts w:ascii="Arial" w:eastAsia="WenQuanYi Micro Hei" w:hAnsi="Arial" w:cs="Arial"/>
                <w:sz w:val="22"/>
                <w:szCs w:val="22"/>
                <w:lang w:eastAsia="zh-CN" w:bidi="hi-IN"/>
              </w:rPr>
            </w:pPr>
            <w:r w:rsidRPr="00AB4152">
              <w:rPr>
                <w:rFonts w:ascii="Arial" w:eastAsia="WenQuanYi Micro Hei" w:hAnsi="Arial" w:cs="Arial"/>
                <w:sz w:val="22"/>
                <w:szCs w:val="22"/>
                <w:lang w:eastAsia="zh-CN" w:bidi="hi-IN"/>
              </w:rPr>
              <w:t>Passivo Circulante</w:t>
            </w:r>
          </w:p>
        </w:tc>
      </w:tr>
    </w:tbl>
    <w:p w:rsidR="001236EF" w:rsidRPr="00AB4152" w:rsidRDefault="001236EF" w:rsidP="001236EF">
      <w:pPr>
        <w:pStyle w:val="Nivel01"/>
        <w:numPr>
          <w:ilvl w:val="0"/>
          <w:numId w:val="0"/>
        </w:numPr>
        <w:spacing w:line="276" w:lineRule="auto"/>
        <w:ind w:left="360"/>
        <w:rPr>
          <w:sz w:val="22"/>
          <w:szCs w:val="22"/>
        </w:rPr>
      </w:pPr>
    </w:p>
    <w:p w:rsidR="001236EF" w:rsidRPr="0020588C" w:rsidRDefault="001236EF" w:rsidP="0020588C">
      <w:pPr>
        <w:pStyle w:val="Nivel3"/>
        <w:rPr>
          <w:sz w:val="22"/>
          <w:szCs w:val="22"/>
        </w:rPr>
      </w:pPr>
      <w:r w:rsidRPr="0020588C">
        <w:rPr>
          <w:sz w:val="22"/>
          <w:szCs w:val="22"/>
        </w:rPr>
        <w:t>O licitante que apresentar resultado igual ou inferior a 1 (um) em qualquer dos índices de Liquidez Geral (LG), Solvência Geral (SG) e Liquidez Corrente (LC) deverá comprovar Patrimônio Líquido não inferior a 10% (dez por cento) do valor total estimado da contratação ou do item pertinente.</w:t>
      </w:r>
    </w:p>
    <w:p w:rsidR="001236EF" w:rsidRPr="0020588C" w:rsidRDefault="001236EF" w:rsidP="0020588C">
      <w:pPr>
        <w:pStyle w:val="Nivel3"/>
        <w:rPr>
          <w:sz w:val="22"/>
          <w:szCs w:val="22"/>
        </w:rPr>
      </w:pPr>
      <w:r w:rsidRPr="0020588C">
        <w:rPr>
          <w:sz w:val="22"/>
          <w:szCs w:val="22"/>
        </w:rPr>
        <w:t>O Patrimônio Líquido exigido acima será calculado por meio da fórmula abaixo, cujos dados serão extraídos das informações do balanço patrimonial da empresa:</w:t>
      </w:r>
    </w:p>
    <w:p w:rsidR="001236EF" w:rsidRDefault="001236EF" w:rsidP="001236EF">
      <w:pPr>
        <w:pStyle w:val="Nivel2"/>
        <w:numPr>
          <w:ilvl w:val="0"/>
          <w:numId w:val="0"/>
        </w:numPr>
        <w:ind w:left="710"/>
        <w:rPr>
          <w:b/>
          <w:sz w:val="22"/>
          <w:szCs w:val="22"/>
        </w:rPr>
      </w:pPr>
      <w:r w:rsidRPr="00AB4152">
        <w:rPr>
          <w:b/>
          <w:sz w:val="22"/>
          <w:szCs w:val="22"/>
        </w:rPr>
        <w:t>PATRIMÔNIO LÍQUIDO= Ativo Total - (Passivo Circulante + Passivo Não Circulante)</w:t>
      </w:r>
    </w:p>
    <w:p w:rsidR="000E2098" w:rsidRPr="00AB4152" w:rsidRDefault="000E2098" w:rsidP="001236EF">
      <w:pPr>
        <w:pStyle w:val="Nivel2"/>
        <w:numPr>
          <w:ilvl w:val="0"/>
          <w:numId w:val="0"/>
        </w:numPr>
        <w:ind w:left="710"/>
        <w:rPr>
          <w:b/>
          <w:sz w:val="22"/>
          <w:szCs w:val="22"/>
        </w:rPr>
      </w:pPr>
    </w:p>
    <w:p w:rsidR="001236EF" w:rsidRPr="000E2098" w:rsidRDefault="001236EF" w:rsidP="006204F4">
      <w:pPr>
        <w:pStyle w:val="Nivel2"/>
        <w:ind w:left="426"/>
        <w:rPr>
          <w:b/>
          <w:sz w:val="24"/>
          <w:szCs w:val="24"/>
        </w:rPr>
      </w:pPr>
      <w:r w:rsidRPr="000E2098">
        <w:rPr>
          <w:b/>
          <w:sz w:val="24"/>
          <w:szCs w:val="24"/>
        </w:rPr>
        <w:t>Garantia da proposta</w:t>
      </w:r>
    </w:p>
    <w:p w:rsidR="001236EF" w:rsidRPr="000E2098" w:rsidRDefault="001236EF" w:rsidP="000E2098">
      <w:pPr>
        <w:pStyle w:val="Nivel3"/>
        <w:rPr>
          <w:sz w:val="22"/>
          <w:szCs w:val="22"/>
        </w:rPr>
      </w:pPr>
      <w:r w:rsidRPr="000E2098">
        <w:rPr>
          <w:sz w:val="22"/>
          <w:szCs w:val="22"/>
        </w:rPr>
        <w:t>Conforme o estabelecido no artigo 58, § 1º da Lei Federal n.º 14.133/2021, no importe de 1% (um por cento) do valor estimado para a contratação, que deverá estar em nome do Município de Bela Vista de Goiás - GO, com validade de no mínimo 90 (noventa) dias a contar da data de abertura da licitação.</w:t>
      </w:r>
    </w:p>
    <w:p w:rsidR="001236EF" w:rsidRPr="000E2098" w:rsidRDefault="001236EF" w:rsidP="000E2098">
      <w:pPr>
        <w:pStyle w:val="Nivel3"/>
        <w:rPr>
          <w:sz w:val="22"/>
          <w:szCs w:val="22"/>
        </w:rPr>
      </w:pPr>
      <w:r w:rsidRPr="000E2098">
        <w:rPr>
          <w:sz w:val="22"/>
          <w:szCs w:val="22"/>
        </w:rPr>
        <w:t xml:space="preserve">Os licitantes deverão apresentar comprovante da referida garantia da proposta sob uma das modalidades e critérios previstos no §1º do artigo 96, da Lei 14.133/2021, no envelope de habilitação. </w:t>
      </w:r>
    </w:p>
    <w:p w:rsidR="001236EF" w:rsidRPr="000E2098" w:rsidRDefault="001236EF" w:rsidP="000E2098">
      <w:pPr>
        <w:pStyle w:val="Nivel3"/>
        <w:rPr>
          <w:sz w:val="22"/>
          <w:szCs w:val="22"/>
        </w:rPr>
      </w:pPr>
      <w:r w:rsidRPr="000E2098">
        <w:rPr>
          <w:sz w:val="22"/>
          <w:szCs w:val="22"/>
        </w:rPr>
        <w:t>Em caso de caução em dinheiro, o depósito deverá ser feito em conta própria fornecida pela Secretaria de Finanças e Planejamento do Município de Bela Vista de Goiás, sito Rua R-6 com Rua R-2, nº 200, Setor São Geraldo, Bela Vista de Goiás-GO, fone (62) 3551-7065.</w:t>
      </w:r>
    </w:p>
    <w:p w:rsidR="001236EF" w:rsidRDefault="001236EF" w:rsidP="000E2098">
      <w:pPr>
        <w:pStyle w:val="Nivel3"/>
        <w:rPr>
          <w:sz w:val="22"/>
          <w:szCs w:val="22"/>
        </w:rPr>
      </w:pPr>
      <w:r w:rsidRPr="000E2098">
        <w:rPr>
          <w:sz w:val="22"/>
          <w:szCs w:val="22"/>
        </w:rPr>
        <w:t>A garantia de proposta será devolvida ao licitante no prazo de 10 (dez) dias úteis, contado da assinatura do contrato ou da data em que for declarada fracassada a licitação.</w:t>
      </w:r>
    </w:p>
    <w:p w:rsidR="00CB7B4D" w:rsidRDefault="00CB7B4D" w:rsidP="00CB7B4D">
      <w:pPr>
        <w:pStyle w:val="Nivel3"/>
        <w:numPr>
          <w:ilvl w:val="0"/>
          <w:numId w:val="0"/>
        </w:numPr>
        <w:ind w:left="1213"/>
        <w:rPr>
          <w:sz w:val="22"/>
          <w:szCs w:val="22"/>
        </w:rPr>
      </w:pPr>
    </w:p>
    <w:p w:rsidR="00CB7B4D" w:rsidRDefault="00CB7B4D" w:rsidP="005D1AEA">
      <w:pPr>
        <w:pStyle w:val="Nivel2"/>
        <w:ind w:left="284" w:firstLine="0"/>
        <w:rPr>
          <w:b/>
          <w:sz w:val="22"/>
          <w:szCs w:val="22"/>
        </w:rPr>
      </w:pPr>
      <w:r w:rsidRPr="00CB7B4D">
        <w:rPr>
          <w:b/>
          <w:sz w:val="22"/>
          <w:szCs w:val="22"/>
        </w:rPr>
        <w:t>A documentação relativa à qualificação técnica limitar-se-á a:</w:t>
      </w:r>
    </w:p>
    <w:p w:rsidR="00CB7B4D" w:rsidRPr="005979F1" w:rsidRDefault="00CB7B4D" w:rsidP="00CB7B4D">
      <w:pPr>
        <w:pStyle w:val="Nivel01"/>
        <w:numPr>
          <w:ilvl w:val="0"/>
          <w:numId w:val="0"/>
        </w:numPr>
        <w:ind w:left="567"/>
        <w:rPr>
          <w:b w:val="0"/>
          <w:sz w:val="22"/>
          <w:szCs w:val="22"/>
          <w:lang w:eastAsia="en-US"/>
        </w:rPr>
      </w:pPr>
      <w:r w:rsidRPr="00AB4152">
        <w:rPr>
          <w:lang w:eastAsia="en-US"/>
        </w:rPr>
        <w:lastRenderedPageBreak/>
        <w:t xml:space="preserve">a) </w:t>
      </w:r>
      <w:r w:rsidRPr="005979F1">
        <w:rPr>
          <w:b w:val="0"/>
          <w:sz w:val="22"/>
          <w:szCs w:val="22"/>
          <w:lang w:eastAsia="en-US"/>
        </w:rPr>
        <w:t>Prova de registro no CREA e/ou CAU, da empresa e de seus responsáveis técnicos pela obra;</w:t>
      </w:r>
    </w:p>
    <w:p w:rsidR="00CB7B4D" w:rsidRPr="005979F1" w:rsidRDefault="00CB7B4D" w:rsidP="00CB7B4D">
      <w:pPr>
        <w:pStyle w:val="Nivel01"/>
        <w:numPr>
          <w:ilvl w:val="0"/>
          <w:numId w:val="0"/>
        </w:numPr>
        <w:ind w:left="567"/>
        <w:rPr>
          <w:b w:val="0"/>
          <w:sz w:val="22"/>
          <w:szCs w:val="22"/>
          <w:lang w:eastAsia="en-US"/>
        </w:rPr>
      </w:pPr>
      <w:r w:rsidRPr="005979F1">
        <w:rPr>
          <w:b w:val="0"/>
          <w:sz w:val="22"/>
          <w:szCs w:val="22"/>
          <w:lang w:eastAsia="en-US"/>
        </w:rPr>
        <w:t>b) Capacitação técnico-profissional:</w:t>
      </w:r>
    </w:p>
    <w:p w:rsidR="00CB7B4D" w:rsidRDefault="00CB7B4D" w:rsidP="005979F1">
      <w:pPr>
        <w:pStyle w:val="Nivel01"/>
        <w:numPr>
          <w:ilvl w:val="0"/>
          <w:numId w:val="0"/>
        </w:numPr>
        <w:ind w:left="567"/>
        <w:rPr>
          <w:b w:val="0"/>
          <w:sz w:val="22"/>
          <w:szCs w:val="22"/>
          <w:lang w:eastAsia="en-US"/>
        </w:rPr>
      </w:pPr>
      <w:r w:rsidRPr="005979F1">
        <w:rPr>
          <w:b w:val="0"/>
          <w:sz w:val="22"/>
          <w:szCs w:val="22"/>
          <w:lang w:eastAsia="en-US"/>
        </w:rPr>
        <w:t xml:space="preserve">b.1) Comprovação da capacitação técnico-profissional, </w:t>
      </w:r>
      <w:r w:rsidRPr="005979F1">
        <w:rPr>
          <w:b w:val="0"/>
          <w:sz w:val="22"/>
          <w:szCs w:val="22"/>
          <w:u w:val="single"/>
          <w:lang w:eastAsia="en-US"/>
        </w:rPr>
        <w:t>mediante apresentação de Certidão de Acervo Técnico – CAT</w:t>
      </w:r>
      <w:r w:rsidRPr="005979F1">
        <w:rPr>
          <w:b w:val="0"/>
          <w:sz w:val="22"/>
          <w:szCs w:val="22"/>
          <w:lang w:eastAsia="en-US"/>
        </w:rPr>
        <w:t xml:space="preserve">, expedida pelo CREA ou CAU da região pertinente, nos termos da legislação aplicável, em nome do(s) responsável(is) técnico(s) e/ou membros da equipe técnica que participarão da obra, que demonstre a Anotação de Responsabilidade Técnica - ART ou o Registro de Responsabilidade Técnica - RRT, relativo à execução dos serviços que compõem a parcela de maior relevância técnica e valor significativo da contratação, conforme tabela abaixo: </w:t>
      </w:r>
    </w:p>
    <w:p w:rsidR="00AD509E" w:rsidRDefault="00AD509E" w:rsidP="00AD509E">
      <w:pPr>
        <w:rPr>
          <w:lang w:eastAsia="en-US"/>
        </w:rPr>
      </w:pPr>
    </w:p>
    <w:p w:rsidR="00FF6B00" w:rsidRDefault="00FF6B00" w:rsidP="00AD509E">
      <w:pPr>
        <w:rPr>
          <w:lang w:eastAsia="en-US"/>
        </w:rPr>
      </w:pPr>
    </w:p>
    <w:p w:rsidR="00FF6B00" w:rsidRPr="00AD509E" w:rsidRDefault="00FF6B00" w:rsidP="00AD509E">
      <w:pPr>
        <w:rPr>
          <w:lang w:eastAsia="en-US"/>
        </w:rPr>
      </w:pPr>
    </w:p>
    <w:tbl>
      <w:tblPr>
        <w:tblW w:w="0" w:type="auto"/>
        <w:tblCellMar>
          <w:left w:w="70" w:type="dxa"/>
          <w:right w:w="70" w:type="dxa"/>
        </w:tblCellMar>
        <w:tblLook w:val="04A0"/>
      </w:tblPr>
      <w:tblGrid>
        <w:gridCol w:w="717"/>
        <w:gridCol w:w="583"/>
        <w:gridCol w:w="791"/>
        <w:gridCol w:w="6708"/>
        <w:gridCol w:w="412"/>
      </w:tblGrid>
      <w:tr w:rsidR="00FF6B00" w:rsidRPr="00FF6B00" w:rsidTr="00FF6B00">
        <w:trPr>
          <w:trHeight w:val="293"/>
        </w:trPr>
        <w:tc>
          <w:tcPr>
            <w:tcW w:w="0" w:type="auto"/>
            <w:vMerge w:val="restart"/>
            <w:tcBorders>
              <w:top w:val="single" w:sz="4" w:space="0" w:color="auto"/>
              <w:left w:val="single" w:sz="4" w:space="0" w:color="auto"/>
              <w:bottom w:val="single" w:sz="4" w:space="0" w:color="auto"/>
              <w:right w:val="single" w:sz="4" w:space="0" w:color="auto"/>
            </w:tcBorders>
            <w:shd w:val="clear" w:color="000000" w:fill="000000"/>
            <w:vAlign w:val="center"/>
            <w:hideMark/>
          </w:tcPr>
          <w:p w:rsidR="00FF6B00" w:rsidRPr="00FF6B00" w:rsidRDefault="00FF6B00" w:rsidP="00FF6B00">
            <w:pPr>
              <w:jc w:val="center"/>
              <w:rPr>
                <w:rFonts w:ascii="Cambria" w:eastAsia="Times New Roman" w:hAnsi="Cambria" w:cs="Arial"/>
                <w:b/>
                <w:bCs/>
                <w:color w:val="FFFFFF"/>
                <w:sz w:val="20"/>
                <w:szCs w:val="20"/>
              </w:rPr>
            </w:pPr>
            <w:r w:rsidRPr="00FF6B00">
              <w:rPr>
                <w:rFonts w:ascii="Cambria" w:eastAsia="Times New Roman" w:hAnsi="Cambria" w:cs="Arial"/>
                <w:b/>
                <w:bCs/>
                <w:color w:val="FFFFFF"/>
                <w:sz w:val="20"/>
                <w:szCs w:val="20"/>
              </w:rPr>
              <w:t>ITEM</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000000"/>
            <w:vAlign w:val="center"/>
            <w:hideMark/>
          </w:tcPr>
          <w:p w:rsidR="00FF6B00" w:rsidRPr="00FF6B00" w:rsidRDefault="00FF6B00" w:rsidP="00FF6B00">
            <w:pPr>
              <w:jc w:val="center"/>
              <w:rPr>
                <w:rFonts w:ascii="Cambria" w:eastAsia="Times New Roman" w:hAnsi="Cambria" w:cs="Arial"/>
                <w:b/>
                <w:bCs/>
                <w:color w:val="FFFFFF"/>
                <w:sz w:val="20"/>
                <w:szCs w:val="20"/>
              </w:rPr>
            </w:pPr>
            <w:r w:rsidRPr="00FF6B00">
              <w:rPr>
                <w:rFonts w:ascii="Cambria" w:eastAsia="Times New Roman" w:hAnsi="Cambria" w:cs="Arial"/>
                <w:b/>
                <w:bCs/>
                <w:color w:val="FFFFFF"/>
                <w:sz w:val="20"/>
                <w:szCs w:val="20"/>
              </w:rPr>
              <w:t>CÓD</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000000"/>
            <w:vAlign w:val="center"/>
            <w:hideMark/>
          </w:tcPr>
          <w:p w:rsidR="00FF6B00" w:rsidRPr="00FF6B00" w:rsidRDefault="00FF6B00" w:rsidP="00FF6B00">
            <w:pPr>
              <w:jc w:val="center"/>
              <w:rPr>
                <w:rFonts w:ascii="Cambria" w:eastAsia="Times New Roman" w:hAnsi="Cambria" w:cs="Arial"/>
                <w:b/>
                <w:bCs/>
                <w:color w:val="FFFFFF"/>
                <w:sz w:val="20"/>
                <w:szCs w:val="20"/>
              </w:rPr>
            </w:pPr>
            <w:r w:rsidRPr="00FF6B00">
              <w:rPr>
                <w:rFonts w:ascii="Cambria" w:eastAsia="Times New Roman" w:hAnsi="Cambria" w:cs="Arial"/>
                <w:b/>
                <w:bCs/>
                <w:color w:val="FFFFFF"/>
                <w:sz w:val="20"/>
                <w:szCs w:val="20"/>
              </w:rPr>
              <w:t>BANCO</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000000"/>
            <w:vAlign w:val="center"/>
            <w:hideMark/>
          </w:tcPr>
          <w:p w:rsidR="00FF6B00" w:rsidRPr="00FF6B00" w:rsidRDefault="00FF6B00" w:rsidP="00FF6B00">
            <w:pPr>
              <w:jc w:val="center"/>
              <w:rPr>
                <w:rFonts w:ascii="Cambria" w:eastAsia="Times New Roman" w:hAnsi="Cambria" w:cs="Arial"/>
                <w:b/>
                <w:bCs/>
                <w:color w:val="FFFFFF"/>
                <w:sz w:val="20"/>
                <w:szCs w:val="20"/>
              </w:rPr>
            </w:pPr>
            <w:r w:rsidRPr="00FF6B00">
              <w:rPr>
                <w:rFonts w:ascii="Cambria" w:eastAsia="Times New Roman" w:hAnsi="Cambria" w:cs="Arial"/>
                <w:b/>
                <w:bCs/>
                <w:color w:val="FFFFFF"/>
                <w:sz w:val="20"/>
                <w:szCs w:val="20"/>
              </w:rPr>
              <w:t>DESCRIÇÃO</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000000"/>
            <w:vAlign w:val="center"/>
            <w:hideMark/>
          </w:tcPr>
          <w:p w:rsidR="00FF6B00" w:rsidRPr="00FF6B00" w:rsidRDefault="00FF6B00" w:rsidP="00FF6B00">
            <w:pPr>
              <w:jc w:val="center"/>
              <w:rPr>
                <w:rFonts w:ascii="Cambria" w:eastAsia="Times New Roman" w:hAnsi="Cambria" w:cs="Arial"/>
                <w:b/>
                <w:bCs/>
                <w:color w:val="FFFFFF"/>
                <w:sz w:val="20"/>
                <w:szCs w:val="20"/>
              </w:rPr>
            </w:pPr>
            <w:r w:rsidRPr="00FF6B00">
              <w:rPr>
                <w:rFonts w:ascii="Cambria" w:eastAsia="Times New Roman" w:hAnsi="Cambria" w:cs="Arial"/>
                <w:b/>
                <w:bCs/>
                <w:color w:val="FFFFFF"/>
                <w:sz w:val="20"/>
                <w:szCs w:val="20"/>
              </w:rPr>
              <w:t>UN</w:t>
            </w:r>
          </w:p>
        </w:tc>
      </w:tr>
      <w:tr w:rsidR="00FF6B00" w:rsidRPr="00FF6B00" w:rsidTr="00FF6B00">
        <w:trPr>
          <w:trHeight w:val="293"/>
        </w:trPr>
        <w:tc>
          <w:tcPr>
            <w:tcW w:w="0" w:type="auto"/>
            <w:vMerge/>
            <w:tcBorders>
              <w:top w:val="single" w:sz="4" w:space="0" w:color="auto"/>
              <w:left w:val="single" w:sz="4" w:space="0" w:color="auto"/>
              <w:bottom w:val="single" w:sz="4" w:space="0" w:color="auto"/>
              <w:right w:val="single" w:sz="4" w:space="0" w:color="auto"/>
            </w:tcBorders>
            <w:vAlign w:val="center"/>
            <w:hideMark/>
          </w:tcPr>
          <w:p w:rsidR="00FF6B00" w:rsidRPr="00FF6B00" w:rsidRDefault="00FF6B00" w:rsidP="00FF6B00">
            <w:pPr>
              <w:rPr>
                <w:rFonts w:ascii="Cambria" w:eastAsia="Times New Roman" w:hAnsi="Cambria" w:cs="Arial"/>
                <w:b/>
                <w:bCs/>
                <w:color w:val="FFFFFF"/>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F6B00" w:rsidRPr="00FF6B00" w:rsidRDefault="00FF6B00" w:rsidP="00FF6B00">
            <w:pPr>
              <w:rPr>
                <w:rFonts w:ascii="Cambria" w:eastAsia="Times New Roman" w:hAnsi="Cambria" w:cs="Arial"/>
                <w:b/>
                <w:bCs/>
                <w:color w:val="FFFFFF"/>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F6B00" w:rsidRPr="00FF6B00" w:rsidRDefault="00FF6B00" w:rsidP="00FF6B00">
            <w:pPr>
              <w:rPr>
                <w:rFonts w:ascii="Cambria" w:eastAsia="Times New Roman" w:hAnsi="Cambria" w:cs="Arial"/>
                <w:b/>
                <w:bCs/>
                <w:color w:val="FFFFFF"/>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F6B00" w:rsidRPr="00FF6B00" w:rsidRDefault="00FF6B00" w:rsidP="00FF6B00">
            <w:pPr>
              <w:rPr>
                <w:rFonts w:ascii="Cambria" w:eastAsia="Times New Roman" w:hAnsi="Cambria" w:cs="Arial"/>
                <w:b/>
                <w:bCs/>
                <w:color w:val="FFFFFF"/>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F6B00" w:rsidRPr="00FF6B00" w:rsidRDefault="00FF6B00" w:rsidP="00FF6B00">
            <w:pPr>
              <w:rPr>
                <w:rFonts w:ascii="Cambria" w:eastAsia="Times New Roman" w:hAnsi="Cambria" w:cs="Arial"/>
                <w:b/>
                <w:bCs/>
                <w:color w:val="FFFFFF"/>
                <w:sz w:val="20"/>
                <w:szCs w:val="20"/>
              </w:rPr>
            </w:pPr>
          </w:p>
        </w:tc>
      </w:tr>
      <w:tr w:rsidR="00FF6B00" w:rsidRPr="00FF6B00" w:rsidTr="00FF6B00">
        <w:trPr>
          <w:trHeight w:val="75"/>
        </w:trPr>
        <w:tc>
          <w:tcPr>
            <w:tcW w:w="0" w:type="auto"/>
            <w:tcBorders>
              <w:top w:val="nil"/>
              <w:left w:val="nil"/>
              <w:bottom w:val="nil"/>
              <w:right w:val="nil"/>
            </w:tcBorders>
            <w:shd w:val="clear" w:color="auto" w:fill="auto"/>
            <w:noWrap/>
            <w:vAlign w:val="center"/>
            <w:hideMark/>
          </w:tcPr>
          <w:p w:rsidR="00FF6B00" w:rsidRPr="00FF6B00" w:rsidRDefault="00FF6B00" w:rsidP="00FF6B00">
            <w:pPr>
              <w:jc w:val="center"/>
              <w:rPr>
                <w:rFonts w:ascii="Cambria" w:eastAsia="Times New Roman" w:hAnsi="Cambria" w:cs="Arial"/>
                <w:b/>
                <w:bCs/>
                <w:color w:val="FFFFFF"/>
                <w:sz w:val="20"/>
                <w:szCs w:val="20"/>
              </w:rPr>
            </w:pPr>
          </w:p>
        </w:tc>
        <w:tc>
          <w:tcPr>
            <w:tcW w:w="0" w:type="auto"/>
            <w:tcBorders>
              <w:top w:val="nil"/>
              <w:left w:val="nil"/>
              <w:bottom w:val="nil"/>
              <w:right w:val="nil"/>
            </w:tcBorders>
            <w:shd w:val="clear" w:color="auto" w:fill="auto"/>
            <w:noWrap/>
            <w:vAlign w:val="center"/>
            <w:hideMark/>
          </w:tcPr>
          <w:p w:rsidR="00FF6B00" w:rsidRPr="00FF6B00" w:rsidRDefault="00FF6B00" w:rsidP="00FF6B00">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FF6B00" w:rsidRPr="00FF6B00" w:rsidRDefault="00FF6B00" w:rsidP="00FF6B00">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FF6B00" w:rsidRPr="00FF6B00" w:rsidRDefault="00FF6B00" w:rsidP="00FF6B00">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FF6B00" w:rsidRPr="00FF6B00" w:rsidRDefault="00FF6B00" w:rsidP="00FF6B00">
            <w:pPr>
              <w:rPr>
                <w:rFonts w:ascii="Times New Roman" w:eastAsia="Times New Roman" w:hAnsi="Times New Roman" w:cs="Times New Roman"/>
                <w:sz w:val="20"/>
                <w:szCs w:val="20"/>
              </w:rPr>
            </w:pPr>
          </w:p>
        </w:tc>
      </w:tr>
      <w:tr w:rsidR="00FF6B00" w:rsidRPr="00FF6B00" w:rsidTr="00FF6B00">
        <w:trPr>
          <w:trHeight w:val="79"/>
        </w:trPr>
        <w:tc>
          <w:tcPr>
            <w:tcW w:w="0" w:type="auto"/>
            <w:tcBorders>
              <w:top w:val="nil"/>
              <w:left w:val="nil"/>
              <w:bottom w:val="nil"/>
              <w:right w:val="nil"/>
            </w:tcBorders>
            <w:shd w:val="clear" w:color="auto" w:fill="auto"/>
            <w:vAlign w:val="center"/>
            <w:hideMark/>
          </w:tcPr>
          <w:p w:rsidR="00FF6B00" w:rsidRPr="00FF6B00" w:rsidRDefault="00FF6B00" w:rsidP="00FF6B00">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rsidR="00FF6B00" w:rsidRPr="00FF6B00" w:rsidRDefault="00FF6B00" w:rsidP="00FF6B00">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rsidR="00FF6B00" w:rsidRPr="00FF6B00" w:rsidRDefault="00FF6B00" w:rsidP="00FF6B00">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rsidR="00FF6B00" w:rsidRPr="00FF6B00" w:rsidRDefault="00FF6B00" w:rsidP="00FF6B00">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rsidR="00FF6B00" w:rsidRPr="00FF6B00" w:rsidRDefault="00FF6B00" w:rsidP="00FF6B00">
            <w:pPr>
              <w:rPr>
                <w:rFonts w:ascii="Times New Roman" w:eastAsia="Times New Roman" w:hAnsi="Times New Roman" w:cs="Times New Roman"/>
                <w:sz w:val="20"/>
                <w:szCs w:val="20"/>
              </w:rPr>
            </w:pPr>
          </w:p>
        </w:tc>
      </w:tr>
      <w:tr w:rsidR="00FF6B00" w:rsidRPr="00FF6B00" w:rsidTr="00FF6B00">
        <w:trPr>
          <w:trHeight w:val="255"/>
        </w:trPr>
        <w:tc>
          <w:tcPr>
            <w:tcW w:w="0" w:type="auto"/>
            <w:tcBorders>
              <w:top w:val="single" w:sz="4" w:space="0" w:color="auto"/>
              <w:left w:val="single" w:sz="4" w:space="0" w:color="auto"/>
              <w:bottom w:val="single" w:sz="4" w:space="0" w:color="auto"/>
              <w:right w:val="nil"/>
            </w:tcBorders>
            <w:shd w:val="clear" w:color="D8ECF6" w:fill="D9D9D9"/>
            <w:vAlign w:val="center"/>
            <w:hideMark/>
          </w:tcPr>
          <w:p w:rsidR="00FF6B00" w:rsidRPr="00FF6B00" w:rsidRDefault="00FF6B00" w:rsidP="00FF6B00">
            <w:pPr>
              <w:rPr>
                <w:rFonts w:ascii="Cambria" w:eastAsia="Times New Roman" w:hAnsi="Cambria" w:cs="Arial"/>
                <w:b/>
                <w:bCs/>
                <w:color w:val="000000"/>
                <w:sz w:val="20"/>
                <w:szCs w:val="20"/>
              </w:rPr>
            </w:pPr>
            <w:r w:rsidRPr="00FF6B00">
              <w:rPr>
                <w:rFonts w:ascii="Cambria" w:eastAsia="Times New Roman" w:hAnsi="Cambria" w:cs="Arial"/>
                <w:b/>
                <w:bCs/>
                <w:color w:val="000000"/>
                <w:sz w:val="20"/>
                <w:szCs w:val="20"/>
              </w:rPr>
              <w:t>4</w:t>
            </w:r>
          </w:p>
        </w:tc>
        <w:tc>
          <w:tcPr>
            <w:tcW w:w="0" w:type="auto"/>
            <w:tcBorders>
              <w:top w:val="single" w:sz="4" w:space="0" w:color="auto"/>
              <w:left w:val="nil"/>
              <w:bottom w:val="single" w:sz="4" w:space="0" w:color="auto"/>
              <w:right w:val="nil"/>
            </w:tcBorders>
            <w:shd w:val="clear" w:color="D8ECF6" w:fill="D9D9D9"/>
            <w:vAlign w:val="center"/>
            <w:hideMark/>
          </w:tcPr>
          <w:p w:rsidR="00FF6B00" w:rsidRPr="00FF6B00" w:rsidRDefault="00FF6B00" w:rsidP="00FF6B00">
            <w:pPr>
              <w:rPr>
                <w:rFonts w:ascii="Cambria" w:eastAsia="Times New Roman" w:hAnsi="Cambria" w:cs="Arial"/>
                <w:b/>
                <w:bCs/>
                <w:color w:val="000000"/>
                <w:sz w:val="16"/>
                <w:szCs w:val="16"/>
              </w:rPr>
            </w:pPr>
            <w:r w:rsidRPr="00FF6B00">
              <w:rPr>
                <w:rFonts w:ascii="Cambria" w:eastAsia="Times New Roman" w:hAnsi="Cambria" w:cs="Arial"/>
                <w:b/>
                <w:bCs/>
                <w:color w:val="000000"/>
                <w:sz w:val="16"/>
                <w:szCs w:val="16"/>
              </w:rPr>
              <w:t> </w:t>
            </w:r>
          </w:p>
        </w:tc>
        <w:tc>
          <w:tcPr>
            <w:tcW w:w="0" w:type="auto"/>
            <w:tcBorders>
              <w:top w:val="single" w:sz="4" w:space="0" w:color="auto"/>
              <w:left w:val="nil"/>
              <w:bottom w:val="single" w:sz="4" w:space="0" w:color="auto"/>
              <w:right w:val="nil"/>
            </w:tcBorders>
            <w:shd w:val="clear" w:color="D8ECF6" w:fill="D9D9D9"/>
            <w:vAlign w:val="center"/>
            <w:hideMark/>
          </w:tcPr>
          <w:p w:rsidR="00FF6B00" w:rsidRPr="00FF6B00" w:rsidRDefault="00FF6B00" w:rsidP="00FF6B00">
            <w:pPr>
              <w:rPr>
                <w:rFonts w:ascii="Cambria" w:eastAsia="Times New Roman" w:hAnsi="Cambria" w:cs="Arial"/>
                <w:b/>
                <w:bCs/>
                <w:color w:val="000000"/>
                <w:sz w:val="16"/>
                <w:szCs w:val="16"/>
              </w:rPr>
            </w:pPr>
            <w:r w:rsidRPr="00FF6B00">
              <w:rPr>
                <w:rFonts w:ascii="Cambria" w:eastAsia="Times New Roman" w:hAnsi="Cambria" w:cs="Arial"/>
                <w:b/>
                <w:bCs/>
                <w:color w:val="000000"/>
                <w:sz w:val="16"/>
                <w:szCs w:val="16"/>
              </w:rPr>
              <w:t> </w:t>
            </w:r>
          </w:p>
        </w:tc>
        <w:tc>
          <w:tcPr>
            <w:tcW w:w="0" w:type="auto"/>
            <w:tcBorders>
              <w:top w:val="single" w:sz="4" w:space="0" w:color="auto"/>
              <w:left w:val="nil"/>
              <w:bottom w:val="single" w:sz="4" w:space="0" w:color="auto"/>
              <w:right w:val="nil"/>
            </w:tcBorders>
            <w:shd w:val="clear" w:color="D8ECF6" w:fill="D9D9D9"/>
            <w:vAlign w:val="center"/>
            <w:hideMark/>
          </w:tcPr>
          <w:p w:rsidR="00FF6B00" w:rsidRPr="00FF6B00" w:rsidRDefault="00FF6B00" w:rsidP="00FF6B00">
            <w:pPr>
              <w:rPr>
                <w:rFonts w:ascii="Cambria" w:eastAsia="Times New Roman" w:hAnsi="Cambria" w:cs="Arial"/>
                <w:b/>
                <w:bCs/>
                <w:color w:val="000000"/>
                <w:sz w:val="20"/>
                <w:szCs w:val="20"/>
              </w:rPr>
            </w:pPr>
            <w:r w:rsidRPr="00FF6B00">
              <w:rPr>
                <w:rFonts w:ascii="Cambria" w:eastAsia="Times New Roman" w:hAnsi="Cambria" w:cs="Arial"/>
                <w:b/>
                <w:bCs/>
                <w:color w:val="000000"/>
                <w:sz w:val="20"/>
                <w:szCs w:val="20"/>
              </w:rPr>
              <w:t>SUPERESTRUTURA</w:t>
            </w:r>
          </w:p>
        </w:tc>
        <w:tc>
          <w:tcPr>
            <w:tcW w:w="0" w:type="auto"/>
            <w:tcBorders>
              <w:top w:val="single" w:sz="4" w:space="0" w:color="auto"/>
              <w:left w:val="nil"/>
              <w:bottom w:val="single" w:sz="4" w:space="0" w:color="auto"/>
              <w:right w:val="nil"/>
            </w:tcBorders>
            <w:shd w:val="clear" w:color="D8ECF6" w:fill="D9D9D9"/>
            <w:vAlign w:val="center"/>
            <w:hideMark/>
          </w:tcPr>
          <w:p w:rsidR="00FF6B00" w:rsidRPr="00FF6B00" w:rsidRDefault="00FF6B00" w:rsidP="00FF6B00">
            <w:pPr>
              <w:rPr>
                <w:rFonts w:ascii="Cambria" w:eastAsia="Times New Roman" w:hAnsi="Cambria" w:cs="Arial"/>
                <w:b/>
                <w:bCs/>
                <w:color w:val="000000"/>
                <w:sz w:val="20"/>
                <w:szCs w:val="20"/>
              </w:rPr>
            </w:pPr>
            <w:r w:rsidRPr="00FF6B00">
              <w:rPr>
                <w:rFonts w:ascii="Cambria" w:eastAsia="Times New Roman" w:hAnsi="Cambria" w:cs="Arial"/>
                <w:b/>
                <w:bCs/>
                <w:color w:val="000000"/>
                <w:sz w:val="20"/>
                <w:szCs w:val="20"/>
              </w:rPr>
              <w:t> </w:t>
            </w:r>
          </w:p>
        </w:tc>
      </w:tr>
      <w:tr w:rsidR="00FF6B00" w:rsidRPr="00FF6B00" w:rsidTr="00FF6B00">
        <w:trPr>
          <w:trHeight w:val="79"/>
        </w:trPr>
        <w:tc>
          <w:tcPr>
            <w:tcW w:w="0" w:type="auto"/>
            <w:tcBorders>
              <w:top w:val="nil"/>
              <w:left w:val="nil"/>
              <w:bottom w:val="nil"/>
              <w:right w:val="nil"/>
            </w:tcBorders>
            <w:shd w:val="clear" w:color="auto" w:fill="auto"/>
            <w:vAlign w:val="center"/>
            <w:hideMark/>
          </w:tcPr>
          <w:p w:rsidR="00FF6B00" w:rsidRPr="00FF6B00" w:rsidRDefault="00FF6B00" w:rsidP="00FF6B00">
            <w:pPr>
              <w:rPr>
                <w:rFonts w:ascii="Cambria" w:eastAsia="Times New Roman" w:hAnsi="Cambria" w:cs="Arial"/>
                <w:b/>
                <w:bCs/>
                <w:color w:val="000000"/>
                <w:sz w:val="20"/>
                <w:szCs w:val="20"/>
              </w:rPr>
            </w:pPr>
          </w:p>
        </w:tc>
        <w:tc>
          <w:tcPr>
            <w:tcW w:w="0" w:type="auto"/>
            <w:tcBorders>
              <w:top w:val="nil"/>
              <w:left w:val="nil"/>
              <w:bottom w:val="nil"/>
              <w:right w:val="nil"/>
            </w:tcBorders>
            <w:shd w:val="clear" w:color="auto" w:fill="auto"/>
            <w:vAlign w:val="center"/>
            <w:hideMark/>
          </w:tcPr>
          <w:p w:rsidR="00FF6B00" w:rsidRPr="00FF6B00" w:rsidRDefault="00FF6B00" w:rsidP="00FF6B00">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rsidR="00FF6B00" w:rsidRPr="00FF6B00" w:rsidRDefault="00FF6B00" w:rsidP="00FF6B00">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rsidR="00FF6B00" w:rsidRPr="00FF6B00" w:rsidRDefault="00FF6B00" w:rsidP="00FF6B00">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rsidR="00FF6B00" w:rsidRPr="00FF6B00" w:rsidRDefault="00FF6B00" w:rsidP="00FF6B00">
            <w:pPr>
              <w:rPr>
                <w:rFonts w:ascii="Times New Roman" w:eastAsia="Times New Roman" w:hAnsi="Times New Roman" w:cs="Times New Roman"/>
                <w:sz w:val="20"/>
                <w:szCs w:val="20"/>
              </w:rPr>
            </w:pPr>
          </w:p>
        </w:tc>
      </w:tr>
      <w:tr w:rsidR="00FF6B00" w:rsidRPr="00FF6B00" w:rsidTr="00FF6B00">
        <w:trPr>
          <w:trHeight w:val="255"/>
        </w:trPr>
        <w:tc>
          <w:tcPr>
            <w:tcW w:w="0" w:type="auto"/>
            <w:tcBorders>
              <w:top w:val="single" w:sz="4" w:space="0" w:color="auto"/>
              <w:left w:val="single" w:sz="4" w:space="0" w:color="auto"/>
              <w:bottom w:val="single" w:sz="4" w:space="0" w:color="auto"/>
              <w:right w:val="nil"/>
            </w:tcBorders>
            <w:shd w:val="clear" w:color="D8ECF6" w:fill="E7F7E1"/>
            <w:vAlign w:val="center"/>
            <w:hideMark/>
          </w:tcPr>
          <w:p w:rsidR="00FF6B00" w:rsidRPr="00FF6B00" w:rsidRDefault="00FF6B00" w:rsidP="00FF6B00">
            <w:pPr>
              <w:rPr>
                <w:rFonts w:ascii="Cambria" w:eastAsia="Times New Roman" w:hAnsi="Cambria" w:cs="Arial"/>
                <w:b/>
                <w:bCs/>
                <w:color w:val="000000"/>
                <w:sz w:val="20"/>
                <w:szCs w:val="20"/>
              </w:rPr>
            </w:pPr>
            <w:r w:rsidRPr="00FF6B00">
              <w:rPr>
                <w:rFonts w:ascii="Cambria" w:eastAsia="Times New Roman" w:hAnsi="Cambria" w:cs="Arial"/>
                <w:b/>
                <w:bCs/>
                <w:color w:val="000000"/>
                <w:sz w:val="20"/>
                <w:szCs w:val="20"/>
              </w:rPr>
              <w:t xml:space="preserve"> 4.1.4 </w:t>
            </w:r>
          </w:p>
        </w:tc>
        <w:tc>
          <w:tcPr>
            <w:tcW w:w="0" w:type="auto"/>
            <w:tcBorders>
              <w:top w:val="single" w:sz="4" w:space="0" w:color="auto"/>
              <w:left w:val="nil"/>
              <w:bottom w:val="single" w:sz="4" w:space="0" w:color="auto"/>
              <w:right w:val="nil"/>
            </w:tcBorders>
            <w:shd w:val="clear" w:color="D8ECF6" w:fill="E7F7E1"/>
            <w:vAlign w:val="center"/>
            <w:hideMark/>
          </w:tcPr>
          <w:p w:rsidR="00FF6B00" w:rsidRPr="00FF6B00" w:rsidRDefault="00FF6B00" w:rsidP="00FF6B00">
            <w:pPr>
              <w:rPr>
                <w:rFonts w:ascii="Cambria" w:eastAsia="Times New Roman" w:hAnsi="Cambria" w:cs="Arial"/>
                <w:b/>
                <w:bCs/>
                <w:color w:val="000000"/>
                <w:sz w:val="16"/>
                <w:szCs w:val="16"/>
              </w:rPr>
            </w:pPr>
            <w:r w:rsidRPr="00FF6B00">
              <w:rPr>
                <w:rFonts w:ascii="Cambria" w:eastAsia="Times New Roman" w:hAnsi="Cambria" w:cs="Arial"/>
                <w:b/>
                <w:bCs/>
                <w:color w:val="000000"/>
                <w:sz w:val="16"/>
                <w:szCs w:val="16"/>
              </w:rPr>
              <w:t> </w:t>
            </w:r>
          </w:p>
        </w:tc>
        <w:tc>
          <w:tcPr>
            <w:tcW w:w="0" w:type="auto"/>
            <w:tcBorders>
              <w:top w:val="single" w:sz="4" w:space="0" w:color="auto"/>
              <w:left w:val="nil"/>
              <w:bottom w:val="single" w:sz="4" w:space="0" w:color="auto"/>
              <w:right w:val="nil"/>
            </w:tcBorders>
            <w:shd w:val="clear" w:color="D8ECF6" w:fill="E7F7E1"/>
            <w:vAlign w:val="center"/>
            <w:hideMark/>
          </w:tcPr>
          <w:p w:rsidR="00FF6B00" w:rsidRPr="00FF6B00" w:rsidRDefault="00FF6B00" w:rsidP="00FF6B00">
            <w:pPr>
              <w:rPr>
                <w:rFonts w:ascii="Cambria" w:eastAsia="Times New Roman" w:hAnsi="Cambria" w:cs="Arial"/>
                <w:b/>
                <w:bCs/>
                <w:color w:val="000000"/>
                <w:sz w:val="16"/>
                <w:szCs w:val="16"/>
              </w:rPr>
            </w:pPr>
            <w:r w:rsidRPr="00FF6B00">
              <w:rPr>
                <w:rFonts w:ascii="Cambria" w:eastAsia="Times New Roman" w:hAnsi="Cambria" w:cs="Arial"/>
                <w:b/>
                <w:bCs/>
                <w:color w:val="000000"/>
                <w:sz w:val="16"/>
                <w:szCs w:val="16"/>
              </w:rPr>
              <w:t> </w:t>
            </w:r>
          </w:p>
        </w:tc>
        <w:tc>
          <w:tcPr>
            <w:tcW w:w="0" w:type="auto"/>
            <w:tcBorders>
              <w:top w:val="single" w:sz="4" w:space="0" w:color="auto"/>
              <w:left w:val="nil"/>
              <w:bottom w:val="single" w:sz="4" w:space="0" w:color="auto"/>
              <w:right w:val="nil"/>
            </w:tcBorders>
            <w:shd w:val="clear" w:color="000000" w:fill="E7F7E1"/>
            <w:vAlign w:val="center"/>
            <w:hideMark/>
          </w:tcPr>
          <w:p w:rsidR="00FF6B00" w:rsidRPr="00FF6B00" w:rsidRDefault="00FF6B00" w:rsidP="00FF6B00">
            <w:pPr>
              <w:rPr>
                <w:rFonts w:ascii="Cambria" w:eastAsia="Times New Roman" w:hAnsi="Cambria" w:cs="Arial"/>
                <w:b/>
                <w:bCs/>
                <w:color w:val="000000"/>
                <w:sz w:val="20"/>
                <w:szCs w:val="20"/>
              </w:rPr>
            </w:pPr>
            <w:r w:rsidRPr="00FF6B00">
              <w:rPr>
                <w:rFonts w:ascii="Cambria" w:eastAsia="Times New Roman" w:hAnsi="Cambria" w:cs="Arial"/>
                <w:b/>
                <w:bCs/>
                <w:color w:val="000000"/>
                <w:sz w:val="20"/>
                <w:szCs w:val="20"/>
              </w:rPr>
              <w:t>SUPERESTRUTURA (CONCRETO USINADO)</w:t>
            </w:r>
          </w:p>
        </w:tc>
        <w:tc>
          <w:tcPr>
            <w:tcW w:w="0" w:type="auto"/>
            <w:tcBorders>
              <w:top w:val="single" w:sz="4" w:space="0" w:color="auto"/>
              <w:left w:val="nil"/>
              <w:bottom w:val="single" w:sz="4" w:space="0" w:color="auto"/>
              <w:right w:val="nil"/>
            </w:tcBorders>
            <w:shd w:val="clear" w:color="D8ECF6" w:fill="E7F7E1"/>
            <w:vAlign w:val="center"/>
            <w:hideMark/>
          </w:tcPr>
          <w:p w:rsidR="00FF6B00" w:rsidRPr="00FF6B00" w:rsidRDefault="00FF6B00" w:rsidP="00FF6B00">
            <w:pPr>
              <w:rPr>
                <w:rFonts w:ascii="Cambria" w:eastAsia="Times New Roman" w:hAnsi="Cambria" w:cs="Arial"/>
                <w:b/>
                <w:bCs/>
                <w:color w:val="000000"/>
                <w:sz w:val="20"/>
                <w:szCs w:val="20"/>
              </w:rPr>
            </w:pPr>
            <w:r w:rsidRPr="00FF6B00">
              <w:rPr>
                <w:rFonts w:ascii="Cambria" w:eastAsia="Times New Roman" w:hAnsi="Cambria" w:cs="Arial"/>
                <w:b/>
                <w:bCs/>
                <w:color w:val="000000"/>
                <w:sz w:val="20"/>
                <w:szCs w:val="20"/>
              </w:rPr>
              <w:t> </w:t>
            </w:r>
          </w:p>
        </w:tc>
      </w:tr>
      <w:tr w:rsidR="00FF6B00" w:rsidRPr="00FF6B00" w:rsidTr="00FF6B00">
        <w:trPr>
          <w:trHeight w:val="7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FF6B00" w:rsidRPr="00FF6B00" w:rsidRDefault="00FF6B00" w:rsidP="00FF6B00">
            <w:pPr>
              <w:rPr>
                <w:rFonts w:ascii="Cambria" w:eastAsia="Times New Roman" w:hAnsi="Cambria" w:cs="Arial"/>
                <w:color w:val="000000"/>
                <w:sz w:val="20"/>
                <w:szCs w:val="20"/>
              </w:rPr>
            </w:pPr>
            <w:r w:rsidRPr="00FF6B00">
              <w:rPr>
                <w:rFonts w:ascii="Cambria" w:eastAsia="Times New Roman" w:hAnsi="Cambria" w:cs="Arial"/>
                <w:color w:val="000000"/>
                <w:sz w:val="20"/>
                <w:szCs w:val="20"/>
              </w:rPr>
              <w:t xml:space="preserve"> 4.1.4.2 </w:t>
            </w:r>
          </w:p>
        </w:tc>
        <w:tc>
          <w:tcPr>
            <w:tcW w:w="0" w:type="auto"/>
            <w:tcBorders>
              <w:top w:val="nil"/>
              <w:left w:val="nil"/>
              <w:bottom w:val="single" w:sz="4" w:space="0" w:color="auto"/>
              <w:right w:val="single" w:sz="4" w:space="0" w:color="auto"/>
            </w:tcBorders>
            <w:shd w:val="clear" w:color="auto" w:fill="auto"/>
            <w:vAlign w:val="center"/>
            <w:hideMark/>
          </w:tcPr>
          <w:p w:rsidR="00FF6B00" w:rsidRPr="00FF6B00" w:rsidRDefault="00FF6B00" w:rsidP="00FF6B00">
            <w:pPr>
              <w:jc w:val="right"/>
              <w:rPr>
                <w:rFonts w:ascii="Cambria" w:eastAsia="Times New Roman" w:hAnsi="Cambria" w:cs="Arial"/>
                <w:color w:val="000000"/>
                <w:sz w:val="16"/>
                <w:szCs w:val="16"/>
              </w:rPr>
            </w:pPr>
            <w:r w:rsidRPr="00FF6B00">
              <w:rPr>
                <w:rFonts w:ascii="Cambria" w:eastAsia="Times New Roman" w:hAnsi="Cambria" w:cs="Arial"/>
                <w:color w:val="000000"/>
                <w:sz w:val="16"/>
                <w:szCs w:val="16"/>
              </w:rPr>
              <w:t>395</w:t>
            </w:r>
          </w:p>
        </w:tc>
        <w:tc>
          <w:tcPr>
            <w:tcW w:w="0" w:type="auto"/>
            <w:tcBorders>
              <w:top w:val="nil"/>
              <w:left w:val="nil"/>
              <w:bottom w:val="single" w:sz="4" w:space="0" w:color="auto"/>
              <w:right w:val="single" w:sz="4" w:space="0" w:color="auto"/>
            </w:tcBorders>
            <w:shd w:val="clear" w:color="auto" w:fill="auto"/>
            <w:vAlign w:val="center"/>
            <w:hideMark/>
          </w:tcPr>
          <w:p w:rsidR="00FF6B00" w:rsidRPr="00FF6B00" w:rsidRDefault="00FF6B00" w:rsidP="00FF6B00">
            <w:pPr>
              <w:rPr>
                <w:rFonts w:ascii="Cambria" w:eastAsia="Times New Roman" w:hAnsi="Cambria" w:cs="Arial"/>
                <w:color w:val="000000"/>
                <w:sz w:val="16"/>
                <w:szCs w:val="16"/>
              </w:rPr>
            </w:pPr>
            <w:r w:rsidRPr="00FF6B00">
              <w:rPr>
                <w:rFonts w:ascii="Cambria" w:eastAsia="Times New Roman" w:hAnsi="Cambria" w:cs="Arial"/>
                <w:color w:val="000000"/>
                <w:sz w:val="16"/>
                <w:szCs w:val="16"/>
              </w:rPr>
              <w:t>Próprio</w:t>
            </w:r>
          </w:p>
        </w:tc>
        <w:tc>
          <w:tcPr>
            <w:tcW w:w="0" w:type="auto"/>
            <w:tcBorders>
              <w:top w:val="nil"/>
              <w:left w:val="nil"/>
              <w:bottom w:val="single" w:sz="4" w:space="0" w:color="auto"/>
              <w:right w:val="single" w:sz="4" w:space="0" w:color="auto"/>
            </w:tcBorders>
            <w:shd w:val="clear" w:color="auto" w:fill="auto"/>
            <w:vAlign w:val="center"/>
            <w:hideMark/>
          </w:tcPr>
          <w:p w:rsidR="00FF6B00" w:rsidRPr="00FF6B00" w:rsidRDefault="00FF6B00" w:rsidP="00FF6B00">
            <w:pPr>
              <w:rPr>
                <w:rFonts w:ascii="Cambria" w:eastAsia="Times New Roman" w:hAnsi="Cambria" w:cs="Arial"/>
                <w:color w:val="000000"/>
                <w:sz w:val="18"/>
                <w:szCs w:val="18"/>
              </w:rPr>
            </w:pPr>
            <w:r w:rsidRPr="00FF6B00">
              <w:rPr>
                <w:rFonts w:ascii="Cambria" w:eastAsia="Times New Roman" w:hAnsi="Cambria" w:cs="Arial"/>
                <w:color w:val="000000"/>
                <w:sz w:val="18"/>
                <w:szCs w:val="18"/>
              </w:rPr>
              <w:t>CONCRETAGEM DE VIGAS E LAJES, FCK=30 MPA, PARA LAJES MACIÇAS OU NERVURADAS COM USO DE BOMBA - LANÇAMENTO, ADENSAMENTO E ACABAMENTO. AF_02/2022_PS</w:t>
            </w:r>
          </w:p>
        </w:tc>
        <w:tc>
          <w:tcPr>
            <w:tcW w:w="0" w:type="auto"/>
            <w:tcBorders>
              <w:top w:val="nil"/>
              <w:left w:val="nil"/>
              <w:bottom w:val="single" w:sz="4" w:space="0" w:color="auto"/>
              <w:right w:val="single" w:sz="4" w:space="0" w:color="auto"/>
            </w:tcBorders>
            <w:shd w:val="clear" w:color="auto" w:fill="auto"/>
            <w:vAlign w:val="center"/>
            <w:hideMark/>
          </w:tcPr>
          <w:p w:rsidR="00FF6B00" w:rsidRPr="00FF6B00" w:rsidRDefault="00FF6B00" w:rsidP="00FF6B00">
            <w:pPr>
              <w:jc w:val="center"/>
              <w:rPr>
                <w:rFonts w:ascii="Cambria" w:eastAsia="Times New Roman" w:hAnsi="Cambria" w:cs="Arial"/>
                <w:color w:val="000000"/>
                <w:sz w:val="20"/>
                <w:szCs w:val="20"/>
              </w:rPr>
            </w:pPr>
            <w:r w:rsidRPr="00FF6B00">
              <w:rPr>
                <w:rFonts w:ascii="Cambria" w:eastAsia="Times New Roman" w:hAnsi="Cambria" w:cs="Arial"/>
                <w:color w:val="000000"/>
                <w:sz w:val="20"/>
                <w:szCs w:val="20"/>
              </w:rPr>
              <w:t>M³</w:t>
            </w:r>
          </w:p>
        </w:tc>
      </w:tr>
      <w:tr w:rsidR="00FF6B00" w:rsidRPr="00FF6B00" w:rsidTr="00FF6B00">
        <w:trPr>
          <w:trHeight w:val="79"/>
        </w:trPr>
        <w:tc>
          <w:tcPr>
            <w:tcW w:w="0" w:type="auto"/>
            <w:tcBorders>
              <w:top w:val="nil"/>
              <w:left w:val="nil"/>
              <w:bottom w:val="nil"/>
              <w:right w:val="nil"/>
            </w:tcBorders>
            <w:shd w:val="clear" w:color="auto" w:fill="auto"/>
            <w:vAlign w:val="center"/>
            <w:hideMark/>
          </w:tcPr>
          <w:p w:rsidR="00FF6B00" w:rsidRPr="00FF6B00" w:rsidRDefault="00FF6B00" w:rsidP="00FF6B00">
            <w:pPr>
              <w:jc w:val="center"/>
              <w:rPr>
                <w:rFonts w:ascii="Cambria" w:eastAsia="Times New Roman" w:hAnsi="Cambria" w:cs="Arial"/>
                <w:color w:val="000000"/>
                <w:sz w:val="20"/>
                <w:szCs w:val="20"/>
              </w:rPr>
            </w:pPr>
          </w:p>
        </w:tc>
        <w:tc>
          <w:tcPr>
            <w:tcW w:w="0" w:type="auto"/>
            <w:tcBorders>
              <w:top w:val="nil"/>
              <w:left w:val="nil"/>
              <w:bottom w:val="nil"/>
              <w:right w:val="nil"/>
            </w:tcBorders>
            <w:shd w:val="clear" w:color="auto" w:fill="auto"/>
            <w:vAlign w:val="center"/>
            <w:hideMark/>
          </w:tcPr>
          <w:p w:rsidR="00FF6B00" w:rsidRPr="00FF6B00" w:rsidRDefault="00FF6B00" w:rsidP="00FF6B00">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rsidR="00FF6B00" w:rsidRPr="00FF6B00" w:rsidRDefault="00FF6B00" w:rsidP="00FF6B00">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rsidR="00FF6B00" w:rsidRPr="00FF6B00" w:rsidRDefault="00FF6B00" w:rsidP="00FF6B00">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rsidR="00FF6B00" w:rsidRPr="00FF6B00" w:rsidRDefault="00FF6B00" w:rsidP="00FF6B00">
            <w:pPr>
              <w:rPr>
                <w:rFonts w:ascii="Times New Roman" w:eastAsia="Times New Roman" w:hAnsi="Times New Roman" w:cs="Times New Roman"/>
                <w:sz w:val="20"/>
                <w:szCs w:val="20"/>
              </w:rPr>
            </w:pPr>
          </w:p>
        </w:tc>
      </w:tr>
      <w:tr w:rsidR="00FF6B00" w:rsidRPr="00FF6B00" w:rsidTr="00FF6B00">
        <w:trPr>
          <w:trHeight w:val="255"/>
        </w:trPr>
        <w:tc>
          <w:tcPr>
            <w:tcW w:w="0" w:type="auto"/>
            <w:tcBorders>
              <w:top w:val="single" w:sz="4" w:space="0" w:color="auto"/>
              <w:left w:val="single" w:sz="4" w:space="0" w:color="auto"/>
              <w:bottom w:val="single" w:sz="4" w:space="0" w:color="auto"/>
              <w:right w:val="nil"/>
            </w:tcBorders>
            <w:shd w:val="clear" w:color="D8ECF6" w:fill="D9D9D9"/>
            <w:vAlign w:val="center"/>
            <w:hideMark/>
          </w:tcPr>
          <w:p w:rsidR="00FF6B00" w:rsidRPr="00FF6B00" w:rsidRDefault="00FF6B00" w:rsidP="00FF6B00">
            <w:pPr>
              <w:rPr>
                <w:rFonts w:ascii="Cambria" w:eastAsia="Times New Roman" w:hAnsi="Cambria" w:cs="Arial"/>
                <w:b/>
                <w:bCs/>
                <w:color w:val="000000"/>
                <w:sz w:val="20"/>
                <w:szCs w:val="20"/>
              </w:rPr>
            </w:pPr>
            <w:r w:rsidRPr="00FF6B00">
              <w:rPr>
                <w:rFonts w:ascii="Cambria" w:eastAsia="Times New Roman" w:hAnsi="Cambria" w:cs="Arial"/>
                <w:b/>
                <w:bCs/>
                <w:color w:val="000000"/>
                <w:sz w:val="20"/>
                <w:szCs w:val="20"/>
              </w:rPr>
              <w:t>5</w:t>
            </w:r>
          </w:p>
        </w:tc>
        <w:tc>
          <w:tcPr>
            <w:tcW w:w="0" w:type="auto"/>
            <w:tcBorders>
              <w:top w:val="single" w:sz="4" w:space="0" w:color="auto"/>
              <w:left w:val="nil"/>
              <w:bottom w:val="single" w:sz="4" w:space="0" w:color="auto"/>
              <w:right w:val="nil"/>
            </w:tcBorders>
            <w:shd w:val="clear" w:color="D8ECF6" w:fill="D9D9D9"/>
            <w:vAlign w:val="center"/>
            <w:hideMark/>
          </w:tcPr>
          <w:p w:rsidR="00FF6B00" w:rsidRPr="00FF6B00" w:rsidRDefault="00FF6B00" w:rsidP="00FF6B00">
            <w:pPr>
              <w:rPr>
                <w:rFonts w:ascii="Cambria" w:eastAsia="Times New Roman" w:hAnsi="Cambria" w:cs="Arial"/>
                <w:b/>
                <w:bCs/>
                <w:color w:val="000000"/>
                <w:sz w:val="16"/>
                <w:szCs w:val="16"/>
              </w:rPr>
            </w:pPr>
            <w:r w:rsidRPr="00FF6B00">
              <w:rPr>
                <w:rFonts w:ascii="Cambria" w:eastAsia="Times New Roman" w:hAnsi="Cambria" w:cs="Arial"/>
                <w:b/>
                <w:bCs/>
                <w:color w:val="000000"/>
                <w:sz w:val="16"/>
                <w:szCs w:val="16"/>
              </w:rPr>
              <w:t> </w:t>
            </w:r>
          </w:p>
        </w:tc>
        <w:tc>
          <w:tcPr>
            <w:tcW w:w="0" w:type="auto"/>
            <w:tcBorders>
              <w:top w:val="single" w:sz="4" w:space="0" w:color="auto"/>
              <w:left w:val="nil"/>
              <w:bottom w:val="single" w:sz="4" w:space="0" w:color="auto"/>
              <w:right w:val="nil"/>
            </w:tcBorders>
            <w:shd w:val="clear" w:color="D8ECF6" w:fill="D9D9D9"/>
            <w:vAlign w:val="center"/>
            <w:hideMark/>
          </w:tcPr>
          <w:p w:rsidR="00FF6B00" w:rsidRPr="00FF6B00" w:rsidRDefault="00FF6B00" w:rsidP="00FF6B00">
            <w:pPr>
              <w:rPr>
                <w:rFonts w:ascii="Cambria" w:eastAsia="Times New Roman" w:hAnsi="Cambria" w:cs="Arial"/>
                <w:b/>
                <w:bCs/>
                <w:color w:val="000000"/>
                <w:sz w:val="16"/>
                <w:szCs w:val="16"/>
              </w:rPr>
            </w:pPr>
            <w:r w:rsidRPr="00FF6B00">
              <w:rPr>
                <w:rFonts w:ascii="Cambria" w:eastAsia="Times New Roman" w:hAnsi="Cambria" w:cs="Arial"/>
                <w:b/>
                <w:bCs/>
                <w:color w:val="000000"/>
                <w:sz w:val="16"/>
                <w:szCs w:val="16"/>
              </w:rPr>
              <w:t> </w:t>
            </w:r>
          </w:p>
        </w:tc>
        <w:tc>
          <w:tcPr>
            <w:tcW w:w="0" w:type="auto"/>
            <w:tcBorders>
              <w:top w:val="single" w:sz="4" w:space="0" w:color="auto"/>
              <w:left w:val="nil"/>
              <w:bottom w:val="single" w:sz="4" w:space="0" w:color="auto"/>
              <w:right w:val="nil"/>
            </w:tcBorders>
            <w:shd w:val="clear" w:color="D8ECF6" w:fill="D9D9D9"/>
            <w:vAlign w:val="center"/>
            <w:hideMark/>
          </w:tcPr>
          <w:p w:rsidR="00FF6B00" w:rsidRPr="00FF6B00" w:rsidRDefault="00FF6B00" w:rsidP="00FF6B00">
            <w:pPr>
              <w:rPr>
                <w:rFonts w:ascii="Cambria" w:eastAsia="Times New Roman" w:hAnsi="Cambria" w:cs="Arial"/>
                <w:b/>
                <w:bCs/>
                <w:color w:val="000000"/>
                <w:sz w:val="20"/>
                <w:szCs w:val="20"/>
              </w:rPr>
            </w:pPr>
            <w:r w:rsidRPr="00FF6B00">
              <w:rPr>
                <w:rFonts w:ascii="Cambria" w:eastAsia="Times New Roman" w:hAnsi="Cambria" w:cs="Arial"/>
                <w:b/>
                <w:bCs/>
                <w:color w:val="000000"/>
                <w:sz w:val="20"/>
                <w:szCs w:val="20"/>
              </w:rPr>
              <w:t>COBERTURA</w:t>
            </w:r>
          </w:p>
        </w:tc>
        <w:tc>
          <w:tcPr>
            <w:tcW w:w="0" w:type="auto"/>
            <w:tcBorders>
              <w:top w:val="single" w:sz="4" w:space="0" w:color="auto"/>
              <w:left w:val="nil"/>
              <w:bottom w:val="single" w:sz="4" w:space="0" w:color="auto"/>
              <w:right w:val="nil"/>
            </w:tcBorders>
            <w:shd w:val="clear" w:color="D8ECF6" w:fill="D9D9D9"/>
            <w:vAlign w:val="center"/>
            <w:hideMark/>
          </w:tcPr>
          <w:p w:rsidR="00FF6B00" w:rsidRPr="00FF6B00" w:rsidRDefault="00FF6B00" w:rsidP="00FF6B00">
            <w:pPr>
              <w:rPr>
                <w:rFonts w:ascii="Cambria" w:eastAsia="Times New Roman" w:hAnsi="Cambria" w:cs="Arial"/>
                <w:b/>
                <w:bCs/>
                <w:color w:val="000000"/>
                <w:sz w:val="20"/>
                <w:szCs w:val="20"/>
              </w:rPr>
            </w:pPr>
            <w:r w:rsidRPr="00FF6B00">
              <w:rPr>
                <w:rFonts w:ascii="Cambria" w:eastAsia="Times New Roman" w:hAnsi="Cambria" w:cs="Arial"/>
                <w:b/>
                <w:bCs/>
                <w:color w:val="000000"/>
                <w:sz w:val="20"/>
                <w:szCs w:val="20"/>
              </w:rPr>
              <w:t> </w:t>
            </w:r>
          </w:p>
        </w:tc>
      </w:tr>
      <w:tr w:rsidR="00FF6B00" w:rsidRPr="00FF6B00" w:rsidTr="00FF6B00">
        <w:trPr>
          <w:trHeight w:val="79"/>
        </w:trPr>
        <w:tc>
          <w:tcPr>
            <w:tcW w:w="0" w:type="auto"/>
            <w:tcBorders>
              <w:top w:val="nil"/>
              <w:left w:val="nil"/>
              <w:bottom w:val="nil"/>
              <w:right w:val="nil"/>
            </w:tcBorders>
            <w:shd w:val="clear" w:color="auto" w:fill="auto"/>
            <w:vAlign w:val="center"/>
            <w:hideMark/>
          </w:tcPr>
          <w:p w:rsidR="00FF6B00" w:rsidRPr="00FF6B00" w:rsidRDefault="00FF6B00" w:rsidP="00FF6B00">
            <w:pPr>
              <w:rPr>
                <w:rFonts w:ascii="Cambria" w:eastAsia="Times New Roman" w:hAnsi="Cambria" w:cs="Arial"/>
                <w:b/>
                <w:bCs/>
                <w:color w:val="000000"/>
                <w:sz w:val="20"/>
                <w:szCs w:val="20"/>
              </w:rPr>
            </w:pPr>
          </w:p>
        </w:tc>
        <w:tc>
          <w:tcPr>
            <w:tcW w:w="0" w:type="auto"/>
            <w:tcBorders>
              <w:top w:val="nil"/>
              <w:left w:val="nil"/>
              <w:bottom w:val="nil"/>
              <w:right w:val="nil"/>
            </w:tcBorders>
            <w:shd w:val="clear" w:color="auto" w:fill="auto"/>
            <w:vAlign w:val="center"/>
            <w:hideMark/>
          </w:tcPr>
          <w:p w:rsidR="00FF6B00" w:rsidRPr="00FF6B00" w:rsidRDefault="00FF6B00" w:rsidP="00FF6B00">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rsidR="00FF6B00" w:rsidRPr="00FF6B00" w:rsidRDefault="00FF6B00" w:rsidP="00FF6B00">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rsidR="00FF6B00" w:rsidRPr="00FF6B00" w:rsidRDefault="00FF6B00" w:rsidP="00FF6B00">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rsidR="00FF6B00" w:rsidRPr="00FF6B00" w:rsidRDefault="00FF6B00" w:rsidP="00FF6B00">
            <w:pPr>
              <w:rPr>
                <w:rFonts w:ascii="Times New Roman" w:eastAsia="Times New Roman" w:hAnsi="Times New Roman" w:cs="Times New Roman"/>
                <w:sz w:val="20"/>
                <w:szCs w:val="20"/>
              </w:rPr>
            </w:pPr>
          </w:p>
        </w:tc>
      </w:tr>
      <w:tr w:rsidR="00FF6B00" w:rsidRPr="00FF6B00" w:rsidTr="00FF6B00">
        <w:trPr>
          <w:trHeight w:val="255"/>
        </w:trPr>
        <w:tc>
          <w:tcPr>
            <w:tcW w:w="0" w:type="auto"/>
            <w:tcBorders>
              <w:top w:val="single" w:sz="4" w:space="0" w:color="auto"/>
              <w:left w:val="single" w:sz="4" w:space="0" w:color="auto"/>
              <w:bottom w:val="single" w:sz="4" w:space="0" w:color="auto"/>
              <w:right w:val="nil"/>
            </w:tcBorders>
            <w:shd w:val="clear" w:color="D8ECF6" w:fill="DAE9F8"/>
            <w:vAlign w:val="center"/>
            <w:hideMark/>
          </w:tcPr>
          <w:p w:rsidR="00FF6B00" w:rsidRPr="00FF6B00" w:rsidRDefault="00FF6B00" w:rsidP="00FF6B00">
            <w:pPr>
              <w:rPr>
                <w:rFonts w:ascii="Cambria" w:eastAsia="Times New Roman" w:hAnsi="Cambria" w:cs="Arial"/>
                <w:b/>
                <w:bCs/>
                <w:color w:val="000000"/>
                <w:sz w:val="20"/>
                <w:szCs w:val="20"/>
              </w:rPr>
            </w:pPr>
            <w:r w:rsidRPr="00FF6B00">
              <w:rPr>
                <w:rFonts w:ascii="Cambria" w:eastAsia="Times New Roman" w:hAnsi="Cambria" w:cs="Arial"/>
                <w:b/>
                <w:bCs/>
                <w:color w:val="000000"/>
                <w:sz w:val="20"/>
                <w:szCs w:val="20"/>
              </w:rPr>
              <w:t xml:space="preserve"> 5.2 </w:t>
            </w:r>
          </w:p>
        </w:tc>
        <w:tc>
          <w:tcPr>
            <w:tcW w:w="0" w:type="auto"/>
            <w:tcBorders>
              <w:top w:val="single" w:sz="4" w:space="0" w:color="auto"/>
              <w:left w:val="nil"/>
              <w:bottom w:val="single" w:sz="4" w:space="0" w:color="auto"/>
              <w:right w:val="nil"/>
            </w:tcBorders>
            <w:shd w:val="clear" w:color="D8ECF6" w:fill="DAE9F8"/>
            <w:vAlign w:val="center"/>
            <w:hideMark/>
          </w:tcPr>
          <w:p w:rsidR="00FF6B00" w:rsidRPr="00FF6B00" w:rsidRDefault="00FF6B00" w:rsidP="00FF6B00">
            <w:pPr>
              <w:rPr>
                <w:rFonts w:ascii="Cambria" w:eastAsia="Times New Roman" w:hAnsi="Cambria" w:cs="Arial"/>
                <w:b/>
                <w:bCs/>
                <w:color w:val="000000"/>
                <w:sz w:val="16"/>
                <w:szCs w:val="16"/>
              </w:rPr>
            </w:pPr>
            <w:r w:rsidRPr="00FF6B00">
              <w:rPr>
                <w:rFonts w:ascii="Cambria" w:eastAsia="Times New Roman" w:hAnsi="Cambria" w:cs="Arial"/>
                <w:b/>
                <w:bCs/>
                <w:color w:val="000000"/>
                <w:sz w:val="16"/>
                <w:szCs w:val="16"/>
              </w:rPr>
              <w:t> </w:t>
            </w:r>
          </w:p>
        </w:tc>
        <w:tc>
          <w:tcPr>
            <w:tcW w:w="0" w:type="auto"/>
            <w:tcBorders>
              <w:top w:val="single" w:sz="4" w:space="0" w:color="auto"/>
              <w:left w:val="nil"/>
              <w:bottom w:val="single" w:sz="4" w:space="0" w:color="auto"/>
              <w:right w:val="nil"/>
            </w:tcBorders>
            <w:shd w:val="clear" w:color="D8ECF6" w:fill="DAE9F8"/>
            <w:vAlign w:val="center"/>
            <w:hideMark/>
          </w:tcPr>
          <w:p w:rsidR="00FF6B00" w:rsidRPr="00FF6B00" w:rsidRDefault="00FF6B00" w:rsidP="00FF6B00">
            <w:pPr>
              <w:rPr>
                <w:rFonts w:ascii="Cambria" w:eastAsia="Times New Roman" w:hAnsi="Cambria" w:cs="Arial"/>
                <w:b/>
                <w:bCs/>
                <w:color w:val="000000"/>
                <w:sz w:val="16"/>
                <w:szCs w:val="16"/>
              </w:rPr>
            </w:pPr>
            <w:r w:rsidRPr="00FF6B00">
              <w:rPr>
                <w:rFonts w:ascii="Cambria" w:eastAsia="Times New Roman" w:hAnsi="Cambria" w:cs="Arial"/>
                <w:b/>
                <w:bCs/>
                <w:color w:val="000000"/>
                <w:sz w:val="16"/>
                <w:szCs w:val="16"/>
              </w:rPr>
              <w:t> </w:t>
            </w:r>
          </w:p>
        </w:tc>
        <w:tc>
          <w:tcPr>
            <w:tcW w:w="0" w:type="auto"/>
            <w:tcBorders>
              <w:top w:val="single" w:sz="4" w:space="0" w:color="auto"/>
              <w:left w:val="nil"/>
              <w:bottom w:val="single" w:sz="4" w:space="0" w:color="auto"/>
              <w:right w:val="nil"/>
            </w:tcBorders>
            <w:shd w:val="clear" w:color="D8ECF6" w:fill="DAE9F8"/>
            <w:vAlign w:val="center"/>
            <w:hideMark/>
          </w:tcPr>
          <w:p w:rsidR="00FF6B00" w:rsidRPr="00FF6B00" w:rsidRDefault="00FF6B00" w:rsidP="00FF6B00">
            <w:pPr>
              <w:rPr>
                <w:rFonts w:ascii="Cambria" w:eastAsia="Times New Roman" w:hAnsi="Cambria" w:cs="Arial"/>
                <w:b/>
                <w:bCs/>
                <w:color w:val="000000"/>
                <w:sz w:val="20"/>
                <w:szCs w:val="20"/>
              </w:rPr>
            </w:pPr>
            <w:r w:rsidRPr="00FF6B00">
              <w:rPr>
                <w:rFonts w:ascii="Cambria" w:eastAsia="Times New Roman" w:hAnsi="Cambria" w:cs="Arial"/>
                <w:b/>
                <w:bCs/>
                <w:color w:val="000000"/>
                <w:sz w:val="20"/>
                <w:szCs w:val="20"/>
              </w:rPr>
              <w:t>IMPERMEABILIZAÇÕES</w:t>
            </w:r>
          </w:p>
        </w:tc>
        <w:tc>
          <w:tcPr>
            <w:tcW w:w="0" w:type="auto"/>
            <w:tcBorders>
              <w:top w:val="single" w:sz="4" w:space="0" w:color="auto"/>
              <w:left w:val="nil"/>
              <w:bottom w:val="single" w:sz="4" w:space="0" w:color="auto"/>
              <w:right w:val="nil"/>
            </w:tcBorders>
            <w:shd w:val="clear" w:color="D8ECF6" w:fill="DAE9F8"/>
            <w:vAlign w:val="center"/>
            <w:hideMark/>
          </w:tcPr>
          <w:p w:rsidR="00FF6B00" w:rsidRPr="00FF6B00" w:rsidRDefault="00FF6B00" w:rsidP="00FF6B00">
            <w:pPr>
              <w:rPr>
                <w:rFonts w:ascii="Cambria" w:eastAsia="Times New Roman" w:hAnsi="Cambria" w:cs="Arial"/>
                <w:b/>
                <w:bCs/>
                <w:color w:val="000000"/>
                <w:sz w:val="20"/>
                <w:szCs w:val="20"/>
              </w:rPr>
            </w:pPr>
            <w:r w:rsidRPr="00FF6B00">
              <w:rPr>
                <w:rFonts w:ascii="Cambria" w:eastAsia="Times New Roman" w:hAnsi="Cambria" w:cs="Arial"/>
                <w:b/>
                <w:bCs/>
                <w:color w:val="000000"/>
                <w:sz w:val="20"/>
                <w:szCs w:val="20"/>
              </w:rPr>
              <w:t> </w:t>
            </w:r>
          </w:p>
        </w:tc>
      </w:tr>
      <w:tr w:rsidR="00FF6B00" w:rsidRPr="00FF6B00" w:rsidTr="00FF6B00">
        <w:trPr>
          <w:trHeight w:val="255"/>
        </w:trPr>
        <w:tc>
          <w:tcPr>
            <w:tcW w:w="0" w:type="auto"/>
            <w:tcBorders>
              <w:top w:val="nil"/>
              <w:left w:val="single" w:sz="4" w:space="0" w:color="auto"/>
              <w:bottom w:val="single" w:sz="4" w:space="0" w:color="auto"/>
              <w:right w:val="nil"/>
            </w:tcBorders>
            <w:shd w:val="clear" w:color="D8ECF6" w:fill="E7F7E1"/>
            <w:vAlign w:val="center"/>
            <w:hideMark/>
          </w:tcPr>
          <w:p w:rsidR="00FF6B00" w:rsidRPr="00FF6B00" w:rsidRDefault="00FF6B00" w:rsidP="00FF6B00">
            <w:pPr>
              <w:rPr>
                <w:rFonts w:ascii="Cambria" w:eastAsia="Times New Roman" w:hAnsi="Cambria" w:cs="Arial"/>
                <w:b/>
                <w:bCs/>
                <w:color w:val="000000"/>
                <w:sz w:val="20"/>
                <w:szCs w:val="20"/>
              </w:rPr>
            </w:pPr>
            <w:r w:rsidRPr="00FF6B00">
              <w:rPr>
                <w:rFonts w:ascii="Cambria" w:eastAsia="Times New Roman" w:hAnsi="Cambria" w:cs="Arial"/>
                <w:b/>
                <w:bCs/>
                <w:color w:val="000000"/>
                <w:sz w:val="20"/>
                <w:szCs w:val="20"/>
              </w:rPr>
              <w:t xml:space="preserve"> 5.2.1 </w:t>
            </w:r>
          </w:p>
        </w:tc>
        <w:tc>
          <w:tcPr>
            <w:tcW w:w="0" w:type="auto"/>
            <w:tcBorders>
              <w:top w:val="nil"/>
              <w:left w:val="nil"/>
              <w:bottom w:val="single" w:sz="4" w:space="0" w:color="auto"/>
              <w:right w:val="nil"/>
            </w:tcBorders>
            <w:shd w:val="clear" w:color="D8ECF6" w:fill="E7F7E1"/>
            <w:vAlign w:val="center"/>
            <w:hideMark/>
          </w:tcPr>
          <w:p w:rsidR="00FF6B00" w:rsidRPr="00FF6B00" w:rsidRDefault="00FF6B00" w:rsidP="00FF6B00">
            <w:pPr>
              <w:rPr>
                <w:rFonts w:ascii="Cambria" w:eastAsia="Times New Roman" w:hAnsi="Cambria" w:cs="Arial"/>
                <w:b/>
                <w:bCs/>
                <w:color w:val="000000"/>
                <w:sz w:val="16"/>
                <w:szCs w:val="16"/>
              </w:rPr>
            </w:pPr>
            <w:r w:rsidRPr="00FF6B00">
              <w:rPr>
                <w:rFonts w:ascii="Cambria" w:eastAsia="Times New Roman" w:hAnsi="Cambria" w:cs="Arial"/>
                <w:b/>
                <w:bCs/>
                <w:color w:val="000000"/>
                <w:sz w:val="16"/>
                <w:szCs w:val="16"/>
              </w:rPr>
              <w:t> </w:t>
            </w:r>
          </w:p>
        </w:tc>
        <w:tc>
          <w:tcPr>
            <w:tcW w:w="0" w:type="auto"/>
            <w:tcBorders>
              <w:top w:val="nil"/>
              <w:left w:val="nil"/>
              <w:bottom w:val="single" w:sz="4" w:space="0" w:color="auto"/>
              <w:right w:val="nil"/>
            </w:tcBorders>
            <w:shd w:val="clear" w:color="D8ECF6" w:fill="E7F7E1"/>
            <w:vAlign w:val="center"/>
            <w:hideMark/>
          </w:tcPr>
          <w:p w:rsidR="00FF6B00" w:rsidRPr="00FF6B00" w:rsidRDefault="00FF6B00" w:rsidP="00FF6B00">
            <w:pPr>
              <w:rPr>
                <w:rFonts w:ascii="Cambria" w:eastAsia="Times New Roman" w:hAnsi="Cambria" w:cs="Arial"/>
                <w:b/>
                <w:bCs/>
                <w:color w:val="000000"/>
                <w:sz w:val="16"/>
                <w:szCs w:val="16"/>
              </w:rPr>
            </w:pPr>
            <w:r w:rsidRPr="00FF6B00">
              <w:rPr>
                <w:rFonts w:ascii="Cambria" w:eastAsia="Times New Roman" w:hAnsi="Cambria" w:cs="Arial"/>
                <w:b/>
                <w:bCs/>
                <w:color w:val="000000"/>
                <w:sz w:val="16"/>
                <w:szCs w:val="16"/>
              </w:rPr>
              <w:t> </w:t>
            </w:r>
          </w:p>
        </w:tc>
        <w:tc>
          <w:tcPr>
            <w:tcW w:w="0" w:type="auto"/>
            <w:tcBorders>
              <w:top w:val="nil"/>
              <w:left w:val="nil"/>
              <w:bottom w:val="single" w:sz="4" w:space="0" w:color="auto"/>
              <w:right w:val="nil"/>
            </w:tcBorders>
            <w:shd w:val="clear" w:color="000000" w:fill="E7F7E1"/>
            <w:vAlign w:val="center"/>
            <w:hideMark/>
          </w:tcPr>
          <w:p w:rsidR="00FF6B00" w:rsidRPr="00FF6B00" w:rsidRDefault="00FF6B00" w:rsidP="00FF6B00">
            <w:pPr>
              <w:rPr>
                <w:rFonts w:ascii="Cambria" w:eastAsia="Times New Roman" w:hAnsi="Cambria" w:cs="Arial"/>
                <w:b/>
                <w:bCs/>
                <w:color w:val="000000"/>
                <w:sz w:val="20"/>
                <w:szCs w:val="20"/>
              </w:rPr>
            </w:pPr>
            <w:r w:rsidRPr="00FF6B00">
              <w:rPr>
                <w:rFonts w:ascii="Cambria" w:eastAsia="Times New Roman" w:hAnsi="Cambria" w:cs="Arial"/>
                <w:b/>
                <w:bCs/>
                <w:color w:val="000000"/>
                <w:sz w:val="20"/>
                <w:szCs w:val="20"/>
              </w:rPr>
              <w:t>SUPERESTRUTURA (IMPERMEABILIZAÇÃO COM MANTA ASFÁLTICA)</w:t>
            </w:r>
          </w:p>
        </w:tc>
        <w:tc>
          <w:tcPr>
            <w:tcW w:w="0" w:type="auto"/>
            <w:tcBorders>
              <w:top w:val="nil"/>
              <w:left w:val="nil"/>
              <w:bottom w:val="single" w:sz="4" w:space="0" w:color="auto"/>
              <w:right w:val="nil"/>
            </w:tcBorders>
            <w:shd w:val="clear" w:color="D8ECF6" w:fill="E7F7E1"/>
            <w:vAlign w:val="center"/>
            <w:hideMark/>
          </w:tcPr>
          <w:p w:rsidR="00FF6B00" w:rsidRPr="00FF6B00" w:rsidRDefault="00FF6B00" w:rsidP="00FF6B00">
            <w:pPr>
              <w:rPr>
                <w:rFonts w:ascii="Cambria" w:eastAsia="Times New Roman" w:hAnsi="Cambria" w:cs="Arial"/>
                <w:b/>
                <w:bCs/>
                <w:color w:val="000000"/>
                <w:sz w:val="20"/>
                <w:szCs w:val="20"/>
              </w:rPr>
            </w:pPr>
            <w:r w:rsidRPr="00FF6B00">
              <w:rPr>
                <w:rFonts w:ascii="Cambria" w:eastAsia="Times New Roman" w:hAnsi="Cambria" w:cs="Arial"/>
                <w:b/>
                <w:bCs/>
                <w:color w:val="000000"/>
                <w:sz w:val="20"/>
                <w:szCs w:val="20"/>
              </w:rPr>
              <w:t> </w:t>
            </w:r>
          </w:p>
        </w:tc>
      </w:tr>
      <w:tr w:rsidR="00FF6B00" w:rsidRPr="00FF6B00" w:rsidTr="00FF6B00">
        <w:trPr>
          <w:trHeight w:val="7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FF6B00" w:rsidRPr="00FF6B00" w:rsidRDefault="00FF6B00" w:rsidP="00FF6B00">
            <w:pPr>
              <w:rPr>
                <w:rFonts w:ascii="Cambria" w:eastAsia="Times New Roman" w:hAnsi="Cambria" w:cs="Arial"/>
                <w:color w:val="000000"/>
                <w:sz w:val="20"/>
                <w:szCs w:val="20"/>
              </w:rPr>
            </w:pPr>
            <w:r w:rsidRPr="00FF6B00">
              <w:rPr>
                <w:rFonts w:ascii="Cambria" w:eastAsia="Times New Roman" w:hAnsi="Cambria" w:cs="Arial"/>
                <w:color w:val="000000"/>
                <w:sz w:val="20"/>
                <w:szCs w:val="20"/>
              </w:rPr>
              <w:t xml:space="preserve"> 5.2.1.1 </w:t>
            </w:r>
          </w:p>
        </w:tc>
        <w:tc>
          <w:tcPr>
            <w:tcW w:w="0" w:type="auto"/>
            <w:tcBorders>
              <w:top w:val="nil"/>
              <w:left w:val="nil"/>
              <w:bottom w:val="single" w:sz="4" w:space="0" w:color="auto"/>
              <w:right w:val="single" w:sz="4" w:space="0" w:color="auto"/>
            </w:tcBorders>
            <w:shd w:val="clear" w:color="auto" w:fill="auto"/>
            <w:vAlign w:val="center"/>
            <w:hideMark/>
          </w:tcPr>
          <w:p w:rsidR="00FF6B00" w:rsidRPr="00FF6B00" w:rsidRDefault="00FF6B00" w:rsidP="00FF6B00">
            <w:pPr>
              <w:jc w:val="right"/>
              <w:rPr>
                <w:rFonts w:ascii="Cambria" w:eastAsia="Times New Roman" w:hAnsi="Cambria" w:cs="Arial"/>
                <w:color w:val="000000"/>
                <w:sz w:val="16"/>
                <w:szCs w:val="16"/>
              </w:rPr>
            </w:pPr>
            <w:r w:rsidRPr="00FF6B00">
              <w:rPr>
                <w:rFonts w:ascii="Cambria" w:eastAsia="Times New Roman" w:hAnsi="Cambria" w:cs="Arial"/>
                <w:color w:val="000000"/>
                <w:sz w:val="16"/>
                <w:szCs w:val="16"/>
              </w:rPr>
              <w:t>98547</w:t>
            </w:r>
          </w:p>
        </w:tc>
        <w:tc>
          <w:tcPr>
            <w:tcW w:w="0" w:type="auto"/>
            <w:tcBorders>
              <w:top w:val="nil"/>
              <w:left w:val="nil"/>
              <w:bottom w:val="single" w:sz="4" w:space="0" w:color="auto"/>
              <w:right w:val="single" w:sz="4" w:space="0" w:color="auto"/>
            </w:tcBorders>
            <w:shd w:val="clear" w:color="auto" w:fill="auto"/>
            <w:vAlign w:val="center"/>
            <w:hideMark/>
          </w:tcPr>
          <w:p w:rsidR="00FF6B00" w:rsidRPr="00FF6B00" w:rsidRDefault="00FF6B00" w:rsidP="00FF6B00">
            <w:pPr>
              <w:rPr>
                <w:rFonts w:ascii="Cambria" w:eastAsia="Times New Roman" w:hAnsi="Cambria" w:cs="Arial"/>
                <w:color w:val="000000"/>
                <w:sz w:val="16"/>
                <w:szCs w:val="16"/>
              </w:rPr>
            </w:pPr>
            <w:r w:rsidRPr="00FF6B00">
              <w:rPr>
                <w:rFonts w:ascii="Cambria" w:eastAsia="Times New Roman" w:hAnsi="Cambria" w:cs="Arial"/>
                <w:color w:val="000000"/>
                <w:sz w:val="16"/>
                <w:szCs w:val="16"/>
              </w:rPr>
              <w:t>SINAPI</w:t>
            </w:r>
          </w:p>
        </w:tc>
        <w:tc>
          <w:tcPr>
            <w:tcW w:w="0" w:type="auto"/>
            <w:tcBorders>
              <w:top w:val="nil"/>
              <w:left w:val="nil"/>
              <w:bottom w:val="single" w:sz="4" w:space="0" w:color="auto"/>
              <w:right w:val="single" w:sz="4" w:space="0" w:color="auto"/>
            </w:tcBorders>
            <w:shd w:val="clear" w:color="auto" w:fill="auto"/>
            <w:vAlign w:val="center"/>
            <w:hideMark/>
          </w:tcPr>
          <w:p w:rsidR="00FF6B00" w:rsidRPr="00FF6B00" w:rsidRDefault="00FF6B00" w:rsidP="00FF6B00">
            <w:pPr>
              <w:rPr>
                <w:rFonts w:ascii="Cambria" w:eastAsia="Times New Roman" w:hAnsi="Cambria" w:cs="Arial"/>
                <w:color w:val="000000"/>
                <w:sz w:val="20"/>
                <w:szCs w:val="20"/>
              </w:rPr>
            </w:pPr>
            <w:r w:rsidRPr="00FF6B00">
              <w:rPr>
                <w:rFonts w:ascii="Cambria" w:eastAsia="Times New Roman" w:hAnsi="Cambria" w:cs="Arial"/>
                <w:color w:val="000000"/>
                <w:sz w:val="20"/>
                <w:szCs w:val="20"/>
              </w:rPr>
              <w:t>IMPERMEABILIZAÇÃO DE SUPERFÍCIE COM MANTA ASFÁLTICA, DUAS CAMADAS, INCLUSIVE APLICAÇÃO DE PRIMER ASFÁLTICO, E=3MM E E=4MM. AF_09/2023</w:t>
            </w:r>
          </w:p>
        </w:tc>
        <w:tc>
          <w:tcPr>
            <w:tcW w:w="0" w:type="auto"/>
            <w:tcBorders>
              <w:top w:val="nil"/>
              <w:left w:val="nil"/>
              <w:bottom w:val="single" w:sz="4" w:space="0" w:color="auto"/>
              <w:right w:val="single" w:sz="4" w:space="0" w:color="auto"/>
            </w:tcBorders>
            <w:shd w:val="clear" w:color="auto" w:fill="auto"/>
            <w:vAlign w:val="center"/>
            <w:hideMark/>
          </w:tcPr>
          <w:p w:rsidR="00FF6B00" w:rsidRPr="00FF6B00" w:rsidRDefault="00FF6B00" w:rsidP="00FF6B00">
            <w:pPr>
              <w:jc w:val="center"/>
              <w:rPr>
                <w:rFonts w:ascii="Cambria" w:eastAsia="Times New Roman" w:hAnsi="Cambria" w:cs="Arial"/>
                <w:color w:val="000000"/>
                <w:sz w:val="20"/>
                <w:szCs w:val="20"/>
              </w:rPr>
            </w:pPr>
            <w:r w:rsidRPr="00FF6B00">
              <w:rPr>
                <w:rFonts w:ascii="Cambria" w:eastAsia="Times New Roman" w:hAnsi="Cambria" w:cs="Arial"/>
                <w:color w:val="000000"/>
                <w:sz w:val="20"/>
                <w:szCs w:val="20"/>
              </w:rPr>
              <w:t>M²</w:t>
            </w:r>
          </w:p>
        </w:tc>
      </w:tr>
      <w:tr w:rsidR="00FF6B00" w:rsidRPr="00FF6B00" w:rsidTr="00FF6B00">
        <w:trPr>
          <w:trHeight w:val="79"/>
        </w:trPr>
        <w:tc>
          <w:tcPr>
            <w:tcW w:w="0" w:type="auto"/>
            <w:tcBorders>
              <w:top w:val="nil"/>
              <w:left w:val="nil"/>
              <w:bottom w:val="nil"/>
              <w:right w:val="nil"/>
            </w:tcBorders>
            <w:shd w:val="clear" w:color="auto" w:fill="auto"/>
            <w:vAlign w:val="center"/>
            <w:hideMark/>
          </w:tcPr>
          <w:p w:rsidR="00FF6B00" w:rsidRPr="00FF6B00" w:rsidRDefault="00FF6B00" w:rsidP="00FF6B00">
            <w:pPr>
              <w:jc w:val="center"/>
              <w:rPr>
                <w:rFonts w:ascii="Cambria" w:eastAsia="Times New Roman" w:hAnsi="Cambria" w:cs="Arial"/>
                <w:color w:val="000000"/>
                <w:sz w:val="20"/>
                <w:szCs w:val="20"/>
              </w:rPr>
            </w:pPr>
          </w:p>
        </w:tc>
        <w:tc>
          <w:tcPr>
            <w:tcW w:w="0" w:type="auto"/>
            <w:tcBorders>
              <w:top w:val="nil"/>
              <w:left w:val="nil"/>
              <w:bottom w:val="nil"/>
              <w:right w:val="nil"/>
            </w:tcBorders>
            <w:shd w:val="clear" w:color="auto" w:fill="auto"/>
            <w:vAlign w:val="center"/>
            <w:hideMark/>
          </w:tcPr>
          <w:p w:rsidR="00FF6B00" w:rsidRPr="00FF6B00" w:rsidRDefault="00FF6B00" w:rsidP="00FF6B00">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rsidR="00FF6B00" w:rsidRPr="00FF6B00" w:rsidRDefault="00FF6B00" w:rsidP="00FF6B00">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rsidR="00FF6B00" w:rsidRPr="00FF6B00" w:rsidRDefault="00FF6B00" w:rsidP="00FF6B00">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rsidR="00FF6B00" w:rsidRPr="00FF6B00" w:rsidRDefault="00FF6B00" w:rsidP="00FF6B00">
            <w:pPr>
              <w:rPr>
                <w:rFonts w:ascii="Times New Roman" w:eastAsia="Times New Roman" w:hAnsi="Times New Roman" w:cs="Times New Roman"/>
                <w:sz w:val="20"/>
                <w:szCs w:val="20"/>
              </w:rPr>
            </w:pPr>
          </w:p>
        </w:tc>
      </w:tr>
      <w:tr w:rsidR="00FF6B00" w:rsidRPr="00FF6B00" w:rsidTr="00FF6B00">
        <w:trPr>
          <w:trHeight w:val="79"/>
        </w:trPr>
        <w:tc>
          <w:tcPr>
            <w:tcW w:w="0" w:type="auto"/>
            <w:tcBorders>
              <w:top w:val="nil"/>
              <w:left w:val="nil"/>
              <w:bottom w:val="nil"/>
              <w:right w:val="nil"/>
            </w:tcBorders>
            <w:shd w:val="clear" w:color="auto" w:fill="auto"/>
            <w:vAlign w:val="center"/>
            <w:hideMark/>
          </w:tcPr>
          <w:p w:rsidR="00FF6B00" w:rsidRPr="00FF6B00" w:rsidRDefault="00FF6B00" w:rsidP="00FF6B00">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rsidR="00FF6B00" w:rsidRPr="00FF6B00" w:rsidRDefault="00FF6B00" w:rsidP="00FF6B00">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rsidR="00FF6B00" w:rsidRPr="00FF6B00" w:rsidRDefault="00FF6B00" w:rsidP="00FF6B00">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rsidR="00FF6B00" w:rsidRPr="00FF6B00" w:rsidRDefault="00FF6B00" w:rsidP="00FF6B00">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rsidR="00FF6B00" w:rsidRPr="00FF6B00" w:rsidRDefault="00FF6B00" w:rsidP="00FF6B00">
            <w:pPr>
              <w:rPr>
                <w:rFonts w:ascii="Times New Roman" w:eastAsia="Times New Roman" w:hAnsi="Times New Roman" w:cs="Times New Roman"/>
                <w:sz w:val="20"/>
                <w:szCs w:val="20"/>
              </w:rPr>
            </w:pPr>
          </w:p>
        </w:tc>
      </w:tr>
      <w:tr w:rsidR="00FF6B00" w:rsidRPr="00FF6B00" w:rsidTr="00FF6B00">
        <w:trPr>
          <w:trHeight w:val="255"/>
        </w:trPr>
        <w:tc>
          <w:tcPr>
            <w:tcW w:w="0" w:type="auto"/>
            <w:tcBorders>
              <w:top w:val="single" w:sz="4" w:space="0" w:color="auto"/>
              <w:left w:val="single" w:sz="4" w:space="0" w:color="auto"/>
              <w:bottom w:val="single" w:sz="4" w:space="0" w:color="auto"/>
              <w:right w:val="nil"/>
            </w:tcBorders>
            <w:shd w:val="clear" w:color="D8ECF6" w:fill="DAE9F8"/>
            <w:vAlign w:val="center"/>
            <w:hideMark/>
          </w:tcPr>
          <w:p w:rsidR="00FF6B00" w:rsidRPr="00FF6B00" w:rsidRDefault="00FF6B00" w:rsidP="00FF6B00">
            <w:pPr>
              <w:rPr>
                <w:rFonts w:ascii="Cambria" w:eastAsia="Times New Roman" w:hAnsi="Cambria" w:cs="Arial"/>
                <w:b/>
                <w:bCs/>
                <w:color w:val="000000"/>
                <w:sz w:val="20"/>
                <w:szCs w:val="20"/>
              </w:rPr>
            </w:pPr>
            <w:r w:rsidRPr="00FF6B00">
              <w:rPr>
                <w:rFonts w:ascii="Cambria" w:eastAsia="Times New Roman" w:hAnsi="Cambria" w:cs="Arial"/>
                <w:b/>
                <w:bCs/>
                <w:color w:val="000000"/>
                <w:sz w:val="20"/>
                <w:szCs w:val="20"/>
              </w:rPr>
              <w:t xml:space="preserve"> 6.3 </w:t>
            </w:r>
          </w:p>
        </w:tc>
        <w:tc>
          <w:tcPr>
            <w:tcW w:w="0" w:type="auto"/>
            <w:tcBorders>
              <w:top w:val="single" w:sz="4" w:space="0" w:color="auto"/>
              <w:left w:val="nil"/>
              <w:bottom w:val="single" w:sz="4" w:space="0" w:color="auto"/>
              <w:right w:val="nil"/>
            </w:tcBorders>
            <w:shd w:val="clear" w:color="D8ECF6" w:fill="DAE9F8"/>
            <w:vAlign w:val="center"/>
            <w:hideMark/>
          </w:tcPr>
          <w:p w:rsidR="00FF6B00" w:rsidRPr="00FF6B00" w:rsidRDefault="00FF6B00" w:rsidP="00FF6B00">
            <w:pPr>
              <w:rPr>
                <w:rFonts w:ascii="Cambria" w:eastAsia="Times New Roman" w:hAnsi="Cambria" w:cs="Arial"/>
                <w:b/>
                <w:bCs/>
                <w:color w:val="000000"/>
                <w:sz w:val="16"/>
                <w:szCs w:val="16"/>
              </w:rPr>
            </w:pPr>
            <w:r w:rsidRPr="00FF6B00">
              <w:rPr>
                <w:rFonts w:ascii="Cambria" w:eastAsia="Times New Roman" w:hAnsi="Cambria" w:cs="Arial"/>
                <w:b/>
                <w:bCs/>
                <w:color w:val="000000"/>
                <w:sz w:val="16"/>
                <w:szCs w:val="16"/>
              </w:rPr>
              <w:t> </w:t>
            </w:r>
          </w:p>
        </w:tc>
        <w:tc>
          <w:tcPr>
            <w:tcW w:w="0" w:type="auto"/>
            <w:tcBorders>
              <w:top w:val="single" w:sz="4" w:space="0" w:color="auto"/>
              <w:left w:val="nil"/>
              <w:bottom w:val="single" w:sz="4" w:space="0" w:color="auto"/>
              <w:right w:val="nil"/>
            </w:tcBorders>
            <w:shd w:val="clear" w:color="D8ECF6" w:fill="DAE9F8"/>
            <w:vAlign w:val="center"/>
            <w:hideMark/>
          </w:tcPr>
          <w:p w:rsidR="00FF6B00" w:rsidRPr="00FF6B00" w:rsidRDefault="00FF6B00" w:rsidP="00FF6B00">
            <w:pPr>
              <w:rPr>
                <w:rFonts w:ascii="Cambria" w:eastAsia="Times New Roman" w:hAnsi="Cambria" w:cs="Arial"/>
                <w:b/>
                <w:bCs/>
                <w:color w:val="000000"/>
                <w:sz w:val="16"/>
                <w:szCs w:val="16"/>
              </w:rPr>
            </w:pPr>
            <w:r w:rsidRPr="00FF6B00">
              <w:rPr>
                <w:rFonts w:ascii="Cambria" w:eastAsia="Times New Roman" w:hAnsi="Cambria" w:cs="Arial"/>
                <w:b/>
                <w:bCs/>
                <w:color w:val="000000"/>
                <w:sz w:val="16"/>
                <w:szCs w:val="16"/>
              </w:rPr>
              <w:t> </w:t>
            </w:r>
          </w:p>
        </w:tc>
        <w:tc>
          <w:tcPr>
            <w:tcW w:w="0" w:type="auto"/>
            <w:tcBorders>
              <w:top w:val="single" w:sz="4" w:space="0" w:color="auto"/>
              <w:left w:val="nil"/>
              <w:bottom w:val="single" w:sz="4" w:space="0" w:color="auto"/>
              <w:right w:val="nil"/>
            </w:tcBorders>
            <w:shd w:val="clear" w:color="D8ECF6" w:fill="DAE9F8"/>
            <w:vAlign w:val="center"/>
            <w:hideMark/>
          </w:tcPr>
          <w:p w:rsidR="00FF6B00" w:rsidRPr="00FF6B00" w:rsidRDefault="00FF6B00" w:rsidP="00FF6B00">
            <w:pPr>
              <w:rPr>
                <w:rFonts w:ascii="Cambria" w:eastAsia="Times New Roman" w:hAnsi="Cambria" w:cs="Arial"/>
                <w:b/>
                <w:bCs/>
                <w:color w:val="000000"/>
                <w:sz w:val="20"/>
                <w:szCs w:val="20"/>
              </w:rPr>
            </w:pPr>
            <w:r w:rsidRPr="00FF6B00">
              <w:rPr>
                <w:rFonts w:ascii="Cambria" w:eastAsia="Times New Roman" w:hAnsi="Cambria" w:cs="Arial"/>
                <w:b/>
                <w:bCs/>
                <w:color w:val="000000"/>
                <w:sz w:val="20"/>
                <w:szCs w:val="20"/>
              </w:rPr>
              <w:t>FACHADA ADAPTÁVEL</w:t>
            </w:r>
          </w:p>
        </w:tc>
        <w:tc>
          <w:tcPr>
            <w:tcW w:w="0" w:type="auto"/>
            <w:tcBorders>
              <w:top w:val="single" w:sz="4" w:space="0" w:color="auto"/>
              <w:left w:val="nil"/>
              <w:bottom w:val="single" w:sz="4" w:space="0" w:color="auto"/>
              <w:right w:val="nil"/>
            </w:tcBorders>
            <w:shd w:val="clear" w:color="D8ECF6" w:fill="DAE9F8"/>
            <w:vAlign w:val="center"/>
            <w:hideMark/>
          </w:tcPr>
          <w:p w:rsidR="00FF6B00" w:rsidRPr="00FF6B00" w:rsidRDefault="00FF6B00" w:rsidP="00FF6B00">
            <w:pPr>
              <w:rPr>
                <w:rFonts w:ascii="Cambria" w:eastAsia="Times New Roman" w:hAnsi="Cambria" w:cs="Arial"/>
                <w:b/>
                <w:bCs/>
                <w:color w:val="000000"/>
                <w:sz w:val="20"/>
                <w:szCs w:val="20"/>
              </w:rPr>
            </w:pPr>
            <w:r w:rsidRPr="00FF6B00">
              <w:rPr>
                <w:rFonts w:ascii="Cambria" w:eastAsia="Times New Roman" w:hAnsi="Cambria" w:cs="Arial"/>
                <w:b/>
                <w:bCs/>
                <w:color w:val="000000"/>
                <w:sz w:val="20"/>
                <w:szCs w:val="20"/>
              </w:rPr>
              <w:t> </w:t>
            </w:r>
          </w:p>
        </w:tc>
      </w:tr>
      <w:tr w:rsidR="00FF6B00" w:rsidRPr="00FF6B00" w:rsidTr="00FF6B00">
        <w:trPr>
          <w:trHeight w:val="255"/>
        </w:trPr>
        <w:tc>
          <w:tcPr>
            <w:tcW w:w="0" w:type="auto"/>
            <w:tcBorders>
              <w:top w:val="nil"/>
              <w:left w:val="single" w:sz="4" w:space="0" w:color="auto"/>
              <w:bottom w:val="single" w:sz="4" w:space="0" w:color="auto"/>
              <w:right w:val="nil"/>
            </w:tcBorders>
            <w:shd w:val="clear" w:color="D8ECF6" w:fill="E7F7E1"/>
            <w:vAlign w:val="center"/>
            <w:hideMark/>
          </w:tcPr>
          <w:p w:rsidR="00FF6B00" w:rsidRPr="00FF6B00" w:rsidRDefault="00FF6B00" w:rsidP="00FF6B00">
            <w:pPr>
              <w:rPr>
                <w:rFonts w:ascii="Cambria" w:eastAsia="Times New Roman" w:hAnsi="Cambria" w:cs="Arial"/>
                <w:b/>
                <w:bCs/>
                <w:color w:val="000000"/>
                <w:sz w:val="20"/>
                <w:szCs w:val="20"/>
              </w:rPr>
            </w:pPr>
            <w:r w:rsidRPr="00FF6B00">
              <w:rPr>
                <w:rFonts w:ascii="Cambria" w:eastAsia="Times New Roman" w:hAnsi="Cambria" w:cs="Arial"/>
                <w:b/>
                <w:bCs/>
                <w:color w:val="000000"/>
                <w:sz w:val="20"/>
                <w:szCs w:val="20"/>
              </w:rPr>
              <w:t xml:space="preserve"> 6.3.1 </w:t>
            </w:r>
          </w:p>
        </w:tc>
        <w:tc>
          <w:tcPr>
            <w:tcW w:w="0" w:type="auto"/>
            <w:tcBorders>
              <w:top w:val="nil"/>
              <w:left w:val="nil"/>
              <w:bottom w:val="single" w:sz="4" w:space="0" w:color="auto"/>
              <w:right w:val="nil"/>
            </w:tcBorders>
            <w:shd w:val="clear" w:color="D8ECF6" w:fill="E7F7E1"/>
            <w:vAlign w:val="center"/>
            <w:hideMark/>
          </w:tcPr>
          <w:p w:rsidR="00FF6B00" w:rsidRPr="00FF6B00" w:rsidRDefault="00FF6B00" w:rsidP="00FF6B00">
            <w:pPr>
              <w:rPr>
                <w:rFonts w:ascii="Cambria" w:eastAsia="Times New Roman" w:hAnsi="Cambria" w:cs="Arial"/>
                <w:b/>
                <w:bCs/>
                <w:color w:val="000000"/>
                <w:sz w:val="16"/>
                <w:szCs w:val="16"/>
              </w:rPr>
            </w:pPr>
            <w:r w:rsidRPr="00FF6B00">
              <w:rPr>
                <w:rFonts w:ascii="Cambria" w:eastAsia="Times New Roman" w:hAnsi="Cambria" w:cs="Arial"/>
                <w:b/>
                <w:bCs/>
                <w:color w:val="000000"/>
                <w:sz w:val="16"/>
                <w:szCs w:val="16"/>
              </w:rPr>
              <w:t> </w:t>
            </w:r>
          </w:p>
        </w:tc>
        <w:tc>
          <w:tcPr>
            <w:tcW w:w="0" w:type="auto"/>
            <w:tcBorders>
              <w:top w:val="nil"/>
              <w:left w:val="nil"/>
              <w:bottom w:val="single" w:sz="4" w:space="0" w:color="auto"/>
              <w:right w:val="nil"/>
            </w:tcBorders>
            <w:shd w:val="clear" w:color="D8ECF6" w:fill="E7F7E1"/>
            <w:vAlign w:val="center"/>
            <w:hideMark/>
          </w:tcPr>
          <w:p w:rsidR="00FF6B00" w:rsidRPr="00FF6B00" w:rsidRDefault="00FF6B00" w:rsidP="00FF6B00">
            <w:pPr>
              <w:rPr>
                <w:rFonts w:ascii="Cambria" w:eastAsia="Times New Roman" w:hAnsi="Cambria" w:cs="Arial"/>
                <w:b/>
                <w:bCs/>
                <w:color w:val="000000"/>
                <w:sz w:val="16"/>
                <w:szCs w:val="16"/>
              </w:rPr>
            </w:pPr>
            <w:r w:rsidRPr="00FF6B00">
              <w:rPr>
                <w:rFonts w:ascii="Cambria" w:eastAsia="Times New Roman" w:hAnsi="Cambria" w:cs="Arial"/>
                <w:b/>
                <w:bCs/>
                <w:color w:val="000000"/>
                <w:sz w:val="16"/>
                <w:szCs w:val="16"/>
              </w:rPr>
              <w:t> </w:t>
            </w:r>
          </w:p>
        </w:tc>
        <w:tc>
          <w:tcPr>
            <w:tcW w:w="0" w:type="auto"/>
            <w:tcBorders>
              <w:top w:val="nil"/>
              <w:left w:val="nil"/>
              <w:bottom w:val="single" w:sz="4" w:space="0" w:color="auto"/>
              <w:right w:val="nil"/>
            </w:tcBorders>
            <w:shd w:val="clear" w:color="000000" w:fill="E7F7E1"/>
            <w:vAlign w:val="center"/>
            <w:hideMark/>
          </w:tcPr>
          <w:p w:rsidR="00FF6B00" w:rsidRPr="00FF6B00" w:rsidRDefault="00FF6B00" w:rsidP="00FF6B00">
            <w:pPr>
              <w:rPr>
                <w:rFonts w:ascii="Cambria" w:eastAsia="Times New Roman" w:hAnsi="Cambria" w:cs="Arial"/>
                <w:b/>
                <w:bCs/>
                <w:color w:val="000000"/>
                <w:sz w:val="20"/>
                <w:szCs w:val="20"/>
              </w:rPr>
            </w:pPr>
            <w:r w:rsidRPr="00FF6B00">
              <w:rPr>
                <w:rFonts w:ascii="Cambria" w:eastAsia="Times New Roman" w:hAnsi="Cambria" w:cs="Arial"/>
                <w:b/>
                <w:bCs/>
                <w:color w:val="000000"/>
                <w:sz w:val="20"/>
                <w:szCs w:val="20"/>
              </w:rPr>
              <w:t>FACHADA ADAPTÁVEL (ESTRUTURA METÁLICA)</w:t>
            </w:r>
          </w:p>
        </w:tc>
        <w:tc>
          <w:tcPr>
            <w:tcW w:w="0" w:type="auto"/>
            <w:tcBorders>
              <w:top w:val="nil"/>
              <w:left w:val="nil"/>
              <w:bottom w:val="single" w:sz="4" w:space="0" w:color="auto"/>
              <w:right w:val="nil"/>
            </w:tcBorders>
            <w:shd w:val="clear" w:color="D8ECF6" w:fill="E7F7E1"/>
            <w:vAlign w:val="center"/>
            <w:hideMark/>
          </w:tcPr>
          <w:p w:rsidR="00FF6B00" w:rsidRPr="00FF6B00" w:rsidRDefault="00FF6B00" w:rsidP="00FF6B00">
            <w:pPr>
              <w:rPr>
                <w:rFonts w:ascii="Cambria" w:eastAsia="Times New Roman" w:hAnsi="Cambria" w:cs="Arial"/>
                <w:b/>
                <w:bCs/>
                <w:color w:val="000000"/>
                <w:sz w:val="20"/>
                <w:szCs w:val="20"/>
              </w:rPr>
            </w:pPr>
            <w:r w:rsidRPr="00FF6B00">
              <w:rPr>
                <w:rFonts w:ascii="Cambria" w:eastAsia="Times New Roman" w:hAnsi="Cambria" w:cs="Arial"/>
                <w:b/>
                <w:bCs/>
                <w:color w:val="000000"/>
                <w:sz w:val="20"/>
                <w:szCs w:val="20"/>
              </w:rPr>
              <w:t> </w:t>
            </w:r>
          </w:p>
        </w:tc>
      </w:tr>
      <w:tr w:rsidR="00FF6B00" w:rsidRPr="00FF6B00" w:rsidTr="00FF6B00">
        <w:trPr>
          <w:trHeight w:val="10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FF6B00" w:rsidRPr="00FF6B00" w:rsidRDefault="00FF6B00" w:rsidP="00FF6B00">
            <w:pPr>
              <w:rPr>
                <w:rFonts w:ascii="Cambria" w:eastAsia="Times New Roman" w:hAnsi="Cambria" w:cs="Arial"/>
                <w:color w:val="000000"/>
                <w:sz w:val="20"/>
                <w:szCs w:val="20"/>
              </w:rPr>
            </w:pPr>
            <w:r w:rsidRPr="00FF6B00">
              <w:rPr>
                <w:rFonts w:ascii="Cambria" w:eastAsia="Times New Roman" w:hAnsi="Cambria" w:cs="Arial"/>
                <w:color w:val="000000"/>
                <w:sz w:val="20"/>
                <w:szCs w:val="20"/>
              </w:rPr>
              <w:t xml:space="preserve"> 6.3.1.1 </w:t>
            </w:r>
          </w:p>
        </w:tc>
        <w:tc>
          <w:tcPr>
            <w:tcW w:w="0" w:type="auto"/>
            <w:tcBorders>
              <w:top w:val="nil"/>
              <w:left w:val="nil"/>
              <w:bottom w:val="single" w:sz="4" w:space="0" w:color="auto"/>
              <w:right w:val="single" w:sz="4" w:space="0" w:color="auto"/>
            </w:tcBorders>
            <w:shd w:val="clear" w:color="auto" w:fill="auto"/>
            <w:vAlign w:val="center"/>
            <w:hideMark/>
          </w:tcPr>
          <w:p w:rsidR="00FF6B00" w:rsidRPr="00FF6B00" w:rsidRDefault="00FF6B00" w:rsidP="00FF6B00">
            <w:pPr>
              <w:jc w:val="right"/>
              <w:rPr>
                <w:rFonts w:ascii="Cambria" w:eastAsia="Times New Roman" w:hAnsi="Cambria" w:cs="Arial"/>
                <w:color w:val="000000"/>
                <w:sz w:val="16"/>
                <w:szCs w:val="16"/>
              </w:rPr>
            </w:pPr>
            <w:r w:rsidRPr="00FF6B00">
              <w:rPr>
                <w:rFonts w:ascii="Cambria" w:eastAsia="Times New Roman" w:hAnsi="Cambria" w:cs="Arial"/>
                <w:color w:val="000000"/>
                <w:sz w:val="16"/>
                <w:szCs w:val="16"/>
              </w:rPr>
              <w:t>480</w:t>
            </w:r>
          </w:p>
        </w:tc>
        <w:tc>
          <w:tcPr>
            <w:tcW w:w="0" w:type="auto"/>
            <w:tcBorders>
              <w:top w:val="nil"/>
              <w:left w:val="nil"/>
              <w:bottom w:val="single" w:sz="4" w:space="0" w:color="auto"/>
              <w:right w:val="single" w:sz="4" w:space="0" w:color="auto"/>
            </w:tcBorders>
            <w:shd w:val="clear" w:color="auto" w:fill="auto"/>
            <w:vAlign w:val="center"/>
            <w:hideMark/>
          </w:tcPr>
          <w:p w:rsidR="00FF6B00" w:rsidRPr="00FF6B00" w:rsidRDefault="00FF6B00" w:rsidP="00FF6B00">
            <w:pPr>
              <w:rPr>
                <w:rFonts w:ascii="Cambria" w:eastAsia="Times New Roman" w:hAnsi="Cambria" w:cs="Arial"/>
                <w:color w:val="000000"/>
                <w:sz w:val="16"/>
                <w:szCs w:val="16"/>
              </w:rPr>
            </w:pPr>
            <w:r w:rsidRPr="00FF6B00">
              <w:rPr>
                <w:rFonts w:ascii="Cambria" w:eastAsia="Times New Roman" w:hAnsi="Cambria" w:cs="Arial"/>
                <w:color w:val="000000"/>
                <w:sz w:val="16"/>
                <w:szCs w:val="16"/>
              </w:rPr>
              <w:t>Próprio</w:t>
            </w:r>
          </w:p>
        </w:tc>
        <w:tc>
          <w:tcPr>
            <w:tcW w:w="0" w:type="auto"/>
            <w:tcBorders>
              <w:top w:val="nil"/>
              <w:left w:val="nil"/>
              <w:bottom w:val="single" w:sz="4" w:space="0" w:color="auto"/>
              <w:right w:val="single" w:sz="4" w:space="0" w:color="auto"/>
            </w:tcBorders>
            <w:shd w:val="clear" w:color="auto" w:fill="auto"/>
            <w:vAlign w:val="center"/>
            <w:hideMark/>
          </w:tcPr>
          <w:p w:rsidR="00FF6B00" w:rsidRPr="00FF6B00" w:rsidRDefault="00FF6B00" w:rsidP="00FF6B00">
            <w:pPr>
              <w:rPr>
                <w:rFonts w:ascii="Cambria" w:eastAsia="Times New Roman" w:hAnsi="Cambria" w:cs="Arial"/>
                <w:color w:val="000000"/>
                <w:sz w:val="20"/>
                <w:szCs w:val="20"/>
              </w:rPr>
            </w:pPr>
            <w:r w:rsidRPr="00FF6B00">
              <w:rPr>
                <w:rFonts w:ascii="Cambria" w:eastAsia="Times New Roman" w:hAnsi="Cambria" w:cs="Arial"/>
                <w:color w:val="000000"/>
                <w:sz w:val="20"/>
                <w:szCs w:val="20"/>
              </w:rPr>
              <w:t>ESTRUTURA METÁLICA - TUBO DE AÇO GALVANIZADO A FOGO COM COSTURA , DN 1", E=2,65mm, Ø EXT=33,7mm, PESO 2.03 kg/m (NBR 5590), LIGAÇÕES SOLDADAS, INCLUSOS MATERIAIS E MÃO DE OBRA - FORNECIMENTO E INSTALAÇÃO</w:t>
            </w:r>
          </w:p>
        </w:tc>
        <w:tc>
          <w:tcPr>
            <w:tcW w:w="0" w:type="auto"/>
            <w:tcBorders>
              <w:top w:val="nil"/>
              <w:left w:val="nil"/>
              <w:bottom w:val="single" w:sz="4" w:space="0" w:color="auto"/>
              <w:right w:val="single" w:sz="4" w:space="0" w:color="auto"/>
            </w:tcBorders>
            <w:shd w:val="clear" w:color="auto" w:fill="auto"/>
            <w:vAlign w:val="center"/>
            <w:hideMark/>
          </w:tcPr>
          <w:p w:rsidR="00FF6B00" w:rsidRPr="00FF6B00" w:rsidRDefault="00FF6B00" w:rsidP="00FF6B00">
            <w:pPr>
              <w:jc w:val="center"/>
              <w:rPr>
                <w:rFonts w:ascii="Cambria" w:eastAsia="Times New Roman" w:hAnsi="Cambria" w:cs="Arial"/>
                <w:color w:val="000000"/>
                <w:sz w:val="20"/>
                <w:szCs w:val="20"/>
              </w:rPr>
            </w:pPr>
            <w:r w:rsidRPr="00FF6B00">
              <w:rPr>
                <w:rFonts w:ascii="Cambria" w:eastAsia="Times New Roman" w:hAnsi="Cambria" w:cs="Arial"/>
                <w:color w:val="000000"/>
                <w:sz w:val="20"/>
                <w:szCs w:val="20"/>
              </w:rPr>
              <w:t>M</w:t>
            </w:r>
          </w:p>
        </w:tc>
      </w:tr>
    </w:tbl>
    <w:p w:rsidR="005979F1" w:rsidRPr="005979F1" w:rsidRDefault="005979F1" w:rsidP="005979F1">
      <w:pPr>
        <w:rPr>
          <w:lang w:eastAsia="en-US"/>
        </w:rPr>
      </w:pPr>
    </w:p>
    <w:p w:rsidR="006E6AB5" w:rsidRPr="00AB4152" w:rsidRDefault="006E6AB5" w:rsidP="006E6AB5">
      <w:pPr>
        <w:pStyle w:val="Nivel01"/>
        <w:numPr>
          <w:ilvl w:val="0"/>
          <w:numId w:val="0"/>
        </w:numPr>
        <w:spacing w:line="276" w:lineRule="auto"/>
        <w:rPr>
          <w:b w:val="0"/>
          <w:sz w:val="22"/>
          <w:szCs w:val="22"/>
          <w:lang w:eastAsia="en-US"/>
        </w:rPr>
      </w:pPr>
      <w:r w:rsidRPr="00AB4152">
        <w:rPr>
          <w:b w:val="0"/>
          <w:sz w:val="22"/>
          <w:szCs w:val="22"/>
          <w:lang w:eastAsia="en-US"/>
        </w:rPr>
        <w:lastRenderedPageBreak/>
        <w:t>b.2) Os responsáveis técnicos e/ou membros da equipe técnica acima elencados deverão pertencer ao quadro permanente da licitante, na data prevista para entrega da proposta, entendendo-se como tal, para fins deste Edital, o sócio que comprove seu vínculo por intermédio de contrato social/estatuto social; o administrador ou o diretor; o empregado devidamente registrado em Carteira de Trabalho e Previdência Social; e o prestador de serviços com contrato escrito firmado com o licitante, ou com declaração de compromisso de vinculação contratual futura, caso o licitante se sagre vencedor do certame.</w:t>
      </w:r>
    </w:p>
    <w:p w:rsidR="006E6AB5" w:rsidRPr="00AB4152" w:rsidRDefault="006E6AB5" w:rsidP="006E6AB5">
      <w:pPr>
        <w:pStyle w:val="Nivel01"/>
        <w:numPr>
          <w:ilvl w:val="0"/>
          <w:numId w:val="0"/>
        </w:numPr>
        <w:spacing w:line="276" w:lineRule="auto"/>
        <w:rPr>
          <w:b w:val="0"/>
          <w:sz w:val="22"/>
          <w:szCs w:val="22"/>
          <w:lang w:eastAsia="en-US"/>
        </w:rPr>
      </w:pPr>
      <w:r w:rsidRPr="00AB4152">
        <w:rPr>
          <w:b w:val="0"/>
          <w:sz w:val="22"/>
          <w:szCs w:val="22"/>
          <w:lang w:eastAsia="en-US"/>
        </w:rPr>
        <w:t>b.3) No decorrer da execução do serviço, os profissionais de que trata este subitem poderão ser substituídos, nos termos do artigo 67, §6º, da Lei n° 14.133, de 2021, por profissionais de experiência equivalente ou superior, desde que a substituição seja aprovada pela Administração.</w:t>
      </w:r>
    </w:p>
    <w:p w:rsidR="006E6AB5" w:rsidRPr="00AB4152" w:rsidRDefault="006E6AB5" w:rsidP="006E6AB5">
      <w:pPr>
        <w:tabs>
          <w:tab w:val="left" w:pos="1682"/>
        </w:tabs>
        <w:rPr>
          <w:sz w:val="22"/>
          <w:szCs w:val="22"/>
          <w:lang w:eastAsia="en-US"/>
        </w:rPr>
      </w:pPr>
      <w:r>
        <w:rPr>
          <w:sz w:val="22"/>
          <w:szCs w:val="22"/>
          <w:lang w:eastAsia="en-US"/>
        </w:rPr>
        <w:tab/>
      </w:r>
    </w:p>
    <w:p w:rsidR="006E6AB5" w:rsidRPr="00AB4152" w:rsidRDefault="006E6AB5" w:rsidP="006E6AB5">
      <w:pPr>
        <w:pStyle w:val="Nivel01"/>
        <w:numPr>
          <w:ilvl w:val="0"/>
          <w:numId w:val="0"/>
        </w:numPr>
        <w:spacing w:line="276" w:lineRule="auto"/>
        <w:ind w:left="360" w:hanging="360"/>
        <w:rPr>
          <w:sz w:val="22"/>
          <w:szCs w:val="22"/>
          <w:lang w:eastAsia="en-US"/>
        </w:rPr>
      </w:pPr>
      <w:r w:rsidRPr="0070066B">
        <w:rPr>
          <w:sz w:val="22"/>
          <w:szCs w:val="22"/>
          <w:lang w:eastAsia="en-US"/>
        </w:rPr>
        <w:t>c) Capacitação técnico-operacional:</w:t>
      </w:r>
    </w:p>
    <w:p w:rsidR="006E6AB5" w:rsidRDefault="006E6AB5" w:rsidP="006E6AB5">
      <w:pPr>
        <w:pStyle w:val="Nivel01"/>
        <w:numPr>
          <w:ilvl w:val="0"/>
          <w:numId w:val="0"/>
        </w:numPr>
        <w:spacing w:line="276" w:lineRule="auto"/>
        <w:rPr>
          <w:b w:val="0"/>
          <w:sz w:val="22"/>
          <w:szCs w:val="22"/>
          <w:lang w:eastAsia="en-US"/>
        </w:rPr>
      </w:pPr>
      <w:r w:rsidRPr="00AB4152">
        <w:rPr>
          <w:b w:val="0"/>
          <w:sz w:val="22"/>
          <w:szCs w:val="22"/>
          <w:lang w:eastAsia="en-US"/>
        </w:rPr>
        <w:t xml:space="preserve">c.1) A Comprovação </w:t>
      </w:r>
      <w:r w:rsidRPr="00DE5D7E">
        <w:rPr>
          <w:b w:val="0"/>
          <w:sz w:val="22"/>
          <w:szCs w:val="22"/>
          <w:lang w:eastAsia="en-US"/>
        </w:rPr>
        <w:t>da capacitação técnico-operacional, a qual deverá ser realizada mediante apresentação de Atestados de Capacidade Técnica, acompanhados das respectivas Certidões de Acervo Técnico – CAT expedidas pelo CREA ou CAU da região pertinente, nos termos da legislação aplicável, emitidos por pessoa jurídica de direito público ou privado em nome da licitante, que comprovem a aptidão da empresa para o desempenho de atividades compatíveis e pertinentes, em características, quantidades e prazos, com o objeto desta licitação.</w:t>
      </w:r>
    </w:p>
    <w:p w:rsidR="006E6AB5" w:rsidRDefault="006E6AB5" w:rsidP="006E6AB5">
      <w:pPr>
        <w:pStyle w:val="Nivel01"/>
        <w:numPr>
          <w:ilvl w:val="0"/>
          <w:numId w:val="0"/>
        </w:numPr>
        <w:spacing w:line="276" w:lineRule="auto"/>
        <w:rPr>
          <w:b w:val="0"/>
          <w:sz w:val="22"/>
          <w:szCs w:val="22"/>
          <w:lang w:eastAsia="en-US"/>
        </w:rPr>
      </w:pPr>
      <w:r w:rsidRPr="00DE5D7E">
        <w:rPr>
          <w:b w:val="0"/>
          <w:sz w:val="22"/>
          <w:szCs w:val="22"/>
          <w:lang w:eastAsia="en-US"/>
        </w:rPr>
        <w:t>A comprovação restringe-se às parcelas de maior relevância e de valor significativo desta contratação, conforme previsto no art. 67, §1º, da Lei nº 14.133/2021.</w:t>
      </w:r>
    </w:p>
    <w:p w:rsidR="006E6AB5" w:rsidRDefault="006E6AB5" w:rsidP="006E6AB5">
      <w:pPr>
        <w:pStyle w:val="Nivel01"/>
        <w:numPr>
          <w:ilvl w:val="0"/>
          <w:numId w:val="0"/>
        </w:numPr>
        <w:spacing w:line="276" w:lineRule="auto"/>
        <w:rPr>
          <w:b w:val="0"/>
          <w:sz w:val="22"/>
          <w:szCs w:val="22"/>
          <w:lang w:eastAsia="en-US"/>
        </w:rPr>
      </w:pPr>
      <w:r w:rsidRPr="00DE5D7E">
        <w:rPr>
          <w:b w:val="0"/>
          <w:sz w:val="22"/>
          <w:szCs w:val="22"/>
          <w:lang w:eastAsia="en-US"/>
        </w:rPr>
        <w:t>Para fins desta licitação, considera-se parcela de maior relevância aquela relacionada aos elementos essenciais da obra, devendo ser comprovada experiência mínima correspondente a 50% (cinquenta por cento) da quantidade total prevista para a contratação.</w:t>
      </w:r>
    </w:p>
    <w:p w:rsidR="00FF6B00" w:rsidRPr="00FF6B00" w:rsidRDefault="00FF6B00" w:rsidP="00FF6B00">
      <w:pPr>
        <w:rPr>
          <w:lang w:eastAsia="en-US"/>
        </w:rPr>
      </w:pPr>
    </w:p>
    <w:tbl>
      <w:tblPr>
        <w:tblW w:w="0" w:type="auto"/>
        <w:tblCellMar>
          <w:left w:w="70" w:type="dxa"/>
          <w:right w:w="70" w:type="dxa"/>
        </w:tblCellMar>
        <w:tblLook w:val="04A0"/>
      </w:tblPr>
      <w:tblGrid>
        <w:gridCol w:w="712"/>
        <w:gridCol w:w="583"/>
        <w:gridCol w:w="791"/>
        <w:gridCol w:w="4348"/>
        <w:gridCol w:w="412"/>
        <w:gridCol w:w="855"/>
        <w:gridCol w:w="540"/>
        <w:gridCol w:w="970"/>
      </w:tblGrid>
      <w:tr w:rsidR="00FF6B00" w:rsidRPr="00FF6B00" w:rsidTr="00FF6B00">
        <w:trPr>
          <w:trHeight w:val="293"/>
        </w:trPr>
        <w:tc>
          <w:tcPr>
            <w:tcW w:w="0" w:type="auto"/>
            <w:vMerge w:val="restart"/>
            <w:tcBorders>
              <w:top w:val="single" w:sz="4" w:space="0" w:color="auto"/>
              <w:left w:val="single" w:sz="4" w:space="0" w:color="auto"/>
              <w:bottom w:val="single" w:sz="4" w:space="0" w:color="auto"/>
              <w:right w:val="single" w:sz="4" w:space="0" w:color="auto"/>
            </w:tcBorders>
            <w:shd w:val="clear" w:color="000000" w:fill="000000"/>
            <w:vAlign w:val="center"/>
            <w:hideMark/>
          </w:tcPr>
          <w:p w:rsidR="00FF6B00" w:rsidRPr="00FF6B00" w:rsidRDefault="00FF6B00" w:rsidP="00FF6B00">
            <w:pPr>
              <w:jc w:val="center"/>
              <w:rPr>
                <w:rFonts w:ascii="Cambria" w:eastAsia="Times New Roman" w:hAnsi="Cambria" w:cs="Arial"/>
                <w:b/>
                <w:bCs/>
                <w:color w:val="FFFFFF"/>
                <w:sz w:val="20"/>
                <w:szCs w:val="20"/>
              </w:rPr>
            </w:pPr>
            <w:r w:rsidRPr="00FF6B00">
              <w:rPr>
                <w:rFonts w:ascii="Cambria" w:eastAsia="Times New Roman" w:hAnsi="Cambria" w:cs="Arial"/>
                <w:b/>
                <w:bCs/>
                <w:color w:val="FFFFFF"/>
                <w:sz w:val="20"/>
                <w:szCs w:val="20"/>
              </w:rPr>
              <w:t>ITEM</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000000"/>
            <w:vAlign w:val="center"/>
            <w:hideMark/>
          </w:tcPr>
          <w:p w:rsidR="00FF6B00" w:rsidRPr="00FF6B00" w:rsidRDefault="00FF6B00" w:rsidP="00FF6B00">
            <w:pPr>
              <w:jc w:val="center"/>
              <w:rPr>
                <w:rFonts w:ascii="Cambria" w:eastAsia="Times New Roman" w:hAnsi="Cambria" w:cs="Arial"/>
                <w:b/>
                <w:bCs/>
                <w:color w:val="FFFFFF"/>
                <w:sz w:val="20"/>
                <w:szCs w:val="20"/>
              </w:rPr>
            </w:pPr>
            <w:r w:rsidRPr="00FF6B00">
              <w:rPr>
                <w:rFonts w:ascii="Cambria" w:eastAsia="Times New Roman" w:hAnsi="Cambria" w:cs="Arial"/>
                <w:b/>
                <w:bCs/>
                <w:color w:val="FFFFFF"/>
                <w:sz w:val="20"/>
                <w:szCs w:val="20"/>
              </w:rPr>
              <w:t>CÓD</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000000"/>
            <w:vAlign w:val="center"/>
            <w:hideMark/>
          </w:tcPr>
          <w:p w:rsidR="00FF6B00" w:rsidRPr="00FF6B00" w:rsidRDefault="00FF6B00" w:rsidP="00FF6B00">
            <w:pPr>
              <w:jc w:val="center"/>
              <w:rPr>
                <w:rFonts w:ascii="Cambria" w:eastAsia="Times New Roman" w:hAnsi="Cambria" w:cs="Arial"/>
                <w:b/>
                <w:bCs/>
                <w:color w:val="FFFFFF"/>
                <w:sz w:val="20"/>
                <w:szCs w:val="20"/>
              </w:rPr>
            </w:pPr>
            <w:r w:rsidRPr="00FF6B00">
              <w:rPr>
                <w:rFonts w:ascii="Cambria" w:eastAsia="Times New Roman" w:hAnsi="Cambria" w:cs="Arial"/>
                <w:b/>
                <w:bCs/>
                <w:color w:val="FFFFFF"/>
                <w:sz w:val="20"/>
                <w:szCs w:val="20"/>
              </w:rPr>
              <w:t>BANCO</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000000"/>
            <w:vAlign w:val="center"/>
            <w:hideMark/>
          </w:tcPr>
          <w:p w:rsidR="00FF6B00" w:rsidRPr="00FF6B00" w:rsidRDefault="00FF6B00" w:rsidP="00FF6B00">
            <w:pPr>
              <w:jc w:val="center"/>
              <w:rPr>
                <w:rFonts w:ascii="Cambria" w:eastAsia="Times New Roman" w:hAnsi="Cambria" w:cs="Arial"/>
                <w:b/>
                <w:bCs/>
                <w:color w:val="FFFFFF"/>
                <w:sz w:val="20"/>
                <w:szCs w:val="20"/>
              </w:rPr>
            </w:pPr>
            <w:r w:rsidRPr="00FF6B00">
              <w:rPr>
                <w:rFonts w:ascii="Cambria" w:eastAsia="Times New Roman" w:hAnsi="Cambria" w:cs="Arial"/>
                <w:b/>
                <w:bCs/>
                <w:color w:val="FFFFFF"/>
                <w:sz w:val="20"/>
                <w:szCs w:val="20"/>
              </w:rPr>
              <w:t>DESCRIÇÃO</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000000"/>
            <w:vAlign w:val="center"/>
            <w:hideMark/>
          </w:tcPr>
          <w:p w:rsidR="00FF6B00" w:rsidRPr="00FF6B00" w:rsidRDefault="00FF6B00" w:rsidP="00FF6B00">
            <w:pPr>
              <w:jc w:val="center"/>
              <w:rPr>
                <w:rFonts w:ascii="Cambria" w:eastAsia="Times New Roman" w:hAnsi="Cambria" w:cs="Arial"/>
                <w:b/>
                <w:bCs/>
                <w:color w:val="FFFFFF"/>
                <w:sz w:val="20"/>
                <w:szCs w:val="20"/>
              </w:rPr>
            </w:pPr>
            <w:r w:rsidRPr="00FF6B00">
              <w:rPr>
                <w:rFonts w:ascii="Cambria" w:eastAsia="Times New Roman" w:hAnsi="Cambria" w:cs="Arial"/>
                <w:b/>
                <w:bCs/>
                <w:color w:val="FFFFFF"/>
                <w:sz w:val="20"/>
                <w:szCs w:val="20"/>
              </w:rPr>
              <w:t>UN</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000000"/>
            <w:vAlign w:val="center"/>
            <w:hideMark/>
          </w:tcPr>
          <w:p w:rsidR="00FF6B00" w:rsidRPr="00FF6B00" w:rsidRDefault="00FF6B00" w:rsidP="00FF6B00">
            <w:pPr>
              <w:jc w:val="center"/>
              <w:rPr>
                <w:rFonts w:ascii="Cambria" w:eastAsia="Times New Roman" w:hAnsi="Cambria" w:cs="Arial"/>
                <w:b/>
                <w:bCs/>
                <w:color w:val="FFFFFF"/>
                <w:sz w:val="20"/>
                <w:szCs w:val="20"/>
              </w:rPr>
            </w:pPr>
            <w:r w:rsidRPr="00FF6B00">
              <w:rPr>
                <w:rFonts w:ascii="Cambria" w:eastAsia="Times New Roman" w:hAnsi="Cambria" w:cs="Arial"/>
                <w:b/>
                <w:bCs/>
                <w:color w:val="FFFFFF"/>
                <w:sz w:val="20"/>
                <w:szCs w:val="20"/>
              </w:rPr>
              <w:t>QUANT.</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000000"/>
            <w:vAlign w:val="center"/>
            <w:hideMark/>
          </w:tcPr>
          <w:p w:rsidR="00FF6B00" w:rsidRPr="00FF6B00" w:rsidRDefault="00FF6B00" w:rsidP="00FF6B00">
            <w:pPr>
              <w:jc w:val="center"/>
              <w:rPr>
                <w:rFonts w:ascii="Cambria" w:eastAsia="Times New Roman" w:hAnsi="Cambria" w:cs="Arial"/>
                <w:b/>
                <w:bCs/>
                <w:color w:val="FFFFFF"/>
                <w:sz w:val="20"/>
                <w:szCs w:val="20"/>
              </w:rPr>
            </w:pPr>
            <w:r w:rsidRPr="00FF6B00">
              <w:rPr>
                <w:rFonts w:ascii="Cambria" w:eastAsia="Times New Roman" w:hAnsi="Cambria" w:cs="Arial"/>
                <w:b/>
                <w:bCs/>
                <w:color w:val="FFFFFF"/>
                <w:sz w:val="20"/>
                <w:szCs w:val="20"/>
              </w:rPr>
              <w:t>%</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000000"/>
            <w:vAlign w:val="center"/>
            <w:hideMark/>
          </w:tcPr>
          <w:p w:rsidR="00FF6B00" w:rsidRPr="00FF6B00" w:rsidRDefault="00FF6B00" w:rsidP="00FF6B00">
            <w:pPr>
              <w:jc w:val="center"/>
              <w:rPr>
                <w:rFonts w:ascii="Cambria" w:eastAsia="Times New Roman" w:hAnsi="Cambria" w:cs="Arial"/>
                <w:b/>
                <w:bCs/>
                <w:color w:val="FFFFFF"/>
                <w:sz w:val="20"/>
                <w:szCs w:val="20"/>
              </w:rPr>
            </w:pPr>
            <w:r w:rsidRPr="00FF6B00">
              <w:rPr>
                <w:rFonts w:ascii="Cambria" w:eastAsia="Times New Roman" w:hAnsi="Cambria" w:cs="Arial"/>
                <w:b/>
                <w:bCs/>
                <w:color w:val="FFFFFF"/>
                <w:sz w:val="20"/>
                <w:szCs w:val="20"/>
              </w:rPr>
              <w:t>QUANT. MÍNIMA</w:t>
            </w:r>
          </w:p>
        </w:tc>
      </w:tr>
      <w:tr w:rsidR="00FF6B00" w:rsidRPr="00FF6B00" w:rsidTr="00FF6B00">
        <w:trPr>
          <w:trHeight w:val="293"/>
        </w:trPr>
        <w:tc>
          <w:tcPr>
            <w:tcW w:w="0" w:type="auto"/>
            <w:vMerge/>
            <w:tcBorders>
              <w:top w:val="single" w:sz="4" w:space="0" w:color="auto"/>
              <w:left w:val="single" w:sz="4" w:space="0" w:color="auto"/>
              <w:bottom w:val="single" w:sz="4" w:space="0" w:color="auto"/>
              <w:right w:val="single" w:sz="4" w:space="0" w:color="auto"/>
            </w:tcBorders>
            <w:vAlign w:val="center"/>
            <w:hideMark/>
          </w:tcPr>
          <w:p w:rsidR="00FF6B00" w:rsidRPr="00FF6B00" w:rsidRDefault="00FF6B00" w:rsidP="00FF6B00">
            <w:pPr>
              <w:rPr>
                <w:rFonts w:ascii="Cambria" w:eastAsia="Times New Roman" w:hAnsi="Cambria" w:cs="Arial"/>
                <w:b/>
                <w:bCs/>
                <w:color w:val="FFFFFF"/>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F6B00" w:rsidRPr="00FF6B00" w:rsidRDefault="00FF6B00" w:rsidP="00FF6B00">
            <w:pPr>
              <w:rPr>
                <w:rFonts w:ascii="Cambria" w:eastAsia="Times New Roman" w:hAnsi="Cambria" w:cs="Arial"/>
                <w:b/>
                <w:bCs/>
                <w:color w:val="FFFFFF"/>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F6B00" w:rsidRPr="00FF6B00" w:rsidRDefault="00FF6B00" w:rsidP="00FF6B00">
            <w:pPr>
              <w:rPr>
                <w:rFonts w:ascii="Cambria" w:eastAsia="Times New Roman" w:hAnsi="Cambria" w:cs="Arial"/>
                <w:b/>
                <w:bCs/>
                <w:color w:val="FFFFFF"/>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F6B00" w:rsidRPr="00FF6B00" w:rsidRDefault="00FF6B00" w:rsidP="00FF6B00">
            <w:pPr>
              <w:rPr>
                <w:rFonts w:ascii="Cambria" w:eastAsia="Times New Roman" w:hAnsi="Cambria" w:cs="Arial"/>
                <w:b/>
                <w:bCs/>
                <w:color w:val="FFFFFF"/>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F6B00" w:rsidRPr="00FF6B00" w:rsidRDefault="00FF6B00" w:rsidP="00FF6B00">
            <w:pPr>
              <w:rPr>
                <w:rFonts w:ascii="Cambria" w:eastAsia="Times New Roman" w:hAnsi="Cambria" w:cs="Arial"/>
                <w:b/>
                <w:bCs/>
                <w:color w:val="FFFFFF"/>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F6B00" w:rsidRPr="00FF6B00" w:rsidRDefault="00FF6B00" w:rsidP="00FF6B00">
            <w:pPr>
              <w:rPr>
                <w:rFonts w:ascii="Cambria" w:eastAsia="Times New Roman" w:hAnsi="Cambria" w:cs="Arial"/>
                <w:b/>
                <w:bCs/>
                <w:color w:val="FFFFFF"/>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F6B00" w:rsidRPr="00FF6B00" w:rsidRDefault="00FF6B00" w:rsidP="00FF6B00">
            <w:pPr>
              <w:rPr>
                <w:rFonts w:ascii="Cambria" w:eastAsia="Times New Roman" w:hAnsi="Cambria" w:cs="Arial"/>
                <w:b/>
                <w:bCs/>
                <w:color w:val="FFFFFF"/>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F6B00" w:rsidRPr="00FF6B00" w:rsidRDefault="00FF6B00" w:rsidP="00FF6B00">
            <w:pPr>
              <w:rPr>
                <w:rFonts w:ascii="Cambria" w:eastAsia="Times New Roman" w:hAnsi="Cambria" w:cs="Arial"/>
                <w:b/>
                <w:bCs/>
                <w:color w:val="FFFFFF"/>
                <w:sz w:val="20"/>
                <w:szCs w:val="20"/>
              </w:rPr>
            </w:pPr>
          </w:p>
        </w:tc>
      </w:tr>
      <w:tr w:rsidR="00FF6B00" w:rsidRPr="00FF6B00" w:rsidTr="00FF6B00">
        <w:trPr>
          <w:trHeight w:val="75"/>
        </w:trPr>
        <w:tc>
          <w:tcPr>
            <w:tcW w:w="0" w:type="auto"/>
            <w:tcBorders>
              <w:top w:val="nil"/>
              <w:left w:val="nil"/>
              <w:bottom w:val="nil"/>
              <w:right w:val="nil"/>
            </w:tcBorders>
            <w:shd w:val="clear" w:color="auto" w:fill="auto"/>
            <w:noWrap/>
            <w:vAlign w:val="center"/>
            <w:hideMark/>
          </w:tcPr>
          <w:p w:rsidR="00FF6B00" w:rsidRPr="00FF6B00" w:rsidRDefault="00FF6B00" w:rsidP="00FF6B00">
            <w:pPr>
              <w:jc w:val="center"/>
              <w:rPr>
                <w:rFonts w:ascii="Cambria" w:eastAsia="Times New Roman" w:hAnsi="Cambria" w:cs="Arial"/>
                <w:b/>
                <w:bCs/>
                <w:color w:val="FFFFFF"/>
                <w:sz w:val="20"/>
                <w:szCs w:val="20"/>
              </w:rPr>
            </w:pPr>
          </w:p>
        </w:tc>
        <w:tc>
          <w:tcPr>
            <w:tcW w:w="0" w:type="auto"/>
            <w:tcBorders>
              <w:top w:val="nil"/>
              <w:left w:val="nil"/>
              <w:bottom w:val="nil"/>
              <w:right w:val="nil"/>
            </w:tcBorders>
            <w:shd w:val="clear" w:color="auto" w:fill="auto"/>
            <w:noWrap/>
            <w:vAlign w:val="center"/>
            <w:hideMark/>
          </w:tcPr>
          <w:p w:rsidR="00FF6B00" w:rsidRPr="00FF6B00" w:rsidRDefault="00FF6B00" w:rsidP="00FF6B00">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FF6B00" w:rsidRPr="00FF6B00" w:rsidRDefault="00FF6B00" w:rsidP="00FF6B00">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FF6B00" w:rsidRPr="00FF6B00" w:rsidRDefault="00FF6B00" w:rsidP="00FF6B00">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FF6B00" w:rsidRPr="00FF6B00" w:rsidRDefault="00FF6B00" w:rsidP="00FF6B00">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FF6B00" w:rsidRPr="00FF6B00" w:rsidRDefault="00FF6B00" w:rsidP="00FF6B00">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FF6B00" w:rsidRPr="00FF6B00" w:rsidRDefault="00FF6B00" w:rsidP="00FF6B00">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FF6B00" w:rsidRPr="00FF6B00" w:rsidRDefault="00FF6B00" w:rsidP="00FF6B00">
            <w:pPr>
              <w:rPr>
                <w:rFonts w:ascii="Times New Roman" w:eastAsia="Times New Roman" w:hAnsi="Times New Roman" w:cs="Times New Roman"/>
                <w:sz w:val="20"/>
                <w:szCs w:val="20"/>
              </w:rPr>
            </w:pPr>
          </w:p>
        </w:tc>
      </w:tr>
      <w:tr w:rsidR="00FF6B00" w:rsidRPr="00FF6B00" w:rsidTr="00FF6B00">
        <w:trPr>
          <w:trHeight w:val="79"/>
        </w:trPr>
        <w:tc>
          <w:tcPr>
            <w:tcW w:w="0" w:type="auto"/>
            <w:tcBorders>
              <w:top w:val="nil"/>
              <w:left w:val="nil"/>
              <w:bottom w:val="nil"/>
              <w:right w:val="nil"/>
            </w:tcBorders>
            <w:shd w:val="clear" w:color="auto" w:fill="auto"/>
            <w:vAlign w:val="center"/>
            <w:hideMark/>
          </w:tcPr>
          <w:p w:rsidR="00FF6B00" w:rsidRPr="00FF6B00" w:rsidRDefault="00FF6B00" w:rsidP="00FF6B00">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rsidR="00FF6B00" w:rsidRPr="00FF6B00" w:rsidRDefault="00FF6B00" w:rsidP="00FF6B00">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rsidR="00FF6B00" w:rsidRPr="00FF6B00" w:rsidRDefault="00FF6B00" w:rsidP="00FF6B00">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rsidR="00FF6B00" w:rsidRPr="00FF6B00" w:rsidRDefault="00FF6B00" w:rsidP="00FF6B00">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rsidR="00FF6B00" w:rsidRPr="00FF6B00" w:rsidRDefault="00FF6B00" w:rsidP="00FF6B00">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rsidR="00FF6B00" w:rsidRPr="00FF6B00" w:rsidRDefault="00FF6B00" w:rsidP="00FF6B00">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rsidR="00FF6B00" w:rsidRPr="00FF6B00" w:rsidRDefault="00FF6B00" w:rsidP="00FF6B00">
            <w:pPr>
              <w:jc w:val="right"/>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rsidR="00FF6B00" w:rsidRPr="00FF6B00" w:rsidRDefault="00FF6B00" w:rsidP="00FF6B00">
            <w:pPr>
              <w:jc w:val="right"/>
              <w:rPr>
                <w:rFonts w:ascii="Times New Roman" w:eastAsia="Times New Roman" w:hAnsi="Times New Roman" w:cs="Times New Roman"/>
                <w:sz w:val="20"/>
                <w:szCs w:val="20"/>
              </w:rPr>
            </w:pPr>
          </w:p>
        </w:tc>
      </w:tr>
      <w:tr w:rsidR="00FF6B00" w:rsidRPr="00FF6B00" w:rsidTr="00FF6B00">
        <w:trPr>
          <w:trHeight w:val="255"/>
        </w:trPr>
        <w:tc>
          <w:tcPr>
            <w:tcW w:w="0" w:type="auto"/>
            <w:tcBorders>
              <w:top w:val="single" w:sz="4" w:space="0" w:color="auto"/>
              <w:left w:val="single" w:sz="4" w:space="0" w:color="auto"/>
              <w:bottom w:val="single" w:sz="4" w:space="0" w:color="auto"/>
              <w:right w:val="nil"/>
            </w:tcBorders>
            <w:shd w:val="clear" w:color="D8ECF6" w:fill="D9D9D9"/>
            <w:vAlign w:val="center"/>
            <w:hideMark/>
          </w:tcPr>
          <w:p w:rsidR="00FF6B00" w:rsidRPr="00FF6B00" w:rsidRDefault="00FF6B00" w:rsidP="00FF6B00">
            <w:pPr>
              <w:rPr>
                <w:rFonts w:ascii="Cambria" w:eastAsia="Times New Roman" w:hAnsi="Cambria" w:cs="Arial"/>
                <w:b/>
                <w:bCs/>
                <w:color w:val="000000"/>
                <w:sz w:val="20"/>
                <w:szCs w:val="20"/>
              </w:rPr>
            </w:pPr>
            <w:r w:rsidRPr="00FF6B00">
              <w:rPr>
                <w:rFonts w:ascii="Cambria" w:eastAsia="Times New Roman" w:hAnsi="Cambria" w:cs="Arial"/>
                <w:b/>
                <w:bCs/>
                <w:color w:val="000000"/>
                <w:sz w:val="20"/>
                <w:szCs w:val="20"/>
              </w:rPr>
              <w:t>4</w:t>
            </w:r>
          </w:p>
        </w:tc>
        <w:tc>
          <w:tcPr>
            <w:tcW w:w="0" w:type="auto"/>
            <w:tcBorders>
              <w:top w:val="single" w:sz="4" w:space="0" w:color="auto"/>
              <w:left w:val="nil"/>
              <w:bottom w:val="single" w:sz="4" w:space="0" w:color="auto"/>
              <w:right w:val="nil"/>
            </w:tcBorders>
            <w:shd w:val="clear" w:color="D8ECF6" w:fill="D9D9D9"/>
            <w:vAlign w:val="center"/>
            <w:hideMark/>
          </w:tcPr>
          <w:p w:rsidR="00FF6B00" w:rsidRPr="00FF6B00" w:rsidRDefault="00FF6B00" w:rsidP="00FF6B00">
            <w:pPr>
              <w:rPr>
                <w:rFonts w:ascii="Cambria" w:eastAsia="Times New Roman" w:hAnsi="Cambria" w:cs="Arial"/>
                <w:b/>
                <w:bCs/>
                <w:color w:val="000000"/>
                <w:sz w:val="16"/>
                <w:szCs w:val="16"/>
              </w:rPr>
            </w:pPr>
            <w:r w:rsidRPr="00FF6B00">
              <w:rPr>
                <w:rFonts w:ascii="Cambria" w:eastAsia="Times New Roman" w:hAnsi="Cambria" w:cs="Arial"/>
                <w:b/>
                <w:bCs/>
                <w:color w:val="000000"/>
                <w:sz w:val="16"/>
                <w:szCs w:val="16"/>
              </w:rPr>
              <w:t> </w:t>
            </w:r>
          </w:p>
        </w:tc>
        <w:tc>
          <w:tcPr>
            <w:tcW w:w="0" w:type="auto"/>
            <w:tcBorders>
              <w:top w:val="single" w:sz="4" w:space="0" w:color="auto"/>
              <w:left w:val="nil"/>
              <w:bottom w:val="single" w:sz="4" w:space="0" w:color="auto"/>
              <w:right w:val="nil"/>
            </w:tcBorders>
            <w:shd w:val="clear" w:color="D8ECF6" w:fill="D9D9D9"/>
            <w:vAlign w:val="center"/>
            <w:hideMark/>
          </w:tcPr>
          <w:p w:rsidR="00FF6B00" w:rsidRPr="00FF6B00" w:rsidRDefault="00FF6B00" w:rsidP="00FF6B00">
            <w:pPr>
              <w:rPr>
                <w:rFonts w:ascii="Cambria" w:eastAsia="Times New Roman" w:hAnsi="Cambria" w:cs="Arial"/>
                <w:b/>
                <w:bCs/>
                <w:color w:val="000000"/>
                <w:sz w:val="16"/>
                <w:szCs w:val="16"/>
              </w:rPr>
            </w:pPr>
            <w:r w:rsidRPr="00FF6B00">
              <w:rPr>
                <w:rFonts w:ascii="Cambria" w:eastAsia="Times New Roman" w:hAnsi="Cambria" w:cs="Arial"/>
                <w:b/>
                <w:bCs/>
                <w:color w:val="000000"/>
                <w:sz w:val="16"/>
                <w:szCs w:val="16"/>
              </w:rPr>
              <w:t> </w:t>
            </w:r>
          </w:p>
        </w:tc>
        <w:tc>
          <w:tcPr>
            <w:tcW w:w="0" w:type="auto"/>
            <w:tcBorders>
              <w:top w:val="single" w:sz="4" w:space="0" w:color="auto"/>
              <w:left w:val="nil"/>
              <w:bottom w:val="single" w:sz="4" w:space="0" w:color="auto"/>
              <w:right w:val="nil"/>
            </w:tcBorders>
            <w:shd w:val="clear" w:color="D8ECF6" w:fill="D9D9D9"/>
            <w:vAlign w:val="center"/>
            <w:hideMark/>
          </w:tcPr>
          <w:p w:rsidR="00FF6B00" w:rsidRPr="00FF6B00" w:rsidRDefault="00FF6B00" w:rsidP="00FF6B00">
            <w:pPr>
              <w:rPr>
                <w:rFonts w:ascii="Cambria" w:eastAsia="Times New Roman" w:hAnsi="Cambria" w:cs="Arial"/>
                <w:b/>
                <w:bCs/>
                <w:color w:val="000000"/>
                <w:sz w:val="20"/>
                <w:szCs w:val="20"/>
              </w:rPr>
            </w:pPr>
            <w:r w:rsidRPr="00FF6B00">
              <w:rPr>
                <w:rFonts w:ascii="Cambria" w:eastAsia="Times New Roman" w:hAnsi="Cambria" w:cs="Arial"/>
                <w:b/>
                <w:bCs/>
                <w:color w:val="000000"/>
                <w:sz w:val="20"/>
                <w:szCs w:val="20"/>
              </w:rPr>
              <w:t>SUPERESTRUTURA</w:t>
            </w:r>
          </w:p>
        </w:tc>
        <w:tc>
          <w:tcPr>
            <w:tcW w:w="0" w:type="auto"/>
            <w:tcBorders>
              <w:top w:val="single" w:sz="4" w:space="0" w:color="auto"/>
              <w:left w:val="nil"/>
              <w:bottom w:val="single" w:sz="4" w:space="0" w:color="auto"/>
              <w:right w:val="nil"/>
            </w:tcBorders>
            <w:shd w:val="clear" w:color="D8ECF6" w:fill="D9D9D9"/>
            <w:vAlign w:val="center"/>
            <w:hideMark/>
          </w:tcPr>
          <w:p w:rsidR="00FF6B00" w:rsidRPr="00FF6B00" w:rsidRDefault="00FF6B00" w:rsidP="00FF6B00">
            <w:pPr>
              <w:rPr>
                <w:rFonts w:ascii="Cambria" w:eastAsia="Times New Roman" w:hAnsi="Cambria" w:cs="Arial"/>
                <w:b/>
                <w:bCs/>
                <w:color w:val="000000"/>
                <w:sz w:val="20"/>
                <w:szCs w:val="20"/>
              </w:rPr>
            </w:pPr>
            <w:r w:rsidRPr="00FF6B00">
              <w:rPr>
                <w:rFonts w:ascii="Cambria" w:eastAsia="Times New Roman" w:hAnsi="Cambria" w:cs="Arial"/>
                <w:b/>
                <w:bCs/>
                <w:color w:val="000000"/>
                <w:sz w:val="20"/>
                <w:szCs w:val="20"/>
              </w:rPr>
              <w:t> </w:t>
            </w:r>
          </w:p>
        </w:tc>
        <w:tc>
          <w:tcPr>
            <w:tcW w:w="0" w:type="auto"/>
            <w:tcBorders>
              <w:top w:val="single" w:sz="4" w:space="0" w:color="auto"/>
              <w:left w:val="nil"/>
              <w:bottom w:val="single" w:sz="4" w:space="0" w:color="auto"/>
              <w:right w:val="nil"/>
            </w:tcBorders>
            <w:shd w:val="clear" w:color="D8ECF6" w:fill="D9D9D9"/>
            <w:vAlign w:val="center"/>
            <w:hideMark/>
          </w:tcPr>
          <w:p w:rsidR="00FF6B00" w:rsidRPr="00FF6B00" w:rsidRDefault="00FF6B00" w:rsidP="00FF6B00">
            <w:pPr>
              <w:jc w:val="right"/>
              <w:rPr>
                <w:rFonts w:ascii="Cambria" w:eastAsia="Times New Roman" w:hAnsi="Cambria" w:cs="Arial"/>
                <w:b/>
                <w:bCs/>
                <w:color w:val="000000"/>
                <w:sz w:val="20"/>
                <w:szCs w:val="20"/>
              </w:rPr>
            </w:pPr>
            <w:r w:rsidRPr="00FF6B00">
              <w:rPr>
                <w:rFonts w:ascii="Cambria" w:eastAsia="Times New Roman" w:hAnsi="Cambria" w:cs="Arial"/>
                <w:b/>
                <w:bCs/>
                <w:color w:val="000000"/>
                <w:sz w:val="20"/>
                <w:szCs w:val="20"/>
              </w:rPr>
              <w:t> </w:t>
            </w:r>
          </w:p>
        </w:tc>
        <w:tc>
          <w:tcPr>
            <w:tcW w:w="0" w:type="auto"/>
            <w:tcBorders>
              <w:top w:val="single" w:sz="4" w:space="0" w:color="auto"/>
              <w:left w:val="nil"/>
              <w:bottom w:val="single" w:sz="4" w:space="0" w:color="auto"/>
              <w:right w:val="nil"/>
            </w:tcBorders>
            <w:shd w:val="clear" w:color="D8ECF6" w:fill="D9D9D9"/>
            <w:vAlign w:val="center"/>
            <w:hideMark/>
          </w:tcPr>
          <w:p w:rsidR="00FF6B00" w:rsidRPr="00FF6B00" w:rsidRDefault="00FF6B00" w:rsidP="00FF6B00">
            <w:pPr>
              <w:jc w:val="right"/>
              <w:rPr>
                <w:rFonts w:ascii="Cambria" w:eastAsia="Times New Roman" w:hAnsi="Cambria" w:cs="Arial"/>
                <w:b/>
                <w:bCs/>
                <w:color w:val="000000"/>
                <w:sz w:val="20"/>
                <w:szCs w:val="20"/>
              </w:rPr>
            </w:pPr>
            <w:r w:rsidRPr="00FF6B00">
              <w:rPr>
                <w:rFonts w:ascii="Cambria" w:eastAsia="Times New Roman" w:hAnsi="Cambria" w:cs="Arial"/>
                <w:b/>
                <w:bCs/>
                <w:color w:val="000000"/>
                <w:sz w:val="20"/>
                <w:szCs w:val="20"/>
              </w:rPr>
              <w:t> </w:t>
            </w:r>
          </w:p>
        </w:tc>
        <w:tc>
          <w:tcPr>
            <w:tcW w:w="0" w:type="auto"/>
            <w:tcBorders>
              <w:top w:val="single" w:sz="4" w:space="0" w:color="auto"/>
              <w:left w:val="nil"/>
              <w:bottom w:val="single" w:sz="4" w:space="0" w:color="auto"/>
              <w:right w:val="single" w:sz="4" w:space="0" w:color="auto"/>
            </w:tcBorders>
            <w:shd w:val="clear" w:color="D8ECF6" w:fill="D9D9D9"/>
            <w:vAlign w:val="center"/>
            <w:hideMark/>
          </w:tcPr>
          <w:p w:rsidR="00FF6B00" w:rsidRPr="00FF6B00" w:rsidRDefault="00FF6B00" w:rsidP="00FF6B00">
            <w:pPr>
              <w:rPr>
                <w:rFonts w:ascii="Cambria" w:eastAsia="Times New Roman" w:hAnsi="Cambria" w:cs="Arial"/>
                <w:b/>
                <w:bCs/>
                <w:color w:val="000000"/>
                <w:sz w:val="20"/>
                <w:szCs w:val="20"/>
              </w:rPr>
            </w:pPr>
            <w:r w:rsidRPr="00FF6B00">
              <w:rPr>
                <w:rFonts w:ascii="Cambria" w:eastAsia="Times New Roman" w:hAnsi="Cambria" w:cs="Arial"/>
                <w:b/>
                <w:bCs/>
                <w:color w:val="000000"/>
                <w:sz w:val="20"/>
                <w:szCs w:val="20"/>
              </w:rPr>
              <w:t> </w:t>
            </w:r>
          </w:p>
        </w:tc>
      </w:tr>
      <w:tr w:rsidR="00FF6B00" w:rsidRPr="00FF6B00" w:rsidTr="00FF6B00">
        <w:trPr>
          <w:trHeight w:val="79"/>
        </w:trPr>
        <w:tc>
          <w:tcPr>
            <w:tcW w:w="0" w:type="auto"/>
            <w:tcBorders>
              <w:top w:val="nil"/>
              <w:left w:val="nil"/>
              <w:bottom w:val="nil"/>
              <w:right w:val="nil"/>
            </w:tcBorders>
            <w:shd w:val="clear" w:color="auto" w:fill="auto"/>
            <w:vAlign w:val="center"/>
            <w:hideMark/>
          </w:tcPr>
          <w:p w:rsidR="00FF6B00" w:rsidRPr="00FF6B00" w:rsidRDefault="00FF6B00" w:rsidP="00FF6B00">
            <w:pPr>
              <w:rPr>
                <w:rFonts w:ascii="Cambria" w:eastAsia="Times New Roman" w:hAnsi="Cambria" w:cs="Arial"/>
                <w:b/>
                <w:bCs/>
                <w:color w:val="000000"/>
                <w:sz w:val="20"/>
                <w:szCs w:val="20"/>
              </w:rPr>
            </w:pPr>
          </w:p>
        </w:tc>
        <w:tc>
          <w:tcPr>
            <w:tcW w:w="0" w:type="auto"/>
            <w:tcBorders>
              <w:top w:val="nil"/>
              <w:left w:val="nil"/>
              <w:bottom w:val="nil"/>
              <w:right w:val="nil"/>
            </w:tcBorders>
            <w:shd w:val="clear" w:color="auto" w:fill="auto"/>
            <w:vAlign w:val="center"/>
            <w:hideMark/>
          </w:tcPr>
          <w:p w:rsidR="00FF6B00" w:rsidRPr="00FF6B00" w:rsidRDefault="00FF6B00" w:rsidP="00FF6B00">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rsidR="00FF6B00" w:rsidRPr="00FF6B00" w:rsidRDefault="00FF6B00" w:rsidP="00FF6B00">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rsidR="00FF6B00" w:rsidRPr="00FF6B00" w:rsidRDefault="00FF6B00" w:rsidP="00FF6B00">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rsidR="00FF6B00" w:rsidRPr="00FF6B00" w:rsidRDefault="00FF6B00" w:rsidP="00FF6B00">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rsidR="00FF6B00" w:rsidRPr="00FF6B00" w:rsidRDefault="00FF6B00" w:rsidP="00FF6B00">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rsidR="00FF6B00" w:rsidRPr="00FF6B00" w:rsidRDefault="00FF6B00" w:rsidP="00FF6B00">
            <w:pPr>
              <w:jc w:val="right"/>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rsidR="00FF6B00" w:rsidRPr="00FF6B00" w:rsidRDefault="00FF6B00" w:rsidP="00FF6B00">
            <w:pPr>
              <w:jc w:val="right"/>
              <w:rPr>
                <w:rFonts w:ascii="Times New Roman" w:eastAsia="Times New Roman" w:hAnsi="Times New Roman" w:cs="Times New Roman"/>
                <w:sz w:val="20"/>
                <w:szCs w:val="20"/>
              </w:rPr>
            </w:pPr>
          </w:p>
        </w:tc>
      </w:tr>
      <w:tr w:rsidR="00FF6B00" w:rsidRPr="00FF6B00" w:rsidTr="00FF6B00">
        <w:trPr>
          <w:trHeight w:val="255"/>
        </w:trPr>
        <w:tc>
          <w:tcPr>
            <w:tcW w:w="0" w:type="auto"/>
            <w:tcBorders>
              <w:top w:val="single" w:sz="4" w:space="0" w:color="auto"/>
              <w:left w:val="single" w:sz="4" w:space="0" w:color="auto"/>
              <w:bottom w:val="single" w:sz="4" w:space="0" w:color="auto"/>
              <w:right w:val="nil"/>
            </w:tcBorders>
            <w:shd w:val="clear" w:color="D8ECF6" w:fill="E7F7E1"/>
            <w:vAlign w:val="center"/>
            <w:hideMark/>
          </w:tcPr>
          <w:p w:rsidR="00FF6B00" w:rsidRPr="00FF6B00" w:rsidRDefault="00FF6B00" w:rsidP="00FF6B00">
            <w:pPr>
              <w:rPr>
                <w:rFonts w:ascii="Cambria" w:eastAsia="Times New Roman" w:hAnsi="Cambria" w:cs="Arial"/>
                <w:b/>
                <w:bCs/>
                <w:color w:val="000000"/>
                <w:sz w:val="20"/>
                <w:szCs w:val="20"/>
              </w:rPr>
            </w:pPr>
            <w:r w:rsidRPr="00FF6B00">
              <w:rPr>
                <w:rFonts w:ascii="Cambria" w:eastAsia="Times New Roman" w:hAnsi="Cambria" w:cs="Arial"/>
                <w:b/>
                <w:bCs/>
                <w:color w:val="000000"/>
                <w:sz w:val="20"/>
                <w:szCs w:val="20"/>
              </w:rPr>
              <w:t xml:space="preserve"> 4.1.4 </w:t>
            </w:r>
          </w:p>
        </w:tc>
        <w:tc>
          <w:tcPr>
            <w:tcW w:w="0" w:type="auto"/>
            <w:tcBorders>
              <w:top w:val="single" w:sz="4" w:space="0" w:color="auto"/>
              <w:left w:val="nil"/>
              <w:bottom w:val="single" w:sz="4" w:space="0" w:color="auto"/>
              <w:right w:val="nil"/>
            </w:tcBorders>
            <w:shd w:val="clear" w:color="D8ECF6" w:fill="E7F7E1"/>
            <w:vAlign w:val="center"/>
            <w:hideMark/>
          </w:tcPr>
          <w:p w:rsidR="00FF6B00" w:rsidRPr="00FF6B00" w:rsidRDefault="00FF6B00" w:rsidP="00FF6B00">
            <w:pPr>
              <w:rPr>
                <w:rFonts w:ascii="Cambria" w:eastAsia="Times New Roman" w:hAnsi="Cambria" w:cs="Arial"/>
                <w:b/>
                <w:bCs/>
                <w:color w:val="000000"/>
                <w:sz w:val="16"/>
                <w:szCs w:val="16"/>
              </w:rPr>
            </w:pPr>
            <w:r w:rsidRPr="00FF6B00">
              <w:rPr>
                <w:rFonts w:ascii="Cambria" w:eastAsia="Times New Roman" w:hAnsi="Cambria" w:cs="Arial"/>
                <w:b/>
                <w:bCs/>
                <w:color w:val="000000"/>
                <w:sz w:val="16"/>
                <w:szCs w:val="16"/>
              </w:rPr>
              <w:t> </w:t>
            </w:r>
          </w:p>
        </w:tc>
        <w:tc>
          <w:tcPr>
            <w:tcW w:w="0" w:type="auto"/>
            <w:tcBorders>
              <w:top w:val="single" w:sz="4" w:space="0" w:color="auto"/>
              <w:left w:val="nil"/>
              <w:bottom w:val="single" w:sz="4" w:space="0" w:color="auto"/>
              <w:right w:val="nil"/>
            </w:tcBorders>
            <w:shd w:val="clear" w:color="D8ECF6" w:fill="E7F7E1"/>
            <w:vAlign w:val="center"/>
            <w:hideMark/>
          </w:tcPr>
          <w:p w:rsidR="00FF6B00" w:rsidRPr="00FF6B00" w:rsidRDefault="00FF6B00" w:rsidP="00FF6B00">
            <w:pPr>
              <w:rPr>
                <w:rFonts w:ascii="Cambria" w:eastAsia="Times New Roman" w:hAnsi="Cambria" w:cs="Arial"/>
                <w:b/>
                <w:bCs/>
                <w:color w:val="000000"/>
                <w:sz w:val="16"/>
                <w:szCs w:val="16"/>
              </w:rPr>
            </w:pPr>
            <w:r w:rsidRPr="00FF6B00">
              <w:rPr>
                <w:rFonts w:ascii="Cambria" w:eastAsia="Times New Roman" w:hAnsi="Cambria" w:cs="Arial"/>
                <w:b/>
                <w:bCs/>
                <w:color w:val="000000"/>
                <w:sz w:val="16"/>
                <w:szCs w:val="16"/>
              </w:rPr>
              <w:t> </w:t>
            </w:r>
          </w:p>
        </w:tc>
        <w:tc>
          <w:tcPr>
            <w:tcW w:w="0" w:type="auto"/>
            <w:tcBorders>
              <w:top w:val="single" w:sz="4" w:space="0" w:color="auto"/>
              <w:left w:val="nil"/>
              <w:bottom w:val="single" w:sz="4" w:space="0" w:color="auto"/>
              <w:right w:val="nil"/>
            </w:tcBorders>
            <w:shd w:val="clear" w:color="000000" w:fill="E7F7E1"/>
            <w:vAlign w:val="center"/>
            <w:hideMark/>
          </w:tcPr>
          <w:p w:rsidR="00FF6B00" w:rsidRPr="00FF6B00" w:rsidRDefault="00FF6B00" w:rsidP="00FF6B00">
            <w:pPr>
              <w:rPr>
                <w:rFonts w:ascii="Cambria" w:eastAsia="Times New Roman" w:hAnsi="Cambria" w:cs="Arial"/>
                <w:b/>
                <w:bCs/>
                <w:color w:val="000000"/>
                <w:sz w:val="20"/>
                <w:szCs w:val="20"/>
              </w:rPr>
            </w:pPr>
            <w:r w:rsidRPr="00FF6B00">
              <w:rPr>
                <w:rFonts w:ascii="Cambria" w:eastAsia="Times New Roman" w:hAnsi="Cambria" w:cs="Arial"/>
                <w:b/>
                <w:bCs/>
                <w:color w:val="000000"/>
                <w:sz w:val="20"/>
                <w:szCs w:val="20"/>
              </w:rPr>
              <w:t>SUPERESTRUTURA (CONCRETO USINADO)</w:t>
            </w:r>
          </w:p>
        </w:tc>
        <w:tc>
          <w:tcPr>
            <w:tcW w:w="0" w:type="auto"/>
            <w:tcBorders>
              <w:top w:val="single" w:sz="4" w:space="0" w:color="auto"/>
              <w:left w:val="nil"/>
              <w:bottom w:val="single" w:sz="4" w:space="0" w:color="auto"/>
              <w:right w:val="nil"/>
            </w:tcBorders>
            <w:shd w:val="clear" w:color="D8ECF6" w:fill="E7F7E1"/>
            <w:vAlign w:val="center"/>
            <w:hideMark/>
          </w:tcPr>
          <w:p w:rsidR="00FF6B00" w:rsidRPr="00FF6B00" w:rsidRDefault="00FF6B00" w:rsidP="00FF6B00">
            <w:pPr>
              <w:rPr>
                <w:rFonts w:ascii="Cambria" w:eastAsia="Times New Roman" w:hAnsi="Cambria" w:cs="Arial"/>
                <w:b/>
                <w:bCs/>
                <w:color w:val="000000"/>
                <w:sz w:val="20"/>
                <w:szCs w:val="20"/>
              </w:rPr>
            </w:pPr>
            <w:r w:rsidRPr="00FF6B00">
              <w:rPr>
                <w:rFonts w:ascii="Cambria" w:eastAsia="Times New Roman" w:hAnsi="Cambria" w:cs="Arial"/>
                <w:b/>
                <w:bCs/>
                <w:color w:val="000000"/>
                <w:sz w:val="20"/>
                <w:szCs w:val="20"/>
              </w:rPr>
              <w:t> </w:t>
            </w:r>
          </w:p>
        </w:tc>
        <w:tc>
          <w:tcPr>
            <w:tcW w:w="0" w:type="auto"/>
            <w:tcBorders>
              <w:top w:val="single" w:sz="4" w:space="0" w:color="auto"/>
              <w:left w:val="nil"/>
              <w:bottom w:val="single" w:sz="4" w:space="0" w:color="auto"/>
              <w:right w:val="nil"/>
            </w:tcBorders>
            <w:shd w:val="clear" w:color="D8ECF6" w:fill="E7F7E1"/>
            <w:vAlign w:val="center"/>
            <w:hideMark/>
          </w:tcPr>
          <w:p w:rsidR="00FF6B00" w:rsidRPr="00FF6B00" w:rsidRDefault="00FF6B00" w:rsidP="00FF6B00">
            <w:pPr>
              <w:jc w:val="right"/>
              <w:rPr>
                <w:rFonts w:ascii="Cambria" w:eastAsia="Times New Roman" w:hAnsi="Cambria" w:cs="Arial"/>
                <w:b/>
                <w:bCs/>
                <w:color w:val="000000"/>
                <w:sz w:val="20"/>
                <w:szCs w:val="20"/>
              </w:rPr>
            </w:pPr>
            <w:r w:rsidRPr="00FF6B00">
              <w:rPr>
                <w:rFonts w:ascii="Cambria" w:eastAsia="Times New Roman" w:hAnsi="Cambria" w:cs="Arial"/>
                <w:b/>
                <w:bCs/>
                <w:color w:val="000000"/>
                <w:sz w:val="20"/>
                <w:szCs w:val="20"/>
              </w:rPr>
              <w:t> </w:t>
            </w:r>
          </w:p>
        </w:tc>
        <w:tc>
          <w:tcPr>
            <w:tcW w:w="0" w:type="auto"/>
            <w:tcBorders>
              <w:top w:val="single" w:sz="4" w:space="0" w:color="auto"/>
              <w:left w:val="nil"/>
              <w:bottom w:val="single" w:sz="4" w:space="0" w:color="auto"/>
              <w:right w:val="nil"/>
            </w:tcBorders>
            <w:shd w:val="clear" w:color="D8ECF6" w:fill="E7F7E1"/>
            <w:vAlign w:val="center"/>
            <w:hideMark/>
          </w:tcPr>
          <w:p w:rsidR="00FF6B00" w:rsidRPr="00FF6B00" w:rsidRDefault="00FF6B00" w:rsidP="00FF6B00">
            <w:pPr>
              <w:jc w:val="right"/>
              <w:rPr>
                <w:rFonts w:ascii="Cambria" w:eastAsia="Times New Roman" w:hAnsi="Cambria" w:cs="Arial"/>
                <w:b/>
                <w:bCs/>
                <w:color w:val="000000"/>
                <w:sz w:val="20"/>
                <w:szCs w:val="20"/>
              </w:rPr>
            </w:pPr>
            <w:r w:rsidRPr="00FF6B00">
              <w:rPr>
                <w:rFonts w:ascii="Cambria" w:eastAsia="Times New Roman" w:hAnsi="Cambria" w:cs="Arial"/>
                <w:b/>
                <w:bCs/>
                <w:color w:val="000000"/>
                <w:sz w:val="20"/>
                <w:szCs w:val="20"/>
              </w:rPr>
              <w:t> </w:t>
            </w:r>
          </w:p>
        </w:tc>
        <w:tc>
          <w:tcPr>
            <w:tcW w:w="0" w:type="auto"/>
            <w:tcBorders>
              <w:top w:val="single" w:sz="4" w:space="0" w:color="auto"/>
              <w:left w:val="nil"/>
              <w:bottom w:val="single" w:sz="4" w:space="0" w:color="auto"/>
              <w:right w:val="single" w:sz="4" w:space="0" w:color="auto"/>
            </w:tcBorders>
            <w:shd w:val="clear" w:color="D8ECF6" w:fill="E7F7E1"/>
            <w:vAlign w:val="center"/>
            <w:hideMark/>
          </w:tcPr>
          <w:p w:rsidR="00FF6B00" w:rsidRPr="00FF6B00" w:rsidRDefault="00FF6B00" w:rsidP="00FF6B00">
            <w:pPr>
              <w:rPr>
                <w:rFonts w:ascii="Cambria" w:eastAsia="Times New Roman" w:hAnsi="Cambria" w:cs="Arial"/>
                <w:b/>
                <w:bCs/>
                <w:color w:val="000000"/>
                <w:sz w:val="20"/>
                <w:szCs w:val="20"/>
              </w:rPr>
            </w:pPr>
            <w:r w:rsidRPr="00FF6B00">
              <w:rPr>
                <w:rFonts w:ascii="Cambria" w:eastAsia="Times New Roman" w:hAnsi="Cambria" w:cs="Arial"/>
                <w:b/>
                <w:bCs/>
                <w:color w:val="000000"/>
                <w:sz w:val="20"/>
                <w:szCs w:val="20"/>
              </w:rPr>
              <w:t> </w:t>
            </w:r>
          </w:p>
        </w:tc>
      </w:tr>
      <w:tr w:rsidR="00FF6B00" w:rsidRPr="00FF6B00" w:rsidTr="00FF6B00">
        <w:trPr>
          <w:trHeight w:val="7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FF6B00" w:rsidRPr="00FF6B00" w:rsidRDefault="00FF6B00" w:rsidP="00FF6B00">
            <w:pPr>
              <w:rPr>
                <w:rFonts w:ascii="Cambria" w:eastAsia="Times New Roman" w:hAnsi="Cambria" w:cs="Arial"/>
                <w:color w:val="000000"/>
                <w:sz w:val="20"/>
                <w:szCs w:val="20"/>
              </w:rPr>
            </w:pPr>
            <w:r w:rsidRPr="00FF6B00">
              <w:rPr>
                <w:rFonts w:ascii="Cambria" w:eastAsia="Times New Roman" w:hAnsi="Cambria" w:cs="Arial"/>
                <w:color w:val="000000"/>
                <w:sz w:val="20"/>
                <w:szCs w:val="20"/>
              </w:rPr>
              <w:t xml:space="preserve"> 4.1.4.2 </w:t>
            </w:r>
          </w:p>
        </w:tc>
        <w:tc>
          <w:tcPr>
            <w:tcW w:w="0" w:type="auto"/>
            <w:tcBorders>
              <w:top w:val="nil"/>
              <w:left w:val="nil"/>
              <w:bottom w:val="single" w:sz="4" w:space="0" w:color="auto"/>
              <w:right w:val="single" w:sz="4" w:space="0" w:color="auto"/>
            </w:tcBorders>
            <w:shd w:val="clear" w:color="auto" w:fill="auto"/>
            <w:vAlign w:val="center"/>
            <w:hideMark/>
          </w:tcPr>
          <w:p w:rsidR="00FF6B00" w:rsidRPr="00FF6B00" w:rsidRDefault="00FF6B00" w:rsidP="00FF6B00">
            <w:pPr>
              <w:jc w:val="right"/>
              <w:rPr>
                <w:rFonts w:ascii="Cambria" w:eastAsia="Times New Roman" w:hAnsi="Cambria" w:cs="Arial"/>
                <w:color w:val="000000"/>
                <w:sz w:val="16"/>
                <w:szCs w:val="16"/>
              </w:rPr>
            </w:pPr>
            <w:r w:rsidRPr="00FF6B00">
              <w:rPr>
                <w:rFonts w:ascii="Cambria" w:eastAsia="Times New Roman" w:hAnsi="Cambria" w:cs="Arial"/>
                <w:color w:val="000000"/>
                <w:sz w:val="16"/>
                <w:szCs w:val="16"/>
              </w:rPr>
              <w:t>395</w:t>
            </w:r>
          </w:p>
        </w:tc>
        <w:tc>
          <w:tcPr>
            <w:tcW w:w="0" w:type="auto"/>
            <w:tcBorders>
              <w:top w:val="nil"/>
              <w:left w:val="nil"/>
              <w:bottom w:val="single" w:sz="4" w:space="0" w:color="auto"/>
              <w:right w:val="single" w:sz="4" w:space="0" w:color="auto"/>
            </w:tcBorders>
            <w:shd w:val="clear" w:color="auto" w:fill="auto"/>
            <w:vAlign w:val="center"/>
            <w:hideMark/>
          </w:tcPr>
          <w:p w:rsidR="00FF6B00" w:rsidRPr="00FF6B00" w:rsidRDefault="00FF6B00" w:rsidP="00FF6B00">
            <w:pPr>
              <w:rPr>
                <w:rFonts w:ascii="Cambria" w:eastAsia="Times New Roman" w:hAnsi="Cambria" w:cs="Arial"/>
                <w:color w:val="000000"/>
                <w:sz w:val="16"/>
                <w:szCs w:val="16"/>
              </w:rPr>
            </w:pPr>
            <w:r w:rsidRPr="00FF6B00">
              <w:rPr>
                <w:rFonts w:ascii="Cambria" w:eastAsia="Times New Roman" w:hAnsi="Cambria" w:cs="Arial"/>
                <w:color w:val="000000"/>
                <w:sz w:val="16"/>
                <w:szCs w:val="16"/>
              </w:rPr>
              <w:t>Próprio</w:t>
            </w:r>
          </w:p>
        </w:tc>
        <w:tc>
          <w:tcPr>
            <w:tcW w:w="0" w:type="auto"/>
            <w:tcBorders>
              <w:top w:val="nil"/>
              <w:left w:val="nil"/>
              <w:bottom w:val="single" w:sz="4" w:space="0" w:color="auto"/>
              <w:right w:val="single" w:sz="4" w:space="0" w:color="auto"/>
            </w:tcBorders>
            <w:shd w:val="clear" w:color="auto" w:fill="auto"/>
            <w:vAlign w:val="center"/>
            <w:hideMark/>
          </w:tcPr>
          <w:p w:rsidR="00FF6B00" w:rsidRPr="00FF6B00" w:rsidRDefault="00FF6B00" w:rsidP="00FF6B00">
            <w:pPr>
              <w:rPr>
                <w:rFonts w:ascii="Cambria" w:eastAsia="Times New Roman" w:hAnsi="Cambria" w:cs="Arial"/>
                <w:color w:val="000000"/>
                <w:sz w:val="18"/>
                <w:szCs w:val="18"/>
              </w:rPr>
            </w:pPr>
            <w:r w:rsidRPr="00FF6B00">
              <w:rPr>
                <w:rFonts w:ascii="Cambria" w:eastAsia="Times New Roman" w:hAnsi="Cambria" w:cs="Arial"/>
                <w:color w:val="000000"/>
                <w:sz w:val="18"/>
                <w:szCs w:val="18"/>
              </w:rPr>
              <w:t>CONCRETAGEM DE VIGAS E LAJES, FCK=30 MPA, PARA LAJES MACIÇAS OU NERVURADAS COM USO DE BOMBA - LANÇAMENTO, ADENSAMENTO E ACABAMENTO. AF_02/2022_PS</w:t>
            </w:r>
          </w:p>
        </w:tc>
        <w:tc>
          <w:tcPr>
            <w:tcW w:w="0" w:type="auto"/>
            <w:tcBorders>
              <w:top w:val="nil"/>
              <w:left w:val="nil"/>
              <w:bottom w:val="single" w:sz="4" w:space="0" w:color="auto"/>
              <w:right w:val="single" w:sz="4" w:space="0" w:color="auto"/>
            </w:tcBorders>
            <w:shd w:val="clear" w:color="auto" w:fill="auto"/>
            <w:vAlign w:val="center"/>
            <w:hideMark/>
          </w:tcPr>
          <w:p w:rsidR="00FF6B00" w:rsidRPr="00FF6B00" w:rsidRDefault="00FF6B00" w:rsidP="00FF6B00">
            <w:pPr>
              <w:jc w:val="center"/>
              <w:rPr>
                <w:rFonts w:ascii="Cambria" w:eastAsia="Times New Roman" w:hAnsi="Cambria" w:cs="Arial"/>
                <w:color w:val="000000"/>
                <w:sz w:val="20"/>
                <w:szCs w:val="20"/>
              </w:rPr>
            </w:pPr>
            <w:r w:rsidRPr="00FF6B00">
              <w:rPr>
                <w:rFonts w:ascii="Cambria" w:eastAsia="Times New Roman" w:hAnsi="Cambria" w:cs="Arial"/>
                <w:color w:val="000000"/>
                <w:sz w:val="20"/>
                <w:szCs w:val="20"/>
              </w:rPr>
              <w:t>M³</w:t>
            </w:r>
          </w:p>
        </w:tc>
        <w:tc>
          <w:tcPr>
            <w:tcW w:w="0" w:type="auto"/>
            <w:tcBorders>
              <w:top w:val="nil"/>
              <w:left w:val="nil"/>
              <w:bottom w:val="single" w:sz="4" w:space="0" w:color="auto"/>
              <w:right w:val="single" w:sz="4" w:space="0" w:color="auto"/>
            </w:tcBorders>
            <w:shd w:val="clear" w:color="auto" w:fill="auto"/>
            <w:vAlign w:val="center"/>
            <w:hideMark/>
          </w:tcPr>
          <w:p w:rsidR="00FF6B00" w:rsidRPr="00FF6B00" w:rsidRDefault="00FF6B00" w:rsidP="00FF6B00">
            <w:pPr>
              <w:jc w:val="center"/>
              <w:rPr>
                <w:rFonts w:ascii="Cambria" w:eastAsia="Times New Roman" w:hAnsi="Cambria" w:cs="Arial"/>
                <w:color w:val="000000"/>
                <w:sz w:val="20"/>
                <w:szCs w:val="20"/>
              </w:rPr>
            </w:pPr>
            <w:r w:rsidRPr="00FF6B00">
              <w:rPr>
                <w:rFonts w:ascii="Cambria" w:eastAsia="Times New Roman" w:hAnsi="Cambria" w:cs="Arial"/>
                <w:color w:val="000000"/>
                <w:sz w:val="20"/>
                <w:szCs w:val="20"/>
              </w:rPr>
              <w:t>82,62</w:t>
            </w:r>
          </w:p>
        </w:tc>
        <w:tc>
          <w:tcPr>
            <w:tcW w:w="0" w:type="auto"/>
            <w:tcBorders>
              <w:top w:val="nil"/>
              <w:left w:val="nil"/>
              <w:bottom w:val="single" w:sz="4" w:space="0" w:color="auto"/>
              <w:right w:val="single" w:sz="4" w:space="0" w:color="auto"/>
            </w:tcBorders>
            <w:shd w:val="clear" w:color="auto" w:fill="auto"/>
            <w:vAlign w:val="center"/>
            <w:hideMark/>
          </w:tcPr>
          <w:p w:rsidR="00FF6B00" w:rsidRPr="00FF6B00" w:rsidRDefault="00FF6B00" w:rsidP="00FF6B00">
            <w:pPr>
              <w:jc w:val="center"/>
              <w:rPr>
                <w:rFonts w:ascii="Cambria" w:eastAsia="Times New Roman" w:hAnsi="Cambria" w:cs="Arial"/>
                <w:color w:val="000000"/>
                <w:sz w:val="20"/>
                <w:szCs w:val="20"/>
              </w:rPr>
            </w:pPr>
            <w:r w:rsidRPr="00FF6B00">
              <w:rPr>
                <w:rFonts w:ascii="Cambria" w:eastAsia="Times New Roman" w:hAnsi="Cambria" w:cs="Arial"/>
                <w:color w:val="000000"/>
                <w:sz w:val="20"/>
                <w:szCs w:val="20"/>
              </w:rPr>
              <w:t>50%</w:t>
            </w:r>
          </w:p>
        </w:tc>
        <w:tc>
          <w:tcPr>
            <w:tcW w:w="0" w:type="auto"/>
            <w:tcBorders>
              <w:top w:val="nil"/>
              <w:left w:val="nil"/>
              <w:bottom w:val="single" w:sz="4" w:space="0" w:color="auto"/>
              <w:right w:val="single" w:sz="4" w:space="0" w:color="auto"/>
            </w:tcBorders>
            <w:shd w:val="clear" w:color="auto" w:fill="auto"/>
            <w:vAlign w:val="center"/>
            <w:hideMark/>
          </w:tcPr>
          <w:p w:rsidR="00FF6B00" w:rsidRPr="00FF6B00" w:rsidRDefault="00FF6B00" w:rsidP="00FF6B00">
            <w:pPr>
              <w:jc w:val="center"/>
              <w:rPr>
                <w:rFonts w:ascii="Cambria" w:eastAsia="Times New Roman" w:hAnsi="Cambria" w:cs="Arial"/>
                <w:color w:val="000000"/>
                <w:sz w:val="20"/>
                <w:szCs w:val="20"/>
              </w:rPr>
            </w:pPr>
            <w:r w:rsidRPr="00FF6B00">
              <w:rPr>
                <w:rFonts w:ascii="Cambria" w:eastAsia="Times New Roman" w:hAnsi="Cambria" w:cs="Arial"/>
                <w:color w:val="000000"/>
                <w:sz w:val="20"/>
                <w:szCs w:val="20"/>
              </w:rPr>
              <w:t>41,31</w:t>
            </w:r>
          </w:p>
        </w:tc>
      </w:tr>
      <w:tr w:rsidR="00FF6B00" w:rsidRPr="00FF6B00" w:rsidTr="00FF6B00">
        <w:trPr>
          <w:trHeight w:val="79"/>
        </w:trPr>
        <w:tc>
          <w:tcPr>
            <w:tcW w:w="0" w:type="auto"/>
            <w:tcBorders>
              <w:top w:val="nil"/>
              <w:left w:val="nil"/>
              <w:bottom w:val="nil"/>
              <w:right w:val="nil"/>
            </w:tcBorders>
            <w:shd w:val="clear" w:color="auto" w:fill="auto"/>
            <w:vAlign w:val="center"/>
            <w:hideMark/>
          </w:tcPr>
          <w:p w:rsidR="00FF6B00" w:rsidRPr="00FF6B00" w:rsidRDefault="00FF6B00" w:rsidP="00FF6B00">
            <w:pPr>
              <w:jc w:val="center"/>
              <w:rPr>
                <w:rFonts w:ascii="Cambria" w:eastAsia="Times New Roman" w:hAnsi="Cambria" w:cs="Arial"/>
                <w:color w:val="000000"/>
                <w:sz w:val="20"/>
                <w:szCs w:val="20"/>
              </w:rPr>
            </w:pPr>
          </w:p>
        </w:tc>
        <w:tc>
          <w:tcPr>
            <w:tcW w:w="0" w:type="auto"/>
            <w:tcBorders>
              <w:top w:val="nil"/>
              <w:left w:val="nil"/>
              <w:bottom w:val="nil"/>
              <w:right w:val="nil"/>
            </w:tcBorders>
            <w:shd w:val="clear" w:color="auto" w:fill="auto"/>
            <w:vAlign w:val="center"/>
            <w:hideMark/>
          </w:tcPr>
          <w:p w:rsidR="00FF6B00" w:rsidRPr="00FF6B00" w:rsidRDefault="00FF6B00" w:rsidP="00FF6B00">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rsidR="00FF6B00" w:rsidRPr="00FF6B00" w:rsidRDefault="00FF6B00" w:rsidP="00FF6B00">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rsidR="00FF6B00" w:rsidRPr="00FF6B00" w:rsidRDefault="00FF6B00" w:rsidP="00FF6B00">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rsidR="00FF6B00" w:rsidRPr="00FF6B00" w:rsidRDefault="00FF6B00" w:rsidP="00FF6B00">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rsidR="00FF6B00" w:rsidRPr="00FF6B00" w:rsidRDefault="00FF6B00" w:rsidP="00FF6B00">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rsidR="00FF6B00" w:rsidRPr="00FF6B00" w:rsidRDefault="00FF6B00" w:rsidP="00FF6B00">
            <w:pPr>
              <w:jc w:val="right"/>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rsidR="00FF6B00" w:rsidRPr="00FF6B00" w:rsidRDefault="00FF6B00" w:rsidP="00FF6B00">
            <w:pPr>
              <w:jc w:val="right"/>
              <w:rPr>
                <w:rFonts w:ascii="Times New Roman" w:eastAsia="Times New Roman" w:hAnsi="Times New Roman" w:cs="Times New Roman"/>
                <w:sz w:val="20"/>
                <w:szCs w:val="20"/>
              </w:rPr>
            </w:pPr>
          </w:p>
        </w:tc>
      </w:tr>
      <w:tr w:rsidR="00FF6B00" w:rsidRPr="00FF6B00" w:rsidTr="00FF6B00">
        <w:trPr>
          <w:trHeight w:val="255"/>
        </w:trPr>
        <w:tc>
          <w:tcPr>
            <w:tcW w:w="0" w:type="auto"/>
            <w:tcBorders>
              <w:top w:val="single" w:sz="4" w:space="0" w:color="auto"/>
              <w:left w:val="single" w:sz="4" w:space="0" w:color="auto"/>
              <w:bottom w:val="single" w:sz="4" w:space="0" w:color="auto"/>
              <w:right w:val="nil"/>
            </w:tcBorders>
            <w:shd w:val="clear" w:color="D8ECF6" w:fill="D9D9D9"/>
            <w:vAlign w:val="center"/>
            <w:hideMark/>
          </w:tcPr>
          <w:p w:rsidR="00FF6B00" w:rsidRPr="00FF6B00" w:rsidRDefault="00FF6B00" w:rsidP="00FF6B00">
            <w:pPr>
              <w:rPr>
                <w:rFonts w:ascii="Cambria" w:eastAsia="Times New Roman" w:hAnsi="Cambria" w:cs="Arial"/>
                <w:b/>
                <w:bCs/>
                <w:color w:val="000000"/>
                <w:sz w:val="20"/>
                <w:szCs w:val="20"/>
              </w:rPr>
            </w:pPr>
            <w:r w:rsidRPr="00FF6B00">
              <w:rPr>
                <w:rFonts w:ascii="Cambria" w:eastAsia="Times New Roman" w:hAnsi="Cambria" w:cs="Arial"/>
                <w:b/>
                <w:bCs/>
                <w:color w:val="000000"/>
                <w:sz w:val="20"/>
                <w:szCs w:val="20"/>
              </w:rPr>
              <w:t>5</w:t>
            </w:r>
          </w:p>
        </w:tc>
        <w:tc>
          <w:tcPr>
            <w:tcW w:w="0" w:type="auto"/>
            <w:tcBorders>
              <w:top w:val="single" w:sz="4" w:space="0" w:color="auto"/>
              <w:left w:val="nil"/>
              <w:bottom w:val="single" w:sz="4" w:space="0" w:color="auto"/>
              <w:right w:val="nil"/>
            </w:tcBorders>
            <w:shd w:val="clear" w:color="D8ECF6" w:fill="D9D9D9"/>
            <w:vAlign w:val="center"/>
            <w:hideMark/>
          </w:tcPr>
          <w:p w:rsidR="00FF6B00" w:rsidRPr="00FF6B00" w:rsidRDefault="00FF6B00" w:rsidP="00FF6B00">
            <w:pPr>
              <w:rPr>
                <w:rFonts w:ascii="Cambria" w:eastAsia="Times New Roman" w:hAnsi="Cambria" w:cs="Arial"/>
                <w:b/>
                <w:bCs/>
                <w:color w:val="000000"/>
                <w:sz w:val="16"/>
                <w:szCs w:val="16"/>
              </w:rPr>
            </w:pPr>
            <w:r w:rsidRPr="00FF6B00">
              <w:rPr>
                <w:rFonts w:ascii="Cambria" w:eastAsia="Times New Roman" w:hAnsi="Cambria" w:cs="Arial"/>
                <w:b/>
                <w:bCs/>
                <w:color w:val="000000"/>
                <w:sz w:val="16"/>
                <w:szCs w:val="16"/>
              </w:rPr>
              <w:t> </w:t>
            </w:r>
          </w:p>
        </w:tc>
        <w:tc>
          <w:tcPr>
            <w:tcW w:w="0" w:type="auto"/>
            <w:tcBorders>
              <w:top w:val="single" w:sz="4" w:space="0" w:color="auto"/>
              <w:left w:val="nil"/>
              <w:bottom w:val="single" w:sz="4" w:space="0" w:color="auto"/>
              <w:right w:val="nil"/>
            </w:tcBorders>
            <w:shd w:val="clear" w:color="D8ECF6" w:fill="D9D9D9"/>
            <w:vAlign w:val="center"/>
            <w:hideMark/>
          </w:tcPr>
          <w:p w:rsidR="00FF6B00" w:rsidRPr="00FF6B00" w:rsidRDefault="00FF6B00" w:rsidP="00FF6B00">
            <w:pPr>
              <w:rPr>
                <w:rFonts w:ascii="Cambria" w:eastAsia="Times New Roman" w:hAnsi="Cambria" w:cs="Arial"/>
                <w:b/>
                <w:bCs/>
                <w:color w:val="000000"/>
                <w:sz w:val="16"/>
                <w:szCs w:val="16"/>
              </w:rPr>
            </w:pPr>
            <w:r w:rsidRPr="00FF6B00">
              <w:rPr>
                <w:rFonts w:ascii="Cambria" w:eastAsia="Times New Roman" w:hAnsi="Cambria" w:cs="Arial"/>
                <w:b/>
                <w:bCs/>
                <w:color w:val="000000"/>
                <w:sz w:val="16"/>
                <w:szCs w:val="16"/>
              </w:rPr>
              <w:t> </w:t>
            </w:r>
          </w:p>
        </w:tc>
        <w:tc>
          <w:tcPr>
            <w:tcW w:w="0" w:type="auto"/>
            <w:tcBorders>
              <w:top w:val="single" w:sz="4" w:space="0" w:color="auto"/>
              <w:left w:val="nil"/>
              <w:bottom w:val="single" w:sz="4" w:space="0" w:color="auto"/>
              <w:right w:val="nil"/>
            </w:tcBorders>
            <w:shd w:val="clear" w:color="D8ECF6" w:fill="D9D9D9"/>
            <w:vAlign w:val="center"/>
            <w:hideMark/>
          </w:tcPr>
          <w:p w:rsidR="00FF6B00" w:rsidRPr="00FF6B00" w:rsidRDefault="00FF6B00" w:rsidP="00FF6B00">
            <w:pPr>
              <w:rPr>
                <w:rFonts w:ascii="Cambria" w:eastAsia="Times New Roman" w:hAnsi="Cambria" w:cs="Arial"/>
                <w:b/>
                <w:bCs/>
                <w:color w:val="000000"/>
                <w:sz w:val="20"/>
                <w:szCs w:val="20"/>
              </w:rPr>
            </w:pPr>
            <w:r w:rsidRPr="00FF6B00">
              <w:rPr>
                <w:rFonts w:ascii="Cambria" w:eastAsia="Times New Roman" w:hAnsi="Cambria" w:cs="Arial"/>
                <w:b/>
                <w:bCs/>
                <w:color w:val="000000"/>
                <w:sz w:val="20"/>
                <w:szCs w:val="20"/>
              </w:rPr>
              <w:t>COBERTURA</w:t>
            </w:r>
          </w:p>
        </w:tc>
        <w:tc>
          <w:tcPr>
            <w:tcW w:w="0" w:type="auto"/>
            <w:tcBorders>
              <w:top w:val="single" w:sz="4" w:space="0" w:color="auto"/>
              <w:left w:val="nil"/>
              <w:bottom w:val="single" w:sz="4" w:space="0" w:color="auto"/>
              <w:right w:val="nil"/>
            </w:tcBorders>
            <w:shd w:val="clear" w:color="D8ECF6" w:fill="D9D9D9"/>
            <w:vAlign w:val="center"/>
            <w:hideMark/>
          </w:tcPr>
          <w:p w:rsidR="00FF6B00" w:rsidRPr="00FF6B00" w:rsidRDefault="00FF6B00" w:rsidP="00FF6B00">
            <w:pPr>
              <w:rPr>
                <w:rFonts w:ascii="Cambria" w:eastAsia="Times New Roman" w:hAnsi="Cambria" w:cs="Arial"/>
                <w:b/>
                <w:bCs/>
                <w:color w:val="000000"/>
                <w:sz w:val="20"/>
                <w:szCs w:val="20"/>
              </w:rPr>
            </w:pPr>
            <w:r w:rsidRPr="00FF6B00">
              <w:rPr>
                <w:rFonts w:ascii="Cambria" w:eastAsia="Times New Roman" w:hAnsi="Cambria" w:cs="Arial"/>
                <w:b/>
                <w:bCs/>
                <w:color w:val="000000"/>
                <w:sz w:val="20"/>
                <w:szCs w:val="20"/>
              </w:rPr>
              <w:t> </w:t>
            </w:r>
          </w:p>
        </w:tc>
        <w:tc>
          <w:tcPr>
            <w:tcW w:w="0" w:type="auto"/>
            <w:tcBorders>
              <w:top w:val="single" w:sz="4" w:space="0" w:color="auto"/>
              <w:left w:val="nil"/>
              <w:bottom w:val="single" w:sz="4" w:space="0" w:color="auto"/>
              <w:right w:val="nil"/>
            </w:tcBorders>
            <w:shd w:val="clear" w:color="D8ECF6" w:fill="D9D9D9"/>
            <w:vAlign w:val="center"/>
            <w:hideMark/>
          </w:tcPr>
          <w:p w:rsidR="00FF6B00" w:rsidRPr="00FF6B00" w:rsidRDefault="00FF6B00" w:rsidP="00FF6B00">
            <w:pPr>
              <w:jc w:val="right"/>
              <w:rPr>
                <w:rFonts w:ascii="Cambria" w:eastAsia="Times New Roman" w:hAnsi="Cambria" w:cs="Arial"/>
                <w:b/>
                <w:bCs/>
                <w:color w:val="000000"/>
                <w:sz w:val="20"/>
                <w:szCs w:val="20"/>
              </w:rPr>
            </w:pPr>
            <w:r w:rsidRPr="00FF6B00">
              <w:rPr>
                <w:rFonts w:ascii="Cambria" w:eastAsia="Times New Roman" w:hAnsi="Cambria" w:cs="Arial"/>
                <w:b/>
                <w:bCs/>
                <w:color w:val="000000"/>
                <w:sz w:val="20"/>
                <w:szCs w:val="20"/>
              </w:rPr>
              <w:t> </w:t>
            </w:r>
          </w:p>
        </w:tc>
        <w:tc>
          <w:tcPr>
            <w:tcW w:w="0" w:type="auto"/>
            <w:tcBorders>
              <w:top w:val="single" w:sz="4" w:space="0" w:color="auto"/>
              <w:left w:val="nil"/>
              <w:bottom w:val="single" w:sz="4" w:space="0" w:color="auto"/>
              <w:right w:val="nil"/>
            </w:tcBorders>
            <w:shd w:val="clear" w:color="D8ECF6" w:fill="D9D9D9"/>
            <w:vAlign w:val="center"/>
            <w:hideMark/>
          </w:tcPr>
          <w:p w:rsidR="00FF6B00" w:rsidRPr="00FF6B00" w:rsidRDefault="00FF6B00" w:rsidP="00FF6B00">
            <w:pPr>
              <w:jc w:val="right"/>
              <w:rPr>
                <w:rFonts w:ascii="Cambria" w:eastAsia="Times New Roman" w:hAnsi="Cambria" w:cs="Arial"/>
                <w:b/>
                <w:bCs/>
                <w:color w:val="000000"/>
                <w:sz w:val="20"/>
                <w:szCs w:val="20"/>
              </w:rPr>
            </w:pPr>
            <w:r w:rsidRPr="00FF6B00">
              <w:rPr>
                <w:rFonts w:ascii="Cambria" w:eastAsia="Times New Roman" w:hAnsi="Cambria" w:cs="Arial"/>
                <w:b/>
                <w:bCs/>
                <w:color w:val="000000"/>
                <w:sz w:val="20"/>
                <w:szCs w:val="20"/>
              </w:rPr>
              <w:t> </w:t>
            </w:r>
          </w:p>
        </w:tc>
        <w:tc>
          <w:tcPr>
            <w:tcW w:w="0" w:type="auto"/>
            <w:tcBorders>
              <w:top w:val="single" w:sz="4" w:space="0" w:color="auto"/>
              <w:left w:val="nil"/>
              <w:bottom w:val="single" w:sz="4" w:space="0" w:color="auto"/>
              <w:right w:val="single" w:sz="4" w:space="0" w:color="auto"/>
            </w:tcBorders>
            <w:shd w:val="clear" w:color="D8ECF6" w:fill="D9D9D9"/>
            <w:vAlign w:val="center"/>
            <w:hideMark/>
          </w:tcPr>
          <w:p w:rsidR="00FF6B00" w:rsidRPr="00FF6B00" w:rsidRDefault="00FF6B00" w:rsidP="00FF6B00">
            <w:pPr>
              <w:rPr>
                <w:rFonts w:ascii="Cambria" w:eastAsia="Times New Roman" w:hAnsi="Cambria" w:cs="Arial"/>
                <w:b/>
                <w:bCs/>
                <w:color w:val="000000"/>
                <w:sz w:val="20"/>
                <w:szCs w:val="20"/>
              </w:rPr>
            </w:pPr>
            <w:r w:rsidRPr="00FF6B00">
              <w:rPr>
                <w:rFonts w:ascii="Cambria" w:eastAsia="Times New Roman" w:hAnsi="Cambria" w:cs="Arial"/>
                <w:b/>
                <w:bCs/>
                <w:color w:val="000000"/>
                <w:sz w:val="20"/>
                <w:szCs w:val="20"/>
              </w:rPr>
              <w:t> </w:t>
            </w:r>
          </w:p>
        </w:tc>
      </w:tr>
      <w:tr w:rsidR="00FF6B00" w:rsidRPr="00FF6B00" w:rsidTr="00FF6B00">
        <w:trPr>
          <w:trHeight w:val="79"/>
        </w:trPr>
        <w:tc>
          <w:tcPr>
            <w:tcW w:w="0" w:type="auto"/>
            <w:tcBorders>
              <w:top w:val="nil"/>
              <w:left w:val="nil"/>
              <w:bottom w:val="nil"/>
              <w:right w:val="nil"/>
            </w:tcBorders>
            <w:shd w:val="clear" w:color="auto" w:fill="auto"/>
            <w:vAlign w:val="center"/>
            <w:hideMark/>
          </w:tcPr>
          <w:p w:rsidR="00FF6B00" w:rsidRPr="00FF6B00" w:rsidRDefault="00FF6B00" w:rsidP="00FF6B00">
            <w:pPr>
              <w:rPr>
                <w:rFonts w:ascii="Cambria" w:eastAsia="Times New Roman" w:hAnsi="Cambria" w:cs="Arial"/>
                <w:b/>
                <w:bCs/>
                <w:color w:val="000000"/>
                <w:sz w:val="20"/>
                <w:szCs w:val="20"/>
              </w:rPr>
            </w:pPr>
          </w:p>
        </w:tc>
        <w:tc>
          <w:tcPr>
            <w:tcW w:w="0" w:type="auto"/>
            <w:tcBorders>
              <w:top w:val="nil"/>
              <w:left w:val="nil"/>
              <w:bottom w:val="nil"/>
              <w:right w:val="nil"/>
            </w:tcBorders>
            <w:shd w:val="clear" w:color="auto" w:fill="auto"/>
            <w:vAlign w:val="center"/>
            <w:hideMark/>
          </w:tcPr>
          <w:p w:rsidR="00FF6B00" w:rsidRPr="00FF6B00" w:rsidRDefault="00FF6B00" w:rsidP="00FF6B00">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rsidR="00FF6B00" w:rsidRPr="00FF6B00" w:rsidRDefault="00FF6B00" w:rsidP="00FF6B00">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rsidR="00FF6B00" w:rsidRPr="00FF6B00" w:rsidRDefault="00FF6B00" w:rsidP="00FF6B00">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rsidR="00FF6B00" w:rsidRPr="00FF6B00" w:rsidRDefault="00FF6B00" w:rsidP="00FF6B00">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rsidR="00FF6B00" w:rsidRPr="00FF6B00" w:rsidRDefault="00FF6B00" w:rsidP="00FF6B00">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rsidR="00FF6B00" w:rsidRPr="00FF6B00" w:rsidRDefault="00FF6B00" w:rsidP="00FF6B00">
            <w:pPr>
              <w:jc w:val="right"/>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rsidR="00FF6B00" w:rsidRPr="00FF6B00" w:rsidRDefault="00FF6B00" w:rsidP="00FF6B00">
            <w:pPr>
              <w:jc w:val="right"/>
              <w:rPr>
                <w:rFonts w:ascii="Times New Roman" w:eastAsia="Times New Roman" w:hAnsi="Times New Roman" w:cs="Times New Roman"/>
                <w:sz w:val="20"/>
                <w:szCs w:val="20"/>
              </w:rPr>
            </w:pPr>
          </w:p>
        </w:tc>
      </w:tr>
      <w:tr w:rsidR="00FF6B00" w:rsidRPr="00FF6B00" w:rsidTr="00FF6B00">
        <w:trPr>
          <w:trHeight w:val="255"/>
        </w:trPr>
        <w:tc>
          <w:tcPr>
            <w:tcW w:w="0" w:type="auto"/>
            <w:tcBorders>
              <w:top w:val="single" w:sz="4" w:space="0" w:color="auto"/>
              <w:left w:val="single" w:sz="4" w:space="0" w:color="auto"/>
              <w:bottom w:val="single" w:sz="4" w:space="0" w:color="auto"/>
              <w:right w:val="nil"/>
            </w:tcBorders>
            <w:shd w:val="clear" w:color="D8ECF6" w:fill="DAE9F8"/>
            <w:vAlign w:val="center"/>
            <w:hideMark/>
          </w:tcPr>
          <w:p w:rsidR="00FF6B00" w:rsidRPr="00FF6B00" w:rsidRDefault="00FF6B00" w:rsidP="00FF6B00">
            <w:pPr>
              <w:rPr>
                <w:rFonts w:ascii="Cambria" w:eastAsia="Times New Roman" w:hAnsi="Cambria" w:cs="Arial"/>
                <w:b/>
                <w:bCs/>
                <w:color w:val="000000"/>
                <w:sz w:val="20"/>
                <w:szCs w:val="20"/>
              </w:rPr>
            </w:pPr>
            <w:r w:rsidRPr="00FF6B00">
              <w:rPr>
                <w:rFonts w:ascii="Cambria" w:eastAsia="Times New Roman" w:hAnsi="Cambria" w:cs="Arial"/>
                <w:b/>
                <w:bCs/>
                <w:color w:val="000000"/>
                <w:sz w:val="20"/>
                <w:szCs w:val="20"/>
              </w:rPr>
              <w:t xml:space="preserve"> 5.2 </w:t>
            </w:r>
          </w:p>
        </w:tc>
        <w:tc>
          <w:tcPr>
            <w:tcW w:w="0" w:type="auto"/>
            <w:tcBorders>
              <w:top w:val="single" w:sz="4" w:space="0" w:color="auto"/>
              <w:left w:val="nil"/>
              <w:bottom w:val="single" w:sz="4" w:space="0" w:color="auto"/>
              <w:right w:val="nil"/>
            </w:tcBorders>
            <w:shd w:val="clear" w:color="D8ECF6" w:fill="DAE9F8"/>
            <w:vAlign w:val="center"/>
            <w:hideMark/>
          </w:tcPr>
          <w:p w:rsidR="00FF6B00" w:rsidRPr="00FF6B00" w:rsidRDefault="00FF6B00" w:rsidP="00FF6B00">
            <w:pPr>
              <w:rPr>
                <w:rFonts w:ascii="Cambria" w:eastAsia="Times New Roman" w:hAnsi="Cambria" w:cs="Arial"/>
                <w:b/>
                <w:bCs/>
                <w:color w:val="000000"/>
                <w:sz w:val="16"/>
                <w:szCs w:val="16"/>
              </w:rPr>
            </w:pPr>
            <w:r w:rsidRPr="00FF6B00">
              <w:rPr>
                <w:rFonts w:ascii="Cambria" w:eastAsia="Times New Roman" w:hAnsi="Cambria" w:cs="Arial"/>
                <w:b/>
                <w:bCs/>
                <w:color w:val="000000"/>
                <w:sz w:val="16"/>
                <w:szCs w:val="16"/>
              </w:rPr>
              <w:t> </w:t>
            </w:r>
          </w:p>
        </w:tc>
        <w:tc>
          <w:tcPr>
            <w:tcW w:w="0" w:type="auto"/>
            <w:tcBorders>
              <w:top w:val="single" w:sz="4" w:space="0" w:color="auto"/>
              <w:left w:val="nil"/>
              <w:bottom w:val="single" w:sz="4" w:space="0" w:color="auto"/>
              <w:right w:val="nil"/>
            </w:tcBorders>
            <w:shd w:val="clear" w:color="D8ECF6" w:fill="DAE9F8"/>
            <w:vAlign w:val="center"/>
            <w:hideMark/>
          </w:tcPr>
          <w:p w:rsidR="00FF6B00" w:rsidRPr="00FF6B00" w:rsidRDefault="00FF6B00" w:rsidP="00FF6B00">
            <w:pPr>
              <w:rPr>
                <w:rFonts w:ascii="Cambria" w:eastAsia="Times New Roman" w:hAnsi="Cambria" w:cs="Arial"/>
                <w:b/>
                <w:bCs/>
                <w:color w:val="000000"/>
                <w:sz w:val="16"/>
                <w:szCs w:val="16"/>
              </w:rPr>
            </w:pPr>
            <w:r w:rsidRPr="00FF6B00">
              <w:rPr>
                <w:rFonts w:ascii="Cambria" w:eastAsia="Times New Roman" w:hAnsi="Cambria" w:cs="Arial"/>
                <w:b/>
                <w:bCs/>
                <w:color w:val="000000"/>
                <w:sz w:val="16"/>
                <w:szCs w:val="16"/>
              </w:rPr>
              <w:t> </w:t>
            </w:r>
          </w:p>
        </w:tc>
        <w:tc>
          <w:tcPr>
            <w:tcW w:w="0" w:type="auto"/>
            <w:tcBorders>
              <w:top w:val="single" w:sz="4" w:space="0" w:color="auto"/>
              <w:left w:val="nil"/>
              <w:bottom w:val="single" w:sz="4" w:space="0" w:color="auto"/>
              <w:right w:val="nil"/>
            </w:tcBorders>
            <w:shd w:val="clear" w:color="D8ECF6" w:fill="DAE9F8"/>
            <w:vAlign w:val="center"/>
            <w:hideMark/>
          </w:tcPr>
          <w:p w:rsidR="00FF6B00" w:rsidRPr="00FF6B00" w:rsidRDefault="00FF6B00" w:rsidP="00FF6B00">
            <w:pPr>
              <w:rPr>
                <w:rFonts w:ascii="Cambria" w:eastAsia="Times New Roman" w:hAnsi="Cambria" w:cs="Arial"/>
                <w:b/>
                <w:bCs/>
                <w:color w:val="000000"/>
                <w:sz w:val="20"/>
                <w:szCs w:val="20"/>
              </w:rPr>
            </w:pPr>
            <w:r w:rsidRPr="00FF6B00">
              <w:rPr>
                <w:rFonts w:ascii="Cambria" w:eastAsia="Times New Roman" w:hAnsi="Cambria" w:cs="Arial"/>
                <w:b/>
                <w:bCs/>
                <w:color w:val="000000"/>
                <w:sz w:val="20"/>
                <w:szCs w:val="20"/>
              </w:rPr>
              <w:t>IMPERMEABILIZAÇÕES</w:t>
            </w:r>
          </w:p>
        </w:tc>
        <w:tc>
          <w:tcPr>
            <w:tcW w:w="0" w:type="auto"/>
            <w:tcBorders>
              <w:top w:val="single" w:sz="4" w:space="0" w:color="auto"/>
              <w:left w:val="nil"/>
              <w:bottom w:val="single" w:sz="4" w:space="0" w:color="auto"/>
              <w:right w:val="nil"/>
            </w:tcBorders>
            <w:shd w:val="clear" w:color="D8ECF6" w:fill="DAE9F8"/>
            <w:vAlign w:val="center"/>
            <w:hideMark/>
          </w:tcPr>
          <w:p w:rsidR="00FF6B00" w:rsidRPr="00FF6B00" w:rsidRDefault="00FF6B00" w:rsidP="00FF6B00">
            <w:pPr>
              <w:rPr>
                <w:rFonts w:ascii="Cambria" w:eastAsia="Times New Roman" w:hAnsi="Cambria" w:cs="Arial"/>
                <w:b/>
                <w:bCs/>
                <w:color w:val="000000"/>
                <w:sz w:val="20"/>
                <w:szCs w:val="20"/>
              </w:rPr>
            </w:pPr>
            <w:r w:rsidRPr="00FF6B00">
              <w:rPr>
                <w:rFonts w:ascii="Cambria" w:eastAsia="Times New Roman" w:hAnsi="Cambria" w:cs="Arial"/>
                <w:b/>
                <w:bCs/>
                <w:color w:val="000000"/>
                <w:sz w:val="20"/>
                <w:szCs w:val="20"/>
              </w:rPr>
              <w:t> </w:t>
            </w:r>
          </w:p>
        </w:tc>
        <w:tc>
          <w:tcPr>
            <w:tcW w:w="0" w:type="auto"/>
            <w:tcBorders>
              <w:top w:val="single" w:sz="4" w:space="0" w:color="auto"/>
              <w:left w:val="nil"/>
              <w:bottom w:val="single" w:sz="4" w:space="0" w:color="auto"/>
              <w:right w:val="nil"/>
            </w:tcBorders>
            <w:shd w:val="clear" w:color="D8ECF6" w:fill="DAE9F8"/>
            <w:vAlign w:val="center"/>
            <w:hideMark/>
          </w:tcPr>
          <w:p w:rsidR="00FF6B00" w:rsidRPr="00FF6B00" w:rsidRDefault="00FF6B00" w:rsidP="00FF6B00">
            <w:pPr>
              <w:jc w:val="right"/>
              <w:rPr>
                <w:rFonts w:ascii="Cambria" w:eastAsia="Times New Roman" w:hAnsi="Cambria" w:cs="Arial"/>
                <w:b/>
                <w:bCs/>
                <w:color w:val="000000"/>
                <w:sz w:val="20"/>
                <w:szCs w:val="20"/>
              </w:rPr>
            </w:pPr>
            <w:r w:rsidRPr="00FF6B00">
              <w:rPr>
                <w:rFonts w:ascii="Cambria" w:eastAsia="Times New Roman" w:hAnsi="Cambria" w:cs="Arial"/>
                <w:b/>
                <w:bCs/>
                <w:color w:val="000000"/>
                <w:sz w:val="20"/>
                <w:szCs w:val="20"/>
              </w:rPr>
              <w:t> </w:t>
            </w:r>
          </w:p>
        </w:tc>
        <w:tc>
          <w:tcPr>
            <w:tcW w:w="0" w:type="auto"/>
            <w:tcBorders>
              <w:top w:val="single" w:sz="4" w:space="0" w:color="auto"/>
              <w:left w:val="nil"/>
              <w:bottom w:val="single" w:sz="4" w:space="0" w:color="auto"/>
              <w:right w:val="nil"/>
            </w:tcBorders>
            <w:shd w:val="clear" w:color="D8ECF6" w:fill="DAE9F8"/>
            <w:vAlign w:val="center"/>
            <w:hideMark/>
          </w:tcPr>
          <w:p w:rsidR="00FF6B00" w:rsidRPr="00FF6B00" w:rsidRDefault="00FF6B00" w:rsidP="00FF6B00">
            <w:pPr>
              <w:jc w:val="right"/>
              <w:rPr>
                <w:rFonts w:ascii="Cambria" w:eastAsia="Times New Roman" w:hAnsi="Cambria" w:cs="Arial"/>
                <w:b/>
                <w:bCs/>
                <w:color w:val="000000"/>
                <w:sz w:val="20"/>
                <w:szCs w:val="20"/>
              </w:rPr>
            </w:pPr>
            <w:r w:rsidRPr="00FF6B00">
              <w:rPr>
                <w:rFonts w:ascii="Cambria" w:eastAsia="Times New Roman" w:hAnsi="Cambria" w:cs="Arial"/>
                <w:b/>
                <w:bCs/>
                <w:color w:val="000000"/>
                <w:sz w:val="20"/>
                <w:szCs w:val="20"/>
              </w:rPr>
              <w:t> </w:t>
            </w:r>
          </w:p>
        </w:tc>
        <w:tc>
          <w:tcPr>
            <w:tcW w:w="0" w:type="auto"/>
            <w:tcBorders>
              <w:top w:val="single" w:sz="4" w:space="0" w:color="auto"/>
              <w:left w:val="nil"/>
              <w:bottom w:val="single" w:sz="4" w:space="0" w:color="auto"/>
              <w:right w:val="single" w:sz="4" w:space="0" w:color="auto"/>
            </w:tcBorders>
            <w:shd w:val="clear" w:color="D8ECF6" w:fill="DAE9F8"/>
            <w:vAlign w:val="center"/>
            <w:hideMark/>
          </w:tcPr>
          <w:p w:rsidR="00FF6B00" w:rsidRPr="00FF6B00" w:rsidRDefault="00FF6B00" w:rsidP="00FF6B00">
            <w:pPr>
              <w:rPr>
                <w:rFonts w:ascii="Cambria" w:eastAsia="Times New Roman" w:hAnsi="Cambria" w:cs="Arial"/>
                <w:b/>
                <w:bCs/>
                <w:color w:val="000000"/>
                <w:sz w:val="20"/>
                <w:szCs w:val="20"/>
              </w:rPr>
            </w:pPr>
            <w:r w:rsidRPr="00FF6B00">
              <w:rPr>
                <w:rFonts w:ascii="Cambria" w:eastAsia="Times New Roman" w:hAnsi="Cambria" w:cs="Arial"/>
                <w:b/>
                <w:bCs/>
                <w:color w:val="000000"/>
                <w:sz w:val="20"/>
                <w:szCs w:val="20"/>
              </w:rPr>
              <w:t> </w:t>
            </w:r>
          </w:p>
        </w:tc>
      </w:tr>
      <w:tr w:rsidR="00FF6B00" w:rsidRPr="00FF6B00" w:rsidTr="00FF6B00">
        <w:trPr>
          <w:trHeight w:val="255"/>
        </w:trPr>
        <w:tc>
          <w:tcPr>
            <w:tcW w:w="0" w:type="auto"/>
            <w:tcBorders>
              <w:top w:val="nil"/>
              <w:left w:val="single" w:sz="4" w:space="0" w:color="auto"/>
              <w:bottom w:val="single" w:sz="4" w:space="0" w:color="auto"/>
              <w:right w:val="nil"/>
            </w:tcBorders>
            <w:shd w:val="clear" w:color="D8ECF6" w:fill="E7F7E1"/>
            <w:vAlign w:val="center"/>
            <w:hideMark/>
          </w:tcPr>
          <w:p w:rsidR="00FF6B00" w:rsidRPr="00FF6B00" w:rsidRDefault="00FF6B00" w:rsidP="00FF6B00">
            <w:pPr>
              <w:rPr>
                <w:rFonts w:ascii="Cambria" w:eastAsia="Times New Roman" w:hAnsi="Cambria" w:cs="Arial"/>
                <w:b/>
                <w:bCs/>
                <w:color w:val="000000"/>
                <w:sz w:val="20"/>
                <w:szCs w:val="20"/>
              </w:rPr>
            </w:pPr>
            <w:r w:rsidRPr="00FF6B00">
              <w:rPr>
                <w:rFonts w:ascii="Cambria" w:eastAsia="Times New Roman" w:hAnsi="Cambria" w:cs="Arial"/>
                <w:b/>
                <w:bCs/>
                <w:color w:val="000000"/>
                <w:sz w:val="20"/>
                <w:szCs w:val="20"/>
              </w:rPr>
              <w:t xml:space="preserve"> 5.2.1 </w:t>
            </w:r>
          </w:p>
        </w:tc>
        <w:tc>
          <w:tcPr>
            <w:tcW w:w="0" w:type="auto"/>
            <w:tcBorders>
              <w:top w:val="nil"/>
              <w:left w:val="nil"/>
              <w:bottom w:val="single" w:sz="4" w:space="0" w:color="auto"/>
              <w:right w:val="nil"/>
            </w:tcBorders>
            <w:shd w:val="clear" w:color="D8ECF6" w:fill="E7F7E1"/>
            <w:vAlign w:val="center"/>
            <w:hideMark/>
          </w:tcPr>
          <w:p w:rsidR="00FF6B00" w:rsidRPr="00FF6B00" w:rsidRDefault="00FF6B00" w:rsidP="00FF6B00">
            <w:pPr>
              <w:rPr>
                <w:rFonts w:ascii="Cambria" w:eastAsia="Times New Roman" w:hAnsi="Cambria" w:cs="Arial"/>
                <w:b/>
                <w:bCs/>
                <w:color w:val="000000"/>
                <w:sz w:val="16"/>
                <w:szCs w:val="16"/>
              </w:rPr>
            </w:pPr>
            <w:r w:rsidRPr="00FF6B00">
              <w:rPr>
                <w:rFonts w:ascii="Cambria" w:eastAsia="Times New Roman" w:hAnsi="Cambria" w:cs="Arial"/>
                <w:b/>
                <w:bCs/>
                <w:color w:val="000000"/>
                <w:sz w:val="16"/>
                <w:szCs w:val="16"/>
              </w:rPr>
              <w:t> </w:t>
            </w:r>
          </w:p>
        </w:tc>
        <w:tc>
          <w:tcPr>
            <w:tcW w:w="0" w:type="auto"/>
            <w:tcBorders>
              <w:top w:val="nil"/>
              <w:left w:val="nil"/>
              <w:bottom w:val="single" w:sz="4" w:space="0" w:color="auto"/>
              <w:right w:val="nil"/>
            </w:tcBorders>
            <w:shd w:val="clear" w:color="D8ECF6" w:fill="E7F7E1"/>
            <w:vAlign w:val="center"/>
            <w:hideMark/>
          </w:tcPr>
          <w:p w:rsidR="00FF6B00" w:rsidRPr="00FF6B00" w:rsidRDefault="00FF6B00" w:rsidP="00FF6B00">
            <w:pPr>
              <w:rPr>
                <w:rFonts w:ascii="Cambria" w:eastAsia="Times New Roman" w:hAnsi="Cambria" w:cs="Arial"/>
                <w:b/>
                <w:bCs/>
                <w:color w:val="000000"/>
                <w:sz w:val="16"/>
                <w:szCs w:val="16"/>
              </w:rPr>
            </w:pPr>
            <w:r w:rsidRPr="00FF6B00">
              <w:rPr>
                <w:rFonts w:ascii="Cambria" w:eastAsia="Times New Roman" w:hAnsi="Cambria" w:cs="Arial"/>
                <w:b/>
                <w:bCs/>
                <w:color w:val="000000"/>
                <w:sz w:val="16"/>
                <w:szCs w:val="16"/>
              </w:rPr>
              <w:t> </w:t>
            </w:r>
          </w:p>
        </w:tc>
        <w:tc>
          <w:tcPr>
            <w:tcW w:w="0" w:type="auto"/>
            <w:tcBorders>
              <w:top w:val="nil"/>
              <w:left w:val="nil"/>
              <w:bottom w:val="single" w:sz="4" w:space="0" w:color="auto"/>
              <w:right w:val="nil"/>
            </w:tcBorders>
            <w:shd w:val="clear" w:color="000000" w:fill="E7F7E1"/>
            <w:vAlign w:val="center"/>
            <w:hideMark/>
          </w:tcPr>
          <w:p w:rsidR="00FF6B00" w:rsidRPr="00FF6B00" w:rsidRDefault="00FF6B00" w:rsidP="00FF6B00">
            <w:pPr>
              <w:rPr>
                <w:rFonts w:ascii="Cambria" w:eastAsia="Times New Roman" w:hAnsi="Cambria" w:cs="Arial"/>
                <w:b/>
                <w:bCs/>
                <w:color w:val="000000"/>
                <w:sz w:val="20"/>
                <w:szCs w:val="20"/>
              </w:rPr>
            </w:pPr>
            <w:r w:rsidRPr="00FF6B00">
              <w:rPr>
                <w:rFonts w:ascii="Cambria" w:eastAsia="Times New Roman" w:hAnsi="Cambria" w:cs="Arial"/>
                <w:b/>
                <w:bCs/>
                <w:color w:val="000000"/>
                <w:sz w:val="20"/>
                <w:szCs w:val="20"/>
              </w:rPr>
              <w:t>SUPERESTRUTURA (IMPERMEABILIZAÇÃO COM MANTA ASFÁLTICA)</w:t>
            </w:r>
          </w:p>
        </w:tc>
        <w:tc>
          <w:tcPr>
            <w:tcW w:w="0" w:type="auto"/>
            <w:tcBorders>
              <w:top w:val="nil"/>
              <w:left w:val="nil"/>
              <w:bottom w:val="single" w:sz="4" w:space="0" w:color="auto"/>
              <w:right w:val="nil"/>
            </w:tcBorders>
            <w:shd w:val="clear" w:color="D8ECF6" w:fill="E7F7E1"/>
            <w:vAlign w:val="center"/>
            <w:hideMark/>
          </w:tcPr>
          <w:p w:rsidR="00FF6B00" w:rsidRPr="00FF6B00" w:rsidRDefault="00FF6B00" w:rsidP="00FF6B00">
            <w:pPr>
              <w:rPr>
                <w:rFonts w:ascii="Cambria" w:eastAsia="Times New Roman" w:hAnsi="Cambria" w:cs="Arial"/>
                <w:b/>
                <w:bCs/>
                <w:color w:val="000000"/>
                <w:sz w:val="20"/>
                <w:szCs w:val="20"/>
              </w:rPr>
            </w:pPr>
            <w:r w:rsidRPr="00FF6B00">
              <w:rPr>
                <w:rFonts w:ascii="Cambria" w:eastAsia="Times New Roman" w:hAnsi="Cambria" w:cs="Arial"/>
                <w:b/>
                <w:bCs/>
                <w:color w:val="000000"/>
                <w:sz w:val="20"/>
                <w:szCs w:val="20"/>
              </w:rPr>
              <w:t> </w:t>
            </w:r>
          </w:p>
        </w:tc>
        <w:tc>
          <w:tcPr>
            <w:tcW w:w="0" w:type="auto"/>
            <w:tcBorders>
              <w:top w:val="nil"/>
              <w:left w:val="nil"/>
              <w:bottom w:val="single" w:sz="4" w:space="0" w:color="auto"/>
              <w:right w:val="nil"/>
            </w:tcBorders>
            <w:shd w:val="clear" w:color="D8ECF6" w:fill="E7F7E1"/>
            <w:vAlign w:val="center"/>
            <w:hideMark/>
          </w:tcPr>
          <w:p w:rsidR="00FF6B00" w:rsidRPr="00FF6B00" w:rsidRDefault="00FF6B00" w:rsidP="00FF6B00">
            <w:pPr>
              <w:jc w:val="right"/>
              <w:rPr>
                <w:rFonts w:ascii="Cambria" w:eastAsia="Times New Roman" w:hAnsi="Cambria" w:cs="Arial"/>
                <w:b/>
                <w:bCs/>
                <w:color w:val="000000"/>
                <w:sz w:val="20"/>
                <w:szCs w:val="20"/>
              </w:rPr>
            </w:pPr>
            <w:r w:rsidRPr="00FF6B00">
              <w:rPr>
                <w:rFonts w:ascii="Cambria" w:eastAsia="Times New Roman" w:hAnsi="Cambria" w:cs="Arial"/>
                <w:b/>
                <w:bCs/>
                <w:color w:val="000000"/>
                <w:sz w:val="20"/>
                <w:szCs w:val="20"/>
              </w:rPr>
              <w:t> </w:t>
            </w:r>
          </w:p>
        </w:tc>
        <w:tc>
          <w:tcPr>
            <w:tcW w:w="0" w:type="auto"/>
            <w:tcBorders>
              <w:top w:val="nil"/>
              <w:left w:val="nil"/>
              <w:bottom w:val="single" w:sz="4" w:space="0" w:color="auto"/>
              <w:right w:val="nil"/>
            </w:tcBorders>
            <w:shd w:val="clear" w:color="D8ECF6" w:fill="E7F7E1"/>
            <w:vAlign w:val="center"/>
            <w:hideMark/>
          </w:tcPr>
          <w:p w:rsidR="00FF6B00" w:rsidRPr="00FF6B00" w:rsidRDefault="00FF6B00" w:rsidP="00FF6B00">
            <w:pPr>
              <w:jc w:val="right"/>
              <w:rPr>
                <w:rFonts w:ascii="Cambria" w:eastAsia="Times New Roman" w:hAnsi="Cambria" w:cs="Arial"/>
                <w:b/>
                <w:bCs/>
                <w:color w:val="000000"/>
                <w:sz w:val="20"/>
                <w:szCs w:val="20"/>
              </w:rPr>
            </w:pPr>
            <w:r w:rsidRPr="00FF6B00">
              <w:rPr>
                <w:rFonts w:ascii="Cambria" w:eastAsia="Times New Roman" w:hAnsi="Cambria" w:cs="Arial"/>
                <w:b/>
                <w:bCs/>
                <w:color w:val="000000"/>
                <w:sz w:val="20"/>
                <w:szCs w:val="20"/>
              </w:rPr>
              <w:t> </w:t>
            </w:r>
          </w:p>
        </w:tc>
        <w:tc>
          <w:tcPr>
            <w:tcW w:w="0" w:type="auto"/>
            <w:tcBorders>
              <w:top w:val="nil"/>
              <w:left w:val="nil"/>
              <w:bottom w:val="single" w:sz="4" w:space="0" w:color="auto"/>
              <w:right w:val="single" w:sz="4" w:space="0" w:color="auto"/>
            </w:tcBorders>
            <w:shd w:val="clear" w:color="D8ECF6" w:fill="E7F7E1"/>
            <w:vAlign w:val="center"/>
            <w:hideMark/>
          </w:tcPr>
          <w:p w:rsidR="00FF6B00" w:rsidRPr="00FF6B00" w:rsidRDefault="00FF6B00" w:rsidP="00FF6B00">
            <w:pPr>
              <w:rPr>
                <w:rFonts w:ascii="Cambria" w:eastAsia="Times New Roman" w:hAnsi="Cambria" w:cs="Arial"/>
                <w:b/>
                <w:bCs/>
                <w:color w:val="000000"/>
                <w:sz w:val="20"/>
                <w:szCs w:val="20"/>
              </w:rPr>
            </w:pPr>
            <w:r w:rsidRPr="00FF6B00">
              <w:rPr>
                <w:rFonts w:ascii="Cambria" w:eastAsia="Times New Roman" w:hAnsi="Cambria" w:cs="Arial"/>
                <w:b/>
                <w:bCs/>
                <w:color w:val="000000"/>
                <w:sz w:val="20"/>
                <w:szCs w:val="20"/>
              </w:rPr>
              <w:t> </w:t>
            </w:r>
          </w:p>
        </w:tc>
      </w:tr>
      <w:tr w:rsidR="00FF6B00" w:rsidRPr="00FF6B00" w:rsidTr="00FF6B00">
        <w:trPr>
          <w:trHeight w:val="7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FF6B00" w:rsidRPr="00FF6B00" w:rsidRDefault="00FF6B00" w:rsidP="00FF6B00">
            <w:pPr>
              <w:rPr>
                <w:rFonts w:ascii="Cambria" w:eastAsia="Times New Roman" w:hAnsi="Cambria" w:cs="Arial"/>
                <w:color w:val="000000"/>
                <w:sz w:val="20"/>
                <w:szCs w:val="20"/>
              </w:rPr>
            </w:pPr>
            <w:r w:rsidRPr="00FF6B00">
              <w:rPr>
                <w:rFonts w:ascii="Cambria" w:eastAsia="Times New Roman" w:hAnsi="Cambria" w:cs="Arial"/>
                <w:color w:val="000000"/>
                <w:sz w:val="20"/>
                <w:szCs w:val="20"/>
              </w:rPr>
              <w:t xml:space="preserve"> 5.2.1.1 </w:t>
            </w:r>
          </w:p>
        </w:tc>
        <w:tc>
          <w:tcPr>
            <w:tcW w:w="0" w:type="auto"/>
            <w:tcBorders>
              <w:top w:val="nil"/>
              <w:left w:val="nil"/>
              <w:bottom w:val="single" w:sz="4" w:space="0" w:color="auto"/>
              <w:right w:val="single" w:sz="4" w:space="0" w:color="auto"/>
            </w:tcBorders>
            <w:shd w:val="clear" w:color="auto" w:fill="auto"/>
            <w:vAlign w:val="center"/>
            <w:hideMark/>
          </w:tcPr>
          <w:p w:rsidR="00FF6B00" w:rsidRPr="00FF6B00" w:rsidRDefault="00FF6B00" w:rsidP="00FF6B00">
            <w:pPr>
              <w:jc w:val="right"/>
              <w:rPr>
                <w:rFonts w:ascii="Cambria" w:eastAsia="Times New Roman" w:hAnsi="Cambria" w:cs="Arial"/>
                <w:color w:val="000000"/>
                <w:sz w:val="16"/>
                <w:szCs w:val="16"/>
              </w:rPr>
            </w:pPr>
            <w:r w:rsidRPr="00FF6B00">
              <w:rPr>
                <w:rFonts w:ascii="Cambria" w:eastAsia="Times New Roman" w:hAnsi="Cambria" w:cs="Arial"/>
                <w:color w:val="000000"/>
                <w:sz w:val="16"/>
                <w:szCs w:val="16"/>
              </w:rPr>
              <w:t>98547</w:t>
            </w:r>
          </w:p>
        </w:tc>
        <w:tc>
          <w:tcPr>
            <w:tcW w:w="0" w:type="auto"/>
            <w:tcBorders>
              <w:top w:val="nil"/>
              <w:left w:val="nil"/>
              <w:bottom w:val="single" w:sz="4" w:space="0" w:color="auto"/>
              <w:right w:val="single" w:sz="4" w:space="0" w:color="auto"/>
            </w:tcBorders>
            <w:shd w:val="clear" w:color="auto" w:fill="auto"/>
            <w:vAlign w:val="center"/>
            <w:hideMark/>
          </w:tcPr>
          <w:p w:rsidR="00FF6B00" w:rsidRPr="00FF6B00" w:rsidRDefault="00FF6B00" w:rsidP="00FF6B00">
            <w:pPr>
              <w:rPr>
                <w:rFonts w:ascii="Cambria" w:eastAsia="Times New Roman" w:hAnsi="Cambria" w:cs="Arial"/>
                <w:color w:val="000000"/>
                <w:sz w:val="16"/>
                <w:szCs w:val="16"/>
              </w:rPr>
            </w:pPr>
            <w:r w:rsidRPr="00FF6B00">
              <w:rPr>
                <w:rFonts w:ascii="Cambria" w:eastAsia="Times New Roman" w:hAnsi="Cambria" w:cs="Arial"/>
                <w:color w:val="000000"/>
                <w:sz w:val="16"/>
                <w:szCs w:val="16"/>
              </w:rPr>
              <w:t>SINAPI</w:t>
            </w:r>
          </w:p>
        </w:tc>
        <w:tc>
          <w:tcPr>
            <w:tcW w:w="0" w:type="auto"/>
            <w:tcBorders>
              <w:top w:val="nil"/>
              <w:left w:val="nil"/>
              <w:bottom w:val="single" w:sz="4" w:space="0" w:color="auto"/>
              <w:right w:val="single" w:sz="4" w:space="0" w:color="auto"/>
            </w:tcBorders>
            <w:shd w:val="clear" w:color="auto" w:fill="auto"/>
            <w:vAlign w:val="center"/>
            <w:hideMark/>
          </w:tcPr>
          <w:p w:rsidR="00FF6B00" w:rsidRPr="00FF6B00" w:rsidRDefault="00FF6B00" w:rsidP="00FF6B00">
            <w:pPr>
              <w:rPr>
                <w:rFonts w:ascii="Cambria" w:eastAsia="Times New Roman" w:hAnsi="Cambria" w:cs="Arial"/>
                <w:color w:val="000000"/>
                <w:sz w:val="20"/>
                <w:szCs w:val="20"/>
              </w:rPr>
            </w:pPr>
            <w:r w:rsidRPr="00FF6B00">
              <w:rPr>
                <w:rFonts w:ascii="Cambria" w:eastAsia="Times New Roman" w:hAnsi="Cambria" w:cs="Arial"/>
                <w:color w:val="000000"/>
                <w:sz w:val="20"/>
                <w:szCs w:val="20"/>
              </w:rPr>
              <w:t>IMPERMEABILIZAÇÃO DE SUPERFÍCIE COM MANTA ASFÁLTICA, DUAS CAMADAS, INCLUSIVE APLICAÇÃO DE PRIMER ASFÁLTICO, E=3MM E E=4MM. AF_09/2023</w:t>
            </w:r>
          </w:p>
        </w:tc>
        <w:tc>
          <w:tcPr>
            <w:tcW w:w="0" w:type="auto"/>
            <w:tcBorders>
              <w:top w:val="nil"/>
              <w:left w:val="nil"/>
              <w:bottom w:val="single" w:sz="4" w:space="0" w:color="auto"/>
              <w:right w:val="single" w:sz="4" w:space="0" w:color="auto"/>
            </w:tcBorders>
            <w:shd w:val="clear" w:color="auto" w:fill="auto"/>
            <w:vAlign w:val="center"/>
            <w:hideMark/>
          </w:tcPr>
          <w:p w:rsidR="00FF6B00" w:rsidRPr="00FF6B00" w:rsidRDefault="00FF6B00" w:rsidP="00FF6B00">
            <w:pPr>
              <w:jc w:val="center"/>
              <w:rPr>
                <w:rFonts w:ascii="Cambria" w:eastAsia="Times New Roman" w:hAnsi="Cambria" w:cs="Arial"/>
                <w:color w:val="000000"/>
                <w:sz w:val="20"/>
                <w:szCs w:val="20"/>
              </w:rPr>
            </w:pPr>
            <w:r w:rsidRPr="00FF6B00">
              <w:rPr>
                <w:rFonts w:ascii="Cambria" w:eastAsia="Times New Roman" w:hAnsi="Cambria" w:cs="Arial"/>
                <w:color w:val="000000"/>
                <w:sz w:val="20"/>
                <w:szCs w:val="20"/>
              </w:rPr>
              <w:t>M²</w:t>
            </w:r>
          </w:p>
        </w:tc>
        <w:tc>
          <w:tcPr>
            <w:tcW w:w="0" w:type="auto"/>
            <w:tcBorders>
              <w:top w:val="nil"/>
              <w:left w:val="nil"/>
              <w:bottom w:val="single" w:sz="4" w:space="0" w:color="auto"/>
              <w:right w:val="single" w:sz="4" w:space="0" w:color="auto"/>
            </w:tcBorders>
            <w:shd w:val="clear" w:color="auto" w:fill="auto"/>
            <w:vAlign w:val="center"/>
            <w:hideMark/>
          </w:tcPr>
          <w:p w:rsidR="00FF6B00" w:rsidRPr="00FF6B00" w:rsidRDefault="00FF6B00" w:rsidP="00FF6B00">
            <w:pPr>
              <w:jc w:val="center"/>
              <w:rPr>
                <w:rFonts w:ascii="Cambria" w:eastAsia="Times New Roman" w:hAnsi="Cambria" w:cs="Arial"/>
                <w:color w:val="000000"/>
                <w:sz w:val="20"/>
                <w:szCs w:val="20"/>
              </w:rPr>
            </w:pPr>
            <w:r w:rsidRPr="00FF6B00">
              <w:rPr>
                <w:rFonts w:ascii="Cambria" w:eastAsia="Times New Roman" w:hAnsi="Cambria" w:cs="Arial"/>
                <w:color w:val="000000"/>
                <w:sz w:val="20"/>
                <w:szCs w:val="20"/>
              </w:rPr>
              <w:t>355,84</w:t>
            </w:r>
          </w:p>
        </w:tc>
        <w:tc>
          <w:tcPr>
            <w:tcW w:w="0" w:type="auto"/>
            <w:tcBorders>
              <w:top w:val="nil"/>
              <w:left w:val="nil"/>
              <w:bottom w:val="single" w:sz="4" w:space="0" w:color="auto"/>
              <w:right w:val="single" w:sz="4" w:space="0" w:color="auto"/>
            </w:tcBorders>
            <w:shd w:val="clear" w:color="auto" w:fill="auto"/>
            <w:vAlign w:val="center"/>
            <w:hideMark/>
          </w:tcPr>
          <w:p w:rsidR="00FF6B00" w:rsidRPr="00FF6B00" w:rsidRDefault="00FF6B00" w:rsidP="00FF6B00">
            <w:pPr>
              <w:jc w:val="center"/>
              <w:rPr>
                <w:rFonts w:ascii="Cambria" w:eastAsia="Times New Roman" w:hAnsi="Cambria" w:cs="Arial"/>
                <w:color w:val="000000"/>
                <w:sz w:val="20"/>
                <w:szCs w:val="20"/>
              </w:rPr>
            </w:pPr>
            <w:r w:rsidRPr="00FF6B00">
              <w:rPr>
                <w:rFonts w:ascii="Cambria" w:eastAsia="Times New Roman" w:hAnsi="Cambria" w:cs="Arial"/>
                <w:color w:val="000000"/>
                <w:sz w:val="20"/>
                <w:szCs w:val="20"/>
              </w:rPr>
              <w:t>50%</w:t>
            </w:r>
          </w:p>
        </w:tc>
        <w:tc>
          <w:tcPr>
            <w:tcW w:w="0" w:type="auto"/>
            <w:tcBorders>
              <w:top w:val="nil"/>
              <w:left w:val="nil"/>
              <w:bottom w:val="single" w:sz="4" w:space="0" w:color="auto"/>
              <w:right w:val="single" w:sz="4" w:space="0" w:color="auto"/>
            </w:tcBorders>
            <w:shd w:val="clear" w:color="auto" w:fill="auto"/>
            <w:vAlign w:val="center"/>
            <w:hideMark/>
          </w:tcPr>
          <w:p w:rsidR="00FF6B00" w:rsidRPr="00FF6B00" w:rsidRDefault="00FF6B00" w:rsidP="00FF6B00">
            <w:pPr>
              <w:jc w:val="center"/>
              <w:rPr>
                <w:rFonts w:ascii="Cambria" w:eastAsia="Times New Roman" w:hAnsi="Cambria" w:cs="Arial"/>
                <w:color w:val="000000"/>
                <w:sz w:val="20"/>
                <w:szCs w:val="20"/>
              </w:rPr>
            </w:pPr>
            <w:r w:rsidRPr="00FF6B00">
              <w:rPr>
                <w:rFonts w:ascii="Cambria" w:eastAsia="Times New Roman" w:hAnsi="Cambria" w:cs="Arial"/>
                <w:color w:val="000000"/>
                <w:sz w:val="20"/>
                <w:szCs w:val="20"/>
              </w:rPr>
              <w:t>177,92</w:t>
            </w:r>
          </w:p>
        </w:tc>
      </w:tr>
      <w:tr w:rsidR="00FF6B00" w:rsidRPr="00FF6B00" w:rsidTr="00FF6B00">
        <w:trPr>
          <w:trHeight w:val="79"/>
        </w:trPr>
        <w:tc>
          <w:tcPr>
            <w:tcW w:w="0" w:type="auto"/>
            <w:tcBorders>
              <w:top w:val="nil"/>
              <w:left w:val="nil"/>
              <w:bottom w:val="nil"/>
              <w:right w:val="nil"/>
            </w:tcBorders>
            <w:shd w:val="clear" w:color="auto" w:fill="auto"/>
            <w:vAlign w:val="center"/>
            <w:hideMark/>
          </w:tcPr>
          <w:p w:rsidR="00FF6B00" w:rsidRPr="00FF6B00" w:rsidRDefault="00FF6B00" w:rsidP="00FF6B00">
            <w:pPr>
              <w:jc w:val="center"/>
              <w:rPr>
                <w:rFonts w:ascii="Cambria" w:eastAsia="Times New Roman" w:hAnsi="Cambria" w:cs="Arial"/>
                <w:color w:val="000000"/>
                <w:sz w:val="20"/>
                <w:szCs w:val="20"/>
              </w:rPr>
            </w:pPr>
          </w:p>
        </w:tc>
        <w:tc>
          <w:tcPr>
            <w:tcW w:w="0" w:type="auto"/>
            <w:tcBorders>
              <w:top w:val="nil"/>
              <w:left w:val="nil"/>
              <w:bottom w:val="nil"/>
              <w:right w:val="nil"/>
            </w:tcBorders>
            <w:shd w:val="clear" w:color="auto" w:fill="auto"/>
            <w:vAlign w:val="center"/>
            <w:hideMark/>
          </w:tcPr>
          <w:p w:rsidR="00FF6B00" w:rsidRPr="00FF6B00" w:rsidRDefault="00FF6B00" w:rsidP="00FF6B00">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rsidR="00FF6B00" w:rsidRPr="00FF6B00" w:rsidRDefault="00FF6B00" w:rsidP="00FF6B00">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rsidR="00FF6B00" w:rsidRPr="00FF6B00" w:rsidRDefault="00FF6B00" w:rsidP="00FF6B00">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rsidR="00FF6B00" w:rsidRPr="00FF6B00" w:rsidRDefault="00FF6B00" w:rsidP="00FF6B00">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rsidR="00FF6B00" w:rsidRPr="00FF6B00" w:rsidRDefault="00FF6B00" w:rsidP="00FF6B00">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rsidR="00FF6B00" w:rsidRPr="00FF6B00" w:rsidRDefault="00FF6B00" w:rsidP="00FF6B00">
            <w:pPr>
              <w:jc w:val="right"/>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rsidR="00FF6B00" w:rsidRPr="00FF6B00" w:rsidRDefault="00FF6B00" w:rsidP="00FF6B00">
            <w:pPr>
              <w:jc w:val="right"/>
              <w:rPr>
                <w:rFonts w:ascii="Times New Roman" w:eastAsia="Times New Roman" w:hAnsi="Times New Roman" w:cs="Times New Roman"/>
                <w:sz w:val="20"/>
                <w:szCs w:val="20"/>
              </w:rPr>
            </w:pPr>
          </w:p>
        </w:tc>
      </w:tr>
      <w:tr w:rsidR="00FF6B00" w:rsidRPr="00FF6B00" w:rsidTr="00FF6B00">
        <w:trPr>
          <w:trHeight w:val="79"/>
        </w:trPr>
        <w:tc>
          <w:tcPr>
            <w:tcW w:w="0" w:type="auto"/>
            <w:tcBorders>
              <w:top w:val="nil"/>
              <w:left w:val="nil"/>
              <w:bottom w:val="nil"/>
              <w:right w:val="nil"/>
            </w:tcBorders>
            <w:shd w:val="clear" w:color="auto" w:fill="auto"/>
            <w:vAlign w:val="center"/>
            <w:hideMark/>
          </w:tcPr>
          <w:p w:rsidR="00FF6B00" w:rsidRPr="00FF6B00" w:rsidRDefault="00FF6B00" w:rsidP="00FF6B00">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rsidR="00FF6B00" w:rsidRPr="00FF6B00" w:rsidRDefault="00FF6B00" w:rsidP="00FF6B00">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rsidR="00FF6B00" w:rsidRPr="00FF6B00" w:rsidRDefault="00FF6B00" w:rsidP="00FF6B00">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rsidR="00FF6B00" w:rsidRPr="00FF6B00" w:rsidRDefault="00FF6B00" w:rsidP="00FF6B00">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rsidR="00FF6B00" w:rsidRPr="00FF6B00" w:rsidRDefault="00FF6B00" w:rsidP="00FF6B00">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rsidR="00FF6B00" w:rsidRPr="00FF6B00" w:rsidRDefault="00FF6B00" w:rsidP="00FF6B00">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rsidR="00FF6B00" w:rsidRPr="00FF6B00" w:rsidRDefault="00FF6B00" w:rsidP="00FF6B00">
            <w:pPr>
              <w:jc w:val="right"/>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rsidR="00FF6B00" w:rsidRPr="00FF6B00" w:rsidRDefault="00FF6B00" w:rsidP="00FF6B00">
            <w:pPr>
              <w:jc w:val="right"/>
              <w:rPr>
                <w:rFonts w:ascii="Times New Roman" w:eastAsia="Times New Roman" w:hAnsi="Times New Roman" w:cs="Times New Roman"/>
                <w:sz w:val="20"/>
                <w:szCs w:val="20"/>
              </w:rPr>
            </w:pPr>
          </w:p>
        </w:tc>
      </w:tr>
      <w:tr w:rsidR="00FF6B00" w:rsidRPr="00FF6B00" w:rsidTr="00FF6B00">
        <w:trPr>
          <w:trHeight w:val="255"/>
        </w:trPr>
        <w:tc>
          <w:tcPr>
            <w:tcW w:w="0" w:type="auto"/>
            <w:tcBorders>
              <w:top w:val="single" w:sz="4" w:space="0" w:color="auto"/>
              <w:left w:val="single" w:sz="4" w:space="0" w:color="auto"/>
              <w:bottom w:val="single" w:sz="4" w:space="0" w:color="auto"/>
              <w:right w:val="nil"/>
            </w:tcBorders>
            <w:shd w:val="clear" w:color="D8ECF6" w:fill="DAE9F8"/>
            <w:vAlign w:val="center"/>
            <w:hideMark/>
          </w:tcPr>
          <w:p w:rsidR="00FF6B00" w:rsidRPr="00FF6B00" w:rsidRDefault="00FF6B00" w:rsidP="00FF6B00">
            <w:pPr>
              <w:rPr>
                <w:rFonts w:ascii="Cambria" w:eastAsia="Times New Roman" w:hAnsi="Cambria" w:cs="Arial"/>
                <w:b/>
                <w:bCs/>
                <w:color w:val="000000"/>
                <w:sz w:val="20"/>
                <w:szCs w:val="20"/>
              </w:rPr>
            </w:pPr>
            <w:r w:rsidRPr="00FF6B00">
              <w:rPr>
                <w:rFonts w:ascii="Cambria" w:eastAsia="Times New Roman" w:hAnsi="Cambria" w:cs="Arial"/>
                <w:b/>
                <w:bCs/>
                <w:color w:val="000000"/>
                <w:sz w:val="20"/>
                <w:szCs w:val="20"/>
              </w:rPr>
              <w:t xml:space="preserve"> 6.3 </w:t>
            </w:r>
          </w:p>
        </w:tc>
        <w:tc>
          <w:tcPr>
            <w:tcW w:w="0" w:type="auto"/>
            <w:tcBorders>
              <w:top w:val="single" w:sz="4" w:space="0" w:color="auto"/>
              <w:left w:val="nil"/>
              <w:bottom w:val="single" w:sz="4" w:space="0" w:color="auto"/>
              <w:right w:val="nil"/>
            </w:tcBorders>
            <w:shd w:val="clear" w:color="D8ECF6" w:fill="DAE9F8"/>
            <w:vAlign w:val="center"/>
            <w:hideMark/>
          </w:tcPr>
          <w:p w:rsidR="00FF6B00" w:rsidRPr="00FF6B00" w:rsidRDefault="00FF6B00" w:rsidP="00FF6B00">
            <w:pPr>
              <w:rPr>
                <w:rFonts w:ascii="Cambria" w:eastAsia="Times New Roman" w:hAnsi="Cambria" w:cs="Arial"/>
                <w:b/>
                <w:bCs/>
                <w:color w:val="000000"/>
                <w:sz w:val="16"/>
                <w:szCs w:val="16"/>
              </w:rPr>
            </w:pPr>
            <w:r w:rsidRPr="00FF6B00">
              <w:rPr>
                <w:rFonts w:ascii="Cambria" w:eastAsia="Times New Roman" w:hAnsi="Cambria" w:cs="Arial"/>
                <w:b/>
                <w:bCs/>
                <w:color w:val="000000"/>
                <w:sz w:val="16"/>
                <w:szCs w:val="16"/>
              </w:rPr>
              <w:t> </w:t>
            </w:r>
          </w:p>
        </w:tc>
        <w:tc>
          <w:tcPr>
            <w:tcW w:w="0" w:type="auto"/>
            <w:tcBorders>
              <w:top w:val="single" w:sz="4" w:space="0" w:color="auto"/>
              <w:left w:val="nil"/>
              <w:bottom w:val="single" w:sz="4" w:space="0" w:color="auto"/>
              <w:right w:val="nil"/>
            </w:tcBorders>
            <w:shd w:val="clear" w:color="D8ECF6" w:fill="DAE9F8"/>
            <w:vAlign w:val="center"/>
            <w:hideMark/>
          </w:tcPr>
          <w:p w:rsidR="00FF6B00" w:rsidRPr="00FF6B00" w:rsidRDefault="00FF6B00" w:rsidP="00FF6B00">
            <w:pPr>
              <w:rPr>
                <w:rFonts w:ascii="Cambria" w:eastAsia="Times New Roman" w:hAnsi="Cambria" w:cs="Arial"/>
                <w:b/>
                <w:bCs/>
                <w:color w:val="000000"/>
                <w:sz w:val="16"/>
                <w:szCs w:val="16"/>
              </w:rPr>
            </w:pPr>
            <w:r w:rsidRPr="00FF6B00">
              <w:rPr>
                <w:rFonts w:ascii="Cambria" w:eastAsia="Times New Roman" w:hAnsi="Cambria" w:cs="Arial"/>
                <w:b/>
                <w:bCs/>
                <w:color w:val="000000"/>
                <w:sz w:val="16"/>
                <w:szCs w:val="16"/>
              </w:rPr>
              <w:t> </w:t>
            </w:r>
          </w:p>
        </w:tc>
        <w:tc>
          <w:tcPr>
            <w:tcW w:w="0" w:type="auto"/>
            <w:tcBorders>
              <w:top w:val="single" w:sz="4" w:space="0" w:color="auto"/>
              <w:left w:val="nil"/>
              <w:bottom w:val="single" w:sz="4" w:space="0" w:color="auto"/>
              <w:right w:val="nil"/>
            </w:tcBorders>
            <w:shd w:val="clear" w:color="D8ECF6" w:fill="DAE9F8"/>
            <w:vAlign w:val="center"/>
            <w:hideMark/>
          </w:tcPr>
          <w:p w:rsidR="00FF6B00" w:rsidRPr="00FF6B00" w:rsidRDefault="00FF6B00" w:rsidP="00FF6B00">
            <w:pPr>
              <w:rPr>
                <w:rFonts w:ascii="Cambria" w:eastAsia="Times New Roman" w:hAnsi="Cambria" w:cs="Arial"/>
                <w:b/>
                <w:bCs/>
                <w:color w:val="000000"/>
                <w:sz w:val="20"/>
                <w:szCs w:val="20"/>
              </w:rPr>
            </w:pPr>
            <w:r w:rsidRPr="00FF6B00">
              <w:rPr>
                <w:rFonts w:ascii="Cambria" w:eastAsia="Times New Roman" w:hAnsi="Cambria" w:cs="Arial"/>
                <w:b/>
                <w:bCs/>
                <w:color w:val="000000"/>
                <w:sz w:val="20"/>
                <w:szCs w:val="20"/>
              </w:rPr>
              <w:t>FACHADA ADAPTÁVEL</w:t>
            </w:r>
          </w:p>
        </w:tc>
        <w:tc>
          <w:tcPr>
            <w:tcW w:w="0" w:type="auto"/>
            <w:tcBorders>
              <w:top w:val="single" w:sz="4" w:space="0" w:color="auto"/>
              <w:left w:val="nil"/>
              <w:bottom w:val="single" w:sz="4" w:space="0" w:color="auto"/>
              <w:right w:val="nil"/>
            </w:tcBorders>
            <w:shd w:val="clear" w:color="D8ECF6" w:fill="DAE9F8"/>
            <w:vAlign w:val="center"/>
            <w:hideMark/>
          </w:tcPr>
          <w:p w:rsidR="00FF6B00" w:rsidRPr="00FF6B00" w:rsidRDefault="00FF6B00" w:rsidP="00FF6B00">
            <w:pPr>
              <w:rPr>
                <w:rFonts w:ascii="Cambria" w:eastAsia="Times New Roman" w:hAnsi="Cambria" w:cs="Arial"/>
                <w:b/>
                <w:bCs/>
                <w:color w:val="000000"/>
                <w:sz w:val="20"/>
                <w:szCs w:val="20"/>
              </w:rPr>
            </w:pPr>
            <w:r w:rsidRPr="00FF6B00">
              <w:rPr>
                <w:rFonts w:ascii="Cambria" w:eastAsia="Times New Roman" w:hAnsi="Cambria" w:cs="Arial"/>
                <w:b/>
                <w:bCs/>
                <w:color w:val="000000"/>
                <w:sz w:val="20"/>
                <w:szCs w:val="20"/>
              </w:rPr>
              <w:t> </w:t>
            </w:r>
          </w:p>
        </w:tc>
        <w:tc>
          <w:tcPr>
            <w:tcW w:w="0" w:type="auto"/>
            <w:tcBorders>
              <w:top w:val="single" w:sz="4" w:space="0" w:color="auto"/>
              <w:left w:val="nil"/>
              <w:bottom w:val="single" w:sz="4" w:space="0" w:color="auto"/>
              <w:right w:val="nil"/>
            </w:tcBorders>
            <w:shd w:val="clear" w:color="D8ECF6" w:fill="DAE9F8"/>
            <w:vAlign w:val="center"/>
            <w:hideMark/>
          </w:tcPr>
          <w:p w:rsidR="00FF6B00" w:rsidRPr="00FF6B00" w:rsidRDefault="00FF6B00" w:rsidP="00FF6B00">
            <w:pPr>
              <w:jc w:val="right"/>
              <w:rPr>
                <w:rFonts w:ascii="Cambria" w:eastAsia="Times New Roman" w:hAnsi="Cambria" w:cs="Arial"/>
                <w:b/>
                <w:bCs/>
                <w:color w:val="000000"/>
                <w:sz w:val="20"/>
                <w:szCs w:val="20"/>
              </w:rPr>
            </w:pPr>
            <w:r w:rsidRPr="00FF6B00">
              <w:rPr>
                <w:rFonts w:ascii="Cambria" w:eastAsia="Times New Roman" w:hAnsi="Cambria" w:cs="Arial"/>
                <w:b/>
                <w:bCs/>
                <w:color w:val="000000"/>
                <w:sz w:val="20"/>
                <w:szCs w:val="20"/>
              </w:rPr>
              <w:t> </w:t>
            </w:r>
          </w:p>
        </w:tc>
        <w:tc>
          <w:tcPr>
            <w:tcW w:w="0" w:type="auto"/>
            <w:tcBorders>
              <w:top w:val="single" w:sz="4" w:space="0" w:color="auto"/>
              <w:left w:val="nil"/>
              <w:bottom w:val="single" w:sz="4" w:space="0" w:color="auto"/>
              <w:right w:val="nil"/>
            </w:tcBorders>
            <w:shd w:val="clear" w:color="D8ECF6" w:fill="DAE9F8"/>
            <w:vAlign w:val="center"/>
            <w:hideMark/>
          </w:tcPr>
          <w:p w:rsidR="00FF6B00" w:rsidRPr="00FF6B00" w:rsidRDefault="00FF6B00" w:rsidP="00FF6B00">
            <w:pPr>
              <w:jc w:val="right"/>
              <w:rPr>
                <w:rFonts w:ascii="Cambria" w:eastAsia="Times New Roman" w:hAnsi="Cambria" w:cs="Arial"/>
                <w:b/>
                <w:bCs/>
                <w:color w:val="000000"/>
                <w:sz w:val="20"/>
                <w:szCs w:val="20"/>
              </w:rPr>
            </w:pPr>
            <w:r w:rsidRPr="00FF6B00">
              <w:rPr>
                <w:rFonts w:ascii="Cambria" w:eastAsia="Times New Roman" w:hAnsi="Cambria" w:cs="Arial"/>
                <w:b/>
                <w:bCs/>
                <w:color w:val="000000"/>
                <w:sz w:val="20"/>
                <w:szCs w:val="20"/>
              </w:rPr>
              <w:t> </w:t>
            </w:r>
          </w:p>
        </w:tc>
        <w:tc>
          <w:tcPr>
            <w:tcW w:w="0" w:type="auto"/>
            <w:tcBorders>
              <w:top w:val="single" w:sz="4" w:space="0" w:color="auto"/>
              <w:left w:val="nil"/>
              <w:bottom w:val="single" w:sz="4" w:space="0" w:color="auto"/>
              <w:right w:val="single" w:sz="4" w:space="0" w:color="auto"/>
            </w:tcBorders>
            <w:shd w:val="clear" w:color="D8ECF6" w:fill="DAE9F8"/>
            <w:vAlign w:val="center"/>
            <w:hideMark/>
          </w:tcPr>
          <w:p w:rsidR="00FF6B00" w:rsidRPr="00FF6B00" w:rsidRDefault="00FF6B00" w:rsidP="00FF6B00">
            <w:pPr>
              <w:rPr>
                <w:rFonts w:ascii="Cambria" w:eastAsia="Times New Roman" w:hAnsi="Cambria" w:cs="Arial"/>
                <w:b/>
                <w:bCs/>
                <w:color w:val="000000"/>
                <w:sz w:val="20"/>
                <w:szCs w:val="20"/>
              </w:rPr>
            </w:pPr>
            <w:r w:rsidRPr="00FF6B00">
              <w:rPr>
                <w:rFonts w:ascii="Cambria" w:eastAsia="Times New Roman" w:hAnsi="Cambria" w:cs="Arial"/>
                <w:b/>
                <w:bCs/>
                <w:color w:val="000000"/>
                <w:sz w:val="20"/>
                <w:szCs w:val="20"/>
              </w:rPr>
              <w:t> </w:t>
            </w:r>
          </w:p>
        </w:tc>
      </w:tr>
      <w:tr w:rsidR="00FF6B00" w:rsidRPr="00FF6B00" w:rsidTr="00FF6B00">
        <w:trPr>
          <w:trHeight w:val="255"/>
        </w:trPr>
        <w:tc>
          <w:tcPr>
            <w:tcW w:w="0" w:type="auto"/>
            <w:tcBorders>
              <w:top w:val="nil"/>
              <w:left w:val="single" w:sz="4" w:space="0" w:color="auto"/>
              <w:bottom w:val="single" w:sz="4" w:space="0" w:color="auto"/>
              <w:right w:val="nil"/>
            </w:tcBorders>
            <w:shd w:val="clear" w:color="D8ECF6" w:fill="E7F7E1"/>
            <w:vAlign w:val="center"/>
            <w:hideMark/>
          </w:tcPr>
          <w:p w:rsidR="00FF6B00" w:rsidRPr="00FF6B00" w:rsidRDefault="00FF6B00" w:rsidP="00FF6B00">
            <w:pPr>
              <w:rPr>
                <w:rFonts w:ascii="Cambria" w:eastAsia="Times New Roman" w:hAnsi="Cambria" w:cs="Arial"/>
                <w:b/>
                <w:bCs/>
                <w:color w:val="000000"/>
                <w:sz w:val="20"/>
                <w:szCs w:val="20"/>
              </w:rPr>
            </w:pPr>
            <w:r w:rsidRPr="00FF6B00">
              <w:rPr>
                <w:rFonts w:ascii="Cambria" w:eastAsia="Times New Roman" w:hAnsi="Cambria" w:cs="Arial"/>
                <w:b/>
                <w:bCs/>
                <w:color w:val="000000"/>
                <w:sz w:val="20"/>
                <w:szCs w:val="20"/>
              </w:rPr>
              <w:t xml:space="preserve"> 6.3.1 </w:t>
            </w:r>
          </w:p>
        </w:tc>
        <w:tc>
          <w:tcPr>
            <w:tcW w:w="0" w:type="auto"/>
            <w:tcBorders>
              <w:top w:val="nil"/>
              <w:left w:val="nil"/>
              <w:bottom w:val="single" w:sz="4" w:space="0" w:color="auto"/>
              <w:right w:val="nil"/>
            </w:tcBorders>
            <w:shd w:val="clear" w:color="D8ECF6" w:fill="E7F7E1"/>
            <w:vAlign w:val="center"/>
            <w:hideMark/>
          </w:tcPr>
          <w:p w:rsidR="00FF6B00" w:rsidRPr="00FF6B00" w:rsidRDefault="00FF6B00" w:rsidP="00FF6B00">
            <w:pPr>
              <w:rPr>
                <w:rFonts w:ascii="Cambria" w:eastAsia="Times New Roman" w:hAnsi="Cambria" w:cs="Arial"/>
                <w:b/>
                <w:bCs/>
                <w:color w:val="000000"/>
                <w:sz w:val="16"/>
                <w:szCs w:val="16"/>
              </w:rPr>
            </w:pPr>
            <w:r w:rsidRPr="00FF6B00">
              <w:rPr>
                <w:rFonts w:ascii="Cambria" w:eastAsia="Times New Roman" w:hAnsi="Cambria" w:cs="Arial"/>
                <w:b/>
                <w:bCs/>
                <w:color w:val="000000"/>
                <w:sz w:val="16"/>
                <w:szCs w:val="16"/>
              </w:rPr>
              <w:t> </w:t>
            </w:r>
          </w:p>
        </w:tc>
        <w:tc>
          <w:tcPr>
            <w:tcW w:w="0" w:type="auto"/>
            <w:tcBorders>
              <w:top w:val="nil"/>
              <w:left w:val="nil"/>
              <w:bottom w:val="single" w:sz="4" w:space="0" w:color="auto"/>
              <w:right w:val="nil"/>
            </w:tcBorders>
            <w:shd w:val="clear" w:color="D8ECF6" w:fill="E7F7E1"/>
            <w:vAlign w:val="center"/>
            <w:hideMark/>
          </w:tcPr>
          <w:p w:rsidR="00FF6B00" w:rsidRPr="00FF6B00" w:rsidRDefault="00FF6B00" w:rsidP="00FF6B00">
            <w:pPr>
              <w:rPr>
                <w:rFonts w:ascii="Cambria" w:eastAsia="Times New Roman" w:hAnsi="Cambria" w:cs="Arial"/>
                <w:b/>
                <w:bCs/>
                <w:color w:val="000000"/>
                <w:sz w:val="16"/>
                <w:szCs w:val="16"/>
              </w:rPr>
            </w:pPr>
            <w:r w:rsidRPr="00FF6B00">
              <w:rPr>
                <w:rFonts w:ascii="Cambria" w:eastAsia="Times New Roman" w:hAnsi="Cambria" w:cs="Arial"/>
                <w:b/>
                <w:bCs/>
                <w:color w:val="000000"/>
                <w:sz w:val="16"/>
                <w:szCs w:val="16"/>
              </w:rPr>
              <w:t> </w:t>
            </w:r>
          </w:p>
        </w:tc>
        <w:tc>
          <w:tcPr>
            <w:tcW w:w="0" w:type="auto"/>
            <w:tcBorders>
              <w:top w:val="nil"/>
              <w:left w:val="nil"/>
              <w:bottom w:val="single" w:sz="4" w:space="0" w:color="auto"/>
              <w:right w:val="nil"/>
            </w:tcBorders>
            <w:shd w:val="clear" w:color="000000" w:fill="E7F7E1"/>
            <w:vAlign w:val="center"/>
            <w:hideMark/>
          </w:tcPr>
          <w:p w:rsidR="00FF6B00" w:rsidRPr="00FF6B00" w:rsidRDefault="00FF6B00" w:rsidP="00FF6B00">
            <w:pPr>
              <w:rPr>
                <w:rFonts w:ascii="Cambria" w:eastAsia="Times New Roman" w:hAnsi="Cambria" w:cs="Arial"/>
                <w:b/>
                <w:bCs/>
                <w:color w:val="000000"/>
                <w:sz w:val="20"/>
                <w:szCs w:val="20"/>
              </w:rPr>
            </w:pPr>
            <w:r w:rsidRPr="00FF6B00">
              <w:rPr>
                <w:rFonts w:ascii="Cambria" w:eastAsia="Times New Roman" w:hAnsi="Cambria" w:cs="Arial"/>
                <w:b/>
                <w:bCs/>
                <w:color w:val="000000"/>
                <w:sz w:val="20"/>
                <w:szCs w:val="20"/>
              </w:rPr>
              <w:t>FACHADA ADAPTÁVEL (ESTRUTURA METÁLICA)</w:t>
            </w:r>
          </w:p>
        </w:tc>
        <w:tc>
          <w:tcPr>
            <w:tcW w:w="0" w:type="auto"/>
            <w:tcBorders>
              <w:top w:val="nil"/>
              <w:left w:val="nil"/>
              <w:bottom w:val="single" w:sz="4" w:space="0" w:color="auto"/>
              <w:right w:val="nil"/>
            </w:tcBorders>
            <w:shd w:val="clear" w:color="D8ECF6" w:fill="E7F7E1"/>
            <w:vAlign w:val="center"/>
            <w:hideMark/>
          </w:tcPr>
          <w:p w:rsidR="00FF6B00" w:rsidRPr="00FF6B00" w:rsidRDefault="00FF6B00" w:rsidP="00FF6B00">
            <w:pPr>
              <w:rPr>
                <w:rFonts w:ascii="Cambria" w:eastAsia="Times New Roman" w:hAnsi="Cambria" w:cs="Arial"/>
                <w:b/>
                <w:bCs/>
                <w:color w:val="000000"/>
                <w:sz w:val="20"/>
                <w:szCs w:val="20"/>
              </w:rPr>
            </w:pPr>
            <w:r w:rsidRPr="00FF6B00">
              <w:rPr>
                <w:rFonts w:ascii="Cambria" w:eastAsia="Times New Roman" w:hAnsi="Cambria" w:cs="Arial"/>
                <w:b/>
                <w:bCs/>
                <w:color w:val="000000"/>
                <w:sz w:val="20"/>
                <w:szCs w:val="20"/>
              </w:rPr>
              <w:t> </w:t>
            </w:r>
          </w:p>
        </w:tc>
        <w:tc>
          <w:tcPr>
            <w:tcW w:w="0" w:type="auto"/>
            <w:tcBorders>
              <w:top w:val="nil"/>
              <w:left w:val="nil"/>
              <w:bottom w:val="single" w:sz="4" w:space="0" w:color="auto"/>
              <w:right w:val="nil"/>
            </w:tcBorders>
            <w:shd w:val="clear" w:color="D8ECF6" w:fill="E7F7E1"/>
            <w:vAlign w:val="center"/>
            <w:hideMark/>
          </w:tcPr>
          <w:p w:rsidR="00FF6B00" w:rsidRPr="00FF6B00" w:rsidRDefault="00FF6B00" w:rsidP="00FF6B00">
            <w:pPr>
              <w:jc w:val="right"/>
              <w:rPr>
                <w:rFonts w:ascii="Cambria" w:eastAsia="Times New Roman" w:hAnsi="Cambria" w:cs="Arial"/>
                <w:b/>
                <w:bCs/>
                <w:color w:val="000000"/>
                <w:sz w:val="20"/>
                <w:szCs w:val="20"/>
              </w:rPr>
            </w:pPr>
            <w:r w:rsidRPr="00FF6B00">
              <w:rPr>
                <w:rFonts w:ascii="Cambria" w:eastAsia="Times New Roman" w:hAnsi="Cambria" w:cs="Arial"/>
                <w:b/>
                <w:bCs/>
                <w:color w:val="000000"/>
                <w:sz w:val="20"/>
                <w:szCs w:val="20"/>
              </w:rPr>
              <w:t> </w:t>
            </w:r>
          </w:p>
        </w:tc>
        <w:tc>
          <w:tcPr>
            <w:tcW w:w="0" w:type="auto"/>
            <w:tcBorders>
              <w:top w:val="nil"/>
              <w:left w:val="nil"/>
              <w:bottom w:val="single" w:sz="4" w:space="0" w:color="auto"/>
              <w:right w:val="nil"/>
            </w:tcBorders>
            <w:shd w:val="clear" w:color="D8ECF6" w:fill="E7F7E1"/>
            <w:vAlign w:val="center"/>
            <w:hideMark/>
          </w:tcPr>
          <w:p w:rsidR="00FF6B00" w:rsidRPr="00FF6B00" w:rsidRDefault="00FF6B00" w:rsidP="00FF6B00">
            <w:pPr>
              <w:jc w:val="right"/>
              <w:rPr>
                <w:rFonts w:ascii="Cambria" w:eastAsia="Times New Roman" w:hAnsi="Cambria" w:cs="Arial"/>
                <w:b/>
                <w:bCs/>
                <w:color w:val="000000"/>
                <w:sz w:val="20"/>
                <w:szCs w:val="20"/>
              </w:rPr>
            </w:pPr>
            <w:r w:rsidRPr="00FF6B00">
              <w:rPr>
                <w:rFonts w:ascii="Cambria" w:eastAsia="Times New Roman" w:hAnsi="Cambria" w:cs="Arial"/>
                <w:b/>
                <w:bCs/>
                <w:color w:val="000000"/>
                <w:sz w:val="20"/>
                <w:szCs w:val="20"/>
              </w:rPr>
              <w:t> </w:t>
            </w:r>
          </w:p>
        </w:tc>
        <w:tc>
          <w:tcPr>
            <w:tcW w:w="0" w:type="auto"/>
            <w:tcBorders>
              <w:top w:val="nil"/>
              <w:left w:val="nil"/>
              <w:bottom w:val="single" w:sz="4" w:space="0" w:color="auto"/>
              <w:right w:val="single" w:sz="4" w:space="0" w:color="auto"/>
            </w:tcBorders>
            <w:shd w:val="clear" w:color="D8ECF6" w:fill="E7F7E1"/>
            <w:vAlign w:val="center"/>
            <w:hideMark/>
          </w:tcPr>
          <w:p w:rsidR="00FF6B00" w:rsidRPr="00FF6B00" w:rsidRDefault="00FF6B00" w:rsidP="00FF6B00">
            <w:pPr>
              <w:rPr>
                <w:rFonts w:ascii="Cambria" w:eastAsia="Times New Roman" w:hAnsi="Cambria" w:cs="Arial"/>
                <w:b/>
                <w:bCs/>
                <w:color w:val="000000"/>
                <w:sz w:val="20"/>
                <w:szCs w:val="20"/>
              </w:rPr>
            </w:pPr>
            <w:r w:rsidRPr="00FF6B00">
              <w:rPr>
                <w:rFonts w:ascii="Cambria" w:eastAsia="Times New Roman" w:hAnsi="Cambria" w:cs="Arial"/>
                <w:b/>
                <w:bCs/>
                <w:color w:val="000000"/>
                <w:sz w:val="20"/>
                <w:szCs w:val="20"/>
              </w:rPr>
              <w:t> </w:t>
            </w:r>
          </w:p>
        </w:tc>
      </w:tr>
      <w:tr w:rsidR="00FF6B00" w:rsidRPr="00FF6B00" w:rsidTr="00FF6B00">
        <w:trPr>
          <w:trHeight w:val="10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FF6B00" w:rsidRPr="00FF6B00" w:rsidRDefault="00FF6B00" w:rsidP="00FF6B00">
            <w:pPr>
              <w:rPr>
                <w:rFonts w:ascii="Cambria" w:eastAsia="Times New Roman" w:hAnsi="Cambria" w:cs="Arial"/>
                <w:color w:val="000000"/>
                <w:sz w:val="20"/>
                <w:szCs w:val="20"/>
              </w:rPr>
            </w:pPr>
            <w:r w:rsidRPr="00FF6B00">
              <w:rPr>
                <w:rFonts w:ascii="Cambria" w:eastAsia="Times New Roman" w:hAnsi="Cambria" w:cs="Arial"/>
                <w:color w:val="000000"/>
                <w:sz w:val="20"/>
                <w:szCs w:val="20"/>
              </w:rPr>
              <w:t xml:space="preserve"> 6.3.1.1 </w:t>
            </w:r>
          </w:p>
        </w:tc>
        <w:tc>
          <w:tcPr>
            <w:tcW w:w="0" w:type="auto"/>
            <w:tcBorders>
              <w:top w:val="nil"/>
              <w:left w:val="nil"/>
              <w:bottom w:val="single" w:sz="4" w:space="0" w:color="auto"/>
              <w:right w:val="single" w:sz="4" w:space="0" w:color="auto"/>
            </w:tcBorders>
            <w:shd w:val="clear" w:color="auto" w:fill="auto"/>
            <w:vAlign w:val="center"/>
            <w:hideMark/>
          </w:tcPr>
          <w:p w:rsidR="00FF6B00" w:rsidRPr="00FF6B00" w:rsidRDefault="00FF6B00" w:rsidP="00FF6B00">
            <w:pPr>
              <w:jc w:val="right"/>
              <w:rPr>
                <w:rFonts w:ascii="Cambria" w:eastAsia="Times New Roman" w:hAnsi="Cambria" w:cs="Arial"/>
                <w:color w:val="000000"/>
                <w:sz w:val="16"/>
                <w:szCs w:val="16"/>
              </w:rPr>
            </w:pPr>
            <w:r w:rsidRPr="00FF6B00">
              <w:rPr>
                <w:rFonts w:ascii="Cambria" w:eastAsia="Times New Roman" w:hAnsi="Cambria" w:cs="Arial"/>
                <w:color w:val="000000"/>
                <w:sz w:val="16"/>
                <w:szCs w:val="16"/>
              </w:rPr>
              <w:t>480</w:t>
            </w:r>
          </w:p>
        </w:tc>
        <w:tc>
          <w:tcPr>
            <w:tcW w:w="0" w:type="auto"/>
            <w:tcBorders>
              <w:top w:val="nil"/>
              <w:left w:val="nil"/>
              <w:bottom w:val="single" w:sz="4" w:space="0" w:color="auto"/>
              <w:right w:val="single" w:sz="4" w:space="0" w:color="auto"/>
            </w:tcBorders>
            <w:shd w:val="clear" w:color="auto" w:fill="auto"/>
            <w:vAlign w:val="center"/>
            <w:hideMark/>
          </w:tcPr>
          <w:p w:rsidR="00FF6B00" w:rsidRPr="00FF6B00" w:rsidRDefault="00FF6B00" w:rsidP="00FF6B00">
            <w:pPr>
              <w:rPr>
                <w:rFonts w:ascii="Cambria" w:eastAsia="Times New Roman" w:hAnsi="Cambria" w:cs="Arial"/>
                <w:color w:val="000000"/>
                <w:sz w:val="16"/>
                <w:szCs w:val="16"/>
              </w:rPr>
            </w:pPr>
            <w:r w:rsidRPr="00FF6B00">
              <w:rPr>
                <w:rFonts w:ascii="Cambria" w:eastAsia="Times New Roman" w:hAnsi="Cambria" w:cs="Arial"/>
                <w:color w:val="000000"/>
                <w:sz w:val="16"/>
                <w:szCs w:val="16"/>
              </w:rPr>
              <w:t>Próprio</w:t>
            </w:r>
          </w:p>
        </w:tc>
        <w:tc>
          <w:tcPr>
            <w:tcW w:w="0" w:type="auto"/>
            <w:tcBorders>
              <w:top w:val="nil"/>
              <w:left w:val="nil"/>
              <w:bottom w:val="single" w:sz="4" w:space="0" w:color="auto"/>
              <w:right w:val="single" w:sz="4" w:space="0" w:color="auto"/>
            </w:tcBorders>
            <w:shd w:val="clear" w:color="auto" w:fill="auto"/>
            <w:vAlign w:val="center"/>
            <w:hideMark/>
          </w:tcPr>
          <w:p w:rsidR="00FF6B00" w:rsidRPr="00FF6B00" w:rsidRDefault="00FF6B00" w:rsidP="00FF6B00">
            <w:pPr>
              <w:rPr>
                <w:rFonts w:ascii="Cambria" w:eastAsia="Times New Roman" w:hAnsi="Cambria" w:cs="Arial"/>
                <w:color w:val="000000"/>
                <w:sz w:val="20"/>
                <w:szCs w:val="20"/>
              </w:rPr>
            </w:pPr>
            <w:r w:rsidRPr="00FF6B00">
              <w:rPr>
                <w:rFonts w:ascii="Cambria" w:eastAsia="Times New Roman" w:hAnsi="Cambria" w:cs="Arial"/>
                <w:color w:val="000000"/>
                <w:sz w:val="20"/>
                <w:szCs w:val="20"/>
              </w:rPr>
              <w:t>ESTRUTURA METÁLICA - TUBO DE AÇO GALVANIZADO A FOGO COM COSTURA , DN 1", E=2,65mm, Ø EXT=33,7mm, PESO 2.03 kg/m (NBR 5590), LIGAÇÕES SOLDADAS, INCLUSOS MATERIAIS E MÃO DE OBRA - FORNECIMENTO E INSTALAÇÃO</w:t>
            </w:r>
          </w:p>
        </w:tc>
        <w:tc>
          <w:tcPr>
            <w:tcW w:w="0" w:type="auto"/>
            <w:tcBorders>
              <w:top w:val="nil"/>
              <w:left w:val="nil"/>
              <w:bottom w:val="single" w:sz="4" w:space="0" w:color="auto"/>
              <w:right w:val="single" w:sz="4" w:space="0" w:color="auto"/>
            </w:tcBorders>
            <w:shd w:val="clear" w:color="auto" w:fill="auto"/>
            <w:vAlign w:val="center"/>
            <w:hideMark/>
          </w:tcPr>
          <w:p w:rsidR="00FF6B00" w:rsidRPr="00FF6B00" w:rsidRDefault="00FF6B00" w:rsidP="00FF6B00">
            <w:pPr>
              <w:jc w:val="center"/>
              <w:rPr>
                <w:rFonts w:ascii="Cambria" w:eastAsia="Times New Roman" w:hAnsi="Cambria" w:cs="Arial"/>
                <w:color w:val="000000"/>
                <w:sz w:val="20"/>
                <w:szCs w:val="20"/>
              </w:rPr>
            </w:pPr>
            <w:r w:rsidRPr="00FF6B00">
              <w:rPr>
                <w:rFonts w:ascii="Cambria" w:eastAsia="Times New Roman" w:hAnsi="Cambria" w:cs="Arial"/>
                <w:color w:val="000000"/>
                <w:sz w:val="20"/>
                <w:szCs w:val="20"/>
              </w:rPr>
              <w:t>M</w:t>
            </w:r>
          </w:p>
        </w:tc>
        <w:tc>
          <w:tcPr>
            <w:tcW w:w="0" w:type="auto"/>
            <w:tcBorders>
              <w:top w:val="nil"/>
              <w:left w:val="nil"/>
              <w:bottom w:val="single" w:sz="4" w:space="0" w:color="auto"/>
              <w:right w:val="single" w:sz="4" w:space="0" w:color="auto"/>
            </w:tcBorders>
            <w:shd w:val="clear" w:color="auto" w:fill="auto"/>
            <w:vAlign w:val="center"/>
            <w:hideMark/>
          </w:tcPr>
          <w:p w:rsidR="00FF6B00" w:rsidRPr="00FF6B00" w:rsidRDefault="00FF6B00" w:rsidP="00FF6B00">
            <w:pPr>
              <w:jc w:val="center"/>
              <w:rPr>
                <w:rFonts w:ascii="Cambria" w:eastAsia="Times New Roman" w:hAnsi="Cambria" w:cs="Arial"/>
                <w:color w:val="000000"/>
                <w:sz w:val="20"/>
                <w:szCs w:val="20"/>
              </w:rPr>
            </w:pPr>
            <w:r w:rsidRPr="00FF6B00">
              <w:rPr>
                <w:rFonts w:ascii="Cambria" w:eastAsia="Times New Roman" w:hAnsi="Cambria" w:cs="Arial"/>
                <w:color w:val="000000"/>
                <w:sz w:val="20"/>
                <w:szCs w:val="20"/>
              </w:rPr>
              <w:t>1223,56</w:t>
            </w:r>
          </w:p>
        </w:tc>
        <w:tc>
          <w:tcPr>
            <w:tcW w:w="0" w:type="auto"/>
            <w:tcBorders>
              <w:top w:val="nil"/>
              <w:left w:val="nil"/>
              <w:bottom w:val="single" w:sz="4" w:space="0" w:color="auto"/>
              <w:right w:val="single" w:sz="4" w:space="0" w:color="auto"/>
            </w:tcBorders>
            <w:shd w:val="clear" w:color="auto" w:fill="auto"/>
            <w:vAlign w:val="center"/>
            <w:hideMark/>
          </w:tcPr>
          <w:p w:rsidR="00FF6B00" w:rsidRPr="00FF6B00" w:rsidRDefault="00FF6B00" w:rsidP="00FF6B00">
            <w:pPr>
              <w:jc w:val="center"/>
              <w:rPr>
                <w:rFonts w:ascii="Cambria" w:eastAsia="Times New Roman" w:hAnsi="Cambria" w:cs="Arial"/>
                <w:color w:val="000000"/>
                <w:sz w:val="20"/>
                <w:szCs w:val="20"/>
              </w:rPr>
            </w:pPr>
            <w:r w:rsidRPr="00FF6B00">
              <w:rPr>
                <w:rFonts w:ascii="Cambria" w:eastAsia="Times New Roman" w:hAnsi="Cambria" w:cs="Arial"/>
                <w:color w:val="000000"/>
                <w:sz w:val="20"/>
                <w:szCs w:val="20"/>
              </w:rPr>
              <w:t>50%</w:t>
            </w:r>
          </w:p>
        </w:tc>
        <w:tc>
          <w:tcPr>
            <w:tcW w:w="0" w:type="auto"/>
            <w:tcBorders>
              <w:top w:val="nil"/>
              <w:left w:val="nil"/>
              <w:bottom w:val="single" w:sz="4" w:space="0" w:color="auto"/>
              <w:right w:val="single" w:sz="4" w:space="0" w:color="auto"/>
            </w:tcBorders>
            <w:shd w:val="clear" w:color="auto" w:fill="auto"/>
            <w:vAlign w:val="center"/>
            <w:hideMark/>
          </w:tcPr>
          <w:p w:rsidR="00FF6B00" w:rsidRPr="00FF6B00" w:rsidRDefault="00FF6B00" w:rsidP="00FF6B00">
            <w:pPr>
              <w:jc w:val="center"/>
              <w:rPr>
                <w:rFonts w:ascii="Cambria" w:eastAsia="Times New Roman" w:hAnsi="Cambria" w:cs="Arial"/>
                <w:color w:val="000000"/>
                <w:sz w:val="20"/>
                <w:szCs w:val="20"/>
              </w:rPr>
            </w:pPr>
            <w:r w:rsidRPr="00FF6B00">
              <w:rPr>
                <w:rFonts w:ascii="Cambria" w:eastAsia="Times New Roman" w:hAnsi="Cambria" w:cs="Arial"/>
                <w:color w:val="000000"/>
                <w:sz w:val="20"/>
                <w:szCs w:val="20"/>
              </w:rPr>
              <w:t>611,78</w:t>
            </w:r>
          </w:p>
        </w:tc>
      </w:tr>
    </w:tbl>
    <w:p w:rsidR="006E6AB5" w:rsidRPr="006E6AB5" w:rsidRDefault="006E6AB5" w:rsidP="006E6AB5">
      <w:pPr>
        <w:rPr>
          <w:lang w:eastAsia="en-US"/>
        </w:rPr>
      </w:pPr>
    </w:p>
    <w:p w:rsidR="00CB7B4D" w:rsidRPr="005979F1" w:rsidRDefault="00CB7B4D" w:rsidP="00CB7B4D">
      <w:pPr>
        <w:pStyle w:val="Nivel2"/>
        <w:numPr>
          <w:ilvl w:val="0"/>
          <w:numId w:val="0"/>
        </w:numPr>
        <w:ind w:left="1283"/>
        <w:rPr>
          <w:sz w:val="22"/>
          <w:szCs w:val="22"/>
        </w:rPr>
      </w:pPr>
    </w:p>
    <w:p w:rsidR="00480A46" w:rsidRDefault="00480A46" w:rsidP="003E6407">
      <w:pPr>
        <w:pStyle w:val="Nvel1-SemNum"/>
        <w:spacing w:before="120" w:afterLines="120" w:line="276" w:lineRule="auto"/>
        <w:ind w:firstLine="567"/>
        <w:rPr>
          <w:color w:val="auto"/>
          <w:sz w:val="22"/>
          <w:szCs w:val="22"/>
        </w:rPr>
      </w:pPr>
      <w:r w:rsidRPr="004215BB">
        <w:rPr>
          <w:color w:val="auto"/>
          <w:sz w:val="22"/>
          <w:szCs w:val="22"/>
        </w:rPr>
        <w:t>Vistoria</w:t>
      </w:r>
    </w:p>
    <w:p w:rsidR="00480A46" w:rsidRPr="008121DD" w:rsidRDefault="00480A46" w:rsidP="003E6407">
      <w:pPr>
        <w:pStyle w:val="Nvel1-SemNum"/>
        <w:spacing w:before="120" w:afterLines="120" w:line="276" w:lineRule="auto"/>
        <w:ind w:firstLine="567"/>
        <w:rPr>
          <w:b w:val="0"/>
          <w:color w:val="auto"/>
          <w:sz w:val="22"/>
          <w:szCs w:val="22"/>
        </w:rPr>
      </w:pPr>
      <w:r w:rsidRPr="008121DD">
        <w:rPr>
          <w:b w:val="0"/>
          <w:color w:val="auto"/>
          <w:sz w:val="22"/>
          <w:szCs w:val="22"/>
          <w:lang w:eastAsia="en-US"/>
        </w:rPr>
        <w:t>A avaliação prévia do local de execução dos serviços é imprescindívelpara o conhecimento pleno das condições e peculiaridades do objeto aser contratado, sendo assegurado ao interessado o direito de realização de vistoria prévia, acompanhado por servidor designado para esse fim, de segunda à sexta-feira, das 08:00 horas às 11:00 horas e13:00 horas às 17:00 horas.  </w:t>
      </w:r>
    </w:p>
    <w:p w:rsidR="00480A46" w:rsidRPr="004215BB" w:rsidRDefault="00480A46" w:rsidP="003E6407">
      <w:pPr>
        <w:pStyle w:val="Nvel2-Red"/>
        <w:spacing w:afterLines="120"/>
        <w:ind w:left="0" w:firstLine="567"/>
        <w:rPr>
          <w:i w:val="0"/>
          <w:color w:val="auto"/>
          <w:sz w:val="22"/>
          <w:szCs w:val="22"/>
        </w:rPr>
      </w:pPr>
      <w:r w:rsidRPr="004215BB">
        <w:rPr>
          <w:i w:val="0"/>
          <w:color w:val="auto"/>
          <w:sz w:val="22"/>
          <w:szCs w:val="22"/>
        </w:rPr>
        <w:t>Serão disponibilizados data e horário diferentes aos interessados em realizar a vistoria prévia. </w:t>
      </w:r>
    </w:p>
    <w:p w:rsidR="00480A46" w:rsidRPr="004215BB" w:rsidRDefault="00480A46" w:rsidP="003E6407">
      <w:pPr>
        <w:pStyle w:val="Nvel2-Red"/>
        <w:spacing w:afterLines="120"/>
        <w:ind w:left="0" w:firstLine="567"/>
        <w:rPr>
          <w:i w:val="0"/>
          <w:color w:val="auto"/>
          <w:sz w:val="22"/>
          <w:szCs w:val="22"/>
        </w:rPr>
      </w:pPr>
      <w:r w:rsidRPr="004215BB">
        <w:rPr>
          <w:i w:val="0"/>
          <w:color w:val="auto"/>
          <w:sz w:val="22"/>
          <w:szCs w:val="22"/>
        </w:rPr>
        <w:t>Para a vistoria, a empresa interessada deverá</w:t>
      </w:r>
      <w:r>
        <w:rPr>
          <w:i w:val="0"/>
          <w:color w:val="auto"/>
          <w:sz w:val="22"/>
          <w:szCs w:val="22"/>
        </w:rPr>
        <w:t xml:space="preserve"> agendar dia e horário junto ao </w:t>
      </w:r>
      <w:r w:rsidRPr="004215BB">
        <w:rPr>
          <w:i w:val="0"/>
          <w:color w:val="auto"/>
          <w:sz w:val="22"/>
          <w:szCs w:val="22"/>
        </w:rPr>
        <w:t>Departamento de Engenharia do Município, através do e-mail</w:t>
      </w:r>
      <w:hyperlink r:id="rId12" w:history="1">
        <w:r w:rsidRPr="0090440A">
          <w:rPr>
            <w:rStyle w:val="Hyperlink"/>
            <w:i w:val="0"/>
            <w:sz w:val="22"/>
            <w:szCs w:val="22"/>
          </w:rPr>
          <w:t>engenharia@belavista.go.gov.br</w:t>
        </w:r>
      </w:hyperlink>
      <w:r>
        <w:rPr>
          <w:i w:val="0"/>
          <w:color w:val="auto"/>
          <w:sz w:val="22"/>
          <w:szCs w:val="22"/>
        </w:rPr>
        <w:t>ou no telefone (62) 3551 – 7056.</w:t>
      </w:r>
    </w:p>
    <w:p w:rsidR="00480A46" w:rsidRPr="004215BB" w:rsidRDefault="00480A46" w:rsidP="003E6407">
      <w:pPr>
        <w:pStyle w:val="Nvel2-Red"/>
        <w:spacing w:afterLines="120"/>
        <w:ind w:left="0" w:firstLine="567"/>
        <w:rPr>
          <w:i w:val="0"/>
          <w:color w:val="auto"/>
          <w:sz w:val="22"/>
          <w:szCs w:val="22"/>
          <w:lang w:eastAsia="en-US"/>
        </w:rPr>
      </w:pPr>
      <w:r w:rsidRPr="004215BB">
        <w:rPr>
          <w:i w:val="0"/>
          <w:color w:val="auto"/>
          <w:sz w:val="22"/>
          <w:szCs w:val="22"/>
          <w:lang w:eastAsia="en-US"/>
        </w:rPr>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rsidR="00BC5CE3" w:rsidRPr="00BC5CE3" w:rsidRDefault="00480A46" w:rsidP="003E6407">
      <w:pPr>
        <w:pStyle w:val="Nvel2-Red"/>
        <w:spacing w:afterLines="120"/>
        <w:ind w:left="0" w:firstLine="567"/>
        <w:rPr>
          <w:rFonts w:eastAsiaTheme="minorHAnsi"/>
          <w:i w:val="0"/>
          <w:color w:val="auto"/>
          <w:sz w:val="22"/>
          <w:szCs w:val="22"/>
          <w:lang w:eastAsia="en-US"/>
        </w:rPr>
      </w:pPr>
      <w:r w:rsidRPr="004215BB">
        <w:rPr>
          <w:i w:val="0"/>
          <w:color w:val="auto"/>
          <w:sz w:val="22"/>
          <w:szCs w:val="22"/>
          <w:lang w:eastAsia="en-US"/>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rsidR="00990626" w:rsidRPr="00AB4152" w:rsidRDefault="00990626" w:rsidP="003E6407">
      <w:pPr>
        <w:pStyle w:val="Nivel01"/>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Lines="120" w:line="276" w:lineRule="auto"/>
        <w:ind w:left="142" w:firstLine="567"/>
        <w:rPr>
          <w:sz w:val="22"/>
          <w:szCs w:val="22"/>
          <w:highlight w:val="lightGray"/>
        </w:rPr>
      </w:pPr>
      <w:r w:rsidRPr="00AB4152">
        <w:rPr>
          <w:sz w:val="22"/>
          <w:szCs w:val="22"/>
          <w:highlight w:val="lightGray"/>
        </w:rPr>
        <w:t>MODELO DE EXECUÇÃO DO OBJETO</w:t>
      </w:r>
    </w:p>
    <w:p w:rsidR="00990626" w:rsidRPr="00AB4152" w:rsidRDefault="00990626" w:rsidP="003E6407">
      <w:pPr>
        <w:pStyle w:val="Nvel1-SemNum"/>
        <w:spacing w:before="120" w:afterLines="120" w:line="276" w:lineRule="auto"/>
        <w:ind w:firstLine="567"/>
        <w:rPr>
          <w:color w:val="auto"/>
          <w:sz w:val="22"/>
          <w:szCs w:val="22"/>
        </w:rPr>
      </w:pPr>
      <w:r w:rsidRPr="00AB4152">
        <w:rPr>
          <w:color w:val="auto"/>
          <w:sz w:val="22"/>
          <w:szCs w:val="22"/>
        </w:rPr>
        <w:t>Condições de execução</w:t>
      </w:r>
    </w:p>
    <w:p w:rsidR="00990626" w:rsidRDefault="00990626" w:rsidP="00A4497E">
      <w:pPr>
        <w:pStyle w:val="Nivel2"/>
        <w:ind w:left="284" w:firstLine="0"/>
        <w:rPr>
          <w:color w:val="auto"/>
          <w:sz w:val="22"/>
          <w:szCs w:val="22"/>
        </w:rPr>
      </w:pPr>
      <w:r w:rsidRPr="000E7063">
        <w:rPr>
          <w:color w:val="auto"/>
          <w:sz w:val="22"/>
          <w:szCs w:val="22"/>
        </w:rPr>
        <w:t>A execução do objeto seguirá a seguinte dinâmica conforme cronograma físico fi</w:t>
      </w:r>
      <w:r w:rsidR="00135DC6" w:rsidRPr="000E7063">
        <w:rPr>
          <w:color w:val="auto"/>
          <w:sz w:val="22"/>
          <w:szCs w:val="22"/>
        </w:rPr>
        <w:t>nanceiro estimado para o objeto:</w:t>
      </w:r>
    </w:p>
    <w:p w:rsidR="00EC7360" w:rsidRDefault="00652B7A" w:rsidP="00125BD8">
      <w:r w:rsidRPr="00652B7A">
        <w:rPr>
          <w:noProof/>
        </w:rPr>
        <w:lastRenderedPageBreak/>
        <w:drawing>
          <wp:inline distT="0" distB="0" distL="0" distR="0">
            <wp:extent cx="5760085" cy="2746294"/>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60085" cy="2746294"/>
                    </a:xfrm>
                    <a:prstGeom prst="rect">
                      <a:avLst/>
                    </a:prstGeom>
                    <a:noFill/>
                    <a:ln>
                      <a:noFill/>
                    </a:ln>
                  </pic:spPr>
                </pic:pic>
              </a:graphicData>
            </a:graphic>
          </wp:inline>
        </w:drawing>
      </w:r>
    </w:p>
    <w:p w:rsidR="00125BD8" w:rsidRPr="00125BD8" w:rsidRDefault="00125BD8" w:rsidP="00125BD8">
      <w:bookmarkStart w:id="7" w:name="_GoBack"/>
      <w:bookmarkEnd w:id="7"/>
    </w:p>
    <w:p w:rsidR="00125BD8" w:rsidRPr="00AB4152" w:rsidRDefault="00125BD8" w:rsidP="003E6407">
      <w:pPr>
        <w:pStyle w:val="Nvel2-Red"/>
        <w:numPr>
          <w:ilvl w:val="0"/>
          <w:numId w:val="0"/>
        </w:numPr>
        <w:spacing w:afterLines="120"/>
        <w:rPr>
          <w:i w:val="0"/>
          <w:color w:val="auto"/>
          <w:sz w:val="22"/>
          <w:szCs w:val="22"/>
        </w:rPr>
      </w:pPr>
      <w:r w:rsidRPr="00125BD8">
        <w:rPr>
          <w:noProof/>
        </w:rPr>
        <w:drawing>
          <wp:inline distT="0" distB="0" distL="0" distR="0">
            <wp:extent cx="5760085" cy="3620625"/>
            <wp:effectExtent l="0" t="0" r="0" b="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60085" cy="3620625"/>
                    </a:xfrm>
                    <a:prstGeom prst="rect">
                      <a:avLst/>
                    </a:prstGeom>
                    <a:noFill/>
                    <a:ln>
                      <a:noFill/>
                    </a:ln>
                  </pic:spPr>
                </pic:pic>
              </a:graphicData>
            </a:graphic>
          </wp:inline>
        </w:drawing>
      </w:r>
    </w:p>
    <w:p w:rsidR="00990626" w:rsidRPr="005D1AEA" w:rsidRDefault="00990626" w:rsidP="00EA0726">
      <w:pPr>
        <w:pStyle w:val="Nivel3"/>
        <w:rPr>
          <w:color w:val="auto"/>
          <w:sz w:val="22"/>
          <w:szCs w:val="22"/>
        </w:rPr>
      </w:pPr>
      <w:r w:rsidRPr="005D1AEA">
        <w:rPr>
          <w:color w:val="auto"/>
          <w:sz w:val="22"/>
          <w:szCs w:val="22"/>
        </w:rPr>
        <w:t xml:space="preserve">Início da execução do objeto: </w:t>
      </w:r>
      <w:r w:rsidR="00AF276B" w:rsidRPr="005D1AEA">
        <w:rPr>
          <w:color w:val="auto"/>
          <w:sz w:val="22"/>
          <w:szCs w:val="22"/>
        </w:rPr>
        <w:t>No máximo até</w:t>
      </w:r>
      <w:r w:rsidR="003E6407">
        <w:rPr>
          <w:color w:val="auto"/>
          <w:sz w:val="22"/>
          <w:szCs w:val="22"/>
        </w:rPr>
        <w:t xml:space="preserve"> </w:t>
      </w:r>
      <w:r w:rsidR="0092179F">
        <w:rPr>
          <w:b/>
          <w:bCs/>
          <w:color w:val="auto"/>
          <w:sz w:val="22"/>
          <w:szCs w:val="22"/>
        </w:rPr>
        <w:t>5</w:t>
      </w:r>
      <w:r w:rsidR="003E6407">
        <w:rPr>
          <w:b/>
          <w:bCs/>
          <w:color w:val="auto"/>
          <w:sz w:val="22"/>
          <w:szCs w:val="22"/>
        </w:rPr>
        <w:t xml:space="preserve"> </w:t>
      </w:r>
      <w:r w:rsidR="00465340" w:rsidRPr="005D1AEA">
        <w:rPr>
          <w:b/>
          <w:bCs/>
          <w:color w:val="auto"/>
          <w:sz w:val="22"/>
          <w:szCs w:val="22"/>
        </w:rPr>
        <w:t>(</w:t>
      </w:r>
      <w:r w:rsidR="003E6407">
        <w:rPr>
          <w:b/>
          <w:bCs/>
          <w:color w:val="auto"/>
          <w:sz w:val="22"/>
          <w:szCs w:val="22"/>
        </w:rPr>
        <w:t>cinco</w:t>
      </w:r>
      <w:r w:rsidR="00465340" w:rsidRPr="005D1AEA">
        <w:rPr>
          <w:b/>
          <w:bCs/>
          <w:color w:val="auto"/>
          <w:sz w:val="22"/>
          <w:szCs w:val="22"/>
        </w:rPr>
        <w:t xml:space="preserve">) </w:t>
      </w:r>
      <w:r w:rsidRPr="005D1AEA">
        <w:rPr>
          <w:b/>
          <w:bCs/>
          <w:color w:val="auto"/>
          <w:sz w:val="22"/>
          <w:szCs w:val="22"/>
        </w:rPr>
        <w:t>dias</w:t>
      </w:r>
      <w:r w:rsidRPr="005D1AEA">
        <w:rPr>
          <w:color w:val="auto"/>
          <w:sz w:val="22"/>
          <w:szCs w:val="22"/>
        </w:rPr>
        <w:t xml:space="preserve"> do </w:t>
      </w:r>
      <w:r w:rsidR="00465340" w:rsidRPr="005D1AEA">
        <w:rPr>
          <w:color w:val="auto"/>
          <w:sz w:val="22"/>
          <w:szCs w:val="22"/>
        </w:rPr>
        <w:t>recebimento da ordem de serviço;</w:t>
      </w:r>
    </w:p>
    <w:p w:rsidR="00465340" w:rsidRPr="00AB4152" w:rsidRDefault="00465340" w:rsidP="00EA0726">
      <w:pPr>
        <w:pStyle w:val="Nivel3"/>
        <w:rPr>
          <w:i/>
          <w:color w:val="auto"/>
          <w:sz w:val="22"/>
          <w:szCs w:val="22"/>
        </w:rPr>
      </w:pPr>
      <w:r w:rsidRPr="005D1AEA">
        <w:rPr>
          <w:color w:val="auto"/>
          <w:sz w:val="22"/>
          <w:szCs w:val="22"/>
        </w:rPr>
        <w:t xml:space="preserve">O prazo de execução do objeto: </w:t>
      </w:r>
      <w:r w:rsidR="0092179F">
        <w:rPr>
          <w:b/>
          <w:bCs/>
          <w:color w:val="auto"/>
          <w:sz w:val="22"/>
          <w:szCs w:val="22"/>
        </w:rPr>
        <w:t>12</w:t>
      </w:r>
      <w:r w:rsidRPr="005D1AEA">
        <w:rPr>
          <w:b/>
          <w:color w:val="auto"/>
          <w:sz w:val="22"/>
          <w:szCs w:val="22"/>
        </w:rPr>
        <w:t xml:space="preserve"> (</w:t>
      </w:r>
      <w:r w:rsidR="0092179F">
        <w:rPr>
          <w:b/>
          <w:color w:val="auto"/>
          <w:sz w:val="22"/>
          <w:szCs w:val="22"/>
        </w:rPr>
        <w:t>doze</w:t>
      </w:r>
      <w:r w:rsidRPr="005D1AEA">
        <w:rPr>
          <w:b/>
          <w:color w:val="auto"/>
          <w:sz w:val="22"/>
          <w:szCs w:val="22"/>
        </w:rPr>
        <w:t>) meses</w:t>
      </w:r>
      <w:r w:rsidRPr="00AB4152">
        <w:rPr>
          <w:i/>
          <w:color w:val="auto"/>
          <w:sz w:val="22"/>
          <w:szCs w:val="22"/>
        </w:rPr>
        <w:t>.</w:t>
      </w:r>
    </w:p>
    <w:p w:rsidR="00130145" w:rsidRPr="00AB4152" w:rsidRDefault="00130145" w:rsidP="003E6407">
      <w:pPr>
        <w:pStyle w:val="Nvel1-SemNum"/>
        <w:spacing w:before="120" w:afterLines="120" w:line="276" w:lineRule="auto"/>
        <w:ind w:firstLine="567"/>
        <w:rPr>
          <w:color w:val="auto"/>
          <w:sz w:val="22"/>
          <w:szCs w:val="22"/>
        </w:rPr>
      </w:pPr>
      <w:r w:rsidRPr="00AB4152">
        <w:rPr>
          <w:color w:val="auto"/>
          <w:sz w:val="22"/>
          <w:szCs w:val="22"/>
        </w:rPr>
        <w:t>Local da prestação dos serviços</w:t>
      </w:r>
    </w:p>
    <w:p w:rsidR="00CF27F9" w:rsidRPr="00BC5CE3" w:rsidRDefault="00130145" w:rsidP="005D1AEA">
      <w:pPr>
        <w:pStyle w:val="Nivel2"/>
        <w:ind w:left="284" w:firstLine="0"/>
        <w:rPr>
          <w:iCs/>
          <w:color w:val="auto"/>
          <w:sz w:val="22"/>
          <w:szCs w:val="22"/>
        </w:rPr>
      </w:pPr>
      <w:r w:rsidRPr="00AB4152">
        <w:rPr>
          <w:iCs/>
          <w:color w:val="auto"/>
          <w:sz w:val="22"/>
          <w:szCs w:val="22"/>
        </w:rPr>
        <w:t>Os serviços serão prestados no seguinte endereço:</w:t>
      </w:r>
      <w:r w:rsidR="003E6407">
        <w:rPr>
          <w:iCs/>
          <w:color w:val="auto"/>
          <w:sz w:val="22"/>
          <w:szCs w:val="22"/>
        </w:rPr>
        <w:t xml:space="preserve"> </w:t>
      </w:r>
      <w:r w:rsidR="001323CE" w:rsidRPr="001323CE">
        <w:rPr>
          <w:rFonts w:eastAsia="Calibri" w:cstheme="minorHAnsi"/>
          <w:b/>
          <w:bCs/>
          <w:sz w:val="22"/>
          <w:szCs w:val="22"/>
        </w:rPr>
        <w:t>Rua 4 esquina com a Av. Gilson de Souza, Setor Dona Benedita</w:t>
      </w:r>
      <w:r w:rsidR="007379B0" w:rsidRPr="00AB4152">
        <w:rPr>
          <w:rFonts w:eastAsia="Calibri"/>
          <w:b/>
          <w:bCs/>
          <w:sz w:val="22"/>
          <w:szCs w:val="22"/>
        </w:rPr>
        <w:t>, Bela Vista de Goiás - Goiás.</w:t>
      </w:r>
    </w:p>
    <w:p w:rsidR="00BC5CE3" w:rsidRPr="00BC5CE3" w:rsidRDefault="00BC5CE3" w:rsidP="00BC5CE3">
      <w:pPr>
        <w:pStyle w:val="Nivel2"/>
        <w:numPr>
          <w:ilvl w:val="0"/>
          <w:numId w:val="0"/>
        </w:numPr>
        <w:ind w:left="4112"/>
        <w:rPr>
          <w:iCs/>
          <w:color w:val="auto"/>
          <w:sz w:val="22"/>
          <w:szCs w:val="22"/>
        </w:rPr>
      </w:pPr>
    </w:p>
    <w:p w:rsidR="00BC5CE3" w:rsidRPr="00BC5CE3" w:rsidRDefault="00BC5CE3" w:rsidP="00BC5CE3">
      <w:pPr>
        <w:pStyle w:val="Nivel2"/>
        <w:ind w:left="284" w:firstLine="0"/>
        <w:rPr>
          <w:b/>
          <w:sz w:val="22"/>
          <w:szCs w:val="22"/>
        </w:rPr>
      </w:pPr>
      <w:r w:rsidRPr="00BC5CE3">
        <w:rPr>
          <w:b/>
          <w:sz w:val="22"/>
          <w:szCs w:val="22"/>
        </w:rPr>
        <w:lastRenderedPageBreak/>
        <w:t>Garantia de Execução</w:t>
      </w:r>
    </w:p>
    <w:p w:rsidR="00BC5CE3" w:rsidRPr="00A62B31" w:rsidRDefault="00BC5CE3" w:rsidP="00A62B31">
      <w:pPr>
        <w:pStyle w:val="Nivel3"/>
        <w:ind w:left="567" w:firstLine="0"/>
        <w:rPr>
          <w:sz w:val="22"/>
          <w:szCs w:val="22"/>
        </w:rPr>
      </w:pPr>
      <w:r w:rsidRPr="00A62B31">
        <w:rPr>
          <w:sz w:val="22"/>
          <w:szCs w:val="22"/>
        </w:rPr>
        <w:t>Além da garantia de proposta exigida, para as contratações decorrentes deste certame será exigida a Garantia de Execução, nos seguintes termos:</w:t>
      </w:r>
    </w:p>
    <w:p w:rsidR="00BC5CE3" w:rsidRPr="00A62B31" w:rsidRDefault="00BC5CE3" w:rsidP="00A62B31">
      <w:pPr>
        <w:pStyle w:val="Nivel3"/>
        <w:ind w:left="709" w:firstLine="0"/>
        <w:rPr>
          <w:sz w:val="22"/>
          <w:szCs w:val="22"/>
        </w:rPr>
      </w:pPr>
      <w:r w:rsidRPr="00A62B31">
        <w:rPr>
          <w:sz w:val="22"/>
          <w:szCs w:val="22"/>
        </w:rPr>
        <w:t>A Administração Municipal convocará a licitante vencedora do certame por e-mail, em até 05 (cinco) dias úteis, após a adjudicação e homologação da Concorrência Pública para informar a modalidade de garantia de execução contratual, no valor de 5% (cinco por cento), do valor global contratado, na modalidade que optar dentre as adiante relacionadas:</w:t>
      </w:r>
    </w:p>
    <w:p w:rsidR="00BC5CE3" w:rsidRPr="00AB4152" w:rsidRDefault="00BC5CE3" w:rsidP="00022868">
      <w:pPr>
        <w:pStyle w:val="Nivel2"/>
        <w:numPr>
          <w:ilvl w:val="0"/>
          <w:numId w:val="10"/>
        </w:numPr>
        <w:ind w:left="284" w:firstLine="0"/>
        <w:rPr>
          <w:sz w:val="22"/>
          <w:szCs w:val="22"/>
        </w:rPr>
      </w:pPr>
      <w:r w:rsidRPr="00AB4152">
        <w:rPr>
          <w:sz w:val="22"/>
          <w:szCs w:val="22"/>
        </w:rPr>
        <w:t>Caução em Títulos da Dívida Pública – os títulos deverão ser escriturais mediante registro em sistema centralizado de liquidação e custódia autorizado pelo Banco Central do Brasil e avaliados pelos valores econômicos, conforme definido pelo Ministério da Fazenda. NOTA: A LICITANTE VENCEDORA deverá prestar esta modalidade de garantia no prazo de 10(dez) dias após a assinatura do contrato sob pena de aplicação de penalidades.</w:t>
      </w:r>
    </w:p>
    <w:p w:rsidR="00BC5CE3" w:rsidRPr="00AB4152" w:rsidRDefault="00BC5CE3" w:rsidP="00BC5CE3">
      <w:pPr>
        <w:pStyle w:val="Nivel2"/>
        <w:numPr>
          <w:ilvl w:val="0"/>
          <w:numId w:val="10"/>
        </w:numPr>
        <w:ind w:left="284" w:firstLine="0"/>
        <w:rPr>
          <w:sz w:val="22"/>
          <w:szCs w:val="22"/>
        </w:rPr>
      </w:pPr>
      <w:r w:rsidRPr="00AB4152">
        <w:rPr>
          <w:sz w:val="22"/>
          <w:szCs w:val="22"/>
        </w:rPr>
        <w:t>Seguro-Garantia – a apólice deverá viger pelo prazo do CONTRATO. NOTA 1: Caso a Licitante optar por essa modalidade de garantia deverá inserir na apólice cobertura referente às obrigações trabalhistas bem como as previdenciárias e fiscais. NOTA 2: A LICITANTE VENCEDORA deverá prestar esta modalidade de garantia no prazo de 15 (quinze) dias após a assinatura do contrato sob pena de aplicação de penalidades.</w:t>
      </w:r>
    </w:p>
    <w:p w:rsidR="00BC5CE3" w:rsidRPr="00AB4152" w:rsidRDefault="00BC5CE3" w:rsidP="00BC5CE3">
      <w:pPr>
        <w:pStyle w:val="Nivel2"/>
        <w:numPr>
          <w:ilvl w:val="0"/>
          <w:numId w:val="10"/>
        </w:numPr>
        <w:ind w:left="426" w:firstLine="0"/>
        <w:rPr>
          <w:sz w:val="22"/>
          <w:szCs w:val="22"/>
        </w:rPr>
      </w:pPr>
      <w:r w:rsidRPr="00AB4152">
        <w:rPr>
          <w:sz w:val="22"/>
          <w:szCs w:val="22"/>
        </w:rPr>
        <w:t xml:space="preserve">Fiança Bancária – A carta de Fiança deverá viger pelo prazo do </w:t>
      </w:r>
      <w:r w:rsidRPr="00AB4152">
        <w:rPr>
          <w:spacing w:val="-2"/>
          <w:sz w:val="22"/>
          <w:szCs w:val="22"/>
        </w:rPr>
        <w:t>CONTRATO.</w:t>
      </w:r>
      <w:r w:rsidRPr="00AB4152">
        <w:rPr>
          <w:sz w:val="22"/>
          <w:szCs w:val="22"/>
        </w:rPr>
        <w:t xml:space="preserve"> NOTA: A LICITANTE VENCEDORA deverá prestar esta modalidade de garantia no prazo de 15 (quinze) dias após a assinatura do contrato sob pena de aplicação de penalidades.</w:t>
      </w:r>
    </w:p>
    <w:p w:rsidR="00BC5CE3" w:rsidRDefault="00BC5CE3" w:rsidP="00BC5CE3">
      <w:pPr>
        <w:pStyle w:val="Nivel2"/>
        <w:numPr>
          <w:ilvl w:val="0"/>
          <w:numId w:val="10"/>
        </w:numPr>
        <w:ind w:left="426" w:firstLine="0"/>
        <w:rPr>
          <w:sz w:val="22"/>
          <w:szCs w:val="22"/>
        </w:rPr>
      </w:pPr>
      <w:r w:rsidRPr="00AB4152">
        <w:rPr>
          <w:sz w:val="22"/>
          <w:szCs w:val="22"/>
        </w:rPr>
        <w:t>Caução em dinheiro: No caso de dinheiro o depósito deverá se efetuar na conta bancária em nome do Município de Bela Vista de Goiás – Goiás, sendo conforme descrito na tabela logo abaixo. As demais garantias seguem o prazo retro e a não comprovação da garantia inabilitará o licitante e a não comprovação da garantia inviabilizará a assinatura do contrato, possibilitando as sanções previstas neste edital. NOTA: A LICITANTE VENCEDORA deverá prestar esta modalidade de garantia no prazo de 5 (cinco) dias após a assinatura do contrato sob pena de aplicação de penalidades.</w:t>
      </w:r>
    </w:p>
    <w:tbl>
      <w:tblPr>
        <w:tblStyle w:val="TableNormal"/>
        <w:tblW w:w="8893" w:type="dxa"/>
        <w:tblInd w:w="4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08"/>
        <w:gridCol w:w="4037"/>
        <w:gridCol w:w="4048"/>
      </w:tblGrid>
      <w:tr w:rsidR="00022868" w:rsidRPr="00AB4152" w:rsidTr="00022868">
        <w:trPr>
          <w:trHeight w:val="252"/>
        </w:trPr>
        <w:tc>
          <w:tcPr>
            <w:tcW w:w="808" w:type="dxa"/>
          </w:tcPr>
          <w:p w:rsidR="00022868" w:rsidRPr="00AB4152" w:rsidRDefault="00022868" w:rsidP="00C954FE">
            <w:pPr>
              <w:pStyle w:val="TableParagraph"/>
              <w:spacing w:line="276" w:lineRule="auto"/>
              <w:ind w:left="0" w:right="238"/>
              <w:jc w:val="both"/>
              <w:rPr>
                <w:b/>
                <w:lang w:val="pt-BR"/>
              </w:rPr>
            </w:pPr>
            <w:r w:rsidRPr="00AB4152">
              <w:rPr>
                <w:b/>
                <w:spacing w:val="-4"/>
                <w:lang w:val="pt-BR"/>
              </w:rPr>
              <w:t>ITEM</w:t>
            </w:r>
          </w:p>
        </w:tc>
        <w:tc>
          <w:tcPr>
            <w:tcW w:w="4037" w:type="dxa"/>
          </w:tcPr>
          <w:p w:rsidR="00022868" w:rsidRPr="00AB4152" w:rsidRDefault="00022868" w:rsidP="00C954FE">
            <w:pPr>
              <w:pStyle w:val="TableParagraph"/>
              <w:spacing w:line="276" w:lineRule="auto"/>
              <w:jc w:val="both"/>
              <w:rPr>
                <w:b/>
                <w:lang w:val="pt-BR"/>
              </w:rPr>
            </w:pPr>
            <w:r w:rsidRPr="00AB4152">
              <w:rPr>
                <w:b/>
                <w:spacing w:val="-2"/>
                <w:lang w:val="pt-BR"/>
              </w:rPr>
              <w:t>Descrição</w:t>
            </w:r>
          </w:p>
        </w:tc>
        <w:tc>
          <w:tcPr>
            <w:tcW w:w="4048" w:type="dxa"/>
          </w:tcPr>
          <w:p w:rsidR="00022868" w:rsidRPr="00AB4152" w:rsidRDefault="00022868" w:rsidP="00C954FE">
            <w:pPr>
              <w:pStyle w:val="TableParagraph"/>
              <w:spacing w:line="276" w:lineRule="auto"/>
              <w:ind w:left="232"/>
              <w:jc w:val="both"/>
              <w:rPr>
                <w:b/>
                <w:lang w:val="pt-BR"/>
              </w:rPr>
            </w:pPr>
            <w:r w:rsidRPr="00AB4152">
              <w:rPr>
                <w:b/>
                <w:lang w:val="pt-BR"/>
              </w:rPr>
              <w:t xml:space="preserve">Valor </w:t>
            </w:r>
            <w:r w:rsidRPr="00AB4152">
              <w:rPr>
                <w:b/>
                <w:spacing w:val="-2"/>
                <w:lang w:val="pt-BR"/>
              </w:rPr>
              <w:t>Referencial</w:t>
            </w:r>
          </w:p>
        </w:tc>
      </w:tr>
      <w:tr w:rsidR="00022868" w:rsidRPr="00AB4152" w:rsidTr="00022868">
        <w:trPr>
          <w:trHeight w:val="1440"/>
        </w:trPr>
        <w:tc>
          <w:tcPr>
            <w:tcW w:w="808" w:type="dxa"/>
            <w:vAlign w:val="center"/>
          </w:tcPr>
          <w:p w:rsidR="00022868" w:rsidRPr="00AB4152" w:rsidRDefault="00022868" w:rsidP="00C954FE">
            <w:pPr>
              <w:pStyle w:val="TableParagraph"/>
              <w:spacing w:line="276" w:lineRule="auto"/>
              <w:ind w:left="0" w:right="219"/>
              <w:jc w:val="center"/>
              <w:rPr>
                <w:b/>
                <w:lang w:val="pt-BR"/>
              </w:rPr>
            </w:pPr>
            <w:r w:rsidRPr="00AB4152">
              <w:rPr>
                <w:b/>
                <w:spacing w:val="-5"/>
                <w:lang w:val="pt-BR"/>
              </w:rPr>
              <w:t>1</w:t>
            </w:r>
          </w:p>
        </w:tc>
        <w:tc>
          <w:tcPr>
            <w:tcW w:w="4037" w:type="dxa"/>
            <w:vAlign w:val="center"/>
          </w:tcPr>
          <w:p w:rsidR="00022868" w:rsidRPr="00AB4152" w:rsidRDefault="00022868" w:rsidP="00C954FE">
            <w:pPr>
              <w:pStyle w:val="TableParagraph"/>
              <w:spacing w:line="276" w:lineRule="auto"/>
              <w:jc w:val="both"/>
              <w:rPr>
                <w:b/>
                <w:bCs/>
                <w:lang w:val="pt-BR"/>
              </w:rPr>
            </w:pPr>
            <w:r w:rsidRPr="00AB4152">
              <w:rPr>
                <w:rFonts w:eastAsia="Calibri" w:cstheme="minorHAnsi"/>
                <w:color w:val="000000"/>
              </w:rPr>
              <w:t xml:space="preserve">Contratação de empresa especializada em serviços de engenharia para execução da obra de construção </w:t>
            </w:r>
            <w:r w:rsidRPr="00C8090C">
              <w:rPr>
                <w:rFonts w:eastAsia="Calibri" w:cstheme="minorHAnsi"/>
              </w:rPr>
              <w:t>do CEU da Cultura, no município de Bela Vista, Goiás (Novo PAC)</w:t>
            </w:r>
            <w:r w:rsidRPr="00AB4152">
              <w:rPr>
                <w:rFonts w:eastAsia="Calibri" w:cstheme="minorHAnsi"/>
              </w:rPr>
              <w:t>.</w:t>
            </w:r>
          </w:p>
        </w:tc>
        <w:tc>
          <w:tcPr>
            <w:tcW w:w="4048" w:type="dxa"/>
            <w:vAlign w:val="center"/>
          </w:tcPr>
          <w:p w:rsidR="00022868" w:rsidRPr="00AB4152" w:rsidRDefault="00022868" w:rsidP="00C954FE">
            <w:pPr>
              <w:pStyle w:val="TableParagraph"/>
              <w:spacing w:line="276" w:lineRule="auto"/>
              <w:jc w:val="center"/>
            </w:pPr>
            <w:r w:rsidRPr="00FA0F57">
              <w:rPr>
                <w:b/>
              </w:rPr>
              <w:t>R$ 2.123.</w:t>
            </w:r>
            <w:r w:rsidR="00E42CCB">
              <w:rPr>
                <w:b/>
              </w:rPr>
              <w:t>187</w:t>
            </w:r>
            <w:r w:rsidRPr="00FA0F57">
              <w:rPr>
                <w:b/>
              </w:rPr>
              <w:t>,</w:t>
            </w:r>
            <w:r w:rsidR="00E42CCB">
              <w:rPr>
                <w:b/>
              </w:rPr>
              <w:t>8</w:t>
            </w:r>
            <w:r w:rsidRPr="00FA0F57">
              <w:rPr>
                <w:b/>
              </w:rPr>
              <w:t xml:space="preserve">7 (dois milhões, cento e vinte e três mil, </w:t>
            </w:r>
            <w:r w:rsidR="00E42CCB">
              <w:rPr>
                <w:b/>
              </w:rPr>
              <w:t>cento</w:t>
            </w:r>
            <w:r w:rsidRPr="00FA0F57">
              <w:rPr>
                <w:b/>
              </w:rPr>
              <w:t xml:space="preserve"> e </w:t>
            </w:r>
            <w:r w:rsidR="00E42CCB">
              <w:rPr>
                <w:b/>
              </w:rPr>
              <w:t>oitenta e sete</w:t>
            </w:r>
            <w:r w:rsidRPr="00FA0F57">
              <w:rPr>
                <w:b/>
              </w:rPr>
              <w:t xml:space="preserve"> reais e </w:t>
            </w:r>
            <w:r w:rsidR="00E42CCB">
              <w:rPr>
                <w:b/>
              </w:rPr>
              <w:t>oitenta</w:t>
            </w:r>
            <w:r w:rsidRPr="00FA0F57">
              <w:rPr>
                <w:b/>
              </w:rPr>
              <w:t xml:space="preserve"> e sete centavos).</w:t>
            </w:r>
          </w:p>
          <w:p w:rsidR="00022868" w:rsidRPr="00AB4152" w:rsidRDefault="00022868" w:rsidP="00C954FE">
            <w:pPr>
              <w:pStyle w:val="TableParagraph"/>
              <w:spacing w:line="276" w:lineRule="auto"/>
              <w:jc w:val="center"/>
              <w:rPr>
                <w:b/>
                <w:lang w:val="pt-BR"/>
              </w:rPr>
            </w:pPr>
            <w:r w:rsidRPr="00AB4152">
              <w:rPr>
                <w:b/>
              </w:rPr>
              <w:t xml:space="preserve">VALOR DE GARANTIA DE 5%, EQUIVALENTE A R$ </w:t>
            </w:r>
            <w:r>
              <w:rPr>
                <w:b/>
              </w:rPr>
              <w:t>106.1</w:t>
            </w:r>
            <w:r w:rsidR="00AA1DF8">
              <w:rPr>
                <w:b/>
              </w:rPr>
              <w:t>59</w:t>
            </w:r>
            <w:r>
              <w:rPr>
                <w:b/>
              </w:rPr>
              <w:t>,</w:t>
            </w:r>
            <w:r w:rsidR="00AA1DF8">
              <w:rPr>
                <w:b/>
              </w:rPr>
              <w:t>3</w:t>
            </w:r>
            <w:r>
              <w:rPr>
                <w:b/>
              </w:rPr>
              <w:t>9</w:t>
            </w:r>
            <w:r w:rsidRPr="00AB4152">
              <w:rPr>
                <w:b/>
              </w:rPr>
              <w:t xml:space="preserve"> (</w:t>
            </w:r>
            <w:r>
              <w:rPr>
                <w:b/>
              </w:rPr>
              <w:t>cento e seis mil, cento e oitenta e cinco reais e oitenta e nove centavos</w:t>
            </w:r>
            <w:r w:rsidRPr="00AB4152">
              <w:rPr>
                <w:b/>
              </w:rPr>
              <w:t>)</w:t>
            </w:r>
          </w:p>
        </w:tc>
      </w:tr>
    </w:tbl>
    <w:p w:rsidR="00962D54" w:rsidRPr="00962D54" w:rsidRDefault="00962D54" w:rsidP="00962D54">
      <w:pPr>
        <w:pStyle w:val="Nivel3"/>
        <w:rPr>
          <w:sz w:val="22"/>
          <w:szCs w:val="22"/>
        </w:rPr>
      </w:pPr>
      <w:r w:rsidRPr="00962D54">
        <w:rPr>
          <w:sz w:val="22"/>
          <w:szCs w:val="22"/>
        </w:rPr>
        <w:t>No caso de utilização da garantia para o pagamento de débitos da licitante vencedora, esta deverá providenciar a correspondente reposição no prazo máximo de 05 (cinco) dias úteis a contar da data em que for notificada.</w:t>
      </w:r>
    </w:p>
    <w:p w:rsidR="00962D54" w:rsidRPr="00962D54" w:rsidRDefault="00962D54" w:rsidP="00962D54">
      <w:pPr>
        <w:pStyle w:val="Nivel3"/>
        <w:rPr>
          <w:sz w:val="22"/>
          <w:szCs w:val="22"/>
        </w:rPr>
      </w:pPr>
      <w:r w:rsidRPr="00962D54">
        <w:rPr>
          <w:sz w:val="22"/>
          <w:szCs w:val="22"/>
        </w:rPr>
        <w:lastRenderedPageBreak/>
        <w:t>A garantia somente será liberada após o cumprimento integral das obrigações da licitante vencedora e desde que não haja pendências com o Município de Bela Vista de Goiás - Goiás.</w:t>
      </w:r>
    </w:p>
    <w:p w:rsidR="00C07E80" w:rsidRPr="00AB4152" w:rsidRDefault="00C07E80" w:rsidP="00962D54">
      <w:pPr>
        <w:pStyle w:val="Nivel2"/>
        <w:numPr>
          <w:ilvl w:val="0"/>
          <w:numId w:val="0"/>
        </w:numPr>
        <w:rPr>
          <w:iCs/>
          <w:color w:val="auto"/>
          <w:sz w:val="22"/>
          <w:szCs w:val="22"/>
        </w:rPr>
      </w:pPr>
    </w:p>
    <w:p w:rsidR="002D4D11" w:rsidRPr="00AB4152" w:rsidRDefault="006C099E" w:rsidP="003E6407">
      <w:pPr>
        <w:pStyle w:val="Nivel01"/>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Lines="120" w:line="276" w:lineRule="auto"/>
        <w:ind w:left="142" w:firstLine="567"/>
        <w:rPr>
          <w:sz w:val="22"/>
          <w:szCs w:val="22"/>
          <w:highlight w:val="lightGray"/>
        </w:rPr>
      </w:pPr>
      <w:r w:rsidRPr="00AB4152">
        <w:rPr>
          <w:sz w:val="22"/>
          <w:szCs w:val="22"/>
          <w:highlight w:val="lightGray"/>
        </w:rPr>
        <w:t>MODELO DE GESTÃO DO CONTRATO</w:t>
      </w:r>
    </w:p>
    <w:p w:rsidR="002D4D11" w:rsidRPr="00AB4152" w:rsidRDefault="002D4D11" w:rsidP="00962D54">
      <w:pPr>
        <w:pStyle w:val="Nivel2"/>
        <w:tabs>
          <w:tab w:val="left" w:pos="284"/>
        </w:tabs>
        <w:ind w:left="284" w:firstLine="0"/>
        <w:rPr>
          <w:sz w:val="22"/>
          <w:szCs w:val="22"/>
        </w:rPr>
      </w:pPr>
      <w:r w:rsidRPr="00AB4152">
        <w:rPr>
          <w:rFonts w:eastAsia="Arial"/>
          <w:sz w:val="22"/>
          <w:szCs w:val="22"/>
        </w:rPr>
        <w:t>O contrato deverá ser executado fielmente pelas partes, de acordo com as cláusulas avençadas e as normas da Lei n.º 14.133, de 2021, e cada parte responderá pelas consequências de sua inexecução total ou parcial.</w:t>
      </w:r>
    </w:p>
    <w:p w:rsidR="002D4D11" w:rsidRPr="00AB4152" w:rsidRDefault="002D4D11" w:rsidP="00962D54">
      <w:pPr>
        <w:pStyle w:val="Nivel2"/>
        <w:ind w:left="284" w:firstLine="0"/>
        <w:rPr>
          <w:sz w:val="22"/>
          <w:szCs w:val="22"/>
        </w:rPr>
      </w:pPr>
      <w:r w:rsidRPr="00AB4152">
        <w:rPr>
          <w:sz w:val="22"/>
          <w:szCs w:val="22"/>
        </w:rPr>
        <w:t xml:space="preserve">Em caso de impedimento, ordem de paralisação ou suspensão do contrato, o cronograma de execução será prorrogado automaticamente pelo tempo correspondente, anotadas </w:t>
      </w:r>
      <w:r w:rsidR="007C37E1" w:rsidRPr="00AB4152">
        <w:rPr>
          <w:sz w:val="22"/>
          <w:szCs w:val="22"/>
        </w:rPr>
        <w:t>tais circunstâncias mediantes</w:t>
      </w:r>
      <w:r w:rsidRPr="00AB4152">
        <w:rPr>
          <w:sz w:val="22"/>
          <w:szCs w:val="22"/>
        </w:rPr>
        <w:t xml:space="preserve"> simples apostila.</w:t>
      </w:r>
    </w:p>
    <w:p w:rsidR="002D4D11" w:rsidRPr="00AB4152" w:rsidRDefault="002D4D11" w:rsidP="00962D54">
      <w:pPr>
        <w:pStyle w:val="Nivel2"/>
        <w:ind w:left="284" w:firstLine="0"/>
        <w:rPr>
          <w:sz w:val="22"/>
          <w:szCs w:val="22"/>
        </w:rPr>
      </w:pPr>
      <w:r w:rsidRPr="00AB4152">
        <w:rPr>
          <w:sz w:val="22"/>
          <w:szCs w:val="22"/>
        </w:rPr>
        <w:t>As comunicações entre o órgão ou entidade e a contratada devem ser realizadas por escrito sempre que o ato exigir tal formalidade, admitindo-se o uso de mensagem eletrônica para esse fim.</w:t>
      </w:r>
    </w:p>
    <w:p w:rsidR="002D4D11" w:rsidRPr="00AB4152" w:rsidRDefault="002D4D11" w:rsidP="00962D54">
      <w:pPr>
        <w:pStyle w:val="Nivel2"/>
        <w:ind w:left="284" w:firstLine="0"/>
        <w:rPr>
          <w:sz w:val="22"/>
          <w:szCs w:val="22"/>
        </w:rPr>
      </w:pPr>
      <w:r w:rsidRPr="00AB4152">
        <w:rPr>
          <w:sz w:val="22"/>
          <w:szCs w:val="22"/>
        </w:rPr>
        <w:t>O órgão ou entidade poderá convocar representante da empresa para adoção de providências que devam ser cumpridas de imediato.</w:t>
      </w:r>
    </w:p>
    <w:p w:rsidR="002D4D11" w:rsidRPr="00AB4152" w:rsidRDefault="002D4D11" w:rsidP="006704F6">
      <w:pPr>
        <w:pStyle w:val="Nivel2"/>
        <w:ind w:left="284" w:firstLine="0"/>
        <w:rPr>
          <w:sz w:val="22"/>
          <w:szCs w:val="22"/>
        </w:rPr>
      </w:pPr>
      <w:r w:rsidRPr="00AB4152">
        <w:rPr>
          <w:sz w:val="22"/>
          <w:szCs w:val="22"/>
        </w:rPr>
        <w:t>Após a assinatura do contrato ou instrumento equivalente</w:t>
      </w:r>
      <w:r w:rsidRPr="00AB4152">
        <w:rPr>
          <w:strike/>
          <w:sz w:val="22"/>
          <w:szCs w:val="22"/>
        </w:rPr>
        <w:t>,</w:t>
      </w:r>
      <w:r w:rsidRPr="00AB4152">
        <w:rPr>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2D4D11" w:rsidRPr="00AB4152" w:rsidRDefault="002D4D11" w:rsidP="006704F6">
      <w:pPr>
        <w:pStyle w:val="Nivel2"/>
        <w:ind w:left="284" w:firstLine="0"/>
        <w:rPr>
          <w:sz w:val="22"/>
          <w:szCs w:val="22"/>
        </w:rPr>
      </w:pPr>
      <w:r w:rsidRPr="00AB4152">
        <w:rPr>
          <w:sz w:val="22"/>
          <w:szCs w:val="22"/>
        </w:rPr>
        <w:t>A execução do contrato deverá ser acompanhada e fiscalizada pelo(s) fiscal(is) do contrato, conforme atribuições do art. 120, Decreto Municipal n.º 119/2024:</w:t>
      </w:r>
    </w:p>
    <w:p w:rsidR="002D4D11" w:rsidRPr="00AB4152" w:rsidRDefault="002D4D11" w:rsidP="008655C6">
      <w:pPr>
        <w:spacing w:line="276" w:lineRule="auto"/>
        <w:jc w:val="both"/>
        <w:rPr>
          <w:rFonts w:ascii="Arial" w:hAnsi="Arial" w:cs="Arial"/>
          <w:color w:val="000000"/>
          <w:sz w:val="22"/>
          <w:szCs w:val="22"/>
        </w:rPr>
      </w:pPr>
    </w:p>
    <w:p w:rsidR="002D4D11" w:rsidRPr="00AB4152" w:rsidRDefault="002D4D11" w:rsidP="008655C6">
      <w:pPr>
        <w:spacing w:line="276" w:lineRule="auto"/>
        <w:ind w:firstLine="567"/>
        <w:contextualSpacing/>
        <w:jc w:val="both"/>
        <w:rPr>
          <w:rFonts w:ascii="Arial" w:hAnsi="Arial" w:cs="Arial"/>
          <w:color w:val="000000" w:themeColor="text1"/>
          <w:sz w:val="22"/>
          <w:szCs w:val="22"/>
        </w:rPr>
      </w:pPr>
      <w:r w:rsidRPr="00AB4152">
        <w:rPr>
          <w:rFonts w:ascii="Arial" w:hAnsi="Arial" w:cs="Arial"/>
          <w:color w:val="000000" w:themeColor="text1"/>
          <w:sz w:val="22"/>
          <w:szCs w:val="22"/>
        </w:rPr>
        <w:t xml:space="preserve">I – </w:t>
      </w:r>
      <w:r w:rsidR="007C37E1" w:rsidRPr="00AB4152">
        <w:rPr>
          <w:rFonts w:ascii="Arial" w:hAnsi="Arial" w:cs="Arial"/>
          <w:color w:val="000000" w:themeColor="text1"/>
          <w:sz w:val="22"/>
          <w:szCs w:val="22"/>
        </w:rPr>
        <w:t>Acompanhar e registrar</w:t>
      </w:r>
      <w:r w:rsidRPr="00AB4152">
        <w:rPr>
          <w:rFonts w:ascii="Arial" w:hAnsi="Arial" w:cs="Arial"/>
          <w:color w:val="000000" w:themeColor="text1"/>
          <w:sz w:val="22"/>
          <w:szCs w:val="22"/>
        </w:rPr>
        <w:t xml:space="preserve"> as ocorrências relativas à execução contratual, informando à unidade responsável pela gestão de contratos aquelas que podem resultar na execução dos serviços e obras ou na entrega de material de forma diversa do objeto contratual, tomando as providências necessárias à regularização, por parte da contratada, das faltas ou defeitos observados;</w:t>
      </w:r>
    </w:p>
    <w:p w:rsidR="002D4D11" w:rsidRPr="00AB4152" w:rsidRDefault="002D4D11" w:rsidP="008655C6">
      <w:pPr>
        <w:spacing w:line="276" w:lineRule="auto"/>
        <w:ind w:firstLine="567"/>
        <w:contextualSpacing/>
        <w:jc w:val="both"/>
        <w:rPr>
          <w:rFonts w:ascii="Arial" w:hAnsi="Arial" w:cs="Arial"/>
          <w:color w:val="000000" w:themeColor="text1"/>
          <w:sz w:val="22"/>
          <w:szCs w:val="22"/>
        </w:rPr>
      </w:pPr>
    </w:p>
    <w:p w:rsidR="002D4D11" w:rsidRPr="00AB4152" w:rsidRDefault="002D4D11" w:rsidP="008655C6">
      <w:pPr>
        <w:spacing w:line="276" w:lineRule="auto"/>
        <w:ind w:firstLine="567"/>
        <w:contextualSpacing/>
        <w:jc w:val="both"/>
        <w:rPr>
          <w:rFonts w:ascii="Arial" w:hAnsi="Arial" w:cs="Arial"/>
          <w:color w:val="000000" w:themeColor="text1"/>
          <w:sz w:val="22"/>
          <w:szCs w:val="22"/>
        </w:rPr>
      </w:pPr>
      <w:r w:rsidRPr="00AB4152">
        <w:rPr>
          <w:rFonts w:ascii="Arial" w:hAnsi="Arial" w:cs="Arial"/>
          <w:color w:val="000000" w:themeColor="text1"/>
          <w:sz w:val="22"/>
          <w:szCs w:val="22"/>
        </w:rPr>
        <w:t xml:space="preserve">II - </w:t>
      </w:r>
      <w:r w:rsidR="007C37E1" w:rsidRPr="00AB4152">
        <w:rPr>
          <w:rFonts w:ascii="Arial" w:hAnsi="Arial" w:cs="Arial"/>
          <w:color w:val="000000" w:themeColor="text1"/>
          <w:sz w:val="22"/>
          <w:szCs w:val="22"/>
        </w:rPr>
        <w:t>Recepcionar</w:t>
      </w:r>
      <w:r w:rsidRPr="00AB4152">
        <w:rPr>
          <w:rFonts w:ascii="Arial" w:hAnsi="Arial" w:cs="Arial"/>
          <w:color w:val="000000" w:themeColor="text1"/>
          <w:sz w:val="22"/>
          <w:szCs w:val="22"/>
        </w:rPr>
        <w:t xml:space="preserve"> da contratada, devidamente protocolados, os documentos necessários ao pagamento, previstos no termo de contrato e na portaria da Secretaria Municipal de Finanças </w:t>
      </w:r>
      <w:r w:rsidR="00BD5758">
        <w:rPr>
          <w:rFonts w:ascii="Arial" w:hAnsi="Arial" w:cs="Arial"/>
          <w:color w:val="000000" w:themeColor="text1"/>
          <w:sz w:val="22"/>
          <w:szCs w:val="22"/>
        </w:rPr>
        <w:t xml:space="preserve">e Planejamento </w:t>
      </w:r>
      <w:r w:rsidRPr="00AB4152">
        <w:rPr>
          <w:rFonts w:ascii="Arial" w:hAnsi="Arial" w:cs="Arial"/>
          <w:color w:val="000000" w:themeColor="text1"/>
          <w:sz w:val="22"/>
          <w:szCs w:val="22"/>
        </w:rPr>
        <w:t>que disciplina os procedimentos para a liquidação e pagamento, conferi-los e encaminhá-los à unidade responsável pela gestão de contratos;</w:t>
      </w:r>
    </w:p>
    <w:p w:rsidR="002D4D11" w:rsidRPr="00AB4152" w:rsidRDefault="002D4D11" w:rsidP="008655C6">
      <w:pPr>
        <w:spacing w:line="276" w:lineRule="auto"/>
        <w:ind w:firstLine="567"/>
        <w:contextualSpacing/>
        <w:jc w:val="both"/>
        <w:rPr>
          <w:rFonts w:ascii="Arial" w:hAnsi="Arial" w:cs="Arial"/>
          <w:color w:val="000000" w:themeColor="text1"/>
          <w:sz w:val="22"/>
          <w:szCs w:val="22"/>
        </w:rPr>
      </w:pPr>
    </w:p>
    <w:p w:rsidR="002D4D11" w:rsidRPr="00AB4152" w:rsidRDefault="002D4D11" w:rsidP="008655C6">
      <w:pPr>
        <w:spacing w:line="276" w:lineRule="auto"/>
        <w:ind w:firstLine="567"/>
        <w:contextualSpacing/>
        <w:jc w:val="both"/>
        <w:rPr>
          <w:rFonts w:ascii="Arial" w:hAnsi="Arial" w:cs="Arial"/>
          <w:color w:val="000000" w:themeColor="text1"/>
          <w:sz w:val="22"/>
          <w:szCs w:val="22"/>
        </w:rPr>
      </w:pPr>
      <w:r w:rsidRPr="00AB4152">
        <w:rPr>
          <w:rFonts w:ascii="Arial" w:hAnsi="Arial" w:cs="Arial"/>
          <w:color w:val="000000" w:themeColor="text1"/>
          <w:sz w:val="22"/>
          <w:szCs w:val="22"/>
        </w:rPr>
        <w:t>III - verificar se o prazo de entrega, as quantidades e a qualidade dos serviços, das obras ou do material encontram-se de acordo com o estabelecido no instrumento contratual, atestar a respectiva nota fiscal ou fatura e encaminhá-la à unidade responsável pela gestão de contratos;</w:t>
      </w:r>
    </w:p>
    <w:p w:rsidR="002D4D11" w:rsidRPr="00AB4152" w:rsidRDefault="002D4D11" w:rsidP="008655C6">
      <w:pPr>
        <w:spacing w:line="276" w:lineRule="auto"/>
        <w:ind w:firstLine="567"/>
        <w:contextualSpacing/>
        <w:jc w:val="both"/>
        <w:rPr>
          <w:rFonts w:ascii="Arial" w:hAnsi="Arial" w:cs="Arial"/>
          <w:color w:val="000000" w:themeColor="text1"/>
          <w:sz w:val="22"/>
          <w:szCs w:val="22"/>
        </w:rPr>
      </w:pPr>
    </w:p>
    <w:p w:rsidR="002D4D11" w:rsidRPr="00AB4152" w:rsidRDefault="002D4D11" w:rsidP="008655C6">
      <w:pPr>
        <w:spacing w:line="276" w:lineRule="auto"/>
        <w:ind w:firstLine="567"/>
        <w:contextualSpacing/>
        <w:jc w:val="both"/>
        <w:rPr>
          <w:rFonts w:ascii="Arial" w:hAnsi="Arial" w:cs="Arial"/>
          <w:color w:val="000000" w:themeColor="text1"/>
          <w:sz w:val="22"/>
          <w:szCs w:val="22"/>
        </w:rPr>
      </w:pPr>
      <w:r w:rsidRPr="00AB4152">
        <w:rPr>
          <w:rFonts w:ascii="Arial" w:hAnsi="Arial" w:cs="Arial"/>
          <w:color w:val="000000" w:themeColor="text1"/>
          <w:sz w:val="22"/>
          <w:szCs w:val="22"/>
        </w:rPr>
        <w:lastRenderedPageBreak/>
        <w:t xml:space="preserve">IV - </w:t>
      </w:r>
      <w:r w:rsidR="007C37E1" w:rsidRPr="00AB4152">
        <w:rPr>
          <w:rFonts w:ascii="Arial" w:hAnsi="Arial" w:cs="Arial"/>
          <w:color w:val="000000" w:themeColor="text1"/>
          <w:sz w:val="22"/>
          <w:szCs w:val="22"/>
        </w:rPr>
        <w:t>Manifestar-se</w:t>
      </w:r>
      <w:r w:rsidRPr="00AB4152">
        <w:rPr>
          <w:rFonts w:ascii="Arial" w:hAnsi="Arial" w:cs="Arial"/>
          <w:color w:val="000000" w:themeColor="text1"/>
          <w:sz w:val="22"/>
          <w:szCs w:val="22"/>
        </w:rPr>
        <w:t xml:space="preserve"> formalmente, quando consultado, sobre a prorrogação, rescisão ou qualquer outra providência que deva ser tomada com relação ao contrato que fiscaliza;</w:t>
      </w:r>
    </w:p>
    <w:p w:rsidR="002D4D11" w:rsidRPr="00AB4152" w:rsidRDefault="002D4D11" w:rsidP="008655C6">
      <w:pPr>
        <w:spacing w:line="276" w:lineRule="auto"/>
        <w:ind w:firstLine="567"/>
        <w:contextualSpacing/>
        <w:jc w:val="both"/>
        <w:rPr>
          <w:rFonts w:ascii="Arial" w:hAnsi="Arial" w:cs="Arial"/>
          <w:color w:val="000000" w:themeColor="text1"/>
          <w:sz w:val="22"/>
          <w:szCs w:val="22"/>
        </w:rPr>
      </w:pPr>
    </w:p>
    <w:p w:rsidR="00524B18" w:rsidRPr="00AB4152" w:rsidRDefault="002D4D11" w:rsidP="008655C6">
      <w:pPr>
        <w:spacing w:line="276" w:lineRule="auto"/>
        <w:ind w:firstLine="567"/>
        <w:contextualSpacing/>
        <w:jc w:val="both"/>
        <w:rPr>
          <w:rFonts w:ascii="Arial" w:hAnsi="Arial" w:cs="Arial"/>
          <w:color w:val="000000" w:themeColor="text1"/>
          <w:sz w:val="22"/>
          <w:szCs w:val="22"/>
        </w:rPr>
      </w:pPr>
      <w:r w:rsidRPr="00AB4152">
        <w:rPr>
          <w:rFonts w:ascii="Arial" w:hAnsi="Arial" w:cs="Arial"/>
          <w:color w:val="000000" w:themeColor="text1"/>
          <w:sz w:val="22"/>
          <w:szCs w:val="22"/>
        </w:rPr>
        <w:t xml:space="preserve">V - </w:t>
      </w:r>
      <w:r w:rsidR="007C37E1" w:rsidRPr="00AB4152">
        <w:rPr>
          <w:rFonts w:ascii="Arial" w:hAnsi="Arial" w:cs="Arial"/>
          <w:color w:val="000000" w:themeColor="text1"/>
          <w:sz w:val="22"/>
          <w:szCs w:val="22"/>
        </w:rPr>
        <w:t>Consultar</w:t>
      </w:r>
      <w:r w:rsidRPr="00AB4152">
        <w:rPr>
          <w:rFonts w:ascii="Arial" w:hAnsi="Arial" w:cs="Arial"/>
          <w:color w:val="000000" w:themeColor="text1"/>
          <w:sz w:val="22"/>
          <w:szCs w:val="22"/>
        </w:rPr>
        <w:t xml:space="preserve"> a unidade demandante dos serviços, obras ou materiais sobre a necessidade de acréscimos ou supressões no objeto do contrato, se detectar algo que possa sugerir a adoção de tais providências;</w:t>
      </w:r>
    </w:p>
    <w:p w:rsidR="00524B18" w:rsidRPr="00AB4152" w:rsidRDefault="00524B18" w:rsidP="008655C6">
      <w:pPr>
        <w:spacing w:line="276" w:lineRule="auto"/>
        <w:ind w:firstLine="567"/>
        <w:contextualSpacing/>
        <w:jc w:val="both"/>
        <w:rPr>
          <w:rFonts w:ascii="Arial" w:hAnsi="Arial" w:cs="Arial"/>
          <w:color w:val="000000" w:themeColor="text1"/>
          <w:sz w:val="22"/>
          <w:szCs w:val="22"/>
        </w:rPr>
      </w:pPr>
    </w:p>
    <w:p w:rsidR="00524B18" w:rsidRPr="00AB4152" w:rsidRDefault="002D4D11" w:rsidP="008655C6">
      <w:pPr>
        <w:spacing w:line="276" w:lineRule="auto"/>
        <w:ind w:firstLine="567"/>
        <w:contextualSpacing/>
        <w:jc w:val="both"/>
        <w:rPr>
          <w:rFonts w:ascii="Arial" w:hAnsi="Arial" w:cs="Arial"/>
          <w:color w:val="000000" w:themeColor="text1"/>
          <w:sz w:val="22"/>
          <w:szCs w:val="22"/>
        </w:rPr>
      </w:pPr>
      <w:r w:rsidRPr="00AB4152">
        <w:rPr>
          <w:rFonts w:ascii="Arial" w:hAnsi="Arial" w:cs="Arial"/>
          <w:color w:val="000000" w:themeColor="text1"/>
          <w:sz w:val="22"/>
          <w:szCs w:val="22"/>
        </w:rPr>
        <w:t xml:space="preserve">VI - </w:t>
      </w:r>
      <w:r w:rsidR="007C37E1" w:rsidRPr="00AB4152">
        <w:rPr>
          <w:rFonts w:ascii="Arial" w:hAnsi="Arial" w:cs="Arial"/>
          <w:color w:val="000000" w:themeColor="text1"/>
          <w:sz w:val="22"/>
          <w:szCs w:val="22"/>
        </w:rPr>
        <w:t>Propor</w:t>
      </w:r>
      <w:r w:rsidRPr="00AB4152">
        <w:rPr>
          <w:rFonts w:ascii="Arial" w:hAnsi="Arial" w:cs="Arial"/>
          <w:color w:val="000000" w:themeColor="text1"/>
          <w:sz w:val="22"/>
          <w:szCs w:val="22"/>
        </w:rPr>
        <w:t xml:space="preserve"> medidas que visem à melhoria contínua da execução do contrato;</w:t>
      </w:r>
    </w:p>
    <w:p w:rsidR="00524B18" w:rsidRPr="00AB4152" w:rsidRDefault="00524B18" w:rsidP="008655C6">
      <w:pPr>
        <w:spacing w:line="276" w:lineRule="auto"/>
        <w:ind w:firstLine="567"/>
        <w:contextualSpacing/>
        <w:jc w:val="both"/>
        <w:rPr>
          <w:rFonts w:ascii="Arial" w:hAnsi="Arial" w:cs="Arial"/>
          <w:color w:val="000000" w:themeColor="text1"/>
          <w:sz w:val="22"/>
          <w:szCs w:val="22"/>
        </w:rPr>
      </w:pPr>
    </w:p>
    <w:p w:rsidR="00B23746" w:rsidRPr="00AB4152" w:rsidRDefault="002D4D11" w:rsidP="00441406">
      <w:pPr>
        <w:spacing w:line="276" w:lineRule="auto"/>
        <w:ind w:firstLine="567"/>
        <w:contextualSpacing/>
        <w:jc w:val="both"/>
        <w:rPr>
          <w:rFonts w:ascii="Arial" w:hAnsi="Arial" w:cs="Arial"/>
          <w:color w:val="000000" w:themeColor="text1"/>
          <w:sz w:val="22"/>
          <w:szCs w:val="22"/>
        </w:rPr>
      </w:pPr>
      <w:r w:rsidRPr="00AB4152">
        <w:rPr>
          <w:rFonts w:ascii="Arial" w:hAnsi="Arial" w:cs="Arial"/>
          <w:color w:val="000000" w:themeColor="text1"/>
          <w:sz w:val="22"/>
          <w:szCs w:val="22"/>
        </w:rPr>
        <w:t>VII - exercer qualquer outra incumbência que lhe seja atribuída por força de previsão normativa.</w:t>
      </w:r>
    </w:p>
    <w:p w:rsidR="002D4D11" w:rsidRPr="00AB4152" w:rsidRDefault="002D4D11" w:rsidP="00943A15">
      <w:pPr>
        <w:pStyle w:val="Nivel2"/>
        <w:ind w:left="284" w:firstLine="0"/>
        <w:rPr>
          <w:color w:val="000000" w:themeColor="text1"/>
          <w:sz w:val="22"/>
          <w:szCs w:val="22"/>
        </w:rPr>
      </w:pPr>
      <w:r w:rsidRPr="00AB4152">
        <w:rPr>
          <w:color w:val="000000" w:themeColor="text1"/>
          <w:sz w:val="22"/>
          <w:szCs w:val="22"/>
        </w:rPr>
        <w:t>As atribuições necessárias à gestão dos contratos serão exercidas por uma ou mais unidades administrativas de acordo com a estrutura do órgão ou entidade contratante, conforme art. 118, Decreto Municipal n.º 119/2024:</w:t>
      </w:r>
    </w:p>
    <w:p w:rsidR="00E7597D" w:rsidRPr="00AB4152" w:rsidRDefault="00E7597D" w:rsidP="008655C6">
      <w:pPr>
        <w:spacing w:line="276" w:lineRule="auto"/>
        <w:jc w:val="both"/>
        <w:rPr>
          <w:rFonts w:ascii="Arial" w:hAnsi="Arial" w:cs="Arial"/>
          <w:color w:val="000000" w:themeColor="text1"/>
          <w:sz w:val="22"/>
          <w:szCs w:val="22"/>
        </w:rPr>
      </w:pPr>
    </w:p>
    <w:p w:rsidR="00E7597D" w:rsidRPr="00AB4152" w:rsidRDefault="002D4D11" w:rsidP="008655C6">
      <w:pPr>
        <w:spacing w:line="276" w:lineRule="auto"/>
        <w:ind w:firstLine="567"/>
        <w:jc w:val="both"/>
        <w:rPr>
          <w:rFonts w:ascii="Arial" w:hAnsi="Arial" w:cs="Arial"/>
          <w:color w:val="000000" w:themeColor="text1"/>
          <w:sz w:val="22"/>
          <w:szCs w:val="22"/>
        </w:rPr>
      </w:pPr>
      <w:r w:rsidRPr="00AB4152">
        <w:rPr>
          <w:rFonts w:ascii="Arial" w:hAnsi="Arial" w:cs="Arial"/>
          <w:color w:val="000000" w:themeColor="text1"/>
          <w:sz w:val="22"/>
          <w:szCs w:val="22"/>
        </w:rPr>
        <w:t xml:space="preserve">I - </w:t>
      </w:r>
      <w:r w:rsidR="007C37E1" w:rsidRPr="00AB4152">
        <w:rPr>
          <w:rFonts w:ascii="Arial" w:hAnsi="Arial" w:cs="Arial"/>
          <w:color w:val="000000" w:themeColor="text1"/>
          <w:sz w:val="22"/>
          <w:szCs w:val="22"/>
        </w:rPr>
        <w:t>Acompanhar</w:t>
      </w:r>
      <w:r w:rsidRPr="00AB4152">
        <w:rPr>
          <w:rFonts w:ascii="Arial" w:hAnsi="Arial" w:cs="Arial"/>
          <w:color w:val="000000" w:themeColor="text1"/>
          <w:sz w:val="22"/>
          <w:szCs w:val="22"/>
        </w:rPr>
        <w:t xml:space="preserve"> as contratações a partir da lavratura do ajuste até sua implantação, em se tratando de prestação de serviços ou da entrega de material, no caso de fornecimento parcelado que culmine em instrumento contratual;</w:t>
      </w:r>
    </w:p>
    <w:p w:rsidR="00E7597D" w:rsidRPr="00AB4152" w:rsidRDefault="00E7597D" w:rsidP="008655C6">
      <w:pPr>
        <w:spacing w:line="276" w:lineRule="auto"/>
        <w:ind w:firstLine="567"/>
        <w:jc w:val="both"/>
        <w:rPr>
          <w:rFonts w:ascii="Arial" w:hAnsi="Arial" w:cs="Arial"/>
          <w:color w:val="000000" w:themeColor="text1"/>
          <w:sz w:val="22"/>
          <w:szCs w:val="22"/>
        </w:rPr>
      </w:pPr>
    </w:p>
    <w:p w:rsidR="00E7597D" w:rsidRPr="00AB4152" w:rsidRDefault="002D4D11" w:rsidP="008655C6">
      <w:pPr>
        <w:spacing w:line="276" w:lineRule="auto"/>
        <w:ind w:firstLine="567"/>
        <w:jc w:val="both"/>
        <w:rPr>
          <w:rFonts w:ascii="Arial" w:hAnsi="Arial" w:cs="Arial"/>
          <w:color w:val="000000" w:themeColor="text1"/>
          <w:sz w:val="22"/>
          <w:szCs w:val="22"/>
        </w:rPr>
      </w:pPr>
      <w:r w:rsidRPr="00AB4152">
        <w:rPr>
          <w:rFonts w:ascii="Arial" w:hAnsi="Arial" w:cs="Arial"/>
          <w:color w:val="000000" w:themeColor="text1"/>
          <w:sz w:val="22"/>
          <w:szCs w:val="22"/>
        </w:rPr>
        <w:t xml:space="preserve">II - </w:t>
      </w:r>
      <w:r w:rsidR="007C37E1" w:rsidRPr="00AB4152">
        <w:rPr>
          <w:rFonts w:ascii="Arial" w:hAnsi="Arial" w:cs="Arial"/>
          <w:color w:val="000000" w:themeColor="text1"/>
          <w:sz w:val="22"/>
          <w:szCs w:val="22"/>
        </w:rPr>
        <w:t>Ter</w:t>
      </w:r>
      <w:r w:rsidRPr="00AB4152">
        <w:rPr>
          <w:rFonts w:ascii="Arial" w:hAnsi="Arial" w:cs="Arial"/>
          <w:color w:val="000000" w:themeColor="text1"/>
          <w:sz w:val="22"/>
          <w:szCs w:val="22"/>
        </w:rPr>
        <w:t xml:space="preserve"> conhecimento da íntegra do contrato firmado, bem como de seu cronograma físico-financeiro, bem como controlar a utilização dos recursos orçamentários destinados ao amparo das despesas dele decorrentes;</w:t>
      </w:r>
    </w:p>
    <w:p w:rsidR="00E7597D" w:rsidRPr="00AB4152" w:rsidRDefault="00E7597D" w:rsidP="008655C6">
      <w:pPr>
        <w:spacing w:line="276" w:lineRule="auto"/>
        <w:ind w:firstLine="567"/>
        <w:jc w:val="both"/>
        <w:rPr>
          <w:rFonts w:ascii="Arial" w:hAnsi="Arial" w:cs="Arial"/>
          <w:color w:val="000000" w:themeColor="text1"/>
          <w:sz w:val="22"/>
          <w:szCs w:val="22"/>
        </w:rPr>
      </w:pPr>
    </w:p>
    <w:p w:rsidR="00E7597D" w:rsidRPr="00AB4152" w:rsidRDefault="002D4D11" w:rsidP="008655C6">
      <w:pPr>
        <w:spacing w:line="276" w:lineRule="auto"/>
        <w:ind w:firstLine="567"/>
        <w:jc w:val="both"/>
        <w:rPr>
          <w:rFonts w:ascii="Arial" w:hAnsi="Arial" w:cs="Arial"/>
          <w:color w:val="000000" w:themeColor="text1"/>
          <w:sz w:val="22"/>
          <w:szCs w:val="22"/>
        </w:rPr>
      </w:pPr>
      <w:r w:rsidRPr="00AB4152">
        <w:rPr>
          <w:rFonts w:ascii="Arial" w:hAnsi="Arial" w:cs="Arial"/>
          <w:color w:val="000000" w:themeColor="text1"/>
          <w:sz w:val="22"/>
          <w:szCs w:val="22"/>
        </w:rPr>
        <w:t xml:space="preserve">III - </w:t>
      </w:r>
      <w:r w:rsidR="00F864CD">
        <w:rPr>
          <w:rFonts w:ascii="Arial" w:hAnsi="Arial" w:cs="Arial"/>
          <w:color w:val="000000" w:themeColor="text1"/>
          <w:sz w:val="22"/>
          <w:szCs w:val="22"/>
        </w:rPr>
        <w:t>F</w:t>
      </w:r>
      <w:r w:rsidRPr="00AB4152">
        <w:rPr>
          <w:rFonts w:ascii="Arial" w:hAnsi="Arial" w:cs="Arial"/>
          <w:color w:val="000000" w:themeColor="text1"/>
          <w:sz w:val="22"/>
          <w:szCs w:val="22"/>
        </w:rPr>
        <w:t>azer constar do processo administrativo correspondente as informações e os documentos necessários à formalização do contrato, inclusive quando o seu instrumento for substituído;</w:t>
      </w:r>
    </w:p>
    <w:p w:rsidR="00E7597D" w:rsidRPr="00AB4152" w:rsidRDefault="00E7597D" w:rsidP="008655C6">
      <w:pPr>
        <w:spacing w:line="276" w:lineRule="auto"/>
        <w:ind w:firstLine="567"/>
        <w:jc w:val="both"/>
        <w:rPr>
          <w:rFonts w:ascii="Arial" w:hAnsi="Arial" w:cs="Arial"/>
          <w:color w:val="000000" w:themeColor="text1"/>
          <w:sz w:val="22"/>
          <w:szCs w:val="22"/>
        </w:rPr>
      </w:pPr>
    </w:p>
    <w:p w:rsidR="00E7597D" w:rsidRPr="00AB4152" w:rsidRDefault="002D4D11" w:rsidP="008655C6">
      <w:pPr>
        <w:spacing w:line="276" w:lineRule="auto"/>
        <w:ind w:firstLine="567"/>
        <w:jc w:val="both"/>
        <w:rPr>
          <w:rFonts w:ascii="Arial" w:hAnsi="Arial" w:cs="Arial"/>
          <w:color w:val="000000" w:themeColor="text1"/>
          <w:sz w:val="22"/>
          <w:szCs w:val="22"/>
        </w:rPr>
      </w:pPr>
      <w:r w:rsidRPr="00AB4152">
        <w:rPr>
          <w:rFonts w:ascii="Arial" w:hAnsi="Arial" w:cs="Arial"/>
          <w:color w:val="000000" w:themeColor="text1"/>
          <w:sz w:val="22"/>
          <w:szCs w:val="22"/>
        </w:rPr>
        <w:t xml:space="preserve">IV - </w:t>
      </w:r>
      <w:r w:rsidR="007C37E1" w:rsidRPr="00AB4152">
        <w:rPr>
          <w:rFonts w:ascii="Arial" w:hAnsi="Arial" w:cs="Arial"/>
          <w:color w:val="000000" w:themeColor="text1"/>
          <w:sz w:val="22"/>
          <w:szCs w:val="22"/>
        </w:rPr>
        <w:t>Executar</w:t>
      </w:r>
      <w:r w:rsidRPr="00AB4152">
        <w:rPr>
          <w:rFonts w:ascii="Arial" w:hAnsi="Arial" w:cs="Arial"/>
          <w:color w:val="000000" w:themeColor="text1"/>
          <w:sz w:val="22"/>
          <w:szCs w:val="22"/>
        </w:rPr>
        <w:t xml:space="preserve"> as diligências e providenciar a tramitação necessária que precedem a assinatura dos contratos, termos aditivos e de apostilamento, termos de rescisão contratual, termos de recebimento contratual e afins pela autoridade competente para, ao final, promover a publicidade desses atos;</w:t>
      </w:r>
    </w:p>
    <w:p w:rsidR="00E7597D" w:rsidRPr="00AB4152" w:rsidRDefault="00E7597D" w:rsidP="008655C6">
      <w:pPr>
        <w:spacing w:line="276" w:lineRule="auto"/>
        <w:ind w:firstLine="567"/>
        <w:jc w:val="both"/>
        <w:rPr>
          <w:rFonts w:ascii="Arial" w:hAnsi="Arial" w:cs="Arial"/>
          <w:color w:val="000000" w:themeColor="text1"/>
          <w:sz w:val="22"/>
          <w:szCs w:val="22"/>
        </w:rPr>
      </w:pPr>
    </w:p>
    <w:p w:rsidR="00E7597D" w:rsidRPr="00AB4152" w:rsidRDefault="002D4D11" w:rsidP="008655C6">
      <w:pPr>
        <w:spacing w:line="276" w:lineRule="auto"/>
        <w:ind w:firstLine="567"/>
        <w:jc w:val="both"/>
        <w:rPr>
          <w:rFonts w:ascii="Arial" w:hAnsi="Arial" w:cs="Arial"/>
          <w:color w:val="000000" w:themeColor="text1"/>
          <w:sz w:val="22"/>
          <w:szCs w:val="22"/>
        </w:rPr>
      </w:pPr>
      <w:r w:rsidRPr="00AB4152">
        <w:rPr>
          <w:rFonts w:ascii="Arial" w:hAnsi="Arial" w:cs="Arial"/>
          <w:color w:val="000000" w:themeColor="text1"/>
          <w:sz w:val="22"/>
          <w:szCs w:val="22"/>
        </w:rPr>
        <w:t xml:space="preserve">V - </w:t>
      </w:r>
      <w:r w:rsidR="007C37E1" w:rsidRPr="00AB4152">
        <w:rPr>
          <w:rFonts w:ascii="Arial" w:hAnsi="Arial" w:cs="Arial"/>
          <w:color w:val="000000" w:themeColor="text1"/>
          <w:sz w:val="22"/>
          <w:szCs w:val="22"/>
        </w:rPr>
        <w:t>Expedir</w:t>
      </w:r>
      <w:r w:rsidRPr="00AB4152">
        <w:rPr>
          <w:rFonts w:ascii="Arial" w:hAnsi="Arial" w:cs="Arial"/>
          <w:color w:val="000000" w:themeColor="text1"/>
          <w:sz w:val="22"/>
          <w:szCs w:val="22"/>
        </w:rPr>
        <w:t xml:space="preserve"> a ordem de início, no caso de prestação de serviços;</w:t>
      </w:r>
    </w:p>
    <w:p w:rsidR="00E7597D" w:rsidRPr="00AB4152" w:rsidRDefault="00E7597D" w:rsidP="008655C6">
      <w:pPr>
        <w:spacing w:line="276" w:lineRule="auto"/>
        <w:ind w:firstLine="567"/>
        <w:jc w:val="both"/>
        <w:rPr>
          <w:rFonts w:ascii="Arial" w:hAnsi="Arial" w:cs="Arial"/>
          <w:color w:val="000000" w:themeColor="text1"/>
          <w:sz w:val="22"/>
          <w:szCs w:val="22"/>
        </w:rPr>
      </w:pPr>
    </w:p>
    <w:p w:rsidR="00E7597D" w:rsidRPr="00AB4152" w:rsidRDefault="002D4D11" w:rsidP="008655C6">
      <w:pPr>
        <w:spacing w:line="276" w:lineRule="auto"/>
        <w:ind w:firstLine="567"/>
        <w:jc w:val="both"/>
        <w:rPr>
          <w:rFonts w:ascii="Arial" w:hAnsi="Arial" w:cs="Arial"/>
          <w:color w:val="000000" w:themeColor="text1"/>
          <w:sz w:val="22"/>
          <w:szCs w:val="22"/>
        </w:rPr>
      </w:pPr>
      <w:r w:rsidRPr="00AB4152">
        <w:rPr>
          <w:rFonts w:ascii="Arial" w:hAnsi="Arial" w:cs="Arial"/>
          <w:color w:val="000000" w:themeColor="text1"/>
          <w:sz w:val="22"/>
          <w:szCs w:val="22"/>
        </w:rPr>
        <w:t xml:space="preserve">VI - </w:t>
      </w:r>
      <w:r w:rsidR="007C37E1" w:rsidRPr="00AB4152">
        <w:rPr>
          <w:rFonts w:ascii="Arial" w:hAnsi="Arial" w:cs="Arial"/>
          <w:color w:val="000000" w:themeColor="text1"/>
          <w:sz w:val="22"/>
          <w:szCs w:val="22"/>
        </w:rPr>
        <w:t>Encaminhar</w:t>
      </w:r>
      <w:r w:rsidRPr="00AB4152">
        <w:rPr>
          <w:rFonts w:ascii="Arial" w:hAnsi="Arial" w:cs="Arial"/>
          <w:color w:val="000000" w:themeColor="text1"/>
          <w:sz w:val="22"/>
          <w:szCs w:val="22"/>
        </w:rPr>
        <w:t xml:space="preserve"> cópia do contrato firmado, da proposta do contratado, do edital e dos demais documentos pertinentes ao fiscal do contrato, para subsidiar o exercício da respectiva fiscalização;</w:t>
      </w:r>
    </w:p>
    <w:p w:rsidR="00E7597D" w:rsidRPr="00AB4152" w:rsidRDefault="00E7597D" w:rsidP="008655C6">
      <w:pPr>
        <w:spacing w:line="276" w:lineRule="auto"/>
        <w:ind w:firstLine="567"/>
        <w:jc w:val="both"/>
        <w:rPr>
          <w:rFonts w:ascii="Arial" w:hAnsi="Arial" w:cs="Arial"/>
          <w:color w:val="000000" w:themeColor="text1"/>
          <w:sz w:val="22"/>
          <w:szCs w:val="22"/>
        </w:rPr>
      </w:pPr>
    </w:p>
    <w:p w:rsidR="00E7597D" w:rsidRPr="00AB4152" w:rsidRDefault="002D4D11" w:rsidP="008655C6">
      <w:pPr>
        <w:spacing w:line="276" w:lineRule="auto"/>
        <w:ind w:firstLine="567"/>
        <w:jc w:val="both"/>
        <w:rPr>
          <w:rFonts w:ascii="Arial" w:hAnsi="Arial" w:cs="Arial"/>
          <w:color w:val="000000" w:themeColor="text1"/>
          <w:sz w:val="22"/>
          <w:szCs w:val="22"/>
        </w:rPr>
      </w:pPr>
      <w:r w:rsidRPr="00AB4152">
        <w:rPr>
          <w:rFonts w:ascii="Arial" w:hAnsi="Arial" w:cs="Arial"/>
          <w:color w:val="000000" w:themeColor="text1"/>
          <w:sz w:val="22"/>
          <w:szCs w:val="22"/>
        </w:rPr>
        <w:t xml:space="preserve">VII - </w:t>
      </w:r>
      <w:r w:rsidR="00F864CD">
        <w:rPr>
          <w:rFonts w:ascii="Arial" w:hAnsi="Arial" w:cs="Arial"/>
          <w:color w:val="000000" w:themeColor="text1"/>
          <w:sz w:val="22"/>
          <w:szCs w:val="22"/>
        </w:rPr>
        <w:t>V</w:t>
      </w:r>
      <w:r w:rsidRPr="00AB4152">
        <w:rPr>
          <w:rFonts w:ascii="Arial" w:hAnsi="Arial" w:cs="Arial"/>
          <w:color w:val="000000" w:themeColor="text1"/>
          <w:sz w:val="22"/>
          <w:szCs w:val="22"/>
        </w:rPr>
        <w:t>erificar, com base na legislação vigente, a regularidade da documentação necessária à formalização do contrato, bem como mantê-la atualizada, nos termos da lei e do contrato;</w:t>
      </w:r>
    </w:p>
    <w:p w:rsidR="00E7597D" w:rsidRPr="00AB4152" w:rsidRDefault="00E7597D" w:rsidP="008655C6">
      <w:pPr>
        <w:spacing w:line="276" w:lineRule="auto"/>
        <w:ind w:firstLine="567"/>
        <w:jc w:val="both"/>
        <w:rPr>
          <w:rFonts w:ascii="Arial" w:hAnsi="Arial" w:cs="Arial"/>
          <w:color w:val="000000" w:themeColor="text1"/>
          <w:sz w:val="22"/>
          <w:szCs w:val="22"/>
        </w:rPr>
      </w:pPr>
    </w:p>
    <w:p w:rsidR="00E7597D" w:rsidRPr="00AB4152" w:rsidRDefault="002D4D11" w:rsidP="008655C6">
      <w:pPr>
        <w:spacing w:line="276" w:lineRule="auto"/>
        <w:ind w:firstLine="567"/>
        <w:jc w:val="both"/>
        <w:rPr>
          <w:rFonts w:ascii="Arial" w:hAnsi="Arial" w:cs="Arial"/>
          <w:color w:val="000000" w:themeColor="text1"/>
          <w:sz w:val="22"/>
          <w:szCs w:val="22"/>
        </w:rPr>
      </w:pPr>
      <w:r w:rsidRPr="00AB4152">
        <w:rPr>
          <w:rFonts w:ascii="Arial" w:hAnsi="Arial" w:cs="Arial"/>
          <w:color w:val="000000" w:themeColor="text1"/>
          <w:sz w:val="22"/>
          <w:szCs w:val="22"/>
        </w:rPr>
        <w:t xml:space="preserve">VIII - </w:t>
      </w:r>
      <w:r w:rsidR="00F864CD">
        <w:rPr>
          <w:rFonts w:ascii="Arial" w:hAnsi="Arial" w:cs="Arial"/>
          <w:color w:val="000000" w:themeColor="text1"/>
          <w:sz w:val="22"/>
          <w:szCs w:val="22"/>
        </w:rPr>
        <w:t>A</w:t>
      </w:r>
      <w:r w:rsidRPr="00AB4152">
        <w:rPr>
          <w:rFonts w:ascii="Arial" w:hAnsi="Arial" w:cs="Arial"/>
          <w:color w:val="000000" w:themeColor="text1"/>
          <w:sz w:val="22"/>
          <w:szCs w:val="22"/>
        </w:rPr>
        <w:t>tuar conjuntamente com o fiscal do contrato, verificando a existência de adequado acompanhamento à execução do ajuste;</w:t>
      </w:r>
    </w:p>
    <w:p w:rsidR="00E7597D" w:rsidRPr="00AB4152" w:rsidRDefault="00E7597D" w:rsidP="008655C6">
      <w:pPr>
        <w:spacing w:line="276" w:lineRule="auto"/>
        <w:ind w:firstLine="567"/>
        <w:jc w:val="both"/>
        <w:rPr>
          <w:rFonts w:ascii="Arial" w:hAnsi="Arial" w:cs="Arial"/>
          <w:color w:val="000000" w:themeColor="text1"/>
          <w:sz w:val="22"/>
          <w:szCs w:val="22"/>
        </w:rPr>
      </w:pPr>
    </w:p>
    <w:p w:rsidR="00E7597D" w:rsidRDefault="002D4D11" w:rsidP="00337AEC">
      <w:pPr>
        <w:spacing w:line="276" w:lineRule="auto"/>
        <w:ind w:firstLine="567"/>
        <w:jc w:val="both"/>
        <w:rPr>
          <w:rFonts w:ascii="Arial" w:hAnsi="Arial" w:cs="Arial"/>
          <w:color w:val="000000" w:themeColor="text1"/>
          <w:sz w:val="22"/>
          <w:szCs w:val="22"/>
        </w:rPr>
      </w:pPr>
      <w:r w:rsidRPr="00AB4152">
        <w:rPr>
          <w:rFonts w:ascii="Arial" w:hAnsi="Arial" w:cs="Arial"/>
          <w:color w:val="000000" w:themeColor="text1"/>
          <w:sz w:val="22"/>
          <w:szCs w:val="22"/>
        </w:rPr>
        <w:lastRenderedPageBreak/>
        <w:t xml:space="preserve">IX - </w:t>
      </w:r>
      <w:r w:rsidR="007C37E1" w:rsidRPr="00AB4152">
        <w:rPr>
          <w:rFonts w:ascii="Arial" w:hAnsi="Arial" w:cs="Arial"/>
          <w:color w:val="000000" w:themeColor="text1"/>
          <w:sz w:val="22"/>
          <w:szCs w:val="22"/>
        </w:rPr>
        <w:t>Manter</w:t>
      </w:r>
      <w:r w:rsidRPr="00AB4152">
        <w:rPr>
          <w:rFonts w:ascii="Arial" w:hAnsi="Arial" w:cs="Arial"/>
          <w:color w:val="000000" w:themeColor="text1"/>
          <w:sz w:val="22"/>
          <w:szCs w:val="22"/>
        </w:rPr>
        <w:t xml:space="preserve"> o controle de todos os prazos relacionados aos contratos e informar à autoridade competente a necessidade de prorrogação contratual ou de realização de nova contratação, conforme o caso;</w:t>
      </w:r>
    </w:p>
    <w:p w:rsidR="00F864CD" w:rsidRPr="00AB4152" w:rsidRDefault="00F864CD" w:rsidP="00337AEC">
      <w:pPr>
        <w:spacing w:line="276" w:lineRule="auto"/>
        <w:ind w:firstLine="567"/>
        <w:jc w:val="both"/>
        <w:rPr>
          <w:rFonts w:ascii="Arial" w:hAnsi="Arial" w:cs="Arial"/>
          <w:color w:val="000000" w:themeColor="text1"/>
          <w:sz w:val="22"/>
          <w:szCs w:val="22"/>
        </w:rPr>
      </w:pPr>
    </w:p>
    <w:p w:rsidR="00E7597D" w:rsidRPr="00AB4152" w:rsidRDefault="002D4D11" w:rsidP="008655C6">
      <w:pPr>
        <w:spacing w:line="276" w:lineRule="auto"/>
        <w:ind w:firstLine="567"/>
        <w:jc w:val="both"/>
        <w:rPr>
          <w:rFonts w:ascii="Arial" w:hAnsi="Arial" w:cs="Arial"/>
          <w:color w:val="000000" w:themeColor="text1"/>
          <w:sz w:val="22"/>
          <w:szCs w:val="22"/>
        </w:rPr>
      </w:pPr>
      <w:r w:rsidRPr="00AB4152">
        <w:rPr>
          <w:rFonts w:ascii="Arial" w:hAnsi="Arial" w:cs="Arial"/>
          <w:color w:val="000000" w:themeColor="text1"/>
          <w:sz w:val="22"/>
          <w:szCs w:val="22"/>
        </w:rPr>
        <w:t xml:space="preserve">X - </w:t>
      </w:r>
      <w:r w:rsidR="007C37E1" w:rsidRPr="00AB4152">
        <w:rPr>
          <w:rFonts w:ascii="Arial" w:hAnsi="Arial" w:cs="Arial"/>
          <w:color w:val="000000" w:themeColor="text1"/>
          <w:sz w:val="22"/>
          <w:szCs w:val="22"/>
        </w:rPr>
        <w:t>Manter</w:t>
      </w:r>
      <w:r w:rsidRPr="00AB4152">
        <w:rPr>
          <w:rFonts w:ascii="Arial" w:hAnsi="Arial" w:cs="Arial"/>
          <w:color w:val="000000" w:themeColor="text1"/>
          <w:sz w:val="22"/>
          <w:szCs w:val="22"/>
        </w:rPr>
        <w:t xml:space="preserve"> o controle do prazo de vigência e da atualização do valor da garantia contratual, procedendo, em tempo hábil, ao encaminhamento necessário à sua substituição e/ou reforço ou prorrogação do prazo de sua vigência, quando for o caso;</w:t>
      </w:r>
    </w:p>
    <w:p w:rsidR="00E7597D" w:rsidRPr="00AB4152" w:rsidRDefault="00E7597D" w:rsidP="008655C6">
      <w:pPr>
        <w:spacing w:line="276" w:lineRule="auto"/>
        <w:ind w:firstLine="567"/>
        <w:jc w:val="both"/>
        <w:rPr>
          <w:rFonts w:ascii="Arial" w:hAnsi="Arial" w:cs="Arial"/>
          <w:color w:val="000000" w:themeColor="text1"/>
          <w:sz w:val="22"/>
          <w:szCs w:val="22"/>
        </w:rPr>
      </w:pPr>
    </w:p>
    <w:p w:rsidR="00E7597D" w:rsidRPr="00AB4152" w:rsidRDefault="002D4D11" w:rsidP="008655C6">
      <w:pPr>
        <w:spacing w:line="276" w:lineRule="auto"/>
        <w:ind w:firstLine="567"/>
        <w:jc w:val="both"/>
        <w:rPr>
          <w:rFonts w:ascii="Arial" w:hAnsi="Arial" w:cs="Arial"/>
          <w:color w:val="000000" w:themeColor="text1"/>
          <w:sz w:val="22"/>
          <w:szCs w:val="22"/>
        </w:rPr>
      </w:pPr>
      <w:r w:rsidRPr="00AB4152">
        <w:rPr>
          <w:rFonts w:ascii="Arial" w:hAnsi="Arial" w:cs="Arial"/>
          <w:color w:val="000000" w:themeColor="text1"/>
          <w:sz w:val="22"/>
          <w:szCs w:val="22"/>
        </w:rPr>
        <w:t>XI - dar início aos procedimentos para a prorrogação dos contratos com a antecedência necessária, levando em conta as informações prestadas pela unidade demandante do serviço e pelo fiscal do contrato, os preços de mercado e demais elementos que auxiliem na identificação da proposta mais vantajosa para a Administração;</w:t>
      </w:r>
    </w:p>
    <w:p w:rsidR="00E7597D" w:rsidRPr="00AB4152" w:rsidRDefault="00E7597D" w:rsidP="008655C6">
      <w:pPr>
        <w:spacing w:line="276" w:lineRule="auto"/>
        <w:ind w:firstLine="567"/>
        <w:jc w:val="both"/>
        <w:rPr>
          <w:rFonts w:ascii="Arial" w:hAnsi="Arial" w:cs="Arial"/>
          <w:color w:val="000000" w:themeColor="text1"/>
          <w:sz w:val="22"/>
          <w:szCs w:val="22"/>
        </w:rPr>
      </w:pPr>
    </w:p>
    <w:p w:rsidR="00E7597D" w:rsidRPr="00AB4152" w:rsidRDefault="002D4D11" w:rsidP="008655C6">
      <w:pPr>
        <w:spacing w:line="276" w:lineRule="auto"/>
        <w:ind w:firstLine="567"/>
        <w:jc w:val="both"/>
        <w:rPr>
          <w:rFonts w:ascii="Arial" w:hAnsi="Arial" w:cs="Arial"/>
          <w:color w:val="000000" w:themeColor="text1"/>
          <w:sz w:val="22"/>
          <w:szCs w:val="22"/>
        </w:rPr>
      </w:pPr>
      <w:r w:rsidRPr="00AB4152">
        <w:rPr>
          <w:rFonts w:ascii="Arial" w:hAnsi="Arial" w:cs="Arial"/>
          <w:color w:val="000000" w:themeColor="text1"/>
          <w:sz w:val="22"/>
          <w:szCs w:val="22"/>
        </w:rPr>
        <w:t>XII - verificar se a documentação necessária ao pagamento, encaminhada pelo fiscal do contrato, está de acordo com o disposto no contrato e na portaria da Secretaria Municipal da Planejamento e Finanças que disciplina os procedimentos para a liquidação e pagamento;</w:t>
      </w:r>
    </w:p>
    <w:p w:rsidR="00E7597D" w:rsidRPr="00AB4152" w:rsidRDefault="00E7597D" w:rsidP="008655C6">
      <w:pPr>
        <w:spacing w:line="276" w:lineRule="auto"/>
        <w:ind w:firstLine="567"/>
        <w:jc w:val="both"/>
        <w:rPr>
          <w:rFonts w:ascii="Arial" w:hAnsi="Arial" w:cs="Arial"/>
          <w:color w:val="000000" w:themeColor="text1"/>
          <w:sz w:val="22"/>
          <w:szCs w:val="22"/>
        </w:rPr>
      </w:pPr>
    </w:p>
    <w:p w:rsidR="00E7597D" w:rsidRPr="00AB4152" w:rsidRDefault="002D4D11" w:rsidP="008655C6">
      <w:pPr>
        <w:spacing w:line="276" w:lineRule="auto"/>
        <w:ind w:firstLine="567"/>
        <w:jc w:val="both"/>
        <w:rPr>
          <w:rFonts w:ascii="Arial" w:hAnsi="Arial" w:cs="Arial"/>
          <w:color w:val="000000" w:themeColor="text1"/>
          <w:sz w:val="22"/>
          <w:szCs w:val="22"/>
        </w:rPr>
      </w:pPr>
      <w:r w:rsidRPr="00AB4152">
        <w:rPr>
          <w:rFonts w:ascii="Arial" w:hAnsi="Arial" w:cs="Arial"/>
          <w:color w:val="000000" w:themeColor="text1"/>
          <w:sz w:val="22"/>
          <w:szCs w:val="22"/>
        </w:rPr>
        <w:t>XIII - verificada a existência de qualquer infração contratual, constatada pelo gestor ou unidade gestora, ou apontada pelo fiscal, relatar os fatos e iniciar o procedimento de proposta de aplicação de penalidade, nos termos previstos no instrumento contratual, bem como informar, com a devida justificativa técnica, às autoridades responsáveis, os fatos que ensejam a aplicação de sanções administrativas em face da inexecução parcial ou total do contrato, observada a legislação vigente;</w:t>
      </w:r>
    </w:p>
    <w:p w:rsidR="00E7597D" w:rsidRPr="00AB4152" w:rsidRDefault="00E7597D" w:rsidP="008655C6">
      <w:pPr>
        <w:spacing w:line="276" w:lineRule="auto"/>
        <w:ind w:firstLine="567"/>
        <w:jc w:val="both"/>
        <w:rPr>
          <w:rFonts w:ascii="Arial" w:hAnsi="Arial" w:cs="Arial"/>
          <w:color w:val="000000" w:themeColor="text1"/>
          <w:sz w:val="22"/>
          <w:szCs w:val="22"/>
        </w:rPr>
      </w:pPr>
    </w:p>
    <w:p w:rsidR="00E7597D" w:rsidRPr="00AB4152" w:rsidRDefault="002D4D11" w:rsidP="008655C6">
      <w:pPr>
        <w:spacing w:line="276" w:lineRule="auto"/>
        <w:ind w:firstLine="567"/>
        <w:jc w:val="both"/>
        <w:rPr>
          <w:rFonts w:ascii="Arial" w:hAnsi="Arial" w:cs="Arial"/>
          <w:color w:val="000000" w:themeColor="text1"/>
          <w:sz w:val="22"/>
          <w:szCs w:val="22"/>
        </w:rPr>
      </w:pPr>
      <w:r w:rsidRPr="00AB4152">
        <w:rPr>
          <w:rFonts w:ascii="Arial" w:hAnsi="Arial" w:cs="Arial"/>
          <w:color w:val="000000" w:themeColor="text1"/>
          <w:sz w:val="22"/>
          <w:szCs w:val="22"/>
        </w:rPr>
        <w:t>XIV - apurar situação de inadimplemento com relação às obrigações trabalhistas, ao tomar conhecimento dela por qualquer meio, independentemente de ação judicial, e adotar, garantido o contraditório e a ampla defesa, as providências previstas em lei e no contrato;</w:t>
      </w:r>
    </w:p>
    <w:p w:rsidR="00E7597D" w:rsidRPr="00AB4152" w:rsidRDefault="00E7597D" w:rsidP="008655C6">
      <w:pPr>
        <w:spacing w:line="276" w:lineRule="auto"/>
        <w:ind w:firstLine="567"/>
        <w:jc w:val="both"/>
        <w:rPr>
          <w:rFonts w:ascii="Arial" w:hAnsi="Arial" w:cs="Arial"/>
          <w:color w:val="000000" w:themeColor="text1"/>
          <w:sz w:val="22"/>
          <w:szCs w:val="22"/>
        </w:rPr>
      </w:pPr>
    </w:p>
    <w:p w:rsidR="00E7597D" w:rsidRPr="00AB4152" w:rsidRDefault="002D4D11" w:rsidP="008655C6">
      <w:pPr>
        <w:spacing w:line="276" w:lineRule="auto"/>
        <w:ind w:firstLine="567"/>
        <w:jc w:val="both"/>
        <w:rPr>
          <w:rFonts w:ascii="Arial" w:hAnsi="Arial" w:cs="Arial"/>
          <w:color w:val="000000" w:themeColor="text1"/>
          <w:sz w:val="22"/>
          <w:szCs w:val="22"/>
        </w:rPr>
      </w:pPr>
      <w:r w:rsidRPr="00AB4152">
        <w:rPr>
          <w:rFonts w:ascii="Arial" w:hAnsi="Arial" w:cs="Arial"/>
          <w:color w:val="000000" w:themeColor="text1"/>
          <w:sz w:val="22"/>
          <w:szCs w:val="22"/>
        </w:rPr>
        <w:t xml:space="preserve">XV - </w:t>
      </w:r>
      <w:r w:rsidR="007C37E1" w:rsidRPr="00AB4152">
        <w:rPr>
          <w:rFonts w:ascii="Arial" w:hAnsi="Arial" w:cs="Arial"/>
          <w:color w:val="000000" w:themeColor="text1"/>
          <w:sz w:val="22"/>
          <w:szCs w:val="22"/>
        </w:rPr>
        <w:t>Executar</w:t>
      </w:r>
      <w:r w:rsidRPr="00AB4152">
        <w:rPr>
          <w:rFonts w:ascii="Arial" w:hAnsi="Arial" w:cs="Arial"/>
          <w:color w:val="000000" w:themeColor="text1"/>
          <w:sz w:val="22"/>
          <w:szCs w:val="22"/>
        </w:rPr>
        <w:t xml:space="preserve"> as atividades inerentes à completa gestão do contrato firmado, inclusive no que se refere à manutenção das condições de regularidade fiscal, previdenciária e trabalhista da contratada, bem como a inexistência de registros no CRC do Município;</w:t>
      </w:r>
    </w:p>
    <w:p w:rsidR="00E7597D" w:rsidRPr="00AB4152" w:rsidRDefault="00E7597D" w:rsidP="008655C6">
      <w:pPr>
        <w:spacing w:line="276" w:lineRule="auto"/>
        <w:ind w:firstLine="567"/>
        <w:jc w:val="both"/>
        <w:rPr>
          <w:rFonts w:ascii="Arial" w:hAnsi="Arial" w:cs="Arial"/>
          <w:color w:val="000000" w:themeColor="text1"/>
          <w:sz w:val="22"/>
          <w:szCs w:val="22"/>
        </w:rPr>
      </w:pPr>
    </w:p>
    <w:p w:rsidR="00E7597D" w:rsidRPr="00AB4152" w:rsidRDefault="002D4D11" w:rsidP="008655C6">
      <w:pPr>
        <w:spacing w:line="276" w:lineRule="auto"/>
        <w:ind w:firstLine="567"/>
        <w:jc w:val="both"/>
        <w:rPr>
          <w:rFonts w:ascii="Arial" w:hAnsi="Arial" w:cs="Arial"/>
          <w:color w:val="000000" w:themeColor="text1"/>
          <w:sz w:val="22"/>
          <w:szCs w:val="22"/>
        </w:rPr>
      </w:pPr>
      <w:r w:rsidRPr="00AB4152">
        <w:rPr>
          <w:rFonts w:ascii="Arial" w:hAnsi="Arial" w:cs="Arial"/>
          <w:color w:val="000000" w:themeColor="text1"/>
          <w:sz w:val="22"/>
          <w:szCs w:val="22"/>
        </w:rPr>
        <w:t>XVI - emitir declarações, certidões e atestados de capacidade técnica em relação à execução dos serviços e aquisições contratados, ouvindo o fiscal do contrato;</w:t>
      </w:r>
    </w:p>
    <w:p w:rsidR="00E7597D" w:rsidRPr="00AB4152" w:rsidRDefault="00E7597D" w:rsidP="008655C6">
      <w:pPr>
        <w:spacing w:line="276" w:lineRule="auto"/>
        <w:ind w:firstLine="567"/>
        <w:jc w:val="both"/>
        <w:rPr>
          <w:rFonts w:ascii="Arial" w:hAnsi="Arial" w:cs="Arial"/>
          <w:color w:val="000000" w:themeColor="text1"/>
          <w:sz w:val="22"/>
          <w:szCs w:val="22"/>
        </w:rPr>
      </w:pPr>
    </w:p>
    <w:p w:rsidR="00BE6747" w:rsidRPr="00AB4152" w:rsidRDefault="002D4D11" w:rsidP="008655C6">
      <w:pPr>
        <w:spacing w:line="276" w:lineRule="auto"/>
        <w:ind w:firstLine="567"/>
        <w:jc w:val="both"/>
        <w:rPr>
          <w:rFonts w:ascii="Arial" w:hAnsi="Arial" w:cs="Arial"/>
          <w:color w:val="000000" w:themeColor="text1"/>
          <w:sz w:val="22"/>
          <w:szCs w:val="22"/>
        </w:rPr>
      </w:pPr>
      <w:r w:rsidRPr="00AB4152">
        <w:rPr>
          <w:rFonts w:ascii="Arial" w:hAnsi="Arial" w:cs="Arial"/>
          <w:color w:val="000000" w:themeColor="text1"/>
          <w:sz w:val="22"/>
          <w:szCs w:val="22"/>
        </w:rPr>
        <w:t>XVII - repassar as informações sobre vigência e necessidade de prorrogação do ajuste para a área responsável pelo Plano de Contratações Anual;</w:t>
      </w:r>
    </w:p>
    <w:p w:rsidR="00BE6747" w:rsidRPr="00AB4152" w:rsidRDefault="00BE6747" w:rsidP="008655C6">
      <w:pPr>
        <w:spacing w:line="276" w:lineRule="auto"/>
        <w:ind w:firstLine="567"/>
        <w:jc w:val="both"/>
        <w:rPr>
          <w:rFonts w:ascii="Arial" w:hAnsi="Arial" w:cs="Arial"/>
          <w:color w:val="000000" w:themeColor="text1"/>
          <w:sz w:val="22"/>
          <w:szCs w:val="22"/>
        </w:rPr>
      </w:pPr>
    </w:p>
    <w:p w:rsidR="00C33801" w:rsidRPr="00AB4152" w:rsidRDefault="002D4D11" w:rsidP="00441406">
      <w:pPr>
        <w:spacing w:line="276" w:lineRule="auto"/>
        <w:ind w:firstLine="567"/>
        <w:jc w:val="both"/>
        <w:rPr>
          <w:rFonts w:ascii="Arial" w:hAnsi="Arial" w:cs="Arial"/>
          <w:color w:val="000000" w:themeColor="text1"/>
          <w:sz w:val="22"/>
          <w:szCs w:val="22"/>
        </w:rPr>
      </w:pPr>
      <w:r w:rsidRPr="00AB4152">
        <w:rPr>
          <w:rFonts w:ascii="Arial" w:hAnsi="Arial" w:cs="Arial"/>
          <w:color w:val="000000" w:themeColor="text1"/>
          <w:sz w:val="22"/>
          <w:szCs w:val="22"/>
        </w:rPr>
        <w:t>XVIII - exercer qualquer outra incumbência que lhe seja atribuída por força de previsão normativa</w:t>
      </w:r>
    </w:p>
    <w:p w:rsidR="007F2275" w:rsidRPr="00AB4152" w:rsidRDefault="007F2275" w:rsidP="003E6407">
      <w:pPr>
        <w:pStyle w:val="Nivel2"/>
        <w:spacing w:afterLines="120"/>
        <w:ind w:left="0" w:firstLine="567"/>
        <w:rPr>
          <w:sz w:val="22"/>
          <w:szCs w:val="22"/>
        </w:rPr>
      </w:pPr>
      <w:r w:rsidRPr="00AB4152">
        <w:rPr>
          <w:sz w:val="22"/>
          <w:szCs w:val="22"/>
        </w:rPr>
        <w:t xml:space="preserve">Fica designado a servidor </w:t>
      </w:r>
      <w:r w:rsidR="00C522F4">
        <w:rPr>
          <w:b/>
          <w:bCs/>
          <w:color w:val="000000" w:themeColor="text1"/>
          <w:sz w:val="22"/>
          <w:szCs w:val="22"/>
        </w:rPr>
        <w:t>CLAUDIO HENRIQUE CRUZ GARDINI</w:t>
      </w:r>
      <w:r w:rsidRPr="00AB4152">
        <w:rPr>
          <w:sz w:val="22"/>
          <w:szCs w:val="22"/>
        </w:rPr>
        <w:t xml:space="preserve">, </w:t>
      </w:r>
      <w:r w:rsidR="00F864CD" w:rsidRPr="00AB4152">
        <w:rPr>
          <w:sz w:val="22"/>
          <w:szCs w:val="22"/>
        </w:rPr>
        <w:t>matrícula</w:t>
      </w:r>
      <w:r w:rsidRPr="00AB4152">
        <w:rPr>
          <w:sz w:val="22"/>
          <w:szCs w:val="22"/>
        </w:rPr>
        <w:t xml:space="preserve"> nº </w:t>
      </w:r>
      <w:r w:rsidR="00C522F4">
        <w:rPr>
          <w:b/>
          <w:sz w:val="22"/>
          <w:szCs w:val="22"/>
        </w:rPr>
        <w:t xml:space="preserve">9565 </w:t>
      </w:r>
      <w:r w:rsidRPr="00AB4152">
        <w:rPr>
          <w:sz w:val="22"/>
          <w:szCs w:val="22"/>
        </w:rPr>
        <w:t xml:space="preserve">para exercer a fiscalização e o acompanhamento do atesto da nota fiscal, nos termos disciplinados nos art. 117 da Lei </w:t>
      </w:r>
      <w:r w:rsidR="00C33801" w:rsidRPr="00AB4152">
        <w:rPr>
          <w:sz w:val="22"/>
          <w:szCs w:val="22"/>
        </w:rPr>
        <w:t xml:space="preserve">n.º </w:t>
      </w:r>
      <w:r w:rsidRPr="00AB4152">
        <w:rPr>
          <w:sz w:val="22"/>
          <w:szCs w:val="22"/>
        </w:rPr>
        <w:t>14</w:t>
      </w:r>
      <w:r w:rsidR="00C33801" w:rsidRPr="00AB4152">
        <w:rPr>
          <w:sz w:val="22"/>
          <w:szCs w:val="22"/>
        </w:rPr>
        <w:t>.</w:t>
      </w:r>
      <w:r w:rsidRPr="00AB4152">
        <w:rPr>
          <w:sz w:val="22"/>
          <w:szCs w:val="22"/>
        </w:rPr>
        <w:t>133/2021.</w:t>
      </w:r>
    </w:p>
    <w:p w:rsidR="001E6CC9" w:rsidRPr="00AB4152" w:rsidRDefault="00796AD2" w:rsidP="003E6407">
      <w:pPr>
        <w:pStyle w:val="Nivel01"/>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Lines="120" w:line="276" w:lineRule="auto"/>
        <w:ind w:left="142" w:firstLine="567"/>
        <w:rPr>
          <w:sz w:val="22"/>
          <w:szCs w:val="22"/>
          <w:highlight w:val="lightGray"/>
        </w:rPr>
      </w:pPr>
      <w:r w:rsidRPr="00AB4152">
        <w:rPr>
          <w:sz w:val="22"/>
          <w:szCs w:val="22"/>
          <w:highlight w:val="lightGray"/>
        </w:rPr>
        <w:lastRenderedPageBreak/>
        <w:t xml:space="preserve">CRITÉRIOS DE MEDIÇÃO </w:t>
      </w:r>
      <w:r w:rsidR="00F25E3D" w:rsidRPr="00AB4152">
        <w:rPr>
          <w:sz w:val="22"/>
          <w:szCs w:val="22"/>
          <w:highlight w:val="lightGray"/>
        </w:rPr>
        <w:t>E PAGA</w:t>
      </w:r>
      <w:r w:rsidRPr="00AB4152">
        <w:rPr>
          <w:sz w:val="22"/>
          <w:szCs w:val="22"/>
          <w:highlight w:val="lightGray"/>
        </w:rPr>
        <w:t>MENTO</w:t>
      </w:r>
    </w:p>
    <w:p w:rsidR="001E6CC9" w:rsidRDefault="001E6CC9" w:rsidP="003E6407">
      <w:pPr>
        <w:pStyle w:val="Nivel2"/>
        <w:spacing w:afterLines="120"/>
        <w:ind w:left="0" w:firstLine="567"/>
        <w:rPr>
          <w:color w:val="000000" w:themeColor="text1"/>
          <w:sz w:val="22"/>
          <w:szCs w:val="22"/>
        </w:rPr>
      </w:pPr>
      <w:r w:rsidRPr="00AB4152">
        <w:rPr>
          <w:color w:val="000000" w:themeColor="text1"/>
          <w:sz w:val="22"/>
          <w:szCs w:val="22"/>
        </w:rPr>
        <w:t xml:space="preserve">A avaliação da execução do objeto utilizará o </w:t>
      </w:r>
      <w:r w:rsidR="00DD49ED" w:rsidRPr="00AB4152">
        <w:rPr>
          <w:b/>
          <w:bCs/>
          <w:color w:val="000000" w:themeColor="text1"/>
          <w:sz w:val="22"/>
          <w:szCs w:val="22"/>
        </w:rPr>
        <w:t>Boletim de Medição</w:t>
      </w:r>
      <w:r w:rsidR="007E0C35" w:rsidRPr="00AB4152">
        <w:rPr>
          <w:b/>
          <w:bCs/>
          <w:color w:val="000000" w:themeColor="text1"/>
          <w:sz w:val="22"/>
          <w:szCs w:val="22"/>
        </w:rPr>
        <w:t xml:space="preserve"> da Planilha Múltipla</w:t>
      </w:r>
      <w:r w:rsidR="003E6407">
        <w:rPr>
          <w:b/>
          <w:bCs/>
          <w:color w:val="000000" w:themeColor="text1"/>
          <w:sz w:val="22"/>
          <w:szCs w:val="22"/>
        </w:rPr>
        <w:t xml:space="preserve"> </w:t>
      </w:r>
      <w:r w:rsidR="00E94FD7" w:rsidRPr="00AB4152">
        <w:rPr>
          <w:color w:val="000000" w:themeColor="text1"/>
          <w:sz w:val="22"/>
          <w:szCs w:val="22"/>
        </w:rPr>
        <w:t xml:space="preserve">para </w:t>
      </w:r>
      <w:r w:rsidRPr="00AB4152">
        <w:rPr>
          <w:color w:val="000000" w:themeColor="text1"/>
          <w:sz w:val="22"/>
          <w:szCs w:val="22"/>
        </w:rPr>
        <w:t>aferição da qualidade da prestação dos serviços</w:t>
      </w:r>
      <w:r w:rsidR="00DD49ED" w:rsidRPr="00AB4152">
        <w:rPr>
          <w:color w:val="000000" w:themeColor="text1"/>
          <w:sz w:val="22"/>
          <w:szCs w:val="22"/>
        </w:rPr>
        <w:t>.</w:t>
      </w:r>
    </w:p>
    <w:p w:rsidR="000052D8" w:rsidRPr="00AB4152" w:rsidRDefault="000052D8" w:rsidP="003E6407">
      <w:pPr>
        <w:pStyle w:val="Nivel2"/>
        <w:spacing w:afterLines="120"/>
        <w:ind w:left="0" w:firstLine="567"/>
        <w:rPr>
          <w:color w:val="000000" w:themeColor="text1"/>
          <w:sz w:val="22"/>
          <w:szCs w:val="22"/>
        </w:rPr>
      </w:pPr>
      <w:r w:rsidRPr="000052D8">
        <w:rPr>
          <w:color w:val="000000" w:themeColor="text1"/>
          <w:sz w:val="22"/>
          <w:szCs w:val="22"/>
        </w:rPr>
        <w:t>O contratante somente pagará os itens efetivamente executados, aferidos por medição quantitativa e qualitativa.</w:t>
      </w:r>
    </w:p>
    <w:p w:rsidR="001E6CC9" w:rsidRPr="00AB4152" w:rsidRDefault="001E6CC9" w:rsidP="003E6407">
      <w:pPr>
        <w:pStyle w:val="Nivel3"/>
        <w:spacing w:afterLines="120"/>
        <w:ind w:left="170" w:firstLine="709"/>
        <w:rPr>
          <w:color w:val="00B050"/>
          <w:sz w:val="22"/>
          <w:szCs w:val="22"/>
        </w:rPr>
      </w:pPr>
      <w:r w:rsidRPr="00AB4152">
        <w:rPr>
          <w:sz w:val="22"/>
          <w:szCs w:val="22"/>
        </w:rPr>
        <w:t>Será indicada a retenção ou glosa no pagamento, proporcional à irregularidade verificada, sem prejuízo das sanções cabíveis, caso se constate que a Contratada:</w:t>
      </w:r>
    </w:p>
    <w:p w:rsidR="001E6CC9" w:rsidRPr="00AB4152" w:rsidRDefault="000660E6" w:rsidP="003E6407">
      <w:pPr>
        <w:pStyle w:val="Nivel4"/>
        <w:spacing w:afterLines="120"/>
        <w:ind w:left="284" w:firstLine="709"/>
        <w:rPr>
          <w:sz w:val="22"/>
          <w:szCs w:val="22"/>
        </w:rPr>
      </w:pPr>
      <w:r w:rsidRPr="00AB4152">
        <w:rPr>
          <w:sz w:val="22"/>
          <w:szCs w:val="22"/>
        </w:rPr>
        <w:t>Não</w:t>
      </w:r>
      <w:r w:rsidR="001E6CC9" w:rsidRPr="00AB4152">
        <w:rPr>
          <w:sz w:val="22"/>
          <w:szCs w:val="22"/>
        </w:rPr>
        <w:t xml:space="preserve"> produzir os resultados acordados,</w:t>
      </w:r>
    </w:p>
    <w:p w:rsidR="001E6CC9" w:rsidRPr="00AB4152" w:rsidRDefault="000660E6" w:rsidP="003E6407">
      <w:pPr>
        <w:pStyle w:val="Nivel4"/>
        <w:spacing w:afterLines="120"/>
        <w:ind w:left="284" w:firstLine="709"/>
        <w:rPr>
          <w:sz w:val="22"/>
          <w:szCs w:val="22"/>
        </w:rPr>
      </w:pPr>
      <w:r w:rsidRPr="00AB4152">
        <w:rPr>
          <w:sz w:val="22"/>
          <w:szCs w:val="22"/>
        </w:rPr>
        <w:t>Deixar</w:t>
      </w:r>
      <w:r w:rsidR="001E6CC9" w:rsidRPr="00AB4152">
        <w:rPr>
          <w:sz w:val="22"/>
          <w:szCs w:val="22"/>
        </w:rPr>
        <w:t xml:space="preserve"> de executar, ou não executar com a qualidade mínima exigida as atividades contratadas; ou</w:t>
      </w:r>
    </w:p>
    <w:p w:rsidR="001E6CC9" w:rsidRPr="00AB4152" w:rsidRDefault="000660E6" w:rsidP="003E6407">
      <w:pPr>
        <w:pStyle w:val="Nivel4"/>
        <w:spacing w:afterLines="120"/>
        <w:ind w:left="284" w:firstLine="709"/>
        <w:rPr>
          <w:sz w:val="22"/>
          <w:szCs w:val="22"/>
        </w:rPr>
      </w:pPr>
      <w:r w:rsidRPr="00AB4152">
        <w:rPr>
          <w:sz w:val="22"/>
          <w:szCs w:val="22"/>
        </w:rPr>
        <w:t>Deixar</w:t>
      </w:r>
      <w:r w:rsidR="001E6CC9" w:rsidRPr="00AB4152">
        <w:rPr>
          <w:sz w:val="22"/>
          <w:szCs w:val="22"/>
        </w:rPr>
        <w:t xml:space="preserve"> de utilizar materiais e recursos humanos exigidos para a execução do serviço, ou utilizá-los com qualidade ou quantidade inferior à demandada.</w:t>
      </w:r>
    </w:p>
    <w:p w:rsidR="001E6CC9" w:rsidRPr="00116F58" w:rsidRDefault="001E6CC9" w:rsidP="00116F58">
      <w:pPr>
        <w:pStyle w:val="Nivel2"/>
        <w:ind w:left="426" w:firstLine="0"/>
        <w:rPr>
          <w:color w:val="auto"/>
          <w:sz w:val="22"/>
          <w:szCs w:val="22"/>
        </w:rPr>
      </w:pPr>
      <w:r w:rsidRPr="00116F58">
        <w:rPr>
          <w:color w:val="auto"/>
          <w:sz w:val="22"/>
          <w:szCs w:val="22"/>
        </w:rPr>
        <w:t>A aferição da execução contratual para fins de pagamento considerará os seguintes critérios:</w:t>
      </w:r>
    </w:p>
    <w:p w:rsidR="001E6CC9" w:rsidRPr="00116F58" w:rsidRDefault="00517F3E" w:rsidP="00EA0726">
      <w:pPr>
        <w:pStyle w:val="Nivel3"/>
        <w:rPr>
          <w:color w:val="auto"/>
          <w:sz w:val="22"/>
          <w:szCs w:val="22"/>
        </w:rPr>
      </w:pPr>
      <w:r w:rsidRPr="00116F58">
        <w:rPr>
          <w:color w:val="auto"/>
          <w:sz w:val="22"/>
          <w:szCs w:val="22"/>
        </w:rPr>
        <w:t xml:space="preserve">Apresentação de </w:t>
      </w:r>
      <w:r w:rsidR="0033385E" w:rsidRPr="00116F58">
        <w:rPr>
          <w:b/>
          <w:color w:val="auto"/>
          <w:sz w:val="22"/>
          <w:szCs w:val="22"/>
          <w:u w:val="single"/>
        </w:rPr>
        <w:t>BOLETIM DE MEDIÇÃO</w:t>
      </w:r>
      <w:r w:rsidRPr="00116F58">
        <w:rPr>
          <w:color w:val="auto"/>
          <w:sz w:val="22"/>
          <w:szCs w:val="22"/>
        </w:rPr>
        <w:t>;</w:t>
      </w:r>
    </w:p>
    <w:p w:rsidR="001E6CC9" w:rsidRPr="00116F58" w:rsidRDefault="00517F3E" w:rsidP="00EA0726">
      <w:pPr>
        <w:pStyle w:val="Nivel3"/>
        <w:rPr>
          <w:color w:val="auto"/>
          <w:sz w:val="22"/>
          <w:szCs w:val="22"/>
        </w:rPr>
      </w:pPr>
      <w:r w:rsidRPr="00116F58">
        <w:rPr>
          <w:color w:val="auto"/>
          <w:sz w:val="22"/>
          <w:szCs w:val="22"/>
        </w:rPr>
        <w:t>Aprese</w:t>
      </w:r>
      <w:r w:rsidR="00FC22C3" w:rsidRPr="00116F58">
        <w:rPr>
          <w:color w:val="auto"/>
          <w:sz w:val="22"/>
          <w:szCs w:val="22"/>
        </w:rPr>
        <w:t xml:space="preserve">ntação de </w:t>
      </w:r>
      <w:r w:rsidR="00C72682" w:rsidRPr="00116F58">
        <w:rPr>
          <w:b/>
          <w:color w:val="auto"/>
          <w:sz w:val="22"/>
          <w:szCs w:val="22"/>
          <w:u w:val="single"/>
        </w:rPr>
        <w:t>RELATÓRIO FOTOGRÁFICO</w:t>
      </w:r>
      <w:r w:rsidR="00FC22C3" w:rsidRPr="00116F58">
        <w:rPr>
          <w:color w:val="auto"/>
          <w:sz w:val="22"/>
          <w:szCs w:val="22"/>
        </w:rPr>
        <w:t>;</w:t>
      </w:r>
    </w:p>
    <w:p w:rsidR="009B3D0B" w:rsidRPr="00116F58" w:rsidRDefault="009B3D0B" w:rsidP="00EA0726">
      <w:pPr>
        <w:pStyle w:val="Nivel3"/>
        <w:rPr>
          <w:color w:val="auto"/>
          <w:sz w:val="22"/>
          <w:szCs w:val="22"/>
        </w:rPr>
      </w:pPr>
      <w:r w:rsidRPr="00116F58">
        <w:rPr>
          <w:color w:val="auto"/>
          <w:sz w:val="22"/>
          <w:szCs w:val="22"/>
        </w:rPr>
        <w:t xml:space="preserve">O fiscal terá o prazo de </w:t>
      </w:r>
      <w:r w:rsidRPr="00116F58">
        <w:rPr>
          <w:b/>
          <w:bCs/>
          <w:color w:val="auto"/>
          <w:sz w:val="22"/>
          <w:szCs w:val="22"/>
        </w:rPr>
        <w:t>05 (cinco) dias</w:t>
      </w:r>
      <w:r w:rsidRPr="00116F58">
        <w:rPr>
          <w:color w:val="auto"/>
          <w:sz w:val="22"/>
          <w:szCs w:val="22"/>
        </w:rPr>
        <w:t xml:space="preserve"> para aferição dos serviços;</w:t>
      </w:r>
    </w:p>
    <w:p w:rsidR="00FC22C3" w:rsidRPr="00116F58" w:rsidRDefault="00FC22C3" w:rsidP="00EA0726">
      <w:pPr>
        <w:pStyle w:val="Nivel3"/>
        <w:rPr>
          <w:color w:val="auto"/>
          <w:sz w:val="22"/>
          <w:szCs w:val="22"/>
        </w:rPr>
      </w:pPr>
      <w:r w:rsidRPr="00116F58">
        <w:rPr>
          <w:color w:val="auto"/>
          <w:sz w:val="22"/>
          <w:szCs w:val="22"/>
        </w:rPr>
        <w:t>Após aprovação do Departamento de Engenharia, será encaminhado via e-mail da contratada o ofício de liberação do Engenheiro Fiscal;</w:t>
      </w:r>
    </w:p>
    <w:p w:rsidR="00FC22C3" w:rsidRPr="00116F58" w:rsidRDefault="00FC22C3" w:rsidP="00EA0726">
      <w:pPr>
        <w:pStyle w:val="Nivel3"/>
        <w:rPr>
          <w:color w:val="auto"/>
          <w:sz w:val="22"/>
          <w:szCs w:val="22"/>
        </w:rPr>
      </w:pPr>
      <w:r w:rsidRPr="00116F58">
        <w:rPr>
          <w:color w:val="auto"/>
          <w:sz w:val="22"/>
          <w:szCs w:val="22"/>
        </w:rPr>
        <w:t xml:space="preserve">Somente após o envio do ofício de liberação, a contratada poderá emitir a nota fiscal, devendo conter na descrição da nota fiscal, a sequência do boletim de medição, </w:t>
      </w:r>
      <w:r w:rsidR="0033385E" w:rsidRPr="00116F58">
        <w:rPr>
          <w:color w:val="auto"/>
          <w:sz w:val="22"/>
          <w:szCs w:val="22"/>
        </w:rPr>
        <w:t xml:space="preserve">o número do contrato e o objeto, </w:t>
      </w:r>
      <w:r w:rsidRPr="00116F58">
        <w:rPr>
          <w:color w:val="auto"/>
          <w:sz w:val="22"/>
          <w:szCs w:val="22"/>
        </w:rPr>
        <w:t>a porcentagem de material e mão de obra que será indicada no ofício de liberação, seguindo o código tributário do Município e enviar para o e-mail do Departamento de Engenharia, a nota fiscal juntamente com todas as certidões válidas</w:t>
      </w:r>
      <w:r w:rsidR="0000438F" w:rsidRPr="00116F58">
        <w:rPr>
          <w:color w:val="auto"/>
          <w:sz w:val="22"/>
          <w:szCs w:val="22"/>
        </w:rPr>
        <w:t>;</w:t>
      </w:r>
    </w:p>
    <w:p w:rsidR="0000438F" w:rsidRPr="00116F58" w:rsidRDefault="0000438F" w:rsidP="00EA0726">
      <w:pPr>
        <w:pStyle w:val="Nivel3"/>
        <w:rPr>
          <w:color w:val="auto"/>
          <w:sz w:val="22"/>
          <w:szCs w:val="22"/>
        </w:rPr>
      </w:pPr>
      <w:r w:rsidRPr="00116F58">
        <w:rPr>
          <w:color w:val="auto"/>
          <w:sz w:val="22"/>
          <w:szCs w:val="22"/>
        </w:rPr>
        <w:t>Ressaltamos que o pagamento depende da autorização da Caixa, gestora do recurso;</w:t>
      </w:r>
    </w:p>
    <w:p w:rsidR="0000438F" w:rsidRPr="00116F58" w:rsidRDefault="0000438F" w:rsidP="00EA0726">
      <w:pPr>
        <w:pStyle w:val="Nivel3"/>
        <w:rPr>
          <w:color w:val="auto"/>
          <w:sz w:val="22"/>
          <w:szCs w:val="22"/>
        </w:rPr>
      </w:pPr>
      <w:r w:rsidRPr="00116F58">
        <w:rPr>
          <w:color w:val="auto"/>
          <w:sz w:val="22"/>
          <w:szCs w:val="22"/>
        </w:rPr>
        <w:t>A contratada deverá seguir o cronograma previsto.</w:t>
      </w:r>
    </w:p>
    <w:p w:rsidR="00804C08" w:rsidRPr="00AB4152" w:rsidRDefault="2AB36C2B" w:rsidP="003E6407">
      <w:pPr>
        <w:pStyle w:val="Nvel1-SemNum"/>
        <w:spacing w:before="120" w:afterLines="120" w:line="276" w:lineRule="auto"/>
        <w:ind w:firstLine="567"/>
        <w:rPr>
          <w:color w:val="auto"/>
          <w:sz w:val="22"/>
          <w:szCs w:val="22"/>
          <w:lang w:eastAsia="en-US"/>
        </w:rPr>
      </w:pPr>
      <w:r w:rsidRPr="00AB4152">
        <w:rPr>
          <w:color w:val="auto"/>
          <w:sz w:val="22"/>
          <w:szCs w:val="22"/>
          <w:lang w:eastAsia="en-US"/>
        </w:rPr>
        <w:t>Do recebimento</w:t>
      </w:r>
    </w:p>
    <w:p w:rsidR="6C19017F" w:rsidRPr="00AB4152" w:rsidRDefault="6C19017F" w:rsidP="003E6407">
      <w:pPr>
        <w:pStyle w:val="Nivel2"/>
        <w:spacing w:afterLines="120"/>
        <w:ind w:left="0" w:firstLine="567"/>
        <w:rPr>
          <w:sz w:val="22"/>
          <w:szCs w:val="22"/>
        </w:rPr>
      </w:pPr>
      <w:r w:rsidRPr="00AB4152">
        <w:rPr>
          <w:sz w:val="22"/>
          <w:szCs w:val="22"/>
        </w:rPr>
        <w:t>Ao final de cada etapa da execução contratual, conforme previsto no Cronograma Físico-Financeiro, o Contratado apresentará a medição prévia dos serviços executados no período, por meio de planilha e memória de cálculo detalhada.</w:t>
      </w:r>
    </w:p>
    <w:p w:rsidR="0077793E" w:rsidRPr="00AB4152" w:rsidRDefault="6C19017F" w:rsidP="003E6407">
      <w:pPr>
        <w:pStyle w:val="Nivel3"/>
        <w:spacing w:afterLines="120"/>
        <w:ind w:left="170" w:firstLine="709"/>
        <w:rPr>
          <w:sz w:val="22"/>
          <w:szCs w:val="22"/>
        </w:rPr>
      </w:pPr>
      <w:r w:rsidRPr="00AB4152">
        <w:rPr>
          <w:sz w:val="22"/>
          <w:szCs w:val="22"/>
        </w:rPr>
        <w:lastRenderedPageBreak/>
        <w:t>Uma etapa será considerada efetivamente concluída quando os serviços previstos para aquela etapa, no Cronograma Físico-Financeiro, estiverem executados em sua totalidade.</w:t>
      </w:r>
    </w:p>
    <w:p w:rsidR="6C19017F" w:rsidRPr="00AB4152" w:rsidRDefault="6C19017F" w:rsidP="003E6407">
      <w:pPr>
        <w:pStyle w:val="Nivel3"/>
        <w:spacing w:afterLines="120"/>
        <w:ind w:left="170" w:firstLine="709"/>
        <w:rPr>
          <w:sz w:val="22"/>
          <w:szCs w:val="22"/>
        </w:rPr>
      </w:pPr>
      <w:r w:rsidRPr="00AB4152">
        <w:rPr>
          <w:sz w:val="22"/>
          <w:szCs w:val="22"/>
        </w:rPr>
        <w:t>O contratado também apresentará, a cada medição, os documentos comprobatórios da procedência legal dos produtos e subprodutos florestais utilizados naquela etapa da execução contratual, quando for o caso.</w:t>
      </w:r>
    </w:p>
    <w:p w:rsidR="00804C08" w:rsidRPr="00AB4152" w:rsidRDefault="177BD8C4" w:rsidP="003E6407">
      <w:pPr>
        <w:pStyle w:val="Nivel2"/>
        <w:spacing w:afterLines="120"/>
        <w:ind w:left="0" w:firstLine="567"/>
        <w:rPr>
          <w:color w:val="000000" w:themeColor="text1"/>
          <w:sz w:val="22"/>
          <w:szCs w:val="22"/>
          <w:lang w:eastAsia="en-US"/>
        </w:rPr>
      </w:pPr>
      <w:r w:rsidRPr="00AB4152">
        <w:rPr>
          <w:sz w:val="22"/>
          <w:szCs w:val="22"/>
          <w:lang w:eastAsia="en-US"/>
        </w:rPr>
        <w:t xml:space="preserve">Os serviços serão recebidos provisoriamente, no prazo de </w:t>
      </w:r>
      <w:r w:rsidR="004E0867" w:rsidRPr="00AB4152">
        <w:rPr>
          <w:sz w:val="22"/>
          <w:szCs w:val="22"/>
          <w:lang w:eastAsia="en-US"/>
        </w:rPr>
        <w:t xml:space="preserve">30 </w:t>
      </w:r>
      <w:r w:rsidRPr="00AB4152">
        <w:rPr>
          <w:sz w:val="22"/>
          <w:szCs w:val="22"/>
          <w:lang w:eastAsia="en-US"/>
        </w:rPr>
        <w:t>(</w:t>
      </w:r>
      <w:r w:rsidR="004E0867" w:rsidRPr="00AB4152">
        <w:rPr>
          <w:sz w:val="22"/>
          <w:szCs w:val="22"/>
          <w:lang w:eastAsia="en-US"/>
        </w:rPr>
        <w:t>trinta</w:t>
      </w:r>
      <w:r w:rsidRPr="00AB4152">
        <w:rPr>
          <w:sz w:val="22"/>
          <w:szCs w:val="22"/>
          <w:lang w:eastAsia="en-US"/>
        </w:rPr>
        <w:t xml:space="preserve">) dias, pelos fiscais técnico e administrativo, mediante </w:t>
      </w:r>
      <w:r w:rsidRPr="00AB4152">
        <w:rPr>
          <w:color w:val="000000" w:themeColor="text1"/>
          <w:sz w:val="22"/>
          <w:szCs w:val="22"/>
          <w:lang w:eastAsia="en-US"/>
        </w:rPr>
        <w:t>termos detalhados, quando verificado o cumprimento das exigências de caráter técnico e administrativo. (</w:t>
      </w:r>
      <w:hyperlink r:id="rId15" w:anchor="art140" w:history="1">
        <w:r w:rsidRPr="00AB4152">
          <w:rPr>
            <w:rStyle w:val="Hyperlink"/>
            <w:color w:val="000000" w:themeColor="text1"/>
            <w:sz w:val="22"/>
            <w:szCs w:val="22"/>
            <w:u w:val="none"/>
            <w:lang w:eastAsia="en-US"/>
          </w:rPr>
          <w:t>Art. 140, I, a, da Lei nº 14.133</w:t>
        </w:r>
      </w:hyperlink>
      <w:r w:rsidRPr="00AB4152">
        <w:rPr>
          <w:color w:val="000000" w:themeColor="text1"/>
          <w:sz w:val="22"/>
          <w:szCs w:val="22"/>
          <w:lang w:eastAsia="en-US"/>
        </w:rPr>
        <w:t xml:space="preserve"> e </w:t>
      </w:r>
      <w:r w:rsidR="00AB2326" w:rsidRPr="00AB4152">
        <w:rPr>
          <w:color w:val="000000" w:themeColor="text1"/>
          <w:sz w:val="22"/>
          <w:szCs w:val="22"/>
        </w:rPr>
        <w:t>Decreto Municipal n.º 119/2024)</w:t>
      </w:r>
    </w:p>
    <w:p w:rsidR="00804C08" w:rsidRPr="00AB4152" w:rsidRDefault="177BD8C4" w:rsidP="003E6407">
      <w:pPr>
        <w:pStyle w:val="Nivel3"/>
        <w:spacing w:afterLines="120"/>
        <w:ind w:left="170" w:firstLine="709"/>
        <w:rPr>
          <w:sz w:val="22"/>
          <w:szCs w:val="22"/>
          <w:lang w:eastAsia="en-US"/>
        </w:rPr>
      </w:pPr>
      <w:r w:rsidRPr="00AB4152">
        <w:rPr>
          <w:color w:val="000000" w:themeColor="text1"/>
          <w:sz w:val="22"/>
          <w:szCs w:val="22"/>
          <w:lang w:eastAsia="en-US"/>
        </w:rPr>
        <w:t xml:space="preserve">O prazo da disposição acima será contado do recebimento de comunicação de cobrança oriunda do </w:t>
      </w:r>
      <w:r w:rsidR="4702921D" w:rsidRPr="00AB4152">
        <w:rPr>
          <w:color w:val="000000" w:themeColor="text1"/>
          <w:sz w:val="22"/>
          <w:szCs w:val="22"/>
          <w:lang w:eastAsia="en-US"/>
        </w:rPr>
        <w:t>contratado</w:t>
      </w:r>
      <w:r w:rsidRPr="00AB4152">
        <w:rPr>
          <w:color w:val="000000" w:themeColor="text1"/>
          <w:sz w:val="22"/>
          <w:szCs w:val="22"/>
          <w:lang w:eastAsia="en-US"/>
        </w:rPr>
        <w:t xml:space="preserve"> com </w:t>
      </w:r>
      <w:r w:rsidR="4702921D" w:rsidRPr="00AB4152">
        <w:rPr>
          <w:color w:val="000000" w:themeColor="text1"/>
          <w:sz w:val="22"/>
          <w:szCs w:val="22"/>
          <w:lang w:eastAsia="en-US"/>
        </w:rPr>
        <w:t xml:space="preserve">a </w:t>
      </w:r>
      <w:r w:rsidRPr="00AB4152">
        <w:rPr>
          <w:color w:val="000000" w:themeColor="text1"/>
          <w:sz w:val="22"/>
          <w:szCs w:val="22"/>
          <w:lang w:eastAsia="en-US"/>
        </w:rPr>
        <w:t xml:space="preserve">comprovação da prestação </w:t>
      </w:r>
      <w:r w:rsidRPr="00AB4152">
        <w:rPr>
          <w:sz w:val="22"/>
          <w:szCs w:val="22"/>
          <w:lang w:eastAsia="en-US"/>
        </w:rPr>
        <w:t>dos serviços a que se referem a parcela a ser paga</w:t>
      </w:r>
      <w:r w:rsidR="1ACAB30E" w:rsidRPr="00AB4152">
        <w:rPr>
          <w:sz w:val="22"/>
          <w:szCs w:val="22"/>
          <w:lang w:eastAsia="en-US"/>
        </w:rPr>
        <w:t>.</w:t>
      </w:r>
    </w:p>
    <w:p w:rsidR="00804C08" w:rsidRPr="00AB4152" w:rsidRDefault="177BD8C4" w:rsidP="003E6407">
      <w:pPr>
        <w:pStyle w:val="Nivel3"/>
        <w:spacing w:afterLines="120"/>
        <w:ind w:left="170" w:firstLine="709"/>
        <w:rPr>
          <w:color w:val="000000" w:themeColor="text1"/>
          <w:sz w:val="22"/>
          <w:szCs w:val="22"/>
          <w:lang w:eastAsia="en-US"/>
        </w:rPr>
      </w:pPr>
      <w:r w:rsidRPr="00AB4152">
        <w:rPr>
          <w:sz w:val="22"/>
          <w:szCs w:val="22"/>
          <w:lang w:eastAsia="en-US"/>
        </w:rPr>
        <w:t xml:space="preserve">O fiscal técnico do contrato realizará o recebimento provisório do objeto do </w:t>
      </w:r>
      <w:r w:rsidRPr="00AB4152">
        <w:rPr>
          <w:color w:val="000000" w:themeColor="text1"/>
          <w:sz w:val="22"/>
          <w:szCs w:val="22"/>
          <w:lang w:eastAsia="en-US"/>
        </w:rPr>
        <w:t>contrato mediante termo detalhado que comprove o cumprimento das exigências de caráter técnico. (</w:t>
      </w:r>
      <w:hyperlink r:id="rId16" w:anchor="art22" w:history="1">
        <w:r w:rsidRPr="00AB4152">
          <w:rPr>
            <w:rStyle w:val="Hyperlink"/>
            <w:color w:val="000000" w:themeColor="text1"/>
            <w:sz w:val="22"/>
            <w:szCs w:val="22"/>
            <w:u w:val="none"/>
            <w:lang w:eastAsia="en-US"/>
          </w:rPr>
          <w:t xml:space="preserve">Art. 22, X, </w:t>
        </w:r>
      </w:hyperlink>
      <w:r w:rsidR="00AB2326" w:rsidRPr="00AB4152">
        <w:rPr>
          <w:rStyle w:val="Hyperlink"/>
          <w:color w:val="000000" w:themeColor="text1"/>
          <w:sz w:val="22"/>
          <w:szCs w:val="22"/>
          <w:u w:val="none"/>
          <w:lang w:eastAsia="en-US"/>
        </w:rPr>
        <w:t>e</w:t>
      </w:r>
      <w:r w:rsidR="00AB2326" w:rsidRPr="00AB4152">
        <w:rPr>
          <w:color w:val="000000" w:themeColor="text1"/>
          <w:sz w:val="22"/>
          <w:szCs w:val="22"/>
        </w:rPr>
        <w:t xml:space="preserve"> Decreto Municipal n.º 119/2024)</w:t>
      </w:r>
    </w:p>
    <w:p w:rsidR="00804C08" w:rsidRPr="00AB4152" w:rsidRDefault="177BD8C4" w:rsidP="003E6407">
      <w:pPr>
        <w:pStyle w:val="Nivel3"/>
        <w:spacing w:afterLines="120"/>
        <w:ind w:left="170" w:firstLine="709"/>
        <w:rPr>
          <w:color w:val="000000" w:themeColor="text1"/>
          <w:sz w:val="22"/>
          <w:szCs w:val="22"/>
          <w:lang w:eastAsia="en-US"/>
        </w:rPr>
      </w:pPr>
      <w:r w:rsidRPr="00AB4152">
        <w:rPr>
          <w:color w:val="000000" w:themeColor="text1"/>
          <w:sz w:val="22"/>
          <w:szCs w:val="22"/>
          <w:lang w:eastAsia="en-US"/>
        </w:rPr>
        <w:t>O fiscal administrativo do contrato realizará o recebimento provisório do objeto do contrato mediante termo detalhado que comprove o cumprimento das exigências de caráter administrativo. (</w:t>
      </w:r>
      <w:hyperlink r:id="rId17" w:anchor="art23" w:history="1">
        <w:r w:rsidRPr="00AB4152">
          <w:rPr>
            <w:rStyle w:val="Hyperlink"/>
            <w:color w:val="000000" w:themeColor="text1"/>
            <w:sz w:val="22"/>
            <w:szCs w:val="22"/>
            <w:u w:val="none"/>
            <w:lang w:eastAsia="en-US"/>
          </w:rPr>
          <w:t xml:space="preserve">Art. 23, X, </w:t>
        </w:r>
      </w:hyperlink>
      <w:r w:rsidR="007D69C8" w:rsidRPr="00AB4152">
        <w:rPr>
          <w:rStyle w:val="Hyperlink"/>
          <w:color w:val="000000" w:themeColor="text1"/>
          <w:sz w:val="22"/>
          <w:szCs w:val="22"/>
          <w:u w:val="none"/>
          <w:lang w:eastAsia="en-US"/>
        </w:rPr>
        <w:t>e</w:t>
      </w:r>
      <w:r w:rsidR="00AB2326" w:rsidRPr="00AB4152">
        <w:rPr>
          <w:color w:val="000000" w:themeColor="text1"/>
          <w:sz w:val="22"/>
          <w:szCs w:val="22"/>
        </w:rPr>
        <w:t xml:space="preserve"> Decreto Municipal n.º 119/2024.</w:t>
      </w:r>
      <w:r w:rsidRPr="00AB4152">
        <w:rPr>
          <w:color w:val="000000" w:themeColor="text1"/>
          <w:sz w:val="22"/>
          <w:szCs w:val="22"/>
          <w:lang w:eastAsia="en-US"/>
        </w:rPr>
        <w:t>)</w:t>
      </w:r>
    </w:p>
    <w:p w:rsidR="00804C08" w:rsidRPr="00AB4152" w:rsidRDefault="177BD8C4" w:rsidP="003E6407">
      <w:pPr>
        <w:pStyle w:val="Nivel3"/>
        <w:spacing w:afterLines="120"/>
        <w:ind w:left="170" w:firstLine="709"/>
        <w:rPr>
          <w:sz w:val="22"/>
          <w:szCs w:val="22"/>
          <w:lang w:eastAsia="en-US"/>
        </w:rPr>
      </w:pPr>
      <w:r w:rsidRPr="00AB4152">
        <w:rPr>
          <w:sz w:val="22"/>
          <w:szCs w:val="22"/>
          <w:lang w:eastAsia="en-US"/>
        </w:rPr>
        <w:t>O fiscal setorial do contrato, quando houver, realizará o recebimento provisório sob o ponto de vista técnico e administrativo.</w:t>
      </w:r>
    </w:p>
    <w:p w:rsidR="00804C08" w:rsidRPr="00AB4152" w:rsidRDefault="177BD8C4" w:rsidP="003E6407">
      <w:pPr>
        <w:pStyle w:val="Nivel2"/>
        <w:spacing w:afterLines="120"/>
        <w:ind w:left="0" w:firstLine="567"/>
        <w:rPr>
          <w:sz w:val="22"/>
          <w:szCs w:val="22"/>
          <w:lang w:eastAsia="en-US"/>
        </w:rPr>
      </w:pPr>
      <w:r w:rsidRPr="00AB4152">
        <w:rPr>
          <w:sz w:val="22"/>
          <w:szCs w:val="22"/>
          <w:lang w:eastAsia="en-US"/>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rsidR="00804C08" w:rsidRPr="00AB4152" w:rsidRDefault="177BD8C4" w:rsidP="003E6407">
      <w:pPr>
        <w:pStyle w:val="Nivel3"/>
        <w:spacing w:afterLines="120"/>
        <w:ind w:left="170" w:firstLine="709"/>
        <w:rPr>
          <w:sz w:val="22"/>
          <w:szCs w:val="22"/>
          <w:lang w:eastAsia="en-US"/>
        </w:rPr>
      </w:pPr>
      <w:r w:rsidRPr="00AB4152">
        <w:rPr>
          <w:sz w:val="22"/>
          <w:szCs w:val="22"/>
          <w:lang w:eastAsia="en-US"/>
        </w:rPr>
        <w:t>O Contratado fica obrigad</w:t>
      </w:r>
      <w:r w:rsidR="6318E806" w:rsidRPr="00AB4152">
        <w:rPr>
          <w:sz w:val="22"/>
          <w:szCs w:val="22"/>
          <w:lang w:eastAsia="en-US"/>
        </w:rPr>
        <w:t>o</w:t>
      </w:r>
      <w:r w:rsidRPr="00AB4152">
        <w:rPr>
          <w:sz w:val="22"/>
          <w:szCs w:val="22"/>
          <w:lang w:eastAsia="en-US"/>
        </w:rPr>
        <w:t xml:space="preserve">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rsidR="00804C08" w:rsidRPr="00AB4152" w:rsidRDefault="177BD8C4" w:rsidP="003E6407">
      <w:pPr>
        <w:pStyle w:val="Nivel3"/>
        <w:spacing w:afterLines="120"/>
        <w:ind w:left="170" w:firstLine="709"/>
        <w:rPr>
          <w:sz w:val="22"/>
          <w:szCs w:val="22"/>
          <w:lang w:eastAsia="en-US"/>
        </w:rPr>
      </w:pPr>
      <w:r w:rsidRPr="00AB4152">
        <w:rPr>
          <w:sz w:val="22"/>
          <w:szCs w:val="22"/>
          <w:lang w:eastAsia="en-US"/>
        </w:rPr>
        <w:t xml:space="preserve">A fiscalização não efetuará o ateste da última e/ou única medição de serviços até que sejam sanadas todas as eventuais pendências que possam vir a ser apontadas no Recebimento </w:t>
      </w:r>
      <w:r w:rsidRPr="00AB4152">
        <w:rPr>
          <w:color w:val="000000" w:themeColor="text1"/>
          <w:sz w:val="22"/>
          <w:szCs w:val="22"/>
          <w:lang w:eastAsia="en-US"/>
        </w:rPr>
        <w:t>Provisório. (</w:t>
      </w:r>
      <w:hyperlink r:id="rId18" w:anchor="art119" w:history="1">
        <w:r w:rsidRPr="00AB4152">
          <w:rPr>
            <w:rStyle w:val="Hyperlink"/>
            <w:color w:val="000000" w:themeColor="text1"/>
            <w:sz w:val="22"/>
            <w:szCs w:val="22"/>
            <w:u w:val="none"/>
            <w:lang w:eastAsia="en-US"/>
          </w:rPr>
          <w:t>Art. 119 c/c art. 140 da Lei nº 14133, de 2021</w:t>
        </w:r>
      </w:hyperlink>
      <w:r w:rsidRPr="00AB4152">
        <w:rPr>
          <w:color w:val="000000" w:themeColor="text1"/>
          <w:sz w:val="22"/>
          <w:szCs w:val="22"/>
          <w:lang w:eastAsia="en-US"/>
        </w:rPr>
        <w:t>)</w:t>
      </w:r>
    </w:p>
    <w:p w:rsidR="00804C08" w:rsidRPr="00AB4152" w:rsidRDefault="177BD8C4" w:rsidP="003E6407">
      <w:pPr>
        <w:pStyle w:val="Nivel3"/>
        <w:spacing w:afterLines="120"/>
        <w:ind w:left="170" w:firstLine="709"/>
        <w:rPr>
          <w:sz w:val="22"/>
          <w:szCs w:val="22"/>
          <w:lang w:eastAsia="en-US"/>
        </w:rPr>
      </w:pPr>
      <w:r w:rsidRPr="00AB4152">
        <w:rPr>
          <w:sz w:val="22"/>
          <w:szCs w:val="22"/>
          <w:lang w:eastAsia="en-US"/>
        </w:rPr>
        <w:lastRenderedPageBreak/>
        <w:t>O recebimento provisório também ficará sujeito, quando cabível, à conclusão de todos os testes de campo e à entrega dos Manuais e Instruções exigíveis.</w:t>
      </w:r>
    </w:p>
    <w:p w:rsidR="00804C08" w:rsidRPr="00AB4152" w:rsidRDefault="177BD8C4" w:rsidP="003E6407">
      <w:pPr>
        <w:pStyle w:val="Nivel3"/>
        <w:spacing w:afterLines="120"/>
        <w:ind w:left="170" w:firstLine="709"/>
        <w:rPr>
          <w:sz w:val="22"/>
          <w:szCs w:val="22"/>
          <w:lang w:eastAsia="en-US"/>
        </w:rPr>
      </w:pPr>
      <w:r w:rsidRPr="00AB4152">
        <w:rPr>
          <w:sz w:val="22"/>
          <w:szCs w:val="22"/>
          <w:lang w:eastAsia="en-US"/>
        </w:rPr>
        <w:t>Os serviços poderão ser rejeitados, no todo ou em parte, quando em desacordo com as especificações constantes neste Termo de Referência e na proposta, sem prejuízo da aplicação das penalidades.</w:t>
      </w:r>
    </w:p>
    <w:p w:rsidR="00804C08" w:rsidRPr="00AB4152" w:rsidRDefault="177BD8C4" w:rsidP="003E6407">
      <w:pPr>
        <w:pStyle w:val="Nivel2"/>
        <w:spacing w:afterLines="120"/>
        <w:ind w:left="0" w:firstLine="567"/>
        <w:rPr>
          <w:sz w:val="22"/>
          <w:szCs w:val="22"/>
          <w:lang w:eastAsia="en-US"/>
        </w:rPr>
      </w:pPr>
      <w:r w:rsidRPr="00AB4152">
        <w:rPr>
          <w:sz w:val="22"/>
          <w:szCs w:val="22"/>
          <w:lang w:eastAsia="en-US"/>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rsidR="00804C08" w:rsidRPr="00AB4152" w:rsidRDefault="177BD8C4" w:rsidP="003E6407">
      <w:pPr>
        <w:pStyle w:val="Nivel2"/>
        <w:spacing w:afterLines="120"/>
        <w:ind w:left="0" w:firstLine="567"/>
        <w:rPr>
          <w:sz w:val="22"/>
          <w:szCs w:val="22"/>
          <w:lang w:eastAsia="en-US"/>
        </w:rPr>
      </w:pPr>
      <w:r w:rsidRPr="00AB4152">
        <w:rPr>
          <w:sz w:val="22"/>
          <w:szCs w:val="22"/>
          <w:lang w:eastAsia="en-US"/>
        </w:rPr>
        <w:t xml:space="preserve">Os serviços serão recebidos definitivamente no prazo de </w:t>
      </w:r>
      <w:r w:rsidR="00100E01" w:rsidRPr="00AB4152">
        <w:rPr>
          <w:sz w:val="22"/>
          <w:szCs w:val="22"/>
          <w:lang w:eastAsia="en-US"/>
        </w:rPr>
        <w:t xml:space="preserve">30 </w:t>
      </w:r>
      <w:r w:rsidRPr="00AB4152">
        <w:rPr>
          <w:sz w:val="22"/>
          <w:szCs w:val="22"/>
          <w:lang w:eastAsia="en-US"/>
        </w:rPr>
        <w:t>(</w:t>
      </w:r>
      <w:r w:rsidR="00100E01" w:rsidRPr="00AB4152">
        <w:rPr>
          <w:sz w:val="22"/>
          <w:szCs w:val="22"/>
          <w:lang w:eastAsia="en-US"/>
        </w:rPr>
        <w:t>trinta</w:t>
      </w:r>
      <w:r w:rsidRPr="00AB4152">
        <w:rPr>
          <w:sz w:val="22"/>
          <w:szCs w:val="22"/>
          <w:lang w:eastAsia="en-US"/>
        </w:rPr>
        <w:t xml:space="preserve">) dias, contados do recebimento provisório, por servidor ou comissão designada pela autoridade competente, após a verificação da qualidade e quantidade do serviço e consequente aceitação mediante termo detalhado, obedecendo </w:t>
      </w:r>
      <w:r w:rsidR="54A0CA43" w:rsidRPr="00AB4152">
        <w:rPr>
          <w:sz w:val="22"/>
          <w:szCs w:val="22"/>
          <w:lang w:eastAsia="en-US"/>
        </w:rPr>
        <w:t>o</w:t>
      </w:r>
      <w:r w:rsidRPr="00AB4152">
        <w:rPr>
          <w:sz w:val="22"/>
          <w:szCs w:val="22"/>
          <w:lang w:eastAsia="en-US"/>
        </w:rPr>
        <w:t xml:space="preserve">s seguintes </w:t>
      </w:r>
      <w:r w:rsidR="54A0CA43" w:rsidRPr="00AB4152">
        <w:rPr>
          <w:sz w:val="22"/>
          <w:szCs w:val="22"/>
          <w:lang w:eastAsia="en-US"/>
        </w:rPr>
        <w:t>procedimentos</w:t>
      </w:r>
      <w:r w:rsidRPr="00AB4152">
        <w:rPr>
          <w:sz w:val="22"/>
          <w:szCs w:val="22"/>
          <w:lang w:eastAsia="en-US"/>
        </w:rPr>
        <w:t>:</w:t>
      </w:r>
    </w:p>
    <w:p w:rsidR="00804C08" w:rsidRPr="00AB4152" w:rsidRDefault="177BD8C4" w:rsidP="003E6407">
      <w:pPr>
        <w:pStyle w:val="Nivel3"/>
        <w:spacing w:afterLines="120"/>
        <w:ind w:left="170" w:firstLine="709"/>
        <w:rPr>
          <w:color w:val="000000" w:themeColor="text1"/>
          <w:sz w:val="22"/>
          <w:szCs w:val="22"/>
          <w:lang w:eastAsia="en-US"/>
        </w:rPr>
      </w:pPr>
      <w:r w:rsidRPr="00AB4152">
        <w:rPr>
          <w:sz w:val="22"/>
          <w:szCs w:val="22"/>
          <w:lang w:eastAsia="en-US"/>
        </w:rPr>
        <w:t xml:space="preserve">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w:t>
      </w:r>
      <w:r w:rsidRPr="00AB4152">
        <w:rPr>
          <w:color w:val="000000" w:themeColor="text1"/>
          <w:sz w:val="22"/>
          <w:szCs w:val="22"/>
          <w:lang w:eastAsia="en-US"/>
        </w:rPr>
        <w:t>regulamento (</w:t>
      </w:r>
      <w:hyperlink r:id="rId19" w:anchor="art21" w:history="1">
        <w:r w:rsidRPr="00AB4152">
          <w:rPr>
            <w:rStyle w:val="Hyperlink"/>
            <w:color w:val="000000" w:themeColor="text1"/>
            <w:sz w:val="22"/>
            <w:szCs w:val="22"/>
            <w:u w:val="none"/>
            <w:lang w:eastAsia="en-US"/>
          </w:rPr>
          <w:t xml:space="preserve">art. 21, VIII, </w:t>
        </w:r>
      </w:hyperlink>
      <w:r w:rsidR="000B112B" w:rsidRPr="00AB4152">
        <w:rPr>
          <w:color w:val="000000" w:themeColor="text1"/>
          <w:sz w:val="22"/>
          <w:szCs w:val="22"/>
        </w:rPr>
        <w:t>e Decreto Municipal n.º 119/2024</w:t>
      </w:r>
      <w:r w:rsidRPr="00AB4152">
        <w:rPr>
          <w:color w:val="000000" w:themeColor="text1"/>
          <w:sz w:val="22"/>
          <w:szCs w:val="22"/>
          <w:lang w:eastAsia="en-US"/>
        </w:rPr>
        <w:t>)</w:t>
      </w:r>
      <w:r w:rsidR="6A606792" w:rsidRPr="00AB4152">
        <w:rPr>
          <w:color w:val="000000" w:themeColor="text1"/>
          <w:sz w:val="22"/>
          <w:szCs w:val="22"/>
          <w:lang w:eastAsia="en-US"/>
        </w:rPr>
        <w:t>.</w:t>
      </w:r>
    </w:p>
    <w:p w:rsidR="00804C08" w:rsidRPr="00AB4152" w:rsidRDefault="177BD8C4" w:rsidP="003E6407">
      <w:pPr>
        <w:pStyle w:val="Nivel3"/>
        <w:spacing w:afterLines="120"/>
        <w:ind w:left="170" w:firstLine="709"/>
        <w:rPr>
          <w:bCs/>
          <w:sz w:val="22"/>
          <w:szCs w:val="22"/>
          <w:lang w:eastAsia="en-US"/>
        </w:rPr>
      </w:pPr>
      <w:r w:rsidRPr="00AB4152">
        <w:rPr>
          <w:sz w:val="22"/>
          <w:szCs w:val="22"/>
          <w:lang w:eastAsia="en-US"/>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rsidR="00804C08" w:rsidRPr="00AB4152" w:rsidRDefault="177BD8C4" w:rsidP="003E6407">
      <w:pPr>
        <w:pStyle w:val="Nivel3"/>
        <w:spacing w:afterLines="120"/>
        <w:ind w:left="170" w:firstLine="709"/>
        <w:rPr>
          <w:bCs/>
          <w:sz w:val="22"/>
          <w:szCs w:val="22"/>
          <w:lang w:eastAsia="en-US"/>
        </w:rPr>
      </w:pPr>
      <w:r w:rsidRPr="00AB4152">
        <w:rPr>
          <w:sz w:val="22"/>
          <w:szCs w:val="22"/>
          <w:lang w:eastAsia="en-US"/>
        </w:rPr>
        <w:t>Emitir Termo Circunstanciado para efeito de recebimento definitivo dos serviços prestados, com base nos relatórios e documentações apresentadas; e</w:t>
      </w:r>
    </w:p>
    <w:p w:rsidR="00804C08" w:rsidRPr="00AB4152" w:rsidRDefault="177BD8C4" w:rsidP="003E6407">
      <w:pPr>
        <w:pStyle w:val="Nivel3"/>
        <w:spacing w:afterLines="120"/>
        <w:ind w:left="170" w:firstLine="709"/>
        <w:rPr>
          <w:bCs/>
          <w:sz w:val="22"/>
          <w:szCs w:val="22"/>
          <w:lang w:eastAsia="en-US"/>
        </w:rPr>
      </w:pPr>
      <w:r w:rsidRPr="00AB4152">
        <w:rPr>
          <w:sz w:val="22"/>
          <w:szCs w:val="22"/>
          <w:lang w:eastAsia="en-US"/>
        </w:rPr>
        <w:t>Comunicar a empresa para que emita a Nota Fiscal ou Fatura, com o valor exato dimensionado pela fiscalização.</w:t>
      </w:r>
    </w:p>
    <w:p w:rsidR="00804C08" w:rsidRPr="00AB4152" w:rsidRDefault="54A0CA43" w:rsidP="003E6407">
      <w:pPr>
        <w:pStyle w:val="Nivel3"/>
        <w:spacing w:afterLines="120"/>
        <w:ind w:left="170" w:firstLine="709"/>
        <w:rPr>
          <w:bCs/>
          <w:sz w:val="22"/>
          <w:szCs w:val="22"/>
          <w:lang w:eastAsia="en-US"/>
        </w:rPr>
      </w:pPr>
      <w:r w:rsidRPr="00AB4152">
        <w:rPr>
          <w:sz w:val="22"/>
          <w:szCs w:val="22"/>
          <w:lang w:eastAsia="en-US"/>
        </w:rPr>
        <w:t>E</w:t>
      </w:r>
      <w:r w:rsidR="177BD8C4" w:rsidRPr="00AB4152">
        <w:rPr>
          <w:sz w:val="22"/>
          <w:szCs w:val="22"/>
          <w:lang w:eastAsia="en-US"/>
        </w:rPr>
        <w:t>nviar a documentação pertinente ao setor de contratos para a formalização dos procedimentos de liquidação e pagamento, no valor dimensionado pela fiscalização e gestão.</w:t>
      </w:r>
    </w:p>
    <w:p w:rsidR="00804C08" w:rsidRPr="00AB4152" w:rsidRDefault="177BD8C4" w:rsidP="003E6407">
      <w:pPr>
        <w:pStyle w:val="Nivel2"/>
        <w:spacing w:afterLines="120"/>
        <w:ind w:left="0" w:firstLine="567"/>
        <w:rPr>
          <w:sz w:val="22"/>
          <w:szCs w:val="22"/>
          <w:lang w:eastAsia="en-US"/>
        </w:rPr>
      </w:pPr>
      <w:r w:rsidRPr="00AB4152">
        <w:rPr>
          <w:sz w:val="22"/>
          <w:szCs w:val="22"/>
          <w:lang w:eastAsia="en-US"/>
        </w:rPr>
        <w:t xml:space="preserve">No caso de controvérsia sobre a execução do objeto, quanto à dimensão, qualidade e quantidade, deverá ser observado o teor do </w:t>
      </w:r>
      <w:hyperlink r:id="rId20" w:anchor="art143" w:history="1">
        <w:r w:rsidRPr="00AB4152">
          <w:rPr>
            <w:rStyle w:val="Hyperlink"/>
            <w:sz w:val="22"/>
            <w:szCs w:val="22"/>
            <w:lang w:eastAsia="en-US"/>
          </w:rPr>
          <w:t>art. 143 da Lei nº 14.133, de 2021</w:t>
        </w:r>
      </w:hyperlink>
      <w:r w:rsidRPr="00AB4152">
        <w:rPr>
          <w:sz w:val="22"/>
          <w:szCs w:val="22"/>
          <w:lang w:eastAsia="en-US"/>
        </w:rPr>
        <w:t>, comunicando-se à empresa para emissão de Nota Fiscal no que pertine à parcela incontroversa da execução do objeto, para efeito de liquidação e pagamento.</w:t>
      </w:r>
    </w:p>
    <w:p w:rsidR="00804C08" w:rsidRPr="00AB4152" w:rsidRDefault="177BD8C4" w:rsidP="003E6407">
      <w:pPr>
        <w:pStyle w:val="Nivel2"/>
        <w:spacing w:afterLines="120"/>
        <w:ind w:left="0" w:firstLine="567"/>
        <w:rPr>
          <w:sz w:val="22"/>
          <w:szCs w:val="22"/>
          <w:lang w:eastAsia="en-US"/>
        </w:rPr>
      </w:pPr>
      <w:r w:rsidRPr="00AB4152">
        <w:rPr>
          <w:sz w:val="22"/>
          <w:szCs w:val="22"/>
          <w:lang w:eastAsia="en-US"/>
        </w:rPr>
        <w:lastRenderedPageBreak/>
        <w:t>Nenhum prazo de recebimento ocorrerá enquanto pendente a solução, pelo contratado, de inconsistências verificadas na execução do objeto ou no instrumento de cobrança.</w:t>
      </w:r>
    </w:p>
    <w:p w:rsidR="00B04D2A" w:rsidRPr="004D2CE7" w:rsidRDefault="177BD8C4" w:rsidP="003E6407">
      <w:pPr>
        <w:pStyle w:val="Nivel2"/>
        <w:spacing w:afterLines="120"/>
        <w:ind w:left="0" w:firstLine="567"/>
        <w:rPr>
          <w:sz w:val="22"/>
          <w:szCs w:val="22"/>
          <w:lang w:eastAsia="en-US"/>
        </w:rPr>
      </w:pPr>
      <w:r w:rsidRPr="00AB4152">
        <w:rPr>
          <w:color w:val="auto"/>
          <w:sz w:val="22"/>
          <w:szCs w:val="22"/>
          <w:lang w:eastAsia="en-US"/>
        </w:rPr>
        <w:t>O recebimento provisório ou definitivo não excluirá a responsabilidade civil pela solidez e pela segurança do serviço nem a responsabilidade ético-profissional pela perfeita execução do contrato.</w:t>
      </w:r>
    </w:p>
    <w:p w:rsidR="004D2CE7" w:rsidRPr="00AB4152" w:rsidRDefault="004D2CE7" w:rsidP="003E6407">
      <w:pPr>
        <w:pStyle w:val="Nivel2"/>
        <w:spacing w:afterLines="120"/>
        <w:ind w:left="0" w:firstLine="567"/>
        <w:rPr>
          <w:sz w:val="22"/>
          <w:szCs w:val="22"/>
          <w:lang w:eastAsia="en-US"/>
        </w:rPr>
      </w:pPr>
      <w:r w:rsidRPr="004D2CE7">
        <w:rPr>
          <w:sz w:val="22"/>
          <w:szCs w:val="22"/>
          <w:lang w:eastAsia="en-US"/>
        </w:rPr>
        <w:t>A garantia legal de obras (solidez e segurança) segue o art. 618 do Código Civil (5 anos)</w:t>
      </w:r>
      <w:r>
        <w:rPr>
          <w:sz w:val="22"/>
          <w:szCs w:val="22"/>
          <w:lang w:eastAsia="en-US"/>
        </w:rPr>
        <w:t>.</w:t>
      </w:r>
    </w:p>
    <w:p w:rsidR="009B5D30" w:rsidRPr="00AB4152" w:rsidRDefault="00E25B30" w:rsidP="003E6407">
      <w:pPr>
        <w:pStyle w:val="Nvel1-SemNum"/>
        <w:spacing w:before="120" w:afterLines="120" w:line="276" w:lineRule="auto"/>
        <w:ind w:firstLine="567"/>
        <w:rPr>
          <w:color w:val="auto"/>
          <w:sz w:val="22"/>
          <w:szCs w:val="22"/>
        </w:rPr>
      </w:pPr>
      <w:r w:rsidRPr="00AB4152">
        <w:rPr>
          <w:color w:val="auto"/>
          <w:sz w:val="22"/>
          <w:szCs w:val="22"/>
        </w:rPr>
        <w:t>Forma de pagamento</w:t>
      </w:r>
    </w:p>
    <w:p w:rsidR="009B5D30" w:rsidRPr="00AB4152" w:rsidRDefault="520C520C" w:rsidP="00240FDE">
      <w:pPr>
        <w:pStyle w:val="Nivel2"/>
        <w:ind w:left="567" w:hanging="141"/>
        <w:rPr>
          <w:i/>
          <w:iCs/>
          <w:color w:val="000000" w:themeColor="text1"/>
          <w:sz w:val="22"/>
          <w:szCs w:val="22"/>
        </w:rPr>
      </w:pPr>
      <w:r w:rsidRPr="00E16B64">
        <w:rPr>
          <w:iCs/>
          <w:color w:val="000000" w:themeColor="text1"/>
          <w:sz w:val="22"/>
          <w:szCs w:val="22"/>
        </w:rPr>
        <w:t>O pagamento será realizado através de ordem bancária, para crédito em banco, agência e conta corrente indicados pelo contratado</w:t>
      </w:r>
      <w:r w:rsidR="00B93EFB" w:rsidRPr="00AB4152">
        <w:rPr>
          <w:i/>
          <w:iCs/>
          <w:color w:val="000000" w:themeColor="text1"/>
          <w:sz w:val="22"/>
          <w:szCs w:val="22"/>
        </w:rPr>
        <w:t>.</w:t>
      </w:r>
    </w:p>
    <w:p w:rsidR="009B5D30" w:rsidRPr="00E16B64" w:rsidRDefault="520C520C" w:rsidP="00240FDE">
      <w:pPr>
        <w:pStyle w:val="Nivel2"/>
        <w:ind w:left="426" w:firstLine="0"/>
        <w:rPr>
          <w:color w:val="auto"/>
          <w:sz w:val="22"/>
          <w:szCs w:val="22"/>
        </w:rPr>
      </w:pPr>
      <w:r w:rsidRPr="00E16B64">
        <w:rPr>
          <w:iCs/>
          <w:color w:val="000000" w:themeColor="text1"/>
          <w:sz w:val="22"/>
          <w:szCs w:val="22"/>
        </w:rPr>
        <w:t xml:space="preserve">Será considerada data do pagamento o dia em que constar como emitida a ordem bancária para </w:t>
      </w:r>
      <w:r w:rsidRPr="00E16B64">
        <w:rPr>
          <w:iCs/>
          <w:color w:val="auto"/>
          <w:sz w:val="22"/>
          <w:szCs w:val="22"/>
        </w:rPr>
        <w:t>pagamento</w:t>
      </w:r>
      <w:r w:rsidRPr="00E16B64">
        <w:rPr>
          <w:color w:val="auto"/>
          <w:sz w:val="22"/>
          <w:szCs w:val="22"/>
        </w:rPr>
        <w:t>.</w:t>
      </w:r>
    </w:p>
    <w:p w:rsidR="00C143BD" w:rsidRPr="00AB4152" w:rsidRDefault="3C2DB963" w:rsidP="003E6407">
      <w:pPr>
        <w:pStyle w:val="Nivel2"/>
        <w:spacing w:afterLines="120"/>
        <w:ind w:left="567" w:firstLine="0"/>
        <w:rPr>
          <w:sz w:val="22"/>
          <w:szCs w:val="22"/>
          <w:lang w:eastAsia="en-US"/>
        </w:rPr>
      </w:pPr>
      <w:r w:rsidRPr="00AB4152">
        <w:rPr>
          <w:sz w:val="22"/>
          <w:szCs w:val="22"/>
          <w:lang w:eastAsia="en-US"/>
        </w:rPr>
        <w:t>Quando do pagamento, será efetuada a retenção tributária prevista na legislação aplicável.</w:t>
      </w:r>
    </w:p>
    <w:p w:rsidR="00C143BD" w:rsidRPr="00AB4152" w:rsidRDefault="3C2DB963" w:rsidP="003E6407">
      <w:pPr>
        <w:pStyle w:val="Nivel3"/>
        <w:spacing w:afterLines="120"/>
        <w:ind w:left="170" w:firstLine="709"/>
        <w:rPr>
          <w:sz w:val="22"/>
          <w:szCs w:val="22"/>
          <w:lang w:eastAsia="en-US"/>
        </w:rPr>
      </w:pPr>
      <w:r w:rsidRPr="00AB4152">
        <w:rPr>
          <w:sz w:val="22"/>
          <w:szCs w:val="22"/>
          <w:lang w:eastAsia="en-US"/>
        </w:rPr>
        <w:t>Independentemente do percentual de tributo inserido na planilha, quando houver, serão retidos na fonte, quando da realização do pagamento, os percentuais estabelecidos na legislação vigente.</w:t>
      </w:r>
    </w:p>
    <w:p w:rsidR="00471908" w:rsidRPr="00AB4152" w:rsidRDefault="3C2DB963" w:rsidP="003E6407">
      <w:pPr>
        <w:pStyle w:val="Nivel2"/>
        <w:spacing w:afterLines="120"/>
        <w:ind w:left="0" w:firstLine="567"/>
        <w:rPr>
          <w:sz w:val="22"/>
          <w:szCs w:val="22"/>
        </w:rPr>
      </w:pPr>
      <w:r w:rsidRPr="00AB4152">
        <w:rPr>
          <w:sz w:val="22"/>
          <w:szCs w:val="22"/>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FF2673" w:rsidRPr="00AB4152" w:rsidRDefault="00FF2673" w:rsidP="003E6407">
      <w:pPr>
        <w:pStyle w:val="Nivel01"/>
        <w:pBdr>
          <w:top w:val="single" w:sz="4" w:space="1" w:color="auto"/>
          <w:left w:val="single" w:sz="4" w:space="4" w:color="auto"/>
          <w:bottom w:val="single" w:sz="4" w:space="1" w:color="auto"/>
          <w:right w:val="single" w:sz="4" w:space="4" w:color="auto"/>
        </w:pBdr>
        <w:shd w:val="clear" w:color="auto" w:fill="D9D9D9" w:themeFill="background1" w:themeFillShade="D9"/>
        <w:tabs>
          <w:tab w:val="clear" w:pos="567"/>
          <w:tab w:val="left" w:pos="142"/>
        </w:tabs>
        <w:spacing w:before="120" w:afterLines="120" w:line="276" w:lineRule="auto"/>
        <w:ind w:left="142" w:firstLine="0"/>
        <w:rPr>
          <w:rFonts w:eastAsia="Calibri"/>
          <w:sz w:val="22"/>
          <w:szCs w:val="22"/>
          <w:highlight w:val="lightGray"/>
        </w:rPr>
      </w:pPr>
      <w:r w:rsidRPr="00AB4152">
        <w:rPr>
          <w:sz w:val="22"/>
          <w:szCs w:val="22"/>
          <w:highlight w:val="lightGray"/>
        </w:rPr>
        <w:t xml:space="preserve">FORMA </w:t>
      </w:r>
      <w:r w:rsidR="00390F2A" w:rsidRPr="00AB4152">
        <w:rPr>
          <w:sz w:val="22"/>
          <w:szCs w:val="22"/>
          <w:highlight w:val="lightGray"/>
        </w:rPr>
        <w:t>E CRITÉRIOS DE SELEÇÃO DO FORNECEDOR</w:t>
      </w:r>
      <w:r w:rsidR="00E65B87" w:rsidRPr="00AB4152">
        <w:rPr>
          <w:sz w:val="22"/>
          <w:szCs w:val="22"/>
          <w:highlight w:val="lightGray"/>
        </w:rPr>
        <w:t xml:space="preserve"> E REGIME DE EXECUÇÃO</w:t>
      </w:r>
    </w:p>
    <w:p w:rsidR="00A47DF8" w:rsidRPr="00AB4152" w:rsidRDefault="00E65B87" w:rsidP="00403220">
      <w:pPr>
        <w:pStyle w:val="Nivel01"/>
        <w:numPr>
          <w:ilvl w:val="0"/>
          <w:numId w:val="0"/>
        </w:numPr>
        <w:spacing w:line="276" w:lineRule="auto"/>
        <w:ind w:left="360"/>
        <w:rPr>
          <w:sz w:val="22"/>
          <w:szCs w:val="22"/>
        </w:rPr>
      </w:pPr>
      <w:r w:rsidRPr="00AB4152">
        <w:rPr>
          <w:sz w:val="22"/>
          <w:szCs w:val="22"/>
        </w:rPr>
        <w:t>Forma de seleção e critério de julgamento da proposta</w:t>
      </w:r>
    </w:p>
    <w:p w:rsidR="00E65B87" w:rsidRPr="00AB4152" w:rsidRDefault="00E65B87" w:rsidP="00CD38BC">
      <w:pPr>
        <w:pStyle w:val="Nivel2"/>
        <w:ind w:left="284" w:firstLine="0"/>
        <w:rPr>
          <w:sz w:val="22"/>
          <w:szCs w:val="22"/>
        </w:rPr>
      </w:pPr>
      <w:r w:rsidRPr="00AB4152">
        <w:rPr>
          <w:sz w:val="22"/>
          <w:szCs w:val="22"/>
        </w:rPr>
        <w:t xml:space="preserve">O fornecedor será selecionado por meio da realização de procedimento de </w:t>
      </w:r>
      <w:r w:rsidRPr="00AB4152">
        <w:rPr>
          <w:b/>
          <w:sz w:val="22"/>
          <w:szCs w:val="22"/>
        </w:rPr>
        <w:t>LICITAÇÃO</w:t>
      </w:r>
      <w:r w:rsidRPr="00AB4152">
        <w:rPr>
          <w:sz w:val="22"/>
          <w:szCs w:val="22"/>
        </w:rPr>
        <w:t xml:space="preserve">, na modalidade </w:t>
      </w:r>
      <w:r w:rsidRPr="00AB4152">
        <w:rPr>
          <w:b/>
          <w:sz w:val="22"/>
          <w:szCs w:val="22"/>
        </w:rPr>
        <w:t>CONCORRÊNCIA</w:t>
      </w:r>
      <w:r w:rsidRPr="00AB4152">
        <w:rPr>
          <w:sz w:val="22"/>
          <w:szCs w:val="22"/>
        </w:rPr>
        <w:t xml:space="preserve">, sob a forma </w:t>
      </w:r>
      <w:r w:rsidRPr="00AB4152">
        <w:rPr>
          <w:b/>
          <w:sz w:val="22"/>
          <w:szCs w:val="22"/>
        </w:rPr>
        <w:t>ELETRÔNICA</w:t>
      </w:r>
      <w:r w:rsidRPr="00AB4152">
        <w:rPr>
          <w:sz w:val="22"/>
          <w:szCs w:val="22"/>
        </w:rPr>
        <w:t xml:space="preserve">, </w:t>
      </w:r>
      <w:r w:rsidR="00E418CC" w:rsidRPr="00AB4152">
        <w:rPr>
          <w:sz w:val="22"/>
          <w:szCs w:val="22"/>
        </w:rPr>
        <w:t xml:space="preserve">conforme art. 28, II e art. 29, I, da Lei nº 14.133/2021, </w:t>
      </w:r>
      <w:r w:rsidRPr="00AB4152">
        <w:rPr>
          <w:sz w:val="22"/>
          <w:szCs w:val="22"/>
        </w:rPr>
        <w:t xml:space="preserve">com adoção do critério de julgamento pelo </w:t>
      </w:r>
      <w:r w:rsidRPr="00AB4152">
        <w:rPr>
          <w:b/>
          <w:sz w:val="22"/>
          <w:szCs w:val="22"/>
        </w:rPr>
        <w:t>MENOR PREÇO</w:t>
      </w:r>
      <w:r w:rsidRPr="00AB4152">
        <w:rPr>
          <w:sz w:val="22"/>
          <w:szCs w:val="22"/>
        </w:rPr>
        <w:t>.</w:t>
      </w:r>
    </w:p>
    <w:p w:rsidR="00A47DF8" w:rsidRPr="00AB4152" w:rsidRDefault="00D06F96" w:rsidP="00403220">
      <w:pPr>
        <w:pStyle w:val="Nivel01"/>
        <w:numPr>
          <w:ilvl w:val="0"/>
          <w:numId w:val="0"/>
        </w:numPr>
        <w:spacing w:line="276" w:lineRule="auto"/>
        <w:ind w:left="360"/>
        <w:rPr>
          <w:sz w:val="22"/>
          <w:szCs w:val="22"/>
        </w:rPr>
      </w:pPr>
      <w:r w:rsidRPr="00AB4152">
        <w:rPr>
          <w:sz w:val="22"/>
          <w:szCs w:val="22"/>
        </w:rPr>
        <w:t>Regime de execução</w:t>
      </w:r>
    </w:p>
    <w:p w:rsidR="00D06F96" w:rsidRPr="00AB4152" w:rsidRDefault="00D06F96" w:rsidP="00CD38BC">
      <w:pPr>
        <w:pStyle w:val="Nivel2"/>
        <w:ind w:left="426" w:firstLine="0"/>
        <w:rPr>
          <w:sz w:val="22"/>
          <w:szCs w:val="22"/>
        </w:rPr>
      </w:pPr>
      <w:r w:rsidRPr="00AB4152">
        <w:rPr>
          <w:sz w:val="22"/>
          <w:szCs w:val="22"/>
        </w:rPr>
        <w:t xml:space="preserve">O regime de execução do contrato será por </w:t>
      </w:r>
      <w:r w:rsidRPr="00AB4152">
        <w:rPr>
          <w:b/>
          <w:sz w:val="22"/>
          <w:szCs w:val="22"/>
        </w:rPr>
        <w:t xml:space="preserve">EMPREITADA POR PREÇO </w:t>
      </w:r>
      <w:r w:rsidR="0013385B" w:rsidRPr="00AB4152">
        <w:rPr>
          <w:b/>
          <w:sz w:val="22"/>
          <w:szCs w:val="22"/>
        </w:rPr>
        <w:t>UNITÁRIO</w:t>
      </w:r>
      <w:r w:rsidR="00E418CC" w:rsidRPr="00AB4152">
        <w:rPr>
          <w:sz w:val="22"/>
          <w:szCs w:val="22"/>
        </w:rPr>
        <w:t xml:space="preserve"> conforme art. 46, inciso I, da Lei nº 14.133/2021</w:t>
      </w:r>
      <w:r w:rsidRPr="00AB4152">
        <w:rPr>
          <w:sz w:val="22"/>
          <w:szCs w:val="22"/>
        </w:rPr>
        <w:t>.</w:t>
      </w:r>
    </w:p>
    <w:p w:rsidR="00A47DF8" w:rsidRPr="00AB4152" w:rsidRDefault="00BA78C7" w:rsidP="00403220">
      <w:pPr>
        <w:pStyle w:val="Nivel01"/>
        <w:numPr>
          <w:ilvl w:val="0"/>
          <w:numId w:val="0"/>
        </w:numPr>
        <w:spacing w:line="276" w:lineRule="auto"/>
        <w:ind w:left="360"/>
        <w:rPr>
          <w:sz w:val="22"/>
          <w:szCs w:val="22"/>
        </w:rPr>
      </w:pPr>
      <w:r w:rsidRPr="00AB4152">
        <w:rPr>
          <w:sz w:val="22"/>
          <w:szCs w:val="22"/>
        </w:rPr>
        <w:lastRenderedPageBreak/>
        <w:t xml:space="preserve">Exigências de habilitação </w:t>
      </w:r>
    </w:p>
    <w:p w:rsidR="007B4ECE" w:rsidRPr="00CD38BC" w:rsidRDefault="00BA78C7" w:rsidP="00CD38BC">
      <w:pPr>
        <w:pStyle w:val="Nivel2"/>
        <w:ind w:left="284" w:firstLine="0"/>
        <w:rPr>
          <w:sz w:val="22"/>
          <w:szCs w:val="22"/>
        </w:rPr>
      </w:pPr>
      <w:r w:rsidRPr="00AB4152">
        <w:rPr>
          <w:sz w:val="22"/>
          <w:szCs w:val="22"/>
        </w:rPr>
        <w:t>Para fins de habilitação, deverá o licitante comprovar os seguintes requisitos:</w:t>
      </w:r>
    </w:p>
    <w:p w:rsidR="00E65B87" w:rsidRPr="00AB4152" w:rsidRDefault="00E65B87" w:rsidP="00CD38BC">
      <w:pPr>
        <w:pStyle w:val="Nivel2"/>
        <w:ind w:left="284" w:firstLine="0"/>
        <w:rPr>
          <w:sz w:val="22"/>
          <w:szCs w:val="22"/>
        </w:rPr>
      </w:pPr>
      <w:r w:rsidRPr="00AB4152">
        <w:rPr>
          <w:sz w:val="22"/>
          <w:szCs w:val="22"/>
        </w:rPr>
        <w:t>No caso de utilização da garantia para o pagamento de débitos da licitante vencedora, esta deverá providenciar a correspondente reposição no prazo máximo de 05 (cinco) dias úteis a contar da data em que for notificada.</w:t>
      </w:r>
    </w:p>
    <w:p w:rsidR="006224D8" w:rsidRPr="00AB4152" w:rsidRDefault="00E65B87" w:rsidP="00CD38BC">
      <w:pPr>
        <w:pStyle w:val="Nivel2"/>
        <w:ind w:left="284" w:firstLine="0"/>
        <w:rPr>
          <w:sz w:val="22"/>
          <w:szCs w:val="22"/>
        </w:rPr>
      </w:pPr>
      <w:r w:rsidRPr="00AB4152">
        <w:rPr>
          <w:sz w:val="22"/>
          <w:szCs w:val="22"/>
        </w:rPr>
        <w:t>A garantia somente será liberada após o cumprimento integral das obrigações da licitante vencedora e desde que não haja pendências com o Município de Bela Vista de Goiás - Goiás.</w:t>
      </w:r>
    </w:p>
    <w:bookmarkEnd w:id="1"/>
    <w:p w:rsidR="00EB5262" w:rsidRPr="00AB4152" w:rsidRDefault="00011A3D" w:rsidP="003E6407">
      <w:pPr>
        <w:pStyle w:val="Nivel01"/>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Lines="120" w:line="276" w:lineRule="auto"/>
        <w:ind w:left="284" w:firstLine="0"/>
        <w:rPr>
          <w:sz w:val="22"/>
          <w:szCs w:val="22"/>
          <w:highlight w:val="lightGray"/>
        </w:rPr>
      </w:pPr>
      <w:r w:rsidRPr="00AB4152">
        <w:rPr>
          <w:sz w:val="22"/>
          <w:szCs w:val="22"/>
          <w:highlight w:val="lightGray"/>
        </w:rPr>
        <w:t>ESTIMATIVAS DO VALOR DA CONTRATAÇÃO</w:t>
      </w:r>
      <w:r w:rsidR="00252A6A" w:rsidRPr="00AB4152">
        <w:rPr>
          <w:sz w:val="22"/>
          <w:szCs w:val="22"/>
          <w:highlight w:val="lightGray"/>
        </w:rPr>
        <w:t xml:space="preserve"> E FONTE</w:t>
      </w:r>
      <w:r w:rsidR="001D5C43" w:rsidRPr="00AB4152">
        <w:rPr>
          <w:sz w:val="22"/>
          <w:szCs w:val="22"/>
          <w:highlight w:val="lightGray"/>
        </w:rPr>
        <w:t xml:space="preserve"> DO RECURSO</w:t>
      </w:r>
    </w:p>
    <w:p w:rsidR="000C3596" w:rsidRPr="00AB4152" w:rsidRDefault="3C76645C" w:rsidP="003E6407">
      <w:pPr>
        <w:pStyle w:val="Nivel2"/>
        <w:spacing w:afterLines="120"/>
        <w:ind w:left="0" w:firstLine="567"/>
        <w:rPr>
          <w:sz w:val="22"/>
          <w:szCs w:val="22"/>
        </w:rPr>
      </w:pPr>
      <w:r w:rsidRPr="00AB4152">
        <w:rPr>
          <w:sz w:val="22"/>
          <w:szCs w:val="22"/>
        </w:rPr>
        <w:t xml:space="preserve">O </w:t>
      </w:r>
      <w:r w:rsidR="00EE5EFB" w:rsidRPr="00AB4152">
        <w:rPr>
          <w:rFonts w:eastAsia="Calibri" w:cstheme="minorHAnsi"/>
          <w:sz w:val="22"/>
          <w:szCs w:val="22"/>
        </w:rPr>
        <w:t xml:space="preserve">Estima-se o valor referencial em </w:t>
      </w:r>
      <w:r w:rsidR="00FA0F57" w:rsidRPr="00FA0F57">
        <w:rPr>
          <w:rFonts w:eastAsia="Calibri" w:cstheme="minorHAnsi"/>
          <w:sz w:val="22"/>
          <w:szCs w:val="22"/>
        </w:rPr>
        <w:t>R$ 2.123.</w:t>
      </w:r>
      <w:r w:rsidR="00FF6B00">
        <w:rPr>
          <w:rFonts w:eastAsia="Calibri" w:cstheme="minorHAnsi"/>
          <w:sz w:val="22"/>
          <w:szCs w:val="22"/>
        </w:rPr>
        <w:t>187</w:t>
      </w:r>
      <w:r w:rsidR="00FA0F57" w:rsidRPr="00FA0F57">
        <w:rPr>
          <w:rFonts w:eastAsia="Calibri" w:cstheme="minorHAnsi"/>
          <w:sz w:val="22"/>
          <w:szCs w:val="22"/>
        </w:rPr>
        <w:t>,</w:t>
      </w:r>
      <w:r w:rsidR="00FF6B00">
        <w:rPr>
          <w:rFonts w:eastAsia="Calibri" w:cstheme="minorHAnsi"/>
          <w:sz w:val="22"/>
          <w:szCs w:val="22"/>
        </w:rPr>
        <w:t>8</w:t>
      </w:r>
      <w:r w:rsidR="00FA0F57" w:rsidRPr="00FA0F57">
        <w:rPr>
          <w:rFonts w:eastAsia="Calibri" w:cstheme="minorHAnsi"/>
          <w:sz w:val="22"/>
          <w:szCs w:val="22"/>
        </w:rPr>
        <w:t xml:space="preserve">7 (dois milhões, cento e vinte e três mil, </w:t>
      </w:r>
      <w:r w:rsidR="00FF6B00">
        <w:rPr>
          <w:rFonts w:eastAsia="Calibri" w:cstheme="minorHAnsi"/>
          <w:sz w:val="22"/>
          <w:szCs w:val="22"/>
        </w:rPr>
        <w:t>cento e oitenta e sete</w:t>
      </w:r>
      <w:r w:rsidR="00FA0F57" w:rsidRPr="00FA0F57">
        <w:rPr>
          <w:rFonts w:eastAsia="Calibri" w:cstheme="minorHAnsi"/>
          <w:sz w:val="22"/>
          <w:szCs w:val="22"/>
        </w:rPr>
        <w:t xml:space="preserve"> reais e </w:t>
      </w:r>
      <w:r w:rsidR="00FF6B00">
        <w:rPr>
          <w:rFonts w:eastAsia="Calibri" w:cstheme="minorHAnsi"/>
          <w:sz w:val="22"/>
          <w:szCs w:val="22"/>
        </w:rPr>
        <w:t>oitenta</w:t>
      </w:r>
      <w:r w:rsidR="00FA0F57" w:rsidRPr="00FA0F57">
        <w:rPr>
          <w:rFonts w:eastAsia="Calibri" w:cstheme="minorHAnsi"/>
          <w:sz w:val="22"/>
          <w:szCs w:val="22"/>
        </w:rPr>
        <w:t xml:space="preserve"> e sete centavos)</w:t>
      </w:r>
      <w:r w:rsidR="00FA0F57" w:rsidRPr="00AB4152">
        <w:rPr>
          <w:rFonts w:eastAsia="Calibri" w:cstheme="minorHAnsi"/>
          <w:sz w:val="22"/>
          <w:szCs w:val="22"/>
        </w:rPr>
        <w:t xml:space="preserve"> provenientes</w:t>
      </w:r>
      <w:r w:rsidR="00EE5EFB" w:rsidRPr="00AB4152">
        <w:rPr>
          <w:rFonts w:eastAsia="Calibri" w:cstheme="minorHAnsi"/>
          <w:sz w:val="22"/>
          <w:szCs w:val="22"/>
        </w:rPr>
        <w:t xml:space="preserve"> de repasse federal, por meio do Termo de Compromisso </w:t>
      </w:r>
      <w:r w:rsidR="00907B6F">
        <w:rPr>
          <w:rFonts w:eastAsia="Calibri" w:cstheme="minorHAnsi"/>
          <w:sz w:val="22"/>
          <w:szCs w:val="22"/>
        </w:rPr>
        <w:t>OGUMINC</w:t>
      </w:r>
      <w:r w:rsidR="00EE5EFB" w:rsidRPr="00AB4152">
        <w:rPr>
          <w:rFonts w:eastAsia="Calibri" w:cstheme="minorHAnsi"/>
          <w:sz w:val="22"/>
          <w:szCs w:val="22"/>
        </w:rPr>
        <w:t xml:space="preserve"> nº </w:t>
      </w:r>
      <w:r w:rsidR="00FA0F57">
        <w:rPr>
          <w:rFonts w:eastAsia="Calibri" w:cstheme="minorHAnsi"/>
          <w:sz w:val="22"/>
          <w:szCs w:val="22"/>
        </w:rPr>
        <w:t>963443</w:t>
      </w:r>
      <w:r w:rsidR="00EE5EFB" w:rsidRPr="00AB4152">
        <w:rPr>
          <w:rFonts w:eastAsia="Calibri" w:cstheme="minorHAnsi"/>
          <w:sz w:val="22"/>
          <w:szCs w:val="22"/>
        </w:rPr>
        <w:t xml:space="preserve">/2024 – Operação nº </w:t>
      </w:r>
      <w:r w:rsidR="00907B6F">
        <w:rPr>
          <w:rFonts w:eastAsia="Calibri" w:cstheme="minorHAnsi"/>
          <w:sz w:val="22"/>
          <w:szCs w:val="22"/>
        </w:rPr>
        <w:t>1095322-28</w:t>
      </w:r>
      <w:r w:rsidR="00EE5EFB" w:rsidRPr="00AB4152">
        <w:rPr>
          <w:rFonts w:eastAsia="Calibri" w:cstheme="minorHAnsi"/>
          <w:sz w:val="22"/>
          <w:szCs w:val="22"/>
        </w:rPr>
        <w:t>.</w:t>
      </w:r>
    </w:p>
    <w:p w:rsidR="00252A6A" w:rsidRPr="00AB4152" w:rsidRDefault="00252A6A" w:rsidP="003E6407">
      <w:pPr>
        <w:pStyle w:val="Nivel2"/>
        <w:spacing w:afterLines="120"/>
        <w:ind w:left="0" w:firstLine="567"/>
        <w:rPr>
          <w:rFonts w:eastAsia="Calibri" w:cstheme="minorHAnsi"/>
          <w:sz w:val="22"/>
          <w:szCs w:val="22"/>
        </w:rPr>
      </w:pPr>
      <w:r w:rsidRPr="00AB4152">
        <w:rPr>
          <w:rFonts w:eastAsia="Calibri" w:cstheme="minorHAnsi"/>
          <w:sz w:val="22"/>
          <w:szCs w:val="22"/>
        </w:rPr>
        <w:t xml:space="preserve">CAIXA Econômica Federal – Agência </w:t>
      </w:r>
      <w:r w:rsidR="00FA0F57" w:rsidRPr="00FA0F57">
        <w:rPr>
          <w:rFonts w:eastAsia="Calibri" w:cstheme="minorHAnsi"/>
          <w:sz w:val="22"/>
          <w:szCs w:val="22"/>
        </w:rPr>
        <w:t>4204-8</w:t>
      </w:r>
      <w:r w:rsidRPr="00AB4152">
        <w:rPr>
          <w:rFonts w:eastAsia="Calibri" w:cstheme="minorHAnsi"/>
          <w:sz w:val="22"/>
          <w:szCs w:val="22"/>
        </w:rPr>
        <w:t xml:space="preserve"> – Conta Corrente </w:t>
      </w:r>
      <w:r w:rsidR="00FA0F57" w:rsidRPr="00FA0F57">
        <w:rPr>
          <w:rFonts w:eastAsia="Calibri" w:cstheme="minorHAnsi"/>
          <w:sz w:val="22"/>
          <w:szCs w:val="22"/>
        </w:rPr>
        <w:t>5741739764</w:t>
      </w:r>
      <w:r w:rsidRPr="00AB4152">
        <w:rPr>
          <w:rFonts w:eastAsia="Calibri" w:cstheme="minorHAnsi"/>
          <w:sz w:val="22"/>
          <w:szCs w:val="22"/>
        </w:rPr>
        <w:t>.</w:t>
      </w:r>
    </w:p>
    <w:p w:rsidR="005E028B" w:rsidRPr="00AB4152" w:rsidRDefault="005E028B" w:rsidP="003E6407">
      <w:pPr>
        <w:pStyle w:val="Nivel01"/>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Lines="120" w:line="276" w:lineRule="auto"/>
        <w:ind w:left="284" w:firstLine="0"/>
        <w:rPr>
          <w:sz w:val="22"/>
          <w:szCs w:val="22"/>
          <w:highlight w:val="lightGray"/>
        </w:rPr>
      </w:pPr>
      <w:r w:rsidRPr="00AB4152">
        <w:rPr>
          <w:sz w:val="22"/>
          <w:szCs w:val="22"/>
          <w:highlight w:val="lightGray"/>
        </w:rPr>
        <w:t>ADEQUAÇÃO ORÇAMENTÁRIA</w:t>
      </w:r>
    </w:p>
    <w:p w:rsidR="00025474" w:rsidRPr="00AB4152" w:rsidRDefault="005E028B" w:rsidP="003E6407">
      <w:pPr>
        <w:pStyle w:val="Nivel2"/>
        <w:spacing w:afterLines="120"/>
        <w:ind w:left="0" w:firstLine="567"/>
        <w:rPr>
          <w:sz w:val="22"/>
          <w:szCs w:val="22"/>
        </w:rPr>
      </w:pPr>
      <w:r w:rsidRPr="00AB4152">
        <w:rPr>
          <w:rFonts w:eastAsia="Arial"/>
          <w:sz w:val="22"/>
          <w:szCs w:val="22"/>
        </w:rPr>
        <w:t>As despesas decorrentes da presente contratação correrão à conta de recursos específicos</w:t>
      </w:r>
      <w:r w:rsidR="00E5626D">
        <w:rPr>
          <w:rFonts w:eastAsia="Arial"/>
          <w:sz w:val="22"/>
          <w:szCs w:val="22"/>
        </w:rPr>
        <w:t xml:space="preserve">, através do termo de compromisso OGUMINC nº 963443/2024 – </w:t>
      </w:r>
      <w:r w:rsidR="00FF6B00">
        <w:rPr>
          <w:rFonts w:eastAsia="Arial"/>
          <w:sz w:val="22"/>
          <w:szCs w:val="22"/>
        </w:rPr>
        <w:t>O</w:t>
      </w:r>
      <w:r w:rsidR="00E5626D">
        <w:rPr>
          <w:rFonts w:eastAsia="Arial"/>
          <w:sz w:val="22"/>
          <w:szCs w:val="22"/>
        </w:rPr>
        <w:t>peração nº 1095322-28,</w:t>
      </w:r>
      <w:bookmarkEnd w:id="0"/>
      <w:r w:rsidR="003F21BB">
        <w:rPr>
          <w:rFonts w:eastAsia="Arial"/>
          <w:sz w:val="22"/>
          <w:szCs w:val="22"/>
        </w:rPr>
        <w:t>firmado entre o Município e a Caixa Econômica Federal.</w:t>
      </w:r>
    </w:p>
    <w:p w:rsidR="00EE00C2" w:rsidRPr="00AB4152" w:rsidRDefault="00EE00C2" w:rsidP="003E6407">
      <w:pPr>
        <w:pStyle w:val="Nivel01"/>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Lines="120" w:line="276" w:lineRule="auto"/>
        <w:ind w:left="284" w:firstLine="0"/>
        <w:rPr>
          <w:sz w:val="22"/>
          <w:szCs w:val="22"/>
          <w:highlight w:val="lightGray"/>
        </w:rPr>
      </w:pPr>
      <w:r w:rsidRPr="00AB4152">
        <w:rPr>
          <w:sz w:val="22"/>
          <w:szCs w:val="22"/>
          <w:highlight w:val="lightGray"/>
        </w:rPr>
        <w:t xml:space="preserve">DO REAJUSTE </w:t>
      </w:r>
    </w:p>
    <w:p w:rsidR="00EE00C2" w:rsidRPr="00AB4152" w:rsidRDefault="00EE00C2" w:rsidP="003E6407">
      <w:pPr>
        <w:pStyle w:val="Nivel2"/>
        <w:spacing w:afterLines="120"/>
        <w:ind w:left="0" w:firstLine="567"/>
        <w:rPr>
          <w:rFonts w:eastAsia="Arial"/>
          <w:sz w:val="22"/>
          <w:szCs w:val="22"/>
        </w:rPr>
      </w:pPr>
      <w:r w:rsidRPr="00AB4152">
        <w:rPr>
          <w:rFonts w:eastAsia="Arial"/>
          <w:sz w:val="22"/>
          <w:szCs w:val="22"/>
        </w:rPr>
        <w:t xml:space="preserve">Os preços são fixos e irreajustáveis no prazo de um ano contado da data do orçamento a que a proposta se referir. </w:t>
      </w:r>
    </w:p>
    <w:p w:rsidR="00EE00C2" w:rsidRPr="00AB4152" w:rsidRDefault="00EE00C2" w:rsidP="003E6407">
      <w:pPr>
        <w:pStyle w:val="Nivel2"/>
        <w:spacing w:afterLines="120"/>
        <w:ind w:left="0" w:firstLine="567"/>
        <w:rPr>
          <w:rFonts w:eastAsia="Arial"/>
          <w:sz w:val="22"/>
          <w:szCs w:val="22"/>
        </w:rPr>
      </w:pPr>
      <w:r w:rsidRPr="00AB4152">
        <w:rPr>
          <w:rFonts w:eastAsia="Arial"/>
          <w:sz w:val="22"/>
          <w:szCs w:val="22"/>
        </w:rPr>
        <w:t>Dentro do prazo de vigência do contrato e a partir do pedido da contratada, os preços contratados poderão sofrer reajuste após o interregno de um ano da referência acima mencionada, aplicando-se o Índice Nacional da Construção Civil – INCC.</w:t>
      </w:r>
    </w:p>
    <w:p w:rsidR="00EE00C2" w:rsidRPr="00AB4152" w:rsidRDefault="00EE00C2" w:rsidP="003E6407">
      <w:pPr>
        <w:pStyle w:val="Nivel2"/>
        <w:spacing w:afterLines="120"/>
        <w:ind w:left="0" w:firstLine="567"/>
        <w:rPr>
          <w:rFonts w:eastAsia="Arial"/>
          <w:sz w:val="22"/>
          <w:szCs w:val="22"/>
        </w:rPr>
      </w:pPr>
      <w:r w:rsidRPr="00AB4152">
        <w:rPr>
          <w:rFonts w:eastAsia="Arial"/>
          <w:sz w:val="22"/>
          <w:szCs w:val="22"/>
        </w:rPr>
        <w:t>O reajuste será realizado por apostilamento.</w:t>
      </w:r>
    </w:p>
    <w:p w:rsidR="007503E6" w:rsidRPr="00AB4152" w:rsidRDefault="007503E6" w:rsidP="003E6407">
      <w:pPr>
        <w:pStyle w:val="Nivel01"/>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Lines="120" w:line="276" w:lineRule="auto"/>
        <w:ind w:left="142" w:firstLine="0"/>
        <w:rPr>
          <w:sz w:val="22"/>
          <w:szCs w:val="22"/>
          <w:highlight w:val="lightGray"/>
        </w:rPr>
      </w:pPr>
      <w:r w:rsidRPr="00AB4152">
        <w:rPr>
          <w:sz w:val="22"/>
          <w:szCs w:val="22"/>
          <w:highlight w:val="lightGray"/>
        </w:rPr>
        <w:t>DISPOSIÇÕES GERAIS</w:t>
      </w:r>
    </w:p>
    <w:p w:rsidR="007503E6" w:rsidRPr="00AB4152" w:rsidRDefault="007503E6" w:rsidP="003E6407">
      <w:pPr>
        <w:pStyle w:val="Nivel2"/>
        <w:spacing w:afterLines="120"/>
        <w:ind w:left="0" w:firstLine="567"/>
        <w:rPr>
          <w:sz w:val="22"/>
          <w:szCs w:val="22"/>
        </w:rPr>
      </w:pPr>
      <w:r w:rsidRPr="00AB4152">
        <w:rPr>
          <w:rFonts w:eastAsia="Arial"/>
          <w:sz w:val="22"/>
          <w:szCs w:val="22"/>
        </w:rPr>
        <w:t>A publicação dos atos da licitação será realizada conforme a Lei 14.133/2021:</w:t>
      </w:r>
    </w:p>
    <w:p w:rsidR="007503E6" w:rsidRPr="00AB4152" w:rsidRDefault="007503E6" w:rsidP="00EA0726">
      <w:pPr>
        <w:pStyle w:val="Nivel3"/>
        <w:rPr>
          <w:rFonts w:eastAsia="Arial"/>
          <w:sz w:val="22"/>
          <w:szCs w:val="22"/>
        </w:rPr>
      </w:pPr>
      <w:r w:rsidRPr="00AB4152">
        <w:rPr>
          <w:rFonts w:eastAsia="Arial"/>
          <w:sz w:val="22"/>
          <w:szCs w:val="22"/>
        </w:rPr>
        <w:t xml:space="preserve">Municípios acima de 20 mil habitantes: </w:t>
      </w:r>
    </w:p>
    <w:p w:rsidR="007503E6" w:rsidRPr="00AB4152" w:rsidRDefault="007503E6" w:rsidP="00EA0726">
      <w:pPr>
        <w:pStyle w:val="Nivel3"/>
        <w:rPr>
          <w:rFonts w:eastAsia="Arial"/>
          <w:sz w:val="22"/>
          <w:szCs w:val="22"/>
        </w:rPr>
      </w:pPr>
      <w:r w:rsidRPr="00AB4152">
        <w:rPr>
          <w:rFonts w:eastAsia="Arial"/>
          <w:sz w:val="22"/>
          <w:szCs w:val="22"/>
        </w:rPr>
        <w:t>Aviso ou Extrato do Edital: Portal Nacional de Contratações Públicas (PNPC) e Diário Oficial da União, do Estado, do Distrito Federal ou do Município e em jornal diário de grande circulação;</w:t>
      </w:r>
    </w:p>
    <w:p w:rsidR="00571646" w:rsidRPr="00AB4152" w:rsidRDefault="007503E6" w:rsidP="00EA0726">
      <w:pPr>
        <w:pStyle w:val="Nivel3"/>
        <w:rPr>
          <w:rFonts w:eastAsia="Arial"/>
          <w:sz w:val="22"/>
          <w:szCs w:val="22"/>
        </w:rPr>
      </w:pPr>
      <w:r w:rsidRPr="00AB4152">
        <w:rPr>
          <w:rFonts w:eastAsia="Arial"/>
          <w:sz w:val="22"/>
          <w:szCs w:val="22"/>
        </w:rPr>
        <w:lastRenderedPageBreak/>
        <w:t>Demais atos: Portal Nacional de Contratações Públicas (PNPC).</w:t>
      </w:r>
    </w:p>
    <w:p w:rsidR="00395770" w:rsidRPr="00AB4152" w:rsidRDefault="00395770" w:rsidP="006D6ABD">
      <w:pPr>
        <w:pStyle w:val="Nivel3"/>
        <w:numPr>
          <w:ilvl w:val="0"/>
          <w:numId w:val="0"/>
        </w:numPr>
        <w:rPr>
          <w:sz w:val="22"/>
          <w:szCs w:val="22"/>
        </w:rPr>
      </w:pPr>
    </w:p>
    <w:p w:rsidR="00395770" w:rsidRPr="006D6ABD" w:rsidRDefault="00395770" w:rsidP="003E6407">
      <w:pPr>
        <w:pStyle w:val="Nivel01"/>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Lines="120" w:line="276" w:lineRule="auto"/>
        <w:ind w:left="142" w:firstLine="0"/>
        <w:rPr>
          <w:sz w:val="22"/>
          <w:szCs w:val="22"/>
          <w:highlight w:val="lightGray"/>
        </w:rPr>
      </w:pPr>
      <w:r w:rsidRPr="00395770">
        <w:rPr>
          <w:sz w:val="22"/>
          <w:szCs w:val="22"/>
          <w:highlight w:val="lightGray"/>
        </w:rPr>
        <w:t>INFORMAÇÃO ADICIONAL</w:t>
      </w:r>
    </w:p>
    <w:p w:rsidR="00395770" w:rsidRPr="00395770" w:rsidRDefault="00395770" w:rsidP="003E6407">
      <w:pPr>
        <w:pStyle w:val="Nivel2"/>
        <w:spacing w:afterLines="120"/>
        <w:ind w:left="0" w:firstLine="567"/>
        <w:rPr>
          <w:rFonts w:eastAsia="Arial"/>
          <w:sz w:val="22"/>
          <w:szCs w:val="22"/>
        </w:rPr>
      </w:pPr>
      <w:r w:rsidRPr="00395770">
        <w:rPr>
          <w:rFonts w:eastAsia="Arial"/>
          <w:sz w:val="22"/>
          <w:szCs w:val="22"/>
        </w:rPr>
        <w:t>Por se tratar de serviços de engenharia, deverá ser classificada somente a proposta cujo valor seja igual ou superior a 75% (setenta e cinco por cento) do valor orçado pela Administração, nos termos do art. 59, III e §4º, da Lei 14.133/2021. Ademais, comunga deste entendimento o Tribunal de Contas da União – TCU, que explanou no Acórdão nº 2198/2023 - TCU – Plenário.</w:t>
      </w:r>
    </w:p>
    <w:p w:rsidR="00850319" w:rsidRPr="003E6407" w:rsidRDefault="00395770" w:rsidP="003E6407">
      <w:pPr>
        <w:pStyle w:val="Nivel2"/>
        <w:spacing w:afterLines="120"/>
        <w:ind w:left="0" w:firstLine="567"/>
        <w:rPr>
          <w:rFonts w:eastAsia="Arial"/>
          <w:sz w:val="22"/>
          <w:szCs w:val="22"/>
        </w:rPr>
      </w:pPr>
      <w:r w:rsidRPr="00AB4152">
        <w:rPr>
          <w:rFonts w:eastAsia="Arial"/>
          <w:sz w:val="22"/>
          <w:szCs w:val="22"/>
        </w:rPr>
        <w:t>Neste contexto, deverá constar do Termo que Referência que o não atendimento ao parâmetro objetivo da inexequibilidade, a partir de percentual incidente sobre o valor orçado pela Administração, desclassificará de imediato a proposta.</w:t>
      </w:r>
    </w:p>
    <w:p w:rsidR="00E254A9" w:rsidRPr="00AB4152" w:rsidRDefault="00E254A9" w:rsidP="003E6407">
      <w:pPr>
        <w:pStyle w:val="Nivel01"/>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Lines="120" w:line="276" w:lineRule="auto"/>
        <w:ind w:left="0" w:firstLine="0"/>
        <w:rPr>
          <w:sz w:val="22"/>
          <w:szCs w:val="22"/>
          <w:highlight w:val="lightGray"/>
        </w:rPr>
      </w:pPr>
      <w:r w:rsidRPr="00AB4152">
        <w:rPr>
          <w:sz w:val="22"/>
          <w:szCs w:val="22"/>
          <w:highlight w:val="lightGray"/>
        </w:rPr>
        <w:t>DISPOSIÇÕES FINAIS</w:t>
      </w:r>
    </w:p>
    <w:p w:rsidR="008655C6" w:rsidRPr="00513574" w:rsidRDefault="00E254A9" w:rsidP="003E6407">
      <w:pPr>
        <w:pStyle w:val="Nivel2"/>
        <w:spacing w:afterLines="120"/>
        <w:ind w:left="0" w:firstLine="567"/>
        <w:rPr>
          <w:sz w:val="22"/>
          <w:szCs w:val="22"/>
        </w:rPr>
      </w:pPr>
      <w:r w:rsidRPr="00AB4152">
        <w:rPr>
          <w:rFonts w:eastAsia="Arial"/>
          <w:sz w:val="22"/>
          <w:szCs w:val="22"/>
        </w:rPr>
        <w:t>O presente Termo de Referência será parte integrante do edital e do contrato a ser firmado</w:t>
      </w:r>
      <w:r w:rsidR="009962E9" w:rsidRPr="00AB4152">
        <w:rPr>
          <w:rFonts w:eastAsia="Arial"/>
          <w:sz w:val="22"/>
          <w:szCs w:val="22"/>
        </w:rPr>
        <w:t xml:space="preserve">, com o objeto: </w:t>
      </w:r>
      <w:r w:rsidR="00FA0F57" w:rsidRPr="00FA0F57">
        <w:rPr>
          <w:rFonts w:eastAsia="Calibri" w:cstheme="minorHAnsi"/>
          <w:sz w:val="22"/>
          <w:szCs w:val="22"/>
        </w:rPr>
        <w:t>Contratação de empresa especializada em serviços de engenharia para execução da obra de construção do CEU da Cultura, no município de Bela Vista, Goiás (Novo PAC)</w:t>
      </w:r>
      <w:r w:rsidR="00612E46" w:rsidRPr="00AB4152">
        <w:rPr>
          <w:rFonts w:eastAsia="Calibri"/>
          <w:sz w:val="22"/>
          <w:szCs w:val="22"/>
        </w:rPr>
        <w:t>.</w:t>
      </w:r>
    </w:p>
    <w:p w:rsidR="00850319" w:rsidRDefault="00850319" w:rsidP="003E6407">
      <w:pPr>
        <w:pStyle w:val="Nivel2"/>
        <w:numPr>
          <w:ilvl w:val="0"/>
          <w:numId w:val="0"/>
        </w:numPr>
        <w:spacing w:afterLines="120"/>
        <w:ind w:firstLine="567"/>
        <w:jc w:val="right"/>
        <w:rPr>
          <w:iCs/>
          <w:color w:val="auto"/>
          <w:sz w:val="22"/>
          <w:szCs w:val="22"/>
        </w:rPr>
      </w:pPr>
    </w:p>
    <w:p w:rsidR="00D65FB0" w:rsidRDefault="00AE6557" w:rsidP="003E6407">
      <w:pPr>
        <w:pStyle w:val="Nivel2"/>
        <w:numPr>
          <w:ilvl w:val="0"/>
          <w:numId w:val="0"/>
        </w:numPr>
        <w:spacing w:afterLines="120"/>
        <w:ind w:firstLine="567"/>
        <w:jc w:val="right"/>
        <w:rPr>
          <w:iCs/>
          <w:color w:val="auto"/>
          <w:sz w:val="22"/>
          <w:szCs w:val="22"/>
        </w:rPr>
      </w:pPr>
      <w:r w:rsidRPr="00AB4152">
        <w:rPr>
          <w:iCs/>
          <w:color w:val="auto"/>
          <w:sz w:val="22"/>
          <w:szCs w:val="22"/>
        </w:rPr>
        <w:t>Bela Vista de Goiás</w:t>
      </w:r>
      <w:r w:rsidR="001E0FC9" w:rsidRPr="00AB4152">
        <w:rPr>
          <w:iCs/>
          <w:color w:val="auto"/>
          <w:sz w:val="22"/>
          <w:szCs w:val="22"/>
        </w:rPr>
        <w:t>-GO</w:t>
      </w:r>
      <w:r w:rsidR="005E028B" w:rsidRPr="00AB4152">
        <w:rPr>
          <w:iCs/>
          <w:color w:val="auto"/>
          <w:sz w:val="22"/>
          <w:szCs w:val="22"/>
        </w:rPr>
        <w:t xml:space="preserve">, </w:t>
      </w:r>
      <w:r w:rsidR="003F21BB">
        <w:rPr>
          <w:iCs/>
          <w:color w:val="auto"/>
          <w:sz w:val="22"/>
          <w:szCs w:val="22"/>
        </w:rPr>
        <w:t>24</w:t>
      </w:r>
      <w:r w:rsidR="006224D8" w:rsidRPr="00AB4152">
        <w:rPr>
          <w:iCs/>
          <w:color w:val="auto"/>
          <w:sz w:val="22"/>
          <w:szCs w:val="22"/>
        </w:rPr>
        <w:t xml:space="preserve"> de </w:t>
      </w:r>
      <w:r w:rsidR="003F21BB">
        <w:rPr>
          <w:iCs/>
          <w:color w:val="auto"/>
          <w:sz w:val="22"/>
          <w:szCs w:val="22"/>
        </w:rPr>
        <w:t xml:space="preserve">fevereiro </w:t>
      </w:r>
      <w:r w:rsidR="005E028B" w:rsidRPr="00AB4152">
        <w:rPr>
          <w:iCs/>
          <w:color w:val="auto"/>
          <w:sz w:val="22"/>
          <w:szCs w:val="22"/>
        </w:rPr>
        <w:t xml:space="preserve">de </w:t>
      </w:r>
      <w:r w:rsidRPr="00AB4152">
        <w:rPr>
          <w:iCs/>
          <w:color w:val="auto"/>
          <w:sz w:val="22"/>
          <w:szCs w:val="22"/>
        </w:rPr>
        <w:t>202</w:t>
      </w:r>
      <w:r w:rsidR="003E6407">
        <w:rPr>
          <w:iCs/>
          <w:color w:val="auto"/>
          <w:sz w:val="22"/>
          <w:szCs w:val="22"/>
        </w:rPr>
        <w:t>6</w:t>
      </w:r>
      <w:r w:rsidR="005E028B" w:rsidRPr="00AB4152">
        <w:rPr>
          <w:iCs/>
          <w:color w:val="auto"/>
          <w:sz w:val="22"/>
          <w:szCs w:val="22"/>
        </w:rPr>
        <w:t>.</w:t>
      </w:r>
    </w:p>
    <w:p w:rsidR="00850319" w:rsidRDefault="00850319" w:rsidP="003E6407">
      <w:pPr>
        <w:pStyle w:val="Nivel2"/>
        <w:numPr>
          <w:ilvl w:val="0"/>
          <w:numId w:val="0"/>
        </w:numPr>
        <w:spacing w:afterLines="120"/>
        <w:rPr>
          <w:iCs/>
          <w:color w:val="auto"/>
          <w:sz w:val="22"/>
          <w:szCs w:val="22"/>
        </w:rPr>
      </w:pPr>
    </w:p>
    <w:p w:rsidR="00850319" w:rsidRPr="00AB4152" w:rsidRDefault="00850319" w:rsidP="003E6407">
      <w:pPr>
        <w:pStyle w:val="Nivel2"/>
        <w:numPr>
          <w:ilvl w:val="0"/>
          <w:numId w:val="0"/>
        </w:numPr>
        <w:spacing w:afterLines="120"/>
        <w:rPr>
          <w:iCs/>
          <w:color w:val="auto"/>
          <w:sz w:val="22"/>
          <w:szCs w:val="22"/>
        </w:rPr>
      </w:pPr>
    </w:p>
    <w:p w:rsidR="009740F7" w:rsidRDefault="009740F7" w:rsidP="003E6407">
      <w:pPr>
        <w:spacing w:before="120" w:afterLines="120" w:line="276" w:lineRule="auto"/>
        <w:rPr>
          <w:rFonts w:ascii="Arial" w:eastAsia="Arial" w:hAnsi="Arial" w:cs="Arial"/>
          <w:sz w:val="22"/>
          <w:szCs w:val="22"/>
        </w:rPr>
      </w:pPr>
    </w:p>
    <w:p w:rsidR="00850319" w:rsidRDefault="00850319" w:rsidP="003E6407">
      <w:pPr>
        <w:spacing w:before="120" w:afterLines="120" w:line="276" w:lineRule="auto"/>
        <w:rPr>
          <w:rFonts w:ascii="Arial" w:eastAsia="Arial" w:hAnsi="Arial" w:cs="Arial"/>
          <w:sz w:val="22"/>
          <w:szCs w:val="22"/>
        </w:rPr>
      </w:pPr>
    </w:p>
    <w:p w:rsidR="00850319" w:rsidRPr="00AB4152" w:rsidRDefault="00850319" w:rsidP="003E6407">
      <w:pPr>
        <w:spacing w:before="120" w:afterLines="120" w:line="276" w:lineRule="auto"/>
        <w:rPr>
          <w:rFonts w:ascii="Arial" w:eastAsia="Arial" w:hAnsi="Arial" w:cs="Arial"/>
          <w:sz w:val="22"/>
          <w:szCs w:val="22"/>
        </w:rPr>
      </w:pPr>
    </w:p>
    <w:tbl>
      <w:tblPr>
        <w:tblStyle w:val="Tabelacomgrade"/>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338"/>
        <w:gridCol w:w="4356"/>
      </w:tblGrid>
      <w:tr w:rsidR="007473C5" w:rsidRPr="00AB4152" w:rsidTr="001A075A">
        <w:trPr>
          <w:trHeight w:val="689"/>
        </w:trPr>
        <w:tc>
          <w:tcPr>
            <w:tcW w:w="4338" w:type="dxa"/>
            <w:vAlign w:val="center"/>
            <w:hideMark/>
          </w:tcPr>
          <w:p w:rsidR="007473C5" w:rsidRPr="00AB4152" w:rsidRDefault="009962E9" w:rsidP="008655C6">
            <w:pPr>
              <w:spacing w:line="276" w:lineRule="auto"/>
              <w:rPr>
                <w:rFonts w:ascii="Arial" w:hAnsi="Arial" w:cs="Arial"/>
                <w:sz w:val="22"/>
                <w:szCs w:val="22"/>
              </w:rPr>
            </w:pPr>
            <w:r w:rsidRPr="00AB4152">
              <w:rPr>
                <w:rFonts w:ascii="Arial" w:hAnsi="Arial" w:cs="Arial"/>
                <w:sz w:val="22"/>
                <w:szCs w:val="22"/>
              </w:rPr>
              <w:t>Wanderley Rodrigues de Siqueira</w:t>
            </w:r>
          </w:p>
          <w:p w:rsidR="007473C5" w:rsidRPr="00AB4152" w:rsidRDefault="007473C5" w:rsidP="008655C6">
            <w:pPr>
              <w:spacing w:line="276" w:lineRule="auto"/>
              <w:rPr>
                <w:rFonts w:ascii="Arial" w:hAnsi="Arial" w:cs="Arial"/>
                <w:sz w:val="22"/>
                <w:szCs w:val="22"/>
                <w:lang w:eastAsia="en-US"/>
              </w:rPr>
            </w:pPr>
            <w:r w:rsidRPr="00AB4152">
              <w:rPr>
                <w:rFonts w:ascii="Arial" w:hAnsi="Arial" w:cs="Arial"/>
                <w:sz w:val="22"/>
                <w:szCs w:val="22"/>
              </w:rPr>
              <w:t xml:space="preserve">Decreto: </w:t>
            </w:r>
            <w:r w:rsidR="008B7FF8" w:rsidRPr="00AB4152">
              <w:rPr>
                <w:rFonts w:ascii="Arial" w:hAnsi="Arial" w:cs="Arial"/>
                <w:sz w:val="22"/>
                <w:szCs w:val="22"/>
              </w:rPr>
              <w:t>3</w:t>
            </w:r>
            <w:r w:rsidR="009962E9" w:rsidRPr="00AB4152">
              <w:rPr>
                <w:rFonts w:ascii="Arial" w:hAnsi="Arial" w:cs="Arial"/>
                <w:sz w:val="22"/>
                <w:szCs w:val="22"/>
              </w:rPr>
              <w:t>72</w:t>
            </w:r>
            <w:r w:rsidRPr="00AB4152">
              <w:rPr>
                <w:rFonts w:ascii="Arial" w:hAnsi="Arial" w:cs="Arial"/>
                <w:sz w:val="22"/>
                <w:szCs w:val="22"/>
              </w:rPr>
              <w:t>/2025</w:t>
            </w:r>
          </w:p>
        </w:tc>
        <w:tc>
          <w:tcPr>
            <w:tcW w:w="4356" w:type="dxa"/>
            <w:vAlign w:val="center"/>
            <w:hideMark/>
          </w:tcPr>
          <w:p w:rsidR="007473C5" w:rsidRPr="00AB4152" w:rsidRDefault="007473C5" w:rsidP="008655C6">
            <w:pPr>
              <w:spacing w:line="276" w:lineRule="auto"/>
              <w:rPr>
                <w:rFonts w:ascii="Arial" w:hAnsi="Arial" w:cs="Arial"/>
                <w:sz w:val="22"/>
                <w:szCs w:val="22"/>
              </w:rPr>
            </w:pPr>
            <w:r w:rsidRPr="00AB4152">
              <w:rPr>
                <w:rFonts w:ascii="Arial" w:hAnsi="Arial" w:cs="Arial"/>
                <w:sz w:val="22"/>
                <w:szCs w:val="22"/>
              </w:rPr>
              <w:t>Secretário Municipal de Obras e Manutenções</w:t>
            </w:r>
          </w:p>
        </w:tc>
      </w:tr>
    </w:tbl>
    <w:p w:rsidR="008655C6" w:rsidRPr="00AB4152" w:rsidRDefault="008655C6" w:rsidP="004D1627">
      <w:pPr>
        <w:spacing w:before="120" w:afterLines="120" w:line="360" w:lineRule="auto"/>
        <w:rPr>
          <w:rFonts w:ascii="Arial" w:eastAsia="Arial" w:hAnsi="Arial" w:cs="Arial"/>
          <w:sz w:val="22"/>
          <w:szCs w:val="22"/>
        </w:rPr>
      </w:pPr>
    </w:p>
    <w:sectPr w:rsidR="008655C6" w:rsidRPr="00AB4152" w:rsidSect="00A1122A">
      <w:headerReference w:type="default" r:id="rId21"/>
      <w:footerReference w:type="default" r:id="rId22"/>
      <w:pgSz w:w="11906" w:h="16838" w:code="9"/>
      <w:pgMar w:top="1418" w:right="1134" w:bottom="1134" w:left="1701" w:header="284"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A2187" w:rsidRDefault="00AA2187">
      <w:r>
        <w:separator/>
      </w:r>
    </w:p>
  </w:endnote>
  <w:endnote w:type="continuationSeparator" w:id="1">
    <w:p w:rsidR="00AA2187" w:rsidRDefault="00AA2187">
      <w:r>
        <w:continuationSeparator/>
      </w:r>
    </w:p>
  </w:endnote>
  <w:endnote w:type="continuationNotice" w:id="2">
    <w:p w:rsidR="00AA2187" w:rsidRDefault="00AA2187"/>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1">
    <w:altName w:val="Times New Roman"/>
    <w:panose1 w:val="00000000000000000000"/>
    <w:charset w:val="00"/>
    <w:family w:val="roman"/>
    <w:notTrueType/>
    <w:pitch w:val="default"/>
    <w:sig w:usb0="00000000" w:usb1="00000000" w:usb2="00000000" w:usb3="00000000" w:csb0="00000000" w:csb1="00000000"/>
  </w:font>
  <w:font w:name="3">
    <w:altName w:val="Times New Roman"/>
    <w:panose1 w:val="00000000000000000000"/>
    <w:charset w:val="00"/>
    <w:family w:val="roman"/>
    <w:notTrueType/>
    <w:pitch w:val="default"/>
    <w:sig w:usb0="00000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WenQuanYi Micro Hei">
    <w:altName w:val="Times New Roman"/>
    <w:panose1 w:val="00000000000000000000"/>
    <w:charset w:val="00"/>
    <w:family w:val="roman"/>
    <w:notTrueType/>
    <w:pitch w:val="default"/>
    <w:sig w:usb0="00000000" w:usb1="00000000" w:usb2="00000000" w:usb3="00000000" w:csb0="00000000" w:csb1="00000000"/>
  </w:font>
  <w:font w:name="Lohit Hindi">
    <w:altName w:val="Times New Roman"/>
    <w:panose1 w:val="00000000000000000000"/>
    <w:charset w:val="00"/>
    <w:family w:val="roman"/>
    <w:notTrueType/>
    <w:pitch w:val="default"/>
    <w:sig w:usb0="00000000" w:usb1="00000000" w:usb2="00000000" w:usb3="00000000" w:csb0="00000000" w:csb1="00000000"/>
  </w:font>
  <w:font w:name="Liberation Serif">
    <w:charset w:val="00"/>
    <w:family w:val="roman"/>
    <w:pitch w:val="variable"/>
    <w:sig w:usb0="E0000AFF" w:usb1="500078FF" w:usb2="00000021" w:usb3="00000000" w:csb0="000001BF" w:csb1="00000000"/>
  </w:font>
  <w:font w:name="NSimSun">
    <w:panose1 w:val="02010609030101010101"/>
    <w:charset w:val="86"/>
    <w:family w:val="modern"/>
    <w:pitch w:val="fixed"/>
    <w:sig w:usb0="00000003" w:usb1="288F0000" w:usb2="00000016" w:usb3="00000000" w:csb0="00040001" w:csb1="00000000"/>
  </w:font>
  <w:font w:name="Lucida Sans">
    <w:altName w:val="Lucida Sans Unicode"/>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14365585"/>
      <w:docPartObj>
        <w:docPartGallery w:val="Page Numbers (Bottom of Page)"/>
        <w:docPartUnique/>
      </w:docPartObj>
    </w:sdtPr>
    <w:sdtContent>
      <w:sdt>
        <w:sdtPr>
          <w:id w:val="1728636285"/>
          <w:docPartObj>
            <w:docPartGallery w:val="Page Numbers (Top of Page)"/>
            <w:docPartUnique/>
          </w:docPartObj>
        </w:sdtPr>
        <w:sdtContent>
          <w:p w:rsidR="00AA2187" w:rsidRDefault="00AA2187">
            <w:pPr>
              <w:pStyle w:val="Rodap"/>
              <w:jc w:val="center"/>
            </w:pPr>
            <w:r>
              <w:t xml:space="preserve">Página </w:t>
            </w:r>
            <w:r w:rsidR="004D1627">
              <w:rPr>
                <w:b/>
                <w:bCs/>
              </w:rPr>
              <w:fldChar w:fldCharType="begin"/>
            </w:r>
            <w:r>
              <w:rPr>
                <w:b/>
                <w:bCs/>
              </w:rPr>
              <w:instrText>PAGE</w:instrText>
            </w:r>
            <w:r w:rsidR="004D1627">
              <w:rPr>
                <w:b/>
                <w:bCs/>
              </w:rPr>
              <w:fldChar w:fldCharType="separate"/>
            </w:r>
            <w:r w:rsidR="00446A66">
              <w:rPr>
                <w:b/>
                <w:bCs/>
                <w:noProof/>
              </w:rPr>
              <w:t>39</w:t>
            </w:r>
            <w:r w:rsidR="004D1627">
              <w:rPr>
                <w:b/>
                <w:bCs/>
              </w:rPr>
              <w:fldChar w:fldCharType="end"/>
            </w:r>
            <w:r>
              <w:t xml:space="preserve"> de </w:t>
            </w:r>
            <w:r w:rsidR="004D1627">
              <w:rPr>
                <w:b/>
                <w:bCs/>
              </w:rPr>
              <w:fldChar w:fldCharType="begin"/>
            </w:r>
            <w:r>
              <w:rPr>
                <w:b/>
                <w:bCs/>
              </w:rPr>
              <w:instrText>NUMPAGES</w:instrText>
            </w:r>
            <w:r w:rsidR="004D1627">
              <w:rPr>
                <w:b/>
                <w:bCs/>
              </w:rPr>
              <w:fldChar w:fldCharType="separate"/>
            </w:r>
            <w:r w:rsidR="00446A66">
              <w:rPr>
                <w:b/>
                <w:bCs/>
                <w:noProof/>
              </w:rPr>
              <w:t>39</w:t>
            </w:r>
            <w:r w:rsidR="004D1627">
              <w:rPr>
                <w:b/>
                <w:bCs/>
              </w:rPr>
              <w:fldChar w:fldCharType="end"/>
            </w:r>
          </w:p>
        </w:sdtContent>
      </w:sdt>
    </w:sdtContent>
  </w:sdt>
  <w:p w:rsidR="00AA2187" w:rsidRPr="00C66AB2" w:rsidRDefault="00AA2187" w:rsidP="00C66AB2">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A2187" w:rsidRDefault="00AA2187">
      <w:r>
        <w:separator/>
      </w:r>
    </w:p>
  </w:footnote>
  <w:footnote w:type="continuationSeparator" w:id="1">
    <w:p w:rsidR="00AA2187" w:rsidRDefault="00AA2187">
      <w:r>
        <w:continuationSeparator/>
      </w:r>
    </w:p>
  </w:footnote>
  <w:footnote w:type="continuationNotice" w:id="2">
    <w:p w:rsidR="00AA2187" w:rsidRDefault="00AA2187"/>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2187" w:rsidRDefault="00AA2187" w:rsidP="007473C5">
    <w:pPr>
      <w:pStyle w:val="Cabealho"/>
      <w:tabs>
        <w:tab w:val="left" w:pos="3629"/>
        <w:tab w:val="center" w:pos="4677"/>
      </w:tabs>
      <w:jc w:val="center"/>
    </w:pPr>
    <w:r>
      <w:rPr>
        <w:noProof/>
      </w:rPr>
      <w:drawing>
        <wp:inline distT="0" distB="0" distL="0" distR="0">
          <wp:extent cx="2628900" cy="1182757"/>
          <wp:effectExtent l="0" t="0" r="0" b="0"/>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673762" cy="1202941"/>
                  </a:xfrm>
                  <a:prstGeom prst="rect">
                    <a:avLst/>
                  </a:prstGeom>
                  <a:noFill/>
                  <a:ln>
                    <a:noFill/>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186E7211"/>
    <w:multiLevelType w:val="multilevel"/>
    <w:tmpl w:val="68C85C50"/>
    <w:lvl w:ilvl="0">
      <w:start w:val="6"/>
      <w:numFmt w:val="decimal"/>
      <w:lvlText w:val="%1"/>
      <w:lvlJc w:val="left"/>
      <w:pPr>
        <w:ind w:left="480" w:hanging="480"/>
      </w:pPr>
      <w:rPr>
        <w:rFonts w:hint="default"/>
      </w:rPr>
    </w:lvl>
    <w:lvl w:ilvl="1">
      <w:start w:val="4"/>
      <w:numFmt w:val="decimal"/>
      <w:lvlText w:val="%1.%2"/>
      <w:lvlJc w:val="left"/>
      <w:pPr>
        <w:ind w:left="2536" w:hanging="480"/>
      </w:pPr>
      <w:rPr>
        <w:rFonts w:hint="default"/>
      </w:rPr>
    </w:lvl>
    <w:lvl w:ilvl="2">
      <w:start w:val="1"/>
      <w:numFmt w:val="decimal"/>
      <w:lvlText w:val="%1.%2.%3"/>
      <w:lvlJc w:val="left"/>
      <w:pPr>
        <w:ind w:left="4832" w:hanging="720"/>
      </w:pPr>
      <w:rPr>
        <w:rFonts w:hint="default"/>
      </w:rPr>
    </w:lvl>
    <w:lvl w:ilvl="3">
      <w:start w:val="1"/>
      <w:numFmt w:val="decimal"/>
      <w:lvlText w:val="%1.%2.%3.%4"/>
      <w:lvlJc w:val="left"/>
      <w:pPr>
        <w:ind w:left="6888" w:hanging="720"/>
      </w:pPr>
      <w:rPr>
        <w:rFonts w:hint="default"/>
      </w:rPr>
    </w:lvl>
    <w:lvl w:ilvl="4">
      <w:start w:val="1"/>
      <w:numFmt w:val="decimal"/>
      <w:lvlText w:val="%1.%2.%3.%4.%5"/>
      <w:lvlJc w:val="left"/>
      <w:pPr>
        <w:ind w:left="9304" w:hanging="1080"/>
      </w:pPr>
      <w:rPr>
        <w:rFonts w:hint="default"/>
      </w:rPr>
    </w:lvl>
    <w:lvl w:ilvl="5">
      <w:start w:val="1"/>
      <w:numFmt w:val="decimal"/>
      <w:lvlText w:val="%1.%2.%3.%4.%5.%6"/>
      <w:lvlJc w:val="left"/>
      <w:pPr>
        <w:ind w:left="11360" w:hanging="1080"/>
      </w:pPr>
      <w:rPr>
        <w:rFonts w:hint="default"/>
      </w:rPr>
    </w:lvl>
    <w:lvl w:ilvl="6">
      <w:start w:val="1"/>
      <w:numFmt w:val="decimal"/>
      <w:lvlText w:val="%1.%2.%3.%4.%5.%6.%7"/>
      <w:lvlJc w:val="left"/>
      <w:pPr>
        <w:ind w:left="13776" w:hanging="1440"/>
      </w:pPr>
      <w:rPr>
        <w:rFonts w:hint="default"/>
      </w:rPr>
    </w:lvl>
    <w:lvl w:ilvl="7">
      <w:start w:val="1"/>
      <w:numFmt w:val="decimal"/>
      <w:lvlText w:val="%1.%2.%3.%4.%5.%6.%7.%8"/>
      <w:lvlJc w:val="left"/>
      <w:pPr>
        <w:ind w:left="15832" w:hanging="1440"/>
      </w:pPr>
      <w:rPr>
        <w:rFonts w:hint="default"/>
      </w:rPr>
    </w:lvl>
    <w:lvl w:ilvl="8">
      <w:start w:val="1"/>
      <w:numFmt w:val="decimal"/>
      <w:lvlText w:val="%1.%2.%3.%4.%5.%6.%7.%8.%9"/>
      <w:lvlJc w:val="left"/>
      <w:pPr>
        <w:ind w:left="18248" w:hanging="1800"/>
      </w:pPr>
      <w:rPr>
        <w:rFonts w:hint="default"/>
      </w:rPr>
    </w:lvl>
  </w:abstractNum>
  <w:abstractNum w:abstractNumId="2">
    <w:nsid w:val="1D5C100D"/>
    <w:multiLevelType w:val="multilevel"/>
    <w:tmpl w:val="774E5E38"/>
    <w:lvl w:ilvl="0">
      <w:start w:val="1"/>
      <w:numFmt w:val="decimal"/>
      <w:pStyle w:val="Nivel01"/>
      <w:lvlText w:val="%1."/>
      <w:lvlJc w:val="left"/>
      <w:pPr>
        <w:ind w:left="7307" w:hanging="360"/>
      </w:pPr>
      <w:rPr>
        <w:b/>
        <w:sz w:val="24"/>
        <w:szCs w:val="24"/>
      </w:rPr>
    </w:lvl>
    <w:lvl w:ilvl="1">
      <w:start w:val="1"/>
      <w:numFmt w:val="decimal"/>
      <w:pStyle w:val="Nivel2"/>
      <w:lvlText w:val="%1.%2."/>
      <w:lvlJc w:val="left"/>
      <w:pPr>
        <w:ind w:left="4544" w:hanging="432"/>
      </w:pPr>
      <w:rPr>
        <w:b/>
        <w:i w:val="0"/>
        <w:strike w:val="0"/>
        <w:color w:val="auto"/>
        <w:sz w:val="24"/>
        <w:szCs w:val="24"/>
        <w:u w:val="none"/>
      </w:rPr>
    </w:lvl>
    <w:lvl w:ilvl="2">
      <w:start w:val="1"/>
      <w:numFmt w:val="decimal"/>
      <w:pStyle w:val="Nivel3"/>
      <w:lvlText w:val="%1.%2.%3."/>
      <w:lvlJc w:val="left"/>
      <w:pPr>
        <w:ind w:left="2631" w:hanging="504"/>
      </w:pPr>
      <w:rPr>
        <w:rFonts w:ascii="Arial" w:hAnsi="Arial" w:hint="default"/>
        <w:b w:val="0"/>
        <w:i w:val="0"/>
        <w:strike w:val="0"/>
        <w:color w:val="auto"/>
        <w:sz w:val="22"/>
        <w:szCs w:val="22"/>
      </w:rPr>
    </w:lvl>
    <w:lvl w:ilvl="3">
      <w:start w:val="1"/>
      <w:numFmt w:val="decimal"/>
      <w:pStyle w:val="Nivel4"/>
      <w:lvlText w:val="%1.%2.%3.%4."/>
      <w:lvlJc w:val="left"/>
      <w:pPr>
        <w:ind w:left="2066"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7A06A06"/>
    <w:multiLevelType w:val="hybridMultilevel"/>
    <w:tmpl w:val="83061118"/>
    <w:lvl w:ilvl="0" w:tplc="04160017">
      <w:start w:val="1"/>
      <w:numFmt w:val="lowerLetter"/>
      <w:lvlText w:val="%1)"/>
      <w:lvlJc w:val="left"/>
      <w:pPr>
        <w:ind w:left="1862" w:hanging="360"/>
      </w:pPr>
    </w:lvl>
    <w:lvl w:ilvl="1" w:tplc="04160019" w:tentative="1">
      <w:start w:val="1"/>
      <w:numFmt w:val="lowerLetter"/>
      <w:lvlText w:val="%2."/>
      <w:lvlJc w:val="left"/>
      <w:pPr>
        <w:ind w:left="2582" w:hanging="360"/>
      </w:pPr>
    </w:lvl>
    <w:lvl w:ilvl="2" w:tplc="0416001B" w:tentative="1">
      <w:start w:val="1"/>
      <w:numFmt w:val="lowerRoman"/>
      <w:lvlText w:val="%3."/>
      <w:lvlJc w:val="right"/>
      <w:pPr>
        <w:ind w:left="3302" w:hanging="180"/>
      </w:pPr>
    </w:lvl>
    <w:lvl w:ilvl="3" w:tplc="0416000F" w:tentative="1">
      <w:start w:val="1"/>
      <w:numFmt w:val="decimal"/>
      <w:lvlText w:val="%4."/>
      <w:lvlJc w:val="left"/>
      <w:pPr>
        <w:ind w:left="4022" w:hanging="360"/>
      </w:pPr>
    </w:lvl>
    <w:lvl w:ilvl="4" w:tplc="04160019" w:tentative="1">
      <w:start w:val="1"/>
      <w:numFmt w:val="lowerLetter"/>
      <w:lvlText w:val="%5."/>
      <w:lvlJc w:val="left"/>
      <w:pPr>
        <w:ind w:left="4742" w:hanging="360"/>
      </w:pPr>
    </w:lvl>
    <w:lvl w:ilvl="5" w:tplc="0416001B" w:tentative="1">
      <w:start w:val="1"/>
      <w:numFmt w:val="lowerRoman"/>
      <w:lvlText w:val="%6."/>
      <w:lvlJc w:val="right"/>
      <w:pPr>
        <w:ind w:left="5462" w:hanging="180"/>
      </w:pPr>
    </w:lvl>
    <w:lvl w:ilvl="6" w:tplc="0416000F" w:tentative="1">
      <w:start w:val="1"/>
      <w:numFmt w:val="decimal"/>
      <w:lvlText w:val="%7."/>
      <w:lvlJc w:val="left"/>
      <w:pPr>
        <w:ind w:left="6182" w:hanging="360"/>
      </w:pPr>
    </w:lvl>
    <w:lvl w:ilvl="7" w:tplc="04160019" w:tentative="1">
      <w:start w:val="1"/>
      <w:numFmt w:val="lowerLetter"/>
      <w:lvlText w:val="%8."/>
      <w:lvlJc w:val="left"/>
      <w:pPr>
        <w:ind w:left="6902" w:hanging="360"/>
      </w:pPr>
    </w:lvl>
    <w:lvl w:ilvl="8" w:tplc="0416001B" w:tentative="1">
      <w:start w:val="1"/>
      <w:numFmt w:val="lowerRoman"/>
      <w:lvlText w:val="%9."/>
      <w:lvlJc w:val="right"/>
      <w:pPr>
        <w:ind w:left="7622" w:hanging="180"/>
      </w:pPr>
    </w:lvl>
  </w:abstractNum>
  <w:abstractNum w:abstractNumId="4">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6">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42630372"/>
    <w:multiLevelType w:val="multilevel"/>
    <w:tmpl w:val="DA604130"/>
    <w:lvl w:ilvl="0">
      <w:start w:val="6"/>
      <w:numFmt w:val="decimal"/>
      <w:lvlText w:val="%1"/>
      <w:lvlJc w:val="left"/>
      <w:pPr>
        <w:ind w:left="435" w:hanging="435"/>
      </w:pPr>
      <w:rPr>
        <w:rFonts w:hint="default"/>
      </w:rPr>
    </w:lvl>
    <w:lvl w:ilvl="1">
      <w:start w:val="3"/>
      <w:numFmt w:val="decimal"/>
      <w:lvlText w:val="%1.%2"/>
      <w:lvlJc w:val="left"/>
      <w:pPr>
        <w:ind w:left="718" w:hanging="435"/>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8">
    <w:nsid w:val="46E61EBB"/>
    <w:multiLevelType w:val="multilevel"/>
    <w:tmpl w:val="3228AF04"/>
    <w:lvl w:ilvl="0">
      <w:start w:val="7"/>
      <w:numFmt w:val="decimal"/>
      <w:lvlText w:val="%1"/>
      <w:lvlJc w:val="left"/>
      <w:pPr>
        <w:ind w:left="480" w:hanging="480"/>
      </w:pPr>
      <w:rPr>
        <w:rFonts w:hint="default"/>
      </w:rPr>
    </w:lvl>
    <w:lvl w:ilvl="1">
      <w:start w:val="3"/>
      <w:numFmt w:val="decimal"/>
      <w:lvlText w:val="%1.%2"/>
      <w:lvlJc w:val="left"/>
      <w:pPr>
        <w:ind w:left="2536" w:hanging="480"/>
      </w:pPr>
      <w:rPr>
        <w:rFonts w:hint="default"/>
      </w:rPr>
    </w:lvl>
    <w:lvl w:ilvl="2">
      <w:start w:val="1"/>
      <w:numFmt w:val="decimal"/>
      <w:lvlText w:val="%1.%2.%3"/>
      <w:lvlJc w:val="left"/>
      <w:pPr>
        <w:ind w:left="4832" w:hanging="720"/>
      </w:pPr>
      <w:rPr>
        <w:rFonts w:hint="default"/>
      </w:rPr>
    </w:lvl>
    <w:lvl w:ilvl="3">
      <w:start w:val="1"/>
      <w:numFmt w:val="decimal"/>
      <w:lvlText w:val="%1.%2.%3.%4"/>
      <w:lvlJc w:val="left"/>
      <w:pPr>
        <w:ind w:left="6888" w:hanging="720"/>
      </w:pPr>
      <w:rPr>
        <w:rFonts w:hint="default"/>
      </w:rPr>
    </w:lvl>
    <w:lvl w:ilvl="4">
      <w:start w:val="1"/>
      <w:numFmt w:val="decimal"/>
      <w:lvlText w:val="%1.%2.%3.%4.%5"/>
      <w:lvlJc w:val="left"/>
      <w:pPr>
        <w:ind w:left="9304" w:hanging="1080"/>
      </w:pPr>
      <w:rPr>
        <w:rFonts w:hint="default"/>
      </w:rPr>
    </w:lvl>
    <w:lvl w:ilvl="5">
      <w:start w:val="1"/>
      <w:numFmt w:val="decimal"/>
      <w:lvlText w:val="%1.%2.%3.%4.%5.%6"/>
      <w:lvlJc w:val="left"/>
      <w:pPr>
        <w:ind w:left="11360" w:hanging="1080"/>
      </w:pPr>
      <w:rPr>
        <w:rFonts w:hint="default"/>
      </w:rPr>
    </w:lvl>
    <w:lvl w:ilvl="6">
      <w:start w:val="1"/>
      <w:numFmt w:val="decimal"/>
      <w:lvlText w:val="%1.%2.%3.%4.%5.%6.%7"/>
      <w:lvlJc w:val="left"/>
      <w:pPr>
        <w:ind w:left="13776" w:hanging="1440"/>
      </w:pPr>
      <w:rPr>
        <w:rFonts w:hint="default"/>
      </w:rPr>
    </w:lvl>
    <w:lvl w:ilvl="7">
      <w:start w:val="1"/>
      <w:numFmt w:val="decimal"/>
      <w:lvlText w:val="%1.%2.%3.%4.%5.%6.%7.%8"/>
      <w:lvlJc w:val="left"/>
      <w:pPr>
        <w:ind w:left="15832" w:hanging="1440"/>
      </w:pPr>
      <w:rPr>
        <w:rFonts w:hint="default"/>
      </w:rPr>
    </w:lvl>
    <w:lvl w:ilvl="8">
      <w:start w:val="1"/>
      <w:numFmt w:val="decimal"/>
      <w:lvlText w:val="%1.%2.%3.%4.%5.%6.%7.%8.%9"/>
      <w:lvlJc w:val="left"/>
      <w:pPr>
        <w:ind w:left="18248" w:hanging="1800"/>
      </w:pPr>
      <w:rPr>
        <w:rFonts w:hint="default"/>
      </w:rPr>
    </w:lvl>
  </w:abstractNum>
  <w:abstractNum w:abstractNumId="9">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nsid w:val="63F9065B"/>
    <w:multiLevelType w:val="multilevel"/>
    <w:tmpl w:val="1890923E"/>
    <w:lvl w:ilvl="0">
      <w:start w:val="6"/>
      <w:numFmt w:val="decimal"/>
      <w:lvlText w:val="%1"/>
      <w:lvlJc w:val="left"/>
      <w:pPr>
        <w:ind w:left="600" w:hanging="600"/>
      </w:pPr>
      <w:rPr>
        <w:rFonts w:hint="default"/>
      </w:rPr>
    </w:lvl>
    <w:lvl w:ilvl="1">
      <w:start w:val="3"/>
      <w:numFmt w:val="decimal"/>
      <w:lvlText w:val="%1.%2"/>
      <w:lvlJc w:val="left"/>
      <w:pPr>
        <w:ind w:left="2656" w:hanging="600"/>
      </w:pPr>
      <w:rPr>
        <w:rFonts w:hint="default"/>
      </w:rPr>
    </w:lvl>
    <w:lvl w:ilvl="2">
      <w:start w:val="10"/>
      <w:numFmt w:val="decimal"/>
      <w:lvlText w:val="%1.%2.%3"/>
      <w:lvlJc w:val="left"/>
      <w:pPr>
        <w:ind w:left="4832" w:hanging="720"/>
      </w:pPr>
      <w:rPr>
        <w:rFonts w:hint="default"/>
      </w:rPr>
    </w:lvl>
    <w:lvl w:ilvl="3">
      <w:start w:val="1"/>
      <w:numFmt w:val="decimal"/>
      <w:lvlText w:val="%1.%2.%3.%4"/>
      <w:lvlJc w:val="left"/>
      <w:pPr>
        <w:ind w:left="6888" w:hanging="720"/>
      </w:pPr>
      <w:rPr>
        <w:rFonts w:hint="default"/>
      </w:rPr>
    </w:lvl>
    <w:lvl w:ilvl="4">
      <w:start w:val="1"/>
      <w:numFmt w:val="decimal"/>
      <w:lvlText w:val="%1.%2.%3.%4.%5"/>
      <w:lvlJc w:val="left"/>
      <w:pPr>
        <w:ind w:left="9304" w:hanging="1080"/>
      </w:pPr>
      <w:rPr>
        <w:rFonts w:hint="default"/>
      </w:rPr>
    </w:lvl>
    <w:lvl w:ilvl="5">
      <w:start w:val="1"/>
      <w:numFmt w:val="decimal"/>
      <w:lvlText w:val="%1.%2.%3.%4.%5.%6"/>
      <w:lvlJc w:val="left"/>
      <w:pPr>
        <w:ind w:left="11360" w:hanging="1080"/>
      </w:pPr>
      <w:rPr>
        <w:rFonts w:hint="default"/>
      </w:rPr>
    </w:lvl>
    <w:lvl w:ilvl="6">
      <w:start w:val="1"/>
      <w:numFmt w:val="decimal"/>
      <w:lvlText w:val="%1.%2.%3.%4.%5.%6.%7"/>
      <w:lvlJc w:val="left"/>
      <w:pPr>
        <w:ind w:left="13776" w:hanging="1440"/>
      </w:pPr>
      <w:rPr>
        <w:rFonts w:hint="default"/>
      </w:rPr>
    </w:lvl>
    <w:lvl w:ilvl="7">
      <w:start w:val="1"/>
      <w:numFmt w:val="decimal"/>
      <w:lvlText w:val="%1.%2.%3.%4.%5.%6.%7.%8"/>
      <w:lvlJc w:val="left"/>
      <w:pPr>
        <w:ind w:left="15832" w:hanging="1440"/>
      </w:pPr>
      <w:rPr>
        <w:rFonts w:hint="default"/>
      </w:rPr>
    </w:lvl>
    <w:lvl w:ilvl="8">
      <w:start w:val="1"/>
      <w:numFmt w:val="decimal"/>
      <w:lvlText w:val="%1.%2.%3.%4.%5.%6.%7.%8.%9"/>
      <w:lvlJc w:val="left"/>
      <w:pPr>
        <w:ind w:left="18248" w:hanging="1800"/>
      </w:pPr>
      <w:rPr>
        <w:rFonts w:hint="default"/>
      </w:rPr>
    </w:lvl>
  </w:abstractNum>
  <w:abstractNum w:abstractNumId="11">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6EE75A20"/>
    <w:multiLevelType w:val="multilevel"/>
    <w:tmpl w:val="7466078C"/>
    <w:lvl w:ilvl="0">
      <w:start w:val="6"/>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0"/>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3">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4">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0"/>
  </w:num>
  <w:num w:numId="3">
    <w:abstractNumId w:val="13"/>
  </w:num>
  <w:num w:numId="4">
    <w:abstractNumId w:val="14"/>
  </w:num>
  <w:num w:numId="5">
    <w:abstractNumId w:val="6"/>
  </w:num>
  <w:num w:numId="6">
    <w:abstractNumId w:val="4"/>
  </w:num>
  <w:num w:numId="7">
    <w:abstractNumId w:val="9"/>
  </w:num>
  <w:num w:numId="8">
    <w:abstractNumId w:val="11"/>
  </w:num>
  <w:num w:numId="9">
    <w:abstractNumId w:val="2"/>
  </w:num>
  <w:num w:numId="10">
    <w:abstractNumId w:val="3"/>
  </w:num>
  <w:num w:numId="11">
    <w:abstractNumId w:val="7"/>
  </w:num>
  <w:num w:numId="12">
    <w:abstractNumId w:val="10"/>
  </w:num>
  <w:num w:numId="13">
    <w:abstractNumId w:val="12"/>
  </w:num>
  <w:num w:numId="14">
    <w:abstractNumId w:val="1"/>
  </w:num>
  <w:num w:numId="15">
    <w:abstractNumId w:val="2"/>
  </w:num>
  <w:num w:numId="16">
    <w:abstractNumId w:val="2"/>
  </w:num>
  <w:num w:numId="17">
    <w:abstractNumId w:val="8"/>
  </w:num>
  <w:num w:numId="18">
    <w:abstractNumId w:val="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pt-BR" w:vendorID="64" w:dllVersion="0" w:nlCheck="1" w:checkStyle="0"/>
  <w:activeWritingStyle w:appName="MSWord" w:lang="pt-BR" w:vendorID="64" w:dllVersion="6" w:nlCheck="1" w:checkStyle="0"/>
  <w:activeWritingStyle w:appName="MSWord" w:lang="pt-BR" w:vendorID="64" w:dllVersion="4096" w:nlCheck="1" w:checkStyle="0"/>
  <w:attachedTemplate r:id="rId1"/>
  <w:stylePaneFormatFilter w:val="3F04"/>
  <w:defaultTabStop w:val="708"/>
  <w:hyphenationZone w:val="425"/>
  <w:characterSpacingControl w:val="doNotCompress"/>
  <w:hdrShapeDefaults>
    <o:shapedefaults v:ext="edit" spidmax="49153"/>
  </w:hdrShapeDefaults>
  <w:footnotePr>
    <w:footnote w:id="0"/>
    <w:footnote w:id="1"/>
    <w:footnote w:id="2"/>
  </w:footnotePr>
  <w:endnotePr>
    <w:endnote w:id="0"/>
    <w:endnote w:id="1"/>
    <w:endnote w:id="2"/>
  </w:endnotePr>
  <w:compat>
    <w:useFELayout/>
  </w:compat>
  <w:rsids>
    <w:rsidRoot w:val="008251AB"/>
    <w:rsid w:val="000000EE"/>
    <w:rsid w:val="0000071E"/>
    <w:rsid w:val="00000796"/>
    <w:rsid w:val="00000E05"/>
    <w:rsid w:val="00001089"/>
    <w:rsid w:val="000019C6"/>
    <w:rsid w:val="0000236D"/>
    <w:rsid w:val="00003298"/>
    <w:rsid w:val="000037FA"/>
    <w:rsid w:val="00003F8B"/>
    <w:rsid w:val="0000438F"/>
    <w:rsid w:val="00004420"/>
    <w:rsid w:val="00004830"/>
    <w:rsid w:val="00004D4F"/>
    <w:rsid w:val="000052D8"/>
    <w:rsid w:val="00005901"/>
    <w:rsid w:val="00005A68"/>
    <w:rsid w:val="00005C75"/>
    <w:rsid w:val="00006179"/>
    <w:rsid w:val="00006180"/>
    <w:rsid w:val="000066C8"/>
    <w:rsid w:val="000069B4"/>
    <w:rsid w:val="000070AF"/>
    <w:rsid w:val="000073F3"/>
    <w:rsid w:val="0000756E"/>
    <w:rsid w:val="00007E0D"/>
    <w:rsid w:val="0001075D"/>
    <w:rsid w:val="00010C6A"/>
    <w:rsid w:val="00011390"/>
    <w:rsid w:val="00011A3D"/>
    <w:rsid w:val="000122C1"/>
    <w:rsid w:val="000124BA"/>
    <w:rsid w:val="00012A11"/>
    <w:rsid w:val="00012E0E"/>
    <w:rsid w:val="00014236"/>
    <w:rsid w:val="0001427F"/>
    <w:rsid w:val="0001451E"/>
    <w:rsid w:val="00014B1F"/>
    <w:rsid w:val="00014E7A"/>
    <w:rsid w:val="00014FC0"/>
    <w:rsid w:val="00015076"/>
    <w:rsid w:val="0001535D"/>
    <w:rsid w:val="00015651"/>
    <w:rsid w:val="000156E9"/>
    <w:rsid w:val="00015783"/>
    <w:rsid w:val="0001584A"/>
    <w:rsid w:val="00015A6E"/>
    <w:rsid w:val="00015CE6"/>
    <w:rsid w:val="00015D4B"/>
    <w:rsid w:val="00016EDE"/>
    <w:rsid w:val="0002118D"/>
    <w:rsid w:val="000212C9"/>
    <w:rsid w:val="0002247A"/>
    <w:rsid w:val="0002260C"/>
    <w:rsid w:val="00022868"/>
    <w:rsid w:val="0002289A"/>
    <w:rsid w:val="000229B1"/>
    <w:rsid w:val="00022BA7"/>
    <w:rsid w:val="0002306D"/>
    <w:rsid w:val="00023CDD"/>
    <w:rsid w:val="000242C8"/>
    <w:rsid w:val="000243F3"/>
    <w:rsid w:val="00025282"/>
    <w:rsid w:val="00025474"/>
    <w:rsid w:val="00025B38"/>
    <w:rsid w:val="00025E06"/>
    <w:rsid w:val="00027155"/>
    <w:rsid w:val="00027714"/>
    <w:rsid w:val="000277DE"/>
    <w:rsid w:val="00027855"/>
    <w:rsid w:val="00027933"/>
    <w:rsid w:val="00027A5D"/>
    <w:rsid w:val="00030F0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38B3"/>
    <w:rsid w:val="00044250"/>
    <w:rsid w:val="00044685"/>
    <w:rsid w:val="0004478F"/>
    <w:rsid w:val="00044CF4"/>
    <w:rsid w:val="000452C7"/>
    <w:rsid w:val="0004586D"/>
    <w:rsid w:val="0004587A"/>
    <w:rsid w:val="00045EE0"/>
    <w:rsid w:val="00047B23"/>
    <w:rsid w:val="00047D73"/>
    <w:rsid w:val="00050015"/>
    <w:rsid w:val="000501A4"/>
    <w:rsid w:val="000502FB"/>
    <w:rsid w:val="00050712"/>
    <w:rsid w:val="00050CA9"/>
    <w:rsid w:val="00050EA0"/>
    <w:rsid w:val="00051312"/>
    <w:rsid w:val="000516FD"/>
    <w:rsid w:val="00051782"/>
    <w:rsid w:val="000518EF"/>
    <w:rsid w:val="00051F02"/>
    <w:rsid w:val="00052048"/>
    <w:rsid w:val="000526DD"/>
    <w:rsid w:val="00052824"/>
    <w:rsid w:val="00052F23"/>
    <w:rsid w:val="00053303"/>
    <w:rsid w:val="0005353C"/>
    <w:rsid w:val="00053948"/>
    <w:rsid w:val="00053E65"/>
    <w:rsid w:val="00055034"/>
    <w:rsid w:val="00055889"/>
    <w:rsid w:val="00055C19"/>
    <w:rsid w:val="00055F99"/>
    <w:rsid w:val="00056433"/>
    <w:rsid w:val="000564D1"/>
    <w:rsid w:val="00056AD7"/>
    <w:rsid w:val="00056EE1"/>
    <w:rsid w:val="00060256"/>
    <w:rsid w:val="00060414"/>
    <w:rsid w:val="000607AD"/>
    <w:rsid w:val="00060A78"/>
    <w:rsid w:val="00060B91"/>
    <w:rsid w:val="00060E15"/>
    <w:rsid w:val="00060E1B"/>
    <w:rsid w:val="00061553"/>
    <w:rsid w:val="000615BF"/>
    <w:rsid w:val="00061AB4"/>
    <w:rsid w:val="00061DA5"/>
    <w:rsid w:val="0006230E"/>
    <w:rsid w:val="0006239C"/>
    <w:rsid w:val="00062853"/>
    <w:rsid w:val="0006303F"/>
    <w:rsid w:val="000633EF"/>
    <w:rsid w:val="00063660"/>
    <w:rsid w:val="0006419C"/>
    <w:rsid w:val="00064A73"/>
    <w:rsid w:val="0006504E"/>
    <w:rsid w:val="000652F6"/>
    <w:rsid w:val="0006537A"/>
    <w:rsid w:val="00065883"/>
    <w:rsid w:val="00065AA1"/>
    <w:rsid w:val="00065CAA"/>
    <w:rsid w:val="000660E6"/>
    <w:rsid w:val="000662C1"/>
    <w:rsid w:val="00066368"/>
    <w:rsid w:val="00066564"/>
    <w:rsid w:val="00066F11"/>
    <w:rsid w:val="000670EC"/>
    <w:rsid w:val="000677A2"/>
    <w:rsid w:val="00067B0A"/>
    <w:rsid w:val="0007019A"/>
    <w:rsid w:val="00070375"/>
    <w:rsid w:val="0007075C"/>
    <w:rsid w:val="000709FF"/>
    <w:rsid w:val="00070EA5"/>
    <w:rsid w:val="00070FD8"/>
    <w:rsid w:val="000716E6"/>
    <w:rsid w:val="0007197D"/>
    <w:rsid w:val="000725AE"/>
    <w:rsid w:val="000726F7"/>
    <w:rsid w:val="00073004"/>
    <w:rsid w:val="00073596"/>
    <w:rsid w:val="00073852"/>
    <w:rsid w:val="00073E63"/>
    <w:rsid w:val="00074999"/>
    <w:rsid w:val="0007625C"/>
    <w:rsid w:val="00076CBC"/>
    <w:rsid w:val="0007709E"/>
    <w:rsid w:val="00077127"/>
    <w:rsid w:val="000779C7"/>
    <w:rsid w:val="00077AEA"/>
    <w:rsid w:val="00077F21"/>
    <w:rsid w:val="00080710"/>
    <w:rsid w:val="00080B53"/>
    <w:rsid w:val="00081098"/>
    <w:rsid w:val="00081282"/>
    <w:rsid w:val="0008205E"/>
    <w:rsid w:val="00082631"/>
    <w:rsid w:val="000826B8"/>
    <w:rsid w:val="0008276E"/>
    <w:rsid w:val="00082DC7"/>
    <w:rsid w:val="00083C97"/>
    <w:rsid w:val="00084518"/>
    <w:rsid w:val="000848E8"/>
    <w:rsid w:val="00084F78"/>
    <w:rsid w:val="00084F80"/>
    <w:rsid w:val="000850DC"/>
    <w:rsid w:val="00086D55"/>
    <w:rsid w:val="000872C8"/>
    <w:rsid w:val="000873B3"/>
    <w:rsid w:val="000879FB"/>
    <w:rsid w:val="00087CEC"/>
    <w:rsid w:val="00087EF2"/>
    <w:rsid w:val="000902AA"/>
    <w:rsid w:val="00090425"/>
    <w:rsid w:val="00090534"/>
    <w:rsid w:val="000905EA"/>
    <w:rsid w:val="00090BA7"/>
    <w:rsid w:val="00090D08"/>
    <w:rsid w:val="00090F5D"/>
    <w:rsid w:val="00091828"/>
    <w:rsid w:val="00091897"/>
    <w:rsid w:val="000921E1"/>
    <w:rsid w:val="000923CA"/>
    <w:rsid w:val="00092759"/>
    <w:rsid w:val="00092CA5"/>
    <w:rsid w:val="000935AA"/>
    <w:rsid w:val="00093B86"/>
    <w:rsid w:val="00094321"/>
    <w:rsid w:val="00094790"/>
    <w:rsid w:val="00094A8E"/>
    <w:rsid w:val="00094D55"/>
    <w:rsid w:val="000952FF"/>
    <w:rsid w:val="000967EB"/>
    <w:rsid w:val="00096B41"/>
    <w:rsid w:val="000A0129"/>
    <w:rsid w:val="000A0585"/>
    <w:rsid w:val="000A05E3"/>
    <w:rsid w:val="000A0BAC"/>
    <w:rsid w:val="000A0C67"/>
    <w:rsid w:val="000A102A"/>
    <w:rsid w:val="000A10E9"/>
    <w:rsid w:val="000A179E"/>
    <w:rsid w:val="000A1A7B"/>
    <w:rsid w:val="000A1B88"/>
    <w:rsid w:val="000A1BEE"/>
    <w:rsid w:val="000A1EAC"/>
    <w:rsid w:val="000A23DA"/>
    <w:rsid w:val="000A3D93"/>
    <w:rsid w:val="000A4921"/>
    <w:rsid w:val="000A494B"/>
    <w:rsid w:val="000A498A"/>
    <w:rsid w:val="000A50B2"/>
    <w:rsid w:val="000A5181"/>
    <w:rsid w:val="000A5D6C"/>
    <w:rsid w:val="000A6374"/>
    <w:rsid w:val="000A674F"/>
    <w:rsid w:val="000A6EF7"/>
    <w:rsid w:val="000A7471"/>
    <w:rsid w:val="000A7A72"/>
    <w:rsid w:val="000A7A9F"/>
    <w:rsid w:val="000B01DF"/>
    <w:rsid w:val="000B02A1"/>
    <w:rsid w:val="000B0A7F"/>
    <w:rsid w:val="000B0E75"/>
    <w:rsid w:val="000B0F42"/>
    <w:rsid w:val="000B112B"/>
    <w:rsid w:val="000B1534"/>
    <w:rsid w:val="000B1626"/>
    <w:rsid w:val="000B1C01"/>
    <w:rsid w:val="000B226F"/>
    <w:rsid w:val="000B283A"/>
    <w:rsid w:val="000B2A12"/>
    <w:rsid w:val="000B3B09"/>
    <w:rsid w:val="000B49DC"/>
    <w:rsid w:val="000B56AB"/>
    <w:rsid w:val="000B663C"/>
    <w:rsid w:val="000B6C01"/>
    <w:rsid w:val="000B7078"/>
    <w:rsid w:val="000B7B55"/>
    <w:rsid w:val="000C052F"/>
    <w:rsid w:val="000C05F5"/>
    <w:rsid w:val="000C08E9"/>
    <w:rsid w:val="000C0A7A"/>
    <w:rsid w:val="000C123B"/>
    <w:rsid w:val="000C19BD"/>
    <w:rsid w:val="000C1A8D"/>
    <w:rsid w:val="000C20BD"/>
    <w:rsid w:val="000C21AD"/>
    <w:rsid w:val="000C2C16"/>
    <w:rsid w:val="000C2E00"/>
    <w:rsid w:val="000C32BF"/>
    <w:rsid w:val="000C3596"/>
    <w:rsid w:val="000C380A"/>
    <w:rsid w:val="000C3E5F"/>
    <w:rsid w:val="000C40ED"/>
    <w:rsid w:val="000C5D14"/>
    <w:rsid w:val="000C6446"/>
    <w:rsid w:val="000C670A"/>
    <w:rsid w:val="000C7B49"/>
    <w:rsid w:val="000C7FA6"/>
    <w:rsid w:val="000C7FFC"/>
    <w:rsid w:val="000D017E"/>
    <w:rsid w:val="000D08EF"/>
    <w:rsid w:val="000D239E"/>
    <w:rsid w:val="000D294B"/>
    <w:rsid w:val="000D2A6B"/>
    <w:rsid w:val="000D2AC3"/>
    <w:rsid w:val="000D31C5"/>
    <w:rsid w:val="000D3590"/>
    <w:rsid w:val="000D3850"/>
    <w:rsid w:val="000D4159"/>
    <w:rsid w:val="000D4D3E"/>
    <w:rsid w:val="000D5774"/>
    <w:rsid w:val="000D5CAD"/>
    <w:rsid w:val="000D6597"/>
    <w:rsid w:val="000D6E5D"/>
    <w:rsid w:val="000D76B8"/>
    <w:rsid w:val="000E071F"/>
    <w:rsid w:val="000E15DC"/>
    <w:rsid w:val="000E1A25"/>
    <w:rsid w:val="000E2098"/>
    <w:rsid w:val="000E20A6"/>
    <w:rsid w:val="000E238A"/>
    <w:rsid w:val="000E2730"/>
    <w:rsid w:val="000E320E"/>
    <w:rsid w:val="000E3CC6"/>
    <w:rsid w:val="000E42DE"/>
    <w:rsid w:val="000E4C1B"/>
    <w:rsid w:val="000E4F8C"/>
    <w:rsid w:val="000E5C58"/>
    <w:rsid w:val="000E5ED5"/>
    <w:rsid w:val="000E610F"/>
    <w:rsid w:val="000E611D"/>
    <w:rsid w:val="000E7063"/>
    <w:rsid w:val="000E739A"/>
    <w:rsid w:val="000E7EB8"/>
    <w:rsid w:val="000E7F73"/>
    <w:rsid w:val="000F03F6"/>
    <w:rsid w:val="000F0652"/>
    <w:rsid w:val="000F0A2E"/>
    <w:rsid w:val="000F104D"/>
    <w:rsid w:val="000F113C"/>
    <w:rsid w:val="000F1290"/>
    <w:rsid w:val="000F1C1C"/>
    <w:rsid w:val="000F1CCF"/>
    <w:rsid w:val="000F2B66"/>
    <w:rsid w:val="000F2D6D"/>
    <w:rsid w:val="000F3C28"/>
    <w:rsid w:val="000F4088"/>
    <w:rsid w:val="000F44D4"/>
    <w:rsid w:val="000F4F96"/>
    <w:rsid w:val="000F5A07"/>
    <w:rsid w:val="000F68B7"/>
    <w:rsid w:val="001003FA"/>
    <w:rsid w:val="0010044D"/>
    <w:rsid w:val="0010051D"/>
    <w:rsid w:val="00100606"/>
    <w:rsid w:val="00100990"/>
    <w:rsid w:val="0010099D"/>
    <w:rsid w:val="00100BD1"/>
    <w:rsid w:val="00100D91"/>
    <w:rsid w:val="00100E01"/>
    <w:rsid w:val="001011D5"/>
    <w:rsid w:val="00101D65"/>
    <w:rsid w:val="00102F0D"/>
    <w:rsid w:val="00102F2B"/>
    <w:rsid w:val="0010312E"/>
    <w:rsid w:val="00103391"/>
    <w:rsid w:val="00103440"/>
    <w:rsid w:val="00103461"/>
    <w:rsid w:val="00103668"/>
    <w:rsid w:val="00104204"/>
    <w:rsid w:val="00104C11"/>
    <w:rsid w:val="00105071"/>
    <w:rsid w:val="00105707"/>
    <w:rsid w:val="00105C46"/>
    <w:rsid w:val="00106B39"/>
    <w:rsid w:val="00106E6C"/>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D83"/>
    <w:rsid w:val="00116F58"/>
    <w:rsid w:val="00120DAD"/>
    <w:rsid w:val="0012102E"/>
    <w:rsid w:val="001219B0"/>
    <w:rsid w:val="00121BF7"/>
    <w:rsid w:val="00121E12"/>
    <w:rsid w:val="00122106"/>
    <w:rsid w:val="00122B97"/>
    <w:rsid w:val="00122C50"/>
    <w:rsid w:val="00122CF4"/>
    <w:rsid w:val="00123693"/>
    <w:rsid w:val="001236EF"/>
    <w:rsid w:val="001243BC"/>
    <w:rsid w:val="00124736"/>
    <w:rsid w:val="001248F7"/>
    <w:rsid w:val="00124902"/>
    <w:rsid w:val="00124990"/>
    <w:rsid w:val="00124A63"/>
    <w:rsid w:val="00124F89"/>
    <w:rsid w:val="00124FB7"/>
    <w:rsid w:val="0012521D"/>
    <w:rsid w:val="00125A7B"/>
    <w:rsid w:val="00125AF2"/>
    <w:rsid w:val="00125BD8"/>
    <w:rsid w:val="00125CCF"/>
    <w:rsid w:val="00125E18"/>
    <w:rsid w:val="001260FD"/>
    <w:rsid w:val="001266F9"/>
    <w:rsid w:val="00126D51"/>
    <w:rsid w:val="0012731E"/>
    <w:rsid w:val="0012744D"/>
    <w:rsid w:val="001274AB"/>
    <w:rsid w:val="00127D78"/>
    <w:rsid w:val="00127DCD"/>
    <w:rsid w:val="00130039"/>
    <w:rsid w:val="00130145"/>
    <w:rsid w:val="0013035E"/>
    <w:rsid w:val="001304C0"/>
    <w:rsid w:val="001305E6"/>
    <w:rsid w:val="001305EC"/>
    <w:rsid w:val="00130BEE"/>
    <w:rsid w:val="001315F2"/>
    <w:rsid w:val="00132214"/>
    <w:rsid w:val="00132231"/>
    <w:rsid w:val="001323CE"/>
    <w:rsid w:val="00133148"/>
    <w:rsid w:val="0013385B"/>
    <w:rsid w:val="00133A1F"/>
    <w:rsid w:val="00134237"/>
    <w:rsid w:val="001342C0"/>
    <w:rsid w:val="00134694"/>
    <w:rsid w:val="00134FE4"/>
    <w:rsid w:val="0013520A"/>
    <w:rsid w:val="00135710"/>
    <w:rsid w:val="00135B37"/>
    <w:rsid w:val="00135CCD"/>
    <w:rsid w:val="00135DC6"/>
    <w:rsid w:val="00136202"/>
    <w:rsid w:val="00136204"/>
    <w:rsid w:val="00136255"/>
    <w:rsid w:val="00136D43"/>
    <w:rsid w:val="0013709F"/>
    <w:rsid w:val="00137BE7"/>
    <w:rsid w:val="00137F60"/>
    <w:rsid w:val="0014004B"/>
    <w:rsid w:val="001400AB"/>
    <w:rsid w:val="00140584"/>
    <w:rsid w:val="00140A41"/>
    <w:rsid w:val="00140D88"/>
    <w:rsid w:val="00141189"/>
    <w:rsid w:val="001414AC"/>
    <w:rsid w:val="001419CD"/>
    <w:rsid w:val="001419EE"/>
    <w:rsid w:val="00142B67"/>
    <w:rsid w:val="00143028"/>
    <w:rsid w:val="0014325E"/>
    <w:rsid w:val="00143845"/>
    <w:rsid w:val="00143DB3"/>
    <w:rsid w:val="00143E29"/>
    <w:rsid w:val="001441A4"/>
    <w:rsid w:val="001443B4"/>
    <w:rsid w:val="00144AB1"/>
    <w:rsid w:val="00144E73"/>
    <w:rsid w:val="0014670B"/>
    <w:rsid w:val="00146BDF"/>
    <w:rsid w:val="00150295"/>
    <w:rsid w:val="00150513"/>
    <w:rsid w:val="0015105D"/>
    <w:rsid w:val="001516EA"/>
    <w:rsid w:val="0015172D"/>
    <w:rsid w:val="0015394F"/>
    <w:rsid w:val="00153E25"/>
    <w:rsid w:val="00153FA5"/>
    <w:rsid w:val="001544D3"/>
    <w:rsid w:val="00154505"/>
    <w:rsid w:val="00154B86"/>
    <w:rsid w:val="00154BF4"/>
    <w:rsid w:val="00155D25"/>
    <w:rsid w:val="001560E2"/>
    <w:rsid w:val="001562A8"/>
    <w:rsid w:val="00156349"/>
    <w:rsid w:val="001567F4"/>
    <w:rsid w:val="0015684D"/>
    <w:rsid w:val="00156C74"/>
    <w:rsid w:val="00156E90"/>
    <w:rsid w:val="00157D8E"/>
    <w:rsid w:val="00160549"/>
    <w:rsid w:val="00160602"/>
    <w:rsid w:val="001608E4"/>
    <w:rsid w:val="00160BBD"/>
    <w:rsid w:val="00160D5B"/>
    <w:rsid w:val="00160D9F"/>
    <w:rsid w:val="00160DA4"/>
    <w:rsid w:val="00161A57"/>
    <w:rsid w:val="0016232C"/>
    <w:rsid w:val="00162645"/>
    <w:rsid w:val="00163286"/>
    <w:rsid w:val="001633A9"/>
    <w:rsid w:val="001636C6"/>
    <w:rsid w:val="0016418C"/>
    <w:rsid w:val="00164870"/>
    <w:rsid w:val="001648FB"/>
    <w:rsid w:val="00164CC3"/>
    <w:rsid w:val="00164D3A"/>
    <w:rsid w:val="00164EBC"/>
    <w:rsid w:val="0016553F"/>
    <w:rsid w:val="00165573"/>
    <w:rsid w:val="00165577"/>
    <w:rsid w:val="0016584A"/>
    <w:rsid w:val="0016586E"/>
    <w:rsid w:val="0016603C"/>
    <w:rsid w:val="00166434"/>
    <w:rsid w:val="00166516"/>
    <w:rsid w:val="00166820"/>
    <w:rsid w:val="00167532"/>
    <w:rsid w:val="00167E4F"/>
    <w:rsid w:val="00170173"/>
    <w:rsid w:val="00170558"/>
    <w:rsid w:val="001705DE"/>
    <w:rsid w:val="001706E2"/>
    <w:rsid w:val="001707A7"/>
    <w:rsid w:val="00170CE1"/>
    <w:rsid w:val="00170D49"/>
    <w:rsid w:val="001719A1"/>
    <w:rsid w:val="00171A80"/>
    <w:rsid w:val="0017284B"/>
    <w:rsid w:val="00172A0F"/>
    <w:rsid w:val="00172F70"/>
    <w:rsid w:val="0017326E"/>
    <w:rsid w:val="00174843"/>
    <w:rsid w:val="00174CAA"/>
    <w:rsid w:val="00174D48"/>
    <w:rsid w:val="00174F1B"/>
    <w:rsid w:val="00175089"/>
    <w:rsid w:val="00175687"/>
    <w:rsid w:val="00175B9C"/>
    <w:rsid w:val="00175EDA"/>
    <w:rsid w:val="00176D13"/>
    <w:rsid w:val="00176DAF"/>
    <w:rsid w:val="001772A8"/>
    <w:rsid w:val="001777C6"/>
    <w:rsid w:val="00177958"/>
    <w:rsid w:val="00177CD5"/>
    <w:rsid w:val="00177E3E"/>
    <w:rsid w:val="00180443"/>
    <w:rsid w:val="00180B4C"/>
    <w:rsid w:val="00180C30"/>
    <w:rsid w:val="001811B3"/>
    <w:rsid w:val="0018179A"/>
    <w:rsid w:val="001817D2"/>
    <w:rsid w:val="00181E1F"/>
    <w:rsid w:val="00181F1C"/>
    <w:rsid w:val="0018218A"/>
    <w:rsid w:val="00182737"/>
    <w:rsid w:val="00182912"/>
    <w:rsid w:val="00183197"/>
    <w:rsid w:val="00184086"/>
    <w:rsid w:val="001842A6"/>
    <w:rsid w:val="00184618"/>
    <w:rsid w:val="00184919"/>
    <w:rsid w:val="00184E7C"/>
    <w:rsid w:val="00185345"/>
    <w:rsid w:val="00185365"/>
    <w:rsid w:val="00185F3B"/>
    <w:rsid w:val="00185FC6"/>
    <w:rsid w:val="0018613B"/>
    <w:rsid w:val="001865E6"/>
    <w:rsid w:val="001904A8"/>
    <w:rsid w:val="00191140"/>
    <w:rsid w:val="001916AA"/>
    <w:rsid w:val="00191BE4"/>
    <w:rsid w:val="001935E5"/>
    <w:rsid w:val="001937C4"/>
    <w:rsid w:val="00194118"/>
    <w:rsid w:val="00194866"/>
    <w:rsid w:val="00194F7C"/>
    <w:rsid w:val="001959DA"/>
    <w:rsid w:val="00195FFB"/>
    <w:rsid w:val="00196368"/>
    <w:rsid w:val="00197070"/>
    <w:rsid w:val="001979BA"/>
    <w:rsid w:val="00197E45"/>
    <w:rsid w:val="001A009A"/>
    <w:rsid w:val="001A0186"/>
    <w:rsid w:val="001A075A"/>
    <w:rsid w:val="001A0818"/>
    <w:rsid w:val="001A0A05"/>
    <w:rsid w:val="001A1138"/>
    <w:rsid w:val="001A13FA"/>
    <w:rsid w:val="001A1732"/>
    <w:rsid w:val="001A1E06"/>
    <w:rsid w:val="001A1F47"/>
    <w:rsid w:val="001A20E8"/>
    <w:rsid w:val="001A2CE9"/>
    <w:rsid w:val="001A3153"/>
    <w:rsid w:val="001A3A05"/>
    <w:rsid w:val="001A3ADF"/>
    <w:rsid w:val="001A3E18"/>
    <w:rsid w:val="001A43DE"/>
    <w:rsid w:val="001A4748"/>
    <w:rsid w:val="001A4E86"/>
    <w:rsid w:val="001A570F"/>
    <w:rsid w:val="001A7EEF"/>
    <w:rsid w:val="001A7F1F"/>
    <w:rsid w:val="001B005B"/>
    <w:rsid w:val="001B0B28"/>
    <w:rsid w:val="001B1079"/>
    <w:rsid w:val="001B148B"/>
    <w:rsid w:val="001B1976"/>
    <w:rsid w:val="001B2538"/>
    <w:rsid w:val="001B2A3F"/>
    <w:rsid w:val="001B2FAE"/>
    <w:rsid w:val="001B3448"/>
    <w:rsid w:val="001B4A0C"/>
    <w:rsid w:val="001B4B50"/>
    <w:rsid w:val="001B53DE"/>
    <w:rsid w:val="001B6423"/>
    <w:rsid w:val="001B7184"/>
    <w:rsid w:val="001B7FE6"/>
    <w:rsid w:val="001C11C5"/>
    <w:rsid w:val="001C2C97"/>
    <w:rsid w:val="001C2E71"/>
    <w:rsid w:val="001C2FA4"/>
    <w:rsid w:val="001C3F32"/>
    <w:rsid w:val="001C41C8"/>
    <w:rsid w:val="001C47BE"/>
    <w:rsid w:val="001C48B6"/>
    <w:rsid w:val="001C4A73"/>
    <w:rsid w:val="001C4C04"/>
    <w:rsid w:val="001C501A"/>
    <w:rsid w:val="001C57FF"/>
    <w:rsid w:val="001C59C0"/>
    <w:rsid w:val="001C5FEE"/>
    <w:rsid w:val="001C694F"/>
    <w:rsid w:val="001C6C9C"/>
    <w:rsid w:val="001C6D76"/>
    <w:rsid w:val="001C70DB"/>
    <w:rsid w:val="001C721E"/>
    <w:rsid w:val="001C72CA"/>
    <w:rsid w:val="001D1172"/>
    <w:rsid w:val="001D21DD"/>
    <w:rsid w:val="001D288E"/>
    <w:rsid w:val="001D28CC"/>
    <w:rsid w:val="001D2907"/>
    <w:rsid w:val="001D2C58"/>
    <w:rsid w:val="001D2D92"/>
    <w:rsid w:val="001D3305"/>
    <w:rsid w:val="001D3368"/>
    <w:rsid w:val="001D3524"/>
    <w:rsid w:val="001D3951"/>
    <w:rsid w:val="001D3BA3"/>
    <w:rsid w:val="001D3ED8"/>
    <w:rsid w:val="001D4665"/>
    <w:rsid w:val="001D4741"/>
    <w:rsid w:val="001D4EF3"/>
    <w:rsid w:val="001D557C"/>
    <w:rsid w:val="001D5C43"/>
    <w:rsid w:val="001D6468"/>
    <w:rsid w:val="001D6554"/>
    <w:rsid w:val="001D6EE5"/>
    <w:rsid w:val="001D7B52"/>
    <w:rsid w:val="001E053E"/>
    <w:rsid w:val="001E093F"/>
    <w:rsid w:val="001E0FC9"/>
    <w:rsid w:val="001E1335"/>
    <w:rsid w:val="001E137B"/>
    <w:rsid w:val="001E19B2"/>
    <w:rsid w:val="001E1D6B"/>
    <w:rsid w:val="001E204B"/>
    <w:rsid w:val="001E2495"/>
    <w:rsid w:val="001E2579"/>
    <w:rsid w:val="001E2E97"/>
    <w:rsid w:val="001E3AAF"/>
    <w:rsid w:val="001E40D3"/>
    <w:rsid w:val="001E52DF"/>
    <w:rsid w:val="001E60BA"/>
    <w:rsid w:val="001E6CC9"/>
    <w:rsid w:val="001E702D"/>
    <w:rsid w:val="001E722B"/>
    <w:rsid w:val="001E7281"/>
    <w:rsid w:val="001E748B"/>
    <w:rsid w:val="001E7CE4"/>
    <w:rsid w:val="001F0A6E"/>
    <w:rsid w:val="001F0D23"/>
    <w:rsid w:val="001F0E4E"/>
    <w:rsid w:val="001F2101"/>
    <w:rsid w:val="001F28BE"/>
    <w:rsid w:val="001F370B"/>
    <w:rsid w:val="001F39FA"/>
    <w:rsid w:val="001F3B5C"/>
    <w:rsid w:val="001F4655"/>
    <w:rsid w:val="001F4C3C"/>
    <w:rsid w:val="001F5154"/>
    <w:rsid w:val="001F66DD"/>
    <w:rsid w:val="001F6A1C"/>
    <w:rsid w:val="001F6AED"/>
    <w:rsid w:val="001F6C44"/>
    <w:rsid w:val="001F712F"/>
    <w:rsid w:val="00200097"/>
    <w:rsid w:val="0020019F"/>
    <w:rsid w:val="00200A4B"/>
    <w:rsid w:val="002018CC"/>
    <w:rsid w:val="00201BC1"/>
    <w:rsid w:val="00201F24"/>
    <w:rsid w:val="00202234"/>
    <w:rsid w:val="00202A04"/>
    <w:rsid w:val="00202BFE"/>
    <w:rsid w:val="00202DBE"/>
    <w:rsid w:val="002033CF"/>
    <w:rsid w:val="00203BD2"/>
    <w:rsid w:val="002041C9"/>
    <w:rsid w:val="00204934"/>
    <w:rsid w:val="00205034"/>
    <w:rsid w:val="00205197"/>
    <w:rsid w:val="0020588C"/>
    <w:rsid w:val="0020593D"/>
    <w:rsid w:val="002059A3"/>
    <w:rsid w:val="002059AC"/>
    <w:rsid w:val="00205B37"/>
    <w:rsid w:val="00205D29"/>
    <w:rsid w:val="00205F6E"/>
    <w:rsid w:val="00206083"/>
    <w:rsid w:val="00206118"/>
    <w:rsid w:val="00206480"/>
    <w:rsid w:val="00207B07"/>
    <w:rsid w:val="00207B98"/>
    <w:rsid w:val="00210001"/>
    <w:rsid w:val="002105DC"/>
    <w:rsid w:val="0021062F"/>
    <w:rsid w:val="00210B04"/>
    <w:rsid w:val="0021106D"/>
    <w:rsid w:val="00211C19"/>
    <w:rsid w:val="00211F1A"/>
    <w:rsid w:val="00211F6A"/>
    <w:rsid w:val="00212535"/>
    <w:rsid w:val="00213290"/>
    <w:rsid w:val="00213E2F"/>
    <w:rsid w:val="00213E32"/>
    <w:rsid w:val="00214276"/>
    <w:rsid w:val="002153A6"/>
    <w:rsid w:val="0021621A"/>
    <w:rsid w:val="00216492"/>
    <w:rsid w:val="0021698A"/>
    <w:rsid w:val="00216997"/>
    <w:rsid w:val="00216AA5"/>
    <w:rsid w:val="002176D1"/>
    <w:rsid w:val="0021793E"/>
    <w:rsid w:val="00220307"/>
    <w:rsid w:val="00220365"/>
    <w:rsid w:val="0022036D"/>
    <w:rsid w:val="00220D79"/>
    <w:rsid w:val="00220FFE"/>
    <w:rsid w:val="00221BA5"/>
    <w:rsid w:val="00221F4F"/>
    <w:rsid w:val="00222980"/>
    <w:rsid w:val="0022333F"/>
    <w:rsid w:val="00223559"/>
    <w:rsid w:val="00223621"/>
    <w:rsid w:val="002241A2"/>
    <w:rsid w:val="00225EC5"/>
    <w:rsid w:val="00226061"/>
    <w:rsid w:val="0022617E"/>
    <w:rsid w:val="00226320"/>
    <w:rsid w:val="002267BC"/>
    <w:rsid w:val="002273DE"/>
    <w:rsid w:val="00227861"/>
    <w:rsid w:val="00227F96"/>
    <w:rsid w:val="00230C82"/>
    <w:rsid w:val="00231E9C"/>
    <w:rsid w:val="002322DE"/>
    <w:rsid w:val="0023260A"/>
    <w:rsid w:val="00232E32"/>
    <w:rsid w:val="002333D7"/>
    <w:rsid w:val="002334DC"/>
    <w:rsid w:val="00233C16"/>
    <w:rsid w:val="002345B4"/>
    <w:rsid w:val="002347E1"/>
    <w:rsid w:val="00235187"/>
    <w:rsid w:val="00236150"/>
    <w:rsid w:val="00236166"/>
    <w:rsid w:val="00236EF6"/>
    <w:rsid w:val="00240B17"/>
    <w:rsid w:val="00240E5B"/>
    <w:rsid w:val="00240FDE"/>
    <w:rsid w:val="00241680"/>
    <w:rsid w:val="00241D78"/>
    <w:rsid w:val="00242FEE"/>
    <w:rsid w:val="002430F2"/>
    <w:rsid w:val="0024516A"/>
    <w:rsid w:val="00245337"/>
    <w:rsid w:val="00245C2C"/>
    <w:rsid w:val="002463C0"/>
    <w:rsid w:val="002463FA"/>
    <w:rsid w:val="00246DAE"/>
    <w:rsid w:val="002477B8"/>
    <w:rsid w:val="00250C01"/>
    <w:rsid w:val="002521DC"/>
    <w:rsid w:val="00252228"/>
    <w:rsid w:val="00252538"/>
    <w:rsid w:val="00252859"/>
    <w:rsid w:val="00252A6A"/>
    <w:rsid w:val="00252E3D"/>
    <w:rsid w:val="00253319"/>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677"/>
    <w:rsid w:val="00261723"/>
    <w:rsid w:val="002617C8"/>
    <w:rsid w:val="002617F3"/>
    <w:rsid w:val="00261925"/>
    <w:rsid w:val="00261A38"/>
    <w:rsid w:val="0026386A"/>
    <w:rsid w:val="00263A2E"/>
    <w:rsid w:val="0026417F"/>
    <w:rsid w:val="0026552C"/>
    <w:rsid w:val="002656A2"/>
    <w:rsid w:val="00265B35"/>
    <w:rsid w:val="00265CDD"/>
    <w:rsid w:val="00265F07"/>
    <w:rsid w:val="00265FB6"/>
    <w:rsid w:val="00266AB9"/>
    <w:rsid w:val="00267125"/>
    <w:rsid w:val="0026719B"/>
    <w:rsid w:val="00267993"/>
    <w:rsid w:val="00267B22"/>
    <w:rsid w:val="0027097C"/>
    <w:rsid w:val="002711B5"/>
    <w:rsid w:val="00271AD0"/>
    <w:rsid w:val="00271CB6"/>
    <w:rsid w:val="002722EA"/>
    <w:rsid w:val="0027248A"/>
    <w:rsid w:val="00272528"/>
    <w:rsid w:val="00272E2D"/>
    <w:rsid w:val="0027301A"/>
    <w:rsid w:val="002735FF"/>
    <w:rsid w:val="00273748"/>
    <w:rsid w:val="00273809"/>
    <w:rsid w:val="0027381F"/>
    <w:rsid w:val="002744AA"/>
    <w:rsid w:val="00274FAF"/>
    <w:rsid w:val="002753A1"/>
    <w:rsid w:val="00276ECC"/>
    <w:rsid w:val="00277FA1"/>
    <w:rsid w:val="00280846"/>
    <w:rsid w:val="002808CA"/>
    <w:rsid w:val="00281000"/>
    <w:rsid w:val="00281E5E"/>
    <w:rsid w:val="002821A0"/>
    <w:rsid w:val="00282AC5"/>
    <w:rsid w:val="00282DB1"/>
    <w:rsid w:val="00283BFE"/>
    <w:rsid w:val="00283D51"/>
    <w:rsid w:val="002840F4"/>
    <w:rsid w:val="00284703"/>
    <w:rsid w:val="00285733"/>
    <w:rsid w:val="00285983"/>
    <w:rsid w:val="00286AD9"/>
    <w:rsid w:val="00286AF4"/>
    <w:rsid w:val="0028765E"/>
    <w:rsid w:val="0028769B"/>
    <w:rsid w:val="00287BB2"/>
    <w:rsid w:val="00287D22"/>
    <w:rsid w:val="002900ED"/>
    <w:rsid w:val="00290164"/>
    <w:rsid w:val="0029037D"/>
    <w:rsid w:val="002906AC"/>
    <w:rsid w:val="00290868"/>
    <w:rsid w:val="00290D32"/>
    <w:rsid w:val="00290ECB"/>
    <w:rsid w:val="002911C7"/>
    <w:rsid w:val="00291257"/>
    <w:rsid w:val="00291936"/>
    <w:rsid w:val="00291A77"/>
    <w:rsid w:val="00291ABA"/>
    <w:rsid w:val="00291AC3"/>
    <w:rsid w:val="002923A3"/>
    <w:rsid w:val="002926AC"/>
    <w:rsid w:val="002927E7"/>
    <w:rsid w:val="00292A58"/>
    <w:rsid w:val="002931C6"/>
    <w:rsid w:val="00293265"/>
    <w:rsid w:val="0029332D"/>
    <w:rsid w:val="002937D4"/>
    <w:rsid w:val="00293AE8"/>
    <w:rsid w:val="00293D30"/>
    <w:rsid w:val="00293FFC"/>
    <w:rsid w:val="00294348"/>
    <w:rsid w:val="00294C1A"/>
    <w:rsid w:val="002950EF"/>
    <w:rsid w:val="00295592"/>
    <w:rsid w:val="00295EB3"/>
    <w:rsid w:val="002961D6"/>
    <w:rsid w:val="00296B6A"/>
    <w:rsid w:val="00296F0D"/>
    <w:rsid w:val="002972BA"/>
    <w:rsid w:val="00297E77"/>
    <w:rsid w:val="00297FEE"/>
    <w:rsid w:val="002A046D"/>
    <w:rsid w:val="002A0D02"/>
    <w:rsid w:val="002A0E6F"/>
    <w:rsid w:val="002A127F"/>
    <w:rsid w:val="002A17C6"/>
    <w:rsid w:val="002A18C1"/>
    <w:rsid w:val="002A19C7"/>
    <w:rsid w:val="002A1D8D"/>
    <w:rsid w:val="002A2822"/>
    <w:rsid w:val="002A3A9F"/>
    <w:rsid w:val="002A3D1E"/>
    <w:rsid w:val="002A3E3F"/>
    <w:rsid w:val="002A3E85"/>
    <w:rsid w:val="002A4265"/>
    <w:rsid w:val="002A50DF"/>
    <w:rsid w:val="002A51E3"/>
    <w:rsid w:val="002A566E"/>
    <w:rsid w:val="002A5B83"/>
    <w:rsid w:val="002A611E"/>
    <w:rsid w:val="002A7034"/>
    <w:rsid w:val="002A7E55"/>
    <w:rsid w:val="002B0A65"/>
    <w:rsid w:val="002B0CB2"/>
    <w:rsid w:val="002B0CF8"/>
    <w:rsid w:val="002B138E"/>
    <w:rsid w:val="002B1A68"/>
    <w:rsid w:val="002B1E51"/>
    <w:rsid w:val="002B1EF1"/>
    <w:rsid w:val="002B2A87"/>
    <w:rsid w:val="002B2E88"/>
    <w:rsid w:val="002B2EE9"/>
    <w:rsid w:val="002B34DB"/>
    <w:rsid w:val="002B39B4"/>
    <w:rsid w:val="002B3ACD"/>
    <w:rsid w:val="002B3F95"/>
    <w:rsid w:val="002B50AB"/>
    <w:rsid w:val="002B5E72"/>
    <w:rsid w:val="002B60CC"/>
    <w:rsid w:val="002B6FEA"/>
    <w:rsid w:val="002B7727"/>
    <w:rsid w:val="002B7EB0"/>
    <w:rsid w:val="002B7F18"/>
    <w:rsid w:val="002C006A"/>
    <w:rsid w:val="002C1258"/>
    <w:rsid w:val="002C17A8"/>
    <w:rsid w:val="002C1A57"/>
    <w:rsid w:val="002C2C44"/>
    <w:rsid w:val="002C3276"/>
    <w:rsid w:val="002C4E86"/>
    <w:rsid w:val="002C54C1"/>
    <w:rsid w:val="002C5E97"/>
    <w:rsid w:val="002C661C"/>
    <w:rsid w:val="002C6793"/>
    <w:rsid w:val="002C72B3"/>
    <w:rsid w:val="002C78B4"/>
    <w:rsid w:val="002C7B23"/>
    <w:rsid w:val="002D03AD"/>
    <w:rsid w:val="002D04FB"/>
    <w:rsid w:val="002D07BF"/>
    <w:rsid w:val="002D14AB"/>
    <w:rsid w:val="002D1B50"/>
    <w:rsid w:val="002D21D8"/>
    <w:rsid w:val="002D2A9C"/>
    <w:rsid w:val="002D4D11"/>
    <w:rsid w:val="002D5122"/>
    <w:rsid w:val="002D5AAD"/>
    <w:rsid w:val="002D5CA9"/>
    <w:rsid w:val="002D6984"/>
    <w:rsid w:val="002D6BF6"/>
    <w:rsid w:val="002D6CFB"/>
    <w:rsid w:val="002D6DBE"/>
    <w:rsid w:val="002D77B6"/>
    <w:rsid w:val="002D78B4"/>
    <w:rsid w:val="002D7C8E"/>
    <w:rsid w:val="002E15A7"/>
    <w:rsid w:val="002E160F"/>
    <w:rsid w:val="002E1B95"/>
    <w:rsid w:val="002E1EE8"/>
    <w:rsid w:val="002E2016"/>
    <w:rsid w:val="002E2074"/>
    <w:rsid w:val="002E276E"/>
    <w:rsid w:val="002E2B74"/>
    <w:rsid w:val="002E2FFE"/>
    <w:rsid w:val="002E33F2"/>
    <w:rsid w:val="002E3B9D"/>
    <w:rsid w:val="002E3EEA"/>
    <w:rsid w:val="002E3F91"/>
    <w:rsid w:val="002E40C5"/>
    <w:rsid w:val="002E4709"/>
    <w:rsid w:val="002E480D"/>
    <w:rsid w:val="002E5386"/>
    <w:rsid w:val="002E544D"/>
    <w:rsid w:val="002E5F6B"/>
    <w:rsid w:val="002E609E"/>
    <w:rsid w:val="002E60B3"/>
    <w:rsid w:val="002E6499"/>
    <w:rsid w:val="002E649F"/>
    <w:rsid w:val="002E6DA0"/>
    <w:rsid w:val="002E7459"/>
    <w:rsid w:val="002E7544"/>
    <w:rsid w:val="002E7C0B"/>
    <w:rsid w:val="002E7F19"/>
    <w:rsid w:val="002E7FD7"/>
    <w:rsid w:val="002F084D"/>
    <w:rsid w:val="002F0A9A"/>
    <w:rsid w:val="002F193C"/>
    <w:rsid w:val="002F1C64"/>
    <w:rsid w:val="002F1CE6"/>
    <w:rsid w:val="002F1DAD"/>
    <w:rsid w:val="002F2BA7"/>
    <w:rsid w:val="002F308B"/>
    <w:rsid w:val="002F3699"/>
    <w:rsid w:val="002F3A33"/>
    <w:rsid w:val="002F3B04"/>
    <w:rsid w:val="002F41F3"/>
    <w:rsid w:val="002F4811"/>
    <w:rsid w:val="002F48A7"/>
    <w:rsid w:val="002F4E5F"/>
    <w:rsid w:val="002F6672"/>
    <w:rsid w:val="002F6A58"/>
    <w:rsid w:val="002F70BE"/>
    <w:rsid w:val="002F717F"/>
    <w:rsid w:val="002F786E"/>
    <w:rsid w:val="002F7EB1"/>
    <w:rsid w:val="003003B7"/>
    <w:rsid w:val="003008FB"/>
    <w:rsid w:val="00300B30"/>
    <w:rsid w:val="00301CAE"/>
    <w:rsid w:val="00302138"/>
    <w:rsid w:val="00302A6E"/>
    <w:rsid w:val="00303864"/>
    <w:rsid w:val="00303DF2"/>
    <w:rsid w:val="00304AEA"/>
    <w:rsid w:val="00304B56"/>
    <w:rsid w:val="00304F43"/>
    <w:rsid w:val="003051D8"/>
    <w:rsid w:val="00305F81"/>
    <w:rsid w:val="00307D2C"/>
    <w:rsid w:val="00307DBE"/>
    <w:rsid w:val="003105D9"/>
    <w:rsid w:val="0031095E"/>
    <w:rsid w:val="003109E1"/>
    <w:rsid w:val="00310B4A"/>
    <w:rsid w:val="00311D0A"/>
    <w:rsid w:val="00312E74"/>
    <w:rsid w:val="00313147"/>
    <w:rsid w:val="0031358C"/>
    <w:rsid w:val="00313B45"/>
    <w:rsid w:val="00313E32"/>
    <w:rsid w:val="003141E8"/>
    <w:rsid w:val="00314264"/>
    <w:rsid w:val="00314319"/>
    <w:rsid w:val="003149EC"/>
    <w:rsid w:val="0031559E"/>
    <w:rsid w:val="003156BC"/>
    <w:rsid w:val="00315A92"/>
    <w:rsid w:val="00315CA8"/>
    <w:rsid w:val="00316D00"/>
    <w:rsid w:val="0031715D"/>
    <w:rsid w:val="00320345"/>
    <w:rsid w:val="0032192E"/>
    <w:rsid w:val="00321A1D"/>
    <w:rsid w:val="00322A3E"/>
    <w:rsid w:val="003238C3"/>
    <w:rsid w:val="00323E6D"/>
    <w:rsid w:val="00324781"/>
    <w:rsid w:val="00324BCD"/>
    <w:rsid w:val="00324F30"/>
    <w:rsid w:val="00325023"/>
    <w:rsid w:val="0032533F"/>
    <w:rsid w:val="00325FD8"/>
    <w:rsid w:val="003265B9"/>
    <w:rsid w:val="003265FC"/>
    <w:rsid w:val="00327232"/>
    <w:rsid w:val="003278CD"/>
    <w:rsid w:val="00327DD2"/>
    <w:rsid w:val="00328A7B"/>
    <w:rsid w:val="00330864"/>
    <w:rsid w:val="0033103B"/>
    <w:rsid w:val="00331182"/>
    <w:rsid w:val="00332AB2"/>
    <w:rsid w:val="00332C60"/>
    <w:rsid w:val="00333007"/>
    <w:rsid w:val="0033385E"/>
    <w:rsid w:val="00333B87"/>
    <w:rsid w:val="00333D81"/>
    <w:rsid w:val="003342E1"/>
    <w:rsid w:val="003343F8"/>
    <w:rsid w:val="00335189"/>
    <w:rsid w:val="0033550F"/>
    <w:rsid w:val="00336028"/>
    <w:rsid w:val="0033678D"/>
    <w:rsid w:val="00337355"/>
    <w:rsid w:val="003373DB"/>
    <w:rsid w:val="0033777C"/>
    <w:rsid w:val="0033795C"/>
    <w:rsid w:val="00337AEC"/>
    <w:rsid w:val="0034018E"/>
    <w:rsid w:val="00340192"/>
    <w:rsid w:val="0034062D"/>
    <w:rsid w:val="00340692"/>
    <w:rsid w:val="00340EE0"/>
    <w:rsid w:val="00340FFA"/>
    <w:rsid w:val="003412B1"/>
    <w:rsid w:val="003415B6"/>
    <w:rsid w:val="00341764"/>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81D"/>
    <w:rsid w:val="00344BEF"/>
    <w:rsid w:val="00344C69"/>
    <w:rsid w:val="00344F82"/>
    <w:rsid w:val="00345AA4"/>
    <w:rsid w:val="003466A3"/>
    <w:rsid w:val="00346C1F"/>
    <w:rsid w:val="00346C68"/>
    <w:rsid w:val="0034712C"/>
    <w:rsid w:val="00347469"/>
    <w:rsid w:val="0034750F"/>
    <w:rsid w:val="00347598"/>
    <w:rsid w:val="0034783E"/>
    <w:rsid w:val="00350615"/>
    <w:rsid w:val="00350BED"/>
    <w:rsid w:val="00350E1F"/>
    <w:rsid w:val="00352541"/>
    <w:rsid w:val="003528A9"/>
    <w:rsid w:val="00353379"/>
    <w:rsid w:val="00354B78"/>
    <w:rsid w:val="0035596B"/>
    <w:rsid w:val="00355D22"/>
    <w:rsid w:val="00355EDF"/>
    <w:rsid w:val="0035603F"/>
    <w:rsid w:val="003561F4"/>
    <w:rsid w:val="0035658A"/>
    <w:rsid w:val="003565FD"/>
    <w:rsid w:val="00357593"/>
    <w:rsid w:val="00357ADD"/>
    <w:rsid w:val="00357DC7"/>
    <w:rsid w:val="00360444"/>
    <w:rsid w:val="00360501"/>
    <w:rsid w:val="0036051A"/>
    <w:rsid w:val="003605F6"/>
    <w:rsid w:val="00361551"/>
    <w:rsid w:val="00362847"/>
    <w:rsid w:val="003629E4"/>
    <w:rsid w:val="00363109"/>
    <w:rsid w:val="003639AA"/>
    <w:rsid w:val="00363E13"/>
    <w:rsid w:val="00364141"/>
    <w:rsid w:val="003648BA"/>
    <w:rsid w:val="00364911"/>
    <w:rsid w:val="00364F4B"/>
    <w:rsid w:val="00365549"/>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262F"/>
    <w:rsid w:val="00373F2A"/>
    <w:rsid w:val="00374B6B"/>
    <w:rsid w:val="00374D92"/>
    <w:rsid w:val="003751AD"/>
    <w:rsid w:val="00376A71"/>
    <w:rsid w:val="00377222"/>
    <w:rsid w:val="003778B9"/>
    <w:rsid w:val="003778BE"/>
    <w:rsid w:val="003779A2"/>
    <w:rsid w:val="003800AF"/>
    <w:rsid w:val="0038139C"/>
    <w:rsid w:val="00381E84"/>
    <w:rsid w:val="00382017"/>
    <w:rsid w:val="003823E1"/>
    <w:rsid w:val="0038245E"/>
    <w:rsid w:val="00382798"/>
    <w:rsid w:val="00383436"/>
    <w:rsid w:val="00383571"/>
    <w:rsid w:val="00383CAA"/>
    <w:rsid w:val="003842E9"/>
    <w:rsid w:val="00384BE4"/>
    <w:rsid w:val="00384CB4"/>
    <w:rsid w:val="00384DBB"/>
    <w:rsid w:val="003859E2"/>
    <w:rsid w:val="00385B97"/>
    <w:rsid w:val="00386157"/>
    <w:rsid w:val="003862FA"/>
    <w:rsid w:val="00386912"/>
    <w:rsid w:val="00386AAC"/>
    <w:rsid w:val="00386ADE"/>
    <w:rsid w:val="00386C8D"/>
    <w:rsid w:val="00390D0A"/>
    <w:rsid w:val="00390F03"/>
    <w:rsid w:val="00390F2A"/>
    <w:rsid w:val="003911FA"/>
    <w:rsid w:val="00391AB2"/>
    <w:rsid w:val="00391E14"/>
    <w:rsid w:val="003936AA"/>
    <w:rsid w:val="00393C0E"/>
    <w:rsid w:val="003945AA"/>
    <w:rsid w:val="0039545C"/>
    <w:rsid w:val="00395770"/>
    <w:rsid w:val="003959F6"/>
    <w:rsid w:val="003963D1"/>
    <w:rsid w:val="00396DE4"/>
    <w:rsid w:val="00396E8A"/>
    <w:rsid w:val="003A05B0"/>
    <w:rsid w:val="003A0AD2"/>
    <w:rsid w:val="003A0D0D"/>
    <w:rsid w:val="003A1ED1"/>
    <w:rsid w:val="003A2584"/>
    <w:rsid w:val="003A25CD"/>
    <w:rsid w:val="003A2654"/>
    <w:rsid w:val="003A29A9"/>
    <w:rsid w:val="003A2D48"/>
    <w:rsid w:val="003A2FDC"/>
    <w:rsid w:val="003A3116"/>
    <w:rsid w:val="003A337E"/>
    <w:rsid w:val="003A3FB0"/>
    <w:rsid w:val="003A44C6"/>
    <w:rsid w:val="003A4E63"/>
    <w:rsid w:val="003A5367"/>
    <w:rsid w:val="003A54A7"/>
    <w:rsid w:val="003A62CD"/>
    <w:rsid w:val="003A71A0"/>
    <w:rsid w:val="003A728F"/>
    <w:rsid w:val="003A73C1"/>
    <w:rsid w:val="003A7599"/>
    <w:rsid w:val="003A79B2"/>
    <w:rsid w:val="003A7B29"/>
    <w:rsid w:val="003B01FD"/>
    <w:rsid w:val="003B07C0"/>
    <w:rsid w:val="003B09A5"/>
    <w:rsid w:val="003B0A07"/>
    <w:rsid w:val="003B0AFF"/>
    <w:rsid w:val="003B0D27"/>
    <w:rsid w:val="003B1612"/>
    <w:rsid w:val="003B2188"/>
    <w:rsid w:val="003B219B"/>
    <w:rsid w:val="003B285F"/>
    <w:rsid w:val="003B2B65"/>
    <w:rsid w:val="003B32C1"/>
    <w:rsid w:val="003B3A4B"/>
    <w:rsid w:val="003B3F08"/>
    <w:rsid w:val="003B479C"/>
    <w:rsid w:val="003B47AE"/>
    <w:rsid w:val="003B48C0"/>
    <w:rsid w:val="003B48CC"/>
    <w:rsid w:val="003B55DE"/>
    <w:rsid w:val="003B5DF2"/>
    <w:rsid w:val="003B6511"/>
    <w:rsid w:val="003B6D97"/>
    <w:rsid w:val="003B7226"/>
    <w:rsid w:val="003B74E1"/>
    <w:rsid w:val="003B791E"/>
    <w:rsid w:val="003B7EA4"/>
    <w:rsid w:val="003C0AA6"/>
    <w:rsid w:val="003C0D1F"/>
    <w:rsid w:val="003C1180"/>
    <w:rsid w:val="003C1379"/>
    <w:rsid w:val="003C1387"/>
    <w:rsid w:val="003C181E"/>
    <w:rsid w:val="003C1D07"/>
    <w:rsid w:val="003C2524"/>
    <w:rsid w:val="003C2A40"/>
    <w:rsid w:val="003C47FA"/>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D0233"/>
    <w:rsid w:val="003D023E"/>
    <w:rsid w:val="003D084B"/>
    <w:rsid w:val="003D1078"/>
    <w:rsid w:val="003D129F"/>
    <w:rsid w:val="003D2C66"/>
    <w:rsid w:val="003D4284"/>
    <w:rsid w:val="003D4382"/>
    <w:rsid w:val="003D43E5"/>
    <w:rsid w:val="003D47AF"/>
    <w:rsid w:val="003D48F4"/>
    <w:rsid w:val="003D4C30"/>
    <w:rsid w:val="003D5314"/>
    <w:rsid w:val="003D57A2"/>
    <w:rsid w:val="003D584E"/>
    <w:rsid w:val="003D5E5C"/>
    <w:rsid w:val="003D6109"/>
    <w:rsid w:val="003D6C15"/>
    <w:rsid w:val="003D6D9F"/>
    <w:rsid w:val="003D717C"/>
    <w:rsid w:val="003D729D"/>
    <w:rsid w:val="003D7493"/>
    <w:rsid w:val="003D7BC9"/>
    <w:rsid w:val="003E036D"/>
    <w:rsid w:val="003E05F0"/>
    <w:rsid w:val="003E0F62"/>
    <w:rsid w:val="003E1085"/>
    <w:rsid w:val="003E26F1"/>
    <w:rsid w:val="003E26F6"/>
    <w:rsid w:val="003E4181"/>
    <w:rsid w:val="003E4719"/>
    <w:rsid w:val="003E4785"/>
    <w:rsid w:val="003E4927"/>
    <w:rsid w:val="003E4D76"/>
    <w:rsid w:val="003E5379"/>
    <w:rsid w:val="003E54CF"/>
    <w:rsid w:val="003E55B1"/>
    <w:rsid w:val="003E5730"/>
    <w:rsid w:val="003E5EE9"/>
    <w:rsid w:val="003E6407"/>
    <w:rsid w:val="003E6C10"/>
    <w:rsid w:val="003E6D56"/>
    <w:rsid w:val="003E6E03"/>
    <w:rsid w:val="003E74B0"/>
    <w:rsid w:val="003E7DE1"/>
    <w:rsid w:val="003F004A"/>
    <w:rsid w:val="003F092F"/>
    <w:rsid w:val="003F0AE3"/>
    <w:rsid w:val="003F1437"/>
    <w:rsid w:val="003F185C"/>
    <w:rsid w:val="003F1DD8"/>
    <w:rsid w:val="003F21BB"/>
    <w:rsid w:val="003F2446"/>
    <w:rsid w:val="003F2479"/>
    <w:rsid w:val="003F2D4E"/>
    <w:rsid w:val="003F305B"/>
    <w:rsid w:val="003F3197"/>
    <w:rsid w:val="003F367F"/>
    <w:rsid w:val="003F368C"/>
    <w:rsid w:val="003F36A3"/>
    <w:rsid w:val="003F3A4A"/>
    <w:rsid w:val="003F57F2"/>
    <w:rsid w:val="003F5B7B"/>
    <w:rsid w:val="003F5CD4"/>
    <w:rsid w:val="003F675F"/>
    <w:rsid w:val="003F6883"/>
    <w:rsid w:val="003F6C4D"/>
    <w:rsid w:val="003F6E6A"/>
    <w:rsid w:val="003F6F05"/>
    <w:rsid w:val="003F772F"/>
    <w:rsid w:val="003F7C89"/>
    <w:rsid w:val="003F7D3B"/>
    <w:rsid w:val="00400200"/>
    <w:rsid w:val="00400869"/>
    <w:rsid w:val="004011D9"/>
    <w:rsid w:val="00401A9B"/>
    <w:rsid w:val="004021C4"/>
    <w:rsid w:val="004021DF"/>
    <w:rsid w:val="00402AD3"/>
    <w:rsid w:val="00403220"/>
    <w:rsid w:val="004036E0"/>
    <w:rsid w:val="004037DD"/>
    <w:rsid w:val="00403EDC"/>
    <w:rsid w:val="00404065"/>
    <w:rsid w:val="0040443F"/>
    <w:rsid w:val="0040488C"/>
    <w:rsid w:val="004053E1"/>
    <w:rsid w:val="004055C9"/>
    <w:rsid w:val="00405763"/>
    <w:rsid w:val="004058E8"/>
    <w:rsid w:val="00406952"/>
    <w:rsid w:val="00407104"/>
    <w:rsid w:val="004073D7"/>
    <w:rsid w:val="00407603"/>
    <w:rsid w:val="004076F7"/>
    <w:rsid w:val="00407F1C"/>
    <w:rsid w:val="004107A9"/>
    <w:rsid w:val="004119BA"/>
    <w:rsid w:val="004122ED"/>
    <w:rsid w:val="00412516"/>
    <w:rsid w:val="00412C7A"/>
    <w:rsid w:val="00413089"/>
    <w:rsid w:val="004130BD"/>
    <w:rsid w:val="00413DFC"/>
    <w:rsid w:val="0041402E"/>
    <w:rsid w:val="00414382"/>
    <w:rsid w:val="00414DDA"/>
    <w:rsid w:val="00414DF1"/>
    <w:rsid w:val="00414E9B"/>
    <w:rsid w:val="0041506F"/>
    <w:rsid w:val="00415D0B"/>
    <w:rsid w:val="00415EFA"/>
    <w:rsid w:val="00415F27"/>
    <w:rsid w:val="00416A59"/>
    <w:rsid w:val="00416D8E"/>
    <w:rsid w:val="004170DD"/>
    <w:rsid w:val="0041775A"/>
    <w:rsid w:val="00417CA8"/>
    <w:rsid w:val="00420140"/>
    <w:rsid w:val="0042021B"/>
    <w:rsid w:val="004202BA"/>
    <w:rsid w:val="0042080B"/>
    <w:rsid w:val="00420A56"/>
    <w:rsid w:val="00421408"/>
    <w:rsid w:val="004215BB"/>
    <w:rsid w:val="0042190C"/>
    <w:rsid w:val="00421E20"/>
    <w:rsid w:val="00422721"/>
    <w:rsid w:val="00422A4C"/>
    <w:rsid w:val="00422A84"/>
    <w:rsid w:val="00422D40"/>
    <w:rsid w:val="004230DE"/>
    <w:rsid w:val="0042333E"/>
    <w:rsid w:val="00423B4A"/>
    <w:rsid w:val="004246E7"/>
    <w:rsid w:val="00424EA3"/>
    <w:rsid w:val="00425359"/>
    <w:rsid w:val="00425856"/>
    <w:rsid w:val="00426BA6"/>
    <w:rsid w:val="00427410"/>
    <w:rsid w:val="004277CA"/>
    <w:rsid w:val="00427990"/>
    <w:rsid w:val="00427A6C"/>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9DC"/>
    <w:rsid w:val="00433A09"/>
    <w:rsid w:val="004342AF"/>
    <w:rsid w:val="00434798"/>
    <w:rsid w:val="004350B5"/>
    <w:rsid w:val="00435447"/>
    <w:rsid w:val="00435EA4"/>
    <w:rsid w:val="00435EDE"/>
    <w:rsid w:val="004370AA"/>
    <w:rsid w:val="00440D8A"/>
    <w:rsid w:val="00441406"/>
    <w:rsid w:val="00441A6B"/>
    <w:rsid w:val="00441EA1"/>
    <w:rsid w:val="00441EA7"/>
    <w:rsid w:val="0044294C"/>
    <w:rsid w:val="00443B3B"/>
    <w:rsid w:val="00443E2F"/>
    <w:rsid w:val="00445418"/>
    <w:rsid w:val="0044564C"/>
    <w:rsid w:val="00445798"/>
    <w:rsid w:val="004462DD"/>
    <w:rsid w:val="00446A66"/>
    <w:rsid w:val="00446E40"/>
    <w:rsid w:val="0044725C"/>
    <w:rsid w:val="00447465"/>
    <w:rsid w:val="004479B1"/>
    <w:rsid w:val="004505C1"/>
    <w:rsid w:val="004507B8"/>
    <w:rsid w:val="00450CD0"/>
    <w:rsid w:val="00451065"/>
    <w:rsid w:val="0045133B"/>
    <w:rsid w:val="00451E3E"/>
    <w:rsid w:val="00452011"/>
    <w:rsid w:val="00452D4A"/>
    <w:rsid w:val="00453647"/>
    <w:rsid w:val="0045384E"/>
    <w:rsid w:val="00453C82"/>
    <w:rsid w:val="00453EC6"/>
    <w:rsid w:val="004546BE"/>
    <w:rsid w:val="004549EA"/>
    <w:rsid w:val="00454CC0"/>
    <w:rsid w:val="0045512F"/>
    <w:rsid w:val="0045540E"/>
    <w:rsid w:val="00455494"/>
    <w:rsid w:val="00455AB5"/>
    <w:rsid w:val="00455CBE"/>
    <w:rsid w:val="00455E97"/>
    <w:rsid w:val="00455EB7"/>
    <w:rsid w:val="00455FD5"/>
    <w:rsid w:val="00457193"/>
    <w:rsid w:val="00457B6F"/>
    <w:rsid w:val="00457CC6"/>
    <w:rsid w:val="004602E1"/>
    <w:rsid w:val="0046036D"/>
    <w:rsid w:val="004609C2"/>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40"/>
    <w:rsid w:val="004653C5"/>
    <w:rsid w:val="00465909"/>
    <w:rsid w:val="00465AED"/>
    <w:rsid w:val="0046697C"/>
    <w:rsid w:val="00466F3B"/>
    <w:rsid w:val="0046744C"/>
    <w:rsid w:val="00467518"/>
    <w:rsid w:val="00471425"/>
    <w:rsid w:val="00471443"/>
    <w:rsid w:val="00471908"/>
    <w:rsid w:val="00472103"/>
    <w:rsid w:val="004728ED"/>
    <w:rsid w:val="004737D0"/>
    <w:rsid w:val="00473EFE"/>
    <w:rsid w:val="00474F4B"/>
    <w:rsid w:val="00475ACE"/>
    <w:rsid w:val="00475C7D"/>
    <w:rsid w:val="00476C51"/>
    <w:rsid w:val="00476CBE"/>
    <w:rsid w:val="0047722E"/>
    <w:rsid w:val="004773FC"/>
    <w:rsid w:val="00477623"/>
    <w:rsid w:val="00477650"/>
    <w:rsid w:val="00480328"/>
    <w:rsid w:val="004804EA"/>
    <w:rsid w:val="00480A46"/>
    <w:rsid w:val="00480B9F"/>
    <w:rsid w:val="00480FDF"/>
    <w:rsid w:val="0048110E"/>
    <w:rsid w:val="00482163"/>
    <w:rsid w:val="00482AA9"/>
    <w:rsid w:val="004830F4"/>
    <w:rsid w:val="004834FC"/>
    <w:rsid w:val="00483B15"/>
    <w:rsid w:val="00483FB9"/>
    <w:rsid w:val="004845C8"/>
    <w:rsid w:val="0048488D"/>
    <w:rsid w:val="004849BE"/>
    <w:rsid w:val="004866B0"/>
    <w:rsid w:val="00486C44"/>
    <w:rsid w:val="004875D5"/>
    <w:rsid w:val="004875F1"/>
    <w:rsid w:val="004903FB"/>
    <w:rsid w:val="00491176"/>
    <w:rsid w:val="004913E1"/>
    <w:rsid w:val="004919E4"/>
    <w:rsid w:val="00491F90"/>
    <w:rsid w:val="0049237B"/>
    <w:rsid w:val="00492C93"/>
    <w:rsid w:val="00492E29"/>
    <w:rsid w:val="00493D94"/>
    <w:rsid w:val="004946CD"/>
    <w:rsid w:val="00494AE7"/>
    <w:rsid w:val="00494BEC"/>
    <w:rsid w:val="00494E37"/>
    <w:rsid w:val="00495BBC"/>
    <w:rsid w:val="00495FC7"/>
    <w:rsid w:val="0049669A"/>
    <w:rsid w:val="00496877"/>
    <w:rsid w:val="00496B3C"/>
    <w:rsid w:val="00496C51"/>
    <w:rsid w:val="004971A3"/>
    <w:rsid w:val="004974D8"/>
    <w:rsid w:val="004977C7"/>
    <w:rsid w:val="004A03F8"/>
    <w:rsid w:val="004A13C4"/>
    <w:rsid w:val="004A190B"/>
    <w:rsid w:val="004A1BC0"/>
    <w:rsid w:val="004A1F98"/>
    <w:rsid w:val="004A3794"/>
    <w:rsid w:val="004A4C06"/>
    <w:rsid w:val="004A4C23"/>
    <w:rsid w:val="004A538F"/>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507"/>
    <w:rsid w:val="004B2677"/>
    <w:rsid w:val="004B2B34"/>
    <w:rsid w:val="004B3088"/>
    <w:rsid w:val="004B32A8"/>
    <w:rsid w:val="004B32F7"/>
    <w:rsid w:val="004B37BA"/>
    <w:rsid w:val="004B3A83"/>
    <w:rsid w:val="004B460A"/>
    <w:rsid w:val="004B4F03"/>
    <w:rsid w:val="004B52F7"/>
    <w:rsid w:val="004B599B"/>
    <w:rsid w:val="004B68C4"/>
    <w:rsid w:val="004B6B1E"/>
    <w:rsid w:val="004C0212"/>
    <w:rsid w:val="004C05F9"/>
    <w:rsid w:val="004C0B32"/>
    <w:rsid w:val="004C1573"/>
    <w:rsid w:val="004C18FD"/>
    <w:rsid w:val="004C2864"/>
    <w:rsid w:val="004C2BFF"/>
    <w:rsid w:val="004C30A7"/>
    <w:rsid w:val="004C41A0"/>
    <w:rsid w:val="004C4681"/>
    <w:rsid w:val="004C49F0"/>
    <w:rsid w:val="004C4F8F"/>
    <w:rsid w:val="004C5112"/>
    <w:rsid w:val="004C52CE"/>
    <w:rsid w:val="004C6779"/>
    <w:rsid w:val="004C77A7"/>
    <w:rsid w:val="004D067A"/>
    <w:rsid w:val="004D0D16"/>
    <w:rsid w:val="004D133F"/>
    <w:rsid w:val="004D1627"/>
    <w:rsid w:val="004D22BE"/>
    <w:rsid w:val="004D2BC8"/>
    <w:rsid w:val="004D2CE7"/>
    <w:rsid w:val="004D31CA"/>
    <w:rsid w:val="004D3268"/>
    <w:rsid w:val="004D374E"/>
    <w:rsid w:val="004D38D3"/>
    <w:rsid w:val="004D39AE"/>
    <w:rsid w:val="004D3A2E"/>
    <w:rsid w:val="004D6968"/>
    <w:rsid w:val="004D6DCA"/>
    <w:rsid w:val="004D715C"/>
    <w:rsid w:val="004D7205"/>
    <w:rsid w:val="004D7340"/>
    <w:rsid w:val="004E0194"/>
    <w:rsid w:val="004E0867"/>
    <w:rsid w:val="004E1325"/>
    <w:rsid w:val="004E1905"/>
    <w:rsid w:val="004E1E6B"/>
    <w:rsid w:val="004E2308"/>
    <w:rsid w:val="004E2404"/>
    <w:rsid w:val="004E2628"/>
    <w:rsid w:val="004E2A2E"/>
    <w:rsid w:val="004E2F37"/>
    <w:rsid w:val="004E3074"/>
    <w:rsid w:val="004E3BF3"/>
    <w:rsid w:val="004E4437"/>
    <w:rsid w:val="004E469C"/>
    <w:rsid w:val="004E4A16"/>
    <w:rsid w:val="004E52AA"/>
    <w:rsid w:val="004E54DA"/>
    <w:rsid w:val="004E5811"/>
    <w:rsid w:val="004E62D0"/>
    <w:rsid w:val="004E6FA6"/>
    <w:rsid w:val="004EE66A"/>
    <w:rsid w:val="004F0A3B"/>
    <w:rsid w:val="004F0BDB"/>
    <w:rsid w:val="004F0C21"/>
    <w:rsid w:val="004F1177"/>
    <w:rsid w:val="004F1294"/>
    <w:rsid w:val="004F16B4"/>
    <w:rsid w:val="004F1A89"/>
    <w:rsid w:val="004F20C3"/>
    <w:rsid w:val="004F2445"/>
    <w:rsid w:val="004F2773"/>
    <w:rsid w:val="004F299C"/>
    <w:rsid w:val="004F2E9D"/>
    <w:rsid w:val="004F30F6"/>
    <w:rsid w:val="004F45F2"/>
    <w:rsid w:val="004F563A"/>
    <w:rsid w:val="004F56C3"/>
    <w:rsid w:val="004F5DF9"/>
    <w:rsid w:val="004F6042"/>
    <w:rsid w:val="004F623A"/>
    <w:rsid w:val="004F65CC"/>
    <w:rsid w:val="004F66B4"/>
    <w:rsid w:val="004F6C38"/>
    <w:rsid w:val="004F737D"/>
    <w:rsid w:val="004F73D2"/>
    <w:rsid w:val="004F78C6"/>
    <w:rsid w:val="004F7905"/>
    <w:rsid w:val="0050032A"/>
    <w:rsid w:val="00500584"/>
    <w:rsid w:val="005009C7"/>
    <w:rsid w:val="005012EF"/>
    <w:rsid w:val="0050139A"/>
    <w:rsid w:val="005014F9"/>
    <w:rsid w:val="00501790"/>
    <w:rsid w:val="0050224C"/>
    <w:rsid w:val="005024BD"/>
    <w:rsid w:val="0050256B"/>
    <w:rsid w:val="0050340D"/>
    <w:rsid w:val="0050347F"/>
    <w:rsid w:val="005037A6"/>
    <w:rsid w:val="00503938"/>
    <w:rsid w:val="00505645"/>
    <w:rsid w:val="00505817"/>
    <w:rsid w:val="00505A4C"/>
    <w:rsid w:val="00506818"/>
    <w:rsid w:val="005072FA"/>
    <w:rsid w:val="005076BB"/>
    <w:rsid w:val="005077D1"/>
    <w:rsid w:val="00507FE8"/>
    <w:rsid w:val="005104ED"/>
    <w:rsid w:val="00510960"/>
    <w:rsid w:val="00510A57"/>
    <w:rsid w:val="005128F7"/>
    <w:rsid w:val="00512D53"/>
    <w:rsid w:val="005132A8"/>
    <w:rsid w:val="00513574"/>
    <w:rsid w:val="00513768"/>
    <w:rsid w:val="005137FD"/>
    <w:rsid w:val="00513C6E"/>
    <w:rsid w:val="0051477F"/>
    <w:rsid w:val="00514883"/>
    <w:rsid w:val="005154BE"/>
    <w:rsid w:val="0051571F"/>
    <w:rsid w:val="00515BBC"/>
    <w:rsid w:val="00515F4F"/>
    <w:rsid w:val="005164CD"/>
    <w:rsid w:val="00516728"/>
    <w:rsid w:val="0051674B"/>
    <w:rsid w:val="00516B66"/>
    <w:rsid w:val="00516B96"/>
    <w:rsid w:val="00516EEE"/>
    <w:rsid w:val="00516F69"/>
    <w:rsid w:val="00516FFE"/>
    <w:rsid w:val="005175CE"/>
    <w:rsid w:val="00517D94"/>
    <w:rsid w:val="00517F3E"/>
    <w:rsid w:val="005201AC"/>
    <w:rsid w:val="00520710"/>
    <w:rsid w:val="00520D64"/>
    <w:rsid w:val="00521DA7"/>
    <w:rsid w:val="00521DFE"/>
    <w:rsid w:val="00523E99"/>
    <w:rsid w:val="00524710"/>
    <w:rsid w:val="00524B18"/>
    <w:rsid w:val="00525315"/>
    <w:rsid w:val="005259D4"/>
    <w:rsid w:val="00525A84"/>
    <w:rsid w:val="00525BE2"/>
    <w:rsid w:val="005268EB"/>
    <w:rsid w:val="00526C3D"/>
    <w:rsid w:val="005273E0"/>
    <w:rsid w:val="005276CE"/>
    <w:rsid w:val="00527D57"/>
    <w:rsid w:val="00530AE8"/>
    <w:rsid w:val="0053119E"/>
    <w:rsid w:val="0053132E"/>
    <w:rsid w:val="00531425"/>
    <w:rsid w:val="00532126"/>
    <w:rsid w:val="00532993"/>
    <w:rsid w:val="00532A04"/>
    <w:rsid w:val="005331BB"/>
    <w:rsid w:val="00533498"/>
    <w:rsid w:val="00533750"/>
    <w:rsid w:val="005338DF"/>
    <w:rsid w:val="0053391D"/>
    <w:rsid w:val="0053498D"/>
    <w:rsid w:val="00534B33"/>
    <w:rsid w:val="005356C1"/>
    <w:rsid w:val="00535A68"/>
    <w:rsid w:val="00536923"/>
    <w:rsid w:val="00537A7D"/>
    <w:rsid w:val="0054016D"/>
    <w:rsid w:val="005402E7"/>
    <w:rsid w:val="0054077F"/>
    <w:rsid w:val="00540A4E"/>
    <w:rsid w:val="00541180"/>
    <w:rsid w:val="00541DB9"/>
    <w:rsid w:val="005422AB"/>
    <w:rsid w:val="00542BC7"/>
    <w:rsid w:val="005434D7"/>
    <w:rsid w:val="0054384E"/>
    <w:rsid w:val="00544C09"/>
    <w:rsid w:val="00545B8E"/>
    <w:rsid w:val="00547069"/>
    <w:rsid w:val="00550065"/>
    <w:rsid w:val="0055057F"/>
    <w:rsid w:val="00550A85"/>
    <w:rsid w:val="00551CE8"/>
    <w:rsid w:val="00551F75"/>
    <w:rsid w:val="005520B4"/>
    <w:rsid w:val="005522B9"/>
    <w:rsid w:val="00552879"/>
    <w:rsid w:val="00552F78"/>
    <w:rsid w:val="00553389"/>
    <w:rsid w:val="005539FC"/>
    <w:rsid w:val="00553D9A"/>
    <w:rsid w:val="00554F4E"/>
    <w:rsid w:val="00555496"/>
    <w:rsid w:val="005555D6"/>
    <w:rsid w:val="00556D01"/>
    <w:rsid w:val="00557403"/>
    <w:rsid w:val="00557405"/>
    <w:rsid w:val="00557679"/>
    <w:rsid w:val="00557B3A"/>
    <w:rsid w:val="0056011C"/>
    <w:rsid w:val="00560149"/>
    <w:rsid w:val="0056038A"/>
    <w:rsid w:val="0056091A"/>
    <w:rsid w:val="00561103"/>
    <w:rsid w:val="00561B3E"/>
    <w:rsid w:val="00561C04"/>
    <w:rsid w:val="00561C8A"/>
    <w:rsid w:val="00561D99"/>
    <w:rsid w:val="0056213B"/>
    <w:rsid w:val="00562331"/>
    <w:rsid w:val="00562899"/>
    <w:rsid w:val="00562B21"/>
    <w:rsid w:val="00562E08"/>
    <w:rsid w:val="00562F82"/>
    <w:rsid w:val="00563591"/>
    <w:rsid w:val="0056373B"/>
    <w:rsid w:val="00564913"/>
    <w:rsid w:val="00564978"/>
    <w:rsid w:val="005652D1"/>
    <w:rsid w:val="00565AD2"/>
    <w:rsid w:val="005663FC"/>
    <w:rsid w:val="00566D73"/>
    <w:rsid w:val="005678D0"/>
    <w:rsid w:val="00567C15"/>
    <w:rsid w:val="00570B5A"/>
    <w:rsid w:val="00570DD6"/>
    <w:rsid w:val="00571646"/>
    <w:rsid w:val="00571B12"/>
    <w:rsid w:val="0057249A"/>
    <w:rsid w:val="00572663"/>
    <w:rsid w:val="00572948"/>
    <w:rsid w:val="00572EE5"/>
    <w:rsid w:val="0057310D"/>
    <w:rsid w:val="00573BD8"/>
    <w:rsid w:val="00575326"/>
    <w:rsid w:val="00575764"/>
    <w:rsid w:val="00575FA2"/>
    <w:rsid w:val="00576256"/>
    <w:rsid w:val="005762B2"/>
    <w:rsid w:val="00577B8D"/>
    <w:rsid w:val="005800D8"/>
    <w:rsid w:val="00580C15"/>
    <w:rsid w:val="00581347"/>
    <w:rsid w:val="00581492"/>
    <w:rsid w:val="00581688"/>
    <w:rsid w:val="005817F5"/>
    <w:rsid w:val="00581981"/>
    <w:rsid w:val="005819EE"/>
    <w:rsid w:val="00581EA5"/>
    <w:rsid w:val="0058251E"/>
    <w:rsid w:val="00583D86"/>
    <w:rsid w:val="00584482"/>
    <w:rsid w:val="005846C9"/>
    <w:rsid w:val="00584FA3"/>
    <w:rsid w:val="00585EEB"/>
    <w:rsid w:val="00586906"/>
    <w:rsid w:val="0058729D"/>
    <w:rsid w:val="005872CC"/>
    <w:rsid w:val="005873FC"/>
    <w:rsid w:val="00590646"/>
    <w:rsid w:val="00590EAF"/>
    <w:rsid w:val="005910E1"/>
    <w:rsid w:val="00591709"/>
    <w:rsid w:val="00591ADF"/>
    <w:rsid w:val="00592626"/>
    <w:rsid w:val="005926A6"/>
    <w:rsid w:val="00592C40"/>
    <w:rsid w:val="00592FEA"/>
    <w:rsid w:val="00593A7A"/>
    <w:rsid w:val="005941CA"/>
    <w:rsid w:val="0059549E"/>
    <w:rsid w:val="005954DF"/>
    <w:rsid w:val="005957DD"/>
    <w:rsid w:val="00595DA6"/>
    <w:rsid w:val="00596883"/>
    <w:rsid w:val="00596C72"/>
    <w:rsid w:val="00596EB2"/>
    <w:rsid w:val="00597898"/>
    <w:rsid w:val="005979F1"/>
    <w:rsid w:val="00597AC2"/>
    <w:rsid w:val="00597CA8"/>
    <w:rsid w:val="00597CB3"/>
    <w:rsid w:val="005A0202"/>
    <w:rsid w:val="005A0528"/>
    <w:rsid w:val="005A0C51"/>
    <w:rsid w:val="005A1DF1"/>
    <w:rsid w:val="005A29E3"/>
    <w:rsid w:val="005A3B20"/>
    <w:rsid w:val="005A3B57"/>
    <w:rsid w:val="005A3F8A"/>
    <w:rsid w:val="005A445B"/>
    <w:rsid w:val="005A4F54"/>
    <w:rsid w:val="005A507E"/>
    <w:rsid w:val="005A510C"/>
    <w:rsid w:val="005A511F"/>
    <w:rsid w:val="005A5A4F"/>
    <w:rsid w:val="005A5C12"/>
    <w:rsid w:val="005A640F"/>
    <w:rsid w:val="005A6547"/>
    <w:rsid w:val="005A65CD"/>
    <w:rsid w:val="005A6A91"/>
    <w:rsid w:val="005A750C"/>
    <w:rsid w:val="005B0066"/>
    <w:rsid w:val="005B018E"/>
    <w:rsid w:val="005B046F"/>
    <w:rsid w:val="005B0536"/>
    <w:rsid w:val="005B07CB"/>
    <w:rsid w:val="005B09C8"/>
    <w:rsid w:val="005B1254"/>
    <w:rsid w:val="005B12EE"/>
    <w:rsid w:val="005B1C59"/>
    <w:rsid w:val="005B20BB"/>
    <w:rsid w:val="005B217D"/>
    <w:rsid w:val="005B3094"/>
    <w:rsid w:val="005B41F1"/>
    <w:rsid w:val="005B4592"/>
    <w:rsid w:val="005B48F0"/>
    <w:rsid w:val="005B4D36"/>
    <w:rsid w:val="005B511B"/>
    <w:rsid w:val="005B5788"/>
    <w:rsid w:val="005B58F0"/>
    <w:rsid w:val="005B5D6A"/>
    <w:rsid w:val="005B5F29"/>
    <w:rsid w:val="005B62E9"/>
    <w:rsid w:val="005B654A"/>
    <w:rsid w:val="005B6D5A"/>
    <w:rsid w:val="005B785F"/>
    <w:rsid w:val="005B7C12"/>
    <w:rsid w:val="005C0A2B"/>
    <w:rsid w:val="005C1121"/>
    <w:rsid w:val="005C1511"/>
    <w:rsid w:val="005C1659"/>
    <w:rsid w:val="005C1961"/>
    <w:rsid w:val="005C25B5"/>
    <w:rsid w:val="005C3069"/>
    <w:rsid w:val="005C3522"/>
    <w:rsid w:val="005C36F8"/>
    <w:rsid w:val="005C3930"/>
    <w:rsid w:val="005C3E02"/>
    <w:rsid w:val="005C41AE"/>
    <w:rsid w:val="005C434E"/>
    <w:rsid w:val="005C4633"/>
    <w:rsid w:val="005C4DA7"/>
    <w:rsid w:val="005C528C"/>
    <w:rsid w:val="005C52BD"/>
    <w:rsid w:val="005C52D4"/>
    <w:rsid w:val="005C5BB0"/>
    <w:rsid w:val="005C6056"/>
    <w:rsid w:val="005C6AB8"/>
    <w:rsid w:val="005C6B12"/>
    <w:rsid w:val="005C6D5D"/>
    <w:rsid w:val="005C7669"/>
    <w:rsid w:val="005C76D8"/>
    <w:rsid w:val="005C7D37"/>
    <w:rsid w:val="005C7DCE"/>
    <w:rsid w:val="005D03CE"/>
    <w:rsid w:val="005D0899"/>
    <w:rsid w:val="005D0C42"/>
    <w:rsid w:val="005D0DD1"/>
    <w:rsid w:val="005D0FB4"/>
    <w:rsid w:val="005D14BE"/>
    <w:rsid w:val="005D1AEA"/>
    <w:rsid w:val="005D1FC2"/>
    <w:rsid w:val="005D2ACC"/>
    <w:rsid w:val="005D2B55"/>
    <w:rsid w:val="005D3030"/>
    <w:rsid w:val="005D4928"/>
    <w:rsid w:val="005D5B63"/>
    <w:rsid w:val="005D5B86"/>
    <w:rsid w:val="005D5E60"/>
    <w:rsid w:val="005D6447"/>
    <w:rsid w:val="005D71B0"/>
    <w:rsid w:val="005E028B"/>
    <w:rsid w:val="005E08E2"/>
    <w:rsid w:val="005E0EE9"/>
    <w:rsid w:val="005E1321"/>
    <w:rsid w:val="005E1407"/>
    <w:rsid w:val="005E15FA"/>
    <w:rsid w:val="005E162E"/>
    <w:rsid w:val="005E1666"/>
    <w:rsid w:val="005E1C1D"/>
    <w:rsid w:val="005E21A3"/>
    <w:rsid w:val="005E233F"/>
    <w:rsid w:val="005E2DD4"/>
    <w:rsid w:val="005E2FF7"/>
    <w:rsid w:val="005E37A0"/>
    <w:rsid w:val="005E47F7"/>
    <w:rsid w:val="005E538B"/>
    <w:rsid w:val="005E5528"/>
    <w:rsid w:val="005E587B"/>
    <w:rsid w:val="005E60E9"/>
    <w:rsid w:val="005E6642"/>
    <w:rsid w:val="005E6C5D"/>
    <w:rsid w:val="005E6D43"/>
    <w:rsid w:val="005E7043"/>
    <w:rsid w:val="005E753C"/>
    <w:rsid w:val="005E75AD"/>
    <w:rsid w:val="005F0676"/>
    <w:rsid w:val="005F14D4"/>
    <w:rsid w:val="005F1E76"/>
    <w:rsid w:val="005F2122"/>
    <w:rsid w:val="005F333B"/>
    <w:rsid w:val="005F34E6"/>
    <w:rsid w:val="005F353C"/>
    <w:rsid w:val="005F4215"/>
    <w:rsid w:val="005F50D6"/>
    <w:rsid w:val="005F51D4"/>
    <w:rsid w:val="005F51F9"/>
    <w:rsid w:val="005F65EF"/>
    <w:rsid w:val="005F6AE0"/>
    <w:rsid w:val="005F6C70"/>
    <w:rsid w:val="005F6E82"/>
    <w:rsid w:val="005F6F64"/>
    <w:rsid w:val="005F729C"/>
    <w:rsid w:val="005F7566"/>
    <w:rsid w:val="005F76E7"/>
    <w:rsid w:val="005F7AE3"/>
    <w:rsid w:val="005F7B0A"/>
    <w:rsid w:val="005F7B7B"/>
    <w:rsid w:val="005F7EAE"/>
    <w:rsid w:val="0060085B"/>
    <w:rsid w:val="00600BC4"/>
    <w:rsid w:val="00600BD2"/>
    <w:rsid w:val="00600C49"/>
    <w:rsid w:val="006010E1"/>
    <w:rsid w:val="00602B5F"/>
    <w:rsid w:val="00602E1A"/>
    <w:rsid w:val="00603004"/>
    <w:rsid w:val="00603459"/>
    <w:rsid w:val="00603DBA"/>
    <w:rsid w:val="0060402B"/>
    <w:rsid w:val="00604277"/>
    <w:rsid w:val="00604447"/>
    <w:rsid w:val="00604768"/>
    <w:rsid w:val="00604DC9"/>
    <w:rsid w:val="00604FCF"/>
    <w:rsid w:val="00605362"/>
    <w:rsid w:val="0060537D"/>
    <w:rsid w:val="00605C11"/>
    <w:rsid w:val="00605D96"/>
    <w:rsid w:val="00606440"/>
    <w:rsid w:val="006078C2"/>
    <w:rsid w:val="00607A05"/>
    <w:rsid w:val="00607EFD"/>
    <w:rsid w:val="006105A2"/>
    <w:rsid w:val="0061085F"/>
    <w:rsid w:val="00610FEA"/>
    <w:rsid w:val="006113BA"/>
    <w:rsid w:val="00611810"/>
    <w:rsid w:val="0061183E"/>
    <w:rsid w:val="00611899"/>
    <w:rsid w:val="00611AD9"/>
    <w:rsid w:val="0061210A"/>
    <w:rsid w:val="006126A1"/>
    <w:rsid w:val="00612D42"/>
    <w:rsid w:val="00612E46"/>
    <w:rsid w:val="00612ECF"/>
    <w:rsid w:val="006130E8"/>
    <w:rsid w:val="00613538"/>
    <w:rsid w:val="006135AD"/>
    <w:rsid w:val="0061387E"/>
    <w:rsid w:val="00613B56"/>
    <w:rsid w:val="00614AA6"/>
    <w:rsid w:val="00614B9F"/>
    <w:rsid w:val="006150C6"/>
    <w:rsid w:val="00615222"/>
    <w:rsid w:val="006152C9"/>
    <w:rsid w:val="00615A36"/>
    <w:rsid w:val="00616134"/>
    <w:rsid w:val="00616815"/>
    <w:rsid w:val="00616835"/>
    <w:rsid w:val="006171A9"/>
    <w:rsid w:val="00617518"/>
    <w:rsid w:val="00617F5C"/>
    <w:rsid w:val="006204F4"/>
    <w:rsid w:val="0062051A"/>
    <w:rsid w:val="0062055A"/>
    <w:rsid w:val="00620648"/>
    <w:rsid w:val="00620709"/>
    <w:rsid w:val="006207E8"/>
    <w:rsid w:val="00620C94"/>
    <w:rsid w:val="006210D6"/>
    <w:rsid w:val="00621344"/>
    <w:rsid w:val="00621397"/>
    <w:rsid w:val="006217A6"/>
    <w:rsid w:val="006219D6"/>
    <w:rsid w:val="00621B3B"/>
    <w:rsid w:val="006224D8"/>
    <w:rsid w:val="00622B52"/>
    <w:rsid w:val="00623436"/>
    <w:rsid w:val="00623498"/>
    <w:rsid w:val="006236D8"/>
    <w:rsid w:val="006243BF"/>
    <w:rsid w:val="006248D2"/>
    <w:rsid w:val="00625595"/>
    <w:rsid w:val="00625D3B"/>
    <w:rsid w:val="006260A4"/>
    <w:rsid w:val="00626502"/>
    <w:rsid w:val="00626903"/>
    <w:rsid w:val="00626F2F"/>
    <w:rsid w:val="006272FB"/>
    <w:rsid w:val="0062767A"/>
    <w:rsid w:val="00627BC3"/>
    <w:rsid w:val="00627C2F"/>
    <w:rsid w:val="00627F57"/>
    <w:rsid w:val="0063029C"/>
    <w:rsid w:val="00630464"/>
    <w:rsid w:val="00630CF2"/>
    <w:rsid w:val="00631549"/>
    <w:rsid w:val="00631CB7"/>
    <w:rsid w:val="0063246D"/>
    <w:rsid w:val="0063257C"/>
    <w:rsid w:val="00632D6B"/>
    <w:rsid w:val="00634E98"/>
    <w:rsid w:val="00635279"/>
    <w:rsid w:val="00635B69"/>
    <w:rsid w:val="00636593"/>
    <w:rsid w:val="00640298"/>
    <w:rsid w:val="00640786"/>
    <w:rsid w:val="00640A36"/>
    <w:rsid w:val="00640D81"/>
    <w:rsid w:val="00640F39"/>
    <w:rsid w:val="00640F57"/>
    <w:rsid w:val="006414FF"/>
    <w:rsid w:val="00641BFD"/>
    <w:rsid w:val="00641DF7"/>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85"/>
    <w:rsid w:val="0065019F"/>
    <w:rsid w:val="006501D0"/>
    <w:rsid w:val="00650242"/>
    <w:rsid w:val="0065026D"/>
    <w:rsid w:val="00651A2B"/>
    <w:rsid w:val="006520F3"/>
    <w:rsid w:val="006522C2"/>
    <w:rsid w:val="00652486"/>
    <w:rsid w:val="006525BA"/>
    <w:rsid w:val="00652B7A"/>
    <w:rsid w:val="00652C9E"/>
    <w:rsid w:val="006536A3"/>
    <w:rsid w:val="006538FD"/>
    <w:rsid w:val="006549BF"/>
    <w:rsid w:val="00654A62"/>
    <w:rsid w:val="006553B5"/>
    <w:rsid w:val="00655AAF"/>
    <w:rsid w:val="00655DFF"/>
    <w:rsid w:val="0065614D"/>
    <w:rsid w:val="0065679D"/>
    <w:rsid w:val="00656847"/>
    <w:rsid w:val="00656A30"/>
    <w:rsid w:val="00657E82"/>
    <w:rsid w:val="00660F84"/>
    <w:rsid w:val="00660F89"/>
    <w:rsid w:val="0066135B"/>
    <w:rsid w:val="00661946"/>
    <w:rsid w:val="00663029"/>
    <w:rsid w:val="00663046"/>
    <w:rsid w:val="006637FF"/>
    <w:rsid w:val="006639D3"/>
    <w:rsid w:val="00663A75"/>
    <w:rsid w:val="00663F00"/>
    <w:rsid w:val="00664013"/>
    <w:rsid w:val="0066418A"/>
    <w:rsid w:val="00664475"/>
    <w:rsid w:val="00664ECD"/>
    <w:rsid w:val="00665D61"/>
    <w:rsid w:val="00666099"/>
    <w:rsid w:val="00666139"/>
    <w:rsid w:val="00666E77"/>
    <w:rsid w:val="00667103"/>
    <w:rsid w:val="006673E7"/>
    <w:rsid w:val="006674C2"/>
    <w:rsid w:val="00667559"/>
    <w:rsid w:val="00667C76"/>
    <w:rsid w:val="006704F6"/>
    <w:rsid w:val="00670BB3"/>
    <w:rsid w:val="00670C3D"/>
    <w:rsid w:val="00671932"/>
    <w:rsid w:val="00671E95"/>
    <w:rsid w:val="00671EC6"/>
    <w:rsid w:val="00672017"/>
    <w:rsid w:val="00672293"/>
    <w:rsid w:val="006735EB"/>
    <w:rsid w:val="00673847"/>
    <w:rsid w:val="00674840"/>
    <w:rsid w:val="00674964"/>
    <w:rsid w:val="00674C6E"/>
    <w:rsid w:val="00675EF4"/>
    <w:rsid w:val="00677831"/>
    <w:rsid w:val="006779CB"/>
    <w:rsid w:val="00677A77"/>
    <w:rsid w:val="006803C4"/>
    <w:rsid w:val="00680467"/>
    <w:rsid w:val="00680606"/>
    <w:rsid w:val="0068087C"/>
    <w:rsid w:val="00680B7E"/>
    <w:rsid w:val="0068184A"/>
    <w:rsid w:val="00681927"/>
    <w:rsid w:val="00681F9B"/>
    <w:rsid w:val="00682215"/>
    <w:rsid w:val="006822E4"/>
    <w:rsid w:val="00683408"/>
    <w:rsid w:val="00683B94"/>
    <w:rsid w:val="00683CFC"/>
    <w:rsid w:val="00683F27"/>
    <w:rsid w:val="00684CA4"/>
    <w:rsid w:val="00684E72"/>
    <w:rsid w:val="0068599B"/>
    <w:rsid w:val="00686692"/>
    <w:rsid w:val="006869EC"/>
    <w:rsid w:val="006876DE"/>
    <w:rsid w:val="00690011"/>
    <w:rsid w:val="006901E4"/>
    <w:rsid w:val="00690316"/>
    <w:rsid w:val="0069081F"/>
    <w:rsid w:val="00690CAC"/>
    <w:rsid w:val="00692178"/>
    <w:rsid w:val="00692575"/>
    <w:rsid w:val="00692D34"/>
    <w:rsid w:val="00693033"/>
    <w:rsid w:val="00693321"/>
    <w:rsid w:val="006934B6"/>
    <w:rsid w:val="00693898"/>
    <w:rsid w:val="006939A3"/>
    <w:rsid w:val="00693A8E"/>
    <w:rsid w:val="00694893"/>
    <w:rsid w:val="00694DD9"/>
    <w:rsid w:val="00694EE6"/>
    <w:rsid w:val="00695097"/>
    <w:rsid w:val="00697671"/>
    <w:rsid w:val="00697D50"/>
    <w:rsid w:val="006A0069"/>
    <w:rsid w:val="006A02A7"/>
    <w:rsid w:val="006A075A"/>
    <w:rsid w:val="006A09BE"/>
    <w:rsid w:val="006A0A2F"/>
    <w:rsid w:val="006A0DCA"/>
    <w:rsid w:val="006A12B1"/>
    <w:rsid w:val="006A174E"/>
    <w:rsid w:val="006A1E80"/>
    <w:rsid w:val="006A2935"/>
    <w:rsid w:val="006A2C88"/>
    <w:rsid w:val="006A3CAE"/>
    <w:rsid w:val="006A4E44"/>
    <w:rsid w:val="006A51E4"/>
    <w:rsid w:val="006A5E95"/>
    <w:rsid w:val="006A5F42"/>
    <w:rsid w:val="006A5FEA"/>
    <w:rsid w:val="006A6103"/>
    <w:rsid w:val="006A65AD"/>
    <w:rsid w:val="006A6690"/>
    <w:rsid w:val="006A6813"/>
    <w:rsid w:val="006A68C5"/>
    <w:rsid w:val="006A6B84"/>
    <w:rsid w:val="006A71EB"/>
    <w:rsid w:val="006B0452"/>
    <w:rsid w:val="006B08C6"/>
    <w:rsid w:val="006B0AB0"/>
    <w:rsid w:val="006B10ED"/>
    <w:rsid w:val="006B1248"/>
    <w:rsid w:val="006B1342"/>
    <w:rsid w:val="006B156A"/>
    <w:rsid w:val="006B186A"/>
    <w:rsid w:val="006B18A4"/>
    <w:rsid w:val="006B194C"/>
    <w:rsid w:val="006B1A86"/>
    <w:rsid w:val="006B272F"/>
    <w:rsid w:val="006B29AB"/>
    <w:rsid w:val="006B3257"/>
    <w:rsid w:val="006B3A27"/>
    <w:rsid w:val="006B4CA3"/>
    <w:rsid w:val="006B51B2"/>
    <w:rsid w:val="006B5B2C"/>
    <w:rsid w:val="006B62A5"/>
    <w:rsid w:val="006B71C1"/>
    <w:rsid w:val="006B7B15"/>
    <w:rsid w:val="006B7FB0"/>
    <w:rsid w:val="006C0913"/>
    <w:rsid w:val="006C099E"/>
    <w:rsid w:val="006C0D78"/>
    <w:rsid w:val="006C14DC"/>
    <w:rsid w:val="006C17A0"/>
    <w:rsid w:val="006C17D4"/>
    <w:rsid w:val="006C1DE0"/>
    <w:rsid w:val="006C2CC5"/>
    <w:rsid w:val="006C3C4A"/>
    <w:rsid w:val="006C47E0"/>
    <w:rsid w:val="006C58FD"/>
    <w:rsid w:val="006C5AAA"/>
    <w:rsid w:val="006C6780"/>
    <w:rsid w:val="006C67DA"/>
    <w:rsid w:val="006C69E6"/>
    <w:rsid w:val="006C7300"/>
    <w:rsid w:val="006C7CCE"/>
    <w:rsid w:val="006D000D"/>
    <w:rsid w:val="006D01BE"/>
    <w:rsid w:val="006D04BE"/>
    <w:rsid w:val="006D0921"/>
    <w:rsid w:val="006D1198"/>
    <w:rsid w:val="006D18F6"/>
    <w:rsid w:val="006D1B6C"/>
    <w:rsid w:val="006D2353"/>
    <w:rsid w:val="006D27E3"/>
    <w:rsid w:val="006D28E7"/>
    <w:rsid w:val="006D2BFA"/>
    <w:rsid w:val="006D2C83"/>
    <w:rsid w:val="006D2F95"/>
    <w:rsid w:val="006D3A60"/>
    <w:rsid w:val="006D3DD5"/>
    <w:rsid w:val="006D3EB1"/>
    <w:rsid w:val="006D4135"/>
    <w:rsid w:val="006D425F"/>
    <w:rsid w:val="006D472D"/>
    <w:rsid w:val="006D4818"/>
    <w:rsid w:val="006D514F"/>
    <w:rsid w:val="006D5232"/>
    <w:rsid w:val="006D6610"/>
    <w:rsid w:val="006D6ABD"/>
    <w:rsid w:val="006D70F2"/>
    <w:rsid w:val="006D780E"/>
    <w:rsid w:val="006D7854"/>
    <w:rsid w:val="006D7860"/>
    <w:rsid w:val="006E00C0"/>
    <w:rsid w:val="006E07BD"/>
    <w:rsid w:val="006E09F2"/>
    <w:rsid w:val="006E1476"/>
    <w:rsid w:val="006E1B4C"/>
    <w:rsid w:val="006E1DB8"/>
    <w:rsid w:val="006E1E3F"/>
    <w:rsid w:val="006E29ED"/>
    <w:rsid w:val="006E2D9C"/>
    <w:rsid w:val="006E4C6B"/>
    <w:rsid w:val="006E4C80"/>
    <w:rsid w:val="006E4F55"/>
    <w:rsid w:val="006E53E9"/>
    <w:rsid w:val="006E54A6"/>
    <w:rsid w:val="006E5777"/>
    <w:rsid w:val="006E5968"/>
    <w:rsid w:val="006E5B9E"/>
    <w:rsid w:val="006E6236"/>
    <w:rsid w:val="006E649F"/>
    <w:rsid w:val="006E6785"/>
    <w:rsid w:val="006E6AB5"/>
    <w:rsid w:val="006E721C"/>
    <w:rsid w:val="006E7556"/>
    <w:rsid w:val="006E7815"/>
    <w:rsid w:val="006E786D"/>
    <w:rsid w:val="006F003B"/>
    <w:rsid w:val="006F12DD"/>
    <w:rsid w:val="006F1C0A"/>
    <w:rsid w:val="006F1D31"/>
    <w:rsid w:val="006F20F5"/>
    <w:rsid w:val="006F2599"/>
    <w:rsid w:val="006F25AF"/>
    <w:rsid w:val="006F26AF"/>
    <w:rsid w:val="006F38DB"/>
    <w:rsid w:val="006F3EE2"/>
    <w:rsid w:val="006F412D"/>
    <w:rsid w:val="006F42FA"/>
    <w:rsid w:val="006F43A1"/>
    <w:rsid w:val="006F43B0"/>
    <w:rsid w:val="006F461B"/>
    <w:rsid w:val="006F4798"/>
    <w:rsid w:val="006F480C"/>
    <w:rsid w:val="006F4C61"/>
    <w:rsid w:val="006F522E"/>
    <w:rsid w:val="006F55FD"/>
    <w:rsid w:val="006F5EB6"/>
    <w:rsid w:val="006F777E"/>
    <w:rsid w:val="006F78F5"/>
    <w:rsid w:val="006F7FF4"/>
    <w:rsid w:val="0070051E"/>
    <w:rsid w:val="0070066B"/>
    <w:rsid w:val="00700CBD"/>
    <w:rsid w:val="00700E41"/>
    <w:rsid w:val="007010B9"/>
    <w:rsid w:val="00701698"/>
    <w:rsid w:val="0070180C"/>
    <w:rsid w:val="007018C6"/>
    <w:rsid w:val="00702125"/>
    <w:rsid w:val="00702245"/>
    <w:rsid w:val="007025B5"/>
    <w:rsid w:val="007028C7"/>
    <w:rsid w:val="007029D6"/>
    <w:rsid w:val="00703295"/>
    <w:rsid w:val="0070372D"/>
    <w:rsid w:val="00704462"/>
    <w:rsid w:val="007049A5"/>
    <w:rsid w:val="007055DF"/>
    <w:rsid w:val="00705D39"/>
    <w:rsid w:val="0070653A"/>
    <w:rsid w:val="00706C56"/>
    <w:rsid w:val="007071DC"/>
    <w:rsid w:val="00707396"/>
    <w:rsid w:val="0070762A"/>
    <w:rsid w:val="00707F9F"/>
    <w:rsid w:val="00710C7E"/>
    <w:rsid w:val="00710EB3"/>
    <w:rsid w:val="00710F3D"/>
    <w:rsid w:val="00710F48"/>
    <w:rsid w:val="00710FFF"/>
    <w:rsid w:val="0071215E"/>
    <w:rsid w:val="00713A16"/>
    <w:rsid w:val="00714034"/>
    <w:rsid w:val="007145B4"/>
    <w:rsid w:val="00714999"/>
    <w:rsid w:val="00714A09"/>
    <w:rsid w:val="00714BD2"/>
    <w:rsid w:val="00715114"/>
    <w:rsid w:val="00715139"/>
    <w:rsid w:val="007159EC"/>
    <w:rsid w:val="007164C4"/>
    <w:rsid w:val="007166B3"/>
    <w:rsid w:val="00716ABD"/>
    <w:rsid w:val="00720342"/>
    <w:rsid w:val="00720BA9"/>
    <w:rsid w:val="00720EA6"/>
    <w:rsid w:val="007214E3"/>
    <w:rsid w:val="007218FC"/>
    <w:rsid w:val="00722B83"/>
    <w:rsid w:val="00722D13"/>
    <w:rsid w:val="00722EB6"/>
    <w:rsid w:val="00723B4F"/>
    <w:rsid w:val="007242A3"/>
    <w:rsid w:val="00726533"/>
    <w:rsid w:val="00726890"/>
    <w:rsid w:val="00726924"/>
    <w:rsid w:val="0072717B"/>
    <w:rsid w:val="00727F52"/>
    <w:rsid w:val="0073009A"/>
    <w:rsid w:val="00730973"/>
    <w:rsid w:val="00730D94"/>
    <w:rsid w:val="007310DE"/>
    <w:rsid w:val="0073153F"/>
    <w:rsid w:val="00731741"/>
    <w:rsid w:val="007317FD"/>
    <w:rsid w:val="007321C2"/>
    <w:rsid w:val="0073225B"/>
    <w:rsid w:val="00732BBA"/>
    <w:rsid w:val="00733245"/>
    <w:rsid w:val="0073380A"/>
    <w:rsid w:val="00733DE0"/>
    <w:rsid w:val="00734628"/>
    <w:rsid w:val="007346AE"/>
    <w:rsid w:val="007350B8"/>
    <w:rsid w:val="007357C5"/>
    <w:rsid w:val="0073590A"/>
    <w:rsid w:val="00735A52"/>
    <w:rsid w:val="00735ABA"/>
    <w:rsid w:val="00735EE1"/>
    <w:rsid w:val="007366D4"/>
    <w:rsid w:val="00737779"/>
    <w:rsid w:val="007379B0"/>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35AB"/>
    <w:rsid w:val="00743B74"/>
    <w:rsid w:val="00744F18"/>
    <w:rsid w:val="00746073"/>
    <w:rsid w:val="007462F9"/>
    <w:rsid w:val="00747316"/>
    <w:rsid w:val="007473C5"/>
    <w:rsid w:val="00747434"/>
    <w:rsid w:val="0074783D"/>
    <w:rsid w:val="00747CCD"/>
    <w:rsid w:val="00747D2C"/>
    <w:rsid w:val="00750255"/>
    <w:rsid w:val="007503E6"/>
    <w:rsid w:val="007508B8"/>
    <w:rsid w:val="00750A6C"/>
    <w:rsid w:val="00750F15"/>
    <w:rsid w:val="00751280"/>
    <w:rsid w:val="00751D83"/>
    <w:rsid w:val="007531D3"/>
    <w:rsid w:val="00754359"/>
    <w:rsid w:val="0075654A"/>
    <w:rsid w:val="007569EA"/>
    <w:rsid w:val="00756F76"/>
    <w:rsid w:val="00757201"/>
    <w:rsid w:val="0075748A"/>
    <w:rsid w:val="007579D9"/>
    <w:rsid w:val="00757B14"/>
    <w:rsid w:val="007609F4"/>
    <w:rsid w:val="00760C85"/>
    <w:rsid w:val="00761AF2"/>
    <w:rsid w:val="00761E49"/>
    <w:rsid w:val="0076316C"/>
    <w:rsid w:val="00763C01"/>
    <w:rsid w:val="00763FAD"/>
    <w:rsid w:val="007643AB"/>
    <w:rsid w:val="00764B79"/>
    <w:rsid w:val="00764F36"/>
    <w:rsid w:val="007656AF"/>
    <w:rsid w:val="00765A38"/>
    <w:rsid w:val="00766275"/>
    <w:rsid w:val="00766408"/>
    <w:rsid w:val="0076696B"/>
    <w:rsid w:val="007672C9"/>
    <w:rsid w:val="007679B9"/>
    <w:rsid w:val="00767A83"/>
    <w:rsid w:val="00767DDE"/>
    <w:rsid w:val="00771D84"/>
    <w:rsid w:val="007725B4"/>
    <w:rsid w:val="00772D94"/>
    <w:rsid w:val="00772F50"/>
    <w:rsid w:val="00773785"/>
    <w:rsid w:val="00774DC1"/>
    <w:rsid w:val="0077505F"/>
    <w:rsid w:val="00775259"/>
    <w:rsid w:val="00776216"/>
    <w:rsid w:val="007763D6"/>
    <w:rsid w:val="00776572"/>
    <w:rsid w:val="0077738D"/>
    <w:rsid w:val="007774C2"/>
    <w:rsid w:val="007775BC"/>
    <w:rsid w:val="0077793E"/>
    <w:rsid w:val="00777ADF"/>
    <w:rsid w:val="00781AD8"/>
    <w:rsid w:val="00781D94"/>
    <w:rsid w:val="0078464F"/>
    <w:rsid w:val="00784CC4"/>
    <w:rsid w:val="00786098"/>
    <w:rsid w:val="00786EB8"/>
    <w:rsid w:val="00787D28"/>
    <w:rsid w:val="0079000C"/>
    <w:rsid w:val="00790B29"/>
    <w:rsid w:val="00790B3E"/>
    <w:rsid w:val="00790D7B"/>
    <w:rsid w:val="00790D93"/>
    <w:rsid w:val="00791183"/>
    <w:rsid w:val="00791CD7"/>
    <w:rsid w:val="00791F2C"/>
    <w:rsid w:val="0079221E"/>
    <w:rsid w:val="007923B8"/>
    <w:rsid w:val="00792D22"/>
    <w:rsid w:val="007938EF"/>
    <w:rsid w:val="0079430D"/>
    <w:rsid w:val="007947EB"/>
    <w:rsid w:val="007950CA"/>
    <w:rsid w:val="007953B9"/>
    <w:rsid w:val="00795894"/>
    <w:rsid w:val="0079697B"/>
    <w:rsid w:val="00796AD2"/>
    <w:rsid w:val="0079754C"/>
    <w:rsid w:val="007A0657"/>
    <w:rsid w:val="007A1395"/>
    <w:rsid w:val="007A1908"/>
    <w:rsid w:val="007A22E9"/>
    <w:rsid w:val="007A24A2"/>
    <w:rsid w:val="007A24EB"/>
    <w:rsid w:val="007A25CC"/>
    <w:rsid w:val="007A282D"/>
    <w:rsid w:val="007A331E"/>
    <w:rsid w:val="007A3503"/>
    <w:rsid w:val="007A3B34"/>
    <w:rsid w:val="007A3BD0"/>
    <w:rsid w:val="007A3F18"/>
    <w:rsid w:val="007A4C6D"/>
    <w:rsid w:val="007A4F2F"/>
    <w:rsid w:val="007A644F"/>
    <w:rsid w:val="007A69D4"/>
    <w:rsid w:val="007A6B97"/>
    <w:rsid w:val="007A6FEB"/>
    <w:rsid w:val="007A7CE5"/>
    <w:rsid w:val="007A7DFC"/>
    <w:rsid w:val="007B04E7"/>
    <w:rsid w:val="007B07CA"/>
    <w:rsid w:val="007B0C6A"/>
    <w:rsid w:val="007B0C77"/>
    <w:rsid w:val="007B19CE"/>
    <w:rsid w:val="007B1E12"/>
    <w:rsid w:val="007B2409"/>
    <w:rsid w:val="007B3291"/>
    <w:rsid w:val="007B3771"/>
    <w:rsid w:val="007B3A23"/>
    <w:rsid w:val="007B4ECE"/>
    <w:rsid w:val="007B547C"/>
    <w:rsid w:val="007B63C3"/>
    <w:rsid w:val="007B63FB"/>
    <w:rsid w:val="007B668E"/>
    <w:rsid w:val="007B70C3"/>
    <w:rsid w:val="007B7A0C"/>
    <w:rsid w:val="007B7C23"/>
    <w:rsid w:val="007B7FFE"/>
    <w:rsid w:val="007C0255"/>
    <w:rsid w:val="007C025D"/>
    <w:rsid w:val="007C04EB"/>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CB"/>
    <w:rsid w:val="007C37E1"/>
    <w:rsid w:val="007C49AE"/>
    <w:rsid w:val="007C5812"/>
    <w:rsid w:val="007C608B"/>
    <w:rsid w:val="007C62E7"/>
    <w:rsid w:val="007C6623"/>
    <w:rsid w:val="007C671E"/>
    <w:rsid w:val="007C6AA3"/>
    <w:rsid w:val="007C7457"/>
    <w:rsid w:val="007D0D04"/>
    <w:rsid w:val="007D1573"/>
    <w:rsid w:val="007D1AD0"/>
    <w:rsid w:val="007D1CB4"/>
    <w:rsid w:val="007D1F1A"/>
    <w:rsid w:val="007D2953"/>
    <w:rsid w:val="007D3011"/>
    <w:rsid w:val="007D3195"/>
    <w:rsid w:val="007D3572"/>
    <w:rsid w:val="007D395F"/>
    <w:rsid w:val="007D3FCB"/>
    <w:rsid w:val="007D4064"/>
    <w:rsid w:val="007D4319"/>
    <w:rsid w:val="007D501A"/>
    <w:rsid w:val="007D5105"/>
    <w:rsid w:val="007D53CD"/>
    <w:rsid w:val="007D5A7F"/>
    <w:rsid w:val="007D6377"/>
    <w:rsid w:val="007D6528"/>
    <w:rsid w:val="007D674B"/>
    <w:rsid w:val="007D699F"/>
    <w:rsid w:val="007D69C8"/>
    <w:rsid w:val="007D6AF4"/>
    <w:rsid w:val="007D7F65"/>
    <w:rsid w:val="007E02CE"/>
    <w:rsid w:val="007E0C35"/>
    <w:rsid w:val="007E103C"/>
    <w:rsid w:val="007E1221"/>
    <w:rsid w:val="007E24B8"/>
    <w:rsid w:val="007E300C"/>
    <w:rsid w:val="007E3133"/>
    <w:rsid w:val="007E3738"/>
    <w:rsid w:val="007E3995"/>
    <w:rsid w:val="007E39F0"/>
    <w:rsid w:val="007E3F65"/>
    <w:rsid w:val="007E4AD7"/>
    <w:rsid w:val="007E50D9"/>
    <w:rsid w:val="007E5253"/>
    <w:rsid w:val="007E5648"/>
    <w:rsid w:val="007E57A5"/>
    <w:rsid w:val="007E5B0E"/>
    <w:rsid w:val="007E5CB8"/>
    <w:rsid w:val="007E61F7"/>
    <w:rsid w:val="007E6339"/>
    <w:rsid w:val="007E650F"/>
    <w:rsid w:val="007E6596"/>
    <w:rsid w:val="007E666A"/>
    <w:rsid w:val="007E681E"/>
    <w:rsid w:val="007E68F6"/>
    <w:rsid w:val="007E6ACE"/>
    <w:rsid w:val="007E6B0B"/>
    <w:rsid w:val="007E6B84"/>
    <w:rsid w:val="007E6D39"/>
    <w:rsid w:val="007E6EF9"/>
    <w:rsid w:val="007E7814"/>
    <w:rsid w:val="007E7972"/>
    <w:rsid w:val="007E7C59"/>
    <w:rsid w:val="007F0511"/>
    <w:rsid w:val="007F087C"/>
    <w:rsid w:val="007F1FC9"/>
    <w:rsid w:val="007F2093"/>
    <w:rsid w:val="007F2275"/>
    <w:rsid w:val="007F23C3"/>
    <w:rsid w:val="007F2AE5"/>
    <w:rsid w:val="007F2B8F"/>
    <w:rsid w:val="007F2EC7"/>
    <w:rsid w:val="007F31E1"/>
    <w:rsid w:val="007F3400"/>
    <w:rsid w:val="007F370B"/>
    <w:rsid w:val="007F49A4"/>
    <w:rsid w:val="007F4DCC"/>
    <w:rsid w:val="007F52E1"/>
    <w:rsid w:val="007F53A1"/>
    <w:rsid w:val="007F56C3"/>
    <w:rsid w:val="007F5EA8"/>
    <w:rsid w:val="007F5FEB"/>
    <w:rsid w:val="007F6844"/>
    <w:rsid w:val="007F6AB0"/>
    <w:rsid w:val="007F77AD"/>
    <w:rsid w:val="00800A85"/>
    <w:rsid w:val="00800C84"/>
    <w:rsid w:val="0080257D"/>
    <w:rsid w:val="008025AE"/>
    <w:rsid w:val="00802670"/>
    <w:rsid w:val="00803615"/>
    <w:rsid w:val="0080375F"/>
    <w:rsid w:val="00803805"/>
    <w:rsid w:val="00803812"/>
    <w:rsid w:val="00803EA8"/>
    <w:rsid w:val="00803F6B"/>
    <w:rsid w:val="008040EC"/>
    <w:rsid w:val="00804C08"/>
    <w:rsid w:val="00804C68"/>
    <w:rsid w:val="00804D1C"/>
    <w:rsid w:val="008052B1"/>
    <w:rsid w:val="00805337"/>
    <w:rsid w:val="0080582D"/>
    <w:rsid w:val="008059CD"/>
    <w:rsid w:val="00805AB1"/>
    <w:rsid w:val="00805D11"/>
    <w:rsid w:val="00805F72"/>
    <w:rsid w:val="0080756C"/>
    <w:rsid w:val="00807FAE"/>
    <w:rsid w:val="00810322"/>
    <w:rsid w:val="00810325"/>
    <w:rsid w:val="00811243"/>
    <w:rsid w:val="00811E3F"/>
    <w:rsid w:val="0081220D"/>
    <w:rsid w:val="00812758"/>
    <w:rsid w:val="008131BE"/>
    <w:rsid w:val="00813520"/>
    <w:rsid w:val="00813B5E"/>
    <w:rsid w:val="00813F88"/>
    <w:rsid w:val="00814B36"/>
    <w:rsid w:val="0081517D"/>
    <w:rsid w:val="008152DB"/>
    <w:rsid w:val="00815792"/>
    <w:rsid w:val="00815C9B"/>
    <w:rsid w:val="00815F59"/>
    <w:rsid w:val="00816240"/>
    <w:rsid w:val="008168D8"/>
    <w:rsid w:val="00816D49"/>
    <w:rsid w:val="008203A8"/>
    <w:rsid w:val="00821833"/>
    <w:rsid w:val="00822C89"/>
    <w:rsid w:val="008241C6"/>
    <w:rsid w:val="008243C9"/>
    <w:rsid w:val="00824831"/>
    <w:rsid w:val="008251AB"/>
    <w:rsid w:val="008255A4"/>
    <w:rsid w:val="008257ED"/>
    <w:rsid w:val="00825ABA"/>
    <w:rsid w:val="008275D0"/>
    <w:rsid w:val="008278E9"/>
    <w:rsid w:val="00830AD8"/>
    <w:rsid w:val="0083102D"/>
    <w:rsid w:val="008311F1"/>
    <w:rsid w:val="00831204"/>
    <w:rsid w:val="00831208"/>
    <w:rsid w:val="00831253"/>
    <w:rsid w:val="008313BC"/>
    <w:rsid w:val="008322C9"/>
    <w:rsid w:val="0083279B"/>
    <w:rsid w:val="00832B4A"/>
    <w:rsid w:val="00832B94"/>
    <w:rsid w:val="00832FB1"/>
    <w:rsid w:val="008332D5"/>
    <w:rsid w:val="0083359D"/>
    <w:rsid w:val="0083385A"/>
    <w:rsid w:val="00833B44"/>
    <w:rsid w:val="00833D61"/>
    <w:rsid w:val="00833D71"/>
    <w:rsid w:val="00835378"/>
    <w:rsid w:val="00835A02"/>
    <w:rsid w:val="00836387"/>
    <w:rsid w:val="00836E21"/>
    <w:rsid w:val="0083705E"/>
    <w:rsid w:val="008372F5"/>
    <w:rsid w:val="00837428"/>
    <w:rsid w:val="0083782E"/>
    <w:rsid w:val="0083796E"/>
    <w:rsid w:val="00840481"/>
    <w:rsid w:val="00840BF1"/>
    <w:rsid w:val="008414B4"/>
    <w:rsid w:val="00841859"/>
    <w:rsid w:val="008429CF"/>
    <w:rsid w:val="00843EF9"/>
    <w:rsid w:val="0084405B"/>
    <w:rsid w:val="008443C4"/>
    <w:rsid w:val="008446E2"/>
    <w:rsid w:val="0084493A"/>
    <w:rsid w:val="00844CEC"/>
    <w:rsid w:val="00844E0E"/>
    <w:rsid w:val="00845630"/>
    <w:rsid w:val="00845896"/>
    <w:rsid w:val="00845B40"/>
    <w:rsid w:val="008461D0"/>
    <w:rsid w:val="008466CC"/>
    <w:rsid w:val="0084708B"/>
    <w:rsid w:val="00847E19"/>
    <w:rsid w:val="00850319"/>
    <w:rsid w:val="00850CD3"/>
    <w:rsid w:val="0085112C"/>
    <w:rsid w:val="00851263"/>
    <w:rsid w:val="0085183E"/>
    <w:rsid w:val="00851FBF"/>
    <w:rsid w:val="00852FCF"/>
    <w:rsid w:val="008536D6"/>
    <w:rsid w:val="00853766"/>
    <w:rsid w:val="00854E60"/>
    <w:rsid w:val="00854F1F"/>
    <w:rsid w:val="00855F5F"/>
    <w:rsid w:val="0085639E"/>
    <w:rsid w:val="00856B1B"/>
    <w:rsid w:val="0085724C"/>
    <w:rsid w:val="008576FF"/>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5C6"/>
    <w:rsid w:val="00865B0D"/>
    <w:rsid w:val="0086664D"/>
    <w:rsid w:val="00867351"/>
    <w:rsid w:val="00867652"/>
    <w:rsid w:val="00867756"/>
    <w:rsid w:val="008702C6"/>
    <w:rsid w:val="0087179D"/>
    <w:rsid w:val="00871B33"/>
    <w:rsid w:val="00871D88"/>
    <w:rsid w:val="00871DC0"/>
    <w:rsid w:val="00872512"/>
    <w:rsid w:val="00872949"/>
    <w:rsid w:val="00872BBF"/>
    <w:rsid w:val="00872BE4"/>
    <w:rsid w:val="00872DA0"/>
    <w:rsid w:val="00872F40"/>
    <w:rsid w:val="008730BB"/>
    <w:rsid w:val="00873D78"/>
    <w:rsid w:val="00873E83"/>
    <w:rsid w:val="00873EE6"/>
    <w:rsid w:val="008748BC"/>
    <w:rsid w:val="008748E2"/>
    <w:rsid w:val="00874D66"/>
    <w:rsid w:val="008753F7"/>
    <w:rsid w:val="008756B5"/>
    <w:rsid w:val="008758AF"/>
    <w:rsid w:val="00875D39"/>
    <w:rsid w:val="00876E49"/>
    <w:rsid w:val="00877167"/>
    <w:rsid w:val="00877391"/>
    <w:rsid w:val="0087781F"/>
    <w:rsid w:val="00877B4E"/>
    <w:rsid w:val="00880873"/>
    <w:rsid w:val="00881678"/>
    <w:rsid w:val="00881D8A"/>
    <w:rsid w:val="008827D1"/>
    <w:rsid w:val="008833F1"/>
    <w:rsid w:val="00883C32"/>
    <w:rsid w:val="00883CD5"/>
    <w:rsid w:val="00883E9B"/>
    <w:rsid w:val="00884360"/>
    <w:rsid w:val="00884ADD"/>
    <w:rsid w:val="00884DA1"/>
    <w:rsid w:val="00885CDD"/>
    <w:rsid w:val="008862EF"/>
    <w:rsid w:val="008874C6"/>
    <w:rsid w:val="00887874"/>
    <w:rsid w:val="00887E41"/>
    <w:rsid w:val="0089054E"/>
    <w:rsid w:val="008907FD"/>
    <w:rsid w:val="00890F02"/>
    <w:rsid w:val="008920B9"/>
    <w:rsid w:val="00892887"/>
    <w:rsid w:val="00892D75"/>
    <w:rsid w:val="008935CC"/>
    <w:rsid w:val="00893BB7"/>
    <w:rsid w:val="008941DB"/>
    <w:rsid w:val="008944F8"/>
    <w:rsid w:val="00894546"/>
    <w:rsid w:val="00894CE3"/>
    <w:rsid w:val="008954D8"/>
    <w:rsid w:val="00895940"/>
    <w:rsid w:val="00895C7B"/>
    <w:rsid w:val="00895E31"/>
    <w:rsid w:val="00895E67"/>
    <w:rsid w:val="0089695D"/>
    <w:rsid w:val="00896D7A"/>
    <w:rsid w:val="0089712D"/>
    <w:rsid w:val="0089733D"/>
    <w:rsid w:val="008975C9"/>
    <w:rsid w:val="008979DB"/>
    <w:rsid w:val="008A0452"/>
    <w:rsid w:val="008A07A8"/>
    <w:rsid w:val="008A0848"/>
    <w:rsid w:val="008A0E9B"/>
    <w:rsid w:val="008A0F8E"/>
    <w:rsid w:val="008A16EA"/>
    <w:rsid w:val="008A19CD"/>
    <w:rsid w:val="008A2862"/>
    <w:rsid w:val="008A2C5D"/>
    <w:rsid w:val="008A2E6C"/>
    <w:rsid w:val="008A2F60"/>
    <w:rsid w:val="008A3046"/>
    <w:rsid w:val="008A318A"/>
    <w:rsid w:val="008A3DF9"/>
    <w:rsid w:val="008A4741"/>
    <w:rsid w:val="008A5209"/>
    <w:rsid w:val="008A547E"/>
    <w:rsid w:val="008A557A"/>
    <w:rsid w:val="008A5B1F"/>
    <w:rsid w:val="008A5DDC"/>
    <w:rsid w:val="008A5E8A"/>
    <w:rsid w:val="008A5FC8"/>
    <w:rsid w:val="008A66F4"/>
    <w:rsid w:val="008A7254"/>
    <w:rsid w:val="008A7474"/>
    <w:rsid w:val="008B060F"/>
    <w:rsid w:val="008B0D56"/>
    <w:rsid w:val="008B131B"/>
    <w:rsid w:val="008B1A4F"/>
    <w:rsid w:val="008B1A8B"/>
    <w:rsid w:val="008B255E"/>
    <w:rsid w:val="008B2929"/>
    <w:rsid w:val="008B2CE0"/>
    <w:rsid w:val="008B2E67"/>
    <w:rsid w:val="008B31F9"/>
    <w:rsid w:val="008B3A74"/>
    <w:rsid w:val="008B3BD2"/>
    <w:rsid w:val="008B3C40"/>
    <w:rsid w:val="008B428B"/>
    <w:rsid w:val="008B47F3"/>
    <w:rsid w:val="008B4A65"/>
    <w:rsid w:val="008B50DF"/>
    <w:rsid w:val="008B5B36"/>
    <w:rsid w:val="008B5D4D"/>
    <w:rsid w:val="008B60D9"/>
    <w:rsid w:val="008B6162"/>
    <w:rsid w:val="008B65D2"/>
    <w:rsid w:val="008B706F"/>
    <w:rsid w:val="008B7732"/>
    <w:rsid w:val="008B7E35"/>
    <w:rsid w:val="008B7FF8"/>
    <w:rsid w:val="008C04DF"/>
    <w:rsid w:val="008C082D"/>
    <w:rsid w:val="008C1041"/>
    <w:rsid w:val="008C1880"/>
    <w:rsid w:val="008C1897"/>
    <w:rsid w:val="008C1971"/>
    <w:rsid w:val="008C2571"/>
    <w:rsid w:val="008C29DC"/>
    <w:rsid w:val="008C2AD0"/>
    <w:rsid w:val="008C2FA8"/>
    <w:rsid w:val="008C31AE"/>
    <w:rsid w:val="008C3BC3"/>
    <w:rsid w:val="008C452F"/>
    <w:rsid w:val="008C4AF5"/>
    <w:rsid w:val="008C4B80"/>
    <w:rsid w:val="008C5036"/>
    <w:rsid w:val="008C5399"/>
    <w:rsid w:val="008C5B96"/>
    <w:rsid w:val="008C62E2"/>
    <w:rsid w:val="008C644C"/>
    <w:rsid w:val="008C6827"/>
    <w:rsid w:val="008C6874"/>
    <w:rsid w:val="008C6AC2"/>
    <w:rsid w:val="008C7098"/>
    <w:rsid w:val="008C74B6"/>
    <w:rsid w:val="008C798F"/>
    <w:rsid w:val="008D00FE"/>
    <w:rsid w:val="008D2147"/>
    <w:rsid w:val="008D26A1"/>
    <w:rsid w:val="008D2AC6"/>
    <w:rsid w:val="008D2CAF"/>
    <w:rsid w:val="008D303A"/>
    <w:rsid w:val="008D3123"/>
    <w:rsid w:val="008D3ACE"/>
    <w:rsid w:val="008D3C0D"/>
    <w:rsid w:val="008D3C51"/>
    <w:rsid w:val="008D3C88"/>
    <w:rsid w:val="008D4E7E"/>
    <w:rsid w:val="008D51CC"/>
    <w:rsid w:val="008D648F"/>
    <w:rsid w:val="008D6B57"/>
    <w:rsid w:val="008D6C14"/>
    <w:rsid w:val="008D76C3"/>
    <w:rsid w:val="008D7A55"/>
    <w:rsid w:val="008E0BE2"/>
    <w:rsid w:val="008E0CD1"/>
    <w:rsid w:val="008E0D43"/>
    <w:rsid w:val="008E1CB2"/>
    <w:rsid w:val="008E31A9"/>
    <w:rsid w:val="008E344C"/>
    <w:rsid w:val="008E4C62"/>
    <w:rsid w:val="008E4F95"/>
    <w:rsid w:val="008E5366"/>
    <w:rsid w:val="008E5533"/>
    <w:rsid w:val="008E775F"/>
    <w:rsid w:val="008F1A30"/>
    <w:rsid w:val="008F1C6E"/>
    <w:rsid w:val="008F1FC1"/>
    <w:rsid w:val="008F2238"/>
    <w:rsid w:val="008F2691"/>
    <w:rsid w:val="008F2DF6"/>
    <w:rsid w:val="008F2E3D"/>
    <w:rsid w:val="008F35DC"/>
    <w:rsid w:val="008F4D52"/>
    <w:rsid w:val="008F4E27"/>
    <w:rsid w:val="008F4E41"/>
    <w:rsid w:val="008F5276"/>
    <w:rsid w:val="008F6222"/>
    <w:rsid w:val="008F665E"/>
    <w:rsid w:val="008F670B"/>
    <w:rsid w:val="008F7A00"/>
    <w:rsid w:val="00900601"/>
    <w:rsid w:val="00900C1C"/>
    <w:rsid w:val="00900E79"/>
    <w:rsid w:val="00900F65"/>
    <w:rsid w:val="009015BF"/>
    <w:rsid w:val="009029B0"/>
    <w:rsid w:val="009039B0"/>
    <w:rsid w:val="0090408D"/>
    <w:rsid w:val="00904565"/>
    <w:rsid w:val="00904580"/>
    <w:rsid w:val="00904757"/>
    <w:rsid w:val="00904B36"/>
    <w:rsid w:val="00904C80"/>
    <w:rsid w:val="00904E6B"/>
    <w:rsid w:val="00904FCB"/>
    <w:rsid w:val="009056EC"/>
    <w:rsid w:val="00905E74"/>
    <w:rsid w:val="00906EEC"/>
    <w:rsid w:val="0090701B"/>
    <w:rsid w:val="00907B6F"/>
    <w:rsid w:val="0091038F"/>
    <w:rsid w:val="00910AE9"/>
    <w:rsid w:val="009113C8"/>
    <w:rsid w:val="009129EF"/>
    <w:rsid w:val="0091310B"/>
    <w:rsid w:val="00913531"/>
    <w:rsid w:val="0091384B"/>
    <w:rsid w:val="00913F33"/>
    <w:rsid w:val="00914204"/>
    <w:rsid w:val="0091421B"/>
    <w:rsid w:val="00914306"/>
    <w:rsid w:val="00914392"/>
    <w:rsid w:val="009143B2"/>
    <w:rsid w:val="0091450A"/>
    <w:rsid w:val="00914FAE"/>
    <w:rsid w:val="00915C7E"/>
    <w:rsid w:val="009166AF"/>
    <w:rsid w:val="0091684C"/>
    <w:rsid w:val="00917862"/>
    <w:rsid w:val="009205B1"/>
    <w:rsid w:val="009206C0"/>
    <w:rsid w:val="0092179F"/>
    <w:rsid w:val="00922606"/>
    <w:rsid w:val="00922791"/>
    <w:rsid w:val="00922D31"/>
    <w:rsid w:val="009239F9"/>
    <w:rsid w:val="00923F34"/>
    <w:rsid w:val="0092521D"/>
    <w:rsid w:val="0092559F"/>
    <w:rsid w:val="00925C6F"/>
    <w:rsid w:val="0092607C"/>
    <w:rsid w:val="00926081"/>
    <w:rsid w:val="0092675A"/>
    <w:rsid w:val="00927ADC"/>
    <w:rsid w:val="00930F94"/>
    <w:rsid w:val="009310DB"/>
    <w:rsid w:val="00931141"/>
    <w:rsid w:val="009316EE"/>
    <w:rsid w:val="00931C86"/>
    <w:rsid w:val="00932289"/>
    <w:rsid w:val="00932771"/>
    <w:rsid w:val="00932A03"/>
    <w:rsid w:val="00932E7D"/>
    <w:rsid w:val="009347EC"/>
    <w:rsid w:val="00934D3B"/>
    <w:rsid w:val="00935224"/>
    <w:rsid w:val="00935665"/>
    <w:rsid w:val="00935B30"/>
    <w:rsid w:val="00936A4E"/>
    <w:rsid w:val="00936E77"/>
    <w:rsid w:val="009370ED"/>
    <w:rsid w:val="0093740E"/>
    <w:rsid w:val="00937965"/>
    <w:rsid w:val="0094038F"/>
    <w:rsid w:val="0094067C"/>
    <w:rsid w:val="00940AE9"/>
    <w:rsid w:val="00940C55"/>
    <w:rsid w:val="00941580"/>
    <w:rsid w:val="0094260D"/>
    <w:rsid w:val="00942962"/>
    <w:rsid w:val="00943006"/>
    <w:rsid w:val="0094301B"/>
    <w:rsid w:val="00943A15"/>
    <w:rsid w:val="00944A06"/>
    <w:rsid w:val="00944E0C"/>
    <w:rsid w:val="00945998"/>
    <w:rsid w:val="009459AA"/>
    <w:rsid w:val="00945CE8"/>
    <w:rsid w:val="009469CB"/>
    <w:rsid w:val="00946C48"/>
    <w:rsid w:val="00946D8B"/>
    <w:rsid w:val="00946DD8"/>
    <w:rsid w:val="00946EFF"/>
    <w:rsid w:val="00946F6E"/>
    <w:rsid w:val="009474C2"/>
    <w:rsid w:val="0094777A"/>
    <w:rsid w:val="00947A98"/>
    <w:rsid w:val="0095083A"/>
    <w:rsid w:val="00950D81"/>
    <w:rsid w:val="00951BD9"/>
    <w:rsid w:val="00952A05"/>
    <w:rsid w:val="00953299"/>
    <w:rsid w:val="00953831"/>
    <w:rsid w:val="00953F58"/>
    <w:rsid w:val="009543EB"/>
    <w:rsid w:val="00954978"/>
    <w:rsid w:val="00954B1B"/>
    <w:rsid w:val="00957B9C"/>
    <w:rsid w:val="00957C67"/>
    <w:rsid w:val="00957C86"/>
    <w:rsid w:val="0096019A"/>
    <w:rsid w:val="00960F15"/>
    <w:rsid w:val="00961A98"/>
    <w:rsid w:val="009620E6"/>
    <w:rsid w:val="009623AB"/>
    <w:rsid w:val="009628F8"/>
    <w:rsid w:val="00962D54"/>
    <w:rsid w:val="009631BA"/>
    <w:rsid w:val="009631C3"/>
    <w:rsid w:val="00963456"/>
    <w:rsid w:val="0096378F"/>
    <w:rsid w:val="00964131"/>
    <w:rsid w:val="00964206"/>
    <w:rsid w:val="00964AAF"/>
    <w:rsid w:val="00965380"/>
    <w:rsid w:val="009656EE"/>
    <w:rsid w:val="00965751"/>
    <w:rsid w:val="009657F3"/>
    <w:rsid w:val="00965871"/>
    <w:rsid w:val="00965E26"/>
    <w:rsid w:val="009663C6"/>
    <w:rsid w:val="0096643C"/>
    <w:rsid w:val="00966F17"/>
    <w:rsid w:val="009677C2"/>
    <w:rsid w:val="00967ED7"/>
    <w:rsid w:val="00970139"/>
    <w:rsid w:val="00970A6B"/>
    <w:rsid w:val="00971154"/>
    <w:rsid w:val="00971171"/>
    <w:rsid w:val="00971251"/>
    <w:rsid w:val="009713C6"/>
    <w:rsid w:val="0097183F"/>
    <w:rsid w:val="00971D9B"/>
    <w:rsid w:val="00972399"/>
    <w:rsid w:val="00972EC5"/>
    <w:rsid w:val="009731EC"/>
    <w:rsid w:val="009732E9"/>
    <w:rsid w:val="00973586"/>
    <w:rsid w:val="009737D9"/>
    <w:rsid w:val="00973C29"/>
    <w:rsid w:val="00973F7E"/>
    <w:rsid w:val="009740F7"/>
    <w:rsid w:val="009758E3"/>
    <w:rsid w:val="009763C4"/>
    <w:rsid w:val="00976C4F"/>
    <w:rsid w:val="009772F1"/>
    <w:rsid w:val="00977A6B"/>
    <w:rsid w:val="00980399"/>
    <w:rsid w:val="009803F1"/>
    <w:rsid w:val="009807B4"/>
    <w:rsid w:val="0098182A"/>
    <w:rsid w:val="009828C6"/>
    <w:rsid w:val="00982964"/>
    <w:rsid w:val="00983A84"/>
    <w:rsid w:val="00983B4C"/>
    <w:rsid w:val="00983DFB"/>
    <w:rsid w:val="009844F7"/>
    <w:rsid w:val="00984753"/>
    <w:rsid w:val="00984AA1"/>
    <w:rsid w:val="00985462"/>
    <w:rsid w:val="00985463"/>
    <w:rsid w:val="009856E7"/>
    <w:rsid w:val="0098582B"/>
    <w:rsid w:val="00985FE7"/>
    <w:rsid w:val="00986029"/>
    <w:rsid w:val="009861AC"/>
    <w:rsid w:val="00986833"/>
    <w:rsid w:val="00986C2C"/>
    <w:rsid w:val="00987A01"/>
    <w:rsid w:val="00990626"/>
    <w:rsid w:val="0099079E"/>
    <w:rsid w:val="0099188F"/>
    <w:rsid w:val="0099189A"/>
    <w:rsid w:val="009919C5"/>
    <w:rsid w:val="00991F5D"/>
    <w:rsid w:val="00992241"/>
    <w:rsid w:val="0099281E"/>
    <w:rsid w:val="00992870"/>
    <w:rsid w:val="009930B9"/>
    <w:rsid w:val="009934E2"/>
    <w:rsid w:val="00993AB6"/>
    <w:rsid w:val="00993DDC"/>
    <w:rsid w:val="00994079"/>
    <w:rsid w:val="009944B3"/>
    <w:rsid w:val="00994F59"/>
    <w:rsid w:val="00995717"/>
    <w:rsid w:val="00995933"/>
    <w:rsid w:val="00995FFD"/>
    <w:rsid w:val="009962E9"/>
    <w:rsid w:val="0099681E"/>
    <w:rsid w:val="00996A15"/>
    <w:rsid w:val="009975FD"/>
    <w:rsid w:val="00997AA8"/>
    <w:rsid w:val="00997F4B"/>
    <w:rsid w:val="009A0B5D"/>
    <w:rsid w:val="009A2391"/>
    <w:rsid w:val="009A244C"/>
    <w:rsid w:val="009A2BBB"/>
    <w:rsid w:val="009A2BBD"/>
    <w:rsid w:val="009A2C08"/>
    <w:rsid w:val="009A2CD1"/>
    <w:rsid w:val="009A35A6"/>
    <w:rsid w:val="009A3612"/>
    <w:rsid w:val="009A4059"/>
    <w:rsid w:val="009A44C8"/>
    <w:rsid w:val="009A45B0"/>
    <w:rsid w:val="009A4755"/>
    <w:rsid w:val="009A4EAB"/>
    <w:rsid w:val="009A5BCC"/>
    <w:rsid w:val="009A5F58"/>
    <w:rsid w:val="009A6A6F"/>
    <w:rsid w:val="009A735F"/>
    <w:rsid w:val="009A7634"/>
    <w:rsid w:val="009B07DC"/>
    <w:rsid w:val="009B1226"/>
    <w:rsid w:val="009B13B9"/>
    <w:rsid w:val="009B1AD4"/>
    <w:rsid w:val="009B1B69"/>
    <w:rsid w:val="009B1D67"/>
    <w:rsid w:val="009B26AB"/>
    <w:rsid w:val="009B2D99"/>
    <w:rsid w:val="009B3198"/>
    <w:rsid w:val="009B31CF"/>
    <w:rsid w:val="009B3D0B"/>
    <w:rsid w:val="009B47EE"/>
    <w:rsid w:val="009B48E1"/>
    <w:rsid w:val="009B4F73"/>
    <w:rsid w:val="009B533B"/>
    <w:rsid w:val="009B546F"/>
    <w:rsid w:val="009B5A67"/>
    <w:rsid w:val="009B5D30"/>
    <w:rsid w:val="009B7570"/>
    <w:rsid w:val="009C0258"/>
    <w:rsid w:val="009C032D"/>
    <w:rsid w:val="009C0336"/>
    <w:rsid w:val="009C0DCE"/>
    <w:rsid w:val="009C1051"/>
    <w:rsid w:val="009C137B"/>
    <w:rsid w:val="009C16FB"/>
    <w:rsid w:val="009C1762"/>
    <w:rsid w:val="009C1772"/>
    <w:rsid w:val="009C17DA"/>
    <w:rsid w:val="009C18CC"/>
    <w:rsid w:val="009C1C22"/>
    <w:rsid w:val="009C1F5C"/>
    <w:rsid w:val="009C1F80"/>
    <w:rsid w:val="009C2C62"/>
    <w:rsid w:val="009C37B1"/>
    <w:rsid w:val="009C3A7F"/>
    <w:rsid w:val="009C3B95"/>
    <w:rsid w:val="009C3C80"/>
    <w:rsid w:val="009C470D"/>
    <w:rsid w:val="009C4B73"/>
    <w:rsid w:val="009C4CD0"/>
    <w:rsid w:val="009C5CA0"/>
    <w:rsid w:val="009C638B"/>
    <w:rsid w:val="009C7998"/>
    <w:rsid w:val="009C7AEF"/>
    <w:rsid w:val="009C7B72"/>
    <w:rsid w:val="009D05E0"/>
    <w:rsid w:val="009D2137"/>
    <w:rsid w:val="009D217F"/>
    <w:rsid w:val="009D2594"/>
    <w:rsid w:val="009D29E9"/>
    <w:rsid w:val="009D3626"/>
    <w:rsid w:val="009D3B66"/>
    <w:rsid w:val="009D443F"/>
    <w:rsid w:val="009D655A"/>
    <w:rsid w:val="009D68FB"/>
    <w:rsid w:val="009D6EE3"/>
    <w:rsid w:val="009D72FC"/>
    <w:rsid w:val="009D771F"/>
    <w:rsid w:val="009D7BA9"/>
    <w:rsid w:val="009D7CD5"/>
    <w:rsid w:val="009E04B3"/>
    <w:rsid w:val="009E0780"/>
    <w:rsid w:val="009E0A9C"/>
    <w:rsid w:val="009E0DFC"/>
    <w:rsid w:val="009E12EA"/>
    <w:rsid w:val="009E1880"/>
    <w:rsid w:val="009E1A06"/>
    <w:rsid w:val="009E1A85"/>
    <w:rsid w:val="009E247B"/>
    <w:rsid w:val="009E36A5"/>
    <w:rsid w:val="009E41A0"/>
    <w:rsid w:val="009E442B"/>
    <w:rsid w:val="009E46AE"/>
    <w:rsid w:val="009E5252"/>
    <w:rsid w:val="009E5B74"/>
    <w:rsid w:val="009E644A"/>
    <w:rsid w:val="009E6CE8"/>
    <w:rsid w:val="009E6E9A"/>
    <w:rsid w:val="009E7C14"/>
    <w:rsid w:val="009F0428"/>
    <w:rsid w:val="009F0803"/>
    <w:rsid w:val="009F094B"/>
    <w:rsid w:val="009F0A01"/>
    <w:rsid w:val="009F1B50"/>
    <w:rsid w:val="009F1EFE"/>
    <w:rsid w:val="009F1F1A"/>
    <w:rsid w:val="009F2D3D"/>
    <w:rsid w:val="009F309D"/>
    <w:rsid w:val="009F3B2B"/>
    <w:rsid w:val="009F3CA2"/>
    <w:rsid w:val="009F3EA2"/>
    <w:rsid w:val="009F419C"/>
    <w:rsid w:val="009F43E0"/>
    <w:rsid w:val="009F499B"/>
    <w:rsid w:val="009F49B2"/>
    <w:rsid w:val="009F51AC"/>
    <w:rsid w:val="009F52CE"/>
    <w:rsid w:val="009F5EB6"/>
    <w:rsid w:val="009F6183"/>
    <w:rsid w:val="009F62D9"/>
    <w:rsid w:val="009F6A0B"/>
    <w:rsid w:val="00A00B64"/>
    <w:rsid w:val="00A00C12"/>
    <w:rsid w:val="00A016F4"/>
    <w:rsid w:val="00A01D7B"/>
    <w:rsid w:val="00A0211B"/>
    <w:rsid w:val="00A02A9D"/>
    <w:rsid w:val="00A03AB2"/>
    <w:rsid w:val="00A03AC2"/>
    <w:rsid w:val="00A03C7D"/>
    <w:rsid w:val="00A04583"/>
    <w:rsid w:val="00A04B94"/>
    <w:rsid w:val="00A04CCE"/>
    <w:rsid w:val="00A04D6C"/>
    <w:rsid w:val="00A055A5"/>
    <w:rsid w:val="00A059F8"/>
    <w:rsid w:val="00A05DD6"/>
    <w:rsid w:val="00A06074"/>
    <w:rsid w:val="00A061F4"/>
    <w:rsid w:val="00A0626C"/>
    <w:rsid w:val="00A06502"/>
    <w:rsid w:val="00A07A85"/>
    <w:rsid w:val="00A07E04"/>
    <w:rsid w:val="00A1067D"/>
    <w:rsid w:val="00A10938"/>
    <w:rsid w:val="00A1122A"/>
    <w:rsid w:val="00A113C1"/>
    <w:rsid w:val="00A116EB"/>
    <w:rsid w:val="00A11EA9"/>
    <w:rsid w:val="00A12068"/>
    <w:rsid w:val="00A120B9"/>
    <w:rsid w:val="00A1259B"/>
    <w:rsid w:val="00A1264F"/>
    <w:rsid w:val="00A12A7C"/>
    <w:rsid w:val="00A1330E"/>
    <w:rsid w:val="00A13562"/>
    <w:rsid w:val="00A138DE"/>
    <w:rsid w:val="00A13C2E"/>
    <w:rsid w:val="00A140F7"/>
    <w:rsid w:val="00A1448C"/>
    <w:rsid w:val="00A14F1F"/>
    <w:rsid w:val="00A15328"/>
    <w:rsid w:val="00A15D7C"/>
    <w:rsid w:val="00A16688"/>
    <w:rsid w:val="00A1791D"/>
    <w:rsid w:val="00A17AA4"/>
    <w:rsid w:val="00A203CB"/>
    <w:rsid w:val="00A20458"/>
    <w:rsid w:val="00A204BC"/>
    <w:rsid w:val="00A210D2"/>
    <w:rsid w:val="00A215A8"/>
    <w:rsid w:val="00A22790"/>
    <w:rsid w:val="00A22822"/>
    <w:rsid w:val="00A22CC2"/>
    <w:rsid w:val="00A2334F"/>
    <w:rsid w:val="00A2351C"/>
    <w:rsid w:val="00A23838"/>
    <w:rsid w:val="00A23944"/>
    <w:rsid w:val="00A2400F"/>
    <w:rsid w:val="00A2443A"/>
    <w:rsid w:val="00A25E59"/>
    <w:rsid w:val="00A25FA0"/>
    <w:rsid w:val="00A2678B"/>
    <w:rsid w:val="00A26960"/>
    <w:rsid w:val="00A30B98"/>
    <w:rsid w:val="00A317E5"/>
    <w:rsid w:val="00A31884"/>
    <w:rsid w:val="00A31A3C"/>
    <w:rsid w:val="00A31C9F"/>
    <w:rsid w:val="00A320C1"/>
    <w:rsid w:val="00A321B6"/>
    <w:rsid w:val="00A32E8A"/>
    <w:rsid w:val="00A3358B"/>
    <w:rsid w:val="00A33F37"/>
    <w:rsid w:val="00A342AB"/>
    <w:rsid w:val="00A34481"/>
    <w:rsid w:val="00A34A91"/>
    <w:rsid w:val="00A34AE0"/>
    <w:rsid w:val="00A34DE6"/>
    <w:rsid w:val="00A34F8A"/>
    <w:rsid w:val="00A356F4"/>
    <w:rsid w:val="00A35A96"/>
    <w:rsid w:val="00A35ABA"/>
    <w:rsid w:val="00A35C5C"/>
    <w:rsid w:val="00A35E95"/>
    <w:rsid w:val="00A361CA"/>
    <w:rsid w:val="00A3677E"/>
    <w:rsid w:val="00A36AB7"/>
    <w:rsid w:val="00A373ED"/>
    <w:rsid w:val="00A374EB"/>
    <w:rsid w:val="00A3750F"/>
    <w:rsid w:val="00A3768F"/>
    <w:rsid w:val="00A37C27"/>
    <w:rsid w:val="00A40131"/>
    <w:rsid w:val="00A402A1"/>
    <w:rsid w:val="00A405F2"/>
    <w:rsid w:val="00A41D8A"/>
    <w:rsid w:val="00A4274E"/>
    <w:rsid w:val="00A4369D"/>
    <w:rsid w:val="00A44175"/>
    <w:rsid w:val="00A4497E"/>
    <w:rsid w:val="00A44D8F"/>
    <w:rsid w:val="00A45A85"/>
    <w:rsid w:val="00A46260"/>
    <w:rsid w:val="00A464DE"/>
    <w:rsid w:val="00A46777"/>
    <w:rsid w:val="00A46CF2"/>
    <w:rsid w:val="00A46E8E"/>
    <w:rsid w:val="00A46F7D"/>
    <w:rsid w:val="00A474F8"/>
    <w:rsid w:val="00A475B0"/>
    <w:rsid w:val="00A47DF8"/>
    <w:rsid w:val="00A502C3"/>
    <w:rsid w:val="00A50455"/>
    <w:rsid w:val="00A507F7"/>
    <w:rsid w:val="00A50D22"/>
    <w:rsid w:val="00A51233"/>
    <w:rsid w:val="00A512C3"/>
    <w:rsid w:val="00A517B4"/>
    <w:rsid w:val="00A51913"/>
    <w:rsid w:val="00A51CDD"/>
    <w:rsid w:val="00A5223C"/>
    <w:rsid w:val="00A522C3"/>
    <w:rsid w:val="00A52798"/>
    <w:rsid w:val="00A528B0"/>
    <w:rsid w:val="00A52DCE"/>
    <w:rsid w:val="00A53027"/>
    <w:rsid w:val="00A53477"/>
    <w:rsid w:val="00A54E22"/>
    <w:rsid w:val="00A55140"/>
    <w:rsid w:val="00A562CA"/>
    <w:rsid w:val="00A56787"/>
    <w:rsid w:val="00A5694E"/>
    <w:rsid w:val="00A571AE"/>
    <w:rsid w:val="00A571FE"/>
    <w:rsid w:val="00A575B4"/>
    <w:rsid w:val="00A57948"/>
    <w:rsid w:val="00A5796A"/>
    <w:rsid w:val="00A57DDC"/>
    <w:rsid w:val="00A60300"/>
    <w:rsid w:val="00A60395"/>
    <w:rsid w:val="00A60929"/>
    <w:rsid w:val="00A61063"/>
    <w:rsid w:val="00A61836"/>
    <w:rsid w:val="00A61B26"/>
    <w:rsid w:val="00A61D1D"/>
    <w:rsid w:val="00A61D8E"/>
    <w:rsid w:val="00A61EE9"/>
    <w:rsid w:val="00A622F0"/>
    <w:rsid w:val="00A6287E"/>
    <w:rsid w:val="00A62B31"/>
    <w:rsid w:val="00A63507"/>
    <w:rsid w:val="00A64A3F"/>
    <w:rsid w:val="00A64DC9"/>
    <w:rsid w:val="00A65280"/>
    <w:rsid w:val="00A65624"/>
    <w:rsid w:val="00A6710A"/>
    <w:rsid w:val="00A67354"/>
    <w:rsid w:val="00A675BB"/>
    <w:rsid w:val="00A677DA"/>
    <w:rsid w:val="00A70DF7"/>
    <w:rsid w:val="00A711F0"/>
    <w:rsid w:val="00A71593"/>
    <w:rsid w:val="00A71EFB"/>
    <w:rsid w:val="00A72644"/>
    <w:rsid w:val="00A72B79"/>
    <w:rsid w:val="00A73268"/>
    <w:rsid w:val="00A73BD7"/>
    <w:rsid w:val="00A742C7"/>
    <w:rsid w:val="00A743AB"/>
    <w:rsid w:val="00A7453E"/>
    <w:rsid w:val="00A74A31"/>
    <w:rsid w:val="00A74B3D"/>
    <w:rsid w:val="00A753C0"/>
    <w:rsid w:val="00A75510"/>
    <w:rsid w:val="00A761E5"/>
    <w:rsid w:val="00A77212"/>
    <w:rsid w:val="00A77C2C"/>
    <w:rsid w:val="00A80062"/>
    <w:rsid w:val="00A800F4"/>
    <w:rsid w:val="00A80110"/>
    <w:rsid w:val="00A8095B"/>
    <w:rsid w:val="00A80F27"/>
    <w:rsid w:val="00A8182F"/>
    <w:rsid w:val="00A82146"/>
    <w:rsid w:val="00A82545"/>
    <w:rsid w:val="00A82683"/>
    <w:rsid w:val="00A82B55"/>
    <w:rsid w:val="00A82C68"/>
    <w:rsid w:val="00A831D9"/>
    <w:rsid w:val="00A83508"/>
    <w:rsid w:val="00A83DC1"/>
    <w:rsid w:val="00A84646"/>
    <w:rsid w:val="00A856EB"/>
    <w:rsid w:val="00A86236"/>
    <w:rsid w:val="00A86471"/>
    <w:rsid w:val="00A875E3"/>
    <w:rsid w:val="00A87694"/>
    <w:rsid w:val="00A87E44"/>
    <w:rsid w:val="00A9022E"/>
    <w:rsid w:val="00A902D4"/>
    <w:rsid w:val="00A9079C"/>
    <w:rsid w:val="00A9098B"/>
    <w:rsid w:val="00A90C0D"/>
    <w:rsid w:val="00A90DF0"/>
    <w:rsid w:val="00A90FFB"/>
    <w:rsid w:val="00A911C8"/>
    <w:rsid w:val="00A91257"/>
    <w:rsid w:val="00A9209F"/>
    <w:rsid w:val="00A9235A"/>
    <w:rsid w:val="00A92932"/>
    <w:rsid w:val="00A92C0D"/>
    <w:rsid w:val="00A92EB1"/>
    <w:rsid w:val="00A93011"/>
    <w:rsid w:val="00A93BE0"/>
    <w:rsid w:val="00A93C25"/>
    <w:rsid w:val="00A93E1B"/>
    <w:rsid w:val="00A9408B"/>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DF8"/>
    <w:rsid w:val="00AA1E32"/>
    <w:rsid w:val="00AA2187"/>
    <w:rsid w:val="00AA2A10"/>
    <w:rsid w:val="00AA2FBC"/>
    <w:rsid w:val="00AA3467"/>
    <w:rsid w:val="00AA3682"/>
    <w:rsid w:val="00AA397F"/>
    <w:rsid w:val="00AA3F31"/>
    <w:rsid w:val="00AA437A"/>
    <w:rsid w:val="00AA4625"/>
    <w:rsid w:val="00AA5270"/>
    <w:rsid w:val="00AA5517"/>
    <w:rsid w:val="00AA6BB6"/>
    <w:rsid w:val="00AA7BCE"/>
    <w:rsid w:val="00AA7D57"/>
    <w:rsid w:val="00AB02E9"/>
    <w:rsid w:val="00AB0EAB"/>
    <w:rsid w:val="00AB10EA"/>
    <w:rsid w:val="00AB16B3"/>
    <w:rsid w:val="00AB1EFA"/>
    <w:rsid w:val="00AB1F1A"/>
    <w:rsid w:val="00AB2326"/>
    <w:rsid w:val="00AB2EE7"/>
    <w:rsid w:val="00AB31D7"/>
    <w:rsid w:val="00AB33AA"/>
    <w:rsid w:val="00AB3A0F"/>
    <w:rsid w:val="00AB3F0D"/>
    <w:rsid w:val="00AB4152"/>
    <w:rsid w:val="00AB4639"/>
    <w:rsid w:val="00AB53E4"/>
    <w:rsid w:val="00AB5467"/>
    <w:rsid w:val="00AB5488"/>
    <w:rsid w:val="00AB6007"/>
    <w:rsid w:val="00AB6EAC"/>
    <w:rsid w:val="00AB77A9"/>
    <w:rsid w:val="00AC00D2"/>
    <w:rsid w:val="00AC0699"/>
    <w:rsid w:val="00AC1696"/>
    <w:rsid w:val="00AC191A"/>
    <w:rsid w:val="00AC1D49"/>
    <w:rsid w:val="00AC252B"/>
    <w:rsid w:val="00AC2BEF"/>
    <w:rsid w:val="00AC2F08"/>
    <w:rsid w:val="00AC35B2"/>
    <w:rsid w:val="00AC4B39"/>
    <w:rsid w:val="00AC4C83"/>
    <w:rsid w:val="00AC4F34"/>
    <w:rsid w:val="00AC50BC"/>
    <w:rsid w:val="00AC6104"/>
    <w:rsid w:val="00AC63AC"/>
    <w:rsid w:val="00AC6EC2"/>
    <w:rsid w:val="00AC6FBC"/>
    <w:rsid w:val="00AC6FC6"/>
    <w:rsid w:val="00AD0265"/>
    <w:rsid w:val="00AD047A"/>
    <w:rsid w:val="00AD0DE9"/>
    <w:rsid w:val="00AD13C0"/>
    <w:rsid w:val="00AD16C7"/>
    <w:rsid w:val="00AD1F3E"/>
    <w:rsid w:val="00AD2036"/>
    <w:rsid w:val="00AD22E3"/>
    <w:rsid w:val="00AD2971"/>
    <w:rsid w:val="00AD4439"/>
    <w:rsid w:val="00AD509E"/>
    <w:rsid w:val="00AD5631"/>
    <w:rsid w:val="00AD5DA2"/>
    <w:rsid w:val="00AD5FE2"/>
    <w:rsid w:val="00AD76F2"/>
    <w:rsid w:val="00AD7D03"/>
    <w:rsid w:val="00AD7DDC"/>
    <w:rsid w:val="00AE0E57"/>
    <w:rsid w:val="00AE1224"/>
    <w:rsid w:val="00AE12C5"/>
    <w:rsid w:val="00AE18A3"/>
    <w:rsid w:val="00AE3505"/>
    <w:rsid w:val="00AE3756"/>
    <w:rsid w:val="00AE3A4B"/>
    <w:rsid w:val="00AE3A63"/>
    <w:rsid w:val="00AE44DF"/>
    <w:rsid w:val="00AE4572"/>
    <w:rsid w:val="00AE4755"/>
    <w:rsid w:val="00AE53FF"/>
    <w:rsid w:val="00AE5416"/>
    <w:rsid w:val="00AE5435"/>
    <w:rsid w:val="00AE5C7D"/>
    <w:rsid w:val="00AE645C"/>
    <w:rsid w:val="00AE6557"/>
    <w:rsid w:val="00AE749F"/>
    <w:rsid w:val="00AE7DED"/>
    <w:rsid w:val="00AF0015"/>
    <w:rsid w:val="00AF0610"/>
    <w:rsid w:val="00AF2255"/>
    <w:rsid w:val="00AF276B"/>
    <w:rsid w:val="00AF2918"/>
    <w:rsid w:val="00AF3ABE"/>
    <w:rsid w:val="00AF4699"/>
    <w:rsid w:val="00AF49C5"/>
    <w:rsid w:val="00AF52E0"/>
    <w:rsid w:val="00AF5615"/>
    <w:rsid w:val="00AF598C"/>
    <w:rsid w:val="00AF6079"/>
    <w:rsid w:val="00AF6286"/>
    <w:rsid w:val="00AF6959"/>
    <w:rsid w:val="00AF7408"/>
    <w:rsid w:val="00AF7AC8"/>
    <w:rsid w:val="00AF7F9A"/>
    <w:rsid w:val="00B00520"/>
    <w:rsid w:val="00B00B25"/>
    <w:rsid w:val="00B00F8E"/>
    <w:rsid w:val="00B014D0"/>
    <w:rsid w:val="00B017C2"/>
    <w:rsid w:val="00B019B0"/>
    <w:rsid w:val="00B020E0"/>
    <w:rsid w:val="00B0226D"/>
    <w:rsid w:val="00B02580"/>
    <w:rsid w:val="00B02CD1"/>
    <w:rsid w:val="00B03B39"/>
    <w:rsid w:val="00B03CB0"/>
    <w:rsid w:val="00B03FC9"/>
    <w:rsid w:val="00B041A9"/>
    <w:rsid w:val="00B04350"/>
    <w:rsid w:val="00B0465E"/>
    <w:rsid w:val="00B04D2A"/>
    <w:rsid w:val="00B04F0C"/>
    <w:rsid w:val="00B0515F"/>
    <w:rsid w:val="00B05CBC"/>
    <w:rsid w:val="00B06243"/>
    <w:rsid w:val="00B06363"/>
    <w:rsid w:val="00B06A70"/>
    <w:rsid w:val="00B06B41"/>
    <w:rsid w:val="00B06BA8"/>
    <w:rsid w:val="00B06D0F"/>
    <w:rsid w:val="00B076BD"/>
    <w:rsid w:val="00B07A6A"/>
    <w:rsid w:val="00B07B44"/>
    <w:rsid w:val="00B07BE6"/>
    <w:rsid w:val="00B10A7B"/>
    <w:rsid w:val="00B10BBD"/>
    <w:rsid w:val="00B1122A"/>
    <w:rsid w:val="00B1199E"/>
    <w:rsid w:val="00B1218F"/>
    <w:rsid w:val="00B122CE"/>
    <w:rsid w:val="00B129B3"/>
    <w:rsid w:val="00B13262"/>
    <w:rsid w:val="00B1340D"/>
    <w:rsid w:val="00B135A4"/>
    <w:rsid w:val="00B137FB"/>
    <w:rsid w:val="00B13E3E"/>
    <w:rsid w:val="00B14140"/>
    <w:rsid w:val="00B145CD"/>
    <w:rsid w:val="00B14791"/>
    <w:rsid w:val="00B14A51"/>
    <w:rsid w:val="00B14AC6"/>
    <w:rsid w:val="00B14C20"/>
    <w:rsid w:val="00B14E56"/>
    <w:rsid w:val="00B14E57"/>
    <w:rsid w:val="00B16238"/>
    <w:rsid w:val="00B162A1"/>
    <w:rsid w:val="00B168B5"/>
    <w:rsid w:val="00B173B2"/>
    <w:rsid w:val="00B175D9"/>
    <w:rsid w:val="00B20164"/>
    <w:rsid w:val="00B202C7"/>
    <w:rsid w:val="00B203F3"/>
    <w:rsid w:val="00B2101D"/>
    <w:rsid w:val="00B21035"/>
    <w:rsid w:val="00B210D6"/>
    <w:rsid w:val="00B21628"/>
    <w:rsid w:val="00B217EA"/>
    <w:rsid w:val="00B23746"/>
    <w:rsid w:val="00B23764"/>
    <w:rsid w:val="00B23939"/>
    <w:rsid w:val="00B23F81"/>
    <w:rsid w:val="00B23F8B"/>
    <w:rsid w:val="00B24204"/>
    <w:rsid w:val="00B24E27"/>
    <w:rsid w:val="00B24EB1"/>
    <w:rsid w:val="00B25562"/>
    <w:rsid w:val="00B259B3"/>
    <w:rsid w:val="00B25B73"/>
    <w:rsid w:val="00B2680C"/>
    <w:rsid w:val="00B26F60"/>
    <w:rsid w:val="00B276A4"/>
    <w:rsid w:val="00B27724"/>
    <w:rsid w:val="00B27905"/>
    <w:rsid w:val="00B306F3"/>
    <w:rsid w:val="00B30BC2"/>
    <w:rsid w:val="00B30BCA"/>
    <w:rsid w:val="00B30C63"/>
    <w:rsid w:val="00B30F3D"/>
    <w:rsid w:val="00B315B3"/>
    <w:rsid w:val="00B31645"/>
    <w:rsid w:val="00B32410"/>
    <w:rsid w:val="00B324CE"/>
    <w:rsid w:val="00B32AAE"/>
    <w:rsid w:val="00B32E8B"/>
    <w:rsid w:val="00B334F5"/>
    <w:rsid w:val="00B339BC"/>
    <w:rsid w:val="00B33D65"/>
    <w:rsid w:val="00B33EA5"/>
    <w:rsid w:val="00B33F5C"/>
    <w:rsid w:val="00B340AB"/>
    <w:rsid w:val="00B34514"/>
    <w:rsid w:val="00B34550"/>
    <w:rsid w:val="00B34F46"/>
    <w:rsid w:val="00B35482"/>
    <w:rsid w:val="00B35F95"/>
    <w:rsid w:val="00B36B18"/>
    <w:rsid w:val="00B36C69"/>
    <w:rsid w:val="00B3709D"/>
    <w:rsid w:val="00B37110"/>
    <w:rsid w:val="00B3755C"/>
    <w:rsid w:val="00B37837"/>
    <w:rsid w:val="00B37938"/>
    <w:rsid w:val="00B379BC"/>
    <w:rsid w:val="00B37D7D"/>
    <w:rsid w:val="00B37F7E"/>
    <w:rsid w:val="00B40375"/>
    <w:rsid w:val="00B412BD"/>
    <w:rsid w:val="00B419E4"/>
    <w:rsid w:val="00B41C6A"/>
    <w:rsid w:val="00B42043"/>
    <w:rsid w:val="00B42F04"/>
    <w:rsid w:val="00B432A0"/>
    <w:rsid w:val="00B44753"/>
    <w:rsid w:val="00B45088"/>
    <w:rsid w:val="00B45473"/>
    <w:rsid w:val="00B457B8"/>
    <w:rsid w:val="00B45E05"/>
    <w:rsid w:val="00B462A7"/>
    <w:rsid w:val="00B4738B"/>
    <w:rsid w:val="00B476AF"/>
    <w:rsid w:val="00B4772D"/>
    <w:rsid w:val="00B47B1F"/>
    <w:rsid w:val="00B47CC4"/>
    <w:rsid w:val="00B50197"/>
    <w:rsid w:val="00B50869"/>
    <w:rsid w:val="00B5124B"/>
    <w:rsid w:val="00B517F7"/>
    <w:rsid w:val="00B518E5"/>
    <w:rsid w:val="00B51A72"/>
    <w:rsid w:val="00B51AE9"/>
    <w:rsid w:val="00B51EBF"/>
    <w:rsid w:val="00B52AFC"/>
    <w:rsid w:val="00B52B41"/>
    <w:rsid w:val="00B52C97"/>
    <w:rsid w:val="00B52EFE"/>
    <w:rsid w:val="00B535A3"/>
    <w:rsid w:val="00B53FA7"/>
    <w:rsid w:val="00B54E35"/>
    <w:rsid w:val="00B56016"/>
    <w:rsid w:val="00B562D1"/>
    <w:rsid w:val="00B568B8"/>
    <w:rsid w:val="00B56CDC"/>
    <w:rsid w:val="00B56E01"/>
    <w:rsid w:val="00B570B9"/>
    <w:rsid w:val="00B5715D"/>
    <w:rsid w:val="00B57181"/>
    <w:rsid w:val="00B57479"/>
    <w:rsid w:val="00B60331"/>
    <w:rsid w:val="00B607A0"/>
    <w:rsid w:val="00B60A8A"/>
    <w:rsid w:val="00B60DCA"/>
    <w:rsid w:val="00B61824"/>
    <w:rsid w:val="00B61B17"/>
    <w:rsid w:val="00B62BAE"/>
    <w:rsid w:val="00B62C84"/>
    <w:rsid w:val="00B6305A"/>
    <w:rsid w:val="00B63483"/>
    <w:rsid w:val="00B6369D"/>
    <w:rsid w:val="00B63C73"/>
    <w:rsid w:val="00B642C5"/>
    <w:rsid w:val="00B660B9"/>
    <w:rsid w:val="00B66102"/>
    <w:rsid w:val="00B66329"/>
    <w:rsid w:val="00B66588"/>
    <w:rsid w:val="00B66AA5"/>
    <w:rsid w:val="00B66F3E"/>
    <w:rsid w:val="00B66FC2"/>
    <w:rsid w:val="00B672B3"/>
    <w:rsid w:val="00B678CC"/>
    <w:rsid w:val="00B678DB"/>
    <w:rsid w:val="00B67C5C"/>
    <w:rsid w:val="00B70404"/>
    <w:rsid w:val="00B708EA"/>
    <w:rsid w:val="00B7126F"/>
    <w:rsid w:val="00B712C3"/>
    <w:rsid w:val="00B713FD"/>
    <w:rsid w:val="00B72A25"/>
    <w:rsid w:val="00B72F55"/>
    <w:rsid w:val="00B730E0"/>
    <w:rsid w:val="00B7367C"/>
    <w:rsid w:val="00B74361"/>
    <w:rsid w:val="00B75204"/>
    <w:rsid w:val="00B7615E"/>
    <w:rsid w:val="00B76B5C"/>
    <w:rsid w:val="00B76DB6"/>
    <w:rsid w:val="00B76EA0"/>
    <w:rsid w:val="00B775B0"/>
    <w:rsid w:val="00B77761"/>
    <w:rsid w:val="00B77D22"/>
    <w:rsid w:val="00B77DBF"/>
    <w:rsid w:val="00B801A6"/>
    <w:rsid w:val="00B80269"/>
    <w:rsid w:val="00B8044D"/>
    <w:rsid w:val="00B810DF"/>
    <w:rsid w:val="00B81983"/>
    <w:rsid w:val="00B81F15"/>
    <w:rsid w:val="00B81FBB"/>
    <w:rsid w:val="00B82142"/>
    <w:rsid w:val="00B823AE"/>
    <w:rsid w:val="00B827FD"/>
    <w:rsid w:val="00B837C2"/>
    <w:rsid w:val="00B83FC8"/>
    <w:rsid w:val="00B84851"/>
    <w:rsid w:val="00B8533F"/>
    <w:rsid w:val="00B85414"/>
    <w:rsid w:val="00B85D6D"/>
    <w:rsid w:val="00B86002"/>
    <w:rsid w:val="00B863A8"/>
    <w:rsid w:val="00B86BAA"/>
    <w:rsid w:val="00B8706B"/>
    <w:rsid w:val="00B8772A"/>
    <w:rsid w:val="00B87FD8"/>
    <w:rsid w:val="00B902B9"/>
    <w:rsid w:val="00B9049B"/>
    <w:rsid w:val="00B90708"/>
    <w:rsid w:val="00B90A68"/>
    <w:rsid w:val="00B910E0"/>
    <w:rsid w:val="00B91319"/>
    <w:rsid w:val="00B91D55"/>
    <w:rsid w:val="00B91E6E"/>
    <w:rsid w:val="00B925A9"/>
    <w:rsid w:val="00B929CF"/>
    <w:rsid w:val="00B92C59"/>
    <w:rsid w:val="00B92D3D"/>
    <w:rsid w:val="00B93112"/>
    <w:rsid w:val="00B931AD"/>
    <w:rsid w:val="00B93BA2"/>
    <w:rsid w:val="00B93D60"/>
    <w:rsid w:val="00B93EFB"/>
    <w:rsid w:val="00B943EA"/>
    <w:rsid w:val="00B95B21"/>
    <w:rsid w:val="00B95BFE"/>
    <w:rsid w:val="00B961CB"/>
    <w:rsid w:val="00B96416"/>
    <w:rsid w:val="00B96C22"/>
    <w:rsid w:val="00B972D3"/>
    <w:rsid w:val="00B97C29"/>
    <w:rsid w:val="00BA0098"/>
    <w:rsid w:val="00BA036D"/>
    <w:rsid w:val="00BA0940"/>
    <w:rsid w:val="00BA0965"/>
    <w:rsid w:val="00BA0DBE"/>
    <w:rsid w:val="00BA1705"/>
    <w:rsid w:val="00BA2132"/>
    <w:rsid w:val="00BA22D3"/>
    <w:rsid w:val="00BA2524"/>
    <w:rsid w:val="00BA3049"/>
    <w:rsid w:val="00BA3224"/>
    <w:rsid w:val="00BA4295"/>
    <w:rsid w:val="00BA456F"/>
    <w:rsid w:val="00BA493D"/>
    <w:rsid w:val="00BA5352"/>
    <w:rsid w:val="00BA5B58"/>
    <w:rsid w:val="00BA6264"/>
    <w:rsid w:val="00BA659C"/>
    <w:rsid w:val="00BA728C"/>
    <w:rsid w:val="00BA73D4"/>
    <w:rsid w:val="00BA74F1"/>
    <w:rsid w:val="00BA75D7"/>
    <w:rsid w:val="00BA78C7"/>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1A"/>
    <w:rsid w:val="00BB3497"/>
    <w:rsid w:val="00BB3940"/>
    <w:rsid w:val="00BB4389"/>
    <w:rsid w:val="00BB47EB"/>
    <w:rsid w:val="00BB4F0A"/>
    <w:rsid w:val="00BB5587"/>
    <w:rsid w:val="00BB5F6F"/>
    <w:rsid w:val="00BB611F"/>
    <w:rsid w:val="00BB61BE"/>
    <w:rsid w:val="00BB64A9"/>
    <w:rsid w:val="00BB6608"/>
    <w:rsid w:val="00BB6B61"/>
    <w:rsid w:val="00BB7191"/>
    <w:rsid w:val="00BB76D3"/>
    <w:rsid w:val="00BB7C65"/>
    <w:rsid w:val="00BB7FBE"/>
    <w:rsid w:val="00BC0922"/>
    <w:rsid w:val="00BC1712"/>
    <w:rsid w:val="00BC19AD"/>
    <w:rsid w:val="00BC1B26"/>
    <w:rsid w:val="00BC1F08"/>
    <w:rsid w:val="00BC22AB"/>
    <w:rsid w:val="00BC278B"/>
    <w:rsid w:val="00BC2797"/>
    <w:rsid w:val="00BC2DF0"/>
    <w:rsid w:val="00BC2F58"/>
    <w:rsid w:val="00BC3FCE"/>
    <w:rsid w:val="00BC4189"/>
    <w:rsid w:val="00BC4227"/>
    <w:rsid w:val="00BC4340"/>
    <w:rsid w:val="00BC4952"/>
    <w:rsid w:val="00BC54CD"/>
    <w:rsid w:val="00BC56F5"/>
    <w:rsid w:val="00BC5CE3"/>
    <w:rsid w:val="00BC615D"/>
    <w:rsid w:val="00BC6BE0"/>
    <w:rsid w:val="00BC6CD8"/>
    <w:rsid w:val="00BC6EAE"/>
    <w:rsid w:val="00BC73E9"/>
    <w:rsid w:val="00BC76B1"/>
    <w:rsid w:val="00BD1366"/>
    <w:rsid w:val="00BD1656"/>
    <w:rsid w:val="00BD1827"/>
    <w:rsid w:val="00BD18CC"/>
    <w:rsid w:val="00BD1AC1"/>
    <w:rsid w:val="00BD1D46"/>
    <w:rsid w:val="00BD29F5"/>
    <w:rsid w:val="00BD30B6"/>
    <w:rsid w:val="00BD3242"/>
    <w:rsid w:val="00BD3419"/>
    <w:rsid w:val="00BD39EC"/>
    <w:rsid w:val="00BD42CA"/>
    <w:rsid w:val="00BD43E5"/>
    <w:rsid w:val="00BD512A"/>
    <w:rsid w:val="00BD5479"/>
    <w:rsid w:val="00BD5758"/>
    <w:rsid w:val="00BD57EF"/>
    <w:rsid w:val="00BD59E3"/>
    <w:rsid w:val="00BD672B"/>
    <w:rsid w:val="00BD771F"/>
    <w:rsid w:val="00BD7C76"/>
    <w:rsid w:val="00BD7FD7"/>
    <w:rsid w:val="00BE0315"/>
    <w:rsid w:val="00BE05F0"/>
    <w:rsid w:val="00BE08D5"/>
    <w:rsid w:val="00BE091A"/>
    <w:rsid w:val="00BE09C0"/>
    <w:rsid w:val="00BE0D73"/>
    <w:rsid w:val="00BE0F06"/>
    <w:rsid w:val="00BE137E"/>
    <w:rsid w:val="00BE1701"/>
    <w:rsid w:val="00BE1772"/>
    <w:rsid w:val="00BE1DEB"/>
    <w:rsid w:val="00BE26BE"/>
    <w:rsid w:val="00BE2903"/>
    <w:rsid w:val="00BE2E8B"/>
    <w:rsid w:val="00BE2F09"/>
    <w:rsid w:val="00BE318A"/>
    <w:rsid w:val="00BE35DA"/>
    <w:rsid w:val="00BE398A"/>
    <w:rsid w:val="00BE44F2"/>
    <w:rsid w:val="00BE6747"/>
    <w:rsid w:val="00BE7B6F"/>
    <w:rsid w:val="00BF04FF"/>
    <w:rsid w:val="00BF0A46"/>
    <w:rsid w:val="00BF0E8E"/>
    <w:rsid w:val="00BF17C6"/>
    <w:rsid w:val="00BF1A7F"/>
    <w:rsid w:val="00BF2647"/>
    <w:rsid w:val="00BF2E36"/>
    <w:rsid w:val="00BF3E91"/>
    <w:rsid w:val="00BF50AB"/>
    <w:rsid w:val="00BF5324"/>
    <w:rsid w:val="00BF561D"/>
    <w:rsid w:val="00BF5652"/>
    <w:rsid w:val="00BF577F"/>
    <w:rsid w:val="00BF5A3F"/>
    <w:rsid w:val="00BF5B28"/>
    <w:rsid w:val="00BF70EF"/>
    <w:rsid w:val="00BF7266"/>
    <w:rsid w:val="00BF7734"/>
    <w:rsid w:val="00BF7A44"/>
    <w:rsid w:val="00C00288"/>
    <w:rsid w:val="00C00474"/>
    <w:rsid w:val="00C0072C"/>
    <w:rsid w:val="00C00F37"/>
    <w:rsid w:val="00C00F93"/>
    <w:rsid w:val="00C020EE"/>
    <w:rsid w:val="00C0247E"/>
    <w:rsid w:val="00C027F0"/>
    <w:rsid w:val="00C02A99"/>
    <w:rsid w:val="00C03F48"/>
    <w:rsid w:val="00C03F51"/>
    <w:rsid w:val="00C0422A"/>
    <w:rsid w:val="00C05A66"/>
    <w:rsid w:val="00C05C5B"/>
    <w:rsid w:val="00C05DDE"/>
    <w:rsid w:val="00C0648F"/>
    <w:rsid w:val="00C06812"/>
    <w:rsid w:val="00C07E80"/>
    <w:rsid w:val="00C1041B"/>
    <w:rsid w:val="00C10CC7"/>
    <w:rsid w:val="00C1112B"/>
    <w:rsid w:val="00C111ED"/>
    <w:rsid w:val="00C11CD0"/>
    <w:rsid w:val="00C11DF8"/>
    <w:rsid w:val="00C11F38"/>
    <w:rsid w:val="00C126B7"/>
    <w:rsid w:val="00C13225"/>
    <w:rsid w:val="00C136A2"/>
    <w:rsid w:val="00C143BD"/>
    <w:rsid w:val="00C149DC"/>
    <w:rsid w:val="00C14C86"/>
    <w:rsid w:val="00C150EB"/>
    <w:rsid w:val="00C15313"/>
    <w:rsid w:val="00C15A5F"/>
    <w:rsid w:val="00C15E5C"/>
    <w:rsid w:val="00C15F63"/>
    <w:rsid w:val="00C165F6"/>
    <w:rsid w:val="00C17715"/>
    <w:rsid w:val="00C17B48"/>
    <w:rsid w:val="00C17E55"/>
    <w:rsid w:val="00C20227"/>
    <w:rsid w:val="00C2039E"/>
    <w:rsid w:val="00C20514"/>
    <w:rsid w:val="00C21875"/>
    <w:rsid w:val="00C21B5C"/>
    <w:rsid w:val="00C21F45"/>
    <w:rsid w:val="00C224B0"/>
    <w:rsid w:val="00C2265F"/>
    <w:rsid w:val="00C22916"/>
    <w:rsid w:val="00C229F8"/>
    <w:rsid w:val="00C22DD5"/>
    <w:rsid w:val="00C232DB"/>
    <w:rsid w:val="00C2356F"/>
    <w:rsid w:val="00C2369A"/>
    <w:rsid w:val="00C25365"/>
    <w:rsid w:val="00C2551B"/>
    <w:rsid w:val="00C25B02"/>
    <w:rsid w:val="00C25BA5"/>
    <w:rsid w:val="00C25BBE"/>
    <w:rsid w:val="00C270A4"/>
    <w:rsid w:val="00C27175"/>
    <w:rsid w:val="00C27214"/>
    <w:rsid w:val="00C27BB6"/>
    <w:rsid w:val="00C30796"/>
    <w:rsid w:val="00C312AB"/>
    <w:rsid w:val="00C322F1"/>
    <w:rsid w:val="00C32CFA"/>
    <w:rsid w:val="00C33284"/>
    <w:rsid w:val="00C33801"/>
    <w:rsid w:val="00C33F76"/>
    <w:rsid w:val="00C34398"/>
    <w:rsid w:val="00C343E5"/>
    <w:rsid w:val="00C351A6"/>
    <w:rsid w:val="00C35A4C"/>
    <w:rsid w:val="00C35B25"/>
    <w:rsid w:val="00C35E0D"/>
    <w:rsid w:val="00C3616E"/>
    <w:rsid w:val="00C36FEF"/>
    <w:rsid w:val="00C37066"/>
    <w:rsid w:val="00C371FA"/>
    <w:rsid w:val="00C377A2"/>
    <w:rsid w:val="00C40FFC"/>
    <w:rsid w:val="00C41480"/>
    <w:rsid w:val="00C41622"/>
    <w:rsid w:val="00C42874"/>
    <w:rsid w:val="00C431D6"/>
    <w:rsid w:val="00C434C7"/>
    <w:rsid w:val="00C439B8"/>
    <w:rsid w:val="00C445C2"/>
    <w:rsid w:val="00C446B0"/>
    <w:rsid w:val="00C45637"/>
    <w:rsid w:val="00C45894"/>
    <w:rsid w:val="00C45B88"/>
    <w:rsid w:val="00C461F2"/>
    <w:rsid w:val="00C46492"/>
    <w:rsid w:val="00C46F61"/>
    <w:rsid w:val="00C47598"/>
    <w:rsid w:val="00C47BB2"/>
    <w:rsid w:val="00C47CC5"/>
    <w:rsid w:val="00C47CDD"/>
    <w:rsid w:val="00C5014C"/>
    <w:rsid w:val="00C50F0D"/>
    <w:rsid w:val="00C51A32"/>
    <w:rsid w:val="00C51C28"/>
    <w:rsid w:val="00C522F4"/>
    <w:rsid w:val="00C52DB8"/>
    <w:rsid w:val="00C53456"/>
    <w:rsid w:val="00C5397B"/>
    <w:rsid w:val="00C53E6D"/>
    <w:rsid w:val="00C54A67"/>
    <w:rsid w:val="00C54CD6"/>
    <w:rsid w:val="00C559F8"/>
    <w:rsid w:val="00C55CCA"/>
    <w:rsid w:val="00C55E36"/>
    <w:rsid w:val="00C55EA7"/>
    <w:rsid w:val="00C60425"/>
    <w:rsid w:val="00C60C2D"/>
    <w:rsid w:val="00C6162E"/>
    <w:rsid w:val="00C61E0E"/>
    <w:rsid w:val="00C62B0C"/>
    <w:rsid w:val="00C62E53"/>
    <w:rsid w:val="00C62E87"/>
    <w:rsid w:val="00C62FB0"/>
    <w:rsid w:val="00C63014"/>
    <w:rsid w:val="00C63E23"/>
    <w:rsid w:val="00C65399"/>
    <w:rsid w:val="00C65917"/>
    <w:rsid w:val="00C66AB2"/>
    <w:rsid w:val="00C671D2"/>
    <w:rsid w:val="00C67F26"/>
    <w:rsid w:val="00C70043"/>
    <w:rsid w:val="00C70EDB"/>
    <w:rsid w:val="00C71330"/>
    <w:rsid w:val="00C713F2"/>
    <w:rsid w:val="00C716A5"/>
    <w:rsid w:val="00C71B29"/>
    <w:rsid w:val="00C71B5B"/>
    <w:rsid w:val="00C71EE7"/>
    <w:rsid w:val="00C7208D"/>
    <w:rsid w:val="00C721DE"/>
    <w:rsid w:val="00C72682"/>
    <w:rsid w:val="00C72ABC"/>
    <w:rsid w:val="00C72B5A"/>
    <w:rsid w:val="00C73861"/>
    <w:rsid w:val="00C740D5"/>
    <w:rsid w:val="00C7432C"/>
    <w:rsid w:val="00C75173"/>
    <w:rsid w:val="00C754E8"/>
    <w:rsid w:val="00C75791"/>
    <w:rsid w:val="00C75A83"/>
    <w:rsid w:val="00C75B78"/>
    <w:rsid w:val="00C75F30"/>
    <w:rsid w:val="00C761F0"/>
    <w:rsid w:val="00C76304"/>
    <w:rsid w:val="00C76427"/>
    <w:rsid w:val="00C769B0"/>
    <w:rsid w:val="00C7762E"/>
    <w:rsid w:val="00C77AEC"/>
    <w:rsid w:val="00C77F90"/>
    <w:rsid w:val="00C80554"/>
    <w:rsid w:val="00C807A2"/>
    <w:rsid w:val="00C808AC"/>
    <w:rsid w:val="00C8090C"/>
    <w:rsid w:val="00C8197A"/>
    <w:rsid w:val="00C82198"/>
    <w:rsid w:val="00C84084"/>
    <w:rsid w:val="00C8462C"/>
    <w:rsid w:val="00C8471E"/>
    <w:rsid w:val="00C84955"/>
    <w:rsid w:val="00C84A39"/>
    <w:rsid w:val="00C85FED"/>
    <w:rsid w:val="00C86467"/>
    <w:rsid w:val="00C87199"/>
    <w:rsid w:val="00C90A32"/>
    <w:rsid w:val="00C912FD"/>
    <w:rsid w:val="00C91A3F"/>
    <w:rsid w:val="00C92316"/>
    <w:rsid w:val="00C92547"/>
    <w:rsid w:val="00C926FD"/>
    <w:rsid w:val="00C93808"/>
    <w:rsid w:val="00C941A8"/>
    <w:rsid w:val="00C94667"/>
    <w:rsid w:val="00C954FE"/>
    <w:rsid w:val="00C95C72"/>
    <w:rsid w:val="00C95FE9"/>
    <w:rsid w:val="00C962B5"/>
    <w:rsid w:val="00C96B86"/>
    <w:rsid w:val="00C971F9"/>
    <w:rsid w:val="00C97254"/>
    <w:rsid w:val="00C97DF7"/>
    <w:rsid w:val="00CA0AEE"/>
    <w:rsid w:val="00CA14C9"/>
    <w:rsid w:val="00CA1A6A"/>
    <w:rsid w:val="00CA20A3"/>
    <w:rsid w:val="00CA236E"/>
    <w:rsid w:val="00CA24FB"/>
    <w:rsid w:val="00CA27D6"/>
    <w:rsid w:val="00CA2D5B"/>
    <w:rsid w:val="00CA3894"/>
    <w:rsid w:val="00CA3B64"/>
    <w:rsid w:val="00CA5A69"/>
    <w:rsid w:val="00CA5FF8"/>
    <w:rsid w:val="00CA6108"/>
    <w:rsid w:val="00CA64D5"/>
    <w:rsid w:val="00CA66DA"/>
    <w:rsid w:val="00CA67AD"/>
    <w:rsid w:val="00CA7A20"/>
    <w:rsid w:val="00CB1877"/>
    <w:rsid w:val="00CB1AAC"/>
    <w:rsid w:val="00CB21E2"/>
    <w:rsid w:val="00CB297A"/>
    <w:rsid w:val="00CB3192"/>
    <w:rsid w:val="00CB3201"/>
    <w:rsid w:val="00CB3415"/>
    <w:rsid w:val="00CB360F"/>
    <w:rsid w:val="00CB3785"/>
    <w:rsid w:val="00CB3A41"/>
    <w:rsid w:val="00CB4329"/>
    <w:rsid w:val="00CB4E57"/>
    <w:rsid w:val="00CB5BB6"/>
    <w:rsid w:val="00CB6290"/>
    <w:rsid w:val="00CB6785"/>
    <w:rsid w:val="00CB6E40"/>
    <w:rsid w:val="00CB6EAE"/>
    <w:rsid w:val="00CB7127"/>
    <w:rsid w:val="00CB766B"/>
    <w:rsid w:val="00CB7B4D"/>
    <w:rsid w:val="00CB7C04"/>
    <w:rsid w:val="00CB7E10"/>
    <w:rsid w:val="00CC0DEB"/>
    <w:rsid w:val="00CC1720"/>
    <w:rsid w:val="00CC191C"/>
    <w:rsid w:val="00CC1F0F"/>
    <w:rsid w:val="00CC2759"/>
    <w:rsid w:val="00CC3528"/>
    <w:rsid w:val="00CC356D"/>
    <w:rsid w:val="00CC3FEB"/>
    <w:rsid w:val="00CC52D2"/>
    <w:rsid w:val="00CC5719"/>
    <w:rsid w:val="00CC5B55"/>
    <w:rsid w:val="00CC5CDF"/>
    <w:rsid w:val="00CC6F87"/>
    <w:rsid w:val="00CC7262"/>
    <w:rsid w:val="00CC7A24"/>
    <w:rsid w:val="00CC7DFE"/>
    <w:rsid w:val="00CD0040"/>
    <w:rsid w:val="00CD0EF3"/>
    <w:rsid w:val="00CD109D"/>
    <w:rsid w:val="00CD1E9D"/>
    <w:rsid w:val="00CD243C"/>
    <w:rsid w:val="00CD2D54"/>
    <w:rsid w:val="00CD387E"/>
    <w:rsid w:val="00CD38BC"/>
    <w:rsid w:val="00CD4041"/>
    <w:rsid w:val="00CD4565"/>
    <w:rsid w:val="00CD461B"/>
    <w:rsid w:val="00CD4B0C"/>
    <w:rsid w:val="00CD5288"/>
    <w:rsid w:val="00CD57BE"/>
    <w:rsid w:val="00CD6672"/>
    <w:rsid w:val="00CD66E6"/>
    <w:rsid w:val="00CD6ABB"/>
    <w:rsid w:val="00CD79E5"/>
    <w:rsid w:val="00CE0A56"/>
    <w:rsid w:val="00CE158F"/>
    <w:rsid w:val="00CE1872"/>
    <w:rsid w:val="00CE1983"/>
    <w:rsid w:val="00CE21C2"/>
    <w:rsid w:val="00CE2661"/>
    <w:rsid w:val="00CE2909"/>
    <w:rsid w:val="00CE2C36"/>
    <w:rsid w:val="00CE350A"/>
    <w:rsid w:val="00CE3E59"/>
    <w:rsid w:val="00CE417B"/>
    <w:rsid w:val="00CE4EFB"/>
    <w:rsid w:val="00CE5352"/>
    <w:rsid w:val="00CE53E5"/>
    <w:rsid w:val="00CE5813"/>
    <w:rsid w:val="00CE5A1B"/>
    <w:rsid w:val="00CE5CF2"/>
    <w:rsid w:val="00CE5D94"/>
    <w:rsid w:val="00CE6713"/>
    <w:rsid w:val="00CE71E9"/>
    <w:rsid w:val="00CE7B1F"/>
    <w:rsid w:val="00CE7F9D"/>
    <w:rsid w:val="00CF0B19"/>
    <w:rsid w:val="00CF0DEC"/>
    <w:rsid w:val="00CF126F"/>
    <w:rsid w:val="00CF2572"/>
    <w:rsid w:val="00CF25A1"/>
    <w:rsid w:val="00CF27F9"/>
    <w:rsid w:val="00CF2BA1"/>
    <w:rsid w:val="00CF2EA9"/>
    <w:rsid w:val="00CF2FFE"/>
    <w:rsid w:val="00CF3124"/>
    <w:rsid w:val="00CF3DA6"/>
    <w:rsid w:val="00CF3ECF"/>
    <w:rsid w:val="00CF40BE"/>
    <w:rsid w:val="00CF461F"/>
    <w:rsid w:val="00CF467E"/>
    <w:rsid w:val="00CF476A"/>
    <w:rsid w:val="00CF4B9C"/>
    <w:rsid w:val="00CF509A"/>
    <w:rsid w:val="00CF54F1"/>
    <w:rsid w:val="00CF5996"/>
    <w:rsid w:val="00CF60FA"/>
    <w:rsid w:val="00CF6255"/>
    <w:rsid w:val="00CF643D"/>
    <w:rsid w:val="00CF65E3"/>
    <w:rsid w:val="00CF69C0"/>
    <w:rsid w:val="00CF6B77"/>
    <w:rsid w:val="00CF71E3"/>
    <w:rsid w:val="00CF7724"/>
    <w:rsid w:val="00CF7FDD"/>
    <w:rsid w:val="00D000EB"/>
    <w:rsid w:val="00D00862"/>
    <w:rsid w:val="00D00A5D"/>
    <w:rsid w:val="00D00A87"/>
    <w:rsid w:val="00D01045"/>
    <w:rsid w:val="00D01354"/>
    <w:rsid w:val="00D01910"/>
    <w:rsid w:val="00D026DF"/>
    <w:rsid w:val="00D02F2F"/>
    <w:rsid w:val="00D03329"/>
    <w:rsid w:val="00D03CB9"/>
    <w:rsid w:val="00D04533"/>
    <w:rsid w:val="00D04573"/>
    <w:rsid w:val="00D04940"/>
    <w:rsid w:val="00D05411"/>
    <w:rsid w:val="00D054F2"/>
    <w:rsid w:val="00D055D2"/>
    <w:rsid w:val="00D055F6"/>
    <w:rsid w:val="00D058D8"/>
    <w:rsid w:val="00D05E5A"/>
    <w:rsid w:val="00D06476"/>
    <w:rsid w:val="00D06535"/>
    <w:rsid w:val="00D06995"/>
    <w:rsid w:val="00D06F96"/>
    <w:rsid w:val="00D07088"/>
    <w:rsid w:val="00D070BF"/>
    <w:rsid w:val="00D07B0D"/>
    <w:rsid w:val="00D10E20"/>
    <w:rsid w:val="00D1160E"/>
    <w:rsid w:val="00D11908"/>
    <w:rsid w:val="00D12C10"/>
    <w:rsid w:val="00D1305C"/>
    <w:rsid w:val="00D13087"/>
    <w:rsid w:val="00D13856"/>
    <w:rsid w:val="00D13A97"/>
    <w:rsid w:val="00D14643"/>
    <w:rsid w:val="00D14EB6"/>
    <w:rsid w:val="00D16FA0"/>
    <w:rsid w:val="00D17378"/>
    <w:rsid w:val="00D2017F"/>
    <w:rsid w:val="00D21449"/>
    <w:rsid w:val="00D216B2"/>
    <w:rsid w:val="00D222F1"/>
    <w:rsid w:val="00D22488"/>
    <w:rsid w:val="00D22940"/>
    <w:rsid w:val="00D22DC2"/>
    <w:rsid w:val="00D23974"/>
    <w:rsid w:val="00D23B41"/>
    <w:rsid w:val="00D24097"/>
    <w:rsid w:val="00D24E2E"/>
    <w:rsid w:val="00D2519A"/>
    <w:rsid w:val="00D25462"/>
    <w:rsid w:val="00D25507"/>
    <w:rsid w:val="00D2632E"/>
    <w:rsid w:val="00D26479"/>
    <w:rsid w:val="00D26DCE"/>
    <w:rsid w:val="00D27695"/>
    <w:rsid w:val="00D27859"/>
    <w:rsid w:val="00D27A0C"/>
    <w:rsid w:val="00D27CE3"/>
    <w:rsid w:val="00D27D7D"/>
    <w:rsid w:val="00D27DF5"/>
    <w:rsid w:val="00D27E76"/>
    <w:rsid w:val="00D306D5"/>
    <w:rsid w:val="00D30A43"/>
    <w:rsid w:val="00D311E0"/>
    <w:rsid w:val="00D3163F"/>
    <w:rsid w:val="00D319AD"/>
    <w:rsid w:val="00D3275F"/>
    <w:rsid w:val="00D32D5F"/>
    <w:rsid w:val="00D32E59"/>
    <w:rsid w:val="00D3316C"/>
    <w:rsid w:val="00D33B88"/>
    <w:rsid w:val="00D34138"/>
    <w:rsid w:val="00D341F3"/>
    <w:rsid w:val="00D34548"/>
    <w:rsid w:val="00D34914"/>
    <w:rsid w:val="00D36606"/>
    <w:rsid w:val="00D36816"/>
    <w:rsid w:val="00D36CD7"/>
    <w:rsid w:val="00D36ED9"/>
    <w:rsid w:val="00D377A7"/>
    <w:rsid w:val="00D37A37"/>
    <w:rsid w:val="00D37B51"/>
    <w:rsid w:val="00D4101D"/>
    <w:rsid w:val="00D4128C"/>
    <w:rsid w:val="00D42203"/>
    <w:rsid w:val="00D42AFB"/>
    <w:rsid w:val="00D42DED"/>
    <w:rsid w:val="00D43511"/>
    <w:rsid w:val="00D43F0D"/>
    <w:rsid w:val="00D4404B"/>
    <w:rsid w:val="00D4411B"/>
    <w:rsid w:val="00D4471A"/>
    <w:rsid w:val="00D44ABA"/>
    <w:rsid w:val="00D44EC6"/>
    <w:rsid w:val="00D4536C"/>
    <w:rsid w:val="00D45EB6"/>
    <w:rsid w:val="00D4638E"/>
    <w:rsid w:val="00D46D18"/>
    <w:rsid w:val="00D4724C"/>
    <w:rsid w:val="00D47E56"/>
    <w:rsid w:val="00D50161"/>
    <w:rsid w:val="00D501D3"/>
    <w:rsid w:val="00D50378"/>
    <w:rsid w:val="00D507DF"/>
    <w:rsid w:val="00D5130A"/>
    <w:rsid w:val="00D51533"/>
    <w:rsid w:val="00D51769"/>
    <w:rsid w:val="00D51892"/>
    <w:rsid w:val="00D51F85"/>
    <w:rsid w:val="00D522D8"/>
    <w:rsid w:val="00D53A98"/>
    <w:rsid w:val="00D53F6E"/>
    <w:rsid w:val="00D54174"/>
    <w:rsid w:val="00D548CF"/>
    <w:rsid w:val="00D5491C"/>
    <w:rsid w:val="00D54CCF"/>
    <w:rsid w:val="00D554E8"/>
    <w:rsid w:val="00D55E12"/>
    <w:rsid w:val="00D5657D"/>
    <w:rsid w:val="00D56930"/>
    <w:rsid w:val="00D5704D"/>
    <w:rsid w:val="00D5748E"/>
    <w:rsid w:val="00D577BB"/>
    <w:rsid w:val="00D60B39"/>
    <w:rsid w:val="00D61020"/>
    <w:rsid w:val="00D610C4"/>
    <w:rsid w:val="00D612A9"/>
    <w:rsid w:val="00D61309"/>
    <w:rsid w:val="00D61ABF"/>
    <w:rsid w:val="00D61CE2"/>
    <w:rsid w:val="00D61E63"/>
    <w:rsid w:val="00D6201F"/>
    <w:rsid w:val="00D6263B"/>
    <w:rsid w:val="00D62B9D"/>
    <w:rsid w:val="00D63253"/>
    <w:rsid w:val="00D636BE"/>
    <w:rsid w:val="00D63F55"/>
    <w:rsid w:val="00D64102"/>
    <w:rsid w:val="00D6411E"/>
    <w:rsid w:val="00D64482"/>
    <w:rsid w:val="00D647B6"/>
    <w:rsid w:val="00D64979"/>
    <w:rsid w:val="00D64A0C"/>
    <w:rsid w:val="00D65BD2"/>
    <w:rsid w:val="00D65C71"/>
    <w:rsid w:val="00D65DCC"/>
    <w:rsid w:val="00D65FB0"/>
    <w:rsid w:val="00D66935"/>
    <w:rsid w:val="00D67313"/>
    <w:rsid w:val="00D67D7F"/>
    <w:rsid w:val="00D702CA"/>
    <w:rsid w:val="00D70636"/>
    <w:rsid w:val="00D71230"/>
    <w:rsid w:val="00D735D0"/>
    <w:rsid w:val="00D735FF"/>
    <w:rsid w:val="00D738D2"/>
    <w:rsid w:val="00D74118"/>
    <w:rsid w:val="00D74693"/>
    <w:rsid w:val="00D74696"/>
    <w:rsid w:val="00D75688"/>
    <w:rsid w:val="00D7589B"/>
    <w:rsid w:val="00D760A2"/>
    <w:rsid w:val="00D77315"/>
    <w:rsid w:val="00D77465"/>
    <w:rsid w:val="00D77F44"/>
    <w:rsid w:val="00D80021"/>
    <w:rsid w:val="00D807E5"/>
    <w:rsid w:val="00D80803"/>
    <w:rsid w:val="00D80CA2"/>
    <w:rsid w:val="00D833BE"/>
    <w:rsid w:val="00D840C3"/>
    <w:rsid w:val="00D84C22"/>
    <w:rsid w:val="00D8562F"/>
    <w:rsid w:val="00D858D9"/>
    <w:rsid w:val="00D85925"/>
    <w:rsid w:val="00D86A4C"/>
    <w:rsid w:val="00D8724C"/>
    <w:rsid w:val="00D8796D"/>
    <w:rsid w:val="00D87E37"/>
    <w:rsid w:val="00D90280"/>
    <w:rsid w:val="00D90A85"/>
    <w:rsid w:val="00D916DF"/>
    <w:rsid w:val="00D9220B"/>
    <w:rsid w:val="00D92936"/>
    <w:rsid w:val="00D929A3"/>
    <w:rsid w:val="00D93004"/>
    <w:rsid w:val="00D930C0"/>
    <w:rsid w:val="00D93711"/>
    <w:rsid w:val="00D938C1"/>
    <w:rsid w:val="00D942C4"/>
    <w:rsid w:val="00D94901"/>
    <w:rsid w:val="00D963A9"/>
    <w:rsid w:val="00D96479"/>
    <w:rsid w:val="00D964FA"/>
    <w:rsid w:val="00D96C72"/>
    <w:rsid w:val="00D96D2A"/>
    <w:rsid w:val="00D96F2A"/>
    <w:rsid w:val="00D97571"/>
    <w:rsid w:val="00D97A50"/>
    <w:rsid w:val="00DA05BF"/>
    <w:rsid w:val="00DA0C2C"/>
    <w:rsid w:val="00DA193F"/>
    <w:rsid w:val="00DA1B0B"/>
    <w:rsid w:val="00DA2589"/>
    <w:rsid w:val="00DA29C7"/>
    <w:rsid w:val="00DA29F6"/>
    <w:rsid w:val="00DA2AF8"/>
    <w:rsid w:val="00DA2C76"/>
    <w:rsid w:val="00DA386A"/>
    <w:rsid w:val="00DA466E"/>
    <w:rsid w:val="00DA47A8"/>
    <w:rsid w:val="00DA524D"/>
    <w:rsid w:val="00DA58AD"/>
    <w:rsid w:val="00DA5A2B"/>
    <w:rsid w:val="00DA7D61"/>
    <w:rsid w:val="00DB0BB5"/>
    <w:rsid w:val="00DB14DD"/>
    <w:rsid w:val="00DB1890"/>
    <w:rsid w:val="00DB1D21"/>
    <w:rsid w:val="00DB1F2C"/>
    <w:rsid w:val="00DB203C"/>
    <w:rsid w:val="00DB2897"/>
    <w:rsid w:val="00DB2E73"/>
    <w:rsid w:val="00DB3592"/>
    <w:rsid w:val="00DB43A8"/>
    <w:rsid w:val="00DB47E5"/>
    <w:rsid w:val="00DB485B"/>
    <w:rsid w:val="00DB4AA8"/>
    <w:rsid w:val="00DB4C93"/>
    <w:rsid w:val="00DB5421"/>
    <w:rsid w:val="00DB5BF5"/>
    <w:rsid w:val="00DB5F2D"/>
    <w:rsid w:val="00DB64F4"/>
    <w:rsid w:val="00DB72F1"/>
    <w:rsid w:val="00DB7C3F"/>
    <w:rsid w:val="00DB7E2F"/>
    <w:rsid w:val="00DC0172"/>
    <w:rsid w:val="00DC01C9"/>
    <w:rsid w:val="00DC039D"/>
    <w:rsid w:val="00DC1496"/>
    <w:rsid w:val="00DC198B"/>
    <w:rsid w:val="00DC1993"/>
    <w:rsid w:val="00DC20CE"/>
    <w:rsid w:val="00DC23C9"/>
    <w:rsid w:val="00DC2894"/>
    <w:rsid w:val="00DC2B04"/>
    <w:rsid w:val="00DC392E"/>
    <w:rsid w:val="00DC3EB3"/>
    <w:rsid w:val="00DC3F8A"/>
    <w:rsid w:val="00DC4092"/>
    <w:rsid w:val="00DC4144"/>
    <w:rsid w:val="00DC41DD"/>
    <w:rsid w:val="00DC44D6"/>
    <w:rsid w:val="00DC45A9"/>
    <w:rsid w:val="00DC491A"/>
    <w:rsid w:val="00DC506B"/>
    <w:rsid w:val="00DC5763"/>
    <w:rsid w:val="00DC5B1A"/>
    <w:rsid w:val="00DC6059"/>
    <w:rsid w:val="00DC6AB8"/>
    <w:rsid w:val="00DC6DB4"/>
    <w:rsid w:val="00DC738E"/>
    <w:rsid w:val="00DC744C"/>
    <w:rsid w:val="00DC78C8"/>
    <w:rsid w:val="00DC795E"/>
    <w:rsid w:val="00DC7ED1"/>
    <w:rsid w:val="00DD040F"/>
    <w:rsid w:val="00DD0482"/>
    <w:rsid w:val="00DD0533"/>
    <w:rsid w:val="00DD1537"/>
    <w:rsid w:val="00DD16F8"/>
    <w:rsid w:val="00DD27CC"/>
    <w:rsid w:val="00DD2973"/>
    <w:rsid w:val="00DD2A23"/>
    <w:rsid w:val="00DD35AE"/>
    <w:rsid w:val="00DD369A"/>
    <w:rsid w:val="00DD3A14"/>
    <w:rsid w:val="00DD46E9"/>
    <w:rsid w:val="00DD49ED"/>
    <w:rsid w:val="00DD4EF1"/>
    <w:rsid w:val="00DD52BE"/>
    <w:rsid w:val="00DD5F54"/>
    <w:rsid w:val="00DD6FE6"/>
    <w:rsid w:val="00DD740A"/>
    <w:rsid w:val="00DD77DD"/>
    <w:rsid w:val="00DD7F26"/>
    <w:rsid w:val="00DE0175"/>
    <w:rsid w:val="00DE0D00"/>
    <w:rsid w:val="00DE0D18"/>
    <w:rsid w:val="00DE1208"/>
    <w:rsid w:val="00DE16CD"/>
    <w:rsid w:val="00DE220D"/>
    <w:rsid w:val="00DE2803"/>
    <w:rsid w:val="00DE3DFB"/>
    <w:rsid w:val="00DE5D7E"/>
    <w:rsid w:val="00DE61D3"/>
    <w:rsid w:val="00DE6492"/>
    <w:rsid w:val="00DE652F"/>
    <w:rsid w:val="00DE65AF"/>
    <w:rsid w:val="00DE7902"/>
    <w:rsid w:val="00DF02EE"/>
    <w:rsid w:val="00DF0517"/>
    <w:rsid w:val="00DF1358"/>
    <w:rsid w:val="00DF1CDA"/>
    <w:rsid w:val="00DF2420"/>
    <w:rsid w:val="00DF280B"/>
    <w:rsid w:val="00DF28B7"/>
    <w:rsid w:val="00DF2EAD"/>
    <w:rsid w:val="00DF3079"/>
    <w:rsid w:val="00DF3345"/>
    <w:rsid w:val="00DF383D"/>
    <w:rsid w:val="00DF398E"/>
    <w:rsid w:val="00DF43E8"/>
    <w:rsid w:val="00DF4B3E"/>
    <w:rsid w:val="00DF5179"/>
    <w:rsid w:val="00DF5394"/>
    <w:rsid w:val="00DF5745"/>
    <w:rsid w:val="00DF58E2"/>
    <w:rsid w:val="00DF5F6C"/>
    <w:rsid w:val="00DF621E"/>
    <w:rsid w:val="00DF68C0"/>
    <w:rsid w:val="00DF6CB4"/>
    <w:rsid w:val="00DF73BB"/>
    <w:rsid w:val="00DF7546"/>
    <w:rsid w:val="00DF764D"/>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571"/>
    <w:rsid w:val="00E03769"/>
    <w:rsid w:val="00E037E3"/>
    <w:rsid w:val="00E04590"/>
    <w:rsid w:val="00E04C02"/>
    <w:rsid w:val="00E04FBA"/>
    <w:rsid w:val="00E053B2"/>
    <w:rsid w:val="00E0617A"/>
    <w:rsid w:val="00E0644B"/>
    <w:rsid w:val="00E064D3"/>
    <w:rsid w:val="00E06595"/>
    <w:rsid w:val="00E0799E"/>
    <w:rsid w:val="00E07B7D"/>
    <w:rsid w:val="00E07DB8"/>
    <w:rsid w:val="00E1050F"/>
    <w:rsid w:val="00E10F8B"/>
    <w:rsid w:val="00E11290"/>
    <w:rsid w:val="00E113B7"/>
    <w:rsid w:val="00E114C5"/>
    <w:rsid w:val="00E11E89"/>
    <w:rsid w:val="00E12316"/>
    <w:rsid w:val="00E1277F"/>
    <w:rsid w:val="00E12E73"/>
    <w:rsid w:val="00E139D5"/>
    <w:rsid w:val="00E14042"/>
    <w:rsid w:val="00E14CA5"/>
    <w:rsid w:val="00E15202"/>
    <w:rsid w:val="00E152DF"/>
    <w:rsid w:val="00E15505"/>
    <w:rsid w:val="00E15611"/>
    <w:rsid w:val="00E16B64"/>
    <w:rsid w:val="00E16CCB"/>
    <w:rsid w:val="00E17141"/>
    <w:rsid w:val="00E17D3D"/>
    <w:rsid w:val="00E21896"/>
    <w:rsid w:val="00E219A1"/>
    <w:rsid w:val="00E2202A"/>
    <w:rsid w:val="00E221A1"/>
    <w:rsid w:val="00E22D1B"/>
    <w:rsid w:val="00E2324A"/>
    <w:rsid w:val="00E235F5"/>
    <w:rsid w:val="00E23618"/>
    <w:rsid w:val="00E23783"/>
    <w:rsid w:val="00E23A53"/>
    <w:rsid w:val="00E2401E"/>
    <w:rsid w:val="00E254A9"/>
    <w:rsid w:val="00E256E5"/>
    <w:rsid w:val="00E25AAE"/>
    <w:rsid w:val="00E25B30"/>
    <w:rsid w:val="00E26411"/>
    <w:rsid w:val="00E264BC"/>
    <w:rsid w:val="00E26AC1"/>
    <w:rsid w:val="00E26F26"/>
    <w:rsid w:val="00E2720A"/>
    <w:rsid w:val="00E27AE8"/>
    <w:rsid w:val="00E27F74"/>
    <w:rsid w:val="00E3008F"/>
    <w:rsid w:val="00E307B6"/>
    <w:rsid w:val="00E30C34"/>
    <w:rsid w:val="00E30C9D"/>
    <w:rsid w:val="00E316F5"/>
    <w:rsid w:val="00E32C26"/>
    <w:rsid w:val="00E32E9C"/>
    <w:rsid w:val="00E339F2"/>
    <w:rsid w:val="00E34EBE"/>
    <w:rsid w:val="00E34F85"/>
    <w:rsid w:val="00E3518F"/>
    <w:rsid w:val="00E36093"/>
    <w:rsid w:val="00E37AE3"/>
    <w:rsid w:val="00E40BF8"/>
    <w:rsid w:val="00E410C7"/>
    <w:rsid w:val="00E4154D"/>
    <w:rsid w:val="00E4164B"/>
    <w:rsid w:val="00E418CC"/>
    <w:rsid w:val="00E4196F"/>
    <w:rsid w:val="00E41A87"/>
    <w:rsid w:val="00E41AD6"/>
    <w:rsid w:val="00E41B01"/>
    <w:rsid w:val="00E42017"/>
    <w:rsid w:val="00E423E2"/>
    <w:rsid w:val="00E426E5"/>
    <w:rsid w:val="00E42730"/>
    <w:rsid w:val="00E42CCB"/>
    <w:rsid w:val="00E43060"/>
    <w:rsid w:val="00E4363A"/>
    <w:rsid w:val="00E440D0"/>
    <w:rsid w:val="00E457D9"/>
    <w:rsid w:val="00E45AB1"/>
    <w:rsid w:val="00E45B52"/>
    <w:rsid w:val="00E45B61"/>
    <w:rsid w:val="00E45C81"/>
    <w:rsid w:val="00E46268"/>
    <w:rsid w:val="00E462F2"/>
    <w:rsid w:val="00E46631"/>
    <w:rsid w:val="00E46789"/>
    <w:rsid w:val="00E468E6"/>
    <w:rsid w:val="00E46C51"/>
    <w:rsid w:val="00E46CC9"/>
    <w:rsid w:val="00E47C58"/>
    <w:rsid w:val="00E50255"/>
    <w:rsid w:val="00E50592"/>
    <w:rsid w:val="00E50772"/>
    <w:rsid w:val="00E50D89"/>
    <w:rsid w:val="00E50EE6"/>
    <w:rsid w:val="00E528F9"/>
    <w:rsid w:val="00E53522"/>
    <w:rsid w:val="00E545FA"/>
    <w:rsid w:val="00E546E8"/>
    <w:rsid w:val="00E55854"/>
    <w:rsid w:val="00E55BA5"/>
    <w:rsid w:val="00E5626D"/>
    <w:rsid w:val="00E56707"/>
    <w:rsid w:val="00E56ACD"/>
    <w:rsid w:val="00E57279"/>
    <w:rsid w:val="00E57739"/>
    <w:rsid w:val="00E602AB"/>
    <w:rsid w:val="00E6045F"/>
    <w:rsid w:val="00E60CA2"/>
    <w:rsid w:val="00E6254A"/>
    <w:rsid w:val="00E628AD"/>
    <w:rsid w:val="00E62908"/>
    <w:rsid w:val="00E63710"/>
    <w:rsid w:val="00E64339"/>
    <w:rsid w:val="00E64DAA"/>
    <w:rsid w:val="00E656C5"/>
    <w:rsid w:val="00E65B87"/>
    <w:rsid w:val="00E664C9"/>
    <w:rsid w:val="00E66B76"/>
    <w:rsid w:val="00E67584"/>
    <w:rsid w:val="00E67669"/>
    <w:rsid w:val="00E677BD"/>
    <w:rsid w:val="00E67AE7"/>
    <w:rsid w:val="00E7011C"/>
    <w:rsid w:val="00E70309"/>
    <w:rsid w:val="00E708BC"/>
    <w:rsid w:val="00E70C34"/>
    <w:rsid w:val="00E70C44"/>
    <w:rsid w:val="00E7138D"/>
    <w:rsid w:val="00E7273B"/>
    <w:rsid w:val="00E728D3"/>
    <w:rsid w:val="00E72B6E"/>
    <w:rsid w:val="00E73960"/>
    <w:rsid w:val="00E742F4"/>
    <w:rsid w:val="00E74B6D"/>
    <w:rsid w:val="00E74BE2"/>
    <w:rsid w:val="00E75976"/>
    <w:rsid w:val="00E7597D"/>
    <w:rsid w:val="00E75E5C"/>
    <w:rsid w:val="00E760FF"/>
    <w:rsid w:val="00E76384"/>
    <w:rsid w:val="00E775E3"/>
    <w:rsid w:val="00E77A45"/>
    <w:rsid w:val="00E77EA9"/>
    <w:rsid w:val="00E80693"/>
    <w:rsid w:val="00E812F5"/>
    <w:rsid w:val="00E8154B"/>
    <w:rsid w:val="00E82968"/>
    <w:rsid w:val="00E8357D"/>
    <w:rsid w:val="00E8373C"/>
    <w:rsid w:val="00E83967"/>
    <w:rsid w:val="00E839AD"/>
    <w:rsid w:val="00E83FCE"/>
    <w:rsid w:val="00E84565"/>
    <w:rsid w:val="00E84570"/>
    <w:rsid w:val="00E846CA"/>
    <w:rsid w:val="00E8487A"/>
    <w:rsid w:val="00E85726"/>
    <w:rsid w:val="00E857B9"/>
    <w:rsid w:val="00E872A7"/>
    <w:rsid w:val="00E878CC"/>
    <w:rsid w:val="00E87A7D"/>
    <w:rsid w:val="00E87EAD"/>
    <w:rsid w:val="00E901AB"/>
    <w:rsid w:val="00E904EB"/>
    <w:rsid w:val="00E9096C"/>
    <w:rsid w:val="00E90AF8"/>
    <w:rsid w:val="00E90B83"/>
    <w:rsid w:val="00E91FC8"/>
    <w:rsid w:val="00E923FD"/>
    <w:rsid w:val="00E924F7"/>
    <w:rsid w:val="00E9292A"/>
    <w:rsid w:val="00E9370A"/>
    <w:rsid w:val="00E937EC"/>
    <w:rsid w:val="00E93A4B"/>
    <w:rsid w:val="00E93E69"/>
    <w:rsid w:val="00E93FE8"/>
    <w:rsid w:val="00E94687"/>
    <w:rsid w:val="00E94FD7"/>
    <w:rsid w:val="00E95DD9"/>
    <w:rsid w:val="00E9647F"/>
    <w:rsid w:val="00E967EA"/>
    <w:rsid w:val="00E96CB9"/>
    <w:rsid w:val="00E9721B"/>
    <w:rsid w:val="00E97299"/>
    <w:rsid w:val="00E97C21"/>
    <w:rsid w:val="00EA05D9"/>
    <w:rsid w:val="00EA0726"/>
    <w:rsid w:val="00EA1521"/>
    <w:rsid w:val="00EA16C4"/>
    <w:rsid w:val="00EA19E9"/>
    <w:rsid w:val="00EA1FD2"/>
    <w:rsid w:val="00EA2418"/>
    <w:rsid w:val="00EA2443"/>
    <w:rsid w:val="00EA24A3"/>
    <w:rsid w:val="00EA2C9A"/>
    <w:rsid w:val="00EA3333"/>
    <w:rsid w:val="00EA369D"/>
    <w:rsid w:val="00EA3B6D"/>
    <w:rsid w:val="00EA3EF5"/>
    <w:rsid w:val="00EA411E"/>
    <w:rsid w:val="00EA4C4D"/>
    <w:rsid w:val="00EA539E"/>
    <w:rsid w:val="00EA641F"/>
    <w:rsid w:val="00EA670C"/>
    <w:rsid w:val="00EA6A5A"/>
    <w:rsid w:val="00EA6D81"/>
    <w:rsid w:val="00EA714D"/>
    <w:rsid w:val="00EA7386"/>
    <w:rsid w:val="00EA7CA3"/>
    <w:rsid w:val="00EB01C3"/>
    <w:rsid w:val="00EB19E0"/>
    <w:rsid w:val="00EB1C21"/>
    <w:rsid w:val="00EB249C"/>
    <w:rsid w:val="00EB33B0"/>
    <w:rsid w:val="00EB3B36"/>
    <w:rsid w:val="00EB42A7"/>
    <w:rsid w:val="00EB4F99"/>
    <w:rsid w:val="00EB5262"/>
    <w:rsid w:val="00EB5649"/>
    <w:rsid w:val="00EB5754"/>
    <w:rsid w:val="00EB5A80"/>
    <w:rsid w:val="00EB6151"/>
    <w:rsid w:val="00EB644D"/>
    <w:rsid w:val="00EB675E"/>
    <w:rsid w:val="00EB6BB7"/>
    <w:rsid w:val="00EB72C6"/>
    <w:rsid w:val="00EB780D"/>
    <w:rsid w:val="00EB7FBE"/>
    <w:rsid w:val="00EC0240"/>
    <w:rsid w:val="00EC07DD"/>
    <w:rsid w:val="00EC093F"/>
    <w:rsid w:val="00EC0D7C"/>
    <w:rsid w:val="00EC1115"/>
    <w:rsid w:val="00EC11A8"/>
    <w:rsid w:val="00EC19D7"/>
    <w:rsid w:val="00EC2131"/>
    <w:rsid w:val="00EC2591"/>
    <w:rsid w:val="00EC2751"/>
    <w:rsid w:val="00EC2BF5"/>
    <w:rsid w:val="00EC2E5A"/>
    <w:rsid w:val="00EC2F2F"/>
    <w:rsid w:val="00EC3652"/>
    <w:rsid w:val="00EC3D03"/>
    <w:rsid w:val="00EC4235"/>
    <w:rsid w:val="00EC4915"/>
    <w:rsid w:val="00EC5199"/>
    <w:rsid w:val="00EC6D38"/>
    <w:rsid w:val="00EC7360"/>
    <w:rsid w:val="00EC7F14"/>
    <w:rsid w:val="00EC7FAB"/>
    <w:rsid w:val="00EC7FC4"/>
    <w:rsid w:val="00ED0190"/>
    <w:rsid w:val="00ED1ACF"/>
    <w:rsid w:val="00ED22EA"/>
    <w:rsid w:val="00ED2B2B"/>
    <w:rsid w:val="00ED2EBD"/>
    <w:rsid w:val="00ED3078"/>
    <w:rsid w:val="00ED3187"/>
    <w:rsid w:val="00ED35A7"/>
    <w:rsid w:val="00ED3B24"/>
    <w:rsid w:val="00ED3BA5"/>
    <w:rsid w:val="00ED3BB6"/>
    <w:rsid w:val="00ED415E"/>
    <w:rsid w:val="00ED4275"/>
    <w:rsid w:val="00ED450E"/>
    <w:rsid w:val="00ED473B"/>
    <w:rsid w:val="00ED4969"/>
    <w:rsid w:val="00ED56D3"/>
    <w:rsid w:val="00ED6A52"/>
    <w:rsid w:val="00ED7770"/>
    <w:rsid w:val="00ED78E4"/>
    <w:rsid w:val="00EE00C2"/>
    <w:rsid w:val="00EE1043"/>
    <w:rsid w:val="00EE1A88"/>
    <w:rsid w:val="00EE1CA1"/>
    <w:rsid w:val="00EE220A"/>
    <w:rsid w:val="00EE2448"/>
    <w:rsid w:val="00EE249B"/>
    <w:rsid w:val="00EE2853"/>
    <w:rsid w:val="00EE3012"/>
    <w:rsid w:val="00EE3029"/>
    <w:rsid w:val="00EE352A"/>
    <w:rsid w:val="00EE4A0C"/>
    <w:rsid w:val="00EE4A62"/>
    <w:rsid w:val="00EE5EFB"/>
    <w:rsid w:val="00EE5F9E"/>
    <w:rsid w:val="00EE627B"/>
    <w:rsid w:val="00EE7A5E"/>
    <w:rsid w:val="00EF0685"/>
    <w:rsid w:val="00EF0DE4"/>
    <w:rsid w:val="00EF16CA"/>
    <w:rsid w:val="00EF1A1C"/>
    <w:rsid w:val="00EF1C9B"/>
    <w:rsid w:val="00EF26BD"/>
    <w:rsid w:val="00EF293B"/>
    <w:rsid w:val="00EF2B66"/>
    <w:rsid w:val="00EF4033"/>
    <w:rsid w:val="00EF4896"/>
    <w:rsid w:val="00EF5200"/>
    <w:rsid w:val="00EF5D36"/>
    <w:rsid w:val="00EF5F34"/>
    <w:rsid w:val="00EF66FC"/>
    <w:rsid w:val="00EF6B68"/>
    <w:rsid w:val="00EF701E"/>
    <w:rsid w:val="00EF72D1"/>
    <w:rsid w:val="00EF755F"/>
    <w:rsid w:val="00EF7936"/>
    <w:rsid w:val="00F00C01"/>
    <w:rsid w:val="00F0135B"/>
    <w:rsid w:val="00F01FD1"/>
    <w:rsid w:val="00F0247E"/>
    <w:rsid w:val="00F02E73"/>
    <w:rsid w:val="00F03088"/>
    <w:rsid w:val="00F03091"/>
    <w:rsid w:val="00F03789"/>
    <w:rsid w:val="00F05459"/>
    <w:rsid w:val="00F05514"/>
    <w:rsid w:val="00F063A1"/>
    <w:rsid w:val="00F06507"/>
    <w:rsid w:val="00F06CF5"/>
    <w:rsid w:val="00F07520"/>
    <w:rsid w:val="00F07B66"/>
    <w:rsid w:val="00F10028"/>
    <w:rsid w:val="00F10140"/>
    <w:rsid w:val="00F101C2"/>
    <w:rsid w:val="00F107E3"/>
    <w:rsid w:val="00F109C7"/>
    <w:rsid w:val="00F11525"/>
    <w:rsid w:val="00F11BAF"/>
    <w:rsid w:val="00F11CE3"/>
    <w:rsid w:val="00F12825"/>
    <w:rsid w:val="00F132DC"/>
    <w:rsid w:val="00F13644"/>
    <w:rsid w:val="00F13A9A"/>
    <w:rsid w:val="00F13B0E"/>
    <w:rsid w:val="00F13B27"/>
    <w:rsid w:val="00F13FE2"/>
    <w:rsid w:val="00F14AB5"/>
    <w:rsid w:val="00F14D13"/>
    <w:rsid w:val="00F15754"/>
    <w:rsid w:val="00F15AF3"/>
    <w:rsid w:val="00F15C07"/>
    <w:rsid w:val="00F16213"/>
    <w:rsid w:val="00F16559"/>
    <w:rsid w:val="00F16672"/>
    <w:rsid w:val="00F16E77"/>
    <w:rsid w:val="00F16FDF"/>
    <w:rsid w:val="00F17672"/>
    <w:rsid w:val="00F179D0"/>
    <w:rsid w:val="00F17DA4"/>
    <w:rsid w:val="00F17DCE"/>
    <w:rsid w:val="00F21BE9"/>
    <w:rsid w:val="00F22750"/>
    <w:rsid w:val="00F22932"/>
    <w:rsid w:val="00F23455"/>
    <w:rsid w:val="00F23A49"/>
    <w:rsid w:val="00F23CA1"/>
    <w:rsid w:val="00F2401A"/>
    <w:rsid w:val="00F24B19"/>
    <w:rsid w:val="00F257BB"/>
    <w:rsid w:val="00F25BC3"/>
    <w:rsid w:val="00F25E3D"/>
    <w:rsid w:val="00F260EE"/>
    <w:rsid w:val="00F26211"/>
    <w:rsid w:val="00F2646F"/>
    <w:rsid w:val="00F264A0"/>
    <w:rsid w:val="00F264E5"/>
    <w:rsid w:val="00F2696E"/>
    <w:rsid w:val="00F26E33"/>
    <w:rsid w:val="00F26ECD"/>
    <w:rsid w:val="00F272DF"/>
    <w:rsid w:val="00F2730C"/>
    <w:rsid w:val="00F27684"/>
    <w:rsid w:val="00F27E65"/>
    <w:rsid w:val="00F30EE7"/>
    <w:rsid w:val="00F318BA"/>
    <w:rsid w:val="00F318CC"/>
    <w:rsid w:val="00F31AC1"/>
    <w:rsid w:val="00F31DEA"/>
    <w:rsid w:val="00F31F65"/>
    <w:rsid w:val="00F32C6F"/>
    <w:rsid w:val="00F32E3C"/>
    <w:rsid w:val="00F338D8"/>
    <w:rsid w:val="00F33B08"/>
    <w:rsid w:val="00F33E87"/>
    <w:rsid w:val="00F34096"/>
    <w:rsid w:val="00F34116"/>
    <w:rsid w:val="00F34129"/>
    <w:rsid w:val="00F349D4"/>
    <w:rsid w:val="00F34C4A"/>
    <w:rsid w:val="00F356D2"/>
    <w:rsid w:val="00F35C1A"/>
    <w:rsid w:val="00F35C3B"/>
    <w:rsid w:val="00F3697D"/>
    <w:rsid w:val="00F36A95"/>
    <w:rsid w:val="00F36F01"/>
    <w:rsid w:val="00F37349"/>
    <w:rsid w:val="00F404A7"/>
    <w:rsid w:val="00F405C9"/>
    <w:rsid w:val="00F40A19"/>
    <w:rsid w:val="00F40C29"/>
    <w:rsid w:val="00F414CD"/>
    <w:rsid w:val="00F414F8"/>
    <w:rsid w:val="00F4243A"/>
    <w:rsid w:val="00F424DB"/>
    <w:rsid w:val="00F43603"/>
    <w:rsid w:val="00F43713"/>
    <w:rsid w:val="00F43AA9"/>
    <w:rsid w:val="00F43CA2"/>
    <w:rsid w:val="00F43E00"/>
    <w:rsid w:val="00F44320"/>
    <w:rsid w:val="00F44435"/>
    <w:rsid w:val="00F44863"/>
    <w:rsid w:val="00F44FA1"/>
    <w:rsid w:val="00F45418"/>
    <w:rsid w:val="00F45BCE"/>
    <w:rsid w:val="00F4645D"/>
    <w:rsid w:val="00F46543"/>
    <w:rsid w:val="00F46558"/>
    <w:rsid w:val="00F46639"/>
    <w:rsid w:val="00F46676"/>
    <w:rsid w:val="00F47377"/>
    <w:rsid w:val="00F4749C"/>
    <w:rsid w:val="00F47626"/>
    <w:rsid w:val="00F476A9"/>
    <w:rsid w:val="00F47CAB"/>
    <w:rsid w:val="00F50275"/>
    <w:rsid w:val="00F505C7"/>
    <w:rsid w:val="00F505F4"/>
    <w:rsid w:val="00F50CEB"/>
    <w:rsid w:val="00F51366"/>
    <w:rsid w:val="00F52924"/>
    <w:rsid w:val="00F53109"/>
    <w:rsid w:val="00F53117"/>
    <w:rsid w:val="00F534AD"/>
    <w:rsid w:val="00F53C9E"/>
    <w:rsid w:val="00F53F20"/>
    <w:rsid w:val="00F54824"/>
    <w:rsid w:val="00F54B2F"/>
    <w:rsid w:val="00F54D09"/>
    <w:rsid w:val="00F55486"/>
    <w:rsid w:val="00F55B14"/>
    <w:rsid w:val="00F55D7D"/>
    <w:rsid w:val="00F56300"/>
    <w:rsid w:val="00F566F6"/>
    <w:rsid w:val="00F56CE1"/>
    <w:rsid w:val="00F57031"/>
    <w:rsid w:val="00F57532"/>
    <w:rsid w:val="00F57C4C"/>
    <w:rsid w:val="00F6003E"/>
    <w:rsid w:val="00F6038F"/>
    <w:rsid w:val="00F60839"/>
    <w:rsid w:val="00F6186F"/>
    <w:rsid w:val="00F61DD5"/>
    <w:rsid w:val="00F6243A"/>
    <w:rsid w:val="00F62833"/>
    <w:rsid w:val="00F62AE5"/>
    <w:rsid w:val="00F62B07"/>
    <w:rsid w:val="00F62D01"/>
    <w:rsid w:val="00F62EE5"/>
    <w:rsid w:val="00F636FD"/>
    <w:rsid w:val="00F63BB0"/>
    <w:rsid w:val="00F64C7D"/>
    <w:rsid w:val="00F66746"/>
    <w:rsid w:val="00F669C5"/>
    <w:rsid w:val="00F6708C"/>
    <w:rsid w:val="00F67C1B"/>
    <w:rsid w:val="00F67F40"/>
    <w:rsid w:val="00F70195"/>
    <w:rsid w:val="00F70FC0"/>
    <w:rsid w:val="00F71BA5"/>
    <w:rsid w:val="00F721E2"/>
    <w:rsid w:val="00F72602"/>
    <w:rsid w:val="00F72A6B"/>
    <w:rsid w:val="00F72DEA"/>
    <w:rsid w:val="00F731ED"/>
    <w:rsid w:val="00F738E2"/>
    <w:rsid w:val="00F74ABA"/>
    <w:rsid w:val="00F75340"/>
    <w:rsid w:val="00F75710"/>
    <w:rsid w:val="00F75739"/>
    <w:rsid w:val="00F75AC9"/>
    <w:rsid w:val="00F75C20"/>
    <w:rsid w:val="00F75ED1"/>
    <w:rsid w:val="00F76413"/>
    <w:rsid w:val="00F76F00"/>
    <w:rsid w:val="00F7731B"/>
    <w:rsid w:val="00F77814"/>
    <w:rsid w:val="00F7791B"/>
    <w:rsid w:val="00F803B0"/>
    <w:rsid w:val="00F80409"/>
    <w:rsid w:val="00F8065B"/>
    <w:rsid w:val="00F8086E"/>
    <w:rsid w:val="00F80C31"/>
    <w:rsid w:val="00F80E14"/>
    <w:rsid w:val="00F80E25"/>
    <w:rsid w:val="00F81524"/>
    <w:rsid w:val="00F822FE"/>
    <w:rsid w:val="00F82562"/>
    <w:rsid w:val="00F83142"/>
    <w:rsid w:val="00F83362"/>
    <w:rsid w:val="00F83890"/>
    <w:rsid w:val="00F84101"/>
    <w:rsid w:val="00F8520A"/>
    <w:rsid w:val="00F8600C"/>
    <w:rsid w:val="00F86170"/>
    <w:rsid w:val="00F863C1"/>
    <w:rsid w:val="00F864CD"/>
    <w:rsid w:val="00F86631"/>
    <w:rsid w:val="00F869B7"/>
    <w:rsid w:val="00F86E68"/>
    <w:rsid w:val="00F86EF5"/>
    <w:rsid w:val="00F875C4"/>
    <w:rsid w:val="00F876E5"/>
    <w:rsid w:val="00F9005C"/>
    <w:rsid w:val="00F904AE"/>
    <w:rsid w:val="00F9069B"/>
    <w:rsid w:val="00F90826"/>
    <w:rsid w:val="00F91B2C"/>
    <w:rsid w:val="00F91CBA"/>
    <w:rsid w:val="00F91DF2"/>
    <w:rsid w:val="00F92513"/>
    <w:rsid w:val="00F925C6"/>
    <w:rsid w:val="00F9294C"/>
    <w:rsid w:val="00F92B8D"/>
    <w:rsid w:val="00F92F98"/>
    <w:rsid w:val="00F93AEB"/>
    <w:rsid w:val="00F9506A"/>
    <w:rsid w:val="00F955AD"/>
    <w:rsid w:val="00F955CD"/>
    <w:rsid w:val="00F95B03"/>
    <w:rsid w:val="00F96026"/>
    <w:rsid w:val="00F96B57"/>
    <w:rsid w:val="00F97CE1"/>
    <w:rsid w:val="00FA0672"/>
    <w:rsid w:val="00FA0966"/>
    <w:rsid w:val="00FA0F57"/>
    <w:rsid w:val="00FA1419"/>
    <w:rsid w:val="00FA1755"/>
    <w:rsid w:val="00FA18F2"/>
    <w:rsid w:val="00FA1E2C"/>
    <w:rsid w:val="00FA208B"/>
    <w:rsid w:val="00FA2265"/>
    <w:rsid w:val="00FA267A"/>
    <w:rsid w:val="00FA280A"/>
    <w:rsid w:val="00FA368A"/>
    <w:rsid w:val="00FA3832"/>
    <w:rsid w:val="00FA3EBF"/>
    <w:rsid w:val="00FA4C90"/>
    <w:rsid w:val="00FA4EEC"/>
    <w:rsid w:val="00FA5127"/>
    <w:rsid w:val="00FA5254"/>
    <w:rsid w:val="00FA6905"/>
    <w:rsid w:val="00FA6C4A"/>
    <w:rsid w:val="00FA730F"/>
    <w:rsid w:val="00FA7A01"/>
    <w:rsid w:val="00FB03E9"/>
    <w:rsid w:val="00FB08DC"/>
    <w:rsid w:val="00FB1F5A"/>
    <w:rsid w:val="00FB231E"/>
    <w:rsid w:val="00FB28CB"/>
    <w:rsid w:val="00FB2BA1"/>
    <w:rsid w:val="00FB2F2E"/>
    <w:rsid w:val="00FB37C3"/>
    <w:rsid w:val="00FB3B97"/>
    <w:rsid w:val="00FB4456"/>
    <w:rsid w:val="00FB4D43"/>
    <w:rsid w:val="00FB5485"/>
    <w:rsid w:val="00FB5D74"/>
    <w:rsid w:val="00FB5F5C"/>
    <w:rsid w:val="00FB6220"/>
    <w:rsid w:val="00FB6981"/>
    <w:rsid w:val="00FB6D84"/>
    <w:rsid w:val="00FB7076"/>
    <w:rsid w:val="00FB7092"/>
    <w:rsid w:val="00FB7543"/>
    <w:rsid w:val="00FB75FC"/>
    <w:rsid w:val="00FB7B01"/>
    <w:rsid w:val="00FC0936"/>
    <w:rsid w:val="00FC1093"/>
    <w:rsid w:val="00FC1673"/>
    <w:rsid w:val="00FC171D"/>
    <w:rsid w:val="00FC21CD"/>
    <w:rsid w:val="00FC22C3"/>
    <w:rsid w:val="00FC25E0"/>
    <w:rsid w:val="00FC3147"/>
    <w:rsid w:val="00FC3406"/>
    <w:rsid w:val="00FC3598"/>
    <w:rsid w:val="00FC3A0E"/>
    <w:rsid w:val="00FC3B9D"/>
    <w:rsid w:val="00FC4607"/>
    <w:rsid w:val="00FC50BA"/>
    <w:rsid w:val="00FC5D45"/>
    <w:rsid w:val="00FC5E78"/>
    <w:rsid w:val="00FC65A3"/>
    <w:rsid w:val="00FC691C"/>
    <w:rsid w:val="00FC69B4"/>
    <w:rsid w:val="00FC6CBD"/>
    <w:rsid w:val="00FD046D"/>
    <w:rsid w:val="00FD0A3A"/>
    <w:rsid w:val="00FD14BA"/>
    <w:rsid w:val="00FD1608"/>
    <w:rsid w:val="00FD16AF"/>
    <w:rsid w:val="00FD18F7"/>
    <w:rsid w:val="00FD1F4D"/>
    <w:rsid w:val="00FD2218"/>
    <w:rsid w:val="00FD28C6"/>
    <w:rsid w:val="00FD2A3E"/>
    <w:rsid w:val="00FD3BCE"/>
    <w:rsid w:val="00FD496E"/>
    <w:rsid w:val="00FD4C9A"/>
    <w:rsid w:val="00FD4EA9"/>
    <w:rsid w:val="00FD5091"/>
    <w:rsid w:val="00FD546C"/>
    <w:rsid w:val="00FD546E"/>
    <w:rsid w:val="00FD5ACC"/>
    <w:rsid w:val="00FD5E2A"/>
    <w:rsid w:val="00FD6D94"/>
    <w:rsid w:val="00FD6FFE"/>
    <w:rsid w:val="00FD7077"/>
    <w:rsid w:val="00FD7766"/>
    <w:rsid w:val="00FD7F80"/>
    <w:rsid w:val="00FE1050"/>
    <w:rsid w:val="00FE116B"/>
    <w:rsid w:val="00FE153D"/>
    <w:rsid w:val="00FE1DD3"/>
    <w:rsid w:val="00FE2700"/>
    <w:rsid w:val="00FE27F4"/>
    <w:rsid w:val="00FE2DBA"/>
    <w:rsid w:val="00FE3184"/>
    <w:rsid w:val="00FE374D"/>
    <w:rsid w:val="00FE3887"/>
    <w:rsid w:val="00FE3BFD"/>
    <w:rsid w:val="00FE41B2"/>
    <w:rsid w:val="00FE42BA"/>
    <w:rsid w:val="00FE4DCA"/>
    <w:rsid w:val="00FE5BBC"/>
    <w:rsid w:val="00FE5DEC"/>
    <w:rsid w:val="00FE6509"/>
    <w:rsid w:val="00FE6638"/>
    <w:rsid w:val="00FE69B0"/>
    <w:rsid w:val="00FE77ED"/>
    <w:rsid w:val="00FE7D3B"/>
    <w:rsid w:val="00FE7D6B"/>
    <w:rsid w:val="00FF1880"/>
    <w:rsid w:val="00FF18CD"/>
    <w:rsid w:val="00FF1B0B"/>
    <w:rsid w:val="00FF1FBA"/>
    <w:rsid w:val="00FF2673"/>
    <w:rsid w:val="00FF2773"/>
    <w:rsid w:val="00FF2B42"/>
    <w:rsid w:val="00FF322C"/>
    <w:rsid w:val="00FF3238"/>
    <w:rsid w:val="00FF3EF8"/>
    <w:rsid w:val="00FF454E"/>
    <w:rsid w:val="00FF4796"/>
    <w:rsid w:val="00FF507F"/>
    <w:rsid w:val="00FF5D4D"/>
    <w:rsid w:val="00FF634E"/>
    <w:rsid w:val="00FF649E"/>
    <w:rsid w:val="00FF69C5"/>
    <w:rsid w:val="00FF6B00"/>
    <w:rsid w:val="00FF6FE3"/>
    <w:rsid w:val="012E72DF"/>
    <w:rsid w:val="018D3983"/>
    <w:rsid w:val="02328E60"/>
    <w:rsid w:val="0244DE51"/>
    <w:rsid w:val="02484745"/>
    <w:rsid w:val="02A23D97"/>
    <w:rsid w:val="02A5B310"/>
    <w:rsid w:val="02F8A3AE"/>
    <w:rsid w:val="0342F647"/>
    <w:rsid w:val="03528972"/>
    <w:rsid w:val="036F9FAF"/>
    <w:rsid w:val="0412CFFD"/>
    <w:rsid w:val="0437D4CA"/>
    <w:rsid w:val="048EF155"/>
    <w:rsid w:val="04A6829C"/>
    <w:rsid w:val="05520B4D"/>
    <w:rsid w:val="055AB46E"/>
    <w:rsid w:val="05B482E3"/>
    <w:rsid w:val="05DEFEBE"/>
    <w:rsid w:val="060EA3DB"/>
    <w:rsid w:val="063653B2"/>
    <w:rsid w:val="06525EE4"/>
    <w:rsid w:val="06AC875B"/>
    <w:rsid w:val="07AA743C"/>
    <w:rsid w:val="07F7A4CF"/>
    <w:rsid w:val="0825C528"/>
    <w:rsid w:val="08BCC995"/>
    <w:rsid w:val="09BA58E8"/>
    <w:rsid w:val="0A184C33"/>
    <w:rsid w:val="0A5899F6"/>
    <w:rsid w:val="0A70AFAD"/>
    <w:rsid w:val="0A7A24F6"/>
    <w:rsid w:val="0A9E02A0"/>
    <w:rsid w:val="0AB4EB49"/>
    <w:rsid w:val="0AD511C2"/>
    <w:rsid w:val="0B290B59"/>
    <w:rsid w:val="0B41171B"/>
    <w:rsid w:val="0B5DA4B6"/>
    <w:rsid w:val="0B890D3E"/>
    <w:rsid w:val="0BEF298B"/>
    <w:rsid w:val="0C15F557"/>
    <w:rsid w:val="0C348521"/>
    <w:rsid w:val="0C72485D"/>
    <w:rsid w:val="0C7FF8C2"/>
    <w:rsid w:val="0C9E538D"/>
    <w:rsid w:val="0CB97F8B"/>
    <w:rsid w:val="0CD8499C"/>
    <w:rsid w:val="0D3334B9"/>
    <w:rsid w:val="0D73A885"/>
    <w:rsid w:val="0DA1B3F3"/>
    <w:rsid w:val="0DB5CC30"/>
    <w:rsid w:val="0DD05582"/>
    <w:rsid w:val="0DD78F87"/>
    <w:rsid w:val="0EB42DD7"/>
    <w:rsid w:val="0F0D9D93"/>
    <w:rsid w:val="0F6C25E3"/>
    <w:rsid w:val="0F79B9D7"/>
    <w:rsid w:val="0FBA6B5F"/>
    <w:rsid w:val="0FBD1CF7"/>
    <w:rsid w:val="1055CBE4"/>
    <w:rsid w:val="10A49805"/>
    <w:rsid w:val="10A96DF4"/>
    <w:rsid w:val="10E0D201"/>
    <w:rsid w:val="11041DAD"/>
    <w:rsid w:val="11249905"/>
    <w:rsid w:val="114D992C"/>
    <w:rsid w:val="1178C0F4"/>
    <w:rsid w:val="11B42F56"/>
    <w:rsid w:val="11C1D1A4"/>
    <w:rsid w:val="11F6F3DA"/>
    <w:rsid w:val="12087E69"/>
    <w:rsid w:val="12321AD2"/>
    <w:rsid w:val="1269590B"/>
    <w:rsid w:val="1285DA27"/>
    <w:rsid w:val="1310C184"/>
    <w:rsid w:val="132F5072"/>
    <w:rsid w:val="13DF74E4"/>
    <w:rsid w:val="13FB8C80"/>
    <w:rsid w:val="14587FA3"/>
    <w:rsid w:val="147C2B52"/>
    <w:rsid w:val="14D1A440"/>
    <w:rsid w:val="157610EA"/>
    <w:rsid w:val="15AF1E44"/>
    <w:rsid w:val="15FB6522"/>
    <w:rsid w:val="165C66F7"/>
    <w:rsid w:val="16649FEF"/>
    <w:rsid w:val="1742A6F5"/>
    <w:rsid w:val="175931FB"/>
    <w:rsid w:val="177BD8C4"/>
    <w:rsid w:val="1798B157"/>
    <w:rsid w:val="1822F775"/>
    <w:rsid w:val="18464E6B"/>
    <w:rsid w:val="185E9790"/>
    <w:rsid w:val="187314D3"/>
    <w:rsid w:val="1879773F"/>
    <w:rsid w:val="18FD9BE5"/>
    <w:rsid w:val="1910D8BD"/>
    <w:rsid w:val="193305E4"/>
    <w:rsid w:val="19744A24"/>
    <w:rsid w:val="19B207A8"/>
    <w:rsid w:val="1A0CC7BE"/>
    <w:rsid w:val="1A1547A0"/>
    <w:rsid w:val="1AB5ADE8"/>
    <w:rsid w:val="1ACAB30E"/>
    <w:rsid w:val="1B5A0D26"/>
    <w:rsid w:val="1B7BACA7"/>
    <w:rsid w:val="1C3EC466"/>
    <w:rsid w:val="1C46B60B"/>
    <w:rsid w:val="1C8CA1DF"/>
    <w:rsid w:val="1CAC635E"/>
    <w:rsid w:val="1D38DAFD"/>
    <w:rsid w:val="1D49ED53"/>
    <w:rsid w:val="1DC661BF"/>
    <w:rsid w:val="1DCBB79C"/>
    <w:rsid w:val="1EA6ED10"/>
    <w:rsid w:val="1EEE0B86"/>
    <w:rsid w:val="1FCEE435"/>
    <w:rsid w:val="1FE13255"/>
    <w:rsid w:val="2053BE30"/>
    <w:rsid w:val="20AA86CB"/>
    <w:rsid w:val="21631C8A"/>
    <w:rsid w:val="21D19061"/>
    <w:rsid w:val="21DD01C0"/>
    <w:rsid w:val="21E662A0"/>
    <w:rsid w:val="225CA34E"/>
    <w:rsid w:val="2273ECC9"/>
    <w:rsid w:val="23272055"/>
    <w:rsid w:val="242F06C7"/>
    <w:rsid w:val="2450254C"/>
    <w:rsid w:val="24DF3391"/>
    <w:rsid w:val="2556504C"/>
    <w:rsid w:val="25B0EA60"/>
    <w:rsid w:val="25C99066"/>
    <w:rsid w:val="262ADB23"/>
    <w:rsid w:val="264CA4AF"/>
    <w:rsid w:val="2657C157"/>
    <w:rsid w:val="26789B7A"/>
    <w:rsid w:val="26E15215"/>
    <w:rsid w:val="26E96D14"/>
    <w:rsid w:val="27164EF2"/>
    <w:rsid w:val="27300CCA"/>
    <w:rsid w:val="27ABDC67"/>
    <w:rsid w:val="27D707DD"/>
    <w:rsid w:val="27F56F6E"/>
    <w:rsid w:val="28060941"/>
    <w:rsid w:val="29C8138F"/>
    <w:rsid w:val="29E5DA0B"/>
    <w:rsid w:val="29F468E2"/>
    <w:rsid w:val="2A115A7D"/>
    <w:rsid w:val="2AB36C2B"/>
    <w:rsid w:val="2AFEEC55"/>
    <w:rsid w:val="2B2D1030"/>
    <w:rsid w:val="2B4D64D2"/>
    <w:rsid w:val="2B7872A7"/>
    <w:rsid w:val="2BB4F4CE"/>
    <w:rsid w:val="2C31A424"/>
    <w:rsid w:val="2C6B54CA"/>
    <w:rsid w:val="2C76C70B"/>
    <w:rsid w:val="2CEC6F3F"/>
    <w:rsid w:val="2DE000FC"/>
    <w:rsid w:val="2E29257B"/>
    <w:rsid w:val="2E715A7F"/>
    <w:rsid w:val="2F0EA362"/>
    <w:rsid w:val="2F0EC9BB"/>
    <w:rsid w:val="2F33A853"/>
    <w:rsid w:val="2FDDB6E8"/>
    <w:rsid w:val="2FF06D34"/>
    <w:rsid w:val="3003D639"/>
    <w:rsid w:val="3022A7F5"/>
    <w:rsid w:val="30926AE9"/>
    <w:rsid w:val="30943681"/>
    <w:rsid w:val="30CF78B4"/>
    <w:rsid w:val="30F375C9"/>
    <w:rsid w:val="31051547"/>
    <w:rsid w:val="31E2A499"/>
    <w:rsid w:val="31E75FFA"/>
    <w:rsid w:val="31F42B91"/>
    <w:rsid w:val="3230860A"/>
    <w:rsid w:val="33397A4A"/>
    <w:rsid w:val="334A0E67"/>
    <w:rsid w:val="34A1E81C"/>
    <w:rsid w:val="34A919E7"/>
    <w:rsid w:val="34CDFE29"/>
    <w:rsid w:val="353BE908"/>
    <w:rsid w:val="365E3CCD"/>
    <w:rsid w:val="367A58C1"/>
    <w:rsid w:val="36D6B88B"/>
    <w:rsid w:val="36DE7ABC"/>
    <w:rsid w:val="36EC78EE"/>
    <w:rsid w:val="36F4710C"/>
    <w:rsid w:val="37898F80"/>
    <w:rsid w:val="37EC9FD3"/>
    <w:rsid w:val="37F2ABC7"/>
    <w:rsid w:val="387BB72F"/>
    <w:rsid w:val="38860778"/>
    <w:rsid w:val="390C2635"/>
    <w:rsid w:val="3920A23A"/>
    <w:rsid w:val="39A09DF0"/>
    <w:rsid w:val="39C353E6"/>
    <w:rsid w:val="3A31054C"/>
    <w:rsid w:val="3A812FB2"/>
    <w:rsid w:val="3AA89CBC"/>
    <w:rsid w:val="3AE9E302"/>
    <w:rsid w:val="3B170F1E"/>
    <w:rsid w:val="3B9683F7"/>
    <w:rsid w:val="3B9892E6"/>
    <w:rsid w:val="3BCB3C2E"/>
    <w:rsid w:val="3C2DB963"/>
    <w:rsid w:val="3C76645C"/>
    <w:rsid w:val="3CA8B242"/>
    <w:rsid w:val="3CAB666A"/>
    <w:rsid w:val="3CAEBF5F"/>
    <w:rsid w:val="3CD1BC07"/>
    <w:rsid w:val="3CFAF4A8"/>
    <w:rsid w:val="3D346347"/>
    <w:rsid w:val="3D3542AC"/>
    <w:rsid w:val="3D700BEA"/>
    <w:rsid w:val="3D761B5C"/>
    <w:rsid w:val="3E935C15"/>
    <w:rsid w:val="3EDDCAFE"/>
    <w:rsid w:val="3F1067FD"/>
    <w:rsid w:val="3F5D79F9"/>
    <w:rsid w:val="40584CA5"/>
    <w:rsid w:val="4063E90A"/>
    <w:rsid w:val="40993BDC"/>
    <w:rsid w:val="411272C2"/>
    <w:rsid w:val="41CE65CB"/>
    <w:rsid w:val="4284D176"/>
    <w:rsid w:val="428D1014"/>
    <w:rsid w:val="42E0FEE6"/>
    <w:rsid w:val="4330AA58"/>
    <w:rsid w:val="436A362C"/>
    <w:rsid w:val="43FDD73E"/>
    <w:rsid w:val="443E7E49"/>
    <w:rsid w:val="446868FA"/>
    <w:rsid w:val="449EE389"/>
    <w:rsid w:val="44A8FB23"/>
    <w:rsid w:val="44F906A0"/>
    <w:rsid w:val="4550B003"/>
    <w:rsid w:val="456063A8"/>
    <w:rsid w:val="4638CD78"/>
    <w:rsid w:val="4680BDA9"/>
    <w:rsid w:val="46814217"/>
    <w:rsid w:val="469B6EE7"/>
    <w:rsid w:val="46C8A2BA"/>
    <w:rsid w:val="46CE96C0"/>
    <w:rsid w:val="4702921D"/>
    <w:rsid w:val="471E9E97"/>
    <w:rsid w:val="4751524E"/>
    <w:rsid w:val="484339E3"/>
    <w:rsid w:val="484FA717"/>
    <w:rsid w:val="48614613"/>
    <w:rsid w:val="4861542F"/>
    <w:rsid w:val="48703D10"/>
    <w:rsid w:val="48C08A7A"/>
    <w:rsid w:val="48E9A6D4"/>
    <w:rsid w:val="48FDE5B5"/>
    <w:rsid w:val="496B804D"/>
    <w:rsid w:val="49A161E8"/>
    <w:rsid w:val="49F38FE5"/>
    <w:rsid w:val="49F61A71"/>
    <w:rsid w:val="4A484927"/>
    <w:rsid w:val="4A6D18C2"/>
    <w:rsid w:val="4A710C6E"/>
    <w:rsid w:val="4AD3BACB"/>
    <w:rsid w:val="4AFE5B72"/>
    <w:rsid w:val="4B428375"/>
    <w:rsid w:val="4B8F2946"/>
    <w:rsid w:val="4BB70D3A"/>
    <w:rsid w:val="4BFB02B2"/>
    <w:rsid w:val="4D338AB3"/>
    <w:rsid w:val="4E4A36FB"/>
    <w:rsid w:val="4E973839"/>
    <w:rsid w:val="4F659ECF"/>
    <w:rsid w:val="4FC621A5"/>
    <w:rsid w:val="4FD23777"/>
    <w:rsid w:val="500E7792"/>
    <w:rsid w:val="506A5553"/>
    <w:rsid w:val="508A7E5D"/>
    <w:rsid w:val="5095BDDF"/>
    <w:rsid w:val="512C7C40"/>
    <w:rsid w:val="515AB37A"/>
    <w:rsid w:val="5189942C"/>
    <w:rsid w:val="518F0C2E"/>
    <w:rsid w:val="51B197C6"/>
    <w:rsid w:val="51BC72D0"/>
    <w:rsid w:val="520C520C"/>
    <w:rsid w:val="52C95E20"/>
    <w:rsid w:val="52F683DB"/>
    <w:rsid w:val="52FC5396"/>
    <w:rsid w:val="531AC83F"/>
    <w:rsid w:val="532ADC8F"/>
    <w:rsid w:val="532B3C12"/>
    <w:rsid w:val="536BED9A"/>
    <w:rsid w:val="53DDD059"/>
    <w:rsid w:val="5494EE8A"/>
    <w:rsid w:val="54A0CA43"/>
    <w:rsid w:val="55416E60"/>
    <w:rsid w:val="55FA4715"/>
    <w:rsid w:val="5658C53A"/>
    <w:rsid w:val="5679268A"/>
    <w:rsid w:val="569C1CFF"/>
    <w:rsid w:val="569E8B96"/>
    <w:rsid w:val="5734BC1D"/>
    <w:rsid w:val="578EA462"/>
    <w:rsid w:val="5792954E"/>
    <w:rsid w:val="57B6722D"/>
    <w:rsid w:val="57F85346"/>
    <w:rsid w:val="57FCFD7E"/>
    <w:rsid w:val="583BAD14"/>
    <w:rsid w:val="58C84962"/>
    <w:rsid w:val="58D2B0FB"/>
    <w:rsid w:val="58ED34F0"/>
    <w:rsid w:val="58F5756A"/>
    <w:rsid w:val="592AFCBB"/>
    <w:rsid w:val="59A3E042"/>
    <w:rsid w:val="59A98C63"/>
    <w:rsid w:val="59E0159A"/>
    <w:rsid w:val="5A0DA683"/>
    <w:rsid w:val="5AD06162"/>
    <w:rsid w:val="5B58F1E4"/>
    <w:rsid w:val="5B844ED9"/>
    <w:rsid w:val="5BA56202"/>
    <w:rsid w:val="5BFFEA24"/>
    <w:rsid w:val="5C01F1A7"/>
    <w:rsid w:val="5C869649"/>
    <w:rsid w:val="5CB83D23"/>
    <w:rsid w:val="5CD15AEC"/>
    <w:rsid w:val="5CD52127"/>
    <w:rsid w:val="5D2F29C2"/>
    <w:rsid w:val="5DA44561"/>
    <w:rsid w:val="5DB2B7D3"/>
    <w:rsid w:val="5E1E1829"/>
    <w:rsid w:val="5E3CE21F"/>
    <w:rsid w:val="5E3E63BE"/>
    <w:rsid w:val="5E51A50C"/>
    <w:rsid w:val="5EA4398C"/>
    <w:rsid w:val="5EC0811B"/>
    <w:rsid w:val="5EE1B42A"/>
    <w:rsid w:val="5F9DA733"/>
    <w:rsid w:val="607D848B"/>
    <w:rsid w:val="60837484"/>
    <w:rsid w:val="60A66AFF"/>
    <w:rsid w:val="60B8CEFA"/>
    <w:rsid w:val="60C8FF43"/>
    <w:rsid w:val="614C473E"/>
    <w:rsid w:val="61860D2F"/>
    <w:rsid w:val="61981D74"/>
    <w:rsid w:val="61AB76D5"/>
    <w:rsid w:val="61D6BAE2"/>
    <w:rsid w:val="620C9676"/>
    <w:rsid w:val="62515C0A"/>
    <w:rsid w:val="62A48B9E"/>
    <w:rsid w:val="62A74350"/>
    <w:rsid w:val="6307F4C7"/>
    <w:rsid w:val="6318E806"/>
    <w:rsid w:val="631BD3B7"/>
    <w:rsid w:val="633AA146"/>
    <w:rsid w:val="63F0C881"/>
    <w:rsid w:val="64199BA1"/>
    <w:rsid w:val="64BE42F3"/>
    <w:rsid w:val="64D671A7"/>
    <w:rsid w:val="64D9D1B0"/>
    <w:rsid w:val="64F30838"/>
    <w:rsid w:val="650E5BA4"/>
    <w:rsid w:val="6549FFB8"/>
    <w:rsid w:val="65A277CD"/>
    <w:rsid w:val="65B0035D"/>
    <w:rsid w:val="65C3F6F5"/>
    <w:rsid w:val="662B89C3"/>
    <w:rsid w:val="663DD353"/>
    <w:rsid w:val="667EFB0A"/>
    <w:rsid w:val="66AD4F32"/>
    <w:rsid w:val="66BBC437"/>
    <w:rsid w:val="66E44730"/>
    <w:rsid w:val="67920657"/>
    <w:rsid w:val="67AF5CA0"/>
    <w:rsid w:val="67C13F65"/>
    <w:rsid w:val="67C6C131"/>
    <w:rsid w:val="6817149A"/>
    <w:rsid w:val="682D779A"/>
    <w:rsid w:val="68433BD4"/>
    <w:rsid w:val="688321A9"/>
    <w:rsid w:val="68C6AEFD"/>
    <w:rsid w:val="69B588EA"/>
    <w:rsid w:val="69C947FB"/>
    <w:rsid w:val="6A1B610C"/>
    <w:rsid w:val="6A606792"/>
    <w:rsid w:val="6A607A3A"/>
    <w:rsid w:val="6A78127E"/>
    <w:rsid w:val="6AC85A8F"/>
    <w:rsid w:val="6ADA0127"/>
    <w:rsid w:val="6B31ADA7"/>
    <w:rsid w:val="6B5A4760"/>
    <w:rsid w:val="6BE68CCF"/>
    <w:rsid w:val="6C108BFA"/>
    <w:rsid w:val="6C19017F"/>
    <w:rsid w:val="6C44DC70"/>
    <w:rsid w:val="6C9A4EFA"/>
    <w:rsid w:val="6C9BDE9E"/>
    <w:rsid w:val="6CA9CEFC"/>
    <w:rsid w:val="6CB288AC"/>
    <w:rsid w:val="6CB29864"/>
    <w:rsid w:val="6CDEAB8A"/>
    <w:rsid w:val="6D3D62AD"/>
    <w:rsid w:val="6D51114C"/>
    <w:rsid w:val="6DAB702B"/>
    <w:rsid w:val="6DFE8B7A"/>
    <w:rsid w:val="6E1FE822"/>
    <w:rsid w:val="6E35DDBE"/>
    <w:rsid w:val="6E84858D"/>
    <w:rsid w:val="6E9858D8"/>
    <w:rsid w:val="6EA8BB6A"/>
    <w:rsid w:val="6EFA4BB6"/>
    <w:rsid w:val="6F16824D"/>
    <w:rsid w:val="6F2A2A4F"/>
    <w:rsid w:val="6F2C8F30"/>
    <w:rsid w:val="6F733658"/>
    <w:rsid w:val="6F8FE3EA"/>
    <w:rsid w:val="6F9619D1"/>
    <w:rsid w:val="6FD1AE1F"/>
    <w:rsid w:val="70011419"/>
    <w:rsid w:val="701760A7"/>
    <w:rsid w:val="70760AE2"/>
    <w:rsid w:val="70A78DF0"/>
    <w:rsid w:val="70FACB2A"/>
    <w:rsid w:val="71104140"/>
    <w:rsid w:val="714D0FDC"/>
    <w:rsid w:val="716D7E80"/>
    <w:rsid w:val="721C9DBA"/>
    <w:rsid w:val="72322C3C"/>
    <w:rsid w:val="724B2FE2"/>
    <w:rsid w:val="72B84C4E"/>
    <w:rsid w:val="72CCA728"/>
    <w:rsid w:val="72F98497"/>
    <w:rsid w:val="7314088B"/>
    <w:rsid w:val="731C09FD"/>
    <w:rsid w:val="73213AC6"/>
    <w:rsid w:val="73488868"/>
    <w:rsid w:val="73AFC334"/>
    <w:rsid w:val="73F84125"/>
    <w:rsid w:val="7407AA02"/>
    <w:rsid w:val="749958C6"/>
    <w:rsid w:val="74F482F7"/>
    <w:rsid w:val="7522CAB8"/>
    <w:rsid w:val="7540F0E3"/>
    <w:rsid w:val="759EF8DD"/>
    <w:rsid w:val="75AED98F"/>
    <w:rsid w:val="75C47999"/>
    <w:rsid w:val="75FCB035"/>
    <w:rsid w:val="76C38195"/>
    <w:rsid w:val="76E44887"/>
    <w:rsid w:val="771E78B8"/>
    <w:rsid w:val="772B045D"/>
    <w:rsid w:val="77392A14"/>
    <w:rsid w:val="77467F07"/>
    <w:rsid w:val="774FDDC9"/>
    <w:rsid w:val="775926BD"/>
    <w:rsid w:val="776049FA"/>
    <w:rsid w:val="77E0AB9D"/>
    <w:rsid w:val="780C25FE"/>
    <w:rsid w:val="7848BA4A"/>
    <w:rsid w:val="788D7F63"/>
    <w:rsid w:val="78F9E42E"/>
    <w:rsid w:val="7931DE72"/>
    <w:rsid w:val="79546C12"/>
    <w:rsid w:val="79F63BDB"/>
    <w:rsid w:val="7A52D0BD"/>
    <w:rsid w:val="7A70CAD6"/>
    <w:rsid w:val="7AA2E420"/>
    <w:rsid w:val="7B63C47B"/>
    <w:rsid w:val="7BF52828"/>
    <w:rsid w:val="7C19F02A"/>
    <w:rsid w:val="7C36DDD1"/>
    <w:rsid w:val="7C5990E0"/>
    <w:rsid w:val="7CDC6B03"/>
    <w:rsid w:val="7D0285A2"/>
    <w:rsid w:val="7D0572A2"/>
    <w:rsid w:val="7D1C2B6D"/>
    <w:rsid w:val="7D377ED9"/>
    <w:rsid w:val="7E69B258"/>
    <w:rsid w:val="7E76E037"/>
    <w:rsid w:val="7E96DD8F"/>
    <w:rsid w:val="7ED4AD4C"/>
    <w:rsid w:val="7F599FC8"/>
    <w:rsid w:val="7FA12066"/>
    <w:rsid w:val="7FCE824E"/>
  </w:rsids>
  <m:mathPr>
    <m:mathFont m:val="Cambria Math"/>
    <m:brkBin m:val="before"/>
    <m:brkBinSub m:val="--"/>
    <m:smallFrac/>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91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9" w:unhideWhenUsed="0" w:qFormat="1"/>
    <w:lsdException w:name="heading 2" w:semiHidden="0" w:unhideWhenUsed="0"/>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annotation text" w:uiPriority="99" w:qFormat="1"/>
    <w:lsdException w:name="header" w:uiPriority="99"/>
    <w:lsdException w:name="footer" w:uiPriority="99"/>
    <w:lsdException w:name="caption" w:qFormat="1"/>
    <w:lsdException w:name="annotation reference" w:qFormat="1"/>
    <w:lsdException w:name="List Number" w:semiHidden="0" w:unhideWhenUsed="0"/>
    <w:lsdException w:name="List 4" w:semiHidden="0" w:unhideWhenUsed="0"/>
    <w:lsdException w:name="List 5" w:semiHidden="0" w:unhideWhenUsed="0"/>
    <w:lsdException w:name="Title" w:semiHidden="0" w:unhideWhenUsed="0"/>
    <w:lsdException w:name="Body Text" w:uiPriority="99"/>
    <w:lsdException w:name="Subtitle" w:semiHidden="0" w:unhideWhenUsed="0"/>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annotation subject" w:uiPriority="99"/>
    <w:lsdException w:name="No List" w:uiPriority="99"/>
    <w:lsdException w:name="Balloon Text" w:uiPriority="99"/>
    <w:lsdException w:name="Table Grid" w:semiHidden="0" w:uiPriority="59"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140D88"/>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140D88"/>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140D88"/>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140D88"/>
    <w:pPr>
      <w:numPr>
        <w:ilvl w:val="2"/>
        <w:numId w:val="1"/>
      </w:numPr>
      <w:spacing w:before="120" w:after="120" w:line="276" w:lineRule="auto"/>
      <w:ind w:left="1213"/>
      <w:jc w:val="both"/>
    </w:pPr>
    <w:rPr>
      <w:rFonts w:ascii="Arial" w:hAnsi="Arial" w:cs="Arial"/>
      <w:color w:val="000000"/>
      <w:sz w:val="20"/>
      <w:szCs w:val="20"/>
    </w:rPr>
  </w:style>
  <w:style w:type="paragraph" w:customStyle="1" w:styleId="Nivel4">
    <w:name w:val="Nivel 4"/>
    <w:basedOn w:val="Nivel3"/>
    <w:link w:val="Nivel4Char"/>
    <w:qFormat/>
    <w:rsid w:val="005C1961"/>
    <w:pPr>
      <w:numPr>
        <w:ilvl w:val="3"/>
      </w:numPr>
      <w:ind w:left="851" w:firstLine="0"/>
    </w:pPr>
    <w:rPr>
      <w:color w:val="auto"/>
    </w:rPr>
  </w:style>
  <w:style w:type="paragraph" w:customStyle="1" w:styleId="Nivel5">
    <w:name w:val="Nivel 5"/>
    <w:basedOn w:val="Nivel4"/>
    <w:qFormat/>
    <w:rsid w:val="00D30A43"/>
    <w:pPr>
      <w:numPr>
        <w:ilvl w:val="4"/>
      </w:numPr>
      <w:ind w:left="3348" w:hanging="1080"/>
    </w:pPr>
  </w:style>
  <w:style w:type="character" w:customStyle="1" w:styleId="Nivel4Char">
    <w:name w:val="Nivel 4 Char"/>
    <w:basedOn w:val="Fontepargpadro"/>
    <w:link w:val="Nivel4"/>
    <w:rsid w:val="005C1961"/>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qFormat/>
    <w:locked/>
    <w:rsid w:val="00140D88"/>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rPr>
      <w:i/>
      <w:iCs/>
      <w:color w:val="FF0000"/>
    </w:rPr>
  </w:style>
  <w:style w:type="character" w:customStyle="1" w:styleId="Nivel3Char">
    <w:name w:val="Nivel 3 Char"/>
    <w:basedOn w:val="Fontepargpadro"/>
    <w:link w:val="Nivel3"/>
    <w:rsid w:val="00140D88"/>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8E4C62"/>
    <w:pPr>
      <w:numPr>
        <w:numId w:val="0"/>
      </w:numPr>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8E4C62"/>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citao2Char">
    <w:name w:val="citação 2 Char"/>
    <w:basedOn w:val="CitaoChar"/>
    <w:link w:val="citao2"/>
    <w:rsid w:val="00FF2673"/>
    <w:rPr>
      <w:rFonts w:ascii="Arial" w:eastAsia="Calibri" w:hAnsi="Arial" w:cs="Tahoma"/>
      <w:i/>
      <w:iCs/>
      <w:color w:val="000000"/>
      <w:szCs w:val="24"/>
      <w:shd w:val="clear" w:color="auto" w:fill="FFFFCC"/>
    </w:rPr>
  </w:style>
  <w:style w:type="character" w:customStyle="1" w:styleId="MenoPendente5">
    <w:name w:val="Menção Pendente5"/>
    <w:basedOn w:val="Fontepargpadro"/>
    <w:uiPriority w:val="99"/>
    <w:semiHidden/>
    <w:unhideWhenUsed/>
    <w:rsid w:val="00400869"/>
    <w:rPr>
      <w:color w:val="605E5C"/>
      <w:shd w:val="clear" w:color="auto" w:fill="E1DFDD"/>
    </w:rPr>
  </w:style>
  <w:style w:type="character" w:customStyle="1" w:styleId="MenoPendente6">
    <w:name w:val="Menção Pendente6"/>
    <w:basedOn w:val="Fontepargpadro"/>
    <w:uiPriority w:val="99"/>
    <w:semiHidden/>
    <w:unhideWhenUsed/>
    <w:rsid w:val="000905EA"/>
    <w:rPr>
      <w:color w:val="605E5C"/>
      <w:shd w:val="clear" w:color="auto" w:fill="E1DFDD"/>
    </w:rPr>
  </w:style>
  <w:style w:type="table" w:customStyle="1" w:styleId="TableNormal">
    <w:name w:val="Table Normal"/>
    <w:uiPriority w:val="2"/>
    <w:semiHidden/>
    <w:unhideWhenUsed/>
    <w:qFormat/>
    <w:rsid w:val="00ED22EA"/>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D22EA"/>
    <w:pPr>
      <w:widowControl w:val="0"/>
      <w:autoSpaceDE w:val="0"/>
      <w:autoSpaceDN w:val="0"/>
      <w:ind w:left="107"/>
    </w:pPr>
    <w:rPr>
      <w:rFonts w:ascii="Arial" w:eastAsia="Arial" w:hAnsi="Arial" w:cs="Arial"/>
      <w:sz w:val="22"/>
      <w:szCs w:val="22"/>
      <w:lang w:val="pt-PT" w:eastAsia="en-US"/>
    </w:rPr>
  </w:style>
  <w:style w:type="character" w:customStyle="1" w:styleId="MenoPendente7">
    <w:name w:val="Menção Pendente7"/>
    <w:basedOn w:val="Fontepargpadro"/>
    <w:uiPriority w:val="99"/>
    <w:semiHidden/>
    <w:unhideWhenUsed/>
    <w:rsid w:val="00EC2751"/>
    <w:rPr>
      <w:color w:val="605E5C"/>
      <w:shd w:val="clear" w:color="auto" w:fill="E1DFDD"/>
    </w:rPr>
  </w:style>
  <w:style w:type="character" w:customStyle="1" w:styleId="MenoPendente8">
    <w:name w:val="Menção Pendente8"/>
    <w:basedOn w:val="Fontepargpadro"/>
    <w:uiPriority w:val="99"/>
    <w:semiHidden/>
    <w:unhideWhenUsed/>
    <w:rsid w:val="00434798"/>
    <w:rPr>
      <w:color w:val="605E5C"/>
      <w:shd w:val="clear" w:color="auto" w:fill="E1DFDD"/>
    </w:rPr>
  </w:style>
  <w:style w:type="paragraph" w:customStyle="1" w:styleId="msonormal0">
    <w:name w:val="msonormal"/>
    <w:basedOn w:val="Normal"/>
    <w:rsid w:val="005331BB"/>
    <w:pPr>
      <w:spacing w:before="100" w:beforeAutospacing="1" w:after="100" w:afterAutospacing="1"/>
    </w:pPr>
    <w:rPr>
      <w:rFonts w:ascii="Times New Roman" w:eastAsia="Times New Roman" w:hAnsi="Times New Roman" w:cs="Times New Roman"/>
    </w:rPr>
  </w:style>
  <w:style w:type="paragraph" w:customStyle="1" w:styleId="xl39234">
    <w:name w:val="xl39234"/>
    <w:basedOn w:val="Normal"/>
    <w:rsid w:val="005331BB"/>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39235">
    <w:name w:val="xl39235"/>
    <w:basedOn w:val="Normal"/>
    <w:rsid w:val="005331BB"/>
    <w:pPr>
      <w:spacing w:before="100" w:beforeAutospacing="1" w:after="100" w:afterAutospacing="1"/>
    </w:pPr>
    <w:rPr>
      <w:rFonts w:ascii="Times New Roman" w:eastAsia="Times New Roman" w:hAnsi="Times New Roman" w:cs="Times New Roman"/>
    </w:rPr>
  </w:style>
  <w:style w:type="paragraph" w:customStyle="1" w:styleId="xl39236">
    <w:name w:val="xl39236"/>
    <w:basedOn w:val="Normal"/>
    <w:rsid w:val="005331BB"/>
    <w:pPr>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9237">
    <w:name w:val="xl39237"/>
    <w:basedOn w:val="Normal"/>
    <w:rsid w:val="005331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9238">
    <w:name w:val="xl39238"/>
    <w:basedOn w:val="Normal"/>
    <w:rsid w:val="005331BB"/>
    <w:pPr>
      <w:spacing w:before="100" w:beforeAutospacing="1" w:after="100" w:afterAutospacing="1"/>
      <w:textAlignment w:val="center"/>
    </w:pPr>
    <w:rPr>
      <w:rFonts w:ascii="Times New Roman" w:eastAsia="Times New Roman" w:hAnsi="Times New Roman" w:cs="Times New Roman"/>
    </w:rPr>
  </w:style>
  <w:style w:type="paragraph" w:customStyle="1" w:styleId="xl39239">
    <w:name w:val="xl39239"/>
    <w:basedOn w:val="Normal"/>
    <w:rsid w:val="005331BB"/>
    <w:pPr>
      <w:pBdr>
        <w:top w:val="single" w:sz="8"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39240">
    <w:name w:val="xl39240"/>
    <w:basedOn w:val="Normal"/>
    <w:rsid w:val="005331BB"/>
    <w:pPr>
      <w:pBdr>
        <w:top w:val="single" w:sz="8"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39241">
    <w:name w:val="xl39241"/>
    <w:basedOn w:val="Normal"/>
    <w:rsid w:val="005331BB"/>
    <w:pPr>
      <w:pBdr>
        <w:top w:val="single" w:sz="4" w:space="0" w:color="auto"/>
        <w:bottom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39242">
    <w:name w:val="xl39242"/>
    <w:basedOn w:val="Normal"/>
    <w:rsid w:val="005331BB"/>
    <w:pPr>
      <w:pBdr>
        <w:top w:val="single" w:sz="4" w:space="0" w:color="auto"/>
        <w:bottom w:val="single" w:sz="4" w:space="0" w:color="auto"/>
      </w:pBdr>
      <w:shd w:val="clear" w:color="000000" w:fill="D9D9D9"/>
      <w:spacing w:before="100" w:beforeAutospacing="1" w:after="100" w:afterAutospacing="1"/>
      <w:textAlignment w:val="center"/>
    </w:pPr>
    <w:rPr>
      <w:rFonts w:ascii="Times New Roman" w:eastAsia="Times New Roman" w:hAnsi="Times New Roman" w:cs="Times New Roman"/>
      <w:b/>
      <w:bCs/>
    </w:rPr>
  </w:style>
  <w:style w:type="paragraph" w:customStyle="1" w:styleId="xl39243">
    <w:name w:val="xl39243"/>
    <w:basedOn w:val="Normal"/>
    <w:rsid w:val="005331BB"/>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Times New Roman" w:eastAsia="Times New Roman" w:hAnsi="Times New Roman" w:cs="Times New Roman"/>
      <w:b/>
      <w:bCs/>
    </w:rPr>
  </w:style>
  <w:style w:type="paragraph" w:customStyle="1" w:styleId="xl39244">
    <w:name w:val="xl39244"/>
    <w:basedOn w:val="Normal"/>
    <w:rsid w:val="005331BB"/>
    <w:pPr>
      <w:pBdr>
        <w:top w:val="single" w:sz="4" w:space="0" w:color="auto"/>
        <w:bottom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39245">
    <w:name w:val="xl39245"/>
    <w:basedOn w:val="Normal"/>
    <w:rsid w:val="005331BB"/>
    <w:pPr>
      <w:pBdr>
        <w:top w:val="single" w:sz="4" w:space="0" w:color="auto"/>
        <w:bottom w:val="single" w:sz="4" w:space="0" w:color="auto"/>
      </w:pBdr>
      <w:shd w:val="clear" w:color="000000" w:fill="D9D9D9"/>
      <w:spacing w:before="100" w:beforeAutospacing="1" w:after="100" w:afterAutospacing="1"/>
      <w:textAlignment w:val="center"/>
    </w:pPr>
    <w:rPr>
      <w:rFonts w:ascii="Times New Roman" w:eastAsia="Times New Roman" w:hAnsi="Times New Roman" w:cs="Times New Roman"/>
      <w:b/>
      <w:bCs/>
    </w:rPr>
  </w:style>
  <w:style w:type="paragraph" w:customStyle="1" w:styleId="xl39246">
    <w:name w:val="xl39246"/>
    <w:basedOn w:val="Normal"/>
    <w:rsid w:val="005331BB"/>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9247">
    <w:name w:val="xl39247"/>
    <w:basedOn w:val="Normal"/>
    <w:rsid w:val="005331BB"/>
    <w:pPr>
      <w:spacing w:before="100" w:beforeAutospacing="1" w:after="100" w:afterAutospacing="1"/>
    </w:pPr>
    <w:rPr>
      <w:rFonts w:ascii="Times New Roman" w:eastAsia="Times New Roman" w:hAnsi="Times New Roman" w:cs="Times New Roman"/>
    </w:rPr>
  </w:style>
  <w:style w:type="paragraph" w:customStyle="1" w:styleId="xl39248">
    <w:name w:val="xl39248"/>
    <w:basedOn w:val="Normal"/>
    <w:rsid w:val="005331BB"/>
    <w:pPr>
      <w:pBdr>
        <w:bottom w:val="single" w:sz="4" w:space="0" w:color="auto"/>
      </w:pBdr>
      <w:shd w:val="clear" w:color="000000" w:fill="D9D9D9"/>
      <w:spacing w:before="100" w:beforeAutospacing="1" w:after="100" w:afterAutospacing="1"/>
      <w:textAlignment w:val="center"/>
    </w:pPr>
    <w:rPr>
      <w:rFonts w:ascii="Times New Roman" w:eastAsia="Times New Roman" w:hAnsi="Times New Roman" w:cs="Times New Roman"/>
      <w:b/>
      <w:bCs/>
    </w:rPr>
  </w:style>
  <w:style w:type="paragraph" w:customStyle="1" w:styleId="xl39249">
    <w:name w:val="xl39249"/>
    <w:basedOn w:val="Normal"/>
    <w:rsid w:val="005331BB"/>
    <w:pPr>
      <w:pBdr>
        <w:left w:val="single" w:sz="4" w:space="0" w:color="auto"/>
        <w:bottom w:val="single" w:sz="4" w:space="0" w:color="auto"/>
      </w:pBdr>
      <w:shd w:val="clear" w:color="000000" w:fill="D9D9D9"/>
      <w:spacing w:before="100" w:beforeAutospacing="1" w:after="100" w:afterAutospacing="1"/>
      <w:textAlignment w:val="center"/>
    </w:pPr>
    <w:rPr>
      <w:rFonts w:ascii="Times New Roman" w:eastAsia="Times New Roman" w:hAnsi="Times New Roman" w:cs="Times New Roman"/>
      <w:b/>
      <w:bCs/>
    </w:rPr>
  </w:style>
  <w:style w:type="paragraph" w:customStyle="1" w:styleId="xl39250">
    <w:name w:val="xl39250"/>
    <w:basedOn w:val="Normal"/>
    <w:rsid w:val="005331BB"/>
    <w:pPr>
      <w:pBdr>
        <w:bottom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39251">
    <w:name w:val="xl39251"/>
    <w:basedOn w:val="Normal"/>
    <w:rsid w:val="005331BB"/>
    <w:pPr>
      <w:pBdr>
        <w:bottom w:val="single" w:sz="4" w:space="0" w:color="auto"/>
      </w:pBdr>
      <w:shd w:val="clear" w:color="000000" w:fill="D9D9D9"/>
      <w:spacing w:before="100" w:beforeAutospacing="1" w:after="100" w:afterAutospacing="1"/>
      <w:textAlignment w:val="center"/>
    </w:pPr>
    <w:rPr>
      <w:rFonts w:ascii="Times New Roman" w:eastAsia="Times New Roman" w:hAnsi="Times New Roman" w:cs="Times New Roman"/>
      <w:b/>
      <w:bCs/>
    </w:rPr>
  </w:style>
  <w:style w:type="paragraph" w:customStyle="1" w:styleId="xl39252">
    <w:name w:val="xl39252"/>
    <w:basedOn w:val="Normal"/>
    <w:rsid w:val="005331BB"/>
    <w:pPr>
      <w:pBdr>
        <w:bottom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39253">
    <w:name w:val="xl39253"/>
    <w:basedOn w:val="Normal"/>
    <w:rsid w:val="005331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9254">
    <w:name w:val="xl39254"/>
    <w:basedOn w:val="Normal"/>
    <w:rsid w:val="005331BB"/>
    <w:pPr>
      <w:pBdr>
        <w:top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b/>
      <w:bCs/>
    </w:rPr>
  </w:style>
  <w:style w:type="character" w:customStyle="1" w:styleId="oxzekf">
    <w:name w:val="oxzekf"/>
    <w:basedOn w:val="Fontepargpadro"/>
    <w:rsid w:val="00CE21C2"/>
  </w:style>
  <w:style w:type="character" w:customStyle="1" w:styleId="uv3um">
    <w:name w:val="uv3um"/>
    <w:basedOn w:val="Fontepargpadro"/>
    <w:rsid w:val="00CE21C2"/>
  </w:style>
  <w:style w:type="paragraph" w:customStyle="1" w:styleId="xl76">
    <w:name w:val="xl76"/>
    <w:basedOn w:val="Normal"/>
    <w:rsid w:val="00C1041B"/>
    <w:pPr>
      <w:spacing w:before="100" w:beforeAutospacing="1" w:after="100" w:afterAutospacing="1"/>
      <w:jc w:val="center"/>
      <w:textAlignment w:val="center"/>
    </w:pPr>
    <w:rPr>
      <w:rFonts w:ascii="Arial" w:eastAsia="Times New Roman" w:hAnsi="Arial" w:cs="Arial"/>
      <w:sz w:val="20"/>
      <w:szCs w:val="20"/>
    </w:rPr>
  </w:style>
  <w:style w:type="paragraph" w:customStyle="1" w:styleId="xl77">
    <w:name w:val="xl77"/>
    <w:basedOn w:val="Normal"/>
    <w:rsid w:val="00C1041B"/>
    <w:pPr>
      <w:pBdr>
        <w:top w:val="single" w:sz="4" w:space="0" w:color="auto"/>
        <w:left w:val="single" w:sz="4" w:space="0" w:color="auto"/>
        <w:bottom w:val="single" w:sz="4" w:space="0" w:color="auto"/>
        <w:right w:val="single" w:sz="4" w:space="0" w:color="auto"/>
      </w:pBdr>
      <w:shd w:val="clear" w:color="FFFFFF" w:fill="00B050"/>
      <w:spacing w:before="100" w:beforeAutospacing="1" w:after="100" w:afterAutospacing="1"/>
      <w:jc w:val="center"/>
      <w:textAlignment w:val="center"/>
    </w:pPr>
    <w:rPr>
      <w:rFonts w:ascii="Arial" w:eastAsia="Times New Roman" w:hAnsi="Arial" w:cs="Arial"/>
      <w:b/>
      <w:bCs/>
      <w:sz w:val="20"/>
      <w:szCs w:val="20"/>
    </w:rPr>
  </w:style>
  <w:style w:type="paragraph" w:customStyle="1" w:styleId="xl78">
    <w:name w:val="xl78"/>
    <w:basedOn w:val="Normal"/>
    <w:rsid w:val="00C1041B"/>
    <w:pPr>
      <w:pBdr>
        <w:top w:val="single" w:sz="4" w:space="0" w:color="auto"/>
        <w:left w:val="single" w:sz="4" w:space="0" w:color="auto"/>
        <w:bottom w:val="single" w:sz="4" w:space="0" w:color="auto"/>
        <w:right w:val="single" w:sz="4" w:space="0" w:color="auto"/>
      </w:pBdr>
      <w:shd w:val="clear" w:color="FFFFFF" w:fill="00B050"/>
      <w:spacing w:before="100" w:beforeAutospacing="1" w:after="100" w:afterAutospacing="1"/>
      <w:jc w:val="center"/>
      <w:textAlignment w:val="center"/>
    </w:pPr>
    <w:rPr>
      <w:rFonts w:ascii="Arial" w:eastAsia="Times New Roman" w:hAnsi="Arial" w:cs="Arial"/>
      <w:b/>
      <w:bCs/>
      <w:sz w:val="20"/>
      <w:szCs w:val="20"/>
    </w:rPr>
  </w:style>
  <w:style w:type="paragraph" w:customStyle="1" w:styleId="xl79">
    <w:name w:val="xl79"/>
    <w:basedOn w:val="Normal"/>
    <w:rsid w:val="00C1041B"/>
    <w:pPr>
      <w:spacing w:before="100" w:beforeAutospacing="1" w:after="100" w:afterAutospacing="1"/>
      <w:textAlignment w:val="center"/>
    </w:pPr>
    <w:rPr>
      <w:rFonts w:ascii="Arial" w:eastAsia="Times New Roman" w:hAnsi="Arial" w:cs="Arial"/>
      <w:sz w:val="20"/>
      <w:szCs w:val="20"/>
    </w:rPr>
  </w:style>
  <w:style w:type="paragraph" w:customStyle="1" w:styleId="xl80">
    <w:name w:val="xl80"/>
    <w:basedOn w:val="Normal"/>
    <w:rsid w:val="00C1041B"/>
    <w:pPr>
      <w:pBdr>
        <w:top w:val="single" w:sz="4" w:space="0" w:color="auto"/>
        <w:left w:val="single" w:sz="4" w:space="0" w:color="auto"/>
        <w:bottom w:val="single" w:sz="4" w:space="0" w:color="auto"/>
        <w:right w:val="single" w:sz="4" w:space="0" w:color="auto"/>
      </w:pBdr>
      <w:shd w:val="clear" w:color="D8ECF6" w:fill="A9D08E"/>
      <w:spacing w:before="100" w:beforeAutospacing="1" w:after="100" w:afterAutospacing="1"/>
      <w:jc w:val="center"/>
      <w:textAlignment w:val="center"/>
    </w:pPr>
    <w:rPr>
      <w:rFonts w:ascii="Arial" w:eastAsia="Times New Roman" w:hAnsi="Arial" w:cs="Arial"/>
      <w:b/>
      <w:bCs/>
      <w:color w:val="000000"/>
      <w:sz w:val="20"/>
      <w:szCs w:val="20"/>
    </w:rPr>
  </w:style>
  <w:style w:type="paragraph" w:customStyle="1" w:styleId="xl81">
    <w:name w:val="xl81"/>
    <w:basedOn w:val="Normal"/>
    <w:rsid w:val="00C1041B"/>
    <w:pPr>
      <w:pBdr>
        <w:top w:val="single" w:sz="4" w:space="0" w:color="auto"/>
        <w:left w:val="single" w:sz="4" w:space="0" w:color="auto"/>
        <w:bottom w:val="single" w:sz="4" w:space="0" w:color="auto"/>
        <w:right w:val="single" w:sz="4" w:space="0" w:color="auto"/>
      </w:pBdr>
      <w:shd w:val="clear" w:color="D8ECF6" w:fill="A9D08E"/>
      <w:spacing w:before="100" w:beforeAutospacing="1" w:after="100" w:afterAutospacing="1"/>
      <w:textAlignment w:val="center"/>
    </w:pPr>
    <w:rPr>
      <w:rFonts w:ascii="Arial" w:eastAsia="Times New Roman" w:hAnsi="Arial" w:cs="Arial"/>
      <w:b/>
      <w:bCs/>
      <w:color w:val="000000"/>
      <w:sz w:val="20"/>
      <w:szCs w:val="20"/>
    </w:rPr>
  </w:style>
  <w:style w:type="paragraph" w:customStyle="1" w:styleId="xl82">
    <w:name w:val="xl82"/>
    <w:basedOn w:val="Normal"/>
    <w:rsid w:val="00C1041B"/>
    <w:pPr>
      <w:pBdr>
        <w:top w:val="single" w:sz="4" w:space="0" w:color="auto"/>
        <w:left w:val="single" w:sz="4" w:space="0" w:color="auto"/>
        <w:bottom w:val="single" w:sz="4" w:space="0" w:color="auto"/>
        <w:right w:val="single" w:sz="4" w:space="0" w:color="auto"/>
      </w:pBdr>
      <w:shd w:val="clear" w:color="D8ECF6" w:fill="A9D08E"/>
      <w:spacing w:before="100" w:beforeAutospacing="1" w:after="100" w:afterAutospacing="1"/>
      <w:jc w:val="center"/>
      <w:textAlignment w:val="center"/>
    </w:pPr>
    <w:rPr>
      <w:rFonts w:ascii="Arial" w:eastAsia="Times New Roman" w:hAnsi="Arial" w:cs="Arial"/>
      <w:b/>
      <w:bCs/>
      <w:color w:val="000000"/>
      <w:sz w:val="20"/>
      <w:szCs w:val="20"/>
    </w:rPr>
  </w:style>
  <w:style w:type="paragraph" w:customStyle="1" w:styleId="xl83">
    <w:name w:val="xl83"/>
    <w:basedOn w:val="Normal"/>
    <w:rsid w:val="00C1041B"/>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center"/>
      <w:textAlignment w:val="center"/>
    </w:pPr>
    <w:rPr>
      <w:rFonts w:ascii="Arial" w:eastAsia="Times New Roman" w:hAnsi="Arial" w:cs="Arial"/>
      <w:color w:val="000000"/>
      <w:sz w:val="20"/>
      <w:szCs w:val="20"/>
    </w:rPr>
  </w:style>
  <w:style w:type="paragraph" w:customStyle="1" w:styleId="xl84">
    <w:name w:val="xl84"/>
    <w:basedOn w:val="Normal"/>
    <w:rsid w:val="00C1041B"/>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85">
    <w:name w:val="xl85"/>
    <w:basedOn w:val="Normal"/>
    <w:rsid w:val="00C1041B"/>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center"/>
      <w:textAlignment w:val="center"/>
    </w:pPr>
    <w:rPr>
      <w:rFonts w:ascii="Arial" w:eastAsia="Times New Roman" w:hAnsi="Arial" w:cs="Arial"/>
      <w:color w:val="000000"/>
      <w:sz w:val="20"/>
      <w:szCs w:val="20"/>
    </w:rPr>
  </w:style>
  <w:style w:type="paragraph" w:customStyle="1" w:styleId="xl86">
    <w:name w:val="xl86"/>
    <w:basedOn w:val="Normal"/>
    <w:rsid w:val="00C1041B"/>
    <w:pPr>
      <w:pBdr>
        <w:top w:val="single" w:sz="4" w:space="0" w:color="auto"/>
        <w:left w:val="single" w:sz="4" w:space="0" w:color="auto"/>
        <w:bottom w:val="single" w:sz="4" w:space="0" w:color="auto"/>
        <w:right w:val="single" w:sz="4" w:space="0" w:color="auto"/>
      </w:pBdr>
      <w:shd w:val="clear" w:color="D8ECF6" w:fill="E2EFDA"/>
      <w:spacing w:before="100" w:beforeAutospacing="1" w:after="100" w:afterAutospacing="1"/>
      <w:jc w:val="center"/>
      <w:textAlignment w:val="center"/>
    </w:pPr>
    <w:rPr>
      <w:rFonts w:ascii="Arial" w:eastAsia="Times New Roman" w:hAnsi="Arial" w:cs="Arial"/>
      <w:b/>
      <w:bCs/>
      <w:color w:val="000000"/>
      <w:sz w:val="20"/>
      <w:szCs w:val="20"/>
    </w:rPr>
  </w:style>
  <w:style w:type="paragraph" w:customStyle="1" w:styleId="xl87">
    <w:name w:val="xl87"/>
    <w:basedOn w:val="Normal"/>
    <w:rsid w:val="00C1041B"/>
    <w:pPr>
      <w:pBdr>
        <w:top w:val="single" w:sz="4" w:space="0" w:color="auto"/>
        <w:left w:val="single" w:sz="4" w:space="0" w:color="auto"/>
        <w:bottom w:val="single" w:sz="4" w:space="0" w:color="auto"/>
        <w:right w:val="single" w:sz="4" w:space="0" w:color="auto"/>
      </w:pBdr>
      <w:shd w:val="clear" w:color="D8ECF6" w:fill="E2EFDA"/>
      <w:spacing w:before="100" w:beforeAutospacing="1" w:after="100" w:afterAutospacing="1"/>
      <w:textAlignment w:val="center"/>
    </w:pPr>
    <w:rPr>
      <w:rFonts w:ascii="Arial" w:eastAsia="Times New Roman" w:hAnsi="Arial" w:cs="Arial"/>
      <w:b/>
      <w:bCs/>
      <w:color w:val="000000"/>
      <w:sz w:val="20"/>
      <w:szCs w:val="20"/>
    </w:rPr>
  </w:style>
  <w:style w:type="paragraph" w:customStyle="1" w:styleId="xl88">
    <w:name w:val="xl88"/>
    <w:basedOn w:val="Normal"/>
    <w:rsid w:val="00C1041B"/>
    <w:pPr>
      <w:pBdr>
        <w:top w:val="single" w:sz="4" w:space="0" w:color="auto"/>
        <w:left w:val="single" w:sz="4" w:space="0" w:color="auto"/>
        <w:bottom w:val="single" w:sz="4" w:space="0" w:color="auto"/>
        <w:right w:val="single" w:sz="4" w:space="0" w:color="auto"/>
      </w:pBdr>
      <w:shd w:val="clear" w:color="D8ECF6" w:fill="E2EFDA"/>
      <w:spacing w:before="100" w:beforeAutospacing="1" w:after="100" w:afterAutospacing="1"/>
      <w:jc w:val="center"/>
      <w:textAlignment w:val="center"/>
    </w:pPr>
    <w:rPr>
      <w:rFonts w:ascii="Arial" w:eastAsia="Times New Roman" w:hAnsi="Arial" w:cs="Arial"/>
      <w:b/>
      <w:bCs/>
      <w:color w:val="000000"/>
      <w:sz w:val="20"/>
      <w:szCs w:val="20"/>
    </w:rPr>
  </w:style>
  <w:style w:type="paragraph" w:customStyle="1" w:styleId="xl89">
    <w:name w:val="xl89"/>
    <w:basedOn w:val="Normal"/>
    <w:rsid w:val="00C1041B"/>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center"/>
      <w:textAlignment w:val="center"/>
    </w:pPr>
    <w:rPr>
      <w:rFonts w:ascii="Arial" w:eastAsia="Times New Roman" w:hAnsi="Arial" w:cs="Arial"/>
      <w:color w:val="000000"/>
      <w:sz w:val="20"/>
      <w:szCs w:val="20"/>
    </w:rPr>
  </w:style>
  <w:style w:type="paragraph" w:customStyle="1" w:styleId="xl90">
    <w:name w:val="xl90"/>
    <w:basedOn w:val="Normal"/>
    <w:rsid w:val="00C1041B"/>
    <w:pPr>
      <w:spacing w:before="100" w:beforeAutospacing="1" w:after="100" w:afterAutospacing="1"/>
      <w:jc w:val="center"/>
      <w:textAlignment w:val="center"/>
    </w:pPr>
    <w:rPr>
      <w:rFonts w:ascii="Arial" w:eastAsia="Times New Roman" w:hAnsi="Arial" w:cs="Arial"/>
      <w:sz w:val="20"/>
      <w:szCs w:val="20"/>
    </w:rPr>
  </w:style>
  <w:style w:type="paragraph" w:customStyle="1" w:styleId="xl65">
    <w:name w:val="xl65"/>
    <w:basedOn w:val="Normal"/>
    <w:rsid w:val="00CC5CDF"/>
    <w:pPr>
      <w:spacing w:before="100" w:beforeAutospacing="1" w:after="100" w:afterAutospacing="1"/>
      <w:textAlignment w:val="center"/>
    </w:pPr>
    <w:rPr>
      <w:rFonts w:ascii="Cambria" w:eastAsia="Times New Roman" w:hAnsi="Cambria" w:cs="Times New Roman"/>
      <w:sz w:val="20"/>
      <w:szCs w:val="20"/>
    </w:rPr>
  </w:style>
  <w:style w:type="paragraph" w:customStyle="1" w:styleId="xl66">
    <w:name w:val="xl66"/>
    <w:basedOn w:val="Normal"/>
    <w:rsid w:val="00CC5CDF"/>
    <w:pPr>
      <w:spacing w:before="100" w:beforeAutospacing="1" w:after="100" w:afterAutospacing="1"/>
      <w:textAlignment w:val="center"/>
    </w:pPr>
    <w:rPr>
      <w:rFonts w:ascii="Cambria" w:eastAsia="Times New Roman" w:hAnsi="Cambria" w:cs="Times New Roman"/>
      <w:sz w:val="16"/>
      <w:szCs w:val="16"/>
    </w:rPr>
  </w:style>
  <w:style w:type="paragraph" w:customStyle="1" w:styleId="xl67">
    <w:name w:val="xl67"/>
    <w:basedOn w:val="Normal"/>
    <w:rsid w:val="00CC5CDF"/>
    <w:pPr>
      <w:pBdr>
        <w:top w:val="single" w:sz="4" w:space="0" w:color="auto"/>
        <w:left w:val="single" w:sz="4" w:space="0" w:color="auto"/>
        <w:bottom w:val="single" w:sz="4" w:space="0" w:color="auto"/>
      </w:pBdr>
      <w:shd w:val="clear" w:color="D8ECF6" w:fill="D9D9D9"/>
      <w:spacing w:before="100" w:beforeAutospacing="1" w:after="100" w:afterAutospacing="1"/>
      <w:textAlignment w:val="center"/>
    </w:pPr>
    <w:rPr>
      <w:rFonts w:ascii="Cambria" w:eastAsia="Times New Roman" w:hAnsi="Cambria" w:cs="Times New Roman"/>
      <w:b/>
      <w:bCs/>
      <w:color w:val="000000"/>
      <w:sz w:val="20"/>
      <w:szCs w:val="20"/>
    </w:rPr>
  </w:style>
  <w:style w:type="paragraph" w:customStyle="1" w:styleId="xl68">
    <w:name w:val="xl68"/>
    <w:basedOn w:val="Normal"/>
    <w:rsid w:val="00CC5CDF"/>
    <w:pPr>
      <w:pBdr>
        <w:top w:val="single" w:sz="4" w:space="0" w:color="auto"/>
        <w:bottom w:val="single" w:sz="4" w:space="0" w:color="auto"/>
      </w:pBdr>
      <w:shd w:val="clear" w:color="D8ECF6" w:fill="D9D9D9"/>
      <w:spacing w:before="100" w:beforeAutospacing="1" w:after="100" w:afterAutospacing="1"/>
      <w:textAlignment w:val="center"/>
    </w:pPr>
    <w:rPr>
      <w:rFonts w:ascii="Cambria" w:eastAsia="Times New Roman" w:hAnsi="Cambria" w:cs="Times New Roman"/>
      <w:b/>
      <w:bCs/>
      <w:color w:val="000000"/>
      <w:sz w:val="16"/>
      <w:szCs w:val="16"/>
    </w:rPr>
  </w:style>
  <w:style w:type="paragraph" w:customStyle="1" w:styleId="xl69">
    <w:name w:val="xl69"/>
    <w:basedOn w:val="Normal"/>
    <w:rsid w:val="00CC5CDF"/>
    <w:pPr>
      <w:pBdr>
        <w:top w:val="single" w:sz="4" w:space="0" w:color="auto"/>
        <w:bottom w:val="single" w:sz="4" w:space="0" w:color="auto"/>
      </w:pBdr>
      <w:shd w:val="clear" w:color="D8ECF6" w:fill="D9D9D9"/>
      <w:spacing w:before="100" w:beforeAutospacing="1" w:after="100" w:afterAutospacing="1"/>
      <w:textAlignment w:val="center"/>
    </w:pPr>
    <w:rPr>
      <w:rFonts w:ascii="Cambria" w:eastAsia="Times New Roman" w:hAnsi="Cambria" w:cs="Times New Roman"/>
      <w:b/>
      <w:bCs/>
      <w:color w:val="000000"/>
      <w:sz w:val="20"/>
      <w:szCs w:val="20"/>
    </w:rPr>
  </w:style>
  <w:style w:type="paragraph" w:customStyle="1" w:styleId="xl70">
    <w:name w:val="xl70"/>
    <w:basedOn w:val="Normal"/>
    <w:rsid w:val="00CC5CDF"/>
    <w:pPr>
      <w:pBdr>
        <w:top w:val="single" w:sz="4" w:space="0" w:color="auto"/>
        <w:bottom w:val="single" w:sz="4" w:space="0" w:color="auto"/>
      </w:pBdr>
      <w:shd w:val="clear" w:color="D8ECF6" w:fill="D9D9D9"/>
      <w:spacing w:before="100" w:beforeAutospacing="1" w:after="100" w:afterAutospacing="1"/>
      <w:jc w:val="right"/>
      <w:textAlignment w:val="center"/>
    </w:pPr>
    <w:rPr>
      <w:rFonts w:ascii="Cambria" w:eastAsia="Times New Roman" w:hAnsi="Cambria" w:cs="Times New Roman"/>
      <w:b/>
      <w:bCs/>
      <w:color w:val="000000"/>
      <w:sz w:val="20"/>
      <w:szCs w:val="20"/>
    </w:rPr>
  </w:style>
  <w:style w:type="paragraph" w:customStyle="1" w:styleId="xl71">
    <w:name w:val="xl71"/>
    <w:basedOn w:val="Normal"/>
    <w:rsid w:val="00CC5CDF"/>
    <w:pPr>
      <w:spacing w:before="100" w:beforeAutospacing="1" w:after="100" w:afterAutospacing="1"/>
      <w:textAlignment w:val="center"/>
    </w:pPr>
    <w:rPr>
      <w:rFonts w:ascii="Cambria" w:eastAsia="Times New Roman" w:hAnsi="Cambria" w:cs="Times New Roman"/>
      <w:b/>
      <w:bCs/>
      <w:color w:val="000000"/>
      <w:sz w:val="20"/>
      <w:szCs w:val="20"/>
    </w:rPr>
  </w:style>
  <w:style w:type="paragraph" w:customStyle="1" w:styleId="xl72">
    <w:name w:val="xl72"/>
    <w:basedOn w:val="Normal"/>
    <w:rsid w:val="00CC5CDF"/>
    <w:pPr>
      <w:spacing w:before="100" w:beforeAutospacing="1" w:after="100" w:afterAutospacing="1"/>
      <w:textAlignment w:val="center"/>
    </w:pPr>
    <w:rPr>
      <w:rFonts w:ascii="Cambria" w:eastAsia="Times New Roman" w:hAnsi="Cambria" w:cs="Times New Roman"/>
      <w:b/>
      <w:bCs/>
      <w:color w:val="000000"/>
      <w:sz w:val="16"/>
      <w:szCs w:val="16"/>
    </w:rPr>
  </w:style>
  <w:style w:type="paragraph" w:customStyle="1" w:styleId="xl73">
    <w:name w:val="xl73"/>
    <w:basedOn w:val="Normal"/>
    <w:rsid w:val="00CC5CDF"/>
    <w:pPr>
      <w:spacing w:before="100" w:beforeAutospacing="1" w:after="100" w:afterAutospacing="1"/>
      <w:jc w:val="right"/>
      <w:textAlignment w:val="center"/>
    </w:pPr>
    <w:rPr>
      <w:rFonts w:ascii="Cambria" w:eastAsia="Times New Roman" w:hAnsi="Cambria" w:cs="Times New Roman"/>
      <w:b/>
      <w:bCs/>
      <w:color w:val="000000"/>
      <w:sz w:val="20"/>
      <w:szCs w:val="20"/>
    </w:rPr>
  </w:style>
  <w:style w:type="paragraph" w:customStyle="1" w:styleId="xl74">
    <w:name w:val="xl74"/>
    <w:basedOn w:val="Normal"/>
    <w:rsid w:val="00CC5CDF"/>
    <w:pPr>
      <w:pBdr>
        <w:top w:val="single" w:sz="4" w:space="0" w:color="auto"/>
        <w:left w:val="single" w:sz="4" w:space="0" w:color="auto"/>
        <w:bottom w:val="single" w:sz="4" w:space="0" w:color="auto"/>
      </w:pBdr>
      <w:shd w:val="clear" w:color="D8ECF6" w:fill="DAE9F8"/>
      <w:spacing w:before="100" w:beforeAutospacing="1" w:after="100" w:afterAutospacing="1"/>
      <w:textAlignment w:val="center"/>
    </w:pPr>
    <w:rPr>
      <w:rFonts w:ascii="Cambria" w:eastAsia="Times New Roman" w:hAnsi="Cambria" w:cs="Times New Roman"/>
      <w:b/>
      <w:bCs/>
      <w:color w:val="000000"/>
      <w:sz w:val="20"/>
      <w:szCs w:val="20"/>
    </w:rPr>
  </w:style>
  <w:style w:type="paragraph" w:customStyle="1" w:styleId="xl75">
    <w:name w:val="xl75"/>
    <w:basedOn w:val="Normal"/>
    <w:rsid w:val="00CC5CDF"/>
    <w:pPr>
      <w:pBdr>
        <w:top w:val="single" w:sz="4" w:space="0" w:color="auto"/>
        <w:bottom w:val="single" w:sz="4" w:space="0" w:color="auto"/>
      </w:pBdr>
      <w:shd w:val="clear" w:color="D8ECF6" w:fill="DAE9F8"/>
      <w:spacing w:before="100" w:beforeAutospacing="1" w:after="100" w:afterAutospacing="1"/>
      <w:textAlignment w:val="center"/>
    </w:pPr>
    <w:rPr>
      <w:rFonts w:ascii="Cambria" w:eastAsia="Times New Roman" w:hAnsi="Cambria" w:cs="Times New Roman"/>
      <w:b/>
      <w:bCs/>
      <w:color w:val="000000"/>
      <w:sz w:val="16"/>
      <w:szCs w:val="16"/>
    </w:rPr>
  </w:style>
  <w:style w:type="paragraph" w:customStyle="1" w:styleId="xl91">
    <w:name w:val="xl91"/>
    <w:basedOn w:val="Normal"/>
    <w:rsid w:val="00CC5CDF"/>
    <w:pPr>
      <w:pBdr>
        <w:top w:val="single" w:sz="4" w:space="0" w:color="auto"/>
        <w:bottom w:val="single" w:sz="4" w:space="0" w:color="auto"/>
      </w:pBdr>
      <w:shd w:val="clear" w:color="D8ECF6" w:fill="D9D9D9"/>
      <w:spacing w:before="100" w:beforeAutospacing="1" w:after="100" w:afterAutospacing="1"/>
      <w:jc w:val="right"/>
      <w:textAlignment w:val="center"/>
    </w:pPr>
    <w:rPr>
      <w:rFonts w:ascii="Cambria" w:eastAsia="Times New Roman" w:hAnsi="Cambria" w:cs="Times New Roman"/>
      <w:b/>
      <w:bCs/>
      <w:color w:val="000000"/>
      <w:sz w:val="20"/>
      <w:szCs w:val="20"/>
    </w:rPr>
  </w:style>
  <w:style w:type="paragraph" w:customStyle="1" w:styleId="xl92">
    <w:name w:val="xl92"/>
    <w:basedOn w:val="Normal"/>
    <w:rsid w:val="00CC5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mbria" w:eastAsia="Times New Roman" w:hAnsi="Cambria" w:cs="Times New Roman"/>
      <w:color w:val="000000"/>
      <w:sz w:val="14"/>
      <w:szCs w:val="14"/>
    </w:rPr>
  </w:style>
  <w:style w:type="paragraph" w:customStyle="1" w:styleId="xl93">
    <w:name w:val="xl93"/>
    <w:basedOn w:val="Normal"/>
    <w:rsid w:val="00CC5CD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mbria" w:eastAsia="Times New Roman" w:hAnsi="Cambria" w:cs="Times New Roman"/>
      <w:color w:val="000000"/>
      <w:sz w:val="18"/>
      <w:szCs w:val="18"/>
    </w:rPr>
  </w:style>
  <w:style w:type="paragraph" w:customStyle="1" w:styleId="xl94">
    <w:name w:val="xl94"/>
    <w:basedOn w:val="Normal"/>
    <w:rsid w:val="00CC5CDF"/>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jc w:val="center"/>
      <w:textAlignment w:val="center"/>
    </w:pPr>
    <w:rPr>
      <w:rFonts w:ascii="Cambria" w:eastAsia="Times New Roman" w:hAnsi="Cambria" w:cs="Times New Roman"/>
      <w:b/>
      <w:bCs/>
      <w:color w:val="FFFFFF"/>
      <w:sz w:val="20"/>
      <w:szCs w:val="20"/>
    </w:rPr>
  </w:style>
</w:styles>
</file>

<file path=word/webSettings.xml><?xml version="1.0" encoding="utf-8"?>
<w:webSettings xmlns:r="http://schemas.openxmlformats.org/officeDocument/2006/relationships" xmlns:w="http://schemas.openxmlformats.org/wordprocessingml/2006/main">
  <w:divs>
    <w:div w:id="865244">
      <w:bodyDiv w:val="1"/>
      <w:marLeft w:val="0"/>
      <w:marRight w:val="0"/>
      <w:marTop w:val="0"/>
      <w:marBottom w:val="0"/>
      <w:divBdr>
        <w:top w:val="none" w:sz="0" w:space="0" w:color="auto"/>
        <w:left w:val="none" w:sz="0" w:space="0" w:color="auto"/>
        <w:bottom w:val="none" w:sz="0" w:space="0" w:color="auto"/>
        <w:right w:val="none" w:sz="0" w:space="0" w:color="auto"/>
      </w:divBdr>
    </w:div>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39598489">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2126576">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60376574">
      <w:bodyDiv w:val="1"/>
      <w:marLeft w:val="0"/>
      <w:marRight w:val="0"/>
      <w:marTop w:val="0"/>
      <w:marBottom w:val="0"/>
      <w:divBdr>
        <w:top w:val="none" w:sz="0" w:space="0" w:color="auto"/>
        <w:left w:val="none" w:sz="0" w:space="0" w:color="auto"/>
        <w:bottom w:val="none" w:sz="0" w:space="0" w:color="auto"/>
        <w:right w:val="none" w:sz="0" w:space="0" w:color="auto"/>
      </w:divBdr>
    </w:div>
    <w:div w:id="60953828">
      <w:bodyDiv w:val="1"/>
      <w:marLeft w:val="0"/>
      <w:marRight w:val="0"/>
      <w:marTop w:val="0"/>
      <w:marBottom w:val="0"/>
      <w:divBdr>
        <w:top w:val="none" w:sz="0" w:space="0" w:color="auto"/>
        <w:left w:val="none" w:sz="0" w:space="0" w:color="auto"/>
        <w:bottom w:val="none" w:sz="0" w:space="0" w:color="auto"/>
        <w:right w:val="none" w:sz="0" w:space="0" w:color="auto"/>
      </w:divBdr>
    </w:div>
    <w:div w:id="69348209">
      <w:bodyDiv w:val="1"/>
      <w:marLeft w:val="0"/>
      <w:marRight w:val="0"/>
      <w:marTop w:val="0"/>
      <w:marBottom w:val="0"/>
      <w:divBdr>
        <w:top w:val="none" w:sz="0" w:space="0" w:color="auto"/>
        <w:left w:val="none" w:sz="0" w:space="0" w:color="auto"/>
        <w:bottom w:val="none" w:sz="0" w:space="0" w:color="auto"/>
        <w:right w:val="none" w:sz="0" w:space="0" w:color="auto"/>
      </w:divBdr>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73962164">
      <w:bodyDiv w:val="1"/>
      <w:marLeft w:val="0"/>
      <w:marRight w:val="0"/>
      <w:marTop w:val="0"/>
      <w:marBottom w:val="0"/>
      <w:divBdr>
        <w:top w:val="none" w:sz="0" w:space="0" w:color="auto"/>
        <w:left w:val="none" w:sz="0" w:space="0" w:color="auto"/>
        <w:bottom w:val="none" w:sz="0" w:space="0" w:color="auto"/>
        <w:right w:val="none" w:sz="0" w:space="0" w:color="auto"/>
      </w:divBdr>
    </w:div>
    <w:div w:id="198127123">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08608838">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0509310">
      <w:bodyDiv w:val="1"/>
      <w:marLeft w:val="0"/>
      <w:marRight w:val="0"/>
      <w:marTop w:val="0"/>
      <w:marBottom w:val="0"/>
      <w:divBdr>
        <w:top w:val="none" w:sz="0" w:space="0" w:color="auto"/>
        <w:left w:val="none" w:sz="0" w:space="0" w:color="auto"/>
        <w:bottom w:val="none" w:sz="0" w:space="0" w:color="auto"/>
        <w:right w:val="none" w:sz="0" w:space="0" w:color="auto"/>
      </w:divBdr>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2252073">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59222574">
      <w:bodyDiv w:val="1"/>
      <w:marLeft w:val="0"/>
      <w:marRight w:val="0"/>
      <w:marTop w:val="0"/>
      <w:marBottom w:val="0"/>
      <w:divBdr>
        <w:top w:val="none" w:sz="0" w:space="0" w:color="auto"/>
        <w:left w:val="none" w:sz="0" w:space="0" w:color="auto"/>
        <w:bottom w:val="none" w:sz="0" w:space="0" w:color="auto"/>
        <w:right w:val="none" w:sz="0" w:space="0" w:color="auto"/>
      </w:divBdr>
    </w:div>
    <w:div w:id="292949068">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1373204">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78669324">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19788788">
      <w:bodyDiv w:val="1"/>
      <w:marLeft w:val="0"/>
      <w:marRight w:val="0"/>
      <w:marTop w:val="0"/>
      <w:marBottom w:val="0"/>
      <w:divBdr>
        <w:top w:val="none" w:sz="0" w:space="0" w:color="auto"/>
        <w:left w:val="none" w:sz="0" w:space="0" w:color="auto"/>
        <w:bottom w:val="none" w:sz="0" w:space="0" w:color="auto"/>
        <w:right w:val="none" w:sz="0" w:space="0" w:color="auto"/>
      </w:divBdr>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47432473">
      <w:bodyDiv w:val="1"/>
      <w:marLeft w:val="0"/>
      <w:marRight w:val="0"/>
      <w:marTop w:val="0"/>
      <w:marBottom w:val="0"/>
      <w:divBdr>
        <w:top w:val="none" w:sz="0" w:space="0" w:color="auto"/>
        <w:left w:val="none" w:sz="0" w:space="0" w:color="auto"/>
        <w:bottom w:val="none" w:sz="0" w:space="0" w:color="auto"/>
        <w:right w:val="none" w:sz="0" w:space="0" w:color="auto"/>
      </w:divBdr>
    </w:div>
    <w:div w:id="454718252">
      <w:bodyDiv w:val="1"/>
      <w:marLeft w:val="0"/>
      <w:marRight w:val="0"/>
      <w:marTop w:val="0"/>
      <w:marBottom w:val="0"/>
      <w:divBdr>
        <w:top w:val="none" w:sz="0" w:space="0" w:color="auto"/>
        <w:left w:val="none" w:sz="0" w:space="0" w:color="auto"/>
        <w:bottom w:val="none" w:sz="0" w:space="0" w:color="auto"/>
        <w:right w:val="none" w:sz="0" w:space="0" w:color="auto"/>
      </w:divBdr>
    </w:div>
    <w:div w:id="465318037">
      <w:bodyDiv w:val="1"/>
      <w:marLeft w:val="0"/>
      <w:marRight w:val="0"/>
      <w:marTop w:val="0"/>
      <w:marBottom w:val="0"/>
      <w:divBdr>
        <w:top w:val="none" w:sz="0" w:space="0" w:color="auto"/>
        <w:left w:val="none" w:sz="0" w:space="0" w:color="auto"/>
        <w:bottom w:val="none" w:sz="0" w:space="0" w:color="auto"/>
        <w:right w:val="none" w:sz="0" w:space="0" w:color="auto"/>
      </w:divBdr>
    </w:div>
    <w:div w:id="466509187">
      <w:bodyDiv w:val="1"/>
      <w:marLeft w:val="0"/>
      <w:marRight w:val="0"/>
      <w:marTop w:val="0"/>
      <w:marBottom w:val="0"/>
      <w:divBdr>
        <w:top w:val="none" w:sz="0" w:space="0" w:color="auto"/>
        <w:left w:val="none" w:sz="0" w:space="0" w:color="auto"/>
        <w:bottom w:val="none" w:sz="0" w:space="0" w:color="auto"/>
        <w:right w:val="none" w:sz="0" w:space="0" w:color="auto"/>
      </w:divBdr>
    </w:div>
    <w:div w:id="472137206">
      <w:bodyDiv w:val="1"/>
      <w:marLeft w:val="0"/>
      <w:marRight w:val="0"/>
      <w:marTop w:val="0"/>
      <w:marBottom w:val="0"/>
      <w:divBdr>
        <w:top w:val="none" w:sz="0" w:space="0" w:color="auto"/>
        <w:left w:val="none" w:sz="0" w:space="0" w:color="auto"/>
        <w:bottom w:val="none" w:sz="0" w:space="0" w:color="auto"/>
        <w:right w:val="none" w:sz="0" w:space="0" w:color="auto"/>
      </w:divBdr>
    </w:div>
    <w:div w:id="487212788">
      <w:bodyDiv w:val="1"/>
      <w:marLeft w:val="0"/>
      <w:marRight w:val="0"/>
      <w:marTop w:val="0"/>
      <w:marBottom w:val="0"/>
      <w:divBdr>
        <w:top w:val="none" w:sz="0" w:space="0" w:color="auto"/>
        <w:left w:val="none" w:sz="0" w:space="0" w:color="auto"/>
        <w:bottom w:val="none" w:sz="0" w:space="0" w:color="auto"/>
        <w:right w:val="none" w:sz="0" w:space="0" w:color="auto"/>
      </w:divBdr>
    </w:div>
    <w:div w:id="513226459">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655249">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72593231">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08845189">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24180064">
      <w:bodyDiv w:val="1"/>
      <w:marLeft w:val="0"/>
      <w:marRight w:val="0"/>
      <w:marTop w:val="0"/>
      <w:marBottom w:val="0"/>
      <w:divBdr>
        <w:top w:val="none" w:sz="0" w:space="0" w:color="auto"/>
        <w:left w:val="none" w:sz="0" w:space="0" w:color="auto"/>
        <w:bottom w:val="none" w:sz="0" w:space="0" w:color="auto"/>
        <w:right w:val="none" w:sz="0" w:space="0" w:color="auto"/>
      </w:divBdr>
    </w:div>
    <w:div w:id="72726101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13185871">
      <w:bodyDiv w:val="1"/>
      <w:marLeft w:val="0"/>
      <w:marRight w:val="0"/>
      <w:marTop w:val="0"/>
      <w:marBottom w:val="0"/>
      <w:divBdr>
        <w:top w:val="none" w:sz="0" w:space="0" w:color="auto"/>
        <w:left w:val="none" w:sz="0" w:space="0" w:color="auto"/>
        <w:bottom w:val="none" w:sz="0" w:space="0" w:color="auto"/>
        <w:right w:val="none" w:sz="0" w:space="0" w:color="auto"/>
      </w:divBdr>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42667793">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36525192">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74800300">
      <w:bodyDiv w:val="1"/>
      <w:marLeft w:val="0"/>
      <w:marRight w:val="0"/>
      <w:marTop w:val="0"/>
      <w:marBottom w:val="0"/>
      <w:divBdr>
        <w:top w:val="none" w:sz="0" w:space="0" w:color="auto"/>
        <w:left w:val="none" w:sz="0" w:space="0" w:color="auto"/>
        <w:bottom w:val="none" w:sz="0" w:space="0" w:color="auto"/>
        <w:right w:val="none" w:sz="0" w:space="0" w:color="auto"/>
      </w:divBdr>
    </w:div>
    <w:div w:id="986661989">
      <w:bodyDiv w:val="1"/>
      <w:marLeft w:val="0"/>
      <w:marRight w:val="0"/>
      <w:marTop w:val="0"/>
      <w:marBottom w:val="0"/>
      <w:divBdr>
        <w:top w:val="none" w:sz="0" w:space="0" w:color="auto"/>
        <w:left w:val="none" w:sz="0" w:space="0" w:color="auto"/>
        <w:bottom w:val="none" w:sz="0" w:space="0" w:color="auto"/>
        <w:right w:val="none" w:sz="0" w:space="0" w:color="auto"/>
      </w:divBdr>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0646651">
      <w:bodyDiv w:val="1"/>
      <w:marLeft w:val="0"/>
      <w:marRight w:val="0"/>
      <w:marTop w:val="0"/>
      <w:marBottom w:val="0"/>
      <w:divBdr>
        <w:top w:val="none" w:sz="0" w:space="0" w:color="auto"/>
        <w:left w:val="none" w:sz="0" w:space="0" w:color="auto"/>
        <w:bottom w:val="none" w:sz="0" w:space="0" w:color="auto"/>
        <w:right w:val="none" w:sz="0" w:space="0" w:color="auto"/>
      </w:divBdr>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28409164">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60061758">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14444890">
      <w:bodyDiv w:val="1"/>
      <w:marLeft w:val="0"/>
      <w:marRight w:val="0"/>
      <w:marTop w:val="0"/>
      <w:marBottom w:val="0"/>
      <w:divBdr>
        <w:top w:val="none" w:sz="0" w:space="0" w:color="auto"/>
        <w:left w:val="none" w:sz="0" w:space="0" w:color="auto"/>
        <w:bottom w:val="none" w:sz="0" w:space="0" w:color="auto"/>
        <w:right w:val="none" w:sz="0" w:space="0" w:color="auto"/>
      </w:divBdr>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42768154">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62815410">
      <w:bodyDiv w:val="1"/>
      <w:marLeft w:val="0"/>
      <w:marRight w:val="0"/>
      <w:marTop w:val="0"/>
      <w:marBottom w:val="0"/>
      <w:divBdr>
        <w:top w:val="none" w:sz="0" w:space="0" w:color="auto"/>
        <w:left w:val="none" w:sz="0" w:space="0" w:color="auto"/>
        <w:bottom w:val="none" w:sz="0" w:space="0" w:color="auto"/>
        <w:right w:val="none" w:sz="0" w:space="0" w:color="auto"/>
      </w:divBdr>
    </w:div>
    <w:div w:id="1171486855">
      <w:bodyDiv w:val="1"/>
      <w:marLeft w:val="0"/>
      <w:marRight w:val="0"/>
      <w:marTop w:val="0"/>
      <w:marBottom w:val="0"/>
      <w:divBdr>
        <w:top w:val="none" w:sz="0" w:space="0" w:color="auto"/>
        <w:left w:val="none" w:sz="0" w:space="0" w:color="auto"/>
        <w:bottom w:val="none" w:sz="0" w:space="0" w:color="auto"/>
        <w:right w:val="none" w:sz="0" w:space="0" w:color="auto"/>
      </w:divBdr>
    </w:div>
    <w:div w:id="1173108218">
      <w:bodyDiv w:val="1"/>
      <w:marLeft w:val="0"/>
      <w:marRight w:val="0"/>
      <w:marTop w:val="0"/>
      <w:marBottom w:val="0"/>
      <w:divBdr>
        <w:top w:val="none" w:sz="0" w:space="0" w:color="auto"/>
        <w:left w:val="none" w:sz="0" w:space="0" w:color="auto"/>
        <w:bottom w:val="none" w:sz="0" w:space="0" w:color="auto"/>
        <w:right w:val="none" w:sz="0" w:space="0" w:color="auto"/>
      </w:divBdr>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277824">
      <w:bodyDiv w:val="1"/>
      <w:marLeft w:val="0"/>
      <w:marRight w:val="0"/>
      <w:marTop w:val="0"/>
      <w:marBottom w:val="0"/>
      <w:divBdr>
        <w:top w:val="none" w:sz="0" w:space="0" w:color="auto"/>
        <w:left w:val="none" w:sz="0" w:space="0" w:color="auto"/>
        <w:bottom w:val="none" w:sz="0" w:space="0" w:color="auto"/>
        <w:right w:val="none" w:sz="0" w:space="0" w:color="auto"/>
      </w:divBdr>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6684238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88976700">
      <w:bodyDiv w:val="1"/>
      <w:marLeft w:val="0"/>
      <w:marRight w:val="0"/>
      <w:marTop w:val="0"/>
      <w:marBottom w:val="0"/>
      <w:divBdr>
        <w:top w:val="none" w:sz="0" w:space="0" w:color="auto"/>
        <w:left w:val="none" w:sz="0" w:space="0" w:color="auto"/>
        <w:bottom w:val="none" w:sz="0" w:space="0" w:color="auto"/>
        <w:right w:val="none" w:sz="0" w:space="0" w:color="auto"/>
      </w:divBdr>
    </w:div>
    <w:div w:id="1291328759">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02273880">
      <w:bodyDiv w:val="1"/>
      <w:marLeft w:val="0"/>
      <w:marRight w:val="0"/>
      <w:marTop w:val="0"/>
      <w:marBottom w:val="0"/>
      <w:divBdr>
        <w:top w:val="none" w:sz="0" w:space="0" w:color="auto"/>
        <w:left w:val="none" w:sz="0" w:space="0" w:color="auto"/>
        <w:bottom w:val="none" w:sz="0" w:space="0" w:color="auto"/>
        <w:right w:val="none" w:sz="0" w:space="0" w:color="auto"/>
      </w:divBdr>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75695627">
      <w:bodyDiv w:val="1"/>
      <w:marLeft w:val="0"/>
      <w:marRight w:val="0"/>
      <w:marTop w:val="0"/>
      <w:marBottom w:val="0"/>
      <w:divBdr>
        <w:top w:val="none" w:sz="0" w:space="0" w:color="auto"/>
        <w:left w:val="none" w:sz="0" w:space="0" w:color="auto"/>
        <w:bottom w:val="none" w:sz="0" w:space="0" w:color="auto"/>
        <w:right w:val="none" w:sz="0" w:space="0" w:color="auto"/>
      </w:divBdr>
    </w:div>
    <w:div w:id="1381128074">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41414504">
      <w:bodyDiv w:val="1"/>
      <w:marLeft w:val="0"/>
      <w:marRight w:val="0"/>
      <w:marTop w:val="0"/>
      <w:marBottom w:val="0"/>
      <w:divBdr>
        <w:top w:val="none" w:sz="0" w:space="0" w:color="auto"/>
        <w:left w:val="none" w:sz="0" w:space="0" w:color="auto"/>
        <w:bottom w:val="none" w:sz="0" w:space="0" w:color="auto"/>
        <w:right w:val="none" w:sz="0" w:space="0" w:color="auto"/>
      </w:divBdr>
    </w:div>
    <w:div w:id="1441533194">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92286655">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22737920">
      <w:bodyDiv w:val="1"/>
      <w:marLeft w:val="0"/>
      <w:marRight w:val="0"/>
      <w:marTop w:val="0"/>
      <w:marBottom w:val="0"/>
      <w:divBdr>
        <w:top w:val="none" w:sz="0" w:space="0" w:color="auto"/>
        <w:left w:val="none" w:sz="0" w:space="0" w:color="auto"/>
        <w:bottom w:val="none" w:sz="0" w:space="0" w:color="auto"/>
        <w:right w:val="none" w:sz="0" w:space="0" w:color="auto"/>
      </w:divBdr>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50265225">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186817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0673137">
      <w:bodyDiv w:val="1"/>
      <w:marLeft w:val="0"/>
      <w:marRight w:val="0"/>
      <w:marTop w:val="0"/>
      <w:marBottom w:val="0"/>
      <w:divBdr>
        <w:top w:val="none" w:sz="0" w:space="0" w:color="auto"/>
        <w:left w:val="none" w:sz="0" w:space="0" w:color="auto"/>
        <w:bottom w:val="none" w:sz="0" w:space="0" w:color="auto"/>
        <w:right w:val="none" w:sz="0" w:space="0" w:color="auto"/>
      </w:divBdr>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81620638">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28870703">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41707161">
      <w:bodyDiv w:val="1"/>
      <w:marLeft w:val="0"/>
      <w:marRight w:val="0"/>
      <w:marTop w:val="0"/>
      <w:marBottom w:val="0"/>
      <w:divBdr>
        <w:top w:val="none" w:sz="0" w:space="0" w:color="auto"/>
        <w:left w:val="none" w:sz="0" w:space="0" w:color="auto"/>
        <w:bottom w:val="none" w:sz="0" w:space="0" w:color="auto"/>
        <w:right w:val="none" w:sz="0" w:space="0" w:color="auto"/>
      </w:divBdr>
    </w:div>
    <w:div w:id="1747991491">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64957821">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55993774">
      <w:bodyDiv w:val="1"/>
      <w:marLeft w:val="0"/>
      <w:marRight w:val="0"/>
      <w:marTop w:val="0"/>
      <w:marBottom w:val="0"/>
      <w:divBdr>
        <w:top w:val="none" w:sz="0" w:space="0" w:color="auto"/>
        <w:left w:val="none" w:sz="0" w:space="0" w:color="auto"/>
        <w:bottom w:val="none" w:sz="0" w:space="0" w:color="auto"/>
        <w:right w:val="none" w:sz="0" w:space="0" w:color="auto"/>
      </w:divBdr>
    </w:div>
    <w:div w:id="1860698556">
      <w:bodyDiv w:val="1"/>
      <w:marLeft w:val="0"/>
      <w:marRight w:val="0"/>
      <w:marTop w:val="0"/>
      <w:marBottom w:val="0"/>
      <w:divBdr>
        <w:top w:val="none" w:sz="0" w:space="0" w:color="auto"/>
        <w:left w:val="none" w:sz="0" w:space="0" w:color="auto"/>
        <w:bottom w:val="none" w:sz="0" w:space="0" w:color="auto"/>
        <w:right w:val="none" w:sz="0" w:space="0" w:color="auto"/>
      </w:divBdr>
    </w:div>
    <w:div w:id="1880896815">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0232728">
      <w:bodyDiv w:val="1"/>
      <w:marLeft w:val="0"/>
      <w:marRight w:val="0"/>
      <w:marTop w:val="0"/>
      <w:marBottom w:val="0"/>
      <w:divBdr>
        <w:top w:val="none" w:sz="0" w:space="0" w:color="auto"/>
        <w:left w:val="none" w:sz="0" w:space="0" w:color="auto"/>
        <w:bottom w:val="none" w:sz="0" w:space="0" w:color="auto"/>
        <w:right w:val="none" w:sz="0" w:space="0" w:color="auto"/>
      </w:divBdr>
    </w:div>
    <w:div w:id="1951694758">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18800295">
      <w:bodyDiv w:val="1"/>
      <w:marLeft w:val="0"/>
      <w:marRight w:val="0"/>
      <w:marTop w:val="0"/>
      <w:marBottom w:val="0"/>
      <w:divBdr>
        <w:top w:val="none" w:sz="0" w:space="0" w:color="auto"/>
        <w:left w:val="none" w:sz="0" w:space="0" w:color="auto"/>
        <w:bottom w:val="none" w:sz="0" w:space="0" w:color="auto"/>
        <w:right w:val="none" w:sz="0" w:space="0" w:color="auto"/>
      </w:divBdr>
    </w:div>
    <w:div w:id="202690188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2947084">
      <w:bodyDiv w:val="1"/>
      <w:marLeft w:val="0"/>
      <w:marRight w:val="0"/>
      <w:marTop w:val="0"/>
      <w:marBottom w:val="0"/>
      <w:divBdr>
        <w:top w:val="none" w:sz="0" w:space="0" w:color="auto"/>
        <w:left w:val="none" w:sz="0" w:space="0" w:color="auto"/>
        <w:bottom w:val="none" w:sz="0" w:space="0" w:color="auto"/>
        <w:right w:val="none" w:sz="0" w:space="0" w:color="auto"/>
      </w:divBdr>
    </w:div>
    <w:div w:id="2104303885">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emf"/><Relationship Id="rId18"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tyles" Target="styles.xml"/><Relationship Id="rId12" Type="http://schemas.openxmlformats.org/officeDocument/2006/relationships/hyperlink" Target="mailto:engenharia@belavista.go.gov.br" TargetMode="External"/><Relationship Id="rId17" Type="http://schemas.openxmlformats.org/officeDocument/2006/relationships/hyperlink" Target="https://www.planalto.gov.br/ccivil_03/_ato2019-2022/2022/Decreto/D11246.htm" TargetMode="External"/><Relationship Id="rId2" Type="http://schemas.openxmlformats.org/officeDocument/2006/relationships/customXml" Target="../customXml/item2.xml"/><Relationship Id="rId16" Type="http://schemas.openxmlformats.org/officeDocument/2006/relationships/hyperlink" Target="https://www.planalto.gov.br/ccivil_03/_ato2019-2022/2022/Decreto/D11246.htm" TargetMode="External"/><Relationship Id="rId20" Type="http://schemas.openxmlformats.org/officeDocument/2006/relationships/hyperlink" Target="https://www.planalto.gov.br/ccivil_03/_ato2019-2022/2021/lei/l14133.htm"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www.planalto.gov.br/ccivil_03/_ato2019-2022/2021/lei/l14133.htm" TargetMode="Externa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www.planalto.gov.br/ccivil_03/_ato2019-2022/2022/Decreto/D112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emf"/><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281FE09FF7E246B4A010428826EACD" ma:contentTypeVersion="14" ma:contentTypeDescription="Create a new document." ma:contentTypeScope="" ma:versionID="5f7ca34693303ee435acc96707c62c66">
  <xsd:schema xmlns:xsd="http://www.w3.org/2001/XMLSchema" xmlns:xs="http://www.w3.org/2001/XMLSchema" xmlns:p="http://schemas.microsoft.com/office/2006/metadata/properties" xmlns:ns3="5099eeed-182b-4607-ad39-2b3e131c9b2e" xmlns:ns4="07728d20-334d-42fe-abf5-f78ba2c1b7a4" targetNamespace="http://schemas.microsoft.com/office/2006/metadata/properties" ma:root="true" ma:fieldsID="45b1b89fd60183295b8bd8299b05defd" ns3:_="" ns4:_="">
    <xsd:import namespace="5099eeed-182b-4607-ad39-2b3e131c9b2e"/>
    <xsd:import namespace="07728d20-334d-42fe-abf5-f78ba2c1b7a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99eeed-182b-4607-ad39-2b3e131c9b2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7728d20-334d-42fe-abf5-f78ba2c1b7a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CE855B8-38B0-4619-97EB-FFE927EA6C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99eeed-182b-4607-ad39-2b3e131c9b2e"/>
    <ds:schemaRef ds:uri="07728d20-334d-42fe-abf5-f78ba2c1b7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75959FA-F200-4562-92EA-5DBB5C9E194C}">
  <ds:schemaRefs>
    <ds:schemaRef ds:uri="07728d20-334d-42fe-abf5-f78ba2c1b7a4"/>
    <ds:schemaRef ds:uri="http://purl.org/dc/terms/"/>
    <ds:schemaRef ds:uri="http://schemas.openxmlformats.org/package/2006/metadata/core-properties"/>
    <ds:schemaRef ds:uri="http://schemas.microsoft.com/office/2006/documentManagement/types"/>
    <ds:schemaRef ds:uri="5099eeed-182b-4607-ad39-2b3e131c9b2e"/>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2B11408A-6D5C-4CA6-95AE-BDB1C00B1E4C}">
  <ds:schemaRefs>
    <ds:schemaRef ds:uri="http://schemas.microsoft.com/sharepoint/v3/contenttype/forms"/>
  </ds:schemaRefs>
</ds:datastoreItem>
</file>

<file path=customXml/itemProps4.xml><?xml version="1.0" encoding="utf-8"?>
<ds:datastoreItem xmlns:ds="http://schemas.openxmlformats.org/officeDocument/2006/customXml" ds:itemID="{9A2D51A1-146A-4B3C-94C4-3F0EA05F455C}">
  <ds:schemaRefs>
    <ds:schemaRef ds:uri="http://schemas.openxmlformats.org/officeDocument/2006/bibliography"/>
  </ds:schemaRefs>
</ds:datastoreItem>
</file>

<file path=customXml/itemProps5.xml><?xml version="1.0" encoding="utf-8"?>
<ds:datastoreItem xmlns:ds="http://schemas.openxmlformats.org/officeDocument/2006/customXml" ds:itemID="{7C541C99-BA1C-408F-8BE9-FD886FF1D68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65</TotalTime>
  <Pages>39</Pages>
  <Words>14473</Words>
  <Characters>78156</Characters>
  <Application>Microsoft Office Word</Application>
  <DocSecurity>0</DocSecurity>
  <Lines>651</Lines>
  <Paragraphs>184</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AGU</Company>
  <LinksUpToDate>false</LinksUpToDate>
  <CharactersWithSpaces>92445</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subject/>
  <dc:creator>Manoel Paz</dc:creator>
  <cp:keywords/>
  <dc:description/>
  <cp:lastModifiedBy>allas.silva</cp:lastModifiedBy>
  <cp:revision>12</cp:revision>
  <cp:lastPrinted>2026-02-24T17:42:00Z</cp:lastPrinted>
  <dcterms:created xsi:type="dcterms:W3CDTF">2026-02-24T11:26:00Z</dcterms:created>
  <dcterms:modified xsi:type="dcterms:W3CDTF">2026-02-24T17:42:00Z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ies>
</file>