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4BE91" w14:textId="77777777" w:rsidR="008E742D" w:rsidRPr="009912F2" w:rsidRDefault="008E742D" w:rsidP="008E742D">
      <w:pPr>
        <w:jc w:val="center"/>
        <w:rPr>
          <w:rFonts w:ascii="Times New Roman" w:hAnsi="Times New Roman" w:cs="Times New Roman"/>
          <w:b/>
          <w:bCs/>
          <w:sz w:val="28"/>
          <w:szCs w:val="28"/>
        </w:rPr>
      </w:pPr>
      <w:r w:rsidRPr="009912F2">
        <w:rPr>
          <w:rFonts w:ascii="Times New Roman" w:hAnsi="Times New Roman" w:cs="Times New Roman"/>
          <w:b/>
          <w:bCs/>
          <w:sz w:val="28"/>
          <w:szCs w:val="28"/>
        </w:rPr>
        <w:t>TERMO DE REFERÊNCIA</w:t>
      </w:r>
    </w:p>
    <w:p w14:paraId="36EFA8AD" w14:textId="77777777" w:rsidR="008E742D" w:rsidRDefault="008E742D" w:rsidP="008E742D">
      <w:pPr>
        <w:jc w:val="both"/>
        <w:rPr>
          <w:rFonts w:ascii="Times New Roman" w:hAnsi="Times New Roman" w:cs="Times New Roman"/>
          <w:b/>
          <w:bCs/>
          <w:sz w:val="24"/>
          <w:szCs w:val="24"/>
        </w:rPr>
      </w:pPr>
    </w:p>
    <w:p w14:paraId="2326D32F" w14:textId="4C12DDBA" w:rsidR="008E742D" w:rsidRPr="009912F2" w:rsidRDefault="006365E6" w:rsidP="008E742D">
      <w:pPr>
        <w:jc w:val="both"/>
        <w:rPr>
          <w:rFonts w:ascii="Times New Roman" w:hAnsi="Times New Roman" w:cs="Times New Roman"/>
          <w:sz w:val="24"/>
          <w:szCs w:val="24"/>
        </w:rPr>
      </w:pPr>
      <w:r>
        <w:rPr>
          <w:rFonts w:ascii="Times New Roman" w:hAnsi="Times New Roman" w:cs="Times New Roman"/>
          <w:b/>
          <w:bCs/>
          <w:sz w:val="24"/>
          <w:szCs w:val="24"/>
        </w:rPr>
        <w:t xml:space="preserve">Órgão solicitante: </w:t>
      </w:r>
      <w:r w:rsidR="008E742D" w:rsidRPr="009912F2">
        <w:rPr>
          <w:rFonts w:ascii="Times New Roman" w:hAnsi="Times New Roman" w:cs="Times New Roman"/>
          <w:b/>
          <w:bCs/>
          <w:sz w:val="24"/>
          <w:szCs w:val="24"/>
        </w:rPr>
        <w:t xml:space="preserve">Secretaria Municipal de </w:t>
      </w:r>
      <w:r w:rsidR="008E742D">
        <w:rPr>
          <w:rFonts w:ascii="Times New Roman" w:hAnsi="Times New Roman" w:cs="Times New Roman"/>
          <w:b/>
          <w:bCs/>
          <w:sz w:val="24"/>
          <w:szCs w:val="24"/>
        </w:rPr>
        <w:t>Obras e Manutenções</w:t>
      </w:r>
      <w:r>
        <w:rPr>
          <w:rFonts w:ascii="Times New Roman" w:hAnsi="Times New Roman" w:cs="Times New Roman"/>
          <w:b/>
          <w:bCs/>
          <w:sz w:val="24"/>
          <w:szCs w:val="24"/>
        </w:rPr>
        <w:t>.</w:t>
      </w:r>
    </w:p>
    <w:p w14:paraId="52BF97D6" w14:textId="1B2D50A6" w:rsidR="00D42558" w:rsidRPr="008E742D" w:rsidRDefault="00D42558" w:rsidP="008E742D">
      <w:pPr>
        <w:jc w:val="both"/>
        <w:rPr>
          <w:rFonts w:ascii="Times New Roman" w:hAnsi="Times New Roman" w:cs="Times New Roman"/>
          <w:color w:val="000000" w:themeColor="text1"/>
          <w:sz w:val="24"/>
          <w:szCs w:val="24"/>
        </w:rPr>
      </w:pPr>
    </w:p>
    <w:p w14:paraId="0364288F" w14:textId="77777777" w:rsidR="00024374" w:rsidRPr="00024374" w:rsidRDefault="00024374" w:rsidP="008E742D">
      <w:pPr>
        <w:spacing w:before="100" w:beforeAutospacing="1" w:after="100" w:afterAutospacing="1" w:line="240" w:lineRule="auto"/>
        <w:jc w:val="both"/>
        <w:outlineLvl w:val="0"/>
        <w:rPr>
          <w:rFonts w:ascii="Times New Roman" w:eastAsia="Times New Roman" w:hAnsi="Times New Roman" w:cs="Times New Roman"/>
          <w:b/>
          <w:bCs/>
          <w:color w:val="000000" w:themeColor="text1"/>
          <w:kern w:val="36"/>
          <w:sz w:val="28"/>
          <w:szCs w:val="28"/>
          <w:lang w:eastAsia="pt-BR"/>
        </w:rPr>
      </w:pPr>
      <w:r w:rsidRPr="00024374">
        <w:rPr>
          <w:rFonts w:ascii="Times New Roman" w:eastAsia="Times New Roman" w:hAnsi="Times New Roman" w:cs="Times New Roman"/>
          <w:b/>
          <w:bCs/>
          <w:color w:val="000000" w:themeColor="text1"/>
          <w:kern w:val="36"/>
          <w:sz w:val="28"/>
          <w:szCs w:val="28"/>
          <w:lang w:eastAsia="pt-BR"/>
        </w:rPr>
        <w:t>1. DEFINIÇÃO DO OBJETO</w:t>
      </w:r>
    </w:p>
    <w:p w14:paraId="3474A9BA" w14:textId="77777777" w:rsidR="00024374" w:rsidRPr="00024374"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b/>
          <w:bCs/>
          <w:color w:val="000000" w:themeColor="text1"/>
          <w:sz w:val="24"/>
          <w:szCs w:val="24"/>
          <w:lang w:eastAsia="pt-BR"/>
        </w:rPr>
        <w:t>1.1.</w:t>
      </w:r>
      <w:r w:rsidRPr="00024374">
        <w:rPr>
          <w:rFonts w:ascii="Times New Roman" w:eastAsia="Times New Roman" w:hAnsi="Times New Roman" w:cs="Times New Roman"/>
          <w:color w:val="000000" w:themeColor="text1"/>
          <w:sz w:val="24"/>
          <w:szCs w:val="24"/>
          <w:lang w:eastAsia="pt-BR"/>
        </w:rPr>
        <w:t xml:space="preserve"> O presente Termo de Referência tem por objeto a </w:t>
      </w:r>
      <w:r w:rsidRPr="00024374">
        <w:rPr>
          <w:rFonts w:ascii="Times New Roman" w:eastAsia="Times New Roman" w:hAnsi="Times New Roman" w:cs="Times New Roman"/>
          <w:b/>
          <w:bCs/>
          <w:color w:val="000000" w:themeColor="text1"/>
          <w:sz w:val="24"/>
          <w:szCs w:val="24"/>
          <w:lang w:eastAsia="pt-BR"/>
        </w:rPr>
        <w:t>contratação futura, eventual e parcelada de empresa especializada para o fornecimento de materiais destinados à execução de reparos, manutenções preventivas e corretivas, pequenas reformas e demais intervenções de manutenção predial</w:t>
      </w:r>
      <w:r w:rsidRPr="00024374">
        <w:rPr>
          <w:rFonts w:ascii="Times New Roman" w:eastAsia="Times New Roman" w:hAnsi="Times New Roman" w:cs="Times New Roman"/>
          <w:color w:val="000000" w:themeColor="text1"/>
          <w:sz w:val="24"/>
          <w:szCs w:val="24"/>
          <w:lang w:eastAsia="pt-BR"/>
        </w:rPr>
        <w:t>, visando atender às necessidades da Secretaria Municipal de Obras e Manutenções do Município de Bela Vista de Goiás – GO, conforme especificações, quantitativos estimados e condições estabelecidas neste instrumento.</w:t>
      </w:r>
    </w:p>
    <w:p w14:paraId="7AA00BC0" w14:textId="77777777" w:rsidR="00024374" w:rsidRPr="00024374"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b/>
          <w:bCs/>
          <w:color w:val="000000" w:themeColor="text1"/>
          <w:sz w:val="24"/>
          <w:szCs w:val="24"/>
          <w:lang w:eastAsia="pt-BR"/>
        </w:rPr>
        <w:t>1.2.</w:t>
      </w:r>
      <w:r w:rsidRPr="00024374">
        <w:rPr>
          <w:rFonts w:ascii="Times New Roman" w:eastAsia="Times New Roman" w:hAnsi="Times New Roman" w:cs="Times New Roman"/>
          <w:color w:val="000000" w:themeColor="text1"/>
          <w:sz w:val="24"/>
          <w:szCs w:val="24"/>
          <w:lang w:eastAsia="pt-BR"/>
        </w:rPr>
        <w:t xml:space="preserve"> Os materiais a serem adquiridos compreendem insumos de construção civil, materiais hidráulicos, sanitários, estruturais, de acabamento, impermeabilização, drenagem, ferramentas e demais itens correlatos necessários à execução das atividades de manutenção e conservação das edificações públicas municipais.</w:t>
      </w:r>
    </w:p>
    <w:p w14:paraId="68EFB404" w14:textId="77777777" w:rsidR="00024374" w:rsidRPr="00024374"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b/>
          <w:bCs/>
          <w:color w:val="000000" w:themeColor="text1"/>
          <w:sz w:val="24"/>
          <w:szCs w:val="24"/>
          <w:lang w:eastAsia="pt-BR"/>
        </w:rPr>
        <w:t>1.3.</w:t>
      </w:r>
      <w:r w:rsidRPr="00024374">
        <w:rPr>
          <w:rFonts w:ascii="Times New Roman" w:eastAsia="Times New Roman" w:hAnsi="Times New Roman" w:cs="Times New Roman"/>
          <w:color w:val="000000" w:themeColor="text1"/>
          <w:sz w:val="24"/>
          <w:szCs w:val="24"/>
          <w:lang w:eastAsia="pt-BR"/>
        </w:rPr>
        <w:t xml:space="preserve"> A contratação tem por finalidade assegurar a adequada manutenção da infraestrutura física do Município, abrangendo intervenções em diversos imóveis e equipamentos públicos, tais como:</w:t>
      </w:r>
    </w:p>
    <w:p w14:paraId="59AA4CBD" w14:textId="77777777" w:rsidR="00741E35"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color w:val="000000" w:themeColor="text1"/>
          <w:sz w:val="24"/>
          <w:szCs w:val="24"/>
          <w:lang w:eastAsia="pt-BR"/>
        </w:rPr>
        <w:t xml:space="preserve">I – </w:t>
      </w:r>
      <w:proofErr w:type="gramStart"/>
      <w:r w:rsidRPr="00024374">
        <w:rPr>
          <w:rFonts w:ascii="Times New Roman" w:eastAsia="Times New Roman" w:hAnsi="Times New Roman" w:cs="Times New Roman"/>
          <w:color w:val="000000" w:themeColor="text1"/>
          <w:sz w:val="24"/>
          <w:szCs w:val="24"/>
          <w:lang w:eastAsia="pt-BR"/>
        </w:rPr>
        <w:t>prédios</w:t>
      </w:r>
      <w:proofErr w:type="gramEnd"/>
      <w:r w:rsidRPr="00024374">
        <w:rPr>
          <w:rFonts w:ascii="Times New Roman" w:eastAsia="Times New Roman" w:hAnsi="Times New Roman" w:cs="Times New Roman"/>
          <w:color w:val="000000" w:themeColor="text1"/>
          <w:sz w:val="24"/>
          <w:szCs w:val="24"/>
          <w:lang w:eastAsia="pt-BR"/>
        </w:rPr>
        <w:t xml:space="preserve"> administrativos;</w:t>
      </w:r>
    </w:p>
    <w:p w14:paraId="43B1D558" w14:textId="77777777" w:rsidR="00741E35"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color w:val="000000" w:themeColor="text1"/>
          <w:sz w:val="24"/>
          <w:szCs w:val="24"/>
          <w:lang w:eastAsia="pt-BR"/>
        </w:rPr>
        <w:t xml:space="preserve">II – </w:t>
      </w:r>
      <w:proofErr w:type="gramStart"/>
      <w:r w:rsidRPr="00024374">
        <w:rPr>
          <w:rFonts w:ascii="Times New Roman" w:eastAsia="Times New Roman" w:hAnsi="Times New Roman" w:cs="Times New Roman"/>
          <w:color w:val="000000" w:themeColor="text1"/>
          <w:sz w:val="24"/>
          <w:szCs w:val="24"/>
          <w:lang w:eastAsia="pt-BR"/>
        </w:rPr>
        <w:t>unidades</w:t>
      </w:r>
      <w:proofErr w:type="gramEnd"/>
      <w:r w:rsidRPr="00024374">
        <w:rPr>
          <w:rFonts w:ascii="Times New Roman" w:eastAsia="Times New Roman" w:hAnsi="Times New Roman" w:cs="Times New Roman"/>
          <w:color w:val="000000" w:themeColor="text1"/>
          <w:sz w:val="24"/>
          <w:szCs w:val="24"/>
          <w:lang w:eastAsia="pt-BR"/>
        </w:rPr>
        <w:t xml:space="preserve"> escolares da rede municipal de ensino;</w:t>
      </w:r>
    </w:p>
    <w:p w14:paraId="6C8DABE7" w14:textId="77777777" w:rsidR="00741E35"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color w:val="000000" w:themeColor="text1"/>
          <w:sz w:val="24"/>
          <w:szCs w:val="24"/>
          <w:lang w:eastAsia="pt-BR"/>
        </w:rPr>
        <w:t>III – unidades de saúde;</w:t>
      </w:r>
    </w:p>
    <w:p w14:paraId="511919EC" w14:textId="77777777" w:rsidR="00741E35"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color w:val="000000" w:themeColor="text1"/>
          <w:sz w:val="24"/>
          <w:szCs w:val="24"/>
          <w:lang w:eastAsia="pt-BR"/>
        </w:rPr>
        <w:t xml:space="preserve">IV – </w:t>
      </w:r>
      <w:proofErr w:type="gramStart"/>
      <w:r w:rsidRPr="00024374">
        <w:rPr>
          <w:rFonts w:ascii="Times New Roman" w:eastAsia="Times New Roman" w:hAnsi="Times New Roman" w:cs="Times New Roman"/>
          <w:color w:val="000000" w:themeColor="text1"/>
          <w:sz w:val="24"/>
          <w:szCs w:val="24"/>
          <w:lang w:eastAsia="pt-BR"/>
        </w:rPr>
        <w:t>equipamentos</w:t>
      </w:r>
      <w:proofErr w:type="gramEnd"/>
      <w:r w:rsidRPr="00024374">
        <w:rPr>
          <w:rFonts w:ascii="Times New Roman" w:eastAsia="Times New Roman" w:hAnsi="Times New Roman" w:cs="Times New Roman"/>
          <w:color w:val="000000" w:themeColor="text1"/>
          <w:sz w:val="24"/>
          <w:szCs w:val="24"/>
          <w:lang w:eastAsia="pt-BR"/>
        </w:rPr>
        <w:t xml:space="preserve"> públicos de assistência social;</w:t>
      </w:r>
    </w:p>
    <w:p w14:paraId="5D84667B" w14:textId="77777777" w:rsidR="00741E35"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color w:val="000000" w:themeColor="text1"/>
          <w:sz w:val="24"/>
          <w:szCs w:val="24"/>
          <w:lang w:eastAsia="pt-BR"/>
        </w:rPr>
        <w:t xml:space="preserve">V – </w:t>
      </w:r>
      <w:proofErr w:type="gramStart"/>
      <w:r w:rsidRPr="00024374">
        <w:rPr>
          <w:rFonts w:ascii="Times New Roman" w:eastAsia="Times New Roman" w:hAnsi="Times New Roman" w:cs="Times New Roman"/>
          <w:color w:val="000000" w:themeColor="text1"/>
          <w:sz w:val="24"/>
          <w:szCs w:val="24"/>
          <w:lang w:eastAsia="pt-BR"/>
        </w:rPr>
        <w:t>espaços</w:t>
      </w:r>
      <w:proofErr w:type="gramEnd"/>
      <w:r w:rsidRPr="00024374">
        <w:rPr>
          <w:rFonts w:ascii="Times New Roman" w:eastAsia="Times New Roman" w:hAnsi="Times New Roman" w:cs="Times New Roman"/>
          <w:color w:val="000000" w:themeColor="text1"/>
          <w:sz w:val="24"/>
          <w:szCs w:val="24"/>
          <w:lang w:eastAsia="pt-BR"/>
        </w:rPr>
        <w:t xml:space="preserve"> comunitários e equipamentos urbanos;</w:t>
      </w:r>
    </w:p>
    <w:p w14:paraId="4ED9F39D" w14:textId="7F78EF61" w:rsidR="00024374" w:rsidRPr="00024374"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color w:val="000000" w:themeColor="text1"/>
          <w:sz w:val="24"/>
          <w:szCs w:val="24"/>
          <w:lang w:eastAsia="pt-BR"/>
        </w:rPr>
        <w:t xml:space="preserve">VI – </w:t>
      </w:r>
      <w:proofErr w:type="gramStart"/>
      <w:r w:rsidRPr="00024374">
        <w:rPr>
          <w:rFonts w:ascii="Times New Roman" w:eastAsia="Times New Roman" w:hAnsi="Times New Roman" w:cs="Times New Roman"/>
          <w:color w:val="000000" w:themeColor="text1"/>
          <w:sz w:val="24"/>
          <w:szCs w:val="24"/>
          <w:lang w:eastAsia="pt-BR"/>
        </w:rPr>
        <w:t>demais</w:t>
      </w:r>
      <w:proofErr w:type="gramEnd"/>
      <w:r w:rsidRPr="00024374">
        <w:rPr>
          <w:rFonts w:ascii="Times New Roman" w:eastAsia="Times New Roman" w:hAnsi="Times New Roman" w:cs="Times New Roman"/>
          <w:color w:val="000000" w:themeColor="text1"/>
          <w:sz w:val="24"/>
          <w:szCs w:val="24"/>
          <w:lang w:eastAsia="pt-BR"/>
        </w:rPr>
        <w:t xml:space="preserve"> edificações sob responsabilidade da Administração Municipal.</w:t>
      </w:r>
    </w:p>
    <w:p w14:paraId="1A63B909" w14:textId="77777777" w:rsidR="00024374" w:rsidRPr="00024374"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b/>
          <w:bCs/>
          <w:color w:val="000000" w:themeColor="text1"/>
          <w:sz w:val="24"/>
          <w:szCs w:val="24"/>
          <w:lang w:eastAsia="pt-BR"/>
        </w:rPr>
        <w:t>1.4.</w:t>
      </w:r>
      <w:r w:rsidRPr="00024374">
        <w:rPr>
          <w:rFonts w:ascii="Times New Roman" w:eastAsia="Times New Roman" w:hAnsi="Times New Roman" w:cs="Times New Roman"/>
          <w:color w:val="000000" w:themeColor="text1"/>
          <w:sz w:val="24"/>
          <w:szCs w:val="24"/>
          <w:lang w:eastAsia="pt-BR"/>
        </w:rPr>
        <w:t xml:space="preserve"> O fornecimento será realizado </w:t>
      </w:r>
      <w:r w:rsidRPr="00024374">
        <w:rPr>
          <w:rFonts w:ascii="Times New Roman" w:eastAsia="Times New Roman" w:hAnsi="Times New Roman" w:cs="Times New Roman"/>
          <w:b/>
          <w:bCs/>
          <w:color w:val="000000" w:themeColor="text1"/>
          <w:sz w:val="24"/>
          <w:szCs w:val="24"/>
          <w:lang w:eastAsia="pt-BR"/>
        </w:rPr>
        <w:t>de forma parcelada</w:t>
      </w:r>
      <w:r w:rsidRPr="00024374">
        <w:rPr>
          <w:rFonts w:ascii="Times New Roman" w:eastAsia="Times New Roman" w:hAnsi="Times New Roman" w:cs="Times New Roman"/>
          <w:color w:val="000000" w:themeColor="text1"/>
          <w:sz w:val="24"/>
          <w:szCs w:val="24"/>
          <w:lang w:eastAsia="pt-BR"/>
        </w:rPr>
        <w:t>, de acordo com as necessidades da Administração Pública Municipal, mediante requisições expedidas pela Secretaria Municipal de Obras e Manutenções ou por unidade administrativa devidamente autorizada.</w:t>
      </w:r>
    </w:p>
    <w:p w14:paraId="7EBE506D" w14:textId="77777777" w:rsidR="00024374" w:rsidRPr="00024374"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b/>
          <w:bCs/>
          <w:color w:val="000000" w:themeColor="text1"/>
          <w:sz w:val="24"/>
          <w:szCs w:val="24"/>
          <w:lang w:eastAsia="pt-BR"/>
        </w:rPr>
        <w:t>1.5.</w:t>
      </w:r>
      <w:r w:rsidRPr="00024374">
        <w:rPr>
          <w:rFonts w:ascii="Times New Roman" w:eastAsia="Times New Roman" w:hAnsi="Times New Roman" w:cs="Times New Roman"/>
          <w:color w:val="000000" w:themeColor="text1"/>
          <w:sz w:val="24"/>
          <w:szCs w:val="24"/>
          <w:lang w:eastAsia="pt-BR"/>
        </w:rPr>
        <w:t xml:space="preserve"> A contratação será processada </w:t>
      </w:r>
      <w:r w:rsidRPr="00024374">
        <w:rPr>
          <w:rFonts w:ascii="Times New Roman" w:eastAsia="Times New Roman" w:hAnsi="Times New Roman" w:cs="Times New Roman"/>
          <w:b/>
          <w:bCs/>
          <w:color w:val="000000" w:themeColor="text1"/>
          <w:sz w:val="24"/>
          <w:szCs w:val="24"/>
          <w:lang w:eastAsia="pt-BR"/>
        </w:rPr>
        <w:t>preferencialmente por meio do Sistema de Registro de Preços</w:t>
      </w:r>
      <w:r w:rsidRPr="00024374">
        <w:rPr>
          <w:rFonts w:ascii="Times New Roman" w:eastAsia="Times New Roman" w:hAnsi="Times New Roman" w:cs="Times New Roman"/>
          <w:color w:val="000000" w:themeColor="text1"/>
          <w:sz w:val="24"/>
          <w:szCs w:val="24"/>
          <w:lang w:eastAsia="pt-BR"/>
        </w:rPr>
        <w:t xml:space="preserve">, tendo em vista que a demanda pelos materiais é contínua, variável e de difícil </w:t>
      </w:r>
      <w:r w:rsidRPr="00024374">
        <w:rPr>
          <w:rFonts w:ascii="Times New Roman" w:eastAsia="Times New Roman" w:hAnsi="Times New Roman" w:cs="Times New Roman"/>
          <w:color w:val="000000" w:themeColor="text1"/>
          <w:sz w:val="24"/>
          <w:szCs w:val="24"/>
          <w:lang w:eastAsia="pt-BR"/>
        </w:rPr>
        <w:lastRenderedPageBreak/>
        <w:t>previsão exata quanto às quantidades a serem utilizadas ao longo do exercício administrativo.</w:t>
      </w:r>
    </w:p>
    <w:p w14:paraId="662074B5" w14:textId="77777777" w:rsidR="00024374" w:rsidRPr="00024374"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b/>
          <w:bCs/>
          <w:color w:val="000000" w:themeColor="text1"/>
          <w:sz w:val="24"/>
          <w:szCs w:val="24"/>
          <w:lang w:eastAsia="pt-BR"/>
        </w:rPr>
        <w:t>1.6.</w:t>
      </w:r>
      <w:r w:rsidRPr="00024374">
        <w:rPr>
          <w:rFonts w:ascii="Times New Roman" w:eastAsia="Times New Roman" w:hAnsi="Times New Roman" w:cs="Times New Roman"/>
          <w:color w:val="000000" w:themeColor="text1"/>
          <w:sz w:val="24"/>
          <w:szCs w:val="24"/>
          <w:lang w:eastAsia="pt-BR"/>
        </w:rPr>
        <w:t xml:space="preserve"> A adoção do Sistema de Registro de Preços permite maior eficiência administrativa, possibilitando aquisições conforme a necessidade da Administração, evitando formação de estoques desnecessários, desperdício de materiais e imobilização indevida de recursos públicos.</w:t>
      </w:r>
    </w:p>
    <w:p w14:paraId="062A4190" w14:textId="77777777" w:rsidR="00024374" w:rsidRPr="00024374"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b/>
          <w:bCs/>
          <w:color w:val="000000" w:themeColor="text1"/>
          <w:sz w:val="24"/>
          <w:szCs w:val="24"/>
          <w:lang w:eastAsia="pt-BR"/>
        </w:rPr>
        <w:t>1.7.</w:t>
      </w:r>
      <w:r w:rsidRPr="00024374">
        <w:rPr>
          <w:rFonts w:ascii="Times New Roman" w:eastAsia="Times New Roman" w:hAnsi="Times New Roman" w:cs="Times New Roman"/>
          <w:color w:val="000000" w:themeColor="text1"/>
          <w:sz w:val="24"/>
          <w:szCs w:val="24"/>
          <w:lang w:eastAsia="pt-BR"/>
        </w:rPr>
        <w:t xml:space="preserve"> Os quantitativos constantes neste Termo de Referência possuem caráter </w:t>
      </w:r>
      <w:r w:rsidRPr="00024374">
        <w:rPr>
          <w:rFonts w:ascii="Times New Roman" w:eastAsia="Times New Roman" w:hAnsi="Times New Roman" w:cs="Times New Roman"/>
          <w:b/>
          <w:bCs/>
          <w:color w:val="000000" w:themeColor="text1"/>
          <w:sz w:val="24"/>
          <w:szCs w:val="24"/>
          <w:lang w:eastAsia="pt-BR"/>
        </w:rPr>
        <w:t>estimativo</w:t>
      </w:r>
      <w:r w:rsidRPr="00024374">
        <w:rPr>
          <w:rFonts w:ascii="Times New Roman" w:eastAsia="Times New Roman" w:hAnsi="Times New Roman" w:cs="Times New Roman"/>
          <w:color w:val="000000" w:themeColor="text1"/>
          <w:sz w:val="24"/>
          <w:szCs w:val="24"/>
          <w:lang w:eastAsia="pt-BR"/>
        </w:rPr>
        <w:t>, tendo sido definidos com base:</w:t>
      </w:r>
    </w:p>
    <w:p w14:paraId="3756B6DF" w14:textId="77777777" w:rsidR="00741E35"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color w:val="000000" w:themeColor="text1"/>
          <w:sz w:val="24"/>
          <w:szCs w:val="24"/>
          <w:lang w:eastAsia="pt-BR"/>
        </w:rPr>
        <w:t xml:space="preserve">I – </w:t>
      </w:r>
      <w:proofErr w:type="gramStart"/>
      <w:r w:rsidRPr="00024374">
        <w:rPr>
          <w:rFonts w:ascii="Times New Roman" w:eastAsia="Times New Roman" w:hAnsi="Times New Roman" w:cs="Times New Roman"/>
          <w:color w:val="000000" w:themeColor="text1"/>
          <w:sz w:val="24"/>
          <w:szCs w:val="24"/>
          <w:lang w:eastAsia="pt-BR"/>
        </w:rPr>
        <w:t>no</w:t>
      </w:r>
      <w:proofErr w:type="gramEnd"/>
      <w:r w:rsidRPr="00024374">
        <w:rPr>
          <w:rFonts w:ascii="Times New Roman" w:eastAsia="Times New Roman" w:hAnsi="Times New Roman" w:cs="Times New Roman"/>
          <w:color w:val="000000" w:themeColor="text1"/>
          <w:sz w:val="24"/>
          <w:szCs w:val="24"/>
          <w:lang w:eastAsia="pt-BR"/>
        </w:rPr>
        <w:t xml:space="preserve"> histórico de consumo de exercícios anteriores;</w:t>
      </w:r>
    </w:p>
    <w:p w14:paraId="20D3B6E3" w14:textId="77777777" w:rsidR="00741E35"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color w:val="000000" w:themeColor="text1"/>
          <w:sz w:val="24"/>
          <w:szCs w:val="24"/>
          <w:lang w:eastAsia="pt-BR"/>
        </w:rPr>
        <w:t xml:space="preserve">II – </w:t>
      </w:r>
      <w:proofErr w:type="gramStart"/>
      <w:r w:rsidRPr="00024374">
        <w:rPr>
          <w:rFonts w:ascii="Times New Roman" w:eastAsia="Times New Roman" w:hAnsi="Times New Roman" w:cs="Times New Roman"/>
          <w:color w:val="000000" w:themeColor="text1"/>
          <w:sz w:val="24"/>
          <w:szCs w:val="24"/>
          <w:lang w:eastAsia="pt-BR"/>
        </w:rPr>
        <w:t>nas</w:t>
      </w:r>
      <w:proofErr w:type="gramEnd"/>
      <w:r w:rsidRPr="00024374">
        <w:rPr>
          <w:rFonts w:ascii="Times New Roman" w:eastAsia="Times New Roman" w:hAnsi="Times New Roman" w:cs="Times New Roman"/>
          <w:color w:val="000000" w:themeColor="text1"/>
          <w:sz w:val="24"/>
          <w:szCs w:val="24"/>
          <w:lang w:eastAsia="pt-BR"/>
        </w:rPr>
        <w:t xml:space="preserve"> demandas recorrentes de manutenção predial;</w:t>
      </w:r>
    </w:p>
    <w:p w14:paraId="42A77D81" w14:textId="77777777" w:rsidR="00741E35"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color w:val="000000" w:themeColor="text1"/>
          <w:sz w:val="24"/>
          <w:szCs w:val="24"/>
          <w:lang w:eastAsia="pt-BR"/>
        </w:rPr>
        <w:t>III – nas necessidades operacionais da Secretaria Municipal de Obras e Manutenções;</w:t>
      </w:r>
    </w:p>
    <w:p w14:paraId="1E21E3D1" w14:textId="4A413553" w:rsidR="00024374" w:rsidRPr="00024374"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color w:val="000000" w:themeColor="text1"/>
          <w:sz w:val="24"/>
          <w:szCs w:val="24"/>
          <w:lang w:eastAsia="pt-BR"/>
        </w:rPr>
        <w:t xml:space="preserve">IV – </w:t>
      </w:r>
      <w:proofErr w:type="gramStart"/>
      <w:r w:rsidRPr="00024374">
        <w:rPr>
          <w:rFonts w:ascii="Times New Roman" w:eastAsia="Times New Roman" w:hAnsi="Times New Roman" w:cs="Times New Roman"/>
          <w:color w:val="000000" w:themeColor="text1"/>
          <w:sz w:val="24"/>
          <w:szCs w:val="24"/>
          <w:lang w:eastAsia="pt-BR"/>
        </w:rPr>
        <w:t>na</w:t>
      </w:r>
      <w:proofErr w:type="gramEnd"/>
      <w:r w:rsidRPr="00024374">
        <w:rPr>
          <w:rFonts w:ascii="Times New Roman" w:eastAsia="Times New Roman" w:hAnsi="Times New Roman" w:cs="Times New Roman"/>
          <w:color w:val="000000" w:themeColor="text1"/>
          <w:sz w:val="24"/>
          <w:szCs w:val="24"/>
          <w:lang w:eastAsia="pt-BR"/>
        </w:rPr>
        <w:t xml:space="preserve"> previsão de intervenções preventivas e corretivas nas edificações públicas municipais.</w:t>
      </w:r>
    </w:p>
    <w:p w14:paraId="152D8CBD" w14:textId="77777777" w:rsidR="00024374" w:rsidRPr="00024374"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b/>
          <w:bCs/>
          <w:color w:val="000000" w:themeColor="text1"/>
          <w:sz w:val="24"/>
          <w:szCs w:val="24"/>
          <w:lang w:eastAsia="pt-BR"/>
        </w:rPr>
        <w:t>1.8.</w:t>
      </w:r>
      <w:r w:rsidRPr="00024374">
        <w:rPr>
          <w:rFonts w:ascii="Times New Roman" w:eastAsia="Times New Roman" w:hAnsi="Times New Roman" w:cs="Times New Roman"/>
          <w:color w:val="000000" w:themeColor="text1"/>
          <w:sz w:val="24"/>
          <w:szCs w:val="24"/>
          <w:lang w:eastAsia="pt-BR"/>
        </w:rPr>
        <w:t xml:space="preserve"> Os materiais objeto da presente contratação são classificados como </w:t>
      </w:r>
      <w:r w:rsidRPr="00024374">
        <w:rPr>
          <w:rFonts w:ascii="Times New Roman" w:eastAsia="Times New Roman" w:hAnsi="Times New Roman" w:cs="Times New Roman"/>
          <w:b/>
          <w:bCs/>
          <w:color w:val="000000" w:themeColor="text1"/>
          <w:sz w:val="24"/>
          <w:szCs w:val="24"/>
          <w:lang w:eastAsia="pt-BR"/>
        </w:rPr>
        <w:t>bens comuns</w:t>
      </w:r>
      <w:r w:rsidRPr="00024374">
        <w:rPr>
          <w:rFonts w:ascii="Times New Roman" w:eastAsia="Times New Roman" w:hAnsi="Times New Roman" w:cs="Times New Roman"/>
          <w:color w:val="000000" w:themeColor="text1"/>
          <w:sz w:val="24"/>
          <w:szCs w:val="24"/>
          <w:lang w:eastAsia="pt-BR"/>
        </w:rPr>
        <w:t>, uma vez que seus padrões de desempenho e qualidade podem ser objetivamente definidos por meio de especificações usuais de mercado, permitindo a seleção da proposta mais vantajosa por meio de procedimento licitatório na modalidade pregão.</w:t>
      </w:r>
    </w:p>
    <w:p w14:paraId="0F7CF0E6" w14:textId="77777777" w:rsidR="00024374" w:rsidRPr="00024374"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b/>
          <w:bCs/>
          <w:color w:val="000000" w:themeColor="text1"/>
          <w:sz w:val="24"/>
          <w:szCs w:val="24"/>
          <w:lang w:eastAsia="pt-BR"/>
        </w:rPr>
        <w:t>1.9.</w:t>
      </w:r>
      <w:r w:rsidRPr="00024374">
        <w:rPr>
          <w:rFonts w:ascii="Times New Roman" w:eastAsia="Times New Roman" w:hAnsi="Times New Roman" w:cs="Times New Roman"/>
          <w:color w:val="000000" w:themeColor="text1"/>
          <w:sz w:val="24"/>
          <w:szCs w:val="24"/>
          <w:lang w:eastAsia="pt-BR"/>
        </w:rPr>
        <w:t xml:space="preserve"> O objeto desta contratação </w:t>
      </w:r>
      <w:r w:rsidRPr="00024374">
        <w:rPr>
          <w:rFonts w:ascii="Times New Roman" w:eastAsia="Times New Roman" w:hAnsi="Times New Roman" w:cs="Times New Roman"/>
          <w:b/>
          <w:bCs/>
          <w:color w:val="000000" w:themeColor="text1"/>
          <w:sz w:val="24"/>
          <w:szCs w:val="24"/>
          <w:lang w:eastAsia="pt-BR"/>
        </w:rPr>
        <w:t>não se enquadra como bem de luxo</w:t>
      </w:r>
      <w:r w:rsidRPr="00024374">
        <w:rPr>
          <w:rFonts w:ascii="Times New Roman" w:eastAsia="Times New Roman" w:hAnsi="Times New Roman" w:cs="Times New Roman"/>
          <w:color w:val="000000" w:themeColor="text1"/>
          <w:sz w:val="24"/>
          <w:szCs w:val="24"/>
          <w:lang w:eastAsia="pt-BR"/>
        </w:rPr>
        <w:t>, sendo composto por materiais amplamente comercializados no mercado e indispensáveis à manutenção da infraestrutura pública municipal.</w:t>
      </w:r>
    </w:p>
    <w:p w14:paraId="6C965D17" w14:textId="77777777" w:rsidR="00E37027" w:rsidRPr="00E37027" w:rsidRDefault="00024374" w:rsidP="008E742D">
      <w:pPr>
        <w:spacing w:before="100" w:beforeAutospacing="1" w:after="100" w:afterAutospacing="1" w:line="240" w:lineRule="auto"/>
        <w:jc w:val="both"/>
        <w:rPr>
          <w:rFonts w:ascii="Times New Roman" w:hAnsi="Times New Roman" w:cs="Times New Roman"/>
          <w:sz w:val="24"/>
          <w:szCs w:val="24"/>
        </w:rPr>
      </w:pPr>
      <w:r w:rsidRPr="00024374">
        <w:rPr>
          <w:rFonts w:ascii="Times New Roman" w:eastAsia="Times New Roman" w:hAnsi="Times New Roman" w:cs="Times New Roman"/>
          <w:b/>
          <w:bCs/>
          <w:color w:val="000000" w:themeColor="text1"/>
          <w:sz w:val="24"/>
          <w:szCs w:val="24"/>
          <w:lang w:eastAsia="pt-BR"/>
        </w:rPr>
        <w:t>1.10.</w:t>
      </w:r>
      <w:r w:rsidRPr="00024374">
        <w:rPr>
          <w:rFonts w:ascii="Times New Roman" w:eastAsia="Times New Roman" w:hAnsi="Times New Roman" w:cs="Times New Roman"/>
          <w:color w:val="000000" w:themeColor="text1"/>
          <w:sz w:val="24"/>
          <w:szCs w:val="24"/>
          <w:lang w:eastAsia="pt-BR"/>
        </w:rPr>
        <w:t xml:space="preserve"> </w:t>
      </w:r>
      <w:r w:rsidR="00E37027" w:rsidRPr="00E37027">
        <w:rPr>
          <w:rFonts w:ascii="Times New Roman" w:hAnsi="Times New Roman" w:cs="Times New Roman"/>
          <w:sz w:val="24"/>
          <w:szCs w:val="24"/>
        </w:rPr>
        <w:t xml:space="preserve">O prazo de vigência da Ata de Registro de Preços decorrente da presente contratação será de </w:t>
      </w:r>
      <w:r w:rsidR="00E37027" w:rsidRPr="00E37027">
        <w:rPr>
          <w:rStyle w:val="Forte"/>
          <w:rFonts w:ascii="Times New Roman" w:hAnsi="Times New Roman" w:cs="Times New Roman"/>
          <w:sz w:val="24"/>
          <w:szCs w:val="24"/>
        </w:rPr>
        <w:t>12 (doze) meses</w:t>
      </w:r>
      <w:r w:rsidR="00E37027" w:rsidRPr="00E37027">
        <w:rPr>
          <w:rFonts w:ascii="Times New Roman" w:hAnsi="Times New Roman" w:cs="Times New Roman"/>
          <w:sz w:val="24"/>
          <w:szCs w:val="24"/>
        </w:rPr>
        <w:t xml:space="preserve">, contados da data de sua assinatura, podendo ser </w:t>
      </w:r>
      <w:r w:rsidR="00E37027" w:rsidRPr="00E37027">
        <w:rPr>
          <w:rStyle w:val="Forte"/>
          <w:rFonts w:ascii="Times New Roman" w:hAnsi="Times New Roman" w:cs="Times New Roman"/>
          <w:sz w:val="24"/>
          <w:szCs w:val="24"/>
        </w:rPr>
        <w:t>prorrogado por igual período</w:t>
      </w:r>
      <w:r w:rsidR="00E37027" w:rsidRPr="00E37027">
        <w:rPr>
          <w:rFonts w:ascii="Times New Roman" w:hAnsi="Times New Roman" w:cs="Times New Roman"/>
          <w:sz w:val="24"/>
          <w:szCs w:val="24"/>
        </w:rPr>
        <w:t>, desde que comprovada a vantajosidade para a Administração Pública, nos termos da legislação vigente.</w:t>
      </w:r>
    </w:p>
    <w:p w14:paraId="75226DD0" w14:textId="22ECAC2F" w:rsidR="00024374" w:rsidRPr="00024374"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b/>
          <w:bCs/>
          <w:color w:val="000000" w:themeColor="text1"/>
          <w:sz w:val="24"/>
          <w:szCs w:val="24"/>
          <w:lang w:eastAsia="pt-BR"/>
        </w:rPr>
        <w:t>1.11.</w:t>
      </w:r>
      <w:r w:rsidRPr="00024374">
        <w:rPr>
          <w:rFonts w:ascii="Times New Roman" w:eastAsia="Times New Roman" w:hAnsi="Times New Roman" w:cs="Times New Roman"/>
          <w:color w:val="000000" w:themeColor="text1"/>
          <w:sz w:val="24"/>
          <w:szCs w:val="24"/>
          <w:lang w:eastAsia="pt-BR"/>
        </w:rPr>
        <w:t xml:space="preserve"> As aquisições decorrentes da Ata de Registro de Preços poderão ser formalizadas mediante </w:t>
      </w:r>
      <w:r w:rsidRPr="00024374">
        <w:rPr>
          <w:rFonts w:ascii="Times New Roman" w:eastAsia="Times New Roman" w:hAnsi="Times New Roman" w:cs="Times New Roman"/>
          <w:b/>
          <w:bCs/>
          <w:color w:val="000000" w:themeColor="text1"/>
          <w:sz w:val="24"/>
          <w:szCs w:val="24"/>
          <w:lang w:eastAsia="pt-BR"/>
        </w:rPr>
        <w:t>contrato administrativo, nota de empenho ou outro instrumento equivalente</w:t>
      </w:r>
      <w:r w:rsidRPr="00024374">
        <w:rPr>
          <w:rFonts w:ascii="Times New Roman" w:eastAsia="Times New Roman" w:hAnsi="Times New Roman" w:cs="Times New Roman"/>
          <w:color w:val="000000" w:themeColor="text1"/>
          <w:sz w:val="24"/>
          <w:szCs w:val="24"/>
          <w:lang w:eastAsia="pt-BR"/>
        </w:rPr>
        <w:t>, conforme previsto na legislação aplicável.</w:t>
      </w:r>
    </w:p>
    <w:p w14:paraId="44DBB63B" w14:textId="77777777" w:rsidR="00024374" w:rsidRPr="00024374"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b/>
          <w:bCs/>
          <w:color w:val="000000" w:themeColor="text1"/>
          <w:sz w:val="24"/>
          <w:szCs w:val="24"/>
          <w:lang w:eastAsia="pt-BR"/>
        </w:rPr>
        <w:t>1.12.</w:t>
      </w:r>
      <w:r w:rsidRPr="00024374">
        <w:rPr>
          <w:rFonts w:ascii="Times New Roman" w:eastAsia="Times New Roman" w:hAnsi="Times New Roman" w:cs="Times New Roman"/>
          <w:color w:val="000000" w:themeColor="text1"/>
          <w:sz w:val="24"/>
          <w:szCs w:val="24"/>
          <w:lang w:eastAsia="pt-BR"/>
        </w:rPr>
        <w:t xml:space="preserve"> Considerando a divisibilidade do objeto e a natureza distinta dos itens que compõem a contratação, o julgamento das propostas será realizado </w:t>
      </w:r>
      <w:r w:rsidRPr="00024374">
        <w:rPr>
          <w:rFonts w:ascii="Times New Roman" w:eastAsia="Times New Roman" w:hAnsi="Times New Roman" w:cs="Times New Roman"/>
          <w:b/>
          <w:bCs/>
          <w:color w:val="000000" w:themeColor="text1"/>
          <w:sz w:val="24"/>
          <w:szCs w:val="24"/>
          <w:lang w:eastAsia="pt-BR"/>
        </w:rPr>
        <w:t>por item</w:t>
      </w:r>
      <w:r w:rsidRPr="00024374">
        <w:rPr>
          <w:rFonts w:ascii="Times New Roman" w:eastAsia="Times New Roman" w:hAnsi="Times New Roman" w:cs="Times New Roman"/>
          <w:color w:val="000000" w:themeColor="text1"/>
          <w:sz w:val="24"/>
          <w:szCs w:val="24"/>
          <w:lang w:eastAsia="pt-BR"/>
        </w:rPr>
        <w:t>, de modo a ampliar a competitividade, possibilitar a participação de maior número de fornecedores e garantir a seleção da proposta mais vantajosa para a Administração Pública.</w:t>
      </w:r>
    </w:p>
    <w:p w14:paraId="3BEABE0A" w14:textId="77777777" w:rsidR="00024374" w:rsidRPr="00024374" w:rsidRDefault="00024374"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024374">
        <w:rPr>
          <w:rFonts w:ascii="Times New Roman" w:eastAsia="Times New Roman" w:hAnsi="Times New Roman" w:cs="Times New Roman"/>
          <w:b/>
          <w:bCs/>
          <w:color w:val="000000" w:themeColor="text1"/>
          <w:sz w:val="24"/>
          <w:szCs w:val="24"/>
          <w:lang w:eastAsia="pt-BR"/>
        </w:rPr>
        <w:t>1.13.</w:t>
      </w:r>
      <w:r w:rsidRPr="00024374">
        <w:rPr>
          <w:rFonts w:ascii="Times New Roman" w:eastAsia="Times New Roman" w:hAnsi="Times New Roman" w:cs="Times New Roman"/>
          <w:color w:val="000000" w:themeColor="text1"/>
          <w:sz w:val="24"/>
          <w:szCs w:val="24"/>
          <w:lang w:eastAsia="pt-BR"/>
        </w:rPr>
        <w:t xml:space="preserve"> A especificação detalhada dos itens, unidades de medida e quantitativos estimados encontra-se apresentada na tabela constante deste Termo de Referência, que integra o presente instrumento para todos os fins.</w:t>
      </w:r>
    </w:p>
    <w:p w14:paraId="3F99D4A2" w14:textId="13145A39" w:rsidR="00024374" w:rsidRDefault="00024374" w:rsidP="008E742D">
      <w:pPr>
        <w:jc w:val="both"/>
        <w:rPr>
          <w:rFonts w:ascii="Times New Roman" w:hAnsi="Times New Roman" w:cs="Times New Roman"/>
          <w:color w:val="000000" w:themeColor="text1"/>
          <w:sz w:val="24"/>
          <w:szCs w:val="24"/>
        </w:rPr>
      </w:pPr>
      <w:r w:rsidRPr="008E742D">
        <w:rPr>
          <w:rFonts w:ascii="Times New Roman" w:hAnsi="Times New Roman" w:cs="Times New Roman"/>
          <w:b/>
          <w:bCs/>
          <w:color w:val="000000" w:themeColor="text1"/>
          <w:sz w:val="24"/>
          <w:szCs w:val="24"/>
        </w:rPr>
        <w:lastRenderedPageBreak/>
        <w:t>1.14.</w:t>
      </w:r>
      <w:r w:rsidRPr="008E742D">
        <w:rPr>
          <w:rFonts w:ascii="Times New Roman" w:hAnsi="Times New Roman" w:cs="Times New Roman"/>
          <w:color w:val="000000" w:themeColor="text1"/>
          <w:sz w:val="24"/>
          <w:szCs w:val="24"/>
        </w:rPr>
        <w:t xml:space="preserve"> O objeto desta contratação não se enquadra como bem de luxo, sendo composto por materiais usuais de construção civil amplamente comercializados no mercado nacional, destinados exclusivamente à manutenção da infraestrutura pública municipal.</w:t>
      </w:r>
    </w:p>
    <w:p w14:paraId="0ED60B76" w14:textId="77777777" w:rsidR="00D47695" w:rsidRPr="008E742D" w:rsidRDefault="00D47695" w:rsidP="008E742D">
      <w:pPr>
        <w:jc w:val="both"/>
        <w:rPr>
          <w:rFonts w:ascii="Times New Roman" w:hAnsi="Times New Roman" w:cs="Times New Roman"/>
          <w:color w:val="000000" w:themeColor="text1"/>
          <w:sz w:val="24"/>
          <w:szCs w:val="24"/>
        </w:rPr>
      </w:pPr>
    </w:p>
    <w:p w14:paraId="0A3F855D" w14:textId="77777777" w:rsidR="00024374" w:rsidRPr="008E742D" w:rsidRDefault="00024374" w:rsidP="008E742D">
      <w:pPr>
        <w:pStyle w:val="Ttulo1"/>
        <w:jc w:val="both"/>
        <w:rPr>
          <w:color w:val="000000" w:themeColor="text1"/>
          <w:sz w:val="24"/>
          <w:szCs w:val="24"/>
        </w:rPr>
      </w:pPr>
      <w:r w:rsidRPr="008E742D">
        <w:rPr>
          <w:color w:val="000000" w:themeColor="text1"/>
          <w:sz w:val="24"/>
          <w:szCs w:val="24"/>
        </w:rPr>
        <w:t>2. FUNDAMENTAÇÃO DA CONTRATAÇÃO</w:t>
      </w:r>
    </w:p>
    <w:p w14:paraId="41EBF0AA"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2.1.</w:t>
      </w:r>
      <w:r w:rsidRPr="008E742D">
        <w:rPr>
          <w:color w:val="000000" w:themeColor="text1"/>
        </w:rPr>
        <w:t xml:space="preserve"> A presente contratação encontra fundamento na necessidade permanente de execução de serviços de </w:t>
      </w:r>
      <w:r w:rsidRPr="008E742D">
        <w:rPr>
          <w:rStyle w:val="Forte"/>
          <w:rFonts w:eastAsiaTheme="majorEastAsia"/>
          <w:color w:val="000000" w:themeColor="text1"/>
        </w:rPr>
        <w:t>manutenção preventiva e corretiva das edificações públicas municipais</w:t>
      </w:r>
      <w:r w:rsidRPr="008E742D">
        <w:rPr>
          <w:color w:val="000000" w:themeColor="text1"/>
        </w:rPr>
        <w:t>, atividades essenciais à preservação do patrimônio público, à segurança dos usuários e servidores e à adequada prestação dos serviços públicos.</w:t>
      </w:r>
    </w:p>
    <w:p w14:paraId="137C8639"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2.2.</w:t>
      </w:r>
      <w:r w:rsidRPr="008E742D">
        <w:rPr>
          <w:color w:val="000000" w:themeColor="text1"/>
        </w:rPr>
        <w:t xml:space="preserve"> A Secretaria Municipal de Obras e Manutenções é responsável pela execução de serviços de conservação, reparos estruturais, adequações e pequenas reformas em imóveis e equipamentos públicos pertencentes ou utilizados pela Administração Municipal, tais como prédios administrativos, unidades escolares, unidades de saúde, centros comunitários, equipamentos públicos e demais instalações sob responsabilidade do Município.</w:t>
      </w:r>
    </w:p>
    <w:p w14:paraId="2B35F1BB"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2.3.</w:t>
      </w:r>
      <w:r w:rsidRPr="008E742D">
        <w:rPr>
          <w:color w:val="000000" w:themeColor="text1"/>
        </w:rPr>
        <w:t xml:space="preserve"> A manutenção predial constitui atividade indispensável para garantir a adequada funcionalidade das edificações públicas, contribuindo para:</w:t>
      </w:r>
    </w:p>
    <w:p w14:paraId="79B18BA5" w14:textId="77777777" w:rsidR="00741E35" w:rsidRDefault="00024374" w:rsidP="008E742D">
      <w:pPr>
        <w:pStyle w:val="NormalWeb"/>
        <w:jc w:val="both"/>
        <w:rPr>
          <w:color w:val="000000" w:themeColor="text1"/>
        </w:rPr>
      </w:pPr>
      <w:r w:rsidRPr="008E742D">
        <w:rPr>
          <w:color w:val="000000" w:themeColor="text1"/>
        </w:rPr>
        <w:t xml:space="preserve">I – </w:t>
      </w:r>
      <w:proofErr w:type="gramStart"/>
      <w:r w:rsidRPr="008E742D">
        <w:rPr>
          <w:color w:val="000000" w:themeColor="text1"/>
        </w:rPr>
        <w:t>preservação</w:t>
      </w:r>
      <w:proofErr w:type="gramEnd"/>
      <w:r w:rsidRPr="008E742D">
        <w:rPr>
          <w:color w:val="000000" w:themeColor="text1"/>
        </w:rPr>
        <w:t xml:space="preserve"> do patrimônio público municipal;</w:t>
      </w:r>
    </w:p>
    <w:p w14:paraId="6B931FD2" w14:textId="77777777" w:rsidR="00741E35" w:rsidRDefault="00024374" w:rsidP="008E742D">
      <w:pPr>
        <w:pStyle w:val="NormalWeb"/>
        <w:jc w:val="both"/>
        <w:rPr>
          <w:color w:val="000000" w:themeColor="text1"/>
        </w:rPr>
      </w:pPr>
      <w:r w:rsidRPr="008E742D">
        <w:rPr>
          <w:color w:val="000000" w:themeColor="text1"/>
        </w:rPr>
        <w:t xml:space="preserve">II – </w:t>
      </w:r>
      <w:proofErr w:type="gramStart"/>
      <w:r w:rsidRPr="008E742D">
        <w:rPr>
          <w:color w:val="000000" w:themeColor="text1"/>
        </w:rPr>
        <w:t>prevenção</w:t>
      </w:r>
      <w:proofErr w:type="gramEnd"/>
      <w:r w:rsidRPr="008E742D">
        <w:rPr>
          <w:color w:val="000000" w:themeColor="text1"/>
        </w:rPr>
        <w:t xml:space="preserve"> de danos estruturais nas edificações;</w:t>
      </w:r>
    </w:p>
    <w:p w14:paraId="52446085" w14:textId="77777777" w:rsidR="00741E35" w:rsidRDefault="00024374" w:rsidP="008E742D">
      <w:pPr>
        <w:pStyle w:val="NormalWeb"/>
        <w:jc w:val="both"/>
        <w:rPr>
          <w:color w:val="000000" w:themeColor="text1"/>
        </w:rPr>
      </w:pPr>
      <w:r w:rsidRPr="008E742D">
        <w:rPr>
          <w:color w:val="000000" w:themeColor="text1"/>
        </w:rPr>
        <w:t>III – redução de custos com intervenções corretivas de maior complexidade;</w:t>
      </w:r>
    </w:p>
    <w:p w14:paraId="7D04D677" w14:textId="77777777" w:rsidR="00741E35" w:rsidRDefault="00024374" w:rsidP="008E742D">
      <w:pPr>
        <w:pStyle w:val="NormalWeb"/>
        <w:jc w:val="both"/>
        <w:rPr>
          <w:color w:val="000000" w:themeColor="text1"/>
        </w:rPr>
      </w:pPr>
      <w:r w:rsidRPr="008E742D">
        <w:rPr>
          <w:color w:val="000000" w:themeColor="text1"/>
        </w:rPr>
        <w:t xml:space="preserve">IV – </w:t>
      </w:r>
      <w:proofErr w:type="gramStart"/>
      <w:r w:rsidRPr="008E742D">
        <w:rPr>
          <w:color w:val="000000" w:themeColor="text1"/>
        </w:rPr>
        <w:t>segurança</w:t>
      </w:r>
      <w:proofErr w:type="gramEnd"/>
      <w:r w:rsidRPr="008E742D">
        <w:rPr>
          <w:color w:val="000000" w:themeColor="text1"/>
        </w:rPr>
        <w:t xml:space="preserve"> dos usuários e servidores públicos;</w:t>
      </w:r>
    </w:p>
    <w:p w14:paraId="4F874F2D" w14:textId="06015ACB" w:rsidR="00024374" w:rsidRPr="008E742D" w:rsidRDefault="00024374" w:rsidP="008E742D">
      <w:pPr>
        <w:pStyle w:val="NormalWeb"/>
        <w:jc w:val="both"/>
        <w:rPr>
          <w:color w:val="000000" w:themeColor="text1"/>
        </w:rPr>
      </w:pPr>
      <w:r w:rsidRPr="008E742D">
        <w:rPr>
          <w:color w:val="000000" w:themeColor="text1"/>
        </w:rPr>
        <w:t>V – continuidade e qualidade na prestação dos serviços públicos.</w:t>
      </w:r>
    </w:p>
    <w:p w14:paraId="14F54CB0"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2.4.</w:t>
      </w:r>
      <w:r w:rsidRPr="008E742D">
        <w:rPr>
          <w:color w:val="000000" w:themeColor="text1"/>
        </w:rPr>
        <w:t xml:space="preserve"> A ausência de materiais necessários à execução das atividades de manutenção pode ocasionar a interrupção ou o retardamento de serviços essenciais, além de comprometer as condições de segurança, salubridade e funcionalidade das instalações públicas.</w:t>
      </w:r>
    </w:p>
    <w:p w14:paraId="218BBF86"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2.5.</w:t>
      </w:r>
      <w:r w:rsidRPr="008E742D">
        <w:rPr>
          <w:color w:val="000000" w:themeColor="text1"/>
        </w:rPr>
        <w:t xml:space="preserve"> A contratação dos materiais objeto deste Termo de Referência permitirá à Secretaria Municipal de Obras e Manutenções atender de forma célere e eficiente às demandas rotineiras e emergenciais de manutenção predial, garantindo maior agilidade na execução das intervenções necessárias.</w:t>
      </w:r>
    </w:p>
    <w:p w14:paraId="093F4B61"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2.6.</w:t>
      </w:r>
      <w:r w:rsidRPr="008E742D">
        <w:rPr>
          <w:color w:val="000000" w:themeColor="text1"/>
        </w:rPr>
        <w:t xml:space="preserve"> Os quantitativos estimados foram definidos com base:</w:t>
      </w:r>
    </w:p>
    <w:p w14:paraId="6E202567" w14:textId="77777777" w:rsidR="00741E35" w:rsidRDefault="00024374" w:rsidP="008E742D">
      <w:pPr>
        <w:pStyle w:val="NormalWeb"/>
        <w:jc w:val="both"/>
        <w:rPr>
          <w:color w:val="000000" w:themeColor="text1"/>
        </w:rPr>
      </w:pPr>
      <w:r w:rsidRPr="008E742D">
        <w:rPr>
          <w:color w:val="000000" w:themeColor="text1"/>
        </w:rPr>
        <w:t xml:space="preserve">I – </w:t>
      </w:r>
      <w:proofErr w:type="gramStart"/>
      <w:r w:rsidRPr="008E742D">
        <w:rPr>
          <w:color w:val="000000" w:themeColor="text1"/>
        </w:rPr>
        <w:t>no</w:t>
      </w:r>
      <w:proofErr w:type="gramEnd"/>
      <w:r w:rsidRPr="008E742D">
        <w:rPr>
          <w:color w:val="000000" w:themeColor="text1"/>
        </w:rPr>
        <w:t xml:space="preserve"> histórico de consumo de materiais em exercícios anteriores;</w:t>
      </w:r>
    </w:p>
    <w:p w14:paraId="0F92C7E9" w14:textId="1E318DF8" w:rsidR="00741E35" w:rsidRDefault="00024374" w:rsidP="008E742D">
      <w:pPr>
        <w:pStyle w:val="NormalWeb"/>
        <w:jc w:val="both"/>
        <w:rPr>
          <w:color w:val="000000" w:themeColor="text1"/>
        </w:rPr>
      </w:pPr>
      <w:r w:rsidRPr="008E742D">
        <w:rPr>
          <w:color w:val="000000" w:themeColor="text1"/>
        </w:rPr>
        <w:lastRenderedPageBreak/>
        <w:t xml:space="preserve">II – </w:t>
      </w:r>
      <w:proofErr w:type="gramStart"/>
      <w:r w:rsidRPr="008E742D">
        <w:rPr>
          <w:color w:val="000000" w:themeColor="text1"/>
        </w:rPr>
        <w:t>nas</w:t>
      </w:r>
      <w:proofErr w:type="gramEnd"/>
      <w:r w:rsidRPr="008E742D">
        <w:rPr>
          <w:color w:val="000000" w:themeColor="text1"/>
        </w:rPr>
        <w:t xml:space="preserve"> demandas recorrentes de manutenção predial identificadas pela Secretaria Municipal de Obras e Manutenções;</w:t>
      </w:r>
    </w:p>
    <w:p w14:paraId="0DCBC49A" w14:textId="77777777" w:rsidR="00741E35" w:rsidRDefault="00024374" w:rsidP="008E742D">
      <w:pPr>
        <w:pStyle w:val="NormalWeb"/>
        <w:jc w:val="both"/>
        <w:rPr>
          <w:color w:val="000000" w:themeColor="text1"/>
        </w:rPr>
      </w:pPr>
      <w:r w:rsidRPr="008E742D">
        <w:rPr>
          <w:color w:val="000000" w:themeColor="text1"/>
        </w:rPr>
        <w:t>III – na previsão de intervenções preventivas e corretivas nas edificações públicas municipais;</w:t>
      </w:r>
    </w:p>
    <w:p w14:paraId="5C3B7797" w14:textId="7913F5DB" w:rsidR="00024374" w:rsidRPr="008E742D" w:rsidRDefault="00024374" w:rsidP="008E742D">
      <w:pPr>
        <w:pStyle w:val="NormalWeb"/>
        <w:jc w:val="both"/>
        <w:rPr>
          <w:color w:val="000000" w:themeColor="text1"/>
        </w:rPr>
      </w:pPr>
      <w:r w:rsidRPr="008E742D">
        <w:rPr>
          <w:color w:val="000000" w:themeColor="text1"/>
        </w:rPr>
        <w:t xml:space="preserve">IV – </w:t>
      </w:r>
      <w:proofErr w:type="gramStart"/>
      <w:r w:rsidRPr="008E742D">
        <w:rPr>
          <w:color w:val="000000" w:themeColor="text1"/>
        </w:rPr>
        <w:t>na</w:t>
      </w:r>
      <w:proofErr w:type="gramEnd"/>
      <w:r w:rsidRPr="008E742D">
        <w:rPr>
          <w:color w:val="000000" w:themeColor="text1"/>
        </w:rPr>
        <w:t xml:space="preserve"> necessidade de manutenção contínua da infraestrutura pública.</w:t>
      </w:r>
    </w:p>
    <w:p w14:paraId="7067D443"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2.7.</w:t>
      </w:r>
      <w:r w:rsidRPr="008E742D">
        <w:rPr>
          <w:color w:val="000000" w:themeColor="text1"/>
        </w:rPr>
        <w:t xml:space="preserve"> A solução de contratação mediante </w:t>
      </w:r>
      <w:r w:rsidRPr="008E742D">
        <w:rPr>
          <w:rStyle w:val="Forte"/>
          <w:rFonts w:eastAsiaTheme="majorEastAsia"/>
          <w:color w:val="000000" w:themeColor="text1"/>
        </w:rPr>
        <w:t>Sistema de Registro de Preços</w:t>
      </w:r>
      <w:r w:rsidRPr="008E742D">
        <w:rPr>
          <w:color w:val="000000" w:themeColor="text1"/>
        </w:rPr>
        <w:t xml:space="preserve"> mostra-se a mais adequada para o atendimento da demanda administrativa, uma vez que possibilita aquisições parceladas conforme a necessidade da Administração, evitando a formação de estoques excessivos, desperdício de materiais e imobilização indevida de recursos públicos.</w:t>
      </w:r>
    </w:p>
    <w:p w14:paraId="5A470A92"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2.8.</w:t>
      </w:r>
      <w:r w:rsidRPr="008E742D">
        <w:rPr>
          <w:color w:val="000000" w:themeColor="text1"/>
        </w:rPr>
        <w:t xml:space="preserve"> A adoção do Sistema de Registro de Preços também contribui para maior eficiência administrativa, permitindo que diferentes unidades administrativas do Município possam utilizar os itens registrados, desde que observadas as condições estabelecidas no instrumento convocatório e na ata correspondente.</w:t>
      </w:r>
    </w:p>
    <w:p w14:paraId="726D632B"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2.9.</w:t>
      </w:r>
      <w:r w:rsidRPr="008E742D">
        <w:rPr>
          <w:color w:val="000000" w:themeColor="text1"/>
        </w:rPr>
        <w:t xml:space="preserve"> A fundamentação técnica da presente contratação encontra-se detalhada no </w:t>
      </w:r>
      <w:r w:rsidRPr="008E742D">
        <w:rPr>
          <w:rStyle w:val="Forte"/>
          <w:rFonts w:eastAsiaTheme="majorEastAsia"/>
          <w:color w:val="000000" w:themeColor="text1"/>
        </w:rPr>
        <w:t>Estudo Técnico Preliminar – ETP</w:t>
      </w:r>
      <w:r w:rsidRPr="008E742D">
        <w:rPr>
          <w:color w:val="000000" w:themeColor="text1"/>
        </w:rPr>
        <w:t>, elaborado pela unidade demandante, documento que integra o processo administrativo e que demonstrou a necessidade da contratação, bem como a adequação da solução adotada.</w:t>
      </w:r>
    </w:p>
    <w:p w14:paraId="69826A8B"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2.10.</w:t>
      </w:r>
      <w:r w:rsidRPr="008E742D">
        <w:rPr>
          <w:color w:val="000000" w:themeColor="text1"/>
        </w:rPr>
        <w:t xml:space="preserve"> A contratação encontra-se alinhada com o planejamento da Administração Municipal e com as ações de manutenção da infraestrutura pública, estando compatível com as diretrizes de gestão patrimonial e com as demandas operacionais da Secretaria Municipal de Obras e Manutenções.</w:t>
      </w:r>
    </w:p>
    <w:p w14:paraId="2661FAFA" w14:textId="7C23F8C2" w:rsidR="00024374" w:rsidRDefault="00024374" w:rsidP="00741E35">
      <w:pPr>
        <w:pStyle w:val="NormalWeb"/>
        <w:jc w:val="both"/>
        <w:rPr>
          <w:color w:val="000000" w:themeColor="text1"/>
        </w:rPr>
      </w:pPr>
      <w:r w:rsidRPr="008E742D">
        <w:rPr>
          <w:rStyle w:val="Forte"/>
          <w:rFonts w:eastAsiaTheme="majorEastAsia"/>
          <w:color w:val="000000" w:themeColor="text1"/>
        </w:rPr>
        <w:t>2.11.</w:t>
      </w:r>
      <w:r w:rsidRPr="008E742D">
        <w:rPr>
          <w:color w:val="000000" w:themeColor="text1"/>
        </w:rPr>
        <w:t xml:space="preserve"> Dessa forma, considerando a necessidade administrativa identificada, a disponibilidade da solução no mercado, a viabilidade técnica e econômica da contratação e a adequação ao planejamento institucional, conclui-se pela conveniência e oportunidade da realização do procedimento licitatório para o fornecimento dos materiais objeto deste Termo de Referência.</w:t>
      </w:r>
    </w:p>
    <w:p w14:paraId="0B0B151A" w14:textId="77777777" w:rsidR="004A7237" w:rsidRPr="008E742D" w:rsidRDefault="004A7237" w:rsidP="00741E35">
      <w:pPr>
        <w:pStyle w:val="NormalWeb"/>
        <w:jc w:val="both"/>
        <w:rPr>
          <w:color w:val="000000" w:themeColor="text1"/>
        </w:rPr>
      </w:pPr>
    </w:p>
    <w:p w14:paraId="108871ED" w14:textId="77777777" w:rsidR="00024374" w:rsidRPr="008E742D" w:rsidRDefault="00024374" w:rsidP="008E742D">
      <w:pPr>
        <w:pStyle w:val="Ttulo1"/>
        <w:jc w:val="both"/>
        <w:rPr>
          <w:color w:val="000000" w:themeColor="text1"/>
          <w:sz w:val="24"/>
          <w:szCs w:val="24"/>
        </w:rPr>
      </w:pPr>
      <w:r w:rsidRPr="008E742D">
        <w:rPr>
          <w:color w:val="000000" w:themeColor="text1"/>
          <w:sz w:val="24"/>
          <w:szCs w:val="24"/>
        </w:rPr>
        <w:t>3. DESCRIÇÃO DA SOLUÇÃO COMO UM TODO CONSIDERADO O CICLO DE VIDA DO OBJETO</w:t>
      </w:r>
    </w:p>
    <w:p w14:paraId="5D873DFA"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3.1.</w:t>
      </w:r>
      <w:r w:rsidRPr="008E742D">
        <w:rPr>
          <w:color w:val="000000" w:themeColor="text1"/>
        </w:rPr>
        <w:t xml:space="preserve"> A solução adotada consiste na contratação de empresa especializada para o fornecimento de materiais destinados à execução de serviços de manutenção preventiva e corretiva, reparos, adequações e pequenas reformas em edificações públicas municipais, conforme especificações técnicas e quantitativos estimados constantes deste Termo de Referência.</w:t>
      </w:r>
    </w:p>
    <w:p w14:paraId="28619875"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lastRenderedPageBreak/>
        <w:t>3.2.</w:t>
      </w:r>
      <w:r w:rsidRPr="008E742D">
        <w:rPr>
          <w:color w:val="000000" w:themeColor="text1"/>
        </w:rPr>
        <w:t xml:space="preserve"> Os materiais abrangidos pela contratação compreendem insumos de construção civil, materiais estruturais, hidráulicos, sanitários, de acabamento, impermeabilização, drenagem, além de ferramentas e outros insumos correlatos necessários à realização das atividades de manutenção predial sob responsabilidade da Secretaria Municipal de Obras e Manutenções.</w:t>
      </w:r>
    </w:p>
    <w:p w14:paraId="432284EA"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3.3.</w:t>
      </w:r>
      <w:r w:rsidRPr="008E742D">
        <w:rPr>
          <w:color w:val="000000" w:themeColor="text1"/>
        </w:rPr>
        <w:t xml:space="preserve"> A contratação tem por finalidade assegurar a disponibilidade contínua dos materiais necessários à execução das intervenções de manutenção predial nas edificações públicas municipais, garantindo maior eficiência na gestão da infraestrutura pública e evitando paralisações ou atrasos na realização de serviços essenciais.</w:t>
      </w:r>
    </w:p>
    <w:p w14:paraId="1E51D8A1"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3.4.</w:t>
      </w:r>
      <w:r w:rsidRPr="008E742D">
        <w:rPr>
          <w:color w:val="000000" w:themeColor="text1"/>
        </w:rPr>
        <w:t xml:space="preserve"> A Secretaria Municipal de Obras e Manutenções é responsável pela execução de serviços de conservação e manutenção em diversos equipamentos públicos municipais, incluindo prédios administrativos, unidades escolares, unidades de saúde, equipamentos de assistência social e demais instalações utilizadas pela Administração Pública.</w:t>
      </w:r>
    </w:p>
    <w:p w14:paraId="44F0673D"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3.5.</w:t>
      </w:r>
      <w:r w:rsidRPr="008E742D">
        <w:rPr>
          <w:color w:val="000000" w:themeColor="text1"/>
        </w:rPr>
        <w:t xml:space="preserve"> Considerando a diversidade dessas edificações e a natureza dinâmica das demandas de manutenção predial, verifica-se que o consumo de materiais de construção apresenta variações ao longo do tempo, decorrentes de fatores como desgaste natural das estruturas, necessidade de reparos emergenciais, adequações estruturais e melhorias nas instalações públicas.</w:t>
      </w:r>
    </w:p>
    <w:p w14:paraId="55B56554"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3.6.</w:t>
      </w:r>
      <w:r w:rsidRPr="008E742D">
        <w:rPr>
          <w:color w:val="000000" w:themeColor="text1"/>
        </w:rPr>
        <w:t xml:space="preserve"> Nesse contexto, a contratação mediante </w:t>
      </w:r>
      <w:r w:rsidRPr="008E742D">
        <w:rPr>
          <w:rStyle w:val="Forte"/>
          <w:rFonts w:eastAsiaTheme="majorEastAsia"/>
          <w:color w:val="000000" w:themeColor="text1"/>
        </w:rPr>
        <w:t>Sistema de Registro de Preços</w:t>
      </w:r>
      <w:r w:rsidRPr="008E742D">
        <w:rPr>
          <w:color w:val="000000" w:themeColor="text1"/>
        </w:rPr>
        <w:t xml:space="preserve"> apresenta-se como a solução mais adequada, uma vez que possibilita a aquisição dos materiais de forma parcelada e conforme a necessidade da Administração, permitindo maior flexibilidade na gestão dos recursos públicos e evitando a formação de estoques excessivos.</w:t>
      </w:r>
    </w:p>
    <w:p w14:paraId="2AFD1D03"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3.7.</w:t>
      </w:r>
      <w:r w:rsidRPr="008E742D">
        <w:rPr>
          <w:color w:val="000000" w:themeColor="text1"/>
        </w:rPr>
        <w:t xml:space="preserve"> A adoção dessa solução também contribui para:</w:t>
      </w:r>
    </w:p>
    <w:p w14:paraId="4B4EB93B" w14:textId="77777777" w:rsidR="00024374" w:rsidRPr="008E742D" w:rsidRDefault="00024374" w:rsidP="008E742D">
      <w:pPr>
        <w:pStyle w:val="NormalWeb"/>
        <w:jc w:val="both"/>
        <w:rPr>
          <w:color w:val="000000" w:themeColor="text1"/>
        </w:rPr>
      </w:pPr>
      <w:r w:rsidRPr="008E742D">
        <w:rPr>
          <w:color w:val="000000" w:themeColor="text1"/>
        </w:rPr>
        <w:t xml:space="preserve">I – </w:t>
      </w:r>
      <w:proofErr w:type="gramStart"/>
      <w:r w:rsidRPr="008E742D">
        <w:rPr>
          <w:color w:val="000000" w:themeColor="text1"/>
        </w:rPr>
        <w:t>maior</w:t>
      </w:r>
      <w:proofErr w:type="gramEnd"/>
      <w:r w:rsidRPr="008E742D">
        <w:rPr>
          <w:color w:val="000000" w:themeColor="text1"/>
        </w:rPr>
        <w:t xml:space="preserve"> eficiência na execução das atividades de manutenção predial;</w:t>
      </w:r>
      <w:r w:rsidRPr="008E742D">
        <w:rPr>
          <w:color w:val="000000" w:themeColor="text1"/>
        </w:rPr>
        <w:br/>
        <w:t>II – redução de custos operacionais associados à aquisição emergencial de materiais;</w:t>
      </w:r>
      <w:r w:rsidRPr="008E742D">
        <w:rPr>
          <w:color w:val="000000" w:themeColor="text1"/>
        </w:rPr>
        <w:br/>
        <w:t>III – melhor planejamento das intervenções de manutenção preventiva e corretiva;</w:t>
      </w:r>
      <w:r w:rsidRPr="008E742D">
        <w:rPr>
          <w:color w:val="000000" w:themeColor="text1"/>
        </w:rPr>
        <w:br/>
        <w:t>IV – padronização dos materiais utilizados pela Administração Municipal.</w:t>
      </w:r>
    </w:p>
    <w:p w14:paraId="2624EEAB"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3.8.</w:t>
      </w:r>
      <w:r w:rsidRPr="008E742D">
        <w:rPr>
          <w:color w:val="000000" w:themeColor="text1"/>
        </w:rPr>
        <w:t xml:space="preserve"> Considerando o ciclo de vida do objeto, a solução contempla todas as etapas necessárias ao adequado fornecimento e utilização dos materiais, compreendendo:</w:t>
      </w:r>
    </w:p>
    <w:p w14:paraId="71E4CE9D" w14:textId="77777777" w:rsidR="00024374" w:rsidRPr="008E742D" w:rsidRDefault="00024374" w:rsidP="008E742D">
      <w:pPr>
        <w:pStyle w:val="NormalWeb"/>
        <w:jc w:val="both"/>
        <w:rPr>
          <w:color w:val="000000" w:themeColor="text1"/>
        </w:rPr>
      </w:pPr>
      <w:r w:rsidRPr="008E742D">
        <w:rPr>
          <w:color w:val="000000" w:themeColor="text1"/>
        </w:rPr>
        <w:t xml:space="preserve">I – </w:t>
      </w:r>
      <w:proofErr w:type="gramStart"/>
      <w:r w:rsidRPr="008E742D">
        <w:rPr>
          <w:color w:val="000000" w:themeColor="text1"/>
        </w:rPr>
        <w:t>identificação</w:t>
      </w:r>
      <w:proofErr w:type="gramEnd"/>
      <w:r w:rsidRPr="008E742D">
        <w:rPr>
          <w:color w:val="000000" w:themeColor="text1"/>
        </w:rPr>
        <w:t xml:space="preserve"> das necessidades de manutenção predial pela Secretaria Municipal de Obras e Manutenções;</w:t>
      </w:r>
    </w:p>
    <w:p w14:paraId="71D75B96" w14:textId="77777777" w:rsidR="00024374" w:rsidRPr="008E742D" w:rsidRDefault="00024374" w:rsidP="008E742D">
      <w:pPr>
        <w:pStyle w:val="NormalWeb"/>
        <w:jc w:val="both"/>
        <w:rPr>
          <w:color w:val="000000" w:themeColor="text1"/>
        </w:rPr>
      </w:pPr>
      <w:r w:rsidRPr="008E742D">
        <w:rPr>
          <w:color w:val="000000" w:themeColor="text1"/>
        </w:rPr>
        <w:t xml:space="preserve">II – </w:t>
      </w:r>
      <w:proofErr w:type="gramStart"/>
      <w:r w:rsidRPr="008E742D">
        <w:rPr>
          <w:color w:val="000000" w:themeColor="text1"/>
        </w:rPr>
        <w:t>planejamento</w:t>
      </w:r>
      <w:proofErr w:type="gramEnd"/>
      <w:r w:rsidRPr="008E742D">
        <w:rPr>
          <w:color w:val="000000" w:themeColor="text1"/>
        </w:rPr>
        <w:t xml:space="preserve"> das aquisições com base nos quantitativos estimados e no histórico de consumo;</w:t>
      </w:r>
    </w:p>
    <w:p w14:paraId="6DE181C0" w14:textId="77777777" w:rsidR="00024374" w:rsidRPr="008E742D" w:rsidRDefault="00024374" w:rsidP="008E742D">
      <w:pPr>
        <w:pStyle w:val="NormalWeb"/>
        <w:jc w:val="both"/>
        <w:rPr>
          <w:color w:val="000000" w:themeColor="text1"/>
        </w:rPr>
      </w:pPr>
      <w:r w:rsidRPr="008E742D">
        <w:rPr>
          <w:color w:val="000000" w:themeColor="text1"/>
        </w:rPr>
        <w:t>III – realização do procedimento licitatório para seleção da proposta mais vantajosa;</w:t>
      </w:r>
    </w:p>
    <w:p w14:paraId="7F3B911E" w14:textId="77777777" w:rsidR="00024374" w:rsidRPr="008E742D" w:rsidRDefault="00024374" w:rsidP="008E742D">
      <w:pPr>
        <w:pStyle w:val="NormalWeb"/>
        <w:jc w:val="both"/>
        <w:rPr>
          <w:color w:val="000000" w:themeColor="text1"/>
        </w:rPr>
      </w:pPr>
      <w:r w:rsidRPr="008E742D">
        <w:rPr>
          <w:color w:val="000000" w:themeColor="text1"/>
        </w:rPr>
        <w:lastRenderedPageBreak/>
        <w:t xml:space="preserve">IV – </w:t>
      </w:r>
      <w:proofErr w:type="gramStart"/>
      <w:r w:rsidRPr="008E742D">
        <w:rPr>
          <w:color w:val="000000" w:themeColor="text1"/>
        </w:rPr>
        <w:t>formalização</w:t>
      </w:r>
      <w:proofErr w:type="gramEnd"/>
      <w:r w:rsidRPr="008E742D">
        <w:rPr>
          <w:color w:val="000000" w:themeColor="text1"/>
        </w:rPr>
        <w:t xml:space="preserve"> da Ata de Registro de Preços com o fornecedor vencedor;</w:t>
      </w:r>
    </w:p>
    <w:p w14:paraId="2B3B1B2B" w14:textId="77777777" w:rsidR="00024374" w:rsidRPr="008E742D" w:rsidRDefault="00024374" w:rsidP="008E742D">
      <w:pPr>
        <w:pStyle w:val="NormalWeb"/>
        <w:jc w:val="both"/>
        <w:rPr>
          <w:color w:val="000000" w:themeColor="text1"/>
        </w:rPr>
      </w:pPr>
      <w:r w:rsidRPr="008E742D">
        <w:rPr>
          <w:color w:val="000000" w:themeColor="text1"/>
        </w:rPr>
        <w:t xml:space="preserve">V – </w:t>
      </w:r>
      <w:proofErr w:type="gramStart"/>
      <w:r w:rsidRPr="008E742D">
        <w:rPr>
          <w:color w:val="000000" w:themeColor="text1"/>
        </w:rPr>
        <w:t>emissão</w:t>
      </w:r>
      <w:proofErr w:type="gramEnd"/>
      <w:r w:rsidRPr="008E742D">
        <w:rPr>
          <w:color w:val="000000" w:themeColor="text1"/>
        </w:rPr>
        <w:t xml:space="preserve"> de requisições ou ordens de fornecimento conforme as demandas administrativas;</w:t>
      </w:r>
    </w:p>
    <w:p w14:paraId="158E106C" w14:textId="77777777" w:rsidR="00024374" w:rsidRPr="008E742D" w:rsidRDefault="00024374" w:rsidP="008E742D">
      <w:pPr>
        <w:pStyle w:val="NormalWeb"/>
        <w:jc w:val="both"/>
        <w:rPr>
          <w:color w:val="000000" w:themeColor="text1"/>
        </w:rPr>
      </w:pPr>
      <w:r w:rsidRPr="008E742D">
        <w:rPr>
          <w:color w:val="000000" w:themeColor="text1"/>
        </w:rPr>
        <w:t xml:space="preserve">VI – </w:t>
      </w:r>
      <w:proofErr w:type="gramStart"/>
      <w:r w:rsidRPr="008E742D">
        <w:rPr>
          <w:color w:val="000000" w:themeColor="text1"/>
        </w:rPr>
        <w:t>fornecimento</w:t>
      </w:r>
      <w:proofErr w:type="gramEnd"/>
      <w:r w:rsidRPr="008E742D">
        <w:rPr>
          <w:color w:val="000000" w:themeColor="text1"/>
        </w:rPr>
        <w:t xml:space="preserve"> dos materiais pela empresa contratada, incluindo transporte, carga, descarga e entrega no local indicado pela Administração;</w:t>
      </w:r>
    </w:p>
    <w:p w14:paraId="0618C3DF" w14:textId="77777777" w:rsidR="00024374" w:rsidRPr="008E742D" w:rsidRDefault="00024374" w:rsidP="008E742D">
      <w:pPr>
        <w:pStyle w:val="NormalWeb"/>
        <w:jc w:val="both"/>
        <w:rPr>
          <w:color w:val="000000" w:themeColor="text1"/>
        </w:rPr>
      </w:pPr>
      <w:r w:rsidRPr="008E742D">
        <w:rPr>
          <w:color w:val="000000" w:themeColor="text1"/>
        </w:rPr>
        <w:t>VII – recebimento, conferência e utilização dos materiais nas atividades de manutenção predial;</w:t>
      </w:r>
    </w:p>
    <w:p w14:paraId="7F1F042B" w14:textId="77777777" w:rsidR="00024374" w:rsidRPr="008E742D" w:rsidRDefault="00024374" w:rsidP="008E742D">
      <w:pPr>
        <w:pStyle w:val="NormalWeb"/>
        <w:jc w:val="both"/>
        <w:rPr>
          <w:color w:val="000000" w:themeColor="text1"/>
        </w:rPr>
      </w:pPr>
      <w:r w:rsidRPr="008E742D">
        <w:rPr>
          <w:color w:val="000000" w:themeColor="text1"/>
        </w:rPr>
        <w:t>VIII – substituição de materiais eventualmente entregues em desacordo com as especificações ou que apresentem defeitos;</w:t>
      </w:r>
    </w:p>
    <w:p w14:paraId="63EFF4BB" w14:textId="77777777" w:rsidR="00024374" w:rsidRPr="008E742D" w:rsidRDefault="00024374" w:rsidP="008E742D">
      <w:pPr>
        <w:pStyle w:val="NormalWeb"/>
        <w:jc w:val="both"/>
        <w:rPr>
          <w:color w:val="000000" w:themeColor="text1"/>
        </w:rPr>
      </w:pPr>
      <w:r w:rsidRPr="008E742D">
        <w:rPr>
          <w:color w:val="000000" w:themeColor="text1"/>
        </w:rPr>
        <w:t xml:space="preserve">IX – </w:t>
      </w:r>
      <w:proofErr w:type="gramStart"/>
      <w:r w:rsidRPr="008E742D">
        <w:rPr>
          <w:color w:val="000000" w:themeColor="text1"/>
        </w:rPr>
        <w:t>aplicação</w:t>
      </w:r>
      <w:proofErr w:type="gramEnd"/>
      <w:r w:rsidRPr="008E742D">
        <w:rPr>
          <w:color w:val="000000" w:themeColor="text1"/>
        </w:rPr>
        <w:t xml:space="preserve"> da garantia legal e eventual garantia contratual dos produtos fornecidos.</w:t>
      </w:r>
    </w:p>
    <w:p w14:paraId="078CA7BE" w14:textId="77777777" w:rsidR="00024374" w:rsidRPr="008E742D" w:rsidRDefault="00024374" w:rsidP="008E742D">
      <w:pPr>
        <w:pStyle w:val="NormalWeb"/>
        <w:jc w:val="both"/>
        <w:rPr>
          <w:color w:val="000000" w:themeColor="text1"/>
        </w:rPr>
      </w:pPr>
      <w:r w:rsidRPr="008E742D">
        <w:rPr>
          <w:rStyle w:val="Forte"/>
          <w:rFonts w:eastAsiaTheme="majorEastAsia"/>
          <w:color w:val="000000" w:themeColor="text1"/>
        </w:rPr>
        <w:t>3.9.</w:t>
      </w:r>
      <w:r w:rsidRPr="008E742D">
        <w:rPr>
          <w:color w:val="000000" w:themeColor="text1"/>
        </w:rPr>
        <w:t xml:space="preserve"> A contratação junto a fornecedores especializados no mercado revela-se a alternativa mais adequada sob os aspectos técnico, econômico e operacional, considerando que o Município não dispõe de estrutura industrial ou logística para produção e fornecimento direto desses materiais.</w:t>
      </w:r>
    </w:p>
    <w:p w14:paraId="5F71A941" w14:textId="32DCDBA3" w:rsidR="009D1C19" w:rsidRDefault="00024374" w:rsidP="00C209C9">
      <w:pPr>
        <w:pStyle w:val="NormalWeb"/>
        <w:jc w:val="both"/>
        <w:rPr>
          <w:color w:val="000000" w:themeColor="text1"/>
        </w:rPr>
      </w:pPr>
      <w:r w:rsidRPr="008E742D">
        <w:rPr>
          <w:rStyle w:val="Forte"/>
          <w:rFonts w:eastAsiaTheme="majorEastAsia"/>
          <w:color w:val="000000" w:themeColor="text1"/>
        </w:rPr>
        <w:t>3.10.</w:t>
      </w:r>
      <w:r w:rsidRPr="008E742D">
        <w:rPr>
          <w:color w:val="000000" w:themeColor="text1"/>
        </w:rPr>
        <w:t xml:space="preserve"> Dessa forma, a solução adotada permite garantir a continuidade dos serviços de manutenção predial, contribuindo para a preservação do patrimônio público, a segurança dos usuários das edificações municipais e a melhoria das condições de funcionamento das unidades administrativas e dos serviços públicos prestados à população.</w:t>
      </w:r>
    </w:p>
    <w:p w14:paraId="5DE2B89B" w14:textId="77777777" w:rsidR="00C209C9" w:rsidRPr="00C209C9" w:rsidRDefault="00C209C9" w:rsidP="00C209C9">
      <w:pPr>
        <w:pStyle w:val="NormalWeb"/>
        <w:jc w:val="both"/>
        <w:rPr>
          <w:color w:val="000000" w:themeColor="text1"/>
          <w:sz w:val="28"/>
          <w:szCs w:val="28"/>
        </w:rPr>
      </w:pPr>
    </w:p>
    <w:p w14:paraId="44D54378" w14:textId="77777777" w:rsidR="009D1C19" w:rsidRPr="00C209C9" w:rsidRDefault="009D1C19" w:rsidP="008E742D">
      <w:pPr>
        <w:pStyle w:val="Ttulo1"/>
        <w:jc w:val="both"/>
        <w:rPr>
          <w:color w:val="000000" w:themeColor="text1"/>
          <w:sz w:val="28"/>
          <w:szCs w:val="28"/>
        </w:rPr>
      </w:pPr>
      <w:r w:rsidRPr="00C209C9">
        <w:rPr>
          <w:color w:val="000000" w:themeColor="text1"/>
          <w:sz w:val="28"/>
          <w:szCs w:val="28"/>
        </w:rPr>
        <w:t>4. REQUISITOS DA CONTRATAÇÃO</w:t>
      </w:r>
    </w:p>
    <w:p w14:paraId="448A2397" w14:textId="77777777" w:rsidR="009D1C19" w:rsidRPr="008E742D" w:rsidRDefault="009D1C19" w:rsidP="008E742D">
      <w:pPr>
        <w:pStyle w:val="NormalWeb"/>
        <w:jc w:val="both"/>
        <w:rPr>
          <w:color w:val="000000" w:themeColor="text1"/>
        </w:rPr>
      </w:pPr>
      <w:r w:rsidRPr="008E742D">
        <w:rPr>
          <w:rStyle w:val="Forte"/>
          <w:rFonts w:eastAsiaTheme="majorEastAsia"/>
          <w:color w:val="000000" w:themeColor="text1"/>
        </w:rPr>
        <w:t>4.1.</w:t>
      </w:r>
      <w:r w:rsidRPr="008E742D">
        <w:rPr>
          <w:color w:val="000000" w:themeColor="text1"/>
        </w:rPr>
        <w:t xml:space="preserve"> Os materiais a serem fornecidos deverão atender integralmente às especificações técnicas e quantitativos estabelecidos neste Termo de Referência, devendo apresentar qualidade compatível com os padrões usuais de mercado e adequação às finalidades a que se destinam.</w:t>
      </w:r>
    </w:p>
    <w:p w14:paraId="02843F43" w14:textId="77777777" w:rsidR="009D1C19" w:rsidRPr="008E742D" w:rsidRDefault="009D1C19" w:rsidP="008E742D">
      <w:pPr>
        <w:pStyle w:val="NormalWeb"/>
        <w:jc w:val="both"/>
        <w:rPr>
          <w:color w:val="000000" w:themeColor="text1"/>
        </w:rPr>
      </w:pPr>
      <w:r w:rsidRPr="008E742D">
        <w:rPr>
          <w:rStyle w:val="Forte"/>
          <w:rFonts w:eastAsiaTheme="majorEastAsia"/>
          <w:color w:val="000000" w:themeColor="text1"/>
        </w:rPr>
        <w:t>4.2.</w:t>
      </w:r>
      <w:r w:rsidRPr="008E742D">
        <w:rPr>
          <w:color w:val="000000" w:themeColor="text1"/>
        </w:rPr>
        <w:t xml:space="preserve"> Todos os produtos deverão ser </w:t>
      </w:r>
      <w:r w:rsidRPr="008E742D">
        <w:rPr>
          <w:rStyle w:val="Forte"/>
          <w:rFonts w:eastAsiaTheme="majorEastAsia"/>
          <w:color w:val="000000" w:themeColor="text1"/>
        </w:rPr>
        <w:t>novos, de primeiro uso, sem qualquer indício de uso anterior, recondicionamento ou avarias</w:t>
      </w:r>
      <w:r w:rsidRPr="008E742D">
        <w:rPr>
          <w:color w:val="000000" w:themeColor="text1"/>
        </w:rPr>
        <w:t>, devendo estar em perfeitas condições de utilização e funcionamento.</w:t>
      </w:r>
    </w:p>
    <w:p w14:paraId="267B93EE" w14:textId="77777777" w:rsidR="009D1C19" w:rsidRPr="008E742D" w:rsidRDefault="009D1C19" w:rsidP="008E742D">
      <w:pPr>
        <w:pStyle w:val="NormalWeb"/>
        <w:jc w:val="both"/>
        <w:rPr>
          <w:color w:val="000000" w:themeColor="text1"/>
        </w:rPr>
      </w:pPr>
      <w:r w:rsidRPr="008E742D">
        <w:rPr>
          <w:rStyle w:val="Forte"/>
          <w:rFonts w:eastAsiaTheme="majorEastAsia"/>
          <w:color w:val="000000" w:themeColor="text1"/>
        </w:rPr>
        <w:t>4.3.</w:t>
      </w:r>
      <w:r w:rsidRPr="008E742D">
        <w:rPr>
          <w:color w:val="000000" w:themeColor="text1"/>
        </w:rPr>
        <w:t xml:space="preserve"> Sempre que aplicável, os materiais deverão observar as normas técnicas pertinentes, especialmente aquelas expedidas pela </w:t>
      </w:r>
      <w:r w:rsidRPr="008E742D">
        <w:rPr>
          <w:rStyle w:val="Forte"/>
          <w:rFonts w:eastAsiaTheme="majorEastAsia"/>
          <w:color w:val="000000" w:themeColor="text1"/>
        </w:rPr>
        <w:t>Associação Brasileira de Normas Técnicas – ABNT</w:t>
      </w:r>
      <w:r w:rsidRPr="008E742D">
        <w:rPr>
          <w:color w:val="000000" w:themeColor="text1"/>
        </w:rPr>
        <w:t>, bem como atender às exigências de certificação ou regulamentação estabelecidas por órgãos competentes, como o Instituto Nacional de Metrologia, Qualidade e Tecnologia – INMETRO.</w:t>
      </w:r>
    </w:p>
    <w:p w14:paraId="6DE6D9D7" w14:textId="77777777" w:rsidR="009D1C19" w:rsidRPr="008E742D" w:rsidRDefault="009D1C19" w:rsidP="008E742D">
      <w:pPr>
        <w:pStyle w:val="NormalWeb"/>
        <w:jc w:val="both"/>
        <w:rPr>
          <w:color w:val="000000" w:themeColor="text1"/>
        </w:rPr>
      </w:pPr>
      <w:r w:rsidRPr="008E742D">
        <w:rPr>
          <w:rStyle w:val="Forte"/>
          <w:rFonts w:eastAsiaTheme="majorEastAsia"/>
          <w:color w:val="000000" w:themeColor="text1"/>
        </w:rPr>
        <w:t>4.4.</w:t>
      </w:r>
      <w:r w:rsidRPr="008E742D">
        <w:rPr>
          <w:color w:val="000000" w:themeColor="text1"/>
        </w:rPr>
        <w:t xml:space="preserve"> Os materiais fornecidos deverão possuir características técnicas que garantam:</w:t>
      </w:r>
    </w:p>
    <w:p w14:paraId="732F1289" w14:textId="77777777" w:rsidR="00C209C9" w:rsidRDefault="009D1C19" w:rsidP="008E742D">
      <w:pPr>
        <w:pStyle w:val="NormalWeb"/>
        <w:jc w:val="both"/>
        <w:rPr>
          <w:color w:val="000000" w:themeColor="text1"/>
        </w:rPr>
      </w:pPr>
      <w:r w:rsidRPr="008E742D">
        <w:rPr>
          <w:color w:val="000000" w:themeColor="text1"/>
        </w:rPr>
        <w:lastRenderedPageBreak/>
        <w:t>I – resistência e durabilidade adequadas às aplicações na construção civil;</w:t>
      </w:r>
    </w:p>
    <w:p w14:paraId="63580625" w14:textId="248DE8F7" w:rsidR="00C209C9" w:rsidRDefault="009D1C19" w:rsidP="008E742D">
      <w:pPr>
        <w:pStyle w:val="NormalWeb"/>
        <w:jc w:val="both"/>
        <w:rPr>
          <w:color w:val="000000" w:themeColor="text1"/>
        </w:rPr>
      </w:pPr>
      <w:r w:rsidRPr="008E742D">
        <w:rPr>
          <w:color w:val="000000" w:themeColor="text1"/>
        </w:rPr>
        <w:t xml:space="preserve">II – </w:t>
      </w:r>
      <w:proofErr w:type="gramStart"/>
      <w:r w:rsidRPr="008E742D">
        <w:rPr>
          <w:color w:val="000000" w:themeColor="text1"/>
        </w:rPr>
        <w:t>compatibilidade</w:t>
      </w:r>
      <w:proofErr w:type="gramEnd"/>
      <w:r w:rsidRPr="008E742D">
        <w:rPr>
          <w:color w:val="000000" w:themeColor="text1"/>
        </w:rPr>
        <w:t xml:space="preserve"> com os sistemas construtivos utilizados nas edificações públicas municipais;</w:t>
      </w:r>
    </w:p>
    <w:p w14:paraId="10AF32AE" w14:textId="7B0AAB3C" w:rsidR="00C209C9" w:rsidRDefault="009D1C19" w:rsidP="008E742D">
      <w:pPr>
        <w:pStyle w:val="NormalWeb"/>
        <w:jc w:val="both"/>
        <w:rPr>
          <w:color w:val="000000" w:themeColor="text1"/>
        </w:rPr>
      </w:pPr>
      <w:r w:rsidRPr="008E742D">
        <w:rPr>
          <w:color w:val="000000" w:themeColor="text1"/>
        </w:rPr>
        <w:t>III – segurança na utilização e manuseio;</w:t>
      </w:r>
    </w:p>
    <w:p w14:paraId="4C400FC8" w14:textId="5BC43196" w:rsidR="009D1C19" w:rsidRPr="008E742D" w:rsidRDefault="009D1C19" w:rsidP="008E742D">
      <w:pPr>
        <w:pStyle w:val="NormalWeb"/>
        <w:jc w:val="both"/>
        <w:rPr>
          <w:color w:val="000000" w:themeColor="text1"/>
        </w:rPr>
      </w:pPr>
      <w:r w:rsidRPr="008E742D">
        <w:rPr>
          <w:color w:val="000000" w:themeColor="text1"/>
        </w:rPr>
        <w:t xml:space="preserve">IV – </w:t>
      </w:r>
      <w:proofErr w:type="gramStart"/>
      <w:r w:rsidRPr="008E742D">
        <w:rPr>
          <w:color w:val="000000" w:themeColor="text1"/>
        </w:rPr>
        <w:t>conformidade</w:t>
      </w:r>
      <w:proofErr w:type="gramEnd"/>
      <w:r w:rsidRPr="008E742D">
        <w:rPr>
          <w:color w:val="000000" w:themeColor="text1"/>
        </w:rPr>
        <w:t xml:space="preserve"> com as especificações constantes deste Termo de Referência.</w:t>
      </w:r>
    </w:p>
    <w:p w14:paraId="50AA3D1A" w14:textId="77777777" w:rsidR="009D1C19" w:rsidRPr="008E742D" w:rsidRDefault="009D1C19" w:rsidP="008E742D">
      <w:pPr>
        <w:pStyle w:val="NormalWeb"/>
        <w:jc w:val="both"/>
        <w:rPr>
          <w:color w:val="000000" w:themeColor="text1"/>
        </w:rPr>
      </w:pPr>
      <w:r w:rsidRPr="008E742D">
        <w:rPr>
          <w:rStyle w:val="Forte"/>
          <w:rFonts w:eastAsiaTheme="majorEastAsia"/>
          <w:color w:val="000000" w:themeColor="text1"/>
        </w:rPr>
        <w:t>4.5.</w:t>
      </w:r>
      <w:r w:rsidRPr="008E742D">
        <w:rPr>
          <w:color w:val="000000" w:themeColor="text1"/>
        </w:rPr>
        <w:t xml:space="preserve"> Quando houver indicação de marca, modelo ou fabricante no descritivo do item, tal referência deverá ser entendida exclusivamente como </w:t>
      </w:r>
      <w:r w:rsidRPr="008E742D">
        <w:rPr>
          <w:rStyle w:val="Forte"/>
          <w:rFonts w:eastAsiaTheme="majorEastAsia"/>
          <w:color w:val="000000" w:themeColor="text1"/>
        </w:rPr>
        <w:t>parâmetro de qualidade</w:t>
      </w:r>
      <w:r w:rsidRPr="008E742D">
        <w:rPr>
          <w:color w:val="000000" w:themeColor="text1"/>
        </w:rPr>
        <w:t>, admitindo-se a oferta de produto equivalente, similar ou superior, desde que tecnicamente compatível e devidamente aceito pela Administração.</w:t>
      </w:r>
    </w:p>
    <w:p w14:paraId="2DF6F94B" w14:textId="77777777" w:rsidR="009D1C19" w:rsidRPr="008E742D" w:rsidRDefault="009D1C19" w:rsidP="008E742D">
      <w:pPr>
        <w:pStyle w:val="NormalWeb"/>
        <w:jc w:val="both"/>
        <w:rPr>
          <w:color w:val="000000" w:themeColor="text1"/>
        </w:rPr>
      </w:pPr>
      <w:r w:rsidRPr="008E742D">
        <w:rPr>
          <w:rStyle w:val="Forte"/>
          <w:rFonts w:eastAsiaTheme="majorEastAsia"/>
          <w:color w:val="000000" w:themeColor="text1"/>
        </w:rPr>
        <w:t>4.6.</w:t>
      </w:r>
      <w:r w:rsidRPr="008E742D">
        <w:rPr>
          <w:color w:val="000000" w:themeColor="text1"/>
        </w:rPr>
        <w:t xml:space="preserve"> A empresa contratada deverá possuir </w:t>
      </w:r>
      <w:r w:rsidRPr="008E742D">
        <w:rPr>
          <w:rStyle w:val="Forte"/>
          <w:rFonts w:eastAsiaTheme="majorEastAsia"/>
          <w:color w:val="000000" w:themeColor="text1"/>
        </w:rPr>
        <w:t>capacidade técnica, operacional e logística</w:t>
      </w:r>
      <w:r w:rsidRPr="008E742D">
        <w:rPr>
          <w:color w:val="000000" w:themeColor="text1"/>
        </w:rPr>
        <w:t xml:space="preserve"> para atender às requisições de fornecimento emitidas pela Administração, dentro dos prazos estabelecidos e nas quantidades solicitadas.</w:t>
      </w:r>
    </w:p>
    <w:p w14:paraId="76C68CD5" w14:textId="77777777" w:rsidR="009D1C19" w:rsidRPr="008E742D" w:rsidRDefault="009D1C19" w:rsidP="008E742D">
      <w:pPr>
        <w:pStyle w:val="NormalWeb"/>
        <w:jc w:val="both"/>
        <w:rPr>
          <w:color w:val="000000" w:themeColor="text1"/>
        </w:rPr>
      </w:pPr>
      <w:r w:rsidRPr="008E742D">
        <w:rPr>
          <w:rStyle w:val="Forte"/>
          <w:rFonts w:eastAsiaTheme="majorEastAsia"/>
          <w:color w:val="000000" w:themeColor="text1"/>
        </w:rPr>
        <w:t>4.7.</w:t>
      </w:r>
      <w:r w:rsidRPr="008E742D">
        <w:rPr>
          <w:color w:val="000000" w:themeColor="text1"/>
        </w:rPr>
        <w:t xml:space="preserve"> O fornecimento dos materiais deverá incluir todos os custos necessários à sua disponibilização no local indicado pela Administração, compreendendo, entre outros:</w:t>
      </w:r>
    </w:p>
    <w:p w14:paraId="75117405" w14:textId="77777777" w:rsidR="00C209C9" w:rsidRDefault="009D1C19" w:rsidP="008E742D">
      <w:pPr>
        <w:pStyle w:val="NormalWeb"/>
        <w:jc w:val="both"/>
        <w:rPr>
          <w:color w:val="000000" w:themeColor="text1"/>
        </w:rPr>
      </w:pPr>
      <w:r w:rsidRPr="008E742D">
        <w:rPr>
          <w:color w:val="000000" w:themeColor="text1"/>
        </w:rPr>
        <w:t xml:space="preserve">I – </w:t>
      </w:r>
      <w:proofErr w:type="gramStart"/>
      <w:r w:rsidRPr="008E742D">
        <w:rPr>
          <w:color w:val="000000" w:themeColor="text1"/>
        </w:rPr>
        <w:t>transporte</w:t>
      </w:r>
      <w:proofErr w:type="gramEnd"/>
      <w:r w:rsidRPr="008E742D">
        <w:rPr>
          <w:color w:val="000000" w:themeColor="text1"/>
        </w:rPr>
        <w:t>;</w:t>
      </w:r>
    </w:p>
    <w:p w14:paraId="7B89BC36" w14:textId="77777777" w:rsidR="00C209C9" w:rsidRDefault="009D1C19" w:rsidP="008E742D">
      <w:pPr>
        <w:pStyle w:val="NormalWeb"/>
        <w:jc w:val="both"/>
        <w:rPr>
          <w:color w:val="000000" w:themeColor="text1"/>
        </w:rPr>
      </w:pPr>
      <w:r w:rsidRPr="008E742D">
        <w:rPr>
          <w:color w:val="000000" w:themeColor="text1"/>
        </w:rPr>
        <w:t xml:space="preserve">II – </w:t>
      </w:r>
      <w:proofErr w:type="gramStart"/>
      <w:r w:rsidRPr="008E742D">
        <w:rPr>
          <w:color w:val="000000" w:themeColor="text1"/>
        </w:rPr>
        <w:t>frete</w:t>
      </w:r>
      <w:proofErr w:type="gramEnd"/>
      <w:r w:rsidRPr="008E742D">
        <w:rPr>
          <w:color w:val="000000" w:themeColor="text1"/>
        </w:rPr>
        <w:t>;</w:t>
      </w:r>
    </w:p>
    <w:p w14:paraId="2B7CCB0D" w14:textId="77777777" w:rsidR="00C209C9" w:rsidRDefault="009D1C19" w:rsidP="008E742D">
      <w:pPr>
        <w:pStyle w:val="NormalWeb"/>
        <w:jc w:val="both"/>
        <w:rPr>
          <w:color w:val="000000" w:themeColor="text1"/>
        </w:rPr>
      </w:pPr>
      <w:r w:rsidRPr="008E742D">
        <w:rPr>
          <w:color w:val="000000" w:themeColor="text1"/>
        </w:rPr>
        <w:t>III – carga e descarga;</w:t>
      </w:r>
    </w:p>
    <w:p w14:paraId="6B340984" w14:textId="77777777" w:rsidR="00C209C9" w:rsidRDefault="009D1C19" w:rsidP="008E742D">
      <w:pPr>
        <w:pStyle w:val="NormalWeb"/>
        <w:jc w:val="both"/>
        <w:rPr>
          <w:color w:val="000000" w:themeColor="text1"/>
        </w:rPr>
      </w:pPr>
      <w:r w:rsidRPr="008E742D">
        <w:rPr>
          <w:color w:val="000000" w:themeColor="text1"/>
        </w:rPr>
        <w:t xml:space="preserve">IV – </w:t>
      </w:r>
      <w:proofErr w:type="gramStart"/>
      <w:r w:rsidRPr="008E742D">
        <w:rPr>
          <w:color w:val="000000" w:themeColor="text1"/>
        </w:rPr>
        <w:t>manuseio</w:t>
      </w:r>
      <w:proofErr w:type="gramEnd"/>
      <w:r w:rsidRPr="008E742D">
        <w:rPr>
          <w:color w:val="000000" w:themeColor="text1"/>
        </w:rPr>
        <w:t xml:space="preserve"> e acondicionamento adequado dos materiais;</w:t>
      </w:r>
    </w:p>
    <w:p w14:paraId="3A15B85F" w14:textId="5A82E911" w:rsidR="009D1C19" w:rsidRPr="008E742D" w:rsidRDefault="009D1C19" w:rsidP="008E742D">
      <w:pPr>
        <w:pStyle w:val="NormalWeb"/>
        <w:jc w:val="both"/>
        <w:rPr>
          <w:color w:val="000000" w:themeColor="text1"/>
        </w:rPr>
      </w:pPr>
      <w:r w:rsidRPr="008E742D">
        <w:rPr>
          <w:color w:val="000000" w:themeColor="text1"/>
        </w:rPr>
        <w:t xml:space="preserve">V – </w:t>
      </w:r>
      <w:proofErr w:type="gramStart"/>
      <w:r w:rsidRPr="008E742D">
        <w:rPr>
          <w:color w:val="000000" w:themeColor="text1"/>
        </w:rPr>
        <w:t>tributos</w:t>
      </w:r>
      <w:proofErr w:type="gramEnd"/>
      <w:r w:rsidRPr="008E742D">
        <w:rPr>
          <w:color w:val="000000" w:themeColor="text1"/>
        </w:rPr>
        <w:t>, encargos sociais, trabalhistas e previdenciários incidentes.</w:t>
      </w:r>
    </w:p>
    <w:p w14:paraId="6E4EEB0D" w14:textId="77777777" w:rsidR="009D1C19" w:rsidRPr="008E742D" w:rsidRDefault="009D1C19" w:rsidP="008E742D">
      <w:pPr>
        <w:pStyle w:val="NormalWeb"/>
        <w:jc w:val="both"/>
        <w:rPr>
          <w:color w:val="000000" w:themeColor="text1"/>
        </w:rPr>
      </w:pPr>
      <w:r w:rsidRPr="008E742D">
        <w:rPr>
          <w:rStyle w:val="Forte"/>
          <w:rFonts w:eastAsiaTheme="majorEastAsia"/>
          <w:color w:val="000000" w:themeColor="text1"/>
        </w:rPr>
        <w:t>4.8.</w:t>
      </w:r>
      <w:r w:rsidRPr="008E742D">
        <w:rPr>
          <w:color w:val="000000" w:themeColor="text1"/>
        </w:rPr>
        <w:t xml:space="preserve"> A contratada deverá assegurar que os materiais sejam entregues </w:t>
      </w:r>
      <w:r w:rsidRPr="008E742D">
        <w:rPr>
          <w:rStyle w:val="Forte"/>
          <w:rFonts w:eastAsiaTheme="majorEastAsia"/>
          <w:color w:val="000000" w:themeColor="text1"/>
        </w:rPr>
        <w:t>adequadamente acondicionados</w:t>
      </w:r>
      <w:r w:rsidRPr="008E742D">
        <w:rPr>
          <w:color w:val="000000" w:themeColor="text1"/>
        </w:rPr>
        <w:t>, de forma a evitar danos durante o transporte e o armazenamento, garantindo a integridade dos produtos até o momento da entrega.</w:t>
      </w:r>
    </w:p>
    <w:p w14:paraId="649C4A0E" w14:textId="77777777" w:rsidR="009D1C19" w:rsidRPr="008E742D" w:rsidRDefault="009D1C19" w:rsidP="008E742D">
      <w:pPr>
        <w:pStyle w:val="NormalWeb"/>
        <w:jc w:val="both"/>
        <w:rPr>
          <w:color w:val="000000" w:themeColor="text1"/>
        </w:rPr>
      </w:pPr>
      <w:r w:rsidRPr="008E742D">
        <w:rPr>
          <w:rStyle w:val="Forte"/>
          <w:rFonts w:eastAsiaTheme="majorEastAsia"/>
          <w:color w:val="000000" w:themeColor="text1"/>
        </w:rPr>
        <w:t>4.9.</w:t>
      </w:r>
      <w:r w:rsidRPr="008E742D">
        <w:rPr>
          <w:color w:val="000000" w:themeColor="text1"/>
        </w:rPr>
        <w:t xml:space="preserve"> Caso sejam identificados materiais em desacordo com as especificações estabelecidas, com defeitos de fabricação, avarias ou qualidade inferior à exigida, a contratada deverá proceder à sua </w:t>
      </w:r>
      <w:r w:rsidRPr="008E742D">
        <w:rPr>
          <w:rStyle w:val="Forte"/>
          <w:rFonts w:eastAsiaTheme="majorEastAsia"/>
          <w:color w:val="000000" w:themeColor="text1"/>
        </w:rPr>
        <w:t>substituição imediata</w:t>
      </w:r>
      <w:r w:rsidRPr="008E742D">
        <w:rPr>
          <w:color w:val="000000" w:themeColor="text1"/>
        </w:rPr>
        <w:t>, sem qualquer ônus adicional para a Administração.</w:t>
      </w:r>
    </w:p>
    <w:p w14:paraId="5AD1F07F" w14:textId="77777777" w:rsidR="009D1C19" w:rsidRPr="008E742D" w:rsidRDefault="009D1C19" w:rsidP="008E742D">
      <w:pPr>
        <w:pStyle w:val="NormalWeb"/>
        <w:jc w:val="both"/>
        <w:rPr>
          <w:color w:val="000000" w:themeColor="text1"/>
        </w:rPr>
      </w:pPr>
      <w:r w:rsidRPr="008E742D">
        <w:rPr>
          <w:rStyle w:val="Forte"/>
          <w:rFonts w:eastAsiaTheme="majorEastAsia"/>
          <w:color w:val="000000" w:themeColor="text1"/>
        </w:rPr>
        <w:t>4.10.</w:t>
      </w:r>
      <w:r w:rsidRPr="008E742D">
        <w:rPr>
          <w:color w:val="000000" w:themeColor="text1"/>
        </w:rPr>
        <w:t xml:space="preserve"> Os produtos fornecidos estarão sujeitos à </w:t>
      </w:r>
      <w:r w:rsidRPr="008E742D">
        <w:rPr>
          <w:rStyle w:val="Forte"/>
          <w:rFonts w:eastAsiaTheme="majorEastAsia"/>
          <w:color w:val="000000" w:themeColor="text1"/>
        </w:rPr>
        <w:t>garantia legal prevista no Código de Defesa do Consumidor</w:t>
      </w:r>
      <w:r w:rsidRPr="008E742D">
        <w:rPr>
          <w:color w:val="000000" w:themeColor="text1"/>
        </w:rPr>
        <w:t>, bem como a eventuais garantias adicionais oferecidas pelo fabricante.</w:t>
      </w:r>
    </w:p>
    <w:p w14:paraId="43042A2D" w14:textId="77777777" w:rsidR="009D1C19" w:rsidRPr="008E742D" w:rsidRDefault="009D1C19" w:rsidP="008E742D">
      <w:pPr>
        <w:pStyle w:val="NormalWeb"/>
        <w:jc w:val="both"/>
        <w:rPr>
          <w:color w:val="000000" w:themeColor="text1"/>
        </w:rPr>
      </w:pPr>
      <w:r w:rsidRPr="008E742D">
        <w:rPr>
          <w:rStyle w:val="Forte"/>
          <w:rFonts w:eastAsiaTheme="majorEastAsia"/>
          <w:color w:val="000000" w:themeColor="text1"/>
        </w:rPr>
        <w:t>4.11.</w:t>
      </w:r>
      <w:r w:rsidRPr="008E742D">
        <w:rPr>
          <w:color w:val="000000" w:themeColor="text1"/>
        </w:rPr>
        <w:t xml:space="preserve"> A contratada deverá manter, durante toda a execução da contratação, as condições de habilitação e qualificação exigidas no processo licitatório.</w:t>
      </w:r>
    </w:p>
    <w:p w14:paraId="11D2EBB9" w14:textId="77777777" w:rsidR="009D1C19" w:rsidRPr="008E742D" w:rsidRDefault="009D1C19" w:rsidP="008E742D">
      <w:pPr>
        <w:pStyle w:val="NormalWeb"/>
        <w:jc w:val="both"/>
        <w:rPr>
          <w:color w:val="000000" w:themeColor="text1"/>
        </w:rPr>
      </w:pPr>
      <w:r w:rsidRPr="008E742D">
        <w:rPr>
          <w:rStyle w:val="Forte"/>
          <w:rFonts w:eastAsiaTheme="majorEastAsia"/>
          <w:color w:val="000000" w:themeColor="text1"/>
        </w:rPr>
        <w:lastRenderedPageBreak/>
        <w:t>4.12.</w:t>
      </w:r>
      <w:r w:rsidRPr="008E742D">
        <w:rPr>
          <w:color w:val="000000" w:themeColor="text1"/>
        </w:rPr>
        <w:t xml:space="preserve"> No que se refere aos aspectos ambientais, sempre que aplicável, deverão ser observadas boas práticas de sustentabilidade, incluindo:</w:t>
      </w:r>
    </w:p>
    <w:p w14:paraId="19280E5E" w14:textId="77777777" w:rsidR="00C209C9" w:rsidRDefault="009D1C19" w:rsidP="008E742D">
      <w:pPr>
        <w:pStyle w:val="NormalWeb"/>
        <w:jc w:val="both"/>
        <w:rPr>
          <w:color w:val="000000" w:themeColor="text1"/>
        </w:rPr>
      </w:pPr>
      <w:r w:rsidRPr="008E742D">
        <w:rPr>
          <w:color w:val="000000" w:themeColor="text1"/>
        </w:rPr>
        <w:t xml:space="preserve">I – </w:t>
      </w:r>
      <w:proofErr w:type="gramStart"/>
      <w:r w:rsidRPr="008E742D">
        <w:rPr>
          <w:color w:val="000000" w:themeColor="text1"/>
        </w:rPr>
        <w:t>fornecimento</w:t>
      </w:r>
      <w:proofErr w:type="gramEnd"/>
      <w:r w:rsidRPr="008E742D">
        <w:rPr>
          <w:color w:val="000000" w:themeColor="text1"/>
        </w:rPr>
        <w:t xml:space="preserve"> de materiais com menor impacto ambiental quando disponíveis no mercado;</w:t>
      </w:r>
    </w:p>
    <w:p w14:paraId="45920749" w14:textId="77777777" w:rsidR="00C209C9" w:rsidRDefault="009D1C19" w:rsidP="008E742D">
      <w:pPr>
        <w:pStyle w:val="NormalWeb"/>
        <w:jc w:val="both"/>
        <w:rPr>
          <w:color w:val="000000" w:themeColor="text1"/>
        </w:rPr>
      </w:pPr>
      <w:r w:rsidRPr="008E742D">
        <w:rPr>
          <w:color w:val="000000" w:themeColor="text1"/>
        </w:rPr>
        <w:t xml:space="preserve">II – </w:t>
      </w:r>
      <w:proofErr w:type="gramStart"/>
      <w:r w:rsidRPr="008E742D">
        <w:rPr>
          <w:color w:val="000000" w:themeColor="text1"/>
        </w:rPr>
        <w:t>adequada</w:t>
      </w:r>
      <w:proofErr w:type="gramEnd"/>
      <w:r w:rsidRPr="008E742D">
        <w:rPr>
          <w:color w:val="000000" w:themeColor="text1"/>
        </w:rPr>
        <w:t xml:space="preserve"> destinação de resíduos de embalagens;</w:t>
      </w:r>
    </w:p>
    <w:p w14:paraId="63A9D6D8" w14:textId="33F47DFC" w:rsidR="009D1C19" w:rsidRPr="008E742D" w:rsidRDefault="009D1C19" w:rsidP="008E742D">
      <w:pPr>
        <w:pStyle w:val="NormalWeb"/>
        <w:jc w:val="both"/>
        <w:rPr>
          <w:color w:val="000000" w:themeColor="text1"/>
        </w:rPr>
      </w:pPr>
      <w:r w:rsidRPr="008E742D">
        <w:rPr>
          <w:color w:val="000000" w:themeColor="text1"/>
        </w:rPr>
        <w:t>III – utilização de produtos que atendam às normas ambientais vigentes.</w:t>
      </w:r>
    </w:p>
    <w:p w14:paraId="05A416FB" w14:textId="6C8BCAB2" w:rsidR="009D1C19" w:rsidRPr="008E742D" w:rsidRDefault="009D1C19" w:rsidP="008E742D">
      <w:pPr>
        <w:pStyle w:val="NormalWeb"/>
        <w:jc w:val="both"/>
        <w:rPr>
          <w:color w:val="000000" w:themeColor="text1"/>
        </w:rPr>
      </w:pPr>
      <w:r w:rsidRPr="008E742D">
        <w:rPr>
          <w:rStyle w:val="Forte"/>
          <w:rFonts w:eastAsiaTheme="majorEastAsia"/>
          <w:color w:val="000000" w:themeColor="text1"/>
        </w:rPr>
        <w:t>4.13.</w:t>
      </w:r>
      <w:r w:rsidRPr="008E742D">
        <w:rPr>
          <w:color w:val="000000" w:themeColor="text1"/>
        </w:rPr>
        <w:t xml:space="preserve"> Não será admitida a subcontratação do objeto principal da contratação.</w:t>
      </w:r>
    </w:p>
    <w:p w14:paraId="15114CEA" w14:textId="46B02A63" w:rsidR="00211F52" w:rsidRDefault="009D1C19" w:rsidP="008E742D">
      <w:pPr>
        <w:pStyle w:val="NormalWeb"/>
        <w:jc w:val="both"/>
        <w:rPr>
          <w:color w:val="000000" w:themeColor="text1"/>
        </w:rPr>
      </w:pPr>
      <w:r w:rsidRPr="008E742D">
        <w:rPr>
          <w:rStyle w:val="Forte"/>
          <w:color w:val="000000" w:themeColor="text1"/>
        </w:rPr>
        <w:t>4.14.</w:t>
      </w:r>
      <w:r w:rsidRPr="008E742D">
        <w:rPr>
          <w:color w:val="000000" w:themeColor="text1"/>
        </w:rPr>
        <w:t xml:space="preserve"> A empresa contratada deverá assegurar que os materiais fornecidos estejam em conformidade com as especificações técnicas estabelecidas neste Termo de Referência, responsabilizando-se integralmente pela qualidade e adequação dos produtos entregues.</w:t>
      </w:r>
    </w:p>
    <w:p w14:paraId="6F56FA1E" w14:textId="77777777" w:rsidR="00C026EB" w:rsidRPr="008E742D" w:rsidRDefault="00C026EB" w:rsidP="008E742D">
      <w:pPr>
        <w:pStyle w:val="NormalWeb"/>
        <w:jc w:val="both"/>
        <w:rPr>
          <w:color w:val="000000" w:themeColor="text1"/>
        </w:rPr>
      </w:pPr>
    </w:p>
    <w:p w14:paraId="6E0F3B84" w14:textId="77777777" w:rsidR="00211F52" w:rsidRPr="00211F52" w:rsidRDefault="00211F52" w:rsidP="008E742D">
      <w:pPr>
        <w:spacing w:before="100" w:beforeAutospacing="1" w:after="100" w:afterAutospacing="1" w:line="240" w:lineRule="auto"/>
        <w:jc w:val="both"/>
        <w:outlineLvl w:val="0"/>
        <w:rPr>
          <w:rFonts w:ascii="Times New Roman" w:eastAsia="Times New Roman" w:hAnsi="Times New Roman" w:cs="Times New Roman"/>
          <w:b/>
          <w:bCs/>
          <w:color w:val="000000" w:themeColor="text1"/>
          <w:kern w:val="36"/>
          <w:sz w:val="28"/>
          <w:szCs w:val="28"/>
          <w:lang w:eastAsia="pt-BR"/>
        </w:rPr>
      </w:pPr>
      <w:r w:rsidRPr="00211F52">
        <w:rPr>
          <w:rFonts w:ascii="Times New Roman" w:eastAsia="Times New Roman" w:hAnsi="Times New Roman" w:cs="Times New Roman"/>
          <w:b/>
          <w:bCs/>
          <w:color w:val="000000" w:themeColor="text1"/>
          <w:kern w:val="36"/>
          <w:sz w:val="28"/>
          <w:szCs w:val="28"/>
          <w:lang w:eastAsia="pt-BR"/>
        </w:rPr>
        <w:t>5. MODELO DE EXECUÇÃO DO OBJETO</w:t>
      </w:r>
    </w:p>
    <w:p w14:paraId="596B2F96"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b/>
          <w:bCs/>
          <w:color w:val="000000" w:themeColor="text1"/>
          <w:sz w:val="24"/>
          <w:szCs w:val="24"/>
          <w:lang w:eastAsia="pt-BR"/>
        </w:rPr>
        <w:t>5.1. Forma de fornecimento</w:t>
      </w:r>
    </w:p>
    <w:p w14:paraId="000D786B"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color w:val="000000" w:themeColor="text1"/>
          <w:sz w:val="24"/>
          <w:szCs w:val="24"/>
          <w:lang w:eastAsia="pt-BR"/>
        </w:rPr>
        <w:t xml:space="preserve">5.1.1. O fornecimento dos materiais objeto desta contratação será realizado </w:t>
      </w:r>
      <w:r w:rsidRPr="00211F52">
        <w:rPr>
          <w:rFonts w:ascii="Times New Roman" w:eastAsia="Times New Roman" w:hAnsi="Times New Roman" w:cs="Times New Roman"/>
          <w:b/>
          <w:bCs/>
          <w:color w:val="000000" w:themeColor="text1"/>
          <w:sz w:val="24"/>
          <w:szCs w:val="24"/>
          <w:lang w:eastAsia="pt-BR"/>
        </w:rPr>
        <w:t>de forma parcelada</w:t>
      </w:r>
      <w:r w:rsidRPr="00211F52">
        <w:rPr>
          <w:rFonts w:ascii="Times New Roman" w:eastAsia="Times New Roman" w:hAnsi="Times New Roman" w:cs="Times New Roman"/>
          <w:color w:val="000000" w:themeColor="text1"/>
          <w:sz w:val="24"/>
          <w:szCs w:val="24"/>
          <w:lang w:eastAsia="pt-BR"/>
        </w:rPr>
        <w:t>, conforme as necessidades da Secretaria Municipal de Obras e Manutenções, durante a vigência da Ata de Registro de Preços ou do instrumento contratual dela decorrente.</w:t>
      </w:r>
    </w:p>
    <w:p w14:paraId="3DC5BEAF" w14:textId="6151B588" w:rsidR="00211F52" w:rsidRPr="00211F52" w:rsidRDefault="00211F52" w:rsidP="00C209C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color w:val="000000" w:themeColor="text1"/>
          <w:sz w:val="24"/>
          <w:szCs w:val="24"/>
          <w:lang w:eastAsia="pt-BR"/>
        </w:rPr>
        <w:t xml:space="preserve">5.1.2. A aquisição dos materiais ocorrerá mediante </w:t>
      </w:r>
      <w:r w:rsidRPr="00211F52">
        <w:rPr>
          <w:rFonts w:ascii="Times New Roman" w:eastAsia="Times New Roman" w:hAnsi="Times New Roman" w:cs="Times New Roman"/>
          <w:b/>
          <w:bCs/>
          <w:color w:val="000000" w:themeColor="text1"/>
          <w:sz w:val="24"/>
          <w:szCs w:val="24"/>
          <w:lang w:eastAsia="pt-BR"/>
        </w:rPr>
        <w:t>emissão de Ordem de Fornecimento ou documento equivalente</w:t>
      </w:r>
      <w:r w:rsidRPr="00211F52">
        <w:rPr>
          <w:rFonts w:ascii="Times New Roman" w:eastAsia="Times New Roman" w:hAnsi="Times New Roman" w:cs="Times New Roman"/>
          <w:color w:val="000000" w:themeColor="text1"/>
          <w:sz w:val="24"/>
          <w:szCs w:val="24"/>
          <w:lang w:eastAsia="pt-BR"/>
        </w:rPr>
        <w:t>, expedido pela Administração, no qual constarão a especificação dos itens, as quantidades solicitadas e o local de entrega.</w:t>
      </w:r>
    </w:p>
    <w:p w14:paraId="66312420"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b/>
          <w:bCs/>
          <w:color w:val="000000" w:themeColor="text1"/>
          <w:sz w:val="24"/>
          <w:szCs w:val="24"/>
          <w:lang w:eastAsia="pt-BR"/>
        </w:rPr>
        <w:t>5.2. Prazo de entrega</w:t>
      </w:r>
    </w:p>
    <w:p w14:paraId="0643D6B1"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color w:val="000000" w:themeColor="text1"/>
          <w:sz w:val="24"/>
          <w:szCs w:val="24"/>
          <w:lang w:eastAsia="pt-BR"/>
        </w:rPr>
        <w:t xml:space="preserve">5.2.1. Os materiais deverão ser entregues no prazo máximo de </w:t>
      </w:r>
      <w:r w:rsidRPr="00211F52">
        <w:rPr>
          <w:rFonts w:ascii="Times New Roman" w:eastAsia="Times New Roman" w:hAnsi="Times New Roman" w:cs="Times New Roman"/>
          <w:b/>
          <w:bCs/>
          <w:color w:val="000000" w:themeColor="text1"/>
          <w:sz w:val="24"/>
          <w:szCs w:val="24"/>
          <w:lang w:eastAsia="pt-BR"/>
        </w:rPr>
        <w:t>10 (dez) dias corridos</w:t>
      </w:r>
      <w:r w:rsidRPr="00211F52">
        <w:rPr>
          <w:rFonts w:ascii="Times New Roman" w:eastAsia="Times New Roman" w:hAnsi="Times New Roman" w:cs="Times New Roman"/>
          <w:color w:val="000000" w:themeColor="text1"/>
          <w:sz w:val="24"/>
          <w:szCs w:val="24"/>
          <w:lang w:eastAsia="pt-BR"/>
        </w:rPr>
        <w:t>, contados a partir do recebimento da Ordem de Fornecimento pela contratada.</w:t>
      </w:r>
    </w:p>
    <w:p w14:paraId="72FC57AA" w14:textId="301F5B9B" w:rsidR="00211F52" w:rsidRPr="00211F52" w:rsidRDefault="00211F52" w:rsidP="00C209C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color w:val="000000" w:themeColor="text1"/>
          <w:sz w:val="24"/>
          <w:szCs w:val="24"/>
          <w:lang w:eastAsia="pt-BR"/>
        </w:rPr>
        <w:t>5.2.2. Em situações excepcionais devidamente justificadas pela Administração, poderão ser estabelecidos prazos diferenciados para determinados itens, considerando suas características específicas ou disponibilidade no mercado.</w:t>
      </w:r>
    </w:p>
    <w:p w14:paraId="55BC0214"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b/>
          <w:bCs/>
          <w:color w:val="000000" w:themeColor="text1"/>
          <w:sz w:val="24"/>
          <w:szCs w:val="24"/>
          <w:lang w:eastAsia="pt-BR"/>
        </w:rPr>
        <w:t>5.3. Local de entrega</w:t>
      </w:r>
    </w:p>
    <w:p w14:paraId="28A893B5"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color w:val="000000" w:themeColor="text1"/>
          <w:sz w:val="24"/>
          <w:szCs w:val="24"/>
          <w:lang w:eastAsia="pt-BR"/>
        </w:rPr>
        <w:t>5.3.1. Os materiais deverão ser entregues no seguinte endereço:</w:t>
      </w:r>
    </w:p>
    <w:p w14:paraId="66374372" w14:textId="19BA3D58" w:rsidR="00211F52" w:rsidRDefault="00211F52" w:rsidP="008E742D">
      <w:pPr>
        <w:spacing w:before="100" w:beforeAutospacing="1" w:after="100" w:afterAutospacing="1" w:line="240" w:lineRule="auto"/>
        <w:jc w:val="both"/>
        <w:rPr>
          <w:rFonts w:ascii="Times New Roman" w:eastAsia="Times New Roman" w:hAnsi="Times New Roman" w:cs="Times New Roman"/>
          <w:b/>
          <w:bCs/>
          <w:color w:val="000000" w:themeColor="text1"/>
          <w:sz w:val="24"/>
          <w:szCs w:val="24"/>
          <w:lang w:eastAsia="pt-BR"/>
        </w:rPr>
      </w:pPr>
      <w:r w:rsidRPr="00211F52">
        <w:rPr>
          <w:rFonts w:ascii="Times New Roman" w:eastAsia="Times New Roman" w:hAnsi="Times New Roman" w:cs="Times New Roman"/>
          <w:b/>
          <w:bCs/>
          <w:color w:val="000000" w:themeColor="text1"/>
          <w:sz w:val="24"/>
          <w:szCs w:val="24"/>
          <w:lang w:eastAsia="pt-BR"/>
        </w:rPr>
        <w:t>Secretaria Municipal de Obras e Manutenções</w:t>
      </w:r>
      <w:r w:rsidR="00C209C9" w:rsidRPr="00C026EB">
        <w:rPr>
          <w:rFonts w:ascii="Times New Roman" w:eastAsia="Times New Roman" w:hAnsi="Times New Roman" w:cs="Times New Roman"/>
          <w:b/>
          <w:bCs/>
          <w:color w:val="000000" w:themeColor="text1"/>
          <w:sz w:val="24"/>
          <w:szCs w:val="24"/>
          <w:lang w:eastAsia="pt-BR"/>
        </w:rPr>
        <w:t xml:space="preserve"> </w:t>
      </w:r>
      <w:r w:rsidRPr="00211F52">
        <w:rPr>
          <w:rFonts w:ascii="Times New Roman" w:eastAsia="Times New Roman" w:hAnsi="Times New Roman" w:cs="Times New Roman"/>
          <w:b/>
          <w:bCs/>
          <w:color w:val="000000" w:themeColor="text1"/>
          <w:sz w:val="24"/>
          <w:szCs w:val="24"/>
          <w:lang w:eastAsia="pt-BR"/>
        </w:rPr>
        <w:t>Rua 4 com Avenida Gilson de Souza – APM</w:t>
      </w:r>
      <w:r w:rsidR="00C026EB" w:rsidRPr="00C026EB">
        <w:rPr>
          <w:rFonts w:ascii="Times New Roman" w:eastAsia="Times New Roman" w:hAnsi="Times New Roman" w:cs="Times New Roman"/>
          <w:b/>
          <w:bCs/>
          <w:color w:val="000000" w:themeColor="text1"/>
          <w:sz w:val="24"/>
          <w:szCs w:val="24"/>
          <w:lang w:eastAsia="pt-BR"/>
        </w:rPr>
        <w:t xml:space="preserve">, </w:t>
      </w:r>
      <w:r w:rsidRPr="00211F52">
        <w:rPr>
          <w:rFonts w:ascii="Times New Roman" w:eastAsia="Times New Roman" w:hAnsi="Times New Roman" w:cs="Times New Roman"/>
          <w:b/>
          <w:bCs/>
          <w:color w:val="000000" w:themeColor="text1"/>
          <w:sz w:val="24"/>
          <w:szCs w:val="24"/>
          <w:lang w:eastAsia="pt-BR"/>
        </w:rPr>
        <w:t>Setor Dona Benedita</w:t>
      </w:r>
      <w:r w:rsidR="00C026EB" w:rsidRPr="00C026EB">
        <w:rPr>
          <w:rFonts w:ascii="Times New Roman" w:eastAsia="Times New Roman" w:hAnsi="Times New Roman" w:cs="Times New Roman"/>
          <w:b/>
          <w:bCs/>
          <w:color w:val="000000" w:themeColor="text1"/>
          <w:sz w:val="24"/>
          <w:szCs w:val="24"/>
          <w:lang w:eastAsia="pt-BR"/>
        </w:rPr>
        <w:t xml:space="preserve">, </w:t>
      </w:r>
      <w:r w:rsidRPr="00211F52">
        <w:rPr>
          <w:rFonts w:ascii="Times New Roman" w:eastAsia="Times New Roman" w:hAnsi="Times New Roman" w:cs="Times New Roman"/>
          <w:b/>
          <w:bCs/>
          <w:color w:val="000000" w:themeColor="text1"/>
          <w:sz w:val="24"/>
          <w:szCs w:val="24"/>
          <w:lang w:eastAsia="pt-BR"/>
        </w:rPr>
        <w:t>Bela Vista de Goiás – GO</w:t>
      </w:r>
    </w:p>
    <w:p w14:paraId="1C5930FC" w14:textId="6641C3FD" w:rsidR="00E75202" w:rsidRPr="00E75202" w:rsidRDefault="00E75202" w:rsidP="00E75202">
      <w:pPr>
        <w:spacing w:before="100" w:beforeAutospacing="1" w:after="100" w:afterAutospacing="1" w:line="240" w:lineRule="auto"/>
        <w:jc w:val="both"/>
        <w:rPr>
          <w:rFonts w:ascii="Times New Roman" w:eastAsia="Yu Gothic" w:hAnsi="Times New Roman" w:cs="Times New Roman"/>
          <w:sz w:val="24"/>
          <w:szCs w:val="24"/>
        </w:rPr>
      </w:pPr>
      <w:r w:rsidRPr="00E75202">
        <w:rPr>
          <w:rFonts w:ascii="Times New Roman" w:eastAsia="Times New Roman" w:hAnsi="Times New Roman" w:cs="Times New Roman"/>
          <w:color w:val="000000" w:themeColor="text1"/>
          <w:sz w:val="24"/>
          <w:szCs w:val="24"/>
          <w:lang w:eastAsia="pt-BR"/>
        </w:rPr>
        <w:lastRenderedPageBreak/>
        <w:t>5.3.2.</w:t>
      </w:r>
      <w:r w:rsidRPr="00E75202">
        <w:rPr>
          <w:rFonts w:ascii="Times New Roman" w:eastAsia="Times New Roman" w:hAnsi="Times New Roman" w:cs="Times New Roman"/>
          <w:b/>
          <w:bCs/>
          <w:color w:val="000000" w:themeColor="text1"/>
          <w:sz w:val="24"/>
          <w:szCs w:val="24"/>
          <w:lang w:eastAsia="pt-BR"/>
        </w:rPr>
        <w:t xml:space="preserve"> </w:t>
      </w:r>
      <w:r w:rsidRPr="00E75202">
        <w:rPr>
          <w:rFonts w:ascii="Times New Roman" w:eastAsia="Yu Gothic" w:hAnsi="Times New Roman" w:cs="Times New Roman"/>
          <w:sz w:val="24"/>
          <w:szCs w:val="24"/>
        </w:rPr>
        <w:t>Os produtos deverão ser entregues no prazo de 10 dias após o recebimento da solicitação do departamento requisitante.</w:t>
      </w:r>
    </w:p>
    <w:p w14:paraId="24B8F423" w14:textId="5E5A30AE" w:rsidR="00E75202" w:rsidRPr="00E75202" w:rsidRDefault="00E75202" w:rsidP="00E75202">
      <w:pPr>
        <w:spacing w:before="100" w:beforeAutospacing="1" w:after="100" w:afterAutospacing="1" w:line="240" w:lineRule="auto"/>
        <w:jc w:val="both"/>
        <w:rPr>
          <w:rFonts w:ascii="Times New Roman" w:eastAsia="Calibri" w:hAnsi="Times New Roman" w:cs="Times New Roman"/>
          <w:sz w:val="24"/>
          <w:szCs w:val="24"/>
          <w:lang w:val="pt-PT"/>
        </w:rPr>
      </w:pPr>
      <w:r w:rsidRPr="00E75202">
        <w:rPr>
          <w:rFonts w:ascii="Times New Roman" w:eastAsia="Yu Gothic" w:hAnsi="Times New Roman" w:cs="Times New Roman"/>
          <w:sz w:val="24"/>
          <w:szCs w:val="24"/>
        </w:rPr>
        <w:t>5.3.3.</w:t>
      </w:r>
      <w:r w:rsidRPr="00E75202">
        <w:rPr>
          <w:rFonts w:ascii="Times New Roman" w:eastAsia="Yu Gothic" w:hAnsi="Times New Roman" w:cs="Times New Roman"/>
          <w:b/>
          <w:bCs/>
          <w:sz w:val="24"/>
          <w:szCs w:val="24"/>
        </w:rPr>
        <w:t xml:space="preserve"> </w:t>
      </w:r>
      <w:r w:rsidRPr="00E75202">
        <w:rPr>
          <w:rFonts w:ascii="Times New Roman" w:eastAsia="Calibri" w:hAnsi="Times New Roman" w:cs="Times New Roman"/>
          <w:sz w:val="24"/>
          <w:szCs w:val="24"/>
          <w:lang w:val="pt-PT"/>
        </w:rPr>
        <w:t>A entrega será de segunda à sexta-feira, das 8:00 às 11:00 e das 13:00 às 17:00 horas, no prédio da Secretaria Municipal de Obras e Manutenções, no endereço Rua 4 com Avenida Gilson de Souza, APM, Setor Dona Benedita, Bela Vista de Goiás-GO, podendo variar conforme especificado na ordem de fornecimento.</w:t>
      </w:r>
    </w:p>
    <w:p w14:paraId="6A74C291" w14:textId="73A3D1CD" w:rsidR="00E75202" w:rsidRPr="00E75202" w:rsidRDefault="00E75202" w:rsidP="008E742D">
      <w:pPr>
        <w:spacing w:before="100" w:beforeAutospacing="1" w:after="100" w:afterAutospacing="1" w:line="240" w:lineRule="auto"/>
        <w:jc w:val="both"/>
        <w:rPr>
          <w:rFonts w:ascii="Times New Roman" w:eastAsia="Times New Roman" w:hAnsi="Times New Roman" w:cs="Times New Roman"/>
          <w:b/>
          <w:bCs/>
          <w:color w:val="000000" w:themeColor="text1"/>
          <w:sz w:val="24"/>
          <w:szCs w:val="24"/>
          <w:lang w:eastAsia="pt-BR"/>
        </w:rPr>
      </w:pPr>
      <w:r w:rsidRPr="00E75202">
        <w:rPr>
          <w:rFonts w:ascii="Times New Roman" w:eastAsia="Calibri" w:hAnsi="Times New Roman" w:cs="Times New Roman"/>
          <w:sz w:val="24"/>
          <w:szCs w:val="24"/>
          <w:lang w:val="pt-PT"/>
        </w:rPr>
        <w:t>5.3.4.</w:t>
      </w:r>
      <w:bookmarkStart w:id="0" w:name="_Hlk190874664"/>
      <w:r w:rsidRPr="00E75202">
        <w:rPr>
          <w:rFonts w:ascii="Times New Roman" w:eastAsia="Calibri" w:hAnsi="Times New Roman" w:cs="Times New Roman"/>
          <w:sz w:val="24"/>
          <w:szCs w:val="24"/>
          <w:lang w:val="pt-PT"/>
        </w:rPr>
        <w:t xml:space="preserve"> </w:t>
      </w:r>
      <w:r w:rsidRPr="00E75202">
        <w:rPr>
          <w:rFonts w:ascii="Times New Roman" w:hAnsi="Times New Roman" w:cs="Times New Roman"/>
          <w:bCs/>
          <w:sz w:val="24"/>
          <w:szCs w:val="24"/>
        </w:rPr>
        <w:t>A Contratada no ato da entrega deverá disponibilizar funcionário capacitado para o descarregamento dos materiais, bem como, todos os objetos necessários para o manuseio, descarregamento</w:t>
      </w:r>
      <w:r w:rsidRPr="00E75202">
        <w:rPr>
          <w:rFonts w:ascii="Times New Roman" w:hAnsi="Times New Roman" w:cs="Times New Roman"/>
          <w:bCs/>
          <w:sz w:val="24"/>
          <w:szCs w:val="24"/>
        </w:rPr>
        <w:t xml:space="preserve"> </w:t>
      </w:r>
      <w:r w:rsidRPr="00E75202">
        <w:rPr>
          <w:rFonts w:ascii="Times New Roman" w:hAnsi="Times New Roman" w:cs="Times New Roman"/>
          <w:bCs/>
          <w:sz w:val="24"/>
          <w:szCs w:val="24"/>
        </w:rPr>
        <w:t>e acomodação</w:t>
      </w:r>
      <w:r w:rsidRPr="00E75202">
        <w:rPr>
          <w:rFonts w:ascii="Times New Roman" w:hAnsi="Times New Roman" w:cs="Times New Roman"/>
          <w:bCs/>
          <w:sz w:val="24"/>
          <w:szCs w:val="24"/>
        </w:rPr>
        <w:t xml:space="preserve"> </w:t>
      </w:r>
      <w:r w:rsidRPr="00E75202">
        <w:rPr>
          <w:rFonts w:ascii="Times New Roman" w:hAnsi="Times New Roman" w:cs="Times New Roman"/>
          <w:bCs/>
          <w:sz w:val="24"/>
          <w:szCs w:val="24"/>
        </w:rPr>
        <w:t>dos materiais.</w:t>
      </w:r>
      <w:bookmarkEnd w:id="0"/>
    </w:p>
    <w:p w14:paraId="7208B4BF" w14:textId="211FA839" w:rsidR="00211F52" w:rsidRPr="00E75202" w:rsidRDefault="00211F52" w:rsidP="00C209C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E75202">
        <w:rPr>
          <w:rFonts w:ascii="Times New Roman" w:eastAsia="Times New Roman" w:hAnsi="Times New Roman" w:cs="Times New Roman"/>
          <w:color w:val="000000" w:themeColor="text1"/>
          <w:sz w:val="24"/>
          <w:szCs w:val="24"/>
          <w:lang w:eastAsia="pt-BR"/>
        </w:rPr>
        <w:t>5.3.</w:t>
      </w:r>
      <w:r w:rsidR="00E75202" w:rsidRPr="00E75202">
        <w:rPr>
          <w:rFonts w:ascii="Times New Roman" w:eastAsia="Times New Roman" w:hAnsi="Times New Roman" w:cs="Times New Roman"/>
          <w:color w:val="000000" w:themeColor="text1"/>
          <w:sz w:val="24"/>
          <w:szCs w:val="24"/>
          <w:lang w:eastAsia="pt-BR"/>
        </w:rPr>
        <w:t>5</w:t>
      </w:r>
      <w:r w:rsidRPr="00E75202">
        <w:rPr>
          <w:rFonts w:ascii="Times New Roman" w:eastAsia="Times New Roman" w:hAnsi="Times New Roman" w:cs="Times New Roman"/>
          <w:color w:val="000000" w:themeColor="text1"/>
          <w:sz w:val="24"/>
          <w:szCs w:val="24"/>
          <w:lang w:eastAsia="pt-BR"/>
        </w:rPr>
        <w:t>. A Administração poderá indicar outros locais de entrega dentro do território do Município, conforme a necessidade da execução dos serviços de manutenção predial.</w:t>
      </w:r>
    </w:p>
    <w:p w14:paraId="530AFFB1"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b/>
          <w:bCs/>
          <w:color w:val="000000" w:themeColor="text1"/>
          <w:sz w:val="24"/>
          <w:szCs w:val="24"/>
          <w:lang w:eastAsia="pt-BR"/>
        </w:rPr>
        <w:t>5.4. Transporte e descarregamento</w:t>
      </w:r>
    </w:p>
    <w:p w14:paraId="68001053"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color w:val="000000" w:themeColor="text1"/>
          <w:sz w:val="24"/>
          <w:szCs w:val="24"/>
          <w:lang w:eastAsia="pt-BR"/>
        </w:rPr>
        <w:t>5.4.1. A contratada será responsável pelo transporte dos materiais até o local indicado pela Administração, arcando com todas as despesas relacionadas ao frete, carga, descarga, manuseio e demais custos logísticos.</w:t>
      </w:r>
    </w:p>
    <w:p w14:paraId="5C6D64E5" w14:textId="5E141D69" w:rsidR="00211F52" w:rsidRPr="00211F52" w:rsidRDefault="00211F52" w:rsidP="00C209C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color w:val="000000" w:themeColor="text1"/>
          <w:sz w:val="24"/>
          <w:szCs w:val="24"/>
          <w:lang w:eastAsia="pt-BR"/>
        </w:rPr>
        <w:t xml:space="preserve">5.4.2. No ato da entrega, a contratada deverá disponibilizar </w:t>
      </w:r>
      <w:r w:rsidRPr="00211F52">
        <w:rPr>
          <w:rFonts w:ascii="Times New Roman" w:eastAsia="Times New Roman" w:hAnsi="Times New Roman" w:cs="Times New Roman"/>
          <w:b/>
          <w:bCs/>
          <w:color w:val="000000" w:themeColor="text1"/>
          <w:sz w:val="24"/>
          <w:szCs w:val="24"/>
          <w:lang w:eastAsia="pt-BR"/>
        </w:rPr>
        <w:t>mão de obra adequada, equipamentos e instrumentos necessários para o descarregamento e acondicionamento dos materiais</w:t>
      </w:r>
      <w:r w:rsidRPr="00211F52">
        <w:rPr>
          <w:rFonts w:ascii="Times New Roman" w:eastAsia="Times New Roman" w:hAnsi="Times New Roman" w:cs="Times New Roman"/>
          <w:color w:val="000000" w:themeColor="text1"/>
          <w:sz w:val="24"/>
          <w:szCs w:val="24"/>
          <w:lang w:eastAsia="pt-BR"/>
        </w:rPr>
        <w:t>, sem qualquer custo adicional para a Administração.</w:t>
      </w:r>
    </w:p>
    <w:p w14:paraId="6BC48EFD"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b/>
          <w:bCs/>
          <w:color w:val="000000" w:themeColor="text1"/>
          <w:sz w:val="24"/>
          <w:szCs w:val="24"/>
          <w:lang w:eastAsia="pt-BR"/>
        </w:rPr>
        <w:t>5.5. Conferência e controle de qualidade</w:t>
      </w:r>
    </w:p>
    <w:p w14:paraId="6EAE6C07"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color w:val="000000" w:themeColor="text1"/>
          <w:sz w:val="24"/>
          <w:szCs w:val="24"/>
          <w:lang w:eastAsia="pt-BR"/>
        </w:rPr>
        <w:t>5.5.1. No momento da entrega, os materiais serão submetidos à conferência quanto à quantidade, integridade e conformidade com as especificações estabelecidas neste Termo de Referência.</w:t>
      </w:r>
    </w:p>
    <w:p w14:paraId="465B91E4" w14:textId="0EF4838E" w:rsidR="00211F52" w:rsidRPr="00211F52" w:rsidRDefault="00211F52" w:rsidP="00C209C9">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color w:val="000000" w:themeColor="text1"/>
          <w:sz w:val="24"/>
          <w:szCs w:val="24"/>
          <w:lang w:eastAsia="pt-BR"/>
        </w:rPr>
        <w:t xml:space="preserve">5.5.2. Caso sejam </w:t>
      </w:r>
      <w:proofErr w:type="gramStart"/>
      <w:r w:rsidRPr="00211F52">
        <w:rPr>
          <w:rFonts w:ascii="Times New Roman" w:eastAsia="Times New Roman" w:hAnsi="Times New Roman" w:cs="Times New Roman"/>
          <w:color w:val="000000" w:themeColor="text1"/>
          <w:sz w:val="24"/>
          <w:szCs w:val="24"/>
          <w:lang w:eastAsia="pt-BR"/>
        </w:rPr>
        <w:t>constatadas</w:t>
      </w:r>
      <w:proofErr w:type="gramEnd"/>
      <w:r w:rsidRPr="00211F52">
        <w:rPr>
          <w:rFonts w:ascii="Times New Roman" w:eastAsia="Times New Roman" w:hAnsi="Times New Roman" w:cs="Times New Roman"/>
          <w:color w:val="000000" w:themeColor="text1"/>
          <w:sz w:val="24"/>
          <w:szCs w:val="24"/>
          <w:lang w:eastAsia="pt-BR"/>
        </w:rPr>
        <w:t xml:space="preserve"> divergências, defeitos ou qualquer irregularidade nos materiais entregues, a Administração poderá recusar total ou parcialmente o recebimento, devendo a contratada providenciar a regularização da entrega no prazo estabelecido pela fiscalização.</w:t>
      </w:r>
    </w:p>
    <w:p w14:paraId="41F8B796"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b/>
          <w:bCs/>
          <w:color w:val="000000" w:themeColor="text1"/>
          <w:sz w:val="24"/>
          <w:szCs w:val="24"/>
          <w:lang w:eastAsia="pt-BR"/>
        </w:rPr>
        <w:t>5.6. Substituição de materiais</w:t>
      </w:r>
    </w:p>
    <w:p w14:paraId="7DA7D493"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color w:val="000000" w:themeColor="text1"/>
          <w:sz w:val="24"/>
          <w:szCs w:val="24"/>
          <w:lang w:eastAsia="pt-BR"/>
        </w:rPr>
        <w:t xml:space="preserve">5.6.1. Os materiais entregues em desacordo com as especificações, com defeito de fabricação, avarias ou qualidade inferior à exigida deverão ser </w:t>
      </w:r>
      <w:r w:rsidRPr="00211F52">
        <w:rPr>
          <w:rFonts w:ascii="Times New Roman" w:eastAsia="Times New Roman" w:hAnsi="Times New Roman" w:cs="Times New Roman"/>
          <w:b/>
          <w:bCs/>
          <w:color w:val="000000" w:themeColor="text1"/>
          <w:sz w:val="24"/>
          <w:szCs w:val="24"/>
          <w:lang w:eastAsia="pt-BR"/>
        </w:rPr>
        <w:t>substituídos pela contratada no prazo máximo de 48 (quarenta e oito) horas</w:t>
      </w:r>
      <w:r w:rsidRPr="00211F52">
        <w:rPr>
          <w:rFonts w:ascii="Times New Roman" w:eastAsia="Times New Roman" w:hAnsi="Times New Roman" w:cs="Times New Roman"/>
          <w:color w:val="000000" w:themeColor="text1"/>
          <w:sz w:val="24"/>
          <w:szCs w:val="24"/>
          <w:lang w:eastAsia="pt-BR"/>
        </w:rPr>
        <w:t>, ou outro prazo fixado pela Administração, sem ônus adicional.</w:t>
      </w:r>
    </w:p>
    <w:p w14:paraId="63540BF5" w14:textId="6B5F6EF8" w:rsidR="00211F52" w:rsidRPr="00211F52" w:rsidRDefault="00211F52" w:rsidP="00D42356">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color w:val="000000" w:themeColor="text1"/>
          <w:sz w:val="24"/>
          <w:szCs w:val="24"/>
          <w:lang w:eastAsia="pt-BR"/>
        </w:rPr>
        <w:t>5.6.2. A substituição dos materiais não exime a contratada de eventuais responsabilidades decorrentes de prejuízos causados à Administração.</w:t>
      </w:r>
    </w:p>
    <w:p w14:paraId="2A5B9E75"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b/>
          <w:bCs/>
          <w:color w:val="000000" w:themeColor="text1"/>
          <w:sz w:val="24"/>
          <w:szCs w:val="24"/>
          <w:lang w:eastAsia="pt-BR"/>
        </w:rPr>
        <w:lastRenderedPageBreak/>
        <w:t>5.7. Garantia dos materiais</w:t>
      </w:r>
    </w:p>
    <w:p w14:paraId="17DAA9ED"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color w:val="000000" w:themeColor="text1"/>
          <w:sz w:val="24"/>
          <w:szCs w:val="24"/>
          <w:lang w:eastAsia="pt-BR"/>
        </w:rPr>
        <w:t xml:space="preserve">5.7.1. Os materiais fornecidos deverão possuir </w:t>
      </w:r>
      <w:r w:rsidRPr="00211F52">
        <w:rPr>
          <w:rFonts w:ascii="Times New Roman" w:eastAsia="Times New Roman" w:hAnsi="Times New Roman" w:cs="Times New Roman"/>
          <w:b/>
          <w:bCs/>
          <w:color w:val="000000" w:themeColor="text1"/>
          <w:sz w:val="24"/>
          <w:szCs w:val="24"/>
          <w:lang w:eastAsia="pt-BR"/>
        </w:rPr>
        <w:t>garantia legal contra defeitos de fabricação</w:t>
      </w:r>
      <w:r w:rsidRPr="00211F52">
        <w:rPr>
          <w:rFonts w:ascii="Times New Roman" w:eastAsia="Times New Roman" w:hAnsi="Times New Roman" w:cs="Times New Roman"/>
          <w:color w:val="000000" w:themeColor="text1"/>
          <w:sz w:val="24"/>
          <w:szCs w:val="24"/>
          <w:lang w:eastAsia="pt-BR"/>
        </w:rPr>
        <w:t>, nos termos da legislação vigente, aplicando-se subsidiariamente as disposições do Código de Defesa do Consumidor.</w:t>
      </w:r>
    </w:p>
    <w:p w14:paraId="6480E25B" w14:textId="41D65F2F" w:rsidR="00211F52" w:rsidRPr="00211F52" w:rsidRDefault="00211F52" w:rsidP="00D42356">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color w:val="000000" w:themeColor="text1"/>
          <w:sz w:val="24"/>
          <w:szCs w:val="24"/>
          <w:lang w:eastAsia="pt-BR"/>
        </w:rPr>
        <w:t>5.7.2. Caso o fabricante ofereça garantia contratual superior à garantia legal, esta deverá ser integralmente assegurada à Administração.</w:t>
      </w:r>
    </w:p>
    <w:p w14:paraId="3F78B2FF"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b/>
          <w:bCs/>
          <w:color w:val="000000" w:themeColor="text1"/>
          <w:sz w:val="24"/>
          <w:szCs w:val="24"/>
          <w:lang w:eastAsia="pt-BR"/>
        </w:rPr>
        <w:t>5.8. Responsabilidade pela execução</w:t>
      </w:r>
    </w:p>
    <w:p w14:paraId="1477B6BB" w14:textId="77777777" w:rsidR="00211F52" w:rsidRPr="00211F52" w:rsidRDefault="00211F52"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color w:val="000000" w:themeColor="text1"/>
          <w:sz w:val="24"/>
          <w:szCs w:val="24"/>
          <w:lang w:eastAsia="pt-BR"/>
        </w:rPr>
        <w:t>5.8.1. A contratada será integralmente responsável pela qualidade, integridade e conformidade dos materiais fornecidos, respondendo por eventuais danos ou prejuízos decorrentes de defeitos, vícios ou inadequações dos produtos entregues.</w:t>
      </w:r>
    </w:p>
    <w:p w14:paraId="19E87CB1" w14:textId="02462E66" w:rsidR="00211F52" w:rsidRDefault="00211F52" w:rsidP="00C026E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211F52">
        <w:rPr>
          <w:rFonts w:ascii="Times New Roman" w:eastAsia="Times New Roman" w:hAnsi="Times New Roman" w:cs="Times New Roman"/>
          <w:color w:val="000000" w:themeColor="text1"/>
          <w:sz w:val="24"/>
          <w:szCs w:val="24"/>
          <w:lang w:eastAsia="pt-BR"/>
        </w:rPr>
        <w:t>5.8.2. A contratada deverá observar todas as condições estabelecidas neste Termo de Referência, no edital e no instrumento contratual, garantindo a execução do objeto em conformidade com os princípios da eficiência, economicidade e continuidade do serviço público.</w:t>
      </w:r>
    </w:p>
    <w:p w14:paraId="596EAAE3" w14:textId="77777777" w:rsidR="00C026EB" w:rsidRPr="00C026EB" w:rsidRDefault="00C026EB" w:rsidP="00C026E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p>
    <w:p w14:paraId="7E5B38CF" w14:textId="77777777" w:rsidR="00F05217" w:rsidRPr="00F05217" w:rsidRDefault="00F05217" w:rsidP="008E742D">
      <w:pPr>
        <w:spacing w:before="100" w:beforeAutospacing="1" w:after="100" w:afterAutospacing="1" w:line="240" w:lineRule="auto"/>
        <w:jc w:val="both"/>
        <w:outlineLvl w:val="0"/>
        <w:rPr>
          <w:rFonts w:ascii="Times New Roman" w:eastAsia="Times New Roman" w:hAnsi="Times New Roman" w:cs="Times New Roman"/>
          <w:b/>
          <w:bCs/>
          <w:color w:val="000000" w:themeColor="text1"/>
          <w:kern w:val="36"/>
          <w:sz w:val="28"/>
          <w:szCs w:val="28"/>
          <w:lang w:eastAsia="pt-BR"/>
        </w:rPr>
      </w:pPr>
      <w:r w:rsidRPr="00F05217">
        <w:rPr>
          <w:rFonts w:ascii="Times New Roman" w:eastAsia="Times New Roman" w:hAnsi="Times New Roman" w:cs="Times New Roman"/>
          <w:b/>
          <w:bCs/>
          <w:color w:val="000000" w:themeColor="text1"/>
          <w:kern w:val="36"/>
          <w:sz w:val="28"/>
          <w:szCs w:val="28"/>
          <w:lang w:eastAsia="pt-BR"/>
        </w:rPr>
        <w:t>6. MODELO DE GESTÃO DO CONTRATO</w:t>
      </w:r>
    </w:p>
    <w:p w14:paraId="0C9F5CF5"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b/>
          <w:bCs/>
          <w:color w:val="000000" w:themeColor="text1"/>
          <w:sz w:val="24"/>
          <w:szCs w:val="24"/>
          <w:lang w:eastAsia="pt-BR"/>
        </w:rPr>
        <w:t>6.1. Princípios gerais da gestão contratual</w:t>
      </w:r>
    </w:p>
    <w:p w14:paraId="58BDCAF1"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6.1.1. A gestão e a fiscalização da execução contratual terão por finalidade assegurar o cumprimento integral das obrigações assumidas pela contratada, bem como garantir que o fornecimento dos materiais ocorra em conformidade com as condições estabelecidas neste Termo de Referência, no edital e no instrumento contratual.</w:t>
      </w:r>
    </w:p>
    <w:p w14:paraId="40A40F49" w14:textId="17A86B74" w:rsidR="00F05217" w:rsidRPr="00F05217" w:rsidRDefault="00F05217" w:rsidP="00D42356">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 xml:space="preserve">6.1.2. A execução do contrato deverá observar os princípios da </w:t>
      </w:r>
      <w:r w:rsidRPr="00F05217">
        <w:rPr>
          <w:rFonts w:ascii="Times New Roman" w:eastAsia="Times New Roman" w:hAnsi="Times New Roman" w:cs="Times New Roman"/>
          <w:b/>
          <w:bCs/>
          <w:color w:val="000000" w:themeColor="text1"/>
          <w:sz w:val="24"/>
          <w:szCs w:val="24"/>
          <w:lang w:eastAsia="pt-BR"/>
        </w:rPr>
        <w:t>legalidade, eficiência, economicidade, transparência e continuidade do serviço público</w:t>
      </w:r>
      <w:r w:rsidRPr="00F05217">
        <w:rPr>
          <w:rFonts w:ascii="Times New Roman" w:eastAsia="Times New Roman" w:hAnsi="Times New Roman" w:cs="Times New Roman"/>
          <w:color w:val="000000" w:themeColor="text1"/>
          <w:sz w:val="24"/>
          <w:szCs w:val="24"/>
          <w:lang w:eastAsia="pt-BR"/>
        </w:rPr>
        <w:t>, bem como as disposições da Lei nº 14.133/2021 e demais normas aplicáveis.</w:t>
      </w:r>
    </w:p>
    <w:p w14:paraId="70EB44C6"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b/>
          <w:bCs/>
          <w:color w:val="000000" w:themeColor="text1"/>
          <w:sz w:val="24"/>
          <w:szCs w:val="24"/>
          <w:lang w:eastAsia="pt-BR"/>
        </w:rPr>
        <w:t>6.2. Designação do gestor e do fiscal do contrato</w:t>
      </w:r>
    </w:p>
    <w:p w14:paraId="0CBA574B"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 xml:space="preserve">6.2.1. A Administração designará formalmente servidor responsável pela </w:t>
      </w:r>
      <w:r w:rsidRPr="00F05217">
        <w:rPr>
          <w:rFonts w:ascii="Times New Roman" w:eastAsia="Times New Roman" w:hAnsi="Times New Roman" w:cs="Times New Roman"/>
          <w:b/>
          <w:bCs/>
          <w:color w:val="000000" w:themeColor="text1"/>
          <w:sz w:val="24"/>
          <w:szCs w:val="24"/>
          <w:lang w:eastAsia="pt-BR"/>
        </w:rPr>
        <w:t>gestão do contrato</w:t>
      </w:r>
      <w:r w:rsidRPr="00F05217">
        <w:rPr>
          <w:rFonts w:ascii="Times New Roman" w:eastAsia="Times New Roman" w:hAnsi="Times New Roman" w:cs="Times New Roman"/>
          <w:color w:val="000000" w:themeColor="text1"/>
          <w:sz w:val="24"/>
          <w:szCs w:val="24"/>
          <w:lang w:eastAsia="pt-BR"/>
        </w:rPr>
        <w:t xml:space="preserve">, bem como servidor responsável pela </w:t>
      </w:r>
      <w:r w:rsidRPr="00F05217">
        <w:rPr>
          <w:rFonts w:ascii="Times New Roman" w:eastAsia="Times New Roman" w:hAnsi="Times New Roman" w:cs="Times New Roman"/>
          <w:b/>
          <w:bCs/>
          <w:color w:val="000000" w:themeColor="text1"/>
          <w:sz w:val="24"/>
          <w:szCs w:val="24"/>
          <w:lang w:eastAsia="pt-BR"/>
        </w:rPr>
        <w:t>fiscalização da execução contratual</w:t>
      </w:r>
      <w:r w:rsidRPr="00F05217">
        <w:rPr>
          <w:rFonts w:ascii="Times New Roman" w:eastAsia="Times New Roman" w:hAnsi="Times New Roman" w:cs="Times New Roman"/>
          <w:color w:val="000000" w:themeColor="text1"/>
          <w:sz w:val="24"/>
          <w:szCs w:val="24"/>
          <w:lang w:eastAsia="pt-BR"/>
        </w:rPr>
        <w:t>, nos termos da legislação vigente.</w:t>
      </w:r>
    </w:p>
    <w:p w14:paraId="7C0F3257" w14:textId="2F39973B" w:rsidR="00F05217" w:rsidRPr="00F05217" w:rsidRDefault="00F05217" w:rsidP="00D42356">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6.2.2. A designação do gestor e do fiscal do contrato será formalizada por ato administrativo da autoridade competente, que indicará as atribuições específicas de cada agente público envolvido na gestão e fiscalização da contratação.</w:t>
      </w:r>
    </w:p>
    <w:p w14:paraId="6E0B1E3A"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b/>
          <w:bCs/>
          <w:color w:val="000000" w:themeColor="text1"/>
          <w:sz w:val="24"/>
          <w:szCs w:val="24"/>
          <w:lang w:eastAsia="pt-BR"/>
        </w:rPr>
        <w:t>6.3. Atribuições do gestor do contrato</w:t>
      </w:r>
    </w:p>
    <w:p w14:paraId="3B938331"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lastRenderedPageBreak/>
        <w:t>Compete ao gestor do contrato, entre outras atribuições:</w:t>
      </w:r>
    </w:p>
    <w:p w14:paraId="251CCCD6"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 xml:space="preserve">I – </w:t>
      </w:r>
      <w:proofErr w:type="gramStart"/>
      <w:r w:rsidRPr="00F05217">
        <w:rPr>
          <w:rFonts w:ascii="Times New Roman" w:eastAsia="Times New Roman" w:hAnsi="Times New Roman" w:cs="Times New Roman"/>
          <w:color w:val="000000" w:themeColor="text1"/>
          <w:sz w:val="24"/>
          <w:szCs w:val="24"/>
          <w:lang w:eastAsia="pt-BR"/>
        </w:rPr>
        <w:t>acompanhar</w:t>
      </w:r>
      <w:proofErr w:type="gramEnd"/>
      <w:r w:rsidRPr="00F05217">
        <w:rPr>
          <w:rFonts w:ascii="Times New Roman" w:eastAsia="Times New Roman" w:hAnsi="Times New Roman" w:cs="Times New Roman"/>
          <w:color w:val="000000" w:themeColor="text1"/>
          <w:sz w:val="24"/>
          <w:szCs w:val="24"/>
          <w:lang w:eastAsia="pt-BR"/>
        </w:rPr>
        <w:t xml:space="preserve"> a execução administrativa do contrato desde sua formalização até o encerramento de sua vigência;</w:t>
      </w:r>
    </w:p>
    <w:p w14:paraId="5CEB0602"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 xml:space="preserve">II – </w:t>
      </w:r>
      <w:proofErr w:type="gramStart"/>
      <w:r w:rsidRPr="00F05217">
        <w:rPr>
          <w:rFonts w:ascii="Times New Roman" w:eastAsia="Times New Roman" w:hAnsi="Times New Roman" w:cs="Times New Roman"/>
          <w:color w:val="000000" w:themeColor="text1"/>
          <w:sz w:val="24"/>
          <w:szCs w:val="24"/>
          <w:lang w:eastAsia="pt-BR"/>
        </w:rPr>
        <w:t>controlar</w:t>
      </w:r>
      <w:proofErr w:type="gramEnd"/>
      <w:r w:rsidRPr="00F05217">
        <w:rPr>
          <w:rFonts w:ascii="Times New Roman" w:eastAsia="Times New Roman" w:hAnsi="Times New Roman" w:cs="Times New Roman"/>
          <w:color w:val="000000" w:themeColor="text1"/>
          <w:sz w:val="24"/>
          <w:szCs w:val="24"/>
          <w:lang w:eastAsia="pt-BR"/>
        </w:rPr>
        <w:t xml:space="preserve"> os prazos de vigência contratual e adotar as providências necessárias em caso de prorrogação, renovação ou encerramento do ajuste;</w:t>
      </w:r>
    </w:p>
    <w:p w14:paraId="3F525384"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III – verificar a manutenção das condições de habilitação da contratada durante toda a execução contratual;</w:t>
      </w:r>
    </w:p>
    <w:p w14:paraId="545AD228"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 xml:space="preserve">IV – </w:t>
      </w:r>
      <w:proofErr w:type="gramStart"/>
      <w:r w:rsidRPr="00F05217">
        <w:rPr>
          <w:rFonts w:ascii="Times New Roman" w:eastAsia="Times New Roman" w:hAnsi="Times New Roman" w:cs="Times New Roman"/>
          <w:color w:val="000000" w:themeColor="text1"/>
          <w:sz w:val="24"/>
          <w:szCs w:val="24"/>
          <w:lang w:eastAsia="pt-BR"/>
        </w:rPr>
        <w:t>promover</w:t>
      </w:r>
      <w:proofErr w:type="gramEnd"/>
      <w:r w:rsidRPr="00F05217">
        <w:rPr>
          <w:rFonts w:ascii="Times New Roman" w:eastAsia="Times New Roman" w:hAnsi="Times New Roman" w:cs="Times New Roman"/>
          <w:color w:val="000000" w:themeColor="text1"/>
          <w:sz w:val="24"/>
          <w:szCs w:val="24"/>
          <w:lang w:eastAsia="pt-BR"/>
        </w:rPr>
        <w:t xml:space="preserve"> a comunicação entre a Administração e a contratada, quando necessário;</w:t>
      </w:r>
    </w:p>
    <w:p w14:paraId="3B3D3541"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 xml:space="preserve">V – </w:t>
      </w:r>
      <w:proofErr w:type="gramStart"/>
      <w:r w:rsidRPr="00F05217">
        <w:rPr>
          <w:rFonts w:ascii="Times New Roman" w:eastAsia="Times New Roman" w:hAnsi="Times New Roman" w:cs="Times New Roman"/>
          <w:color w:val="000000" w:themeColor="text1"/>
          <w:sz w:val="24"/>
          <w:szCs w:val="24"/>
          <w:lang w:eastAsia="pt-BR"/>
        </w:rPr>
        <w:t>encaminhar</w:t>
      </w:r>
      <w:proofErr w:type="gramEnd"/>
      <w:r w:rsidRPr="00F05217">
        <w:rPr>
          <w:rFonts w:ascii="Times New Roman" w:eastAsia="Times New Roman" w:hAnsi="Times New Roman" w:cs="Times New Roman"/>
          <w:color w:val="000000" w:themeColor="text1"/>
          <w:sz w:val="24"/>
          <w:szCs w:val="24"/>
          <w:lang w:eastAsia="pt-BR"/>
        </w:rPr>
        <w:t xml:space="preserve"> à autoridade competente eventuais ocorrências que possam ensejar aplicação de sanções administrativas;</w:t>
      </w:r>
    </w:p>
    <w:p w14:paraId="3630C798"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 xml:space="preserve">VI – </w:t>
      </w:r>
      <w:proofErr w:type="gramStart"/>
      <w:r w:rsidRPr="00F05217">
        <w:rPr>
          <w:rFonts w:ascii="Times New Roman" w:eastAsia="Times New Roman" w:hAnsi="Times New Roman" w:cs="Times New Roman"/>
          <w:color w:val="000000" w:themeColor="text1"/>
          <w:sz w:val="24"/>
          <w:szCs w:val="24"/>
          <w:lang w:eastAsia="pt-BR"/>
        </w:rPr>
        <w:t>supervisionar</w:t>
      </w:r>
      <w:proofErr w:type="gramEnd"/>
      <w:r w:rsidRPr="00F05217">
        <w:rPr>
          <w:rFonts w:ascii="Times New Roman" w:eastAsia="Times New Roman" w:hAnsi="Times New Roman" w:cs="Times New Roman"/>
          <w:color w:val="000000" w:themeColor="text1"/>
          <w:sz w:val="24"/>
          <w:szCs w:val="24"/>
          <w:lang w:eastAsia="pt-BR"/>
        </w:rPr>
        <w:t xml:space="preserve"> as atividades de fiscalização e assegurar que o acompanhamento da execução contratual esteja sendo realizado de forma adequada;</w:t>
      </w:r>
    </w:p>
    <w:p w14:paraId="48A5128D" w14:textId="697BA76C" w:rsidR="00F05217" w:rsidRPr="00F05217" w:rsidRDefault="00F05217" w:rsidP="00D42356">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VII – adotar as medidas necessárias para garantir o regular cumprimento das obrigações contratuais.</w:t>
      </w:r>
    </w:p>
    <w:p w14:paraId="7FC5983D"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b/>
          <w:bCs/>
          <w:color w:val="000000" w:themeColor="text1"/>
          <w:sz w:val="24"/>
          <w:szCs w:val="24"/>
          <w:lang w:eastAsia="pt-BR"/>
        </w:rPr>
        <w:t>6.4. Atribuições do fiscal do contrato</w:t>
      </w:r>
    </w:p>
    <w:p w14:paraId="5A6E6760"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Compete ao fiscal do contrato:</w:t>
      </w:r>
    </w:p>
    <w:p w14:paraId="5880BA98"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 xml:space="preserve">I – </w:t>
      </w:r>
      <w:proofErr w:type="gramStart"/>
      <w:r w:rsidRPr="00F05217">
        <w:rPr>
          <w:rFonts w:ascii="Times New Roman" w:eastAsia="Times New Roman" w:hAnsi="Times New Roman" w:cs="Times New Roman"/>
          <w:color w:val="000000" w:themeColor="text1"/>
          <w:sz w:val="24"/>
          <w:szCs w:val="24"/>
          <w:lang w:eastAsia="pt-BR"/>
        </w:rPr>
        <w:t>acompanhar</w:t>
      </w:r>
      <w:proofErr w:type="gramEnd"/>
      <w:r w:rsidRPr="00F05217">
        <w:rPr>
          <w:rFonts w:ascii="Times New Roman" w:eastAsia="Times New Roman" w:hAnsi="Times New Roman" w:cs="Times New Roman"/>
          <w:color w:val="000000" w:themeColor="text1"/>
          <w:sz w:val="24"/>
          <w:szCs w:val="24"/>
          <w:lang w:eastAsia="pt-BR"/>
        </w:rPr>
        <w:t xml:space="preserve"> diretamente a execução do objeto contratado;</w:t>
      </w:r>
    </w:p>
    <w:p w14:paraId="5D834890"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 xml:space="preserve">II – </w:t>
      </w:r>
      <w:proofErr w:type="gramStart"/>
      <w:r w:rsidRPr="00F05217">
        <w:rPr>
          <w:rFonts w:ascii="Times New Roman" w:eastAsia="Times New Roman" w:hAnsi="Times New Roman" w:cs="Times New Roman"/>
          <w:color w:val="000000" w:themeColor="text1"/>
          <w:sz w:val="24"/>
          <w:szCs w:val="24"/>
          <w:lang w:eastAsia="pt-BR"/>
        </w:rPr>
        <w:t>verificar</w:t>
      </w:r>
      <w:proofErr w:type="gramEnd"/>
      <w:r w:rsidRPr="00F05217">
        <w:rPr>
          <w:rFonts w:ascii="Times New Roman" w:eastAsia="Times New Roman" w:hAnsi="Times New Roman" w:cs="Times New Roman"/>
          <w:color w:val="000000" w:themeColor="text1"/>
          <w:sz w:val="24"/>
          <w:szCs w:val="24"/>
          <w:lang w:eastAsia="pt-BR"/>
        </w:rPr>
        <w:t xml:space="preserve"> se os materiais fornecidos atendem às especificações técnicas estabelecidas neste Termo de Referência;</w:t>
      </w:r>
    </w:p>
    <w:p w14:paraId="10839302"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III – registrar em relatório ou sistema próprio as ocorrências relacionadas à execução contratual;</w:t>
      </w:r>
    </w:p>
    <w:p w14:paraId="22AB6D46"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 xml:space="preserve">IV – </w:t>
      </w:r>
      <w:proofErr w:type="gramStart"/>
      <w:r w:rsidRPr="00F05217">
        <w:rPr>
          <w:rFonts w:ascii="Times New Roman" w:eastAsia="Times New Roman" w:hAnsi="Times New Roman" w:cs="Times New Roman"/>
          <w:color w:val="000000" w:themeColor="text1"/>
          <w:sz w:val="24"/>
          <w:szCs w:val="24"/>
          <w:lang w:eastAsia="pt-BR"/>
        </w:rPr>
        <w:t>comunicar</w:t>
      </w:r>
      <w:proofErr w:type="gramEnd"/>
      <w:r w:rsidRPr="00F05217">
        <w:rPr>
          <w:rFonts w:ascii="Times New Roman" w:eastAsia="Times New Roman" w:hAnsi="Times New Roman" w:cs="Times New Roman"/>
          <w:color w:val="000000" w:themeColor="text1"/>
          <w:sz w:val="24"/>
          <w:szCs w:val="24"/>
          <w:lang w:eastAsia="pt-BR"/>
        </w:rPr>
        <w:t xml:space="preserve"> ao gestor do contrato eventuais irregularidades verificadas durante a execução;</w:t>
      </w:r>
    </w:p>
    <w:p w14:paraId="258BDD17"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 xml:space="preserve">V – </w:t>
      </w:r>
      <w:proofErr w:type="gramStart"/>
      <w:r w:rsidRPr="00F05217">
        <w:rPr>
          <w:rFonts w:ascii="Times New Roman" w:eastAsia="Times New Roman" w:hAnsi="Times New Roman" w:cs="Times New Roman"/>
          <w:color w:val="000000" w:themeColor="text1"/>
          <w:sz w:val="24"/>
          <w:szCs w:val="24"/>
          <w:lang w:eastAsia="pt-BR"/>
        </w:rPr>
        <w:t>atestar</w:t>
      </w:r>
      <w:proofErr w:type="gramEnd"/>
      <w:r w:rsidRPr="00F05217">
        <w:rPr>
          <w:rFonts w:ascii="Times New Roman" w:eastAsia="Times New Roman" w:hAnsi="Times New Roman" w:cs="Times New Roman"/>
          <w:color w:val="000000" w:themeColor="text1"/>
          <w:sz w:val="24"/>
          <w:szCs w:val="24"/>
          <w:lang w:eastAsia="pt-BR"/>
        </w:rPr>
        <w:t xml:space="preserve"> as notas fiscais apresentadas pela contratada após a verificação da conformidade do fornecimento;</w:t>
      </w:r>
    </w:p>
    <w:p w14:paraId="77284009" w14:textId="7C470C8F" w:rsidR="00F05217" w:rsidRPr="00F05217" w:rsidRDefault="00F05217" w:rsidP="00D42356">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 xml:space="preserve">VI – </w:t>
      </w:r>
      <w:proofErr w:type="gramStart"/>
      <w:r w:rsidRPr="00F05217">
        <w:rPr>
          <w:rFonts w:ascii="Times New Roman" w:eastAsia="Times New Roman" w:hAnsi="Times New Roman" w:cs="Times New Roman"/>
          <w:color w:val="000000" w:themeColor="text1"/>
          <w:sz w:val="24"/>
          <w:szCs w:val="24"/>
          <w:lang w:eastAsia="pt-BR"/>
        </w:rPr>
        <w:t>solicitar</w:t>
      </w:r>
      <w:proofErr w:type="gramEnd"/>
      <w:r w:rsidRPr="00F05217">
        <w:rPr>
          <w:rFonts w:ascii="Times New Roman" w:eastAsia="Times New Roman" w:hAnsi="Times New Roman" w:cs="Times New Roman"/>
          <w:color w:val="000000" w:themeColor="text1"/>
          <w:sz w:val="24"/>
          <w:szCs w:val="24"/>
          <w:lang w:eastAsia="pt-BR"/>
        </w:rPr>
        <w:t xml:space="preserve"> à contratada a correção de eventuais falhas ou irregularidades identificadas no fornecimento dos materiais.</w:t>
      </w:r>
    </w:p>
    <w:p w14:paraId="5E2DA10A"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b/>
          <w:bCs/>
          <w:color w:val="000000" w:themeColor="text1"/>
          <w:sz w:val="24"/>
          <w:szCs w:val="24"/>
          <w:lang w:eastAsia="pt-BR"/>
        </w:rPr>
        <w:t>6.5. Registro das ocorrências</w:t>
      </w:r>
    </w:p>
    <w:p w14:paraId="1787F2A6"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lastRenderedPageBreak/>
        <w:t>6.5.1. Todas as ocorrências relacionadas à execução contratual deverão ser devidamente registradas pelo fiscal do contrato em relatório ou documento equivalente, contendo informações sobre eventuais irregularidades, medidas adotadas e providências necessárias.</w:t>
      </w:r>
    </w:p>
    <w:p w14:paraId="7185CDC4" w14:textId="0D08FD4D" w:rsidR="00F05217" w:rsidRPr="00F05217" w:rsidRDefault="00F05217" w:rsidP="00D42356">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6.5.2. Esses registros servirão de base para a tomada de decisões administrativas e para eventual aplicação de sanções contratuais.</w:t>
      </w:r>
    </w:p>
    <w:p w14:paraId="3533C034"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b/>
          <w:bCs/>
          <w:color w:val="000000" w:themeColor="text1"/>
          <w:sz w:val="24"/>
          <w:szCs w:val="24"/>
          <w:lang w:eastAsia="pt-BR"/>
        </w:rPr>
        <w:t>6.6. Comunicação entre as partes</w:t>
      </w:r>
    </w:p>
    <w:p w14:paraId="1D61693A"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6.6.1. As comunicações entre a Administração e a contratada deverão ser realizadas preferencialmente por escrito, por meio de ofício, correio eletrônico institucional ou outro meio formal que permita o registro e a comprovação da comunicação.</w:t>
      </w:r>
    </w:p>
    <w:p w14:paraId="75B08423" w14:textId="059EAA47" w:rsidR="00F05217" w:rsidRPr="00F05217" w:rsidRDefault="00F05217" w:rsidP="00C026E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 xml:space="preserve">6.6.2. As solicitações de fornecimento de materiais serão formalizadas mediante emissão de </w:t>
      </w:r>
      <w:r w:rsidRPr="00F05217">
        <w:rPr>
          <w:rFonts w:ascii="Times New Roman" w:eastAsia="Times New Roman" w:hAnsi="Times New Roman" w:cs="Times New Roman"/>
          <w:b/>
          <w:bCs/>
          <w:color w:val="000000" w:themeColor="text1"/>
          <w:sz w:val="24"/>
          <w:szCs w:val="24"/>
          <w:lang w:eastAsia="pt-BR"/>
        </w:rPr>
        <w:t>Ordem de Fornecimento ou documento equivalente</w:t>
      </w:r>
      <w:r w:rsidRPr="00F05217">
        <w:rPr>
          <w:rFonts w:ascii="Times New Roman" w:eastAsia="Times New Roman" w:hAnsi="Times New Roman" w:cs="Times New Roman"/>
          <w:color w:val="000000" w:themeColor="text1"/>
          <w:sz w:val="24"/>
          <w:szCs w:val="24"/>
          <w:lang w:eastAsia="pt-BR"/>
        </w:rPr>
        <w:t>.</w:t>
      </w:r>
    </w:p>
    <w:p w14:paraId="0FCA176C"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b/>
          <w:bCs/>
          <w:color w:val="000000" w:themeColor="text1"/>
          <w:sz w:val="24"/>
          <w:szCs w:val="24"/>
          <w:lang w:eastAsia="pt-BR"/>
        </w:rPr>
        <w:t>6.7. Acompanhamento da execução contratual</w:t>
      </w:r>
    </w:p>
    <w:p w14:paraId="56F14281"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6.7.1. O acompanhamento da execução contratual será realizado de forma contínua, permitindo à Administração verificar o cumprimento das obrigações assumidas pela contratada e adotar as medidas necessárias para assegurar a regular execução do objeto.</w:t>
      </w:r>
    </w:p>
    <w:p w14:paraId="5E31D7C6" w14:textId="05E676BA" w:rsidR="00F05217" w:rsidRPr="00F05217" w:rsidRDefault="00F05217" w:rsidP="00D42356">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6.7.2. Caso sejam constatadas irregularidades na execução contratual, a Administração poderá determinar a correção das falhas identificadas, sem prejuízo da aplicação das sanções cabíveis.</w:t>
      </w:r>
    </w:p>
    <w:p w14:paraId="392FAD22"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b/>
          <w:bCs/>
          <w:color w:val="000000" w:themeColor="text1"/>
          <w:sz w:val="24"/>
          <w:szCs w:val="24"/>
          <w:lang w:eastAsia="pt-BR"/>
        </w:rPr>
        <w:t>6.8. Designação do fiscal</w:t>
      </w:r>
    </w:p>
    <w:p w14:paraId="7511CD5C" w14:textId="77777777" w:rsidR="00F05217" w:rsidRPr="00F05217" w:rsidRDefault="00F05217" w:rsidP="008E742D">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F05217">
        <w:rPr>
          <w:rFonts w:ascii="Times New Roman" w:eastAsia="Times New Roman" w:hAnsi="Times New Roman" w:cs="Times New Roman"/>
          <w:color w:val="000000" w:themeColor="text1"/>
          <w:sz w:val="24"/>
          <w:szCs w:val="24"/>
          <w:lang w:eastAsia="pt-BR"/>
        </w:rPr>
        <w:t xml:space="preserve">6.8.1. Fica designada para exercer a função de fiscal do contrato a servidora </w:t>
      </w:r>
      <w:r w:rsidRPr="00F05217">
        <w:rPr>
          <w:rFonts w:ascii="Times New Roman" w:eastAsia="Times New Roman" w:hAnsi="Times New Roman" w:cs="Times New Roman"/>
          <w:b/>
          <w:bCs/>
          <w:color w:val="000000" w:themeColor="text1"/>
          <w:sz w:val="24"/>
          <w:szCs w:val="24"/>
          <w:lang w:eastAsia="pt-BR"/>
        </w:rPr>
        <w:t>ALLAS CORREIA DA SILVA, matrícula nº 8430</w:t>
      </w:r>
      <w:r w:rsidRPr="00F05217">
        <w:rPr>
          <w:rFonts w:ascii="Times New Roman" w:eastAsia="Times New Roman" w:hAnsi="Times New Roman" w:cs="Times New Roman"/>
          <w:color w:val="000000" w:themeColor="text1"/>
          <w:sz w:val="24"/>
          <w:szCs w:val="24"/>
          <w:lang w:eastAsia="pt-BR"/>
        </w:rPr>
        <w:t>, ou outro servidor que venha a ser formalmente designado pela Administração, nos termos da legislação vigente.</w:t>
      </w:r>
    </w:p>
    <w:p w14:paraId="183E5943" w14:textId="470044B9" w:rsidR="00F05217" w:rsidRPr="008E742D" w:rsidRDefault="00F05217" w:rsidP="008E742D">
      <w:pPr>
        <w:pStyle w:val="NormalWeb"/>
        <w:jc w:val="both"/>
        <w:rPr>
          <w:color w:val="000000" w:themeColor="text1"/>
        </w:rPr>
      </w:pPr>
    </w:p>
    <w:p w14:paraId="72304686" w14:textId="77777777" w:rsidR="00F05217" w:rsidRPr="00D42356" w:rsidRDefault="00F05217" w:rsidP="008E742D">
      <w:pPr>
        <w:pStyle w:val="Ttulo1"/>
        <w:jc w:val="both"/>
        <w:rPr>
          <w:color w:val="000000" w:themeColor="text1"/>
          <w:sz w:val="28"/>
          <w:szCs w:val="28"/>
        </w:rPr>
      </w:pPr>
      <w:r w:rsidRPr="00D42356">
        <w:rPr>
          <w:color w:val="000000" w:themeColor="text1"/>
          <w:sz w:val="28"/>
          <w:szCs w:val="28"/>
        </w:rPr>
        <w:t>7. CRITÉRIOS DE MEDIÇÃO E DE PAGAMENTO</w:t>
      </w:r>
    </w:p>
    <w:p w14:paraId="410E6CEE" w14:textId="77777777" w:rsidR="00F05217" w:rsidRPr="008E742D" w:rsidRDefault="00F05217" w:rsidP="008E742D">
      <w:pPr>
        <w:pStyle w:val="Ttulo2"/>
        <w:jc w:val="both"/>
        <w:rPr>
          <w:rFonts w:ascii="Times New Roman" w:hAnsi="Times New Roman" w:cs="Times New Roman"/>
          <w:color w:val="000000" w:themeColor="text1"/>
          <w:sz w:val="24"/>
          <w:szCs w:val="24"/>
        </w:rPr>
      </w:pPr>
      <w:r w:rsidRPr="008E742D">
        <w:rPr>
          <w:rFonts w:ascii="Times New Roman" w:hAnsi="Times New Roman" w:cs="Times New Roman"/>
          <w:color w:val="000000" w:themeColor="text1"/>
          <w:sz w:val="24"/>
          <w:szCs w:val="24"/>
        </w:rPr>
        <w:t>7.1 Recebimento do objeto</w:t>
      </w:r>
    </w:p>
    <w:p w14:paraId="6175AFD0" w14:textId="486C1C49" w:rsidR="00F05217" w:rsidRPr="008E742D" w:rsidRDefault="00F05217" w:rsidP="008E742D">
      <w:pPr>
        <w:pStyle w:val="NormalWeb"/>
        <w:jc w:val="both"/>
        <w:rPr>
          <w:color w:val="000000" w:themeColor="text1"/>
        </w:rPr>
      </w:pPr>
      <w:r w:rsidRPr="008E742D">
        <w:rPr>
          <w:rStyle w:val="Forte"/>
          <w:color w:val="000000" w:themeColor="text1"/>
        </w:rPr>
        <w:t>7.1.1.</w:t>
      </w:r>
      <w:r w:rsidRPr="008E742D">
        <w:rPr>
          <w:color w:val="000000" w:themeColor="text1"/>
        </w:rPr>
        <w:t xml:space="preserve"> Os materiais fornecidos serão recebidos </w:t>
      </w:r>
      <w:r w:rsidRPr="008E742D">
        <w:rPr>
          <w:rStyle w:val="Forte"/>
          <w:color w:val="000000" w:themeColor="text1"/>
        </w:rPr>
        <w:t>provisoriamente</w:t>
      </w:r>
      <w:r w:rsidRPr="008E742D">
        <w:rPr>
          <w:color w:val="000000" w:themeColor="text1"/>
        </w:rPr>
        <w:t>, no ato da entrega, mediante conferência inicial da quantidade, integridade e identificação dos produtos, juntamente com a respectiva nota fiscal ou documento equivalente.</w:t>
      </w:r>
    </w:p>
    <w:p w14:paraId="7AE6B818" w14:textId="77777777" w:rsidR="00F05217" w:rsidRPr="008E742D" w:rsidRDefault="00F05217" w:rsidP="008E742D">
      <w:pPr>
        <w:pStyle w:val="NormalWeb"/>
        <w:jc w:val="both"/>
        <w:rPr>
          <w:color w:val="000000" w:themeColor="text1"/>
        </w:rPr>
      </w:pPr>
      <w:r w:rsidRPr="008E742D">
        <w:rPr>
          <w:rStyle w:val="Forte"/>
          <w:color w:val="000000" w:themeColor="text1"/>
        </w:rPr>
        <w:t>7.1.2.</w:t>
      </w:r>
      <w:r w:rsidRPr="008E742D">
        <w:rPr>
          <w:color w:val="000000" w:themeColor="text1"/>
        </w:rPr>
        <w:t xml:space="preserve"> O recebimento provisório tem por finalidade permitir a verificação preliminar da conformidade dos materiais entregues com as especificações estabelecidas neste Termo de Referência e na proposta apresentada pela contratada.</w:t>
      </w:r>
    </w:p>
    <w:p w14:paraId="00316264" w14:textId="77777777" w:rsidR="00F05217" w:rsidRPr="008E742D" w:rsidRDefault="00F05217" w:rsidP="008E742D">
      <w:pPr>
        <w:pStyle w:val="NormalWeb"/>
        <w:jc w:val="both"/>
        <w:rPr>
          <w:color w:val="000000" w:themeColor="text1"/>
        </w:rPr>
      </w:pPr>
      <w:r w:rsidRPr="008E742D">
        <w:rPr>
          <w:rStyle w:val="Forte"/>
          <w:color w:val="000000" w:themeColor="text1"/>
        </w:rPr>
        <w:lastRenderedPageBreak/>
        <w:t>7.1.3.</w:t>
      </w:r>
      <w:r w:rsidRPr="008E742D">
        <w:rPr>
          <w:color w:val="000000" w:themeColor="text1"/>
        </w:rPr>
        <w:t xml:space="preserve"> O recebimento definitivo ocorrerá após a verificação detalhada da qualidade, quantidade e adequação dos materiais fornecidos, no prazo máximo de </w:t>
      </w:r>
      <w:r w:rsidRPr="008E742D">
        <w:rPr>
          <w:rStyle w:val="Forte"/>
          <w:color w:val="000000" w:themeColor="text1"/>
        </w:rPr>
        <w:t>até 24 (vinte e quatro) horas</w:t>
      </w:r>
      <w:r w:rsidRPr="008E742D">
        <w:rPr>
          <w:color w:val="000000" w:themeColor="text1"/>
        </w:rPr>
        <w:t>, contadas a partir do recebimento provisório, mediante emissão de termo de recebimento ou atesto da nota fiscal pelo fiscal do contrato.</w:t>
      </w:r>
    </w:p>
    <w:p w14:paraId="01983893" w14:textId="77777777" w:rsidR="00F05217" w:rsidRPr="008E742D" w:rsidRDefault="00F05217" w:rsidP="008E742D">
      <w:pPr>
        <w:pStyle w:val="NormalWeb"/>
        <w:jc w:val="both"/>
        <w:rPr>
          <w:color w:val="000000" w:themeColor="text1"/>
        </w:rPr>
      </w:pPr>
      <w:r w:rsidRPr="008E742D">
        <w:rPr>
          <w:rStyle w:val="Forte"/>
          <w:color w:val="000000" w:themeColor="text1"/>
        </w:rPr>
        <w:t>7.1.4.</w:t>
      </w:r>
      <w:r w:rsidRPr="008E742D">
        <w:rPr>
          <w:color w:val="000000" w:themeColor="text1"/>
        </w:rPr>
        <w:t xml:space="preserve"> Caso sejam constatadas irregularidades, divergências ou defeitos nos materiais fornecidos, a Administração poderá rejeitá-los no todo ou em parte, devendo a contratada promover sua substituição no prazo estabelecido pela fiscalização, sem qualquer ônus adicional para a Administração.</w:t>
      </w:r>
    </w:p>
    <w:p w14:paraId="08528124" w14:textId="14990370" w:rsidR="00F05217" w:rsidRPr="008E742D" w:rsidRDefault="00F05217" w:rsidP="00D42356">
      <w:pPr>
        <w:pStyle w:val="NormalWeb"/>
        <w:jc w:val="both"/>
        <w:rPr>
          <w:color w:val="000000" w:themeColor="text1"/>
        </w:rPr>
      </w:pPr>
      <w:r w:rsidRPr="008E742D">
        <w:rPr>
          <w:rStyle w:val="Forte"/>
          <w:color w:val="000000" w:themeColor="text1"/>
        </w:rPr>
        <w:t>7.1.5.</w:t>
      </w:r>
      <w:r w:rsidRPr="008E742D">
        <w:rPr>
          <w:color w:val="000000" w:themeColor="text1"/>
        </w:rPr>
        <w:t xml:space="preserve"> O recebimento definitivo não exclui a responsabilidade da contratada pela qualidade dos materiais fornecidos, nem afasta a aplicação das garantias legais ou contratuais.</w:t>
      </w:r>
    </w:p>
    <w:p w14:paraId="6030F6AD" w14:textId="77777777" w:rsidR="00F05217" w:rsidRPr="008E742D" w:rsidRDefault="00F05217" w:rsidP="008E742D">
      <w:pPr>
        <w:pStyle w:val="Ttulo2"/>
        <w:jc w:val="both"/>
        <w:rPr>
          <w:rFonts w:ascii="Times New Roman" w:hAnsi="Times New Roman" w:cs="Times New Roman"/>
          <w:color w:val="000000" w:themeColor="text1"/>
          <w:sz w:val="24"/>
          <w:szCs w:val="24"/>
        </w:rPr>
      </w:pPr>
      <w:r w:rsidRPr="008E742D">
        <w:rPr>
          <w:rFonts w:ascii="Times New Roman" w:hAnsi="Times New Roman" w:cs="Times New Roman"/>
          <w:color w:val="000000" w:themeColor="text1"/>
          <w:sz w:val="24"/>
          <w:szCs w:val="24"/>
        </w:rPr>
        <w:t>7.2 Liquidação da despesa</w:t>
      </w:r>
    </w:p>
    <w:p w14:paraId="51743851" w14:textId="77777777" w:rsidR="00F05217" w:rsidRPr="008E742D" w:rsidRDefault="00F05217" w:rsidP="008E742D">
      <w:pPr>
        <w:pStyle w:val="NormalWeb"/>
        <w:jc w:val="both"/>
        <w:rPr>
          <w:color w:val="000000" w:themeColor="text1"/>
        </w:rPr>
      </w:pPr>
      <w:r w:rsidRPr="008E742D">
        <w:rPr>
          <w:rStyle w:val="Forte"/>
          <w:color w:val="000000" w:themeColor="text1"/>
        </w:rPr>
        <w:t>7.2.1.</w:t>
      </w:r>
      <w:r w:rsidRPr="008E742D">
        <w:rPr>
          <w:color w:val="000000" w:themeColor="text1"/>
        </w:rPr>
        <w:t xml:space="preserve"> Após o recebimento definitivo dos materiais, o fiscal do contrato procederá à verificação da documentação apresentada pela contratada, incluindo a nota fiscal, para fins de </w:t>
      </w:r>
      <w:r w:rsidRPr="008E742D">
        <w:rPr>
          <w:rStyle w:val="Forte"/>
          <w:color w:val="000000" w:themeColor="text1"/>
        </w:rPr>
        <w:t>liquidação da despesa</w:t>
      </w:r>
      <w:r w:rsidRPr="008E742D">
        <w:rPr>
          <w:color w:val="000000" w:themeColor="text1"/>
        </w:rPr>
        <w:t>, nos termos da legislação aplicável.</w:t>
      </w:r>
    </w:p>
    <w:p w14:paraId="72A163B9" w14:textId="77777777" w:rsidR="00F05217" w:rsidRPr="008E742D" w:rsidRDefault="00F05217" w:rsidP="008E742D">
      <w:pPr>
        <w:pStyle w:val="NormalWeb"/>
        <w:jc w:val="both"/>
        <w:rPr>
          <w:color w:val="000000" w:themeColor="text1"/>
        </w:rPr>
      </w:pPr>
      <w:r w:rsidRPr="008E742D">
        <w:rPr>
          <w:rStyle w:val="Forte"/>
          <w:color w:val="000000" w:themeColor="text1"/>
        </w:rPr>
        <w:t>7.2.2.</w:t>
      </w:r>
      <w:r w:rsidRPr="008E742D">
        <w:rPr>
          <w:color w:val="000000" w:themeColor="text1"/>
        </w:rPr>
        <w:t xml:space="preserve"> A liquidação da despesa consistirá na verificação do direito adquirido pelo credor, tendo por base os títulos e documentos comprobatórios do respectivo crédito, incluindo:</w:t>
      </w:r>
    </w:p>
    <w:p w14:paraId="4637FEEA" w14:textId="77777777" w:rsidR="00D42356" w:rsidRDefault="00F05217" w:rsidP="008E742D">
      <w:pPr>
        <w:pStyle w:val="NormalWeb"/>
        <w:jc w:val="both"/>
        <w:rPr>
          <w:color w:val="000000" w:themeColor="text1"/>
        </w:rPr>
      </w:pPr>
      <w:r w:rsidRPr="008E742D">
        <w:rPr>
          <w:color w:val="000000" w:themeColor="text1"/>
        </w:rPr>
        <w:t xml:space="preserve">I – </w:t>
      </w:r>
      <w:proofErr w:type="gramStart"/>
      <w:r w:rsidRPr="008E742D">
        <w:rPr>
          <w:color w:val="000000" w:themeColor="text1"/>
        </w:rPr>
        <w:t>a</w:t>
      </w:r>
      <w:proofErr w:type="gramEnd"/>
      <w:r w:rsidRPr="008E742D">
        <w:rPr>
          <w:color w:val="000000" w:themeColor="text1"/>
        </w:rPr>
        <w:t xml:space="preserve"> regular execução do objeto;</w:t>
      </w:r>
    </w:p>
    <w:p w14:paraId="40257398" w14:textId="77777777" w:rsidR="00D42356" w:rsidRDefault="00F05217" w:rsidP="008E742D">
      <w:pPr>
        <w:pStyle w:val="NormalWeb"/>
        <w:jc w:val="both"/>
        <w:rPr>
          <w:color w:val="000000" w:themeColor="text1"/>
        </w:rPr>
      </w:pPr>
      <w:r w:rsidRPr="008E742D">
        <w:rPr>
          <w:color w:val="000000" w:themeColor="text1"/>
        </w:rPr>
        <w:t xml:space="preserve">II – </w:t>
      </w:r>
      <w:proofErr w:type="gramStart"/>
      <w:r w:rsidRPr="008E742D">
        <w:rPr>
          <w:color w:val="000000" w:themeColor="text1"/>
        </w:rPr>
        <w:t>a</w:t>
      </w:r>
      <w:proofErr w:type="gramEnd"/>
      <w:r w:rsidRPr="008E742D">
        <w:rPr>
          <w:color w:val="000000" w:themeColor="text1"/>
        </w:rPr>
        <w:t xml:space="preserve"> conformidade dos materiais fornecidos com as especificações do contrato;</w:t>
      </w:r>
    </w:p>
    <w:p w14:paraId="0745883E" w14:textId="11E9F0FA" w:rsidR="00F05217" w:rsidRPr="008E742D" w:rsidRDefault="00F05217" w:rsidP="00D42356">
      <w:pPr>
        <w:pStyle w:val="NormalWeb"/>
        <w:jc w:val="both"/>
        <w:rPr>
          <w:color w:val="000000" w:themeColor="text1"/>
        </w:rPr>
      </w:pPr>
      <w:r w:rsidRPr="008E742D">
        <w:rPr>
          <w:color w:val="000000" w:themeColor="text1"/>
        </w:rPr>
        <w:t>III – a apresentação da documentação fiscal exigida.</w:t>
      </w:r>
    </w:p>
    <w:p w14:paraId="11885CF0" w14:textId="77777777" w:rsidR="00F05217" w:rsidRPr="008E742D" w:rsidRDefault="00F05217" w:rsidP="008E742D">
      <w:pPr>
        <w:pStyle w:val="Ttulo2"/>
        <w:jc w:val="both"/>
        <w:rPr>
          <w:rFonts w:ascii="Times New Roman" w:hAnsi="Times New Roman" w:cs="Times New Roman"/>
          <w:color w:val="000000" w:themeColor="text1"/>
          <w:sz w:val="24"/>
          <w:szCs w:val="24"/>
        </w:rPr>
      </w:pPr>
      <w:r w:rsidRPr="008E742D">
        <w:rPr>
          <w:rFonts w:ascii="Times New Roman" w:hAnsi="Times New Roman" w:cs="Times New Roman"/>
          <w:color w:val="000000" w:themeColor="text1"/>
          <w:sz w:val="24"/>
          <w:szCs w:val="24"/>
        </w:rPr>
        <w:t>7.3 Prazo de pagamento</w:t>
      </w:r>
    </w:p>
    <w:p w14:paraId="37620F52" w14:textId="77777777" w:rsidR="00F05217" w:rsidRPr="008E742D" w:rsidRDefault="00F05217" w:rsidP="008E742D">
      <w:pPr>
        <w:pStyle w:val="NormalWeb"/>
        <w:jc w:val="both"/>
        <w:rPr>
          <w:color w:val="000000" w:themeColor="text1"/>
        </w:rPr>
      </w:pPr>
      <w:r w:rsidRPr="008E742D">
        <w:rPr>
          <w:rStyle w:val="Forte"/>
          <w:color w:val="000000" w:themeColor="text1"/>
        </w:rPr>
        <w:t>7.3.1.</w:t>
      </w:r>
      <w:r w:rsidRPr="008E742D">
        <w:rPr>
          <w:color w:val="000000" w:themeColor="text1"/>
        </w:rPr>
        <w:t xml:space="preserve"> O pagamento será efetuado no prazo de </w:t>
      </w:r>
      <w:r w:rsidRPr="008E742D">
        <w:rPr>
          <w:rStyle w:val="Forte"/>
          <w:color w:val="000000" w:themeColor="text1"/>
        </w:rPr>
        <w:t>até 30 (trinta) dias</w:t>
      </w:r>
      <w:r w:rsidRPr="008E742D">
        <w:rPr>
          <w:color w:val="000000" w:themeColor="text1"/>
        </w:rPr>
        <w:t>, contados da data da regular liquidação da despesa, mediante apresentação da nota fiscal devidamente atestada pelo fiscal do contrato.</w:t>
      </w:r>
    </w:p>
    <w:p w14:paraId="47F2961A" w14:textId="77777777" w:rsidR="00F05217" w:rsidRPr="008E742D" w:rsidRDefault="00F05217" w:rsidP="008E742D">
      <w:pPr>
        <w:pStyle w:val="NormalWeb"/>
        <w:jc w:val="both"/>
        <w:rPr>
          <w:color w:val="000000" w:themeColor="text1"/>
        </w:rPr>
      </w:pPr>
      <w:r w:rsidRPr="008E742D">
        <w:rPr>
          <w:rStyle w:val="Forte"/>
          <w:color w:val="000000" w:themeColor="text1"/>
        </w:rPr>
        <w:t>7.3.2.</w:t>
      </w:r>
      <w:r w:rsidRPr="008E742D">
        <w:rPr>
          <w:color w:val="000000" w:themeColor="text1"/>
        </w:rPr>
        <w:t xml:space="preserve"> O pagamento será realizado exclusivamente por meio de </w:t>
      </w:r>
      <w:r w:rsidRPr="008E742D">
        <w:rPr>
          <w:rStyle w:val="Forte"/>
          <w:color w:val="000000" w:themeColor="text1"/>
        </w:rPr>
        <w:t>ordem bancária</w:t>
      </w:r>
      <w:r w:rsidRPr="008E742D">
        <w:rPr>
          <w:color w:val="000000" w:themeColor="text1"/>
        </w:rPr>
        <w:t>, mediante crédito em conta corrente indicada pela contratada.</w:t>
      </w:r>
    </w:p>
    <w:p w14:paraId="40755111" w14:textId="56CE62D6" w:rsidR="00F05217" w:rsidRPr="008E742D" w:rsidRDefault="00F05217" w:rsidP="008E742D">
      <w:pPr>
        <w:jc w:val="both"/>
        <w:rPr>
          <w:rFonts w:ascii="Times New Roman" w:hAnsi="Times New Roman" w:cs="Times New Roman"/>
          <w:color w:val="000000" w:themeColor="text1"/>
          <w:sz w:val="24"/>
          <w:szCs w:val="24"/>
        </w:rPr>
      </w:pPr>
    </w:p>
    <w:p w14:paraId="6FB3C90C" w14:textId="77777777" w:rsidR="00F05217" w:rsidRPr="008E742D" w:rsidRDefault="00F05217" w:rsidP="008E742D">
      <w:pPr>
        <w:pStyle w:val="Ttulo2"/>
        <w:jc w:val="both"/>
        <w:rPr>
          <w:rFonts w:ascii="Times New Roman" w:hAnsi="Times New Roman" w:cs="Times New Roman"/>
          <w:color w:val="000000" w:themeColor="text1"/>
          <w:sz w:val="24"/>
          <w:szCs w:val="24"/>
        </w:rPr>
      </w:pPr>
      <w:r w:rsidRPr="008E742D">
        <w:rPr>
          <w:rFonts w:ascii="Times New Roman" w:hAnsi="Times New Roman" w:cs="Times New Roman"/>
          <w:color w:val="000000" w:themeColor="text1"/>
          <w:sz w:val="24"/>
          <w:szCs w:val="24"/>
        </w:rPr>
        <w:t>7.4 Condições para pagamento</w:t>
      </w:r>
    </w:p>
    <w:p w14:paraId="06362BA3" w14:textId="33556D67" w:rsidR="00F05217" w:rsidRPr="008E742D" w:rsidRDefault="00F05217" w:rsidP="008E742D">
      <w:pPr>
        <w:pStyle w:val="NormalWeb"/>
        <w:jc w:val="both"/>
        <w:rPr>
          <w:color w:val="000000" w:themeColor="text1"/>
        </w:rPr>
      </w:pPr>
      <w:r w:rsidRPr="008E742D">
        <w:rPr>
          <w:rStyle w:val="Forte"/>
          <w:color w:val="000000" w:themeColor="text1"/>
        </w:rPr>
        <w:t>7.4.</w:t>
      </w:r>
      <w:r w:rsidR="003D4085" w:rsidRPr="008E742D">
        <w:rPr>
          <w:rStyle w:val="Forte"/>
          <w:color w:val="000000" w:themeColor="text1"/>
        </w:rPr>
        <w:t>1</w:t>
      </w:r>
      <w:r w:rsidRPr="008E742D">
        <w:rPr>
          <w:rStyle w:val="Forte"/>
          <w:color w:val="000000" w:themeColor="text1"/>
        </w:rPr>
        <w:t>.</w:t>
      </w:r>
      <w:r w:rsidRPr="008E742D">
        <w:rPr>
          <w:color w:val="000000" w:themeColor="text1"/>
        </w:rPr>
        <w:t xml:space="preserve"> Somente serão pagos os materiais efetivamente fornecidos, entregues e aceitos pela Administração.</w:t>
      </w:r>
    </w:p>
    <w:p w14:paraId="6B40B6C6" w14:textId="18112B47" w:rsidR="00F05217" w:rsidRPr="008E742D" w:rsidRDefault="00F05217" w:rsidP="00D42356">
      <w:pPr>
        <w:pStyle w:val="NormalWeb"/>
        <w:jc w:val="both"/>
        <w:rPr>
          <w:color w:val="000000" w:themeColor="text1"/>
        </w:rPr>
      </w:pPr>
      <w:r w:rsidRPr="008E742D">
        <w:rPr>
          <w:rStyle w:val="Forte"/>
          <w:color w:val="000000" w:themeColor="text1"/>
        </w:rPr>
        <w:lastRenderedPageBreak/>
        <w:t>7.4.</w:t>
      </w:r>
      <w:r w:rsidR="003D4085" w:rsidRPr="008E742D">
        <w:rPr>
          <w:rStyle w:val="Forte"/>
          <w:color w:val="000000" w:themeColor="text1"/>
        </w:rPr>
        <w:t>2</w:t>
      </w:r>
      <w:r w:rsidRPr="008E742D">
        <w:rPr>
          <w:rStyle w:val="Forte"/>
          <w:color w:val="000000" w:themeColor="text1"/>
        </w:rPr>
        <w:t>.</w:t>
      </w:r>
      <w:r w:rsidRPr="008E742D">
        <w:rPr>
          <w:color w:val="000000" w:themeColor="text1"/>
        </w:rPr>
        <w:t xml:space="preserve"> Caso seja constatada qualquer irregularidade na documentação</w:t>
      </w:r>
      <w:r w:rsidR="00D42356">
        <w:rPr>
          <w:color w:val="000000" w:themeColor="text1"/>
        </w:rPr>
        <w:t xml:space="preserve"> </w:t>
      </w:r>
      <w:r w:rsidRPr="008E742D">
        <w:rPr>
          <w:color w:val="000000" w:themeColor="text1"/>
        </w:rPr>
        <w:t>apresentada, o prazo para pagamento ficará suspenso até a regularização da situação pela contratada.</w:t>
      </w:r>
    </w:p>
    <w:p w14:paraId="2CB0CD5B" w14:textId="77777777" w:rsidR="00F05217" w:rsidRPr="008E742D" w:rsidRDefault="00F05217" w:rsidP="008E742D">
      <w:pPr>
        <w:pStyle w:val="Ttulo2"/>
        <w:jc w:val="both"/>
        <w:rPr>
          <w:rFonts w:ascii="Times New Roman" w:hAnsi="Times New Roman" w:cs="Times New Roman"/>
          <w:color w:val="000000" w:themeColor="text1"/>
          <w:sz w:val="24"/>
          <w:szCs w:val="24"/>
        </w:rPr>
      </w:pPr>
      <w:r w:rsidRPr="008E742D">
        <w:rPr>
          <w:rFonts w:ascii="Times New Roman" w:hAnsi="Times New Roman" w:cs="Times New Roman"/>
          <w:color w:val="000000" w:themeColor="text1"/>
          <w:sz w:val="24"/>
          <w:szCs w:val="24"/>
        </w:rPr>
        <w:t>7.5 Retenções tributárias</w:t>
      </w:r>
    </w:p>
    <w:p w14:paraId="15C2E69D" w14:textId="77777777" w:rsidR="00F05217" w:rsidRPr="008E742D" w:rsidRDefault="00F05217" w:rsidP="008E742D">
      <w:pPr>
        <w:pStyle w:val="NormalWeb"/>
        <w:jc w:val="both"/>
        <w:rPr>
          <w:color w:val="000000" w:themeColor="text1"/>
        </w:rPr>
      </w:pPr>
      <w:r w:rsidRPr="008E742D">
        <w:rPr>
          <w:rStyle w:val="Forte"/>
          <w:color w:val="000000" w:themeColor="text1"/>
        </w:rPr>
        <w:t>7.5.1.</w:t>
      </w:r>
      <w:r w:rsidRPr="008E742D">
        <w:rPr>
          <w:color w:val="000000" w:themeColor="text1"/>
        </w:rPr>
        <w:t xml:space="preserve"> Quando do pagamento, serão efetuadas as retenções tributárias previstas na legislação vigente.</w:t>
      </w:r>
    </w:p>
    <w:p w14:paraId="7115E49B" w14:textId="77777777" w:rsidR="00F05217" w:rsidRPr="008E742D" w:rsidRDefault="00F05217" w:rsidP="008E742D">
      <w:pPr>
        <w:pStyle w:val="NormalWeb"/>
        <w:jc w:val="both"/>
        <w:rPr>
          <w:color w:val="000000" w:themeColor="text1"/>
        </w:rPr>
      </w:pPr>
      <w:r w:rsidRPr="008E742D">
        <w:rPr>
          <w:rStyle w:val="Forte"/>
          <w:color w:val="000000" w:themeColor="text1"/>
        </w:rPr>
        <w:t>7.5.2.</w:t>
      </w:r>
      <w:r w:rsidRPr="008E742D">
        <w:rPr>
          <w:color w:val="000000" w:themeColor="text1"/>
        </w:rPr>
        <w:t xml:space="preserve"> O fornecedor optante pelo </w:t>
      </w:r>
      <w:r w:rsidRPr="008E742D">
        <w:rPr>
          <w:rStyle w:val="Forte"/>
          <w:color w:val="000000" w:themeColor="text1"/>
        </w:rPr>
        <w:t>Simples Nacional</w:t>
      </w:r>
      <w:r w:rsidRPr="008E742D">
        <w:rPr>
          <w:color w:val="000000" w:themeColor="text1"/>
        </w:rPr>
        <w:t>, nos termos da Lei Complementar nº 123/2006, não sofrerá retenção de tributos abrangidos por esse regime, devendo comprovar essa condição mediante apresentação de documentação oficial.</w:t>
      </w:r>
    </w:p>
    <w:p w14:paraId="6FF00AC3" w14:textId="65B60ADF" w:rsidR="00F05217" w:rsidRPr="008E742D" w:rsidRDefault="00F05217" w:rsidP="008E742D">
      <w:pPr>
        <w:jc w:val="both"/>
        <w:rPr>
          <w:rFonts w:ascii="Times New Roman" w:hAnsi="Times New Roman" w:cs="Times New Roman"/>
          <w:color w:val="000000" w:themeColor="text1"/>
          <w:sz w:val="24"/>
          <w:szCs w:val="24"/>
        </w:rPr>
      </w:pPr>
    </w:p>
    <w:p w14:paraId="41E01F9A" w14:textId="77777777" w:rsidR="0014758E" w:rsidRPr="00D42356" w:rsidRDefault="0014758E" w:rsidP="008E742D">
      <w:pPr>
        <w:pStyle w:val="Ttulo1"/>
        <w:jc w:val="both"/>
        <w:rPr>
          <w:color w:val="000000" w:themeColor="text1"/>
          <w:sz w:val="28"/>
          <w:szCs w:val="28"/>
        </w:rPr>
      </w:pPr>
      <w:r w:rsidRPr="00D42356">
        <w:rPr>
          <w:color w:val="000000" w:themeColor="text1"/>
          <w:sz w:val="28"/>
          <w:szCs w:val="28"/>
        </w:rPr>
        <w:t>8. FORMA E CRITÉRIOS DE SELEÇÃO DO FORNECEDOR</w:t>
      </w:r>
    </w:p>
    <w:p w14:paraId="4E292698" w14:textId="77777777" w:rsidR="0014758E" w:rsidRPr="008E742D" w:rsidRDefault="0014758E" w:rsidP="008E742D">
      <w:pPr>
        <w:pStyle w:val="Ttulo2"/>
        <w:jc w:val="both"/>
        <w:rPr>
          <w:rFonts w:ascii="Times New Roman" w:hAnsi="Times New Roman" w:cs="Times New Roman"/>
          <w:color w:val="000000" w:themeColor="text1"/>
          <w:sz w:val="24"/>
          <w:szCs w:val="24"/>
        </w:rPr>
      </w:pPr>
      <w:r w:rsidRPr="008E742D">
        <w:rPr>
          <w:rFonts w:ascii="Times New Roman" w:hAnsi="Times New Roman" w:cs="Times New Roman"/>
          <w:color w:val="000000" w:themeColor="text1"/>
          <w:sz w:val="24"/>
          <w:szCs w:val="24"/>
        </w:rPr>
        <w:t>8.1 Forma de seleção e critério de julgamento da proposta</w:t>
      </w:r>
    </w:p>
    <w:p w14:paraId="1BBA7248" w14:textId="77777777" w:rsidR="0014758E" w:rsidRPr="008E742D" w:rsidRDefault="0014758E" w:rsidP="008E742D">
      <w:pPr>
        <w:pStyle w:val="NormalWeb"/>
        <w:jc w:val="both"/>
        <w:rPr>
          <w:color w:val="000000" w:themeColor="text1"/>
        </w:rPr>
      </w:pPr>
      <w:r w:rsidRPr="008E742D">
        <w:rPr>
          <w:rStyle w:val="Forte"/>
          <w:color w:val="000000" w:themeColor="text1"/>
        </w:rPr>
        <w:t>8.1.1.</w:t>
      </w:r>
      <w:r w:rsidRPr="008E742D">
        <w:rPr>
          <w:color w:val="000000" w:themeColor="text1"/>
        </w:rPr>
        <w:t xml:space="preserve"> O fornecedor será selecionado por meio da realização de procedimento licitatório, na modalidade </w:t>
      </w:r>
      <w:r w:rsidRPr="008E742D">
        <w:rPr>
          <w:rStyle w:val="Forte"/>
          <w:color w:val="000000" w:themeColor="text1"/>
        </w:rPr>
        <w:t>Pregão</w:t>
      </w:r>
      <w:r w:rsidRPr="008E742D">
        <w:rPr>
          <w:color w:val="000000" w:themeColor="text1"/>
        </w:rPr>
        <w:t xml:space="preserve">, sob a forma </w:t>
      </w:r>
      <w:r w:rsidRPr="008E742D">
        <w:rPr>
          <w:rStyle w:val="Forte"/>
          <w:color w:val="000000" w:themeColor="text1"/>
        </w:rPr>
        <w:t>Eletrônica</w:t>
      </w:r>
      <w:r w:rsidRPr="008E742D">
        <w:rPr>
          <w:color w:val="000000" w:themeColor="text1"/>
        </w:rPr>
        <w:t>, nos termos da legislação vigente.</w:t>
      </w:r>
    </w:p>
    <w:p w14:paraId="5ABEFE8F" w14:textId="77777777" w:rsidR="0014758E" w:rsidRPr="008E742D" w:rsidRDefault="0014758E" w:rsidP="008E742D">
      <w:pPr>
        <w:pStyle w:val="NormalWeb"/>
        <w:jc w:val="both"/>
        <w:rPr>
          <w:color w:val="000000" w:themeColor="text1"/>
        </w:rPr>
      </w:pPr>
      <w:r w:rsidRPr="008E742D">
        <w:rPr>
          <w:rStyle w:val="Forte"/>
          <w:color w:val="000000" w:themeColor="text1"/>
        </w:rPr>
        <w:t>8.1.2.</w:t>
      </w:r>
      <w:r w:rsidRPr="008E742D">
        <w:rPr>
          <w:color w:val="000000" w:themeColor="text1"/>
        </w:rPr>
        <w:t xml:space="preserve"> A adoção da modalidade </w:t>
      </w:r>
      <w:r w:rsidRPr="008E742D">
        <w:rPr>
          <w:rStyle w:val="Forte"/>
          <w:color w:val="000000" w:themeColor="text1"/>
        </w:rPr>
        <w:t>Pregão Eletrônico</w:t>
      </w:r>
      <w:r w:rsidRPr="008E742D">
        <w:rPr>
          <w:color w:val="000000" w:themeColor="text1"/>
        </w:rPr>
        <w:t xml:space="preserve"> justifica-se em razão de o objeto da contratação ser composto por </w:t>
      </w:r>
      <w:r w:rsidRPr="008E742D">
        <w:rPr>
          <w:rStyle w:val="Forte"/>
          <w:color w:val="000000" w:themeColor="text1"/>
        </w:rPr>
        <w:t>bens comuns</w:t>
      </w:r>
      <w:r w:rsidRPr="008E742D">
        <w:rPr>
          <w:color w:val="000000" w:themeColor="text1"/>
        </w:rPr>
        <w:t>, cujos padrões de desempenho e qualidade podem ser objetivamente definidos por especificações usuais de mercado.</w:t>
      </w:r>
    </w:p>
    <w:p w14:paraId="6C389BF3" w14:textId="77777777" w:rsidR="0014758E" w:rsidRPr="008E742D" w:rsidRDefault="0014758E" w:rsidP="008E742D">
      <w:pPr>
        <w:pStyle w:val="NormalWeb"/>
        <w:jc w:val="both"/>
        <w:rPr>
          <w:color w:val="000000" w:themeColor="text1"/>
        </w:rPr>
      </w:pPr>
      <w:r w:rsidRPr="008E742D">
        <w:rPr>
          <w:rStyle w:val="Forte"/>
          <w:color w:val="000000" w:themeColor="text1"/>
        </w:rPr>
        <w:t>8.1.3.</w:t>
      </w:r>
      <w:r w:rsidRPr="008E742D">
        <w:rPr>
          <w:color w:val="000000" w:themeColor="text1"/>
        </w:rPr>
        <w:t xml:space="preserve"> O procedimento licitatório será realizado </w:t>
      </w:r>
      <w:r w:rsidRPr="008E742D">
        <w:rPr>
          <w:rStyle w:val="Forte"/>
          <w:color w:val="000000" w:themeColor="text1"/>
        </w:rPr>
        <w:t>preferencialmente pelo Sistema de Registro de Preços</w:t>
      </w:r>
      <w:r w:rsidRPr="008E742D">
        <w:rPr>
          <w:color w:val="000000" w:themeColor="text1"/>
        </w:rPr>
        <w:t>, considerando a natureza estimativa da demanda e a necessidade de aquisições parceladas ao longo da vigência da contratação.</w:t>
      </w:r>
    </w:p>
    <w:p w14:paraId="52C3979C" w14:textId="77777777" w:rsidR="0014758E" w:rsidRPr="008E742D" w:rsidRDefault="0014758E" w:rsidP="008E742D">
      <w:pPr>
        <w:pStyle w:val="NormalWeb"/>
        <w:jc w:val="both"/>
        <w:rPr>
          <w:color w:val="000000" w:themeColor="text1"/>
        </w:rPr>
      </w:pPr>
      <w:r w:rsidRPr="008E742D">
        <w:rPr>
          <w:rStyle w:val="Forte"/>
          <w:color w:val="000000" w:themeColor="text1"/>
        </w:rPr>
        <w:t>8.1.4.</w:t>
      </w:r>
      <w:r w:rsidRPr="008E742D">
        <w:rPr>
          <w:color w:val="000000" w:themeColor="text1"/>
        </w:rPr>
        <w:t xml:space="preserve"> O critério de julgamento das propostas será o </w:t>
      </w:r>
      <w:r w:rsidRPr="008E742D">
        <w:rPr>
          <w:rStyle w:val="Forte"/>
          <w:color w:val="000000" w:themeColor="text1"/>
        </w:rPr>
        <w:t>menor preço por item</w:t>
      </w:r>
      <w:r w:rsidRPr="008E742D">
        <w:rPr>
          <w:color w:val="000000" w:themeColor="text1"/>
        </w:rPr>
        <w:t>, tendo em vista a divisibilidade do objeto e a necessidade de ampliar a competitividade do certame, possibilitando a participação de maior número de fornecedores e garantindo a seleção da proposta mais vantajosa para a Administração Pública.</w:t>
      </w:r>
    </w:p>
    <w:p w14:paraId="349C2FE3" w14:textId="77777777" w:rsidR="0014758E" w:rsidRPr="008E742D" w:rsidRDefault="0014758E" w:rsidP="008E742D">
      <w:pPr>
        <w:pStyle w:val="NormalWeb"/>
        <w:jc w:val="both"/>
        <w:rPr>
          <w:color w:val="000000" w:themeColor="text1"/>
        </w:rPr>
      </w:pPr>
      <w:r w:rsidRPr="008E742D">
        <w:rPr>
          <w:rStyle w:val="Forte"/>
          <w:color w:val="000000" w:themeColor="text1"/>
        </w:rPr>
        <w:t>8.1.5.</w:t>
      </w:r>
      <w:r w:rsidRPr="008E742D">
        <w:rPr>
          <w:color w:val="000000" w:themeColor="text1"/>
        </w:rPr>
        <w:t xml:space="preserve"> A </w:t>
      </w:r>
      <w:r w:rsidRPr="008E742D">
        <w:rPr>
          <w:rStyle w:val="Forte"/>
          <w:color w:val="000000" w:themeColor="text1"/>
        </w:rPr>
        <w:t>Ata de Registro de Preços</w:t>
      </w:r>
      <w:r w:rsidRPr="008E742D">
        <w:rPr>
          <w:color w:val="000000" w:themeColor="text1"/>
        </w:rPr>
        <w:t xml:space="preserve"> decorrente do presente procedimento licitatório terá vigência de </w:t>
      </w:r>
      <w:r w:rsidRPr="008E742D">
        <w:rPr>
          <w:rStyle w:val="Forte"/>
          <w:color w:val="000000" w:themeColor="text1"/>
        </w:rPr>
        <w:t>12 (doze) meses</w:t>
      </w:r>
      <w:r w:rsidRPr="008E742D">
        <w:rPr>
          <w:color w:val="000000" w:themeColor="text1"/>
        </w:rPr>
        <w:t xml:space="preserve">, contados a partir da data de sua assinatura, podendo ser </w:t>
      </w:r>
      <w:r w:rsidRPr="008E742D">
        <w:rPr>
          <w:rStyle w:val="Forte"/>
          <w:color w:val="000000" w:themeColor="text1"/>
        </w:rPr>
        <w:t>prorrogada por igual período</w:t>
      </w:r>
      <w:r w:rsidRPr="008E742D">
        <w:rPr>
          <w:color w:val="000000" w:themeColor="text1"/>
        </w:rPr>
        <w:t>, desde que comprovada a vantajosidade para a Administração Pública e observadas as disposições da legislação aplicável.</w:t>
      </w:r>
    </w:p>
    <w:p w14:paraId="66E5E6BD" w14:textId="77777777" w:rsidR="0014758E" w:rsidRPr="008E742D" w:rsidRDefault="0014758E" w:rsidP="008E742D">
      <w:pPr>
        <w:pStyle w:val="NormalWeb"/>
        <w:jc w:val="both"/>
        <w:rPr>
          <w:color w:val="000000" w:themeColor="text1"/>
        </w:rPr>
      </w:pPr>
      <w:r w:rsidRPr="008E742D">
        <w:rPr>
          <w:rStyle w:val="Forte"/>
          <w:color w:val="000000" w:themeColor="text1"/>
        </w:rPr>
        <w:t>8.1.6.</w:t>
      </w:r>
      <w:r w:rsidRPr="008E742D">
        <w:rPr>
          <w:color w:val="000000" w:themeColor="text1"/>
        </w:rPr>
        <w:t xml:space="preserve"> A prorrogação da Ata de Registro de Preços dependerá de manifestação formal da Administração quanto à manutenção da vantajosidade dos preços registrados, bem como da concordância do fornecedor registrado.</w:t>
      </w:r>
    </w:p>
    <w:p w14:paraId="1CD1C13F" w14:textId="2A336DEC" w:rsidR="0014758E" w:rsidRPr="008E742D" w:rsidRDefault="0014758E" w:rsidP="008E742D">
      <w:pPr>
        <w:jc w:val="both"/>
        <w:rPr>
          <w:rFonts w:ascii="Times New Roman" w:hAnsi="Times New Roman" w:cs="Times New Roman"/>
          <w:color w:val="000000" w:themeColor="text1"/>
          <w:sz w:val="24"/>
          <w:szCs w:val="24"/>
        </w:rPr>
      </w:pPr>
    </w:p>
    <w:p w14:paraId="35EF4689" w14:textId="77777777" w:rsidR="0014758E" w:rsidRPr="008E742D" w:rsidRDefault="0014758E" w:rsidP="008E742D">
      <w:pPr>
        <w:pStyle w:val="Ttulo1"/>
        <w:jc w:val="both"/>
        <w:rPr>
          <w:color w:val="000000" w:themeColor="text1"/>
          <w:sz w:val="24"/>
          <w:szCs w:val="24"/>
        </w:rPr>
      </w:pPr>
      <w:r w:rsidRPr="008E742D">
        <w:rPr>
          <w:color w:val="000000" w:themeColor="text1"/>
          <w:sz w:val="24"/>
          <w:szCs w:val="24"/>
        </w:rPr>
        <w:lastRenderedPageBreak/>
        <w:t>8.2 Exigências de habilitação</w:t>
      </w:r>
    </w:p>
    <w:p w14:paraId="3771B589" w14:textId="77777777" w:rsidR="0014758E" w:rsidRPr="008E742D" w:rsidRDefault="0014758E" w:rsidP="008E742D">
      <w:pPr>
        <w:pStyle w:val="NormalWeb"/>
        <w:jc w:val="both"/>
        <w:rPr>
          <w:color w:val="000000" w:themeColor="text1"/>
        </w:rPr>
      </w:pPr>
      <w:r w:rsidRPr="008E742D">
        <w:rPr>
          <w:color w:val="000000" w:themeColor="text1"/>
        </w:rPr>
        <w:t>Para fins de habilitação, o licitante deverá comprovar os requisitos relativos a:</w:t>
      </w:r>
    </w:p>
    <w:p w14:paraId="204E125A" w14:textId="77777777" w:rsidR="0014758E" w:rsidRPr="008E742D" w:rsidRDefault="0014758E" w:rsidP="008E742D">
      <w:pPr>
        <w:pStyle w:val="NormalWeb"/>
        <w:numPr>
          <w:ilvl w:val="0"/>
          <w:numId w:val="1"/>
        </w:numPr>
        <w:jc w:val="both"/>
        <w:rPr>
          <w:color w:val="000000" w:themeColor="text1"/>
        </w:rPr>
      </w:pPr>
      <w:r w:rsidRPr="008E742D">
        <w:rPr>
          <w:color w:val="000000" w:themeColor="text1"/>
        </w:rPr>
        <w:t>habilitação jurídica;</w:t>
      </w:r>
    </w:p>
    <w:p w14:paraId="6E22C868" w14:textId="77777777" w:rsidR="0014758E" w:rsidRPr="008E742D" w:rsidRDefault="0014758E" w:rsidP="008E742D">
      <w:pPr>
        <w:pStyle w:val="NormalWeb"/>
        <w:numPr>
          <w:ilvl w:val="0"/>
          <w:numId w:val="1"/>
        </w:numPr>
        <w:jc w:val="both"/>
        <w:rPr>
          <w:color w:val="000000" w:themeColor="text1"/>
        </w:rPr>
      </w:pPr>
      <w:r w:rsidRPr="008E742D">
        <w:rPr>
          <w:color w:val="000000" w:themeColor="text1"/>
        </w:rPr>
        <w:t>regularidade fiscal, social e trabalhista;</w:t>
      </w:r>
    </w:p>
    <w:p w14:paraId="476F2316" w14:textId="77777777" w:rsidR="0014758E" w:rsidRPr="008E742D" w:rsidRDefault="0014758E" w:rsidP="008E742D">
      <w:pPr>
        <w:pStyle w:val="NormalWeb"/>
        <w:numPr>
          <w:ilvl w:val="0"/>
          <w:numId w:val="1"/>
        </w:numPr>
        <w:jc w:val="both"/>
        <w:rPr>
          <w:color w:val="000000" w:themeColor="text1"/>
        </w:rPr>
      </w:pPr>
      <w:r w:rsidRPr="008E742D">
        <w:rPr>
          <w:color w:val="000000" w:themeColor="text1"/>
        </w:rPr>
        <w:t>qualificação econômico-financeira;</w:t>
      </w:r>
    </w:p>
    <w:p w14:paraId="1334C4FD" w14:textId="05D84E4C" w:rsidR="0014758E" w:rsidRPr="00D42356" w:rsidRDefault="0014758E" w:rsidP="008E742D">
      <w:pPr>
        <w:pStyle w:val="NormalWeb"/>
        <w:numPr>
          <w:ilvl w:val="0"/>
          <w:numId w:val="1"/>
        </w:numPr>
        <w:jc w:val="both"/>
        <w:rPr>
          <w:color w:val="000000" w:themeColor="text1"/>
        </w:rPr>
      </w:pPr>
      <w:r w:rsidRPr="008E742D">
        <w:rPr>
          <w:color w:val="000000" w:themeColor="text1"/>
        </w:rPr>
        <w:t>qualificação técnica.</w:t>
      </w:r>
    </w:p>
    <w:p w14:paraId="6A75D8BA" w14:textId="77777777" w:rsidR="0014758E" w:rsidRPr="008E742D" w:rsidRDefault="0014758E" w:rsidP="008E742D">
      <w:pPr>
        <w:pStyle w:val="Ttulo1"/>
        <w:jc w:val="both"/>
        <w:rPr>
          <w:color w:val="000000" w:themeColor="text1"/>
          <w:sz w:val="24"/>
          <w:szCs w:val="24"/>
        </w:rPr>
      </w:pPr>
      <w:r w:rsidRPr="008E742D">
        <w:rPr>
          <w:color w:val="000000" w:themeColor="text1"/>
          <w:sz w:val="24"/>
          <w:szCs w:val="24"/>
        </w:rPr>
        <w:t>8.3 Habilitação jurídica</w:t>
      </w:r>
    </w:p>
    <w:p w14:paraId="460847F6" w14:textId="77777777" w:rsidR="0014758E" w:rsidRPr="008E742D" w:rsidRDefault="0014758E" w:rsidP="008E742D">
      <w:pPr>
        <w:pStyle w:val="NormalWeb"/>
        <w:jc w:val="both"/>
        <w:rPr>
          <w:color w:val="000000" w:themeColor="text1"/>
        </w:rPr>
      </w:pPr>
      <w:r w:rsidRPr="008E742D">
        <w:rPr>
          <w:color w:val="000000" w:themeColor="text1"/>
        </w:rPr>
        <w:t>A habilitação jurídica será comprovada mediante apresentação de documentação compatível com a natureza jurídica do licitante, conforme previsto na legislação aplicável, incluindo:</w:t>
      </w:r>
    </w:p>
    <w:p w14:paraId="46BD93E4" w14:textId="77777777" w:rsidR="0014758E" w:rsidRPr="008E742D" w:rsidRDefault="0014758E" w:rsidP="008E742D">
      <w:pPr>
        <w:pStyle w:val="NormalWeb"/>
        <w:jc w:val="both"/>
        <w:rPr>
          <w:color w:val="000000" w:themeColor="text1"/>
        </w:rPr>
      </w:pPr>
      <w:r w:rsidRPr="008E742D">
        <w:rPr>
          <w:color w:val="000000" w:themeColor="text1"/>
        </w:rPr>
        <w:t xml:space="preserve">I – </w:t>
      </w:r>
      <w:proofErr w:type="gramStart"/>
      <w:r w:rsidRPr="008E742D">
        <w:rPr>
          <w:color w:val="000000" w:themeColor="text1"/>
        </w:rPr>
        <w:t>registro</w:t>
      </w:r>
      <w:proofErr w:type="gramEnd"/>
      <w:r w:rsidRPr="008E742D">
        <w:rPr>
          <w:color w:val="000000" w:themeColor="text1"/>
        </w:rPr>
        <w:t xml:space="preserve"> comercial, no caso de empresário individual;</w:t>
      </w:r>
    </w:p>
    <w:p w14:paraId="71DF5E67" w14:textId="77777777" w:rsidR="0014758E" w:rsidRPr="008E742D" w:rsidRDefault="0014758E" w:rsidP="008E742D">
      <w:pPr>
        <w:pStyle w:val="NormalWeb"/>
        <w:jc w:val="both"/>
        <w:rPr>
          <w:color w:val="000000" w:themeColor="text1"/>
        </w:rPr>
      </w:pPr>
      <w:r w:rsidRPr="008E742D">
        <w:rPr>
          <w:color w:val="000000" w:themeColor="text1"/>
        </w:rPr>
        <w:t xml:space="preserve">II – </w:t>
      </w:r>
      <w:proofErr w:type="gramStart"/>
      <w:r w:rsidRPr="008E742D">
        <w:rPr>
          <w:color w:val="000000" w:themeColor="text1"/>
        </w:rPr>
        <w:t>ato</w:t>
      </w:r>
      <w:proofErr w:type="gramEnd"/>
      <w:r w:rsidRPr="008E742D">
        <w:rPr>
          <w:color w:val="000000" w:themeColor="text1"/>
        </w:rPr>
        <w:t xml:space="preserve"> constitutivo, estatuto ou contrato social em vigor, devidamente registrado, acompanhado de documentos que comprovem a eleição ou designação de seus administradores;</w:t>
      </w:r>
    </w:p>
    <w:p w14:paraId="213587B0" w14:textId="77777777" w:rsidR="0014758E" w:rsidRPr="008E742D" w:rsidRDefault="0014758E" w:rsidP="008E742D">
      <w:pPr>
        <w:pStyle w:val="NormalWeb"/>
        <w:jc w:val="both"/>
        <w:rPr>
          <w:color w:val="000000" w:themeColor="text1"/>
        </w:rPr>
      </w:pPr>
      <w:r w:rsidRPr="008E742D">
        <w:rPr>
          <w:color w:val="000000" w:themeColor="text1"/>
        </w:rPr>
        <w:t>III – inscrição do ato constitutivo no Registro Civil de Pessoas Jurídicas, no caso de sociedades simples;</w:t>
      </w:r>
    </w:p>
    <w:p w14:paraId="15D859ED" w14:textId="00E213F4" w:rsidR="0014758E" w:rsidRPr="008E742D" w:rsidRDefault="0014758E" w:rsidP="00D42356">
      <w:pPr>
        <w:pStyle w:val="NormalWeb"/>
        <w:jc w:val="both"/>
        <w:rPr>
          <w:color w:val="000000" w:themeColor="text1"/>
        </w:rPr>
      </w:pPr>
      <w:r w:rsidRPr="008E742D">
        <w:rPr>
          <w:color w:val="000000" w:themeColor="text1"/>
        </w:rPr>
        <w:t xml:space="preserve">IV – </w:t>
      </w:r>
      <w:proofErr w:type="gramStart"/>
      <w:r w:rsidRPr="008E742D">
        <w:rPr>
          <w:color w:val="000000" w:themeColor="text1"/>
        </w:rPr>
        <w:t>documento</w:t>
      </w:r>
      <w:proofErr w:type="gramEnd"/>
      <w:r w:rsidRPr="008E742D">
        <w:rPr>
          <w:color w:val="000000" w:themeColor="text1"/>
        </w:rPr>
        <w:t xml:space="preserve"> equivalente que comprove a existência jurídica da empresa e a legitimidade de seus representantes legais.</w:t>
      </w:r>
    </w:p>
    <w:p w14:paraId="27FE83E2" w14:textId="77777777" w:rsidR="0014758E" w:rsidRPr="008E742D" w:rsidRDefault="0014758E" w:rsidP="008E742D">
      <w:pPr>
        <w:pStyle w:val="Ttulo1"/>
        <w:jc w:val="both"/>
        <w:rPr>
          <w:color w:val="000000" w:themeColor="text1"/>
          <w:sz w:val="24"/>
          <w:szCs w:val="24"/>
        </w:rPr>
      </w:pPr>
      <w:r w:rsidRPr="008E742D">
        <w:rPr>
          <w:color w:val="000000" w:themeColor="text1"/>
          <w:sz w:val="24"/>
          <w:szCs w:val="24"/>
        </w:rPr>
        <w:t>8.4 Regularidade fiscal, social e trabalhista</w:t>
      </w:r>
    </w:p>
    <w:p w14:paraId="6A164413" w14:textId="77777777" w:rsidR="0014758E" w:rsidRPr="008E742D" w:rsidRDefault="0014758E" w:rsidP="008E742D">
      <w:pPr>
        <w:pStyle w:val="NormalWeb"/>
        <w:jc w:val="both"/>
        <w:rPr>
          <w:color w:val="000000" w:themeColor="text1"/>
        </w:rPr>
      </w:pPr>
      <w:r w:rsidRPr="008E742D">
        <w:rPr>
          <w:color w:val="000000" w:themeColor="text1"/>
        </w:rPr>
        <w:t>O licitante deverá comprovar regularidade perante:</w:t>
      </w:r>
    </w:p>
    <w:p w14:paraId="733E77F9" w14:textId="77777777" w:rsidR="0014758E" w:rsidRPr="008E742D" w:rsidRDefault="0014758E" w:rsidP="008E742D">
      <w:pPr>
        <w:pStyle w:val="NormalWeb"/>
        <w:jc w:val="both"/>
        <w:rPr>
          <w:color w:val="000000" w:themeColor="text1"/>
        </w:rPr>
      </w:pPr>
      <w:r w:rsidRPr="008E742D">
        <w:rPr>
          <w:color w:val="000000" w:themeColor="text1"/>
        </w:rPr>
        <w:t>I – Cadastro Nacional da Pessoa Jurídica – CNPJ;</w:t>
      </w:r>
    </w:p>
    <w:p w14:paraId="3E8D7AF3" w14:textId="77777777" w:rsidR="0014758E" w:rsidRPr="008E742D" w:rsidRDefault="0014758E" w:rsidP="008E742D">
      <w:pPr>
        <w:pStyle w:val="NormalWeb"/>
        <w:jc w:val="both"/>
        <w:rPr>
          <w:color w:val="000000" w:themeColor="text1"/>
        </w:rPr>
      </w:pPr>
      <w:r w:rsidRPr="008E742D">
        <w:rPr>
          <w:color w:val="000000" w:themeColor="text1"/>
        </w:rPr>
        <w:t>II – Fazenda Federal;</w:t>
      </w:r>
    </w:p>
    <w:p w14:paraId="54B2A0E8" w14:textId="77777777" w:rsidR="0014758E" w:rsidRPr="008E742D" w:rsidRDefault="0014758E" w:rsidP="008E742D">
      <w:pPr>
        <w:pStyle w:val="NormalWeb"/>
        <w:jc w:val="both"/>
        <w:rPr>
          <w:color w:val="000000" w:themeColor="text1"/>
        </w:rPr>
      </w:pPr>
      <w:r w:rsidRPr="008E742D">
        <w:rPr>
          <w:color w:val="000000" w:themeColor="text1"/>
        </w:rPr>
        <w:t>III – Fazenda Estadual;</w:t>
      </w:r>
    </w:p>
    <w:p w14:paraId="63D3BBF2" w14:textId="77777777" w:rsidR="0014758E" w:rsidRPr="008E742D" w:rsidRDefault="0014758E" w:rsidP="008E742D">
      <w:pPr>
        <w:pStyle w:val="NormalWeb"/>
        <w:jc w:val="both"/>
        <w:rPr>
          <w:color w:val="000000" w:themeColor="text1"/>
        </w:rPr>
      </w:pPr>
      <w:r w:rsidRPr="008E742D">
        <w:rPr>
          <w:color w:val="000000" w:themeColor="text1"/>
        </w:rPr>
        <w:t>IV – Fazenda Municipal;</w:t>
      </w:r>
    </w:p>
    <w:p w14:paraId="4CDE20AF" w14:textId="77777777" w:rsidR="0014758E" w:rsidRPr="008E742D" w:rsidRDefault="0014758E" w:rsidP="008E742D">
      <w:pPr>
        <w:pStyle w:val="NormalWeb"/>
        <w:jc w:val="both"/>
        <w:rPr>
          <w:color w:val="000000" w:themeColor="text1"/>
        </w:rPr>
      </w:pPr>
      <w:r w:rsidRPr="008E742D">
        <w:rPr>
          <w:color w:val="000000" w:themeColor="text1"/>
        </w:rPr>
        <w:t>V – Fundo de Garantia do Tempo de Serviço – FGTS;</w:t>
      </w:r>
    </w:p>
    <w:p w14:paraId="7DC01452" w14:textId="110D214B" w:rsidR="0014758E" w:rsidRPr="008E742D" w:rsidRDefault="0014758E" w:rsidP="00D42356">
      <w:pPr>
        <w:pStyle w:val="NormalWeb"/>
        <w:jc w:val="both"/>
        <w:rPr>
          <w:color w:val="000000" w:themeColor="text1"/>
        </w:rPr>
      </w:pPr>
      <w:r w:rsidRPr="008E742D">
        <w:rPr>
          <w:color w:val="000000" w:themeColor="text1"/>
        </w:rPr>
        <w:t xml:space="preserve">VI – Justiça do Trabalho, mediante apresentação de </w:t>
      </w:r>
      <w:r w:rsidRPr="008E742D">
        <w:rPr>
          <w:rStyle w:val="Forte"/>
          <w:color w:val="000000" w:themeColor="text1"/>
        </w:rPr>
        <w:t>Certidão Negativa de Débitos Trabalhistas – CNDT</w:t>
      </w:r>
      <w:r w:rsidRPr="008E742D">
        <w:rPr>
          <w:color w:val="000000" w:themeColor="text1"/>
        </w:rPr>
        <w:t>.</w:t>
      </w:r>
    </w:p>
    <w:p w14:paraId="4CD8994E" w14:textId="77777777" w:rsidR="0014758E" w:rsidRPr="008E742D" w:rsidRDefault="0014758E" w:rsidP="008E742D">
      <w:pPr>
        <w:pStyle w:val="Ttulo1"/>
        <w:jc w:val="both"/>
        <w:rPr>
          <w:color w:val="000000" w:themeColor="text1"/>
          <w:sz w:val="24"/>
          <w:szCs w:val="24"/>
        </w:rPr>
      </w:pPr>
      <w:r w:rsidRPr="008E742D">
        <w:rPr>
          <w:color w:val="000000" w:themeColor="text1"/>
          <w:sz w:val="24"/>
          <w:szCs w:val="24"/>
        </w:rPr>
        <w:t>8.5 Qualificação econômico-financeira</w:t>
      </w:r>
    </w:p>
    <w:p w14:paraId="2C7E32F5" w14:textId="77777777" w:rsidR="0014758E" w:rsidRPr="008E742D" w:rsidRDefault="0014758E" w:rsidP="008E742D">
      <w:pPr>
        <w:pStyle w:val="NormalWeb"/>
        <w:jc w:val="both"/>
        <w:rPr>
          <w:color w:val="000000" w:themeColor="text1"/>
        </w:rPr>
      </w:pPr>
      <w:r w:rsidRPr="008E742D">
        <w:rPr>
          <w:rStyle w:val="Forte"/>
          <w:color w:val="000000" w:themeColor="text1"/>
        </w:rPr>
        <w:lastRenderedPageBreak/>
        <w:t>8.5.1.</w:t>
      </w:r>
      <w:r w:rsidRPr="008E742D">
        <w:rPr>
          <w:color w:val="000000" w:themeColor="text1"/>
        </w:rPr>
        <w:t xml:space="preserve"> A qualificação econômico-financeira será comprovada mediante apresentação de </w:t>
      </w:r>
      <w:r w:rsidRPr="008E742D">
        <w:rPr>
          <w:rStyle w:val="Forte"/>
          <w:color w:val="000000" w:themeColor="text1"/>
        </w:rPr>
        <w:t>certidão negativa de falência ou recuperação judicial</w:t>
      </w:r>
      <w:r w:rsidRPr="008E742D">
        <w:rPr>
          <w:color w:val="000000" w:themeColor="text1"/>
        </w:rPr>
        <w:t>, expedida pelo distribuidor da sede do licitante.</w:t>
      </w:r>
    </w:p>
    <w:p w14:paraId="3E0F7357" w14:textId="3432235D" w:rsidR="0014758E" w:rsidRPr="008E742D" w:rsidRDefault="0014758E" w:rsidP="00D42356">
      <w:pPr>
        <w:pStyle w:val="NormalWeb"/>
        <w:jc w:val="both"/>
        <w:rPr>
          <w:color w:val="000000" w:themeColor="text1"/>
        </w:rPr>
      </w:pPr>
      <w:r w:rsidRPr="008E742D">
        <w:rPr>
          <w:rStyle w:val="Forte"/>
          <w:color w:val="000000" w:themeColor="text1"/>
        </w:rPr>
        <w:t>8.5.2.</w:t>
      </w:r>
      <w:r w:rsidRPr="008E742D">
        <w:rPr>
          <w:color w:val="000000" w:themeColor="text1"/>
        </w:rPr>
        <w:t xml:space="preserve"> Quando previsto no edital, poderá ser exigida a apresentação de </w:t>
      </w:r>
      <w:r w:rsidRPr="008E742D">
        <w:rPr>
          <w:rStyle w:val="Forte"/>
          <w:color w:val="000000" w:themeColor="text1"/>
        </w:rPr>
        <w:t>balanço patrimonial e demonstrações contábeis</w:t>
      </w:r>
      <w:r w:rsidRPr="008E742D">
        <w:rPr>
          <w:color w:val="000000" w:themeColor="text1"/>
        </w:rPr>
        <w:t>, com o objetivo de verificar a capacidade econômico-financeira da empresa para execução do objeto contratado.</w:t>
      </w:r>
    </w:p>
    <w:p w14:paraId="71C8B502" w14:textId="77777777" w:rsidR="0014758E" w:rsidRPr="008E742D" w:rsidRDefault="0014758E" w:rsidP="008E742D">
      <w:pPr>
        <w:pStyle w:val="Ttulo1"/>
        <w:jc w:val="both"/>
        <w:rPr>
          <w:color w:val="000000" w:themeColor="text1"/>
          <w:sz w:val="24"/>
          <w:szCs w:val="24"/>
        </w:rPr>
      </w:pPr>
      <w:r w:rsidRPr="008E742D">
        <w:rPr>
          <w:color w:val="000000" w:themeColor="text1"/>
          <w:sz w:val="24"/>
          <w:szCs w:val="24"/>
        </w:rPr>
        <w:t>8.6 Qualificação técnica</w:t>
      </w:r>
    </w:p>
    <w:p w14:paraId="3BD50251" w14:textId="77777777" w:rsidR="0014758E" w:rsidRPr="008E742D" w:rsidRDefault="0014758E" w:rsidP="008E742D">
      <w:pPr>
        <w:pStyle w:val="NormalWeb"/>
        <w:jc w:val="both"/>
        <w:rPr>
          <w:color w:val="000000" w:themeColor="text1"/>
        </w:rPr>
      </w:pPr>
      <w:r w:rsidRPr="008E742D">
        <w:rPr>
          <w:rStyle w:val="Forte"/>
          <w:color w:val="000000" w:themeColor="text1"/>
        </w:rPr>
        <w:t>8.6.1.</w:t>
      </w:r>
      <w:r w:rsidRPr="008E742D">
        <w:rPr>
          <w:color w:val="000000" w:themeColor="text1"/>
        </w:rPr>
        <w:t xml:space="preserve"> A qualificação técnica será comprovada mediante apresentação de </w:t>
      </w:r>
      <w:r w:rsidRPr="008E742D">
        <w:rPr>
          <w:rStyle w:val="Forte"/>
          <w:color w:val="000000" w:themeColor="text1"/>
        </w:rPr>
        <w:t>atestado de capacidade técnica</w:t>
      </w:r>
      <w:r w:rsidRPr="008E742D">
        <w:rPr>
          <w:color w:val="000000" w:themeColor="text1"/>
        </w:rPr>
        <w:t>, emitido por pessoa jurídica de direito público ou privado, que comprove que o licitante forneceu produtos compatíveis com o objeto da licitação.</w:t>
      </w:r>
    </w:p>
    <w:p w14:paraId="75C6A92D" w14:textId="77777777" w:rsidR="0014758E" w:rsidRPr="008E742D" w:rsidRDefault="0014758E" w:rsidP="008E742D">
      <w:pPr>
        <w:pStyle w:val="NormalWeb"/>
        <w:jc w:val="both"/>
        <w:rPr>
          <w:color w:val="000000" w:themeColor="text1"/>
        </w:rPr>
      </w:pPr>
      <w:r w:rsidRPr="008E742D">
        <w:rPr>
          <w:rStyle w:val="Forte"/>
          <w:color w:val="000000" w:themeColor="text1"/>
        </w:rPr>
        <w:t>8.6.2.</w:t>
      </w:r>
      <w:r w:rsidRPr="008E742D">
        <w:rPr>
          <w:color w:val="000000" w:themeColor="text1"/>
        </w:rPr>
        <w:t xml:space="preserve"> O atestado deverá conter, no mínimo:</w:t>
      </w:r>
    </w:p>
    <w:p w14:paraId="16B1037F" w14:textId="77777777" w:rsidR="00D42356" w:rsidRDefault="0014758E" w:rsidP="008E742D">
      <w:pPr>
        <w:pStyle w:val="NormalWeb"/>
        <w:jc w:val="both"/>
        <w:rPr>
          <w:color w:val="000000" w:themeColor="text1"/>
        </w:rPr>
      </w:pPr>
      <w:r w:rsidRPr="008E742D">
        <w:rPr>
          <w:color w:val="000000" w:themeColor="text1"/>
        </w:rPr>
        <w:t xml:space="preserve">I – </w:t>
      </w:r>
      <w:proofErr w:type="gramStart"/>
      <w:r w:rsidRPr="008E742D">
        <w:rPr>
          <w:color w:val="000000" w:themeColor="text1"/>
        </w:rPr>
        <w:t>identificação</w:t>
      </w:r>
      <w:proofErr w:type="gramEnd"/>
      <w:r w:rsidRPr="008E742D">
        <w:rPr>
          <w:color w:val="000000" w:themeColor="text1"/>
        </w:rPr>
        <w:t xml:space="preserve"> da entidade emitente;</w:t>
      </w:r>
    </w:p>
    <w:p w14:paraId="58F281AD" w14:textId="77777777" w:rsidR="00D42356" w:rsidRDefault="0014758E" w:rsidP="008E742D">
      <w:pPr>
        <w:pStyle w:val="NormalWeb"/>
        <w:jc w:val="both"/>
        <w:rPr>
          <w:color w:val="000000" w:themeColor="text1"/>
        </w:rPr>
      </w:pPr>
      <w:r w:rsidRPr="008E742D">
        <w:rPr>
          <w:color w:val="000000" w:themeColor="text1"/>
        </w:rPr>
        <w:t xml:space="preserve">II – </w:t>
      </w:r>
      <w:proofErr w:type="gramStart"/>
      <w:r w:rsidRPr="008E742D">
        <w:rPr>
          <w:color w:val="000000" w:themeColor="text1"/>
        </w:rPr>
        <w:t>descrição</w:t>
      </w:r>
      <w:proofErr w:type="gramEnd"/>
      <w:r w:rsidRPr="008E742D">
        <w:rPr>
          <w:color w:val="000000" w:themeColor="text1"/>
        </w:rPr>
        <w:t xml:space="preserve"> do objeto fornecido;</w:t>
      </w:r>
    </w:p>
    <w:p w14:paraId="65EC4DAC" w14:textId="77777777" w:rsidR="00D42356" w:rsidRDefault="0014758E" w:rsidP="008E742D">
      <w:pPr>
        <w:pStyle w:val="NormalWeb"/>
        <w:jc w:val="both"/>
        <w:rPr>
          <w:color w:val="000000" w:themeColor="text1"/>
        </w:rPr>
      </w:pPr>
      <w:r w:rsidRPr="008E742D">
        <w:rPr>
          <w:color w:val="000000" w:themeColor="text1"/>
        </w:rPr>
        <w:t>III – período de execução ou fornecimento;</w:t>
      </w:r>
    </w:p>
    <w:p w14:paraId="182DE1F9" w14:textId="25DAAD71" w:rsidR="0014758E" w:rsidRPr="008E742D" w:rsidRDefault="0014758E" w:rsidP="00D42356">
      <w:pPr>
        <w:pStyle w:val="NormalWeb"/>
        <w:jc w:val="both"/>
        <w:rPr>
          <w:color w:val="000000" w:themeColor="text1"/>
        </w:rPr>
      </w:pPr>
      <w:r w:rsidRPr="008E742D">
        <w:rPr>
          <w:color w:val="000000" w:themeColor="text1"/>
        </w:rPr>
        <w:t>IV – identificação e assinatura do responsável pela emissão.</w:t>
      </w:r>
    </w:p>
    <w:p w14:paraId="3342C98D" w14:textId="77777777" w:rsidR="0014758E" w:rsidRPr="008E742D" w:rsidRDefault="0014758E" w:rsidP="008E742D">
      <w:pPr>
        <w:pStyle w:val="Ttulo1"/>
        <w:jc w:val="both"/>
        <w:rPr>
          <w:color w:val="000000" w:themeColor="text1"/>
          <w:sz w:val="24"/>
          <w:szCs w:val="24"/>
        </w:rPr>
      </w:pPr>
      <w:r w:rsidRPr="008E742D">
        <w:rPr>
          <w:color w:val="000000" w:themeColor="text1"/>
          <w:sz w:val="24"/>
          <w:szCs w:val="24"/>
        </w:rPr>
        <w:t>8.7 Tratamento diferenciado para microempresas e empresas de pequeno porte</w:t>
      </w:r>
    </w:p>
    <w:p w14:paraId="243AF3A0" w14:textId="77777777" w:rsidR="0014758E" w:rsidRPr="008E742D" w:rsidRDefault="0014758E" w:rsidP="008E742D">
      <w:pPr>
        <w:pStyle w:val="NormalWeb"/>
        <w:jc w:val="both"/>
        <w:rPr>
          <w:color w:val="000000" w:themeColor="text1"/>
        </w:rPr>
      </w:pPr>
      <w:r w:rsidRPr="008E742D">
        <w:rPr>
          <w:rStyle w:val="Forte"/>
          <w:color w:val="000000" w:themeColor="text1"/>
        </w:rPr>
        <w:t>8.7.1.</w:t>
      </w:r>
      <w:r w:rsidRPr="008E742D">
        <w:rPr>
          <w:color w:val="000000" w:themeColor="text1"/>
        </w:rPr>
        <w:t xml:space="preserve"> Será assegurado tratamento diferenciado e favorecido às </w:t>
      </w:r>
      <w:r w:rsidRPr="008E742D">
        <w:rPr>
          <w:rStyle w:val="Forte"/>
          <w:color w:val="000000" w:themeColor="text1"/>
        </w:rPr>
        <w:t>microempresas, empresas de pequeno porte e microempreendedores individuais</w:t>
      </w:r>
      <w:r w:rsidRPr="008E742D">
        <w:rPr>
          <w:color w:val="000000" w:themeColor="text1"/>
        </w:rPr>
        <w:t>, nos termos da legislação aplicável.</w:t>
      </w:r>
    </w:p>
    <w:p w14:paraId="4D05DA24" w14:textId="1BE2531C" w:rsidR="00F05217" w:rsidRDefault="0014758E" w:rsidP="00D42356">
      <w:pPr>
        <w:pStyle w:val="NormalWeb"/>
        <w:jc w:val="both"/>
        <w:rPr>
          <w:color w:val="000000" w:themeColor="text1"/>
        </w:rPr>
      </w:pPr>
      <w:r w:rsidRPr="008E742D">
        <w:rPr>
          <w:rStyle w:val="Forte"/>
          <w:color w:val="000000" w:themeColor="text1"/>
        </w:rPr>
        <w:t>8.7.2.</w:t>
      </w:r>
      <w:r w:rsidRPr="008E742D">
        <w:rPr>
          <w:color w:val="000000" w:themeColor="text1"/>
        </w:rPr>
        <w:t xml:space="preserve"> As empresas enquadradas nessas categorias poderão usufruir dos benefícios previstos na legislação, desde que comprovem sua condição mediante apresentação da documentação exigida.</w:t>
      </w:r>
    </w:p>
    <w:p w14:paraId="549B168A" w14:textId="77777777" w:rsidR="00D42356" w:rsidRPr="008E742D" w:rsidRDefault="00D42356" w:rsidP="00D42356">
      <w:pPr>
        <w:pStyle w:val="NormalWeb"/>
        <w:jc w:val="both"/>
        <w:rPr>
          <w:color w:val="000000" w:themeColor="text1"/>
        </w:rPr>
      </w:pPr>
    </w:p>
    <w:p w14:paraId="6ACFAEE3" w14:textId="77777777" w:rsidR="00546E9A" w:rsidRPr="00D42356" w:rsidRDefault="00546E9A" w:rsidP="008E742D">
      <w:pPr>
        <w:pStyle w:val="Ttulo1"/>
        <w:jc w:val="both"/>
        <w:rPr>
          <w:color w:val="000000" w:themeColor="text1"/>
          <w:sz w:val="28"/>
          <w:szCs w:val="28"/>
        </w:rPr>
      </w:pPr>
      <w:r w:rsidRPr="00D42356">
        <w:rPr>
          <w:color w:val="000000" w:themeColor="text1"/>
          <w:sz w:val="28"/>
          <w:szCs w:val="28"/>
        </w:rPr>
        <w:t xml:space="preserve">9. </w:t>
      </w:r>
      <w:bookmarkStart w:id="1" w:name="_Hlk224471184"/>
      <w:r w:rsidRPr="00D42356">
        <w:rPr>
          <w:color w:val="000000" w:themeColor="text1"/>
          <w:sz w:val="28"/>
          <w:szCs w:val="28"/>
        </w:rPr>
        <w:t>ESTIMATIVA DO VALOR DA CONTRATAÇÃO</w:t>
      </w:r>
    </w:p>
    <w:p w14:paraId="3C75235D" w14:textId="77777777" w:rsidR="00546E9A" w:rsidRPr="008E742D" w:rsidRDefault="00546E9A" w:rsidP="008E742D">
      <w:pPr>
        <w:pStyle w:val="NormalWeb"/>
        <w:jc w:val="both"/>
        <w:rPr>
          <w:color w:val="000000" w:themeColor="text1"/>
        </w:rPr>
      </w:pPr>
      <w:r w:rsidRPr="008E742D">
        <w:rPr>
          <w:rStyle w:val="Forte"/>
          <w:rFonts w:eastAsiaTheme="majorEastAsia"/>
          <w:color w:val="000000" w:themeColor="text1"/>
        </w:rPr>
        <w:t>9.1.</w:t>
      </w:r>
      <w:r w:rsidRPr="008E742D">
        <w:rPr>
          <w:color w:val="000000" w:themeColor="text1"/>
        </w:rPr>
        <w:t xml:space="preserve"> </w:t>
      </w:r>
      <w:bookmarkStart w:id="2" w:name="_Hlk224469817"/>
      <w:r w:rsidRPr="008E742D">
        <w:rPr>
          <w:color w:val="000000" w:themeColor="text1"/>
        </w:rPr>
        <w:t xml:space="preserve">O valor estimado da contratação será apurado pelo setor competente da Administração Municipal mediante </w:t>
      </w:r>
      <w:r w:rsidRPr="008E742D">
        <w:rPr>
          <w:rStyle w:val="Forte"/>
          <w:rFonts w:eastAsiaTheme="majorEastAsia"/>
          <w:color w:val="000000" w:themeColor="text1"/>
        </w:rPr>
        <w:t>pesquisa de preços de mercado</w:t>
      </w:r>
      <w:r w:rsidRPr="008E742D">
        <w:rPr>
          <w:color w:val="000000" w:themeColor="text1"/>
        </w:rPr>
        <w:t xml:space="preserve">, realizada em conformidade com os parâmetros e procedimentos estabelecidos no </w:t>
      </w:r>
      <w:r w:rsidRPr="008E742D">
        <w:rPr>
          <w:rStyle w:val="Forte"/>
          <w:rFonts w:eastAsiaTheme="majorEastAsia"/>
          <w:color w:val="000000" w:themeColor="text1"/>
        </w:rPr>
        <w:t>art. 23 da Lei nº 14.133/2021</w:t>
      </w:r>
      <w:r w:rsidRPr="008E742D">
        <w:rPr>
          <w:color w:val="000000" w:themeColor="text1"/>
        </w:rPr>
        <w:t>, considerando tratar-se de aquisição de bens destinados à manutenção predial.</w:t>
      </w:r>
    </w:p>
    <w:p w14:paraId="74DA8C03" w14:textId="77777777" w:rsidR="00546E9A" w:rsidRPr="008E742D" w:rsidRDefault="00546E9A" w:rsidP="008E742D">
      <w:pPr>
        <w:pStyle w:val="NormalWeb"/>
        <w:jc w:val="both"/>
        <w:rPr>
          <w:color w:val="000000" w:themeColor="text1"/>
        </w:rPr>
      </w:pPr>
      <w:r w:rsidRPr="008E742D">
        <w:rPr>
          <w:rStyle w:val="Forte"/>
          <w:rFonts w:eastAsiaTheme="majorEastAsia"/>
          <w:color w:val="000000" w:themeColor="text1"/>
        </w:rPr>
        <w:lastRenderedPageBreak/>
        <w:t>9.2.</w:t>
      </w:r>
      <w:r w:rsidRPr="008E742D">
        <w:rPr>
          <w:color w:val="000000" w:themeColor="text1"/>
        </w:rPr>
        <w:t xml:space="preserve"> A estimativa de preços será formada com base nos </w:t>
      </w:r>
      <w:r w:rsidRPr="008E742D">
        <w:rPr>
          <w:rStyle w:val="Forte"/>
          <w:rFonts w:eastAsiaTheme="majorEastAsia"/>
          <w:color w:val="000000" w:themeColor="text1"/>
        </w:rPr>
        <w:t>valores unitários de cada item constante da planilha de especificações e quantitativos</w:t>
      </w:r>
      <w:r w:rsidRPr="008E742D">
        <w:rPr>
          <w:color w:val="000000" w:themeColor="text1"/>
        </w:rPr>
        <w:t>, observando-se os princípios da economicidade, razoabilidade e vantajosidade para a Administração Pública.</w:t>
      </w:r>
    </w:p>
    <w:p w14:paraId="7F3A3823" w14:textId="77777777" w:rsidR="00546E9A" w:rsidRPr="008E742D" w:rsidRDefault="00546E9A" w:rsidP="008E742D">
      <w:pPr>
        <w:pStyle w:val="NormalWeb"/>
        <w:jc w:val="both"/>
        <w:rPr>
          <w:color w:val="000000" w:themeColor="text1"/>
        </w:rPr>
      </w:pPr>
      <w:r w:rsidRPr="008E742D">
        <w:rPr>
          <w:rStyle w:val="Forte"/>
          <w:rFonts w:eastAsiaTheme="majorEastAsia"/>
          <w:color w:val="000000" w:themeColor="text1"/>
        </w:rPr>
        <w:t>9.3.</w:t>
      </w:r>
      <w:r w:rsidRPr="008E742D">
        <w:rPr>
          <w:color w:val="000000" w:themeColor="text1"/>
        </w:rPr>
        <w:t xml:space="preserve"> Para a realização da pesquisa de preços poderão ser utilizadas, de forma isolada ou combinada, as seguintes fontes de consulta, conforme previsto na legislação aplicável:</w:t>
      </w:r>
    </w:p>
    <w:p w14:paraId="77888A07" w14:textId="77777777" w:rsidR="00546E9A" w:rsidRPr="008E742D" w:rsidRDefault="00546E9A" w:rsidP="008E742D">
      <w:pPr>
        <w:pStyle w:val="NormalWeb"/>
        <w:jc w:val="both"/>
        <w:rPr>
          <w:color w:val="000000" w:themeColor="text1"/>
        </w:rPr>
      </w:pPr>
      <w:r w:rsidRPr="008E742D">
        <w:rPr>
          <w:color w:val="000000" w:themeColor="text1"/>
        </w:rPr>
        <w:t xml:space="preserve">I – </w:t>
      </w:r>
      <w:proofErr w:type="gramStart"/>
      <w:r w:rsidRPr="008E742D">
        <w:rPr>
          <w:color w:val="000000" w:themeColor="text1"/>
        </w:rPr>
        <w:t>contratações</w:t>
      </w:r>
      <w:proofErr w:type="gramEnd"/>
      <w:r w:rsidRPr="008E742D">
        <w:rPr>
          <w:color w:val="000000" w:themeColor="text1"/>
        </w:rPr>
        <w:t xml:space="preserve"> similares realizadas por órgãos e entidades da Administração Pública;</w:t>
      </w:r>
      <w:r w:rsidRPr="008E742D">
        <w:rPr>
          <w:color w:val="000000" w:themeColor="text1"/>
        </w:rPr>
        <w:br/>
        <w:t>II – preços registrados em sistemas oficiais de consulta ou bancos de dados públicos;</w:t>
      </w:r>
      <w:r w:rsidRPr="008E742D">
        <w:rPr>
          <w:color w:val="000000" w:themeColor="text1"/>
        </w:rPr>
        <w:br/>
        <w:t>III – pesquisa direta junto a fornecedores do ramo pertinente ao objeto da contratação;</w:t>
      </w:r>
      <w:r w:rsidRPr="008E742D">
        <w:rPr>
          <w:color w:val="000000" w:themeColor="text1"/>
        </w:rPr>
        <w:br/>
        <w:t>IV – outras fontes idôneas que reflitam os valores praticados no mercado.</w:t>
      </w:r>
    </w:p>
    <w:p w14:paraId="5236D909" w14:textId="1C4077F3" w:rsidR="00546E9A" w:rsidRPr="008E742D" w:rsidRDefault="00546E9A" w:rsidP="008E742D">
      <w:pPr>
        <w:pStyle w:val="NormalWeb"/>
        <w:jc w:val="both"/>
        <w:rPr>
          <w:color w:val="000000" w:themeColor="text1"/>
        </w:rPr>
      </w:pPr>
      <w:r w:rsidRPr="008E742D">
        <w:rPr>
          <w:rStyle w:val="Forte"/>
          <w:rFonts w:eastAsiaTheme="majorEastAsia"/>
          <w:color w:val="000000" w:themeColor="text1"/>
        </w:rPr>
        <w:t>9.4.</w:t>
      </w:r>
      <w:r w:rsidRPr="008E742D">
        <w:rPr>
          <w:color w:val="000000" w:themeColor="text1"/>
        </w:rPr>
        <w:t xml:space="preserve"> A estimativa do valor da contratação será obtida a partir da análise dos preços coletados na pesquisa de mercado, podendo ser adotada, conforme o caso, a </w:t>
      </w:r>
      <w:r w:rsidRPr="008E742D">
        <w:rPr>
          <w:rStyle w:val="Forte"/>
          <w:rFonts w:eastAsiaTheme="majorEastAsia"/>
          <w:color w:val="000000" w:themeColor="text1"/>
        </w:rPr>
        <w:t>média, mediana ou outro critério estatístico adequado</w:t>
      </w:r>
      <w:r w:rsidRPr="008E742D">
        <w:rPr>
          <w:color w:val="000000" w:themeColor="text1"/>
        </w:rPr>
        <w:t>, de modo a refletir de forma mais fiel os valores praticados no mercado.</w:t>
      </w:r>
    </w:p>
    <w:p w14:paraId="00742D14" w14:textId="43354C34" w:rsidR="00546E9A" w:rsidRDefault="00546E9A" w:rsidP="008E742D">
      <w:pPr>
        <w:jc w:val="both"/>
        <w:rPr>
          <w:rFonts w:ascii="Times New Roman" w:hAnsi="Times New Roman" w:cs="Times New Roman"/>
          <w:color w:val="000000" w:themeColor="text1"/>
          <w:sz w:val="24"/>
          <w:szCs w:val="24"/>
        </w:rPr>
      </w:pPr>
      <w:r w:rsidRPr="008E742D">
        <w:rPr>
          <w:rFonts w:ascii="Times New Roman" w:hAnsi="Times New Roman" w:cs="Times New Roman"/>
          <w:b/>
          <w:bCs/>
          <w:color w:val="000000" w:themeColor="text1"/>
          <w:sz w:val="24"/>
          <w:szCs w:val="24"/>
        </w:rPr>
        <w:t>9.5</w:t>
      </w:r>
      <w:r w:rsidRPr="008E742D">
        <w:rPr>
          <w:rFonts w:ascii="Times New Roman" w:hAnsi="Times New Roman" w:cs="Times New Roman"/>
          <w:color w:val="000000" w:themeColor="text1"/>
          <w:sz w:val="24"/>
          <w:szCs w:val="24"/>
        </w:rPr>
        <w:t xml:space="preserve">. O valor estimado da contratação servirá como </w:t>
      </w:r>
      <w:r w:rsidRPr="008E742D">
        <w:rPr>
          <w:rStyle w:val="Forte"/>
          <w:rFonts w:ascii="Times New Roman" w:hAnsi="Times New Roman" w:cs="Times New Roman"/>
          <w:color w:val="000000" w:themeColor="text1"/>
          <w:sz w:val="24"/>
          <w:szCs w:val="24"/>
        </w:rPr>
        <w:t>referência para análise da aceitabilidade das propostas apresentadas no procedimento licitatório</w:t>
      </w:r>
      <w:r w:rsidRPr="008E742D">
        <w:rPr>
          <w:rFonts w:ascii="Times New Roman" w:hAnsi="Times New Roman" w:cs="Times New Roman"/>
          <w:color w:val="000000" w:themeColor="text1"/>
          <w:sz w:val="24"/>
          <w:szCs w:val="24"/>
        </w:rPr>
        <w:t>, bem como para a verificação da vantajosidade das contratações decorrentes da Ata de Registro de Preço</w:t>
      </w:r>
      <w:r w:rsidR="000F3E25" w:rsidRPr="008E742D">
        <w:rPr>
          <w:rFonts w:ascii="Times New Roman" w:hAnsi="Times New Roman" w:cs="Times New Roman"/>
          <w:color w:val="000000" w:themeColor="text1"/>
          <w:sz w:val="24"/>
          <w:szCs w:val="24"/>
        </w:rPr>
        <w:t>.</w:t>
      </w:r>
    </w:p>
    <w:tbl>
      <w:tblPr>
        <w:tblW w:w="9993" w:type="dxa"/>
        <w:tblCellMar>
          <w:left w:w="70" w:type="dxa"/>
          <w:right w:w="70" w:type="dxa"/>
        </w:tblCellMar>
        <w:tblLook w:val="04A0" w:firstRow="1" w:lastRow="0" w:firstColumn="1" w:lastColumn="0" w:noHBand="0" w:noVBand="1"/>
      </w:tblPr>
      <w:tblGrid>
        <w:gridCol w:w="1204"/>
        <w:gridCol w:w="4253"/>
        <w:gridCol w:w="2268"/>
        <w:gridCol w:w="2268"/>
      </w:tblGrid>
      <w:tr w:rsidR="004A7237" w:rsidRPr="0054113E" w14:paraId="1D6A8005" w14:textId="77777777" w:rsidTr="002F27CC">
        <w:trPr>
          <w:trHeight w:val="675"/>
        </w:trPr>
        <w:tc>
          <w:tcPr>
            <w:tcW w:w="1204" w:type="dxa"/>
            <w:vMerge w:val="restart"/>
            <w:tcBorders>
              <w:top w:val="single" w:sz="8" w:space="0" w:color="auto"/>
              <w:left w:val="single" w:sz="4" w:space="0" w:color="auto"/>
              <w:bottom w:val="single" w:sz="8" w:space="0" w:color="000000"/>
              <w:right w:val="single" w:sz="8" w:space="0" w:color="auto"/>
            </w:tcBorders>
            <w:shd w:val="clear" w:color="000000" w:fill="D9D9D9"/>
            <w:noWrap/>
            <w:vAlign w:val="bottom"/>
            <w:hideMark/>
          </w:tcPr>
          <w:p w14:paraId="01ADB66A" w14:textId="77777777" w:rsidR="004A7237" w:rsidRPr="0054113E" w:rsidRDefault="004A7237" w:rsidP="002F27CC">
            <w:pPr>
              <w:spacing w:after="0" w:line="240" w:lineRule="auto"/>
              <w:jc w:val="center"/>
              <w:rPr>
                <w:rFonts w:ascii="Times New Roman" w:eastAsia="Times New Roman" w:hAnsi="Times New Roman" w:cs="Times New Roman"/>
                <w:b/>
                <w:bCs/>
                <w:color w:val="000000"/>
                <w:sz w:val="24"/>
                <w:szCs w:val="24"/>
                <w:lang w:eastAsia="pt-BR"/>
              </w:rPr>
            </w:pPr>
            <w:r w:rsidRPr="0054113E">
              <w:rPr>
                <w:rFonts w:ascii="Times New Roman" w:eastAsia="Times New Roman" w:hAnsi="Times New Roman" w:cs="Times New Roman"/>
                <w:b/>
                <w:bCs/>
                <w:color w:val="000000"/>
                <w:sz w:val="24"/>
                <w:szCs w:val="24"/>
                <w:lang w:eastAsia="pt-BR"/>
              </w:rPr>
              <w:t>ITEM</w:t>
            </w:r>
          </w:p>
        </w:tc>
        <w:tc>
          <w:tcPr>
            <w:tcW w:w="4253"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bottom"/>
            <w:hideMark/>
          </w:tcPr>
          <w:p w14:paraId="003BBF60" w14:textId="77777777" w:rsidR="004A7237" w:rsidRPr="0054113E" w:rsidRDefault="004A7237" w:rsidP="002F27CC">
            <w:pPr>
              <w:spacing w:after="0" w:line="240" w:lineRule="auto"/>
              <w:jc w:val="center"/>
              <w:rPr>
                <w:rFonts w:ascii="Times New Roman" w:eastAsia="Times New Roman" w:hAnsi="Times New Roman" w:cs="Times New Roman"/>
                <w:b/>
                <w:bCs/>
                <w:color w:val="000000"/>
                <w:sz w:val="24"/>
                <w:szCs w:val="24"/>
                <w:lang w:eastAsia="pt-BR"/>
              </w:rPr>
            </w:pPr>
            <w:r w:rsidRPr="0054113E">
              <w:rPr>
                <w:rFonts w:ascii="Times New Roman" w:eastAsia="Times New Roman" w:hAnsi="Times New Roman" w:cs="Times New Roman"/>
                <w:b/>
                <w:bCs/>
                <w:color w:val="000000"/>
                <w:sz w:val="24"/>
                <w:szCs w:val="24"/>
                <w:lang w:eastAsia="pt-BR"/>
              </w:rPr>
              <w:t>DESCRIÇÃO</w:t>
            </w:r>
          </w:p>
        </w:tc>
        <w:tc>
          <w:tcPr>
            <w:tcW w:w="2268"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bottom"/>
            <w:hideMark/>
          </w:tcPr>
          <w:p w14:paraId="0F298891" w14:textId="77777777" w:rsidR="004A7237" w:rsidRPr="0054113E" w:rsidRDefault="004A7237" w:rsidP="002F27CC">
            <w:pPr>
              <w:spacing w:after="0" w:line="240" w:lineRule="auto"/>
              <w:jc w:val="center"/>
              <w:rPr>
                <w:rFonts w:ascii="Times New Roman" w:eastAsia="Times New Roman" w:hAnsi="Times New Roman" w:cs="Times New Roman"/>
                <w:b/>
                <w:bCs/>
                <w:color w:val="000000"/>
                <w:sz w:val="24"/>
                <w:szCs w:val="24"/>
                <w:lang w:eastAsia="pt-BR"/>
              </w:rPr>
            </w:pPr>
            <w:r w:rsidRPr="0054113E">
              <w:rPr>
                <w:rFonts w:ascii="Times New Roman" w:eastAsia="Times New Roman" w:hAnsi="Times New Roman" w:cs="Times New Roman"/>
                <w:b/>
                <w:bCs/>
                <w:color w:val="000000"/>
                <w:sz w:val="24"/>
                <w:szCs w:val="24"/>
                <w:lang w:eastAsia="pt-BR"/>
              </w:rPr>
              <w:t>UNID</w:t>
            </w:r>
          </w:p>
        </w:tc>
        <w:tc>
          <w:tcPr>
            <w:tcW w:w="2268"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bottom"/>
            <w:hideMark/>
          </w:tcPr>
          <w:p w14:paraId="4768E01C" w14:textId="77777777" w:rsidR="004A7237" w:rsidRPr="0054113E" w:rsidRDefault="004A7237" w:rsidP="002F27CC">
            <w:pPr>
              <w:spacing w:after="0" w:line="240" w:lineRule="auto"/>
              <w:jc w:val="center"/>
              <w:rPr>
                <w:rFonts w:ascii="Times New Roman" w:eastAsia="Times New Roman" w:hAnsi="Times New Roman" w:cs="Times New Roman"/>
                <w:b/>
                <w:bCs/>
                <w:color w:val="000000"/>
                <w:sz w:val="24"/>
                <w:szCs w:val="24"/>
                <w:lang w:eastAsia="pt-BR"/>
              </w:rPr>
            </w:pPr>
            <w:r w:rsidRPr="0054113E">
              <w:rPr>
                <w:rFonts w:ascii="Times New Roman" w:eastAsia="Times New Roman" w:hAnsi="Times New Roman" w:cs="Times New Roman"/>
                <w:b/>
                <w:bCs/>
                <w:color w:val="000000"/>
                <w:sz w:val="24"/>
                <w:szCs w:val="24"/>
                <w:lang w:eastAsia="pt-BR"/>
              </w:rPr>
              <w:t>QTDE</w:t>
            </w:r>
          </w:p>
        </w:tc>
      </w:tr>
      <w:tr w:rsidR="004A7237" w:rsidRPr="0054113E" w14:paraId="6FE5EFCD" w14:textId="77777777" w:rsidTr="002F27CC">
        <w:trPr>
          <w:trHeight w:val="458"/>
        </w:trPr>
        <w:tc>
          <w:tcPr>
            <w:tcW w:w="1204" w:type="dxa"/>
            <w:vMerge/>
            <w:tcBorders>
              <w:top w:val="single" w:sz="8" w:space="0" w:color="auto"/>
              <w:left w:val="single" w:sz="4" w:space="0" w:color="auto"/>
              <w:bottom w:val="single" w:sz="8" w:space="0" w:color="000000"/>
              <w:right w:val="single" w:sz="8" w:space="0" w:color="auto"/>
            </w:tcBorders>
            <w:vAlign w:val="center"/>
            <w:hideMark/>
          </w:tcPr>
          <w:p w14:paraId="19BDFE3C" w14:textId="77777777" w:rsidR="004A7237" w:rsidRPr="0054113E" w:rsidRDefault="004A7237" w:rsidP="002F27CC">
            <w:pPr>
              <w:spacing w:after="0" w:line="240" w:lineRule="auto"/>
              <w:rPr>
                <w:rFonts w:ascii="Times New Roman" w:eastAsia="Times New Roman" w:hAnsi="Times New Roman" w:cs="Times New Roman"/>
                <w:b/>
                <w:bCs/>
                <w:color w:val="000000"/>
                <w:sz w:val="24"/>
                <w:szCs w:val="24"/>
                <w:lang w:eastAsia="pt-BR"/>
              </w:rPr>
            </w:pPr>
          </w:p>
        </w:tc>
        <w:tc>
          <w:tcPr>
            <w:tcW w:w="4253" w:type="dxa"/>
            <w:vMerge/>
            <w:tcBorders>
              <w:top w:val="single" w:sz="8" w:space="0" w:color="auto"/>
              <w:left w:val="single" w:sz="8" w:space="0" w:color="auto"/>
              <w:bottom w:val="single" w:sz="8" w:space="0" w:color="000000"/>
              <w:right w:val="single" w:sz="8" w:space="0" w:color="auto"/>
            </w:tcBorders>
            <w:vAlign w:val="center"/>
            <w:hideMark/>
          </w:tcPr>
          <w:p w14:paraId="28CF030A" w14:textId="77777777" w:rsidR="004A7237" w:rsidRPr="0054113E" w:rsidRDefault="004A7237" w:rsidP="002F27CC">
            <w:pPr>
              <w:spacing w:after="0" w:line="240" w:lineRule="auto"/>
              <w:rPr>
                <w:rFonts w:ascii="Times New Roman" w:eastAsia="Times New Roman" w:hAnsi="Times New Roman" w:cs="Times New Roman"/>
                <w:b/>
                <w:bCs/>
                <w:color w:val="000000"/>
                <w:sz w:val="24"/>
                <w:szCs w:val="24"/>
                <w:lang w:eastAsia="pt-BR"/>
              </w:rPr>
            </w:pPr>
          </w:p>
        </w:tc>
        <w:tc>
          <w:tcPr>
            <w:tcW w:w="2268" w:type="dxa"/>
            <w:vMerge/>
            <w:tcBorders>
              <w:top w:val="single" w:sz="8" w:space="0" w:color="auto"/>
              <w:left w:val="single" w:sz="8" w:space="0" w:color="auto"/>
              <w:bottom w:val="single" w:sz="8" w:space="0" w:color="000000"/>
              <w:right w:val="single" w:sz="8" w:space="0" w:color="auto"/>
            </w:tcBorders>
            <w:vAlign w:val="center"/>
            <w:hideMark/>
          </w:tcPr>
          <w:p w14:paraId="28B455CD" w14:textId="77777777" w:rsidR="004A7237" w:rsidRPr="0054113E" w:rsidRDefault="004A7237" w:rsidP="002F27CC">
            <w:pPr>
              <w:spacing w:after="0" w:line="240" w:lineRule="auto"/>
              <w:rPr>
                <w:rFonts w:ascii="Times New Roman" w:eastAsia="Times New Roman" w:hAnsi="Times New Roman" w:cs="Times New Roman"/>
                <w:b/>
                <w:bCs/>
                <w:color w:val="000000"/>
                <w:sz w:val="24"/>
                <w:szCs w:val="24"/>
                <w:lang w:eastAsia="pt-BR"/>
              </w:rPr>
            </w:pPr>
          </w:p>
        </w:tc>
        <w:tc>
          <w:tcPr>
            <w:tcW w:w="2268" w:type="dxa"/>
            <w:vMerge/>
            <w:tcBorders>
              <w:top w:val="single" w:sz="8" w:space="0" w:color="auto"/>
              <w:left w:val="single" w:sz="8" w:space="0" w:color="auto"/>
              <w:bottom w:val="single" w:sz="8" w:space="0" w:color="000000"/>
              <w:right w:val="single" w:sz="8" w:space="0" w:color="auto"/>
            </w:tcBorders>
            <w:vAlign w:val="center"/>
            <w:hideMark/>
          </w:tcPr>
          <w:p w14:paraId="294C51AC" w14:textId="77777777" w:rsidR="004A7237" w:rsidRPr="0054113E" w:rsidRDefault="004A7237" w:rsidP="002F27CC">
            <w:pPr>
              <w:spacing w:after="0" w:line="240" w:lineRule="auto"/>
              <w:rPr>
                <w:rFonts w:ascii="Times New Roman" w:eastAsia="Times New Roman" w:hAnsi="Times New Roman" w:cs="Times New Roman"/>
                <w:b/>
                <w:bCs/>
                <w:color w:val="000000"/>
                <w:sz w:val="24"/>
                <w:szCs w:val="24"/>
                <w:lang w:eastAsia="pt-BR"/>
              </w:rPr>
            </w:pPr>
          </w:p>
        </w:tc>
      </w:tr>
      <w:tr w:rsidR="004A7237" w:rsidRPr="0054113E" w14:paraId="1B2645B6" w14:textId="77777777" w:rsidTr="002F27CC">
        <w:trPr>
          <w:trHeight w:val="458"/>
        </w:trPr>
        <w:tc>
          <w:tcPr>
            <w:tcW w:w="1204" w:type="dxa"/>
            <w:vMerge/>
            <w:tcBorders>
              <w:top w:val="single" w:sz="8" w:space="0" w:color="auto"/>
              <w:left w:val="single" w:sz="4" w:space="0" w:color="auto"/>
              <w:bottom w:val="single" w:sz="8" w:space="0" w:color="000000"/>
              <w:right w:val="single" w:sz="8" w:space="0" w:color="auto"/>
            </w:tcBorders>
            <w:vAlign w:val="center"/>
            <w:hideMark/>
          </w:tcPr>
          <w:p w14:paraId="632D6DC7" w14:textId="77777777" w:rsidR="004A7237" w:rsidRPr="0054113E" w:rsidRDefault="004A7237" w:rsidP="002F27CC">
            <w:pPr>
              <w:spacing w:after="0" w:line="240" w:lineRule="auto"/>
              <w:rPr>
                <w:rFonts w:ascii="Times New Roman" w:eastAsia="Times New Roman" w:hAnsi="Times New Roman" w:cs="Times New Roman"/>
                <w:b/>
                <w:bCs/>
                <w:color w:val="000000"/>
                <w:sz w:val="24"/>
                <w:szCs w:val="24"/>
                <w:lang w:eastAsia="pt-BR"/>
              </w:rPr>
            </w:pPr>
          </w:p>
        </w:tc>
        <w:tc>
          <w:tcPr>
            <w:tcW w:w="4253" w:type="dxa"/>
            <w:vMerge/>
            <w:tcBorders>
              <w:top w:val="single" w:sz="8" w:space="0" w:color="auto"/>
              <w:left w:val="single" w:sz="8" w:space="0" w:color="auto"/>
              <w:bottom w:val="single" w:sz="8" w:space="0" w:color="000000"/>
              <w:right w:val="single" w:sz="8" w:space="0" w:color="auto"/>
            </w:tcBorders>
            <w:vAlign w:val="center"/>
            <w:hideMark/>
          </w:tcPr>
          <w:p w14:paraId="60D9511E" w14:textId="77777777" w:rsidR="004A7237" w:rsidRPr="0054113E" w:rsidRDefault="004A7237" w:rsidP="002F27CC">
            <w:pPr>
              <w:spacing w:after="0" w:line="240" w:lineRule="auto"/>
              <w:rPr>
                <w:rFonts w:ascii="Times New Roman" w:eastAsia="Times New Roman" w:hAnsi="Times New Roman" w:cs="Times New Roman"/>
                <w:b/>
                <w:bCs/>
                <w:color w:val="000000"/>
                <w:sz w:val="24"/>
                <w:szCs w:val="24"/>
                <w:lang w:eastAsia="pt-BR"/>
              </w:rPr>
            </w:pPr>
          </w:p>
        </w:tc>
        <w:tc>
          <w:tcPr>
            <w:tcW w:w="2268" w:type="dxa"/>
            <w:vMerge/>
            <w:tcBorders>
              <w:top w:val="single" w:sz="8" w:space="0" w:color="auto"/>
              <w:left w:val="single" w:sz="8" w:space="0" w:color="auto"/>
              <w:bottom w:val="single" w:sz="8" w:space="0" w:color="000000"/>
              <w:right w:val="single" w:sz="8" w:space="0" w:color="auto"/>
            </w:tcBorders>
            <w:vAlign w:val="center"/>
            <w:hideMark/>
          </w:tcPr>
          <w:p w14:paraId="0C09E656" w14:textId="77777777" w:rsidR="004A7237" w:rsidRPr="0054113E" w:rsidRDefault="004A7237" w:rsidP="002F27CC">
            <w:pPr>
              <w:spacing w:after="0" w:line="240" w:lineRule="auto"/>
              <w:rPr>
                <w:rFonts w:ascii="Times New Roman" w:eastAsia="Times New Roman" w:hAnsi="Times New Roman" w:cs="Times New Roman"/>
                <w:b/>
                <w:bCs/>
                <w:color w:val="000000"/>
                <w:sz w:val="24"/>
                <w:szCs w:val="24"/>
                <w:lang w:eastAsia="pt-BR"/>
              </w:rPr>
            </w:pPr>
          </w:p>
        </w:tc>
        <w:tc>
          <w:tcPr>
            <w:tcW w:w="2268" w:type="dxa"/>
            <w:vMerge/>
            <w:tcBorders>
              <w:top w:val="single" w:sz="8" w:space="0" w:color="auto"/>
              <w:left w:val="single" w:sz="8" w:space="0" w:color="auto"/>
              <w:bottom w:val="single" w:sz="8" w:space="0" w:color="000000"/>
              <w:right w:val="single" w:sz="8" w:space="0" w:color="auto"/>
            </w:tcBorders>
            <w:vAlign w:val="center"/>
            <w:hideMark/>
          </w:tcPr>
          <w:p w14:paraId="72D61D13" w14:textId="77777777" w:rsidR="004A7237" w:rsidRPr="0054113E" w:rsidRDefault="004A7237" w:rsidP="002F27CC">
            <w:pPr>
              <w:spacing w:after="0" w:line="240" w:lineRule="auto"/>
              <w:rPr>
                <w:rFonts w:ascii="Times New Roman" w:eastAsia="Times New Roman" w:hAnsi="Times New Roman" w:cs="Times New Roman"/>
                <w:b/>
                <w:bCs/>
                <w:color w:val="000000"/>
                <w:sz w:val="24"/>
                <w:szCs w:val="24"/>
                <w:lang w:eastAsia="pt-BR"/>
              </w:rPr>
            </w:pPr>
          </w:p>
        </w:tc>
      </w:tr>
      <w:tr w:rsidR="004A7237" w:rsidRPr="0054113E" w14:paraId="09E86E56"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264D087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w:t>
            </w:r>
          </w:p>
        </w:tc>
        <w:tc>
          <w:tcPr>
            <w:tcW w:w="4253" w:type="dxa"/>
            <w:tcBorders>
              <w:top w:val="nil"/>
              <w:left w:val="nil"/>
              <w:bottom w:val="single" w:sz="8" w:space="0" w:color="auto"/>
              <w:right w:val="single" w:sz="8" w:space="0" w:color="auto"/>
            </w:tcBorders>
            <w:noWrap/>
            <w:vAlign w:val="bottom"/>
            <w:hideMark/>
          </w:tcPr>
          <w:p w14:paraId="744BBE82"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AREIA FINA </w:t>
            </w:r>
          </w:p>
        </w:tc>
        <w:tc>
          <w:tcPr>
            <w:tcW w:w="2268" w:type="dxa"/>
            <w:tcBorders>
              <w:top w:val="nil"/>
              <w:left w:val="nil"/>
              <w:bottom w:val="single" w:sz="8" w:space="0" w:color="auto"/>
              <w:right w:val="single" w:sz="8" w:space="0" w:color="auto"/>
            </w:tcBorders>
            <w:noWrap/>
            <w:vAlign w:val="bottom"/>
            <w:hideMark/>
          </w:tcPr>
          <w:p w14:paraId="18D8814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M³</w:t>
            </w:r>
          </w:p>
        </w:tc>
        <w:tc>
          <w:tcPr>
            <w:tcW w:w="2268" w:type="dxa"/>
            <w:tcBorders>
              <w:top w:val="nil"/>
              <w:left w:val="nil"/>
              <w:bottom w:val="single" w:sz="8" w:space="0" w:color="auto"/>
              <w:right w:val="single" w:sz="8" w:space="0" w:color="auto"/>
            </w:tcBorders>
            <w:noWrap/>
            <w:vAlign w:val="bottom"/>
            <w:hideMark/>
          </w:tcPr>
          <w:p w14:paraId="44E46AF7"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1.000</w:t>
            </w:r>
          </w:p>
        </w:tc>
      </w:tr>
      <w:tr w:rsidR="004A7237" w:rsidRPr="0054113E" w14:paraId="6D9923BC"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34DD7C3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w:t>
            </w:r>
          </w:p>
        </w:tc>
        <w:tc>
          <w:tcPr>
            <w:tcW w:w="4253" w:type="dxa"/>
            <w:tcBorders>
              <w:top w:val="nil"/>
              <w:left w:val="nil"/>
              <w:bottom w:val="single" w:sz="8" w:space="0" w:color="auto"/>
              <w:right w:val="single" w:sz="8" w:space="0" w:color="auto"/>
            </w:tcBorders>
            <w:noWrap/>
            <w:vAlign w:val="bottom"/>
            <w:hideMark/>
          </w:tcPr>
          <w:p w14:paraId="2FF3DCF8"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AREIA GROSSA </w:t>
            </w:r>
          </w:p>
        </w:tc>
        <w:tc>
          <w:tcPr>
            <w:tcW w:w="2268" w:type="dxa"/>
            <w:tcBorders>
              <w:top w:val="nil"/>
              <w:left w:val="nil"/>
              <w:bottom w:val="single" w:sz="8" w:space="0" w:color="auto"/>
              <w:right w:val="single" w:sz="8" w:space="0" w:color="auto"/>
            </w:tcBorders>
            <w:noWrap/>
            <w:vAlign w:val="bottom"/>
            <w:hideMark/>
          </w:tcPr>
          <w:p w14:paraId="3970E16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M³</w:t>
            </w:r>
          </w:p>
        </w:tc>
        <w:tc>
          <w:tcPr>
            <w:tcW w:w="2268" w:type="dxa"/>
            <w:tcBorders>
              <w:top w:val="nil"/>
              <w:left w:val="nil"/>
              <w:bottom w:val="single" w:sz="8" w:space="0" w:color="auto"/>
              <w:right w:val="single" w:sz="8" w:space="0" w:color="auto"/>
            </w:tcBorders>
            <w:noWrap/>
            <w:vAlign w:val="bottom"/>
            <w:hideMark/>
          </w:tcPr>
          <w:p w14:paraId="3A83CE9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1.000</w:t>
            </w:r>
          </w:p>
        </w:tc>
      </w:tr>
      <w:tr w:rsidR="004A7237" w:rsidRPr="0054113E" w14:paraId="4D763256"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26FCDBE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w:t>
            </w:r>
          </w:p>
        </w:tc>
        <w:tc>
          <w:tcPr>
            <w:tcW w:w="4253" w:type="dxa"/>
            <w:tcBorders>
              <w:top w:val="nil"/>
              <w:left w:val="nil"/>
              <w:bottom w:val="single" w:sz="8" w:space="0" w:color="auto"/>
              <w:right w:val="single" w:sz="8" w:space="0" w:color="auto"/>
            </w:tcBorders>
            <w:noWrap/>
            <w:vAlign w:val="bottom"/>
            <w:hideMark/>
          </w:tcPr>
          <w:p w14:paraId="4D8E2462"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AREIA MÉDIA </w:t>
            </w:r>
          </w:p>
        </w:tc>
        <w:tc>
          <w:tcPr>
            <w:tcW w:w="2268" w:type="dxa"/>
            <w:tcBorders>
              <w:top w:val="nil"/>
              <w:left w:val="nil"/>
              <w:bottom w:val="single" w:sz="8" w:space="0" w:color="auto"/>
              <w:right w:val="single" w:sz="8" w:space="0" w:color="auto"/>
            </w:tcBorders>
            <w:noWrap/>
            <w:vAlign w:val="bottom"/>
            <w:hideMark/>
          </w:tcPr>
          <w:p w14:paraId="6116A52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M³</w:t>
            </w:r>
          </w:p>
        </w:tc>
        <w:tc>
          <w:tcPr>
            <w:tcW w:w="2268" w:type="dxa"/>
            <w:tcBorders>
              <w:top w:val="nil"/>
              <w:left w:val="nil"/>
              <w:bottom w:val="single" w:sz="8" w:space="0" w:color="auto"/>
              <w:right w:val="single" w:sz="8" w:space="0" w:color="auto"/>
            </w:tcBorders>
            <w:noWrap/>
            <w:vAlign w:val="bottom"/>
            <w:hideMark/>
          </w:tcPr>
          <w:p w14:paraId="3CCADC67"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1.000</w:t>
            </w:r>
          </w:p>
        </w:tc>
      </w:tr>
      <w:tr w:rsidR="004A7237" w:rsidRPr="0054113E" w14:paraId="502F89C1"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4A75DBB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4</w:t>
            </w:r>
          </w:p>
        </w:tc>
        <w:tc>
          <w:tcPr>
            <w:tcW w:w="4253" w:type="dxa"/>
            <w:tcBorders>
              <w:top w:val="nil"/>
              <w:left w:val="nil"/>
              <w:bottom w:val="single" w:sz="8" w:space="0" w:color="auto"/>
              <w:right w:val="single" w:sz="8" w:space="0" w:color="auto"/>
            </w:tcBorders>
            <w:noWrap/>
            <w:vAlign w:val="bottom"/>
            <w:hideMark/>
          </w:tcPr>
          <w:p w14:paraId="2679F5F6"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ARGAMASSA AC1 20KG</w:t>
            </w:r>
          </w:p>
        </w:tc>
        <w:tc>
          <w:tcPr>
            <w:tcW w:w="2268" w:type="dxa"/>
            <w:tcBorders>
              <w:top w:val="nil"/>
              <w:left w:val="nil"/>
              <w:bottom w:val="single" w:sz="8" w:space="0" w:color="auto"/>
              <w:right w:val="single" w:sz="8" w:space="0" w:color="auto"/>
            </w:tcBorders>
            <w:noWrap/>
            <w:vAlign w:val="bottom"/>
            <w:hideMark/>
          </w:tcPr>
          <w:p w14:paraId="2FDD9DF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SC</w:t>
            </w:r>
          </w:p>
        </w:tc>
        <w:tc>
          <w:tcPr>
            <w:tcW w:w="2268" w:type="dxa"/>
            <w:tcBorders>
              <w:top w:val="nil"/>
              <w:left w:val="nil"/>
              <w:bottom w:val="single" w:sz="8" w:space="0" w:color="auto"/>
              <w:right w:val="single" w:sz="8" w:space="0" w:color="auto"/>
            </w:tcBorders>
            <w:noWrap/>
            <w:vAlign w:val="bottom"/>
            <w:hideMark/>
          </w:tcPr>
          <w:p w14:paraId="6402883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300</w:t>
            </w:r>
          </w:p>
        </w:tc>
      </w:tr>
      <w:tr w:rsidR="004A7237" w:rsidRPr="0054113E" w14:paraId="2B0A39AB"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4AC495A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w:t>
            </w:r>
          </w:p>
        </w:tc>
        <w:tc>
          <w:tcPr>
            <w:tcW w:w="4253" w:type="dxa"/>
            <w:tcBorders>
              <w:top w:val="nil"/>
              <w:left w:val="nil"/>
              <w:bottom w:val="single" w:sz="8" w:space="0" w:color="auto"/>
              <w:right w:val="single" w:sz="8" w:space="0" w:color="auto"/>
            </w:tcBorders>
            <w:noWrap/>
            <w:vAlign w:val="bottom"/>
            <w:hideMark/>
          </w:tcPr>
          <w:p w14:paraId="72AE91D1"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ARGAMASSA AC2 20KG</w:t>
            </w:r>
          </w:p>
        </w:tc>
        <w:tc>
          <w:tcPr>
            <w:tcW w:w="2268" w:type="dxa"/>
            <w:tcBorders>
              <w:top w:val="nil"/>
              <w:left w:val="nil"/>
              <w:bottom w:val="single" w:sz="8" w:space="0" w:color="auto"/>
              <w:right w:val="single" w:sz="8" w:space="0" w:color="auto"/>
            </w:tcBorders>
            <w:noWrap/>
            <w:vAlign w:val="bottom"/>
            <w:hideMark/>
          </w:tcPr>
          <w:p w14:paraId="2E1CF0D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SC</w:t>
            </w:r>
          </w:p>
        </w:tc>
        <w:tc>
          <w:tcPr>
            <w:tcW w:w="2268" w:type="dxa"/>
            <w:tcBorders>
              <w:top w:val="nil"/>
              <w:left w:val="nil"/>
              <w:bottom w:val="single" w:sz="8" w:space="0" w:color="auto"/>
              <w:right w:val="single" w:sz="8" w:space="0" w:color="auto"/>
            </w:tcBorders>
            <w:noWrap/>
            <w:vAlign w:val="bottom"/>
            <w:hideMark/>
          </w:tcPr>
          <w:p w14:paraId="274F5F5D"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300</w:t>
            </w:r>
          </w:p>
        </w:tc>
      </w:tr>
      <w:tr w:rsidR="004A7237" w:rsidRPr="0054113E" w14:paraId="6DDA45CC"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4253288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6</w:t>
            </w:r>
          </w:p>
        </w:tc>
        <w:tc>
          <w:tcPr>
            <w:tcW w:w="4253" w:type="dxa"/>
            <w:tcBorders>
              <w:top w:val="nil"/>
              <w:left w:val="nil"/>
              <w:bottom w:val="single" w:sz="8" w:space="0" w:color="auto"/>
              <w:right w:val="single" w:sz="8" w:space="0" w:color="auto"/>
            </w:tcBorders>
            <w:noWrap/>
            <w:vAlign w:val="bottom"/>
            <w:hideMark/>
          </w:tcPr>
          <w:p w14:paraId="0B46302A"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ARGAMASSA AC3 20kg PISO SOBRE PISO </w:t>
            </w:r>
          </w:p>
        </w:tc>
        <w:tc>
          <w:tcPr>
            <w:tcW w:w="2268" w:type="dxa"/>
            <w:tcBorders>
              <w:top w:val="nil"/>
              <w:left w:val="nil"/>
              <w:bottom w:val="single" w:sz="8" w:space="0" w:color="auto"/>
              <w:right w:val="single" w:sz="8" w:space="0" w:color="auto"/>
            </w:tcBorders>
            <w:noWrap/>
            <w:vAlign w:val="bottom"/>
            <w:hideMark/>
          </w:tcPr>
          <w:p w14:paraId="1EB2776D"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SC</w:t>
            </w:r>
          </w:p>
        </w:tc>
        <w:tc>
          <w:tcPr>
            <w:tcW w:w="2268" w:type="dxa"/>
            <w:tcBorders>
              <w:top w:val="nil"/>
              <w:left w:val="nil"/>
              <w:bottom w:val="single" w:sz="8" w:space="0" w:color="auto"/>
              <w:right w:val="single" w:sz="8" w:space="0" w:color="auto"/>
            </w:tcBorders>
            <w:noWrap/>
            <w:vAlign w:val="bottom"/>
            <w:hideMark/>
          </w:tcPr>
          <w:p w14:paraId="3F9C64F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200</w:t>
            </w:r>
          </w:p>
        </w:tc>
      </w:tr>
      <w:tr w:rsidR="004A7237" w:rsidRPr="0054113E" w14:paraId="6BD9A1E8"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69B49CC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7</w:t>
            </w:r>
          </w:p>
        </w:tc>
        <w:tc>
          <w:tcPr>
            <w:tcW w:w="4253" w:type="dxa"/>
            <w:tcBorders>
              <w:top w:val="nil"/>
              <w:left w:val="nil"/>
              <w:bottom w:val="single" w:sz="8" w:space="0" w:color="auto"/>
              <w:right w:val="single" w:sz="8" w:space="0" w:color="auto"/>
            </w:tcBorders>
            <w:noWrap/>
            <w:vAlign w:val="bottom"/>
            <w:hideMark/>
          </w:tcPr>
          <w:p w14:paraId="50EFF0FC"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ARGAMASSA ESPECIAL P/ PASTILHA  20KG</w:t>
            </w:r>
          </w:p>
        </w:tc>
        <w:tc>
          <w:tcPr>
            <w:tcW w:w="2268" w:type="dxa"/>
            <w:tcBorders>
              <w:top w:val="nil"/>
              <w:left w:val="nil"/>
              <w:bottom w:val="single" w:sz="8" w:space="0" w:color="auto"/>
              <w:right w:val="single" w:sz="8" w:space="0" w:color="auto"/>
            </w:tcBorders>
            <w:noWrap/>
            <w:hideMark/>
          </w:tcPr>
          <w:p w14:paraId="1FFCDA33"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KG</w:t>
            </w:r>
          </w:p>
        </w:tc>
        <w:tc>
          <w:tcPr>
            <w:tcW w:w="2268" w:type="dxa"/>
            <w:tcBorders>
              <w:top w:val="nil"/>
              <w:left w:val="nil"/>
              <w:bottom w:val="single" w:sz="8" w:space="0" w:color="auto"/>
              <w:right w:val="single" w:sz="8" w:space="0" w:color="auto"/>
            </w:tcBorders>
            <w:noWrap/>
            <w:vAlign w:val="bottom"/>
            <w:hideMark/>
          </w:tcPr>
          <w:p w14:paraId="424BAA8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30536595"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1725293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8</w:t>
            </w:r>
          </w:p>
        </w:tc>
        <w:tc>
          <w:tcPr>
            <w:tcW w:w="4253" w:type="dxa"/>
            <w:tcBorders>
              <w:top w:val="nil"/>
              <w:left w:val="nil"/>
              <w:bottom w:val="single" w:sz="8" w:space="0" w:color="auto"/>
              <w:right w:val="single" w:sz="8" w:space="0" w:color="auto"/>
            </w:tcBorders>
            <w:noWrap/>
            <w:vAlign w:val="bottom"/>
            <w:hideMark/>
          </w:tcPr>
          <w:p w14:paraId="07AAADB3"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BLOCO DE CONCRETO 09 X 19 X 39</w:t>
            </w:r>
          </w:p>
        </w:tc>
        <w:tc>
          <w:tcPr>
            <w:tcW w:w="2268" w:type="dxa"/>
            <w:tcBorders>
              <w:top w:val="nil"/>
              <w:left w:val="nil"/>
              <w:bottom w:val="single" w:sz="8" w:space="0" w:color="auto"/>
              <w:right w:val="single" w:sz="8" w:space="0" w:color="auto"/>
            </w:tcBorders>
            <w:noWrap/>
            <w:vAlign w:val="bottom"/>
            <w:hideMark/>
          </w:tcPr>
          <w:p w14:paraId="39D65E8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nil"/>
              <w:left w:val="nil"/>
              <w:bottom w:val="single" w:sz="8" w:space="0" w:color="auto"/>
              <w:right w:val="single" w:sz="8" w:space="0" w:color="auto"/>
            </w:tcBorders>
            <w:noWrap/>
            <w:vAlign w:val="bottom"/>
            <w:hideMark/>
          </w:tcPr>
          <w:p w14:paraId="6FF54B37"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5.000</w:t>
            </w:r>
          </w:p>
        </w:tc>
      </w:tr>
      <w:tr w:rsidR="004A7237" w:rsidRPr="0054113E" w14:paraId="59B309FC"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0A6CCE7D"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9</w:t>
            </w:r>
          </w:p>
        </w:tc>
        <w:tc>
          <w:tcPr>
            <w:tcW w:w="4253" w:type="dxa"/>
            <w:tcBorders>
              <w:top w:val="nil"/>
              <w:left w:val="nil"/>
              <w:bottom w:val="single" w:sz="8" w:space="0" w:color="auto"/>
              <w:right w:val="single" w:sz="8" w:space="0" w:color="auto"/>
            </w:tcBorders>
            <w:noWrap/>
            <w:vAlign w:val="bottom"/>
            <w:hideMark/>
          </w:tcPr>
          <w:p w14:paraId="0B3A3E39"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BRITA Nº 0</w:t>
            </w:r>
          </w:p>
        </w:tc>
        <w:tc>
          <w:tcPr>
            <w:tcW w:w="2268" w:type="dxa"/>
            <w:tcBorders>
              <w:top w:val="nil"/>
              <w:left w:val="nil"/>
              <w:bottom w:val="single" w:sz="8" w:space="0" w:color="auto"/>
              <w:right w:val="single" w:sz="8" w:space="0" w:color="auto"/>
            </w:tcBorders>
            <w:noWrap/>
            <w:vAlign w:val="bottom"/>
            <w:hideMark/>
          </w:tcPr>
          <w:p w14:paraId="5471B5A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M³</w:t>
            </w:r>
          </w:p>
        </w:tc>
        <w:tc>
          <w:tcPr>
            <w:tcW w:w="2268" w:type="dxa"/>
            <w:tcBorders>
              <w:top w:val="nil"/>
              <w:left w:val="nil"/>
              <w:bottom w:val="single" w:sz="8" w:space="0" w:color="auto"/>
              <w:right w:val="single" w:sz="8" w:space="0" w:color="auto"/>
            </w:tcBorders>
            <w:noWrap/>
            <w:vAlign w:val="bottom"/>
            <w:hideMark/>
          </w:tcPr>
          <w:p w14:paraId="295269D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1.000</w:t>
            </w:r>
          </w:p>
        </w:tc>
      </w:tr>
      <w:tr w:rsidR="004A7237" w:rsidRPr="0054113E" w14:paraId="1F6EBB2F"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4493012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w:t>
            </w:r>
          </w:p>
        </w:tc>
        <w:tc>
          <w:tcPr>
            <w:tcW w:w="4253" w:type="dxa"/>
            <w:tcBorders>
              <w:top w:val="nil"/>
              <w:left w:val="nil"/>
              <w:bottom w:val="single" w:sz="8" w:space="0" w:color="auto"/>
              <w:right w:val="single" w:sz="8" w:space="0" w:color="auto"/>
            </w:tcBorders>
            <w:noWrap/>
            <w:vAlign w:val="bottom"/>
            <w:hideMark/>
          </w:tcPr>
          <w:p w14:paraId="56A12C7C"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BRITA Nº 1</w:t>
            </w:r>
          </w:p>
        </w:tc>
        <w:tc>
          <w:tcPr>
            <w:tcW w:w="2268" w:type="dxa"/>
            <w:tcBorders>
              <w:top w:val="nil"/>
              <w:left w:val="nil"/>
              <w:bottom w:val="single" w:sz="8" w:space="0" w:color="auto"/>
              <w:right w:val="single" w:sz="8" w:space="0" w:color="auto"/>
            </w:tcBorders>
            <w:noWrap/>
            <w:hideMark/>
          </w:tcPr>
          <w:p w14:paraId="003464A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M³</w:t>
            </w:r>
          </w:p>
        </w:tc>
        <w:tc>
          <w:tcPr>
            <w:tcW w:w="2268" w:type="dxa"/>
            <w:tcBorders>
              <w:top w:val="nil"/>
              <w:left w:val="nil"/>
              <w:bottom w:val="single" w:sz="8" w:space="0" w:color="auto"/>
              <w:right w:val="single" w:sz="8" w:space="0" w:color="auto"/>
            </w:tcBorders>
            <w:noWrap/>
            <w:vAlign w:val="bottom"/>
            <w:hideMark/>
          </w:tcPr>
          <w:p w14:paraId="7506C2D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w:t>
            </w:r>
          </w:p>
        </w:tc>
      </w:tr>
      <w:tr w:rsidR="004A7237" w:rsidRPr="0054113E" w14:paraId="7A457541"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760FB79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11</w:t>
            </w:r>
          </w:p>
        </w:tc>
        <w:tc>
          <w:tcPr>
            <w:tcW w:w="4253" w:type="dxa"/>
            <w:tcBorders>
              <w:top w:val="nil"/>
              <w:left w:val="nil"/>
              <w:bottom w:val="single" w:sz="8" w:space="0" w:color="auto"/>
              <w:right w:val="single" w:sz="8" w:space="0" w:color="auto"/>
            </w:tcBorders>
            <w:noWrap/>
            <w:vAlign w:val="bottom"/>
            <w:hideMark/>
          </w:tcPr>
          <w:p w14:paraId="5402FA90"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BRITA Nº 2</w:t>
            </w:r>
          </w:p>
        </w:tc>
        <w:tc>
          <w:tcPr>
            <w:tcW w:w="2268" w:type="dxa"/>
            <w:tcBorders>
              <w:top w:val="nil"/>
              <w:left w:val="nil"/>
              <w:bottom w:val="single" w:sz="8" w:space="0" w:color="auto"/>
              <w:right w:val="single" w:sz="8" w:space="0" w:color="auto"/>
            </w:tcBorders>
            <w:noWrap/>
            <w:hideMark/>
          </w:tcPr>
          <w:p w14:paraId="115356E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M³</w:t>
            </w:r>
          </w:p>
        </w:tc>
        <w:tc>
          <w:tcPr>
            <w:tcW w:w="2268" w:type="dxa"/>
            <w:tcBorders>
              <w:top w:val="nil"/>
              <w:left w:val="nil"/>
              <w:bottom w:val="single" w:sz="8" w:space="0" w:color="auto"/>
              <w:right w:val="single" w:sz="8" w:space="0" w:color="auto"/>
            </w:tcBorders>
            <w:noWrap/>
            <w:vAlign w:val="bottom"/>
            <w:hideMark/>
          </w:tcPr>
          <w:p w14:paraId="453AC28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250</w:t>
            </w:r>
          </w:p>
        </w:tc>
      </w:tr>
      <w:tr w:rsidR="004A7237" w:rsidRPr="0054113E" w14:paraId="6BADD23A"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55B0320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12</w:t>
            </w:r>
          </w:p>
        </w:tc>
        <w:tc>
          <w:tcPr>
            <w:tcW w:w="4253" w:type="dxa"/>
            <w:tcBorders>
              <w:top w:val="nil"/>
              <w:left w:val="nil"/>
              <w:bottom w:val="single" w:sz="8" w:space="0" w:color="auto"/>
              <w:right w:val="single" w:sz="8" w:space="0" w:color="auto"/>
            </w:tcBorders>
            <w:noWrap/>
            <w:vAlign w:val="bottom"/>
            <w:hideMark/>
          </w:tcPr>
          <w:p w14:paraId="637B1FB6"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BRITA Nº 3</w:t>
            </w:r>
          </w:p>
        </w:tc>
        <w:tc>
          <w:tcPr>
            <w:tcW w:w="2268" w:type="dxa"/>
            <w:tcBorders>
              <w:top w:val="nil"/>
              <w:left w:val="nil"/>
              <w:bottom w:val="single" w:sz="8" w:space="0" w:color="auto"/>
              <w:right w:val="single" w:sz="8" w:space="0" w:color="auto"/>
            </w:tcBorders>
            <w:noWrap/>
            <w:hideMark/>
          </w:tcPr>
          <w:p w14:paraId="057C70A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M³</w:t>
            </w:r>
          </w:p>
        </w:tc>
        <w:tc>
          <w:tcPr>
            <w:tcW w:w="2268" w:type="dxa"/>
            <w:tcBorders>
              <w:top w:val="nil"/>
              <w:left w:val="nil"/>
              <w:bottom w:val="single" w:sz="8" w:space="0" w:color="auto"/>
              <w:right w:val="single" w:sz="8" w:space="0" w:color="auto"/>
            </w:tcBorders>
            <w:noWrap/>
            <w:vAlign w:val="bottom"/>
            <w:hideMark/>
          </w:tcPr>
          <w:p w14:paraId="11FB2B03"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12AED3A4"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0666E77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13</w:t>
            </w:r>
          </w:p>
        </w:tc>
        <w:tc>
          <w:tcPr>
            <w:tcW w:w="4253" w:type="dxa"/>
            <w:tcBorders>
              <w:top w:val="nil"/>
              <w:left w:val="nil"/>
              <w:bottom w:val="single" w:sz="8" w:space="0" w:color="auto"/>
              <w:right w:val="single" w:sz="8" w:space="0" w:color="auto"/>
            </w:tcBorders>
            <w:noWrap/>
            <w:vAlign w:val="bottom"/>
            <w:hideMark/>
          </w:tcPr>
          <w:p w14:paraId="34CBA052"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CAL HIDRATADO 20kg</w:t>
            </w:r>
          </w:p>
        </w:tc>
        <w:tc>
          <w:tcPr>
            <w:tcW w:w="2268" w:type="dxa"/>
            <w:tcBorders>
              <w:top w:val="nil"/>
              <w:left w:val="nil"/>
              <w:bottom w:val="single" w:sz="8" w:space="0" w:color="auto"/>
              <w:right w:val="single" w:sz="8" w:space="0" w:color="auto"/>
            </w:tcBorders>
            <w:noWrap/>
            <w:vAlign w:val="bottom"/>
            <w:hideMark/>
          </w:tcPr>
          <w:p w14:paraId="02D23193"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SC</w:t>
            </w:r>
          </w:p>
        </w:tc>
        <w:tc>
          <w:tcPr>
            <w:tcW w:w="2268" w:type="dxa"/>
            <w:tcBorders>
              <w:top w:val="nil"/>
              <w:left w:val="nil"/>
              <w:bottom w:val="single" w:sz="8" w:space="0" w:color="auto"/>
              <w:right w:val="single" w:sz="8" w:space="0" w:color="auto"/>
            </w:tcBorders>
            <w:noWrap/>
            <w:vAlign w:val="bottom"/>
            <w:hideMark/>
          </w:tcPr>
          <w:p w14:paraId="54C4885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300</w:t>
            </w:r>
          </w:p>
        </w:tc>
      </w:tr>
      <w:tr w:rsidR="004A7237" w:rsidRPr="0054113E" w14:paraId="5AAEE46D"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57F9EBE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lastRenderedPageBreak/>
              <w:t>14</w:t>
            </w:r>
          </w:p>
        </w:tc>
        <w:tc>
          <w:tcPr>
            <w:tcW w:w="4253" w:type="dxa"/>
            <w:tcBorders>
              <w:top w:val="nil"/>
              <w:left w:val="nil"/>
              <w:bottom w:val="single" w:sz="8" w:space="0" w:color="auto"/>
              <w:right w:val="single" w:sz="8" w:space="0" w:color="auto"/>
            </w:tcBorders>
            <w:noWrap/>
            <w:vAlign w:val="bottom"/>
            <w:hideMark/>
          </w:tcPr>
          <w:p w14:paraId="29DB0483"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CAL PARA PINTURA 20KG</w:t>
            </w:r>
          </w:p>
        </w:tc>
        <w:tc>
          <w:tcPr>
            <w:tcW w:w="2268" w:type="dxa"/>
            <w:tcBorders>
              <w:top w:val="nil"/>
              <w:left w:val="nil"/>
              <w:bottom w:val="single" w:sz="8" w:space="0" w:color="auto"/>
              <w:right w:val="single" w:sz="8" w:space="0" w:color="auto"/>
            </w:tcBorders>
            <w:noWrap/>
            <w:vAlign w:val="bottom"/>
            <w:hideMark/>
          </w:tcPr>
          <w:p w14:paraId="5248CD0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SC</w:t>
            </w:r>
          </w:p>
        </w:tc>
        <w:tc>
          <w:tcPr>
            <w:tcW w:w="2268" w:type="dxa"/>
            <w:tcBorders>
              <w:top w:val="nil"/>
              <w:left w:val="nil"/>
              <w:bottom w:val="single" w:sz="8" w:space="0" w:color="auto"/>
              <w:right w:val="single" w:sz="8" w:space="0" w:color="auto"/>
            </w:tcBorders>
            <w:noWrap/>
            <w:vAlign w:val="bottom"/>
            <w:hideMark/>
          </w:tcPr>
          <w:p w14:paraId="4DEEBBF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w:t>
            </w:r>
          </w:p>
        </w:tc>
      </w:tr>
      <w:tr w:rsidR="004A7237" w:rsidRPr="0054113E" w14:paraId="5F263018" w14:textId="77777777" w:rsidTr="002F27CC">
        <w:trPr>
          <w:trHeight w:val="465"/>
        </w:trPr>
        <w:tc>
          <w:tcPr>
            <w:tcW w:w="1204" w:type="dxa"/>
            <w:tcBorders>
              <w:top w:val="nil"/>
              <w:left w:val="single" w:sz="4" w:space="0" w:color="auto"/>
              <w:bottom w:val="single" w:sz="8" w:space="0" w:color="auto"/>
              <w:right w:val="single" w:sz="8" w:space="0" w:color="auto"/>
            </w:tcBorders>
            <w:noWrap/>
            <w:vAlign w:val="bottom"/>
            <w:hideMark/>
          </w:tcPr>
          <w:p w14:paraId="027E0BA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15</w:t>
            </w:r>
          </w:p>
        </w:tc>
        <w:tc>
          <w:tcPr>
            <w:tcW w:w="4253" w:type="dxa"/>
            <w:tcBorders>
              <w:top w:val="nil"/>
              <w:left w:val="nil"/>
              <w:bottom w:val="single" w:sz="8" w:space="0" w:color="auto"/>
              <w:right w:val="single" w:sz="8" w:space="0" w:color="auto"/>
            </w:tcBorders>
            <w:noWrap/>
            <w:hideMark/>
          </w:tcPr>
          <w:p w14:paraId="3892E322"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CANALETA DUPLA FACE 20 X 10mm X 2MT </w:t>
            </w:r>
          </w:p>
        </w:tc>
        <w:tc>
          <w:tcPr>
            <w:tcW w:w="2268" w:type="dxa"/>
            <w:tcBorders>
              <w:top w:val="nil"/>
              <w:left w:val="nil"/>
              <w:bottom w:val="single" w:sz="8" w:space="0" w:color="auto"/>
              <w:right w:val="single" w:sz="8" w:space="0" w:color="auto"/>
            </w:tcBorders>
            <w:noWrap/>
            <w:vAlign w:val="bottom"/>
            <w:hideMark/>
          </w:tcPr>
          <w:p w14:paraId="76206FC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nil"/>
              <w:left w:val="nil"/>
              <w:bottom w:val="single" w:sz="8" w:space="0" w:color="auto"/>
              <w:right w:val="single" w:sz="8" w:space="0" w:color="auto"/>
            </w:tcBorders>
            <w:noWrap/>
            <w:vAlign w:val="bottom"/>
            <w:hideMark/>
          </w:tcPr>
          <w:p w14:paraId="556D5A1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2C3B10FC"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570FFFB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16</w:t>
            </w:r>
          </w:p>
        </w:tc>
        <w:tc>
          <w:tcPr>
            <w:tcW w:w="4253" w:type="dxa"/>
            <w:tcBorders>
              <w:top w:val="nil"/>
              <w:left w:val="nil"/>
              <w:bottom w:val="single" w:sz="8" w:space="0" w:color="auto"/>
              <w:right w:val="single" w:sz="8" w:space="0" w:color="auto"/>
            </w:tcBorders>
            <w:noWrap/>
            <w:vAlign w:val="bottom"/>
            <w:hideMark/>
          </w:tcPr>
          <w:p w14:paraId="1BD18751"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CANALETA CERÂMICA 9 X 14 X 39</w:t>
            </w:r>
          </w:p>
        </w:tc>
        <w:tc>
          <w:tcPr>
            <w:tcW w:w="2268" w:type="dxa"/>
            <w:tcBorders>
              <w:top w:val="nil"/>
              <w:left w:val="nil"/>
              <w:bottom w:val="single" w:sz="8" w:space="0" w:color="auto"/>
              <w:right w:val="single" w:sz="8" w:space="0" w:color="auto"/>
            </w:tcBorders>
            <w:noWrap/>
            <w:vAlign w:val="bottom"/>
            <w:hideMark/>
          </w:tcPr>
          <w:p w14:paraId="5040E99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nil"/>
              <w:left w:val="nil"/>
              <w:bottom w:val="single" w:sz="8" w:space="0" w:color="auto"/>
              <w:right w:val="single" w:sz="8" w:space="0" w:color="auto"/>
            </w:tcBorders>
            <w:noWrap/>
            <w:vAlign w:val="bottom"/>
            <w:hideMark/>
          </w:tcPr>
          <w:p w14:paraId="654F3F4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5.000</w:t>
            </w:r>
          </w:p>
        </w:tc>
      </w:tr>
      <w:tr w:rsidR="004A7237" w:rsidRPr="0054113E" w14:paraId="77546537"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710761F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17</w:t>
            </w:r>
          </w:p>
        </w:tc>
        <w:tc>
          <w:tcPr>
            <w:tcW w:w="4253" w:type="dxa"/>
            <w:tcBorders>
              <w:top w:val="nil"/>
              <w:left w:val="nil"/>
              <w:bottom w:val="single" w:sz="8" w:space="0" w:color="auto"/>
              <w:right w:val="single" w:sz="8" w:space="0" w:color="auto"/>
            </w:tcBorders>
            <w:noWrap/>
            <w:vAlign w:val="bottom"/>
            <w:hideMark/>
          </w:tcPr>
          <w:p w14:paraId="4347544B"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CANALETA CONCRETO 9 X 19 X 39</w:t>
            </w:r>
          </w:p>
        </w:tc>
        <w:tc>
          <w:tcPr>
            <w:tcW w:w="2268" w:type="dxa"/>
            <w:tcBorders>
              <w:top w:val="nil"/>
              <w:left w:val="nil"/>
              <w:bottom w:val="single" w:sz="8" w:space="0" w:color="auto"/>
              <w:right w:val="single" w:sz="8" w:space="0" w:color="auto"/>
            </w:tcBorders>
            <w:noWrap/>
            <w:vAlign w:val="bottom"/>
            <w:hideMark/>
          </w:tcPr>
          <w:p w14:paraId="2279A76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nil"/>
              <w:left w:val="nil"/>
              <w:bottom w:val="single" w:sz="8" w:space="0" w:color="auto"/>
              <w:right w:val="single" w:sz="8" w:space="0" w:color="auto"/>
            </w:tcBorders>
            <w:noWrap/>
            <w:vAlign w:val="bottom"/>
            <w:hideMark/>
          </w:tcPr>
          <w:p w14:paraId="3016D77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1.000</w:t>
            </w:r>
          </w:p>
        </w:tc>
      </w:tr>
      <w:tr w:rsidR="004A7237" w:rsidRPr="0054113E" w14:paraId="4A19C16F"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7BBBD44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18</w:t>
            </w:r>
          </w:p>
        </w:tc>
        <w:tc>
          <w:tcPr>
            <w:tcW w:w="4253" w:type="dxa"/>
            <w:tcBorders>
              <w:top w:val="nil"/>
              <w:left w:val="nil"/>
              <w:bottom w:val="single" w:sz="8" w:space="0" w:color="auto"/>
              <w:right w:val="single" w:sz="8" w:space="0" w:color="auto"/>
            </w:tcBorders>
            <w:noWrap/>
            <w:vAlign w:val="bottom"/>
            <w:hideMark/>
          </w:tcPr>
          <w:p w14:paraId="6FCBBE2C"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CANALETA CONCRETO 14 X 19 X 39</w:t>
            </w:r>
          </w:p>
        </w:tc>
        <w:tc>
          <w:tcPr>
            <w:tcW w:w="2268" w:type="dxa"/>
            <w:tcBorders>
              <w:top w:val="nil"/>
              <w:left w:val="nil"/>
              <w:bottom w:val="single" w:sz="8" w:space="0" w:color="auto"/>
              <w:right w:val="single" w:sz="8" w:space="0" w:color="auto"/>
            </w:tcBorders>
            <w:noWrap/>
            <w:vAlign w:val="bottom"/>
            <w:hideMark/>
          </w:tcPr>
          <w:p w14:paraId="764B8D1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nil"/>
              <w:left w:val="nil"/>
              <w:bottom w:val="single" w:sz="8" w:space="0" w:color="auto"/>
              <w:right w:val="single" w:sz="8" w:space="0" w:color="auto"/>
            </w:tcBorders>
            <w:noWrap/>
            <w:vAlign w:val="bottom"/>
            <w:hideMark/>
          </w:tcPr>
          <w:p w14:paraId="4B7106A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5.000</w:t>
            </w:r>
          </w:p>
        </w:tc>
      </w:tr>
      <w:tr w:rsidR="004A7237" w:rsidRPr="0054113E" w14:paraId="1579F7F1"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591EAE1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19</w:t>
            </w:r>
          </w:p>
        </w:tc>
        <w:tc>
          <w:tcPr>
            <w:tcW w:w="4253" w:type="dxa"/>
            <w:tcBorders>
              <w:top w:val="nil"/>
              <w:left w:val="nil"/>
              <w:bottom w:val="single" w:sz="8" w:space="0" w:color="auto"/>
              <w:right w:val="single" w:sz="8" w:space="0" w:color="auto"/>
            </w:tcBorders>
            <w:noWrap/>
            <w:vAlign w:val="bottom"/>
            <w:hideMark/>
          </w:tcPr>
          <w:p w14:paraId="0908ADDA"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CELOTE PARA TELHA PLAN </w:t>
            </w:r>
          </w:p>
        </w:tc>
        <w:tc>
          <w:tcPr>
            <w:tcW w:w="2268" w:type="dxa"/>
            <w:tcBorders>
              <w:top w:val="nil"/>
              <w:left w:val="nil"/>
              <w:bottom w:val="single" w:sz="8" w:space="0" w:color="auto"/>
              <w:right w:val="single" w:sz="8" w:space="0" w:color="auto"/>
            </w:tcBorders>
            <w:noWrap/>
            <w:vAlign w:val="bottom"/>
            <w:hideMark/>
          </w:tcPr>
          <w:p w14:paraId="2D02385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nil"/>
              <w:left w:val="nil"/>
              <w:bottom w:val="single" w:sz="8" w:space="0" w:color="auto"/>
              <w:right w:val="single" w:sz="8" w:space="0" w:color="auto"/>
            </w:tcBorders>
            <w:noWrap/>
            <w:vAlign w:val="bottom"/>
            <w:hideMark/>
          </w:tcPr>
          <w:p w14:paraId="493871F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1.000</w:t>
            </w:r>
          </w:p>
        </w:tc>
      </w:tr>
      <w:tr w:rsidR="004A7237" w:rsidRPr="0054113E" w14:paraId="434C5F1F" w14:textId="77777777" w:rsidTr="002F27CC">
        <w:trPr>
          <w:trHeight w:val="465"/>
        </w:trPr>
        <w:tc>
          <w:tcPr>
            <w:tcW w:w="1204" w:type="dxa"/>
            <w:tcBorders>
              <w:top w:val="nil"/>
              <w:left w:val="single" w:sz="4" w:space="0" w:color="auto"/>
              <w:bottom w:val="single" w:sz="8" w:space="0" w:color="auto"/>
              <w:right w:val="single" w:sz="8" w:space="0" w:color="auto"/>
            </w:tcBorders>
            <w:noWrap/>
            <w:vAlign w:val="bottom"/>
            <w:hideMark/>
          </w:tcPr>
          <w:p w14:paraId="032983C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20</w:t>
            </w:r>
          </w:p>
        </w:tc>
        <w:tc>
          <w:tcPr>
            <w:tcW w:w="4253" w:type="dxa"/>
            <w:tcBorders>
              <w:top w:val="nil"/>
              <w:left w:val="nil"/>
              <w:bottom w:val="single" w:sz="8" w:space="0" w:color="auto"/>
              <w:right w:val="single" w:sz="8" w:space="0" w:color="auto"/>
            </w:tcBorders>
            <w:noWrap/>
            <w:vAlign w:val="bottom"/>
            <w:hideMark/>
          </w:tcPr>
          <w:p w14:paraId="6AB18870"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CORANTE PARA TINTA – CORES VARIADAS 50ML</w:t>
            </w:r>
          </w:p>
        </w:tc>
        <w:tc>
          <w:tcPr>
            <w:tcW w:w="2268" w:type="dxa"/>
            <w:tcBorders>
              <w:top w:val="nil"/>
              <w:left w:val="nil"/>
              <w:bottom w:val="single" w:sz="8" w:space="0" w:color="auto"/>
              <w:right w:val="single" w:sz="8" w:space="0" w:color="auto"/>
            </w:tcBorders>
            <w:noWrap/>
            <w:vAlign w:val="bottom"/>
            <w:hideMark/>
          </w:tcPr>
          <w:p w14:paraId="37CC296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nil"/>
              <w:left w:val="nil"/>
              <w:bottom w:val="single" w:sz="8" w:space="0" w:color="auto"/>
              <w:right w:val="single" w:sz="8" w:space="0" w:color="auto"/>
            </w:tcBorders>
            <w:noWrap/>
            <w:vAlign w:val="bottom"/>
            <w:hideMark/>
          </w:tcPr>
          <w:p w14:paraId="2E5D107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2E896F38"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63E9F83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21</w:t>
            </w:r>
          </w:p>
        </w:tc>
        <w:tc>
          <w:tcPr>
            <w:tcW w:w="4253" w:type="dxa"/>
            <w:tcBorders>
              <w:top w:val="nil"/>
              <w:left w:val="nil"/>
              <w:bottom w:val="single" w:sz="8" w:space="0" w:color="auto"/>
              <w:right w:val="single" w:sz="8" w:space="0" w:color="auto"/>
            </w:tcBorders>
            <w:noWrap/>
            <w:vAlign w:val="bottom"/>
            <w:hideMark/>
          </w:tcPr>
          <w:p w14:paraId="21E40231"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PEDRA DE PIRINÓPOLIS </w:t>
            </w:r>
          </w:p>
        </w:tc>
        <w:tc>
          <w:tcPr>
            <w:tcW w:w="2268" w:type="dxa"/>
            <w:tcBorders>
              <w:top w:val="nil"/>
              <w:left w:val="nil"/>
              <w:bottom w:val="single" w:sz="8" w:space="0" w:color="auto"/>
              <w:right w:val="single" w:sz="8" w:space="0" w:color="auto"/>
            </w:tcBorders>
            <w:noWrap/>
            <w:vAlign w:val="bottom"/>
            <w:hideMark/>
          </w:tcPr>
          <w:p w14:paraId="4334CBB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M²</w:t>
            </w:r>
          </w:p>
        </w:tc>
        <w:tc>
          <w:tcPr>
            <w:tcW w:w="2268" w:type="dxa"/>
            <w:tcBorders>
              <w:top w:val="nil"/>
              <w:left w:val="nil"/>
              <w:bottom w:val="single" w:sz="8" w:space="0" w:color="auto"/>
              <w:right w:val="single" w:sz="8" w:space="0" w:color="auto"/>
            </w:tcBorders>
            <w:noWrap/>
            <w:vAlign w:val="bottom"/>
            <w:hideMark/>
          </w:tcPr>
          <w:p w14:paraId="5B783B57"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w:t>
            </w:r>
          </w:p>
        </w:tc>
      </w:tr>
      <w:tr w:rsidR="004A7237" w:rsidRPr="0054113E" w14:paraId="5FE95C9E" w14:textId="77777777" w:rsidTr="002F27CC">
        <w:trPr>
          <w:trHeight w:val="465"/>
        </w:trPr>
        <w:tc>
          <w:tcPr>
            <w:tcW w:w="1204" w:type="dxa"/>
            <w:tcBorders>
              <w:top w:val="nil"/>
              <w:left w:val="single" w:sz="4" w:space="0" w:color="auto"/>
              <w:bottom w:val="single" w:sz="8" w:space="0" w:color="auto"/>
              <w:right w:val="single" w:sz="8" w:space="0" w:color="auto"/>
            </w:tcBorders>
            <w:noWrap/>
            <w:vAlign w:val="bottom"/>
            <w:hideMark/>
          </w:tcPr>
          <w:p w14:paraId="697C7F6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22</w:t>
            </w:r>
          </w:p>
        </w:tc>
        <w:tc>
          <w:tcPr>
            <w:tcW w:w="4253" w:type="dxa"/>
            <w:tcBorders>
              <w:top w:val="nil"/>
              <w:left w:val="nil"/>
              <w:bottom w:val="single" w:sz="8" w:space="0" w:color="auto"/>
              <w:right w:val="single" w:sz="8" w:space="0" w:color="auto"/>
            </w:tcBorders>
            <w:noWrap/>
            <w:vAlign w:val="bottom"/>
            <w:hideMark/>
          </w:tcPr>
          <w:p w14:paraId="68314865"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PISO CERÂMICO 45 X 45 PI5 COR BEGE  </w:t>
            </w:r>
          </w:p>
        </w:tc>
        <w:tc>
          <w:tcPr>
            <w:tcW w:w="2268" w:type="dxa"/>
            <w:tcBorders>
              <w:top w:val="nil"/>
              <w:left w:val="nil"/>
              <w:bottom w:val="single" w:sz="8" w:space="0" w:color="auto"/>
              <w:right w:val="single" w:sz="8" w:space="0" w:color="auto"/>
            </w:tcBorders>
            <w:noWrap/>
            <w:vAlign w:val="bottom"/>
            <w:hideMark/>
          </w:tcPr>
          <w:p w14:paraId="45B335B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M²</w:t>
            </w:r>
          </w:p>
        </w:tc>
        <w:tc>
          <w:tcPr>
            <w:tcW w:w="2268" w:type="dxa"/>
            <w:tcBorders>
              <w:top w:val="nil"/>
              <w:left w:val="nil"/>
              <w:bottom w:val="single" w:sz="8" w:space="0" w:color="auto"/>
              <w:right w:val="single" w:sz="8" w:space="0" w:color="auto"/>
            </w:tcBorders>
            <w:noWrap/>
            <w:vAlign w:val="bottom"/>
            <w:hideMark/>
          </w:tcPr>
          <w:p w14:paraId="071F8977"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300</w:t>
            </w:r>
          </w:p>
        </w:tc>
      </w:tr>
      <w:tr w:rsidR="004A7237" w:rsidRPr="0054113E" w14:paraId="0AEDD3F5" w14:textId="77777777" w:rsidTr="002F27CC">
        <w:trPr>
          <w:trHeight w:val="465"/>
        </w:trPr>
        <w:tc>
          <w:tcPr>
            <w:tcW w:w="1204" w:type="dxa"/>
            <w:tcBorders>
              <w:top w:val="nil"/>
              <w:left w:val="single" w:sz="4" w:space="0" w:color="auto"/>
              <w:bottom w:val="single" w:sz="8" w:space="0" w:color="auto"/>
              <w:right w:val="single" w:sz="8" w:space="0" w:color="auto"/>
            </w:tcBorders>
            <w:noWrap/>
            <w:vAlign w:val="bottom"/>
            <w:hideMark/>
          </w:tcPr>
          <w:p w14:paraId="1692F0B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23</w:t>
            </w:r>
          </w:p>
        </w:tc>
        <w:tc>
          <w:tcPr>
            <w:tcW w:w="4253" w:type="dxa"/>
            <w:tcBorders>
              <w:top w:val="nil"/>
              <w:left w:val="nil"/>
              <w:bottom w:val="single" w:sz="8" w:space="0" w:color="auto"/>
              <w:right w:val="single" w:sz="8" w:space="0" w:color="auto"/>
            </w:tcBorders>
            <w:noWrap/>
            <w:vAlign w:val="bottom"/>
            <w:hideMark/>
          </w:tcPr>
          <w:p w14:paraId="1E28813B"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PISO CERÂMICO 50 X 50 COR BEGE </w:t>
            </w:r>
          </w:p>
        </w:tc>
        <w:tc>
          <w:tcPr>
            <w:tcW w:w="2268" w:type="dxa"/>
            <w:tcBorders>
              <w:top w:val="nil"/>
              <w:left w:val="nil"/>
              <w:bottom w:val="single" w:sz="8" w:space="0" w:color="auto"/>
              <w:right w:val="single" w:sz="8" w:space="0" w:color="auto"/>
            </w:tcBorders>
            <w:noWrap/>
            <w:vAlign w:val="bottom"/>
            <w:hideMark/>
          </w:tcPr>
          <w:p w14:paraId="12F2807D"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M²</w:t>
            </w:r>
          </w:p>
        </w:tc>
        <w:tc>
          <w:tcPr>
            <w:tcW w:w="2268" w:type="dxa"/>
            <w:tcBorders>
              <w:top w:val="nil"/>
              <w:left w:val="nil"/>
              <w:bottom w:val="single" w:sz="8" w:space="0" w:color="auto"/>
              <w:right w:val="single" w:sz="8" w:space="0" w:color="auto"/>
            </w:tcBorders>
            <w:noWrap/>
            <w:vAlign w:val="bottom"/>
            <w:hideMark/>
          </w:tcPr>
          <w:p w14:paraId="7C37FCE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w:t>
            </w:r>
          </w:p>
        </w:tc>
      </w:tr>
      <w:tr w:rsidR="004A7237" w:rsidRPr="0054113E" w14:paraId="2E1A00AB" w14:textId="77777777" w:rsidTr="002F27CC">
        <w:trPr>
          <w:trHeight w:val="465"/>
        </w:trPr>
        <w:tc>
          <w:tcPr>
            <w:tcW w:w="1204" w:type="dxa"/>
            <w:tcBorders>
              <w:top w:val="nil"/>
              <w:left w:val="single" w:sz="4" w:space="0" w:color="auto"/>
              <w:bottom w:val="single" w:sz="8" w:space="0" w:color="auto"/>
              <w:right w:val="single" w:sz="8" w:space="0" w:color="auto"/>
            </w:tcBorders>
            <w:noWrap/>
            <w:vAlign w:val="bottom"/>
            <w:hideMark/>
          </w:tcPr>
          <w:p w14:paraId="60E90DB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24</w:t>
            </w:r>
          </w:p>
        </w:tc>
        <w:tc>
          <w:tcPr>
            <w:tcW w:w="4253" w:type="dxa"/>
            <w:tcBorders>
              <w:top w:val="nil"/>
              <w:left w:val="nil"/>
              <w:bottom w:val="single" w:sz="8" w:space="0" w:color="auto"/>
              <w:right w:val="single" w:sz="8" w:space="0" w:color="auto"/>
            </w:tcBorders>
            <w:noWrap/>
            <w:vAlign w:val="bottom"/>
            <w:hideMark/>
          </w:tcPr>
          <w:p w14:paraId="67C0B3D2"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PISO CERÂMICO 50 X 50 PI5 COR BRANCA </w:t>
            </w:r>
          </w:p>
        </w:tc>
        <w:tc>
          <w:tcPr>
            <w:tcW w:w="2268" w:type="dxa"/>
            <w:tcBorders>
              <w:top w:val="nil"/>
              <w:left w:val="nil"/>
              <w:bottom w:val="single" w:sz="8" w:space="0" w:color="auto"/>
              <w:right w:val="single" w:sz="8" w:space="0" w:color="auto"/>
            </w:tcBorders>
            <w:noWrap/>
            <w:vAlign w:val="bottom"/>
            <w:hideMark/>
          </w:tcPr>
          <w:p w14:paraId="66BF66E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M²</w:t>
            </w:r>
          </w:p>
        </w:tc>
        <w:tc>
          <w:tcPr>
            <w:tcW w:w="2268" w:type="dxa"/>
            <w:tcBorders>
              <w:top w:val="nil"/>
              <w:left w:val="nil"/>
              <w:bottom w:val="single" w:sz="8" w:space="0" w:color="auto"/>
              <w:right w:val="single" w:sz="8" w:space="0" w:color="auto"/>
            </w:tcBorders>
            <w:noWrap/>
            <w:vAlign w:val="bottom"/>
            <w:hideMark/>
          </w:tcPr>
          <w:p w14:paraId="57DC00DD"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w:t>
            </w:r>
          </w:p>
        </w:tc>
      </w:tr>
      <w:tr w:rsidR="004A7237" w:rsidRPr="0054113E" w14:paraId="20E7F5F8" w14:textId="77777777" w:rsidTr="002F27CC">
        <w:trPr>
          <w:trHeight w:val="465"/>
        </w:trPr>
        <w:tc>
          <w:tcPr>
            <w:tcW w:w="1204" w:type="dxa"/>
            <w:tcBorders>
              <w:top w:val="nil"/>
              <w:left w:val="single" w:sz="4" w:space="0" w:color="auto"/>
              <w:bottom w:val="single" w:sz="8" w:space="0" w:color="auto"/>
              <w:right w:val="single" w:sz="8" w:space="0" w:color="auto"/>
            </w:tcBorders>
            <w:noWrap/>
            <w:vAlign w:val="bottom"/>
            <w:hideMark/>
          </w:tcPr>
          <w:p w14:paraId="3698668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25</w:t>
            </w:r>
          </w:p>
        </w:tc>
        <w:tc>
          <w:tcPr>
            <w:tcW w:w="4253" w:type="dxa"/>
            <w:tcBorders>
              <w:top w:val="nil"/>
              <w:left w:val="nil"/>
              <w:bottom w:val="single" w:sz="8" w:space="0" w:color="auto"/>
              <w:right w:val="single" w:sz="8" w:space="0" w:color="auto"/>
            </w:tcBorders>
            <w:noWrap/>
            <w:vAlign w:val="bottom"/>
            <w:hideMark/>
          </w:tcPr>
          <w:p w14:paraId="0FA3258A"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PISO CERÂMICO 50 X 50 PI5 COR CINZA </w:t>
            </w:r>
          </w:p>
        </w:tc>
        <w:tc>
          <w:tcPr>
            <w:tcW w:w="2268" w:type="dxa"/>
            <w:tcBorders>
              <w:top w:val="nil"/>
              <w:left w:val="nil"/>
              <w:bottom w:val="single" w:sz="8" w:space="0" w:color="auto"/>
              <w:right w:val="single" w:sz="8" w:space="0" w:color="auto"/>
            </w:tcBorders>
            <w:noWrap/>
            <w:vAlign w:val="bottom"/>
            <w:hideMark/>
          </w:tcPr>
          <w:p w14:paraId="00E3CB5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M²</w:t>
            </w:r>
          </w:p>
        </w:tc>
        <w:tc>
          <w:tcPr>
            <w:tcW w:w="2268" w:type="dxa"/>
            <w:tcBorders>
              <w:top w:val="nil"/>
              <w:left w:val="nil"/>
              <w:bottom w:val="single" w:sz="8" w:space="0" w:color="auto"/>
              <w:right w:val="single" w:sz="8" w:space="0" w:color="auto"/>
            </w:tcBorders>
            <w:noWrap/>
            <w:vAlign w:val="bottom"/>
            <w:hideMark/>
          </w:tcPr>
          <w:p w14:paraId="3DFCA8E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w:t>
            </w:r>
          </w:p>
        </w:tc>
      </w:tr>
      <w:tr w:rsidR="004A7237" w:rsidRPr="0054113E" w14:paraId="78153401"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7DD3E07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26</w:t>
            </w:r>
          </w:p>
        </w:tc>
        <w:tc>
          <w:tcPr>
            <w:tcW w:w="4253" w:type="dxa"/>
            <w:tcBorders>
              <w:top w:val="nil"/>
              <w:left w:val="nil"/>
              <w:bottom w:val="single" w:sz="8" w:space="0" w:color="auto"/>
              <w:right w:val="single" w:sz="8" w:space="0" w:color="auto"/>
            </w:tcBorders>
            <w:noWrap/>
            <w:vAlign w:val="bottom"/>
            <w:hideMark/>
          </w:tcPr>
          <w:p w14:paraId="4456357A"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PÓ DE BRITA </w:t>
            </w:r>
          </w:p>
        </w:tc>
        <w:tc>
          <w:tcPr>
            <w:tcW w:w="2268" w:type="dxa"/>
            <w:tcBorders>
              <w:top w:val="nil"/>
              <w:left w:val="nil"/>
              <w:bottom w:val="single" w:sz="8" w:space="0" w:color="auto"/>
              <w:right w:val="single" w:sz="8" w:space="0" w:color="auto"/>
            </w:tcBorders>
            <w:noWrap/>
            <w:vAlign w:val="bottom"/>
            <w:hideMark/>
          </w:tcPr>
          <w:p w14:paraId="3A4E6ED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M³</w:t>
            </w:r>
          </w:p>
        </w:tc>
        <w:tc>
          <w:tcPr>
            <w:tcW w:w="2268" w:type="dxa"/>
            <w:tcBorders>
              <w:top w:val="nil"/>
              <w:left w:val="nil"/>
              <w:bottom w:val="single" w:sz="8" w:space="0" w:color="auto"/>
              <w:right w:val="single" w:sz="8" w:space="0" w:color="auto"/>
            </w:tcBorders>
            <w:noWrap/>
            <w:vAlign w:val="bottom"/>
            <w:hideMark/>
          </w:tcPr>
          <w:p w14:paraId="6DFF596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w:t>
            </w:r>
          </w:p>
        </w:tc>
      </w:tr>
      <w:tr w:rsidR="004A7237" w:rsidRPr="0054113E" w14:paraId="3FF27E58"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6079131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27</w:t>
            </w:r>
          </w:p>
        </w:tc>
        <w:tc>
          <w:tcPr>
            <w:tcW w:w="4253" w:type="dxa"/>
            <w:tcBorders>
              <w:top w:val="nil"/>
              <w:left w:val="nil"/>
              <w:bottom w:val="single" w:sz="8" w:space="0" w:color="auto"/>
              <w:right w:val="single" w:sz="8" w:space="0" w:color="auto"/>
            </w:tcBorders>
            <w:noWrap/>
            <w:vAlign w:val="bottom"/>
            <w:hideMark/>
          </w:tcPr>
          <w:p w14:paraId="1FDEDFAF"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PORCELANATO RETIFICADO 60X60</w:t>
            </w:r>
          </w:p>
        </w:tc>
        <w:tc>
          <w:tcPr>
            <w:tcW w:w="2268" w:type="dxa"/>
            <w:tcBorders>
              <w:top w:val="nil"/>
              <w:left w:val="nil"/>
              <w:bottom w:val="single" w:sz="8" w:space="0" w:color="auto"/>
              <w:right w:val="single" w:sz="8" w:space="0" w:color="auto"/>
            </w:tcBorders>
            <w:noWrap/>
            <w:vAlign w:val="bottom"/>
            <w:hideMark/>
          </w:tcPr>
          <w:p w14:paraId="4437ED2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M²</w:t>
            </w:r>
          </w:p>
        </w:tc>
        <w:tc>
          <w:tcPr>
            <w:tcW w:w="2268" w:type="dxa"/>
            <w:tcBorders>
              <w:top w:val="nil"/>
              <w:left w:val="nil"/>
              <w:bottom w:val="single" w:sz="8" w:space="0" w:color="auto"/>
              <w:right w:val="single" w:sz="8" w:space="0" w:color="auto"/>
            </w:tcBorders>
            <w:noWrap/>
            <w:vAlign w:val="bottom"/>
            <w:hideMark/>
          </w:tcPr>
          <w:p w14:paraId="3090D97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300</w:t>
            </w:r>
          </w:p>
        </w:tc>
      </w:tr>
      <w:tr w:rsidR="004A7237" w:rsidRPr="0054113E" w14:paraId="61B78978"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54E5DBF2"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28</w:t>
            </w:r>
          </w:p>
        </w:tc>
        <w:tc>
          <w:tcPr>
            <w:tcW w:w="4253" w:type="dxa"/>
            <w:tcBorders>
              <w:top w:val="nil"/>
              <w:left w:val="nil"/>
              <w:bottom w:val="single" w:sz="8" w:space="0" w:color="auto"/>
              <w:right w:val="single" w:sz="8" w:space="0" w:color="auto"/>
            </w:tcBorders>
            <w:vAlign w:val="bottom"/>
            <w:hideMark/>
          </w:tcPr>
          <w:p w14:paraId="1133B4EC"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REJUNTE BRANCO </w:t>
            </w:r>
          </w:p>
        </w:tc>
        <w:tc>
          <w:tcPr>
            <w:tcW w:w="2268" w:type="dxa"/>
            <w:tcBorders>
              <w:top w:val="nil"/>
              <w:left w:val="nil"/>
              <w:bottom w:val="single" w:sz="8" w:space="0" w:color="auto"/>
              <w:right w:val="single" w:sz="8" w:space="0" w:color="auto"/>
            </w:tcBorders>
            <w:noWrap/>
            <w:vAlign w:val="bottom"/>
            <w:hideMark/>
          </w:tcPr>
          <w:p w14:paraId="07B08BB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KG</w:t>
            </w:r>
          </w:p>
        </w:tc>
        <w:tc>
          <w:tcPr>
            <w:tcW w:w="2268" w:type="dxa"/>
            <w:tcBorders>
              <w:top w:val="nil"/>
              <w:left w:val="nil"/>
              <w:bottom w:val="single" w:sz="8" w:space="0" w:color="auto"/>
              <w:right w:val="single" w:sz="8" w:space="0" w:color="auto"/>
            </w:tcBorders>
            <w:noWrap/>
            <w:vAlign w:val="bottom"/>
            <w:hideMark/>
          </w:tcPr>
          <w:p w14:paraId="1AEBC37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w:t>
            </w:r>
          </w:p>
        </w:tc>
      </w:tr>
      <w:tr w:rsidR="004A7237" w:rsidRPr="0054113E" w14:paraId="26F9D982"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5921B27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29</w:t>
            </w:r>
          </w:p>
        </w:tc>
        <w:tc>
          <w:tcPr>
            <w:tcW w:w="4253" w:type="dxa"/>
            <w:tcBorders>
              <w:top w:val="nil"/>
              <w:left w:val="nil"/>
              <w:bottom w:val="single" w:sz="8" w:space="0" w:color="auto"/>
              <w:right w:val="single" w:sz="8" w:space="0" w:color="auto"/>
            </w:tcBorders>
            <w:noWrap/>
            <w:vAlign w:val="bottom"/>
            <w:hideMark/>
          </w:tcPr>
          <w:p w14:paraId="7CC91C7B"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REJUNTE MARFIM</w:t>
            </w:r>
          </w:p>
        </w:tc>
        <w:tc>
          <w:tcPr>
            <w:tcW w:w="2268" w:type="dxa"/>
            <w:tcBorders>
              <w:top w:val="nil"/>
              <w:left w:val="nil"/>
              <w:bottom w:val="single" w:sz="8" w:space="0" w:color="auto"/>
              <w:right w:val="single" w:sz="8" w:space="0" w:color="auto"/>
            </w:tcBorders>
            <w:noWrap/>
            <w:vAlign w:val="bottom"/>
            <w:hideMark/>
          </w:tcPr>
          <w:p w14:paraId="4A5687E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KG</w:t>
            </w:r>
          </w:p>
        </w:tc>
        <w:tc>
          <w:tcPr>
            <w:tcW w:w="2268" w:type="dxa"/>
            <w:tcBorders>
              <w:top w:val="nil"/>
              <w:left w:val="nil"/>
              <w:bottom w:val="single" w:sz="8" w:space="0" w:color="auto"/>
              <w:right w:val="single" w:sz="8" w:space="0" w:color="auto"/>
            </w:tcBorders>
            <w:noWrap/>
            <w:vAlign w:val="bottom"/>
            <w:hideMark/>
          </w:tcPr>
          <w:p w14:paraId="74A9890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w:t>
            </w:r>
          </w:p>
        </w:tc>
      </w:tr>
      <w:tr w:rsidR="004A7237" w:rsidRPr="0054113E" w14:paraId="4E443887"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5A1A2AA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30</w:t>
            </w:r>
          </w:p>
        </w:tc>
        <w:tc>
          <w:tcPr>
            <w:tcW w:w="4253" w:type="dxa"/>
            <w:tcBorders>
              <w:top w:val="nil"/>
              <w:left w:val="nil"/>
              <w:bottom w:val="single" w:sz="8" w:space="0" w:color="auto"/>
              <w:right w:val="single" w:sz="8" w:space="0" w:color="auto"/>
            </w:tcBorders>
            <w:noWrap/>
            <w:vAlign w:val="bottom"/>
            <w:hideMark/>
          </w:tcPr>
          <w:p w14:paraId="38E39ED0"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REJUNTE PALHA </w:t>
            </w:r>
          </w:p>
        </w:tc>
        <w:tc>
          <w:tcPr>
            <w:tcW w:w="2268" w:type="dxa"/>
            <w:tcBorders>
              <w:top w:val="nil"/>
              <w:left w:val="nil"/>
              <w:bottom w:val="single" w:sz="8" w:space="0" w:color="auto"/>
              <w:right w:val="single" w:sz="8" w:space="0" w:color="auto"/>
            </w:tcBorders>
            <w:noWrap/>
            <w:vAlign w:val="bottom"/>
            <w:hideMark/>
          </w:tcPr>
          <w:p w14:paraId="0F50705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KG</w:t>
            </w:r>
          </w:p>
        </w:tc>
        <w:tc>
          <w:tcPr>
            <w:tcW w:w="2268" w:type="dxa"/>
            <w:tcBorders>
              <w:top w:val="nil"/>
              <w:left w:val="nil"/>
              <w:bottom w:val="single" w:sz="8" w:space="0" w:color="auto"/>
              <w:right w:val="single" w:sz="8" w:space="0" w:color="auto"/>
            </w:tcBorders>
            <w:noWrap/>
            <w:vAlign w:val="bottom"/>
            <w:hideMark/>
          </w:tcPr>
          <w:p w14:paraId="1BF2D78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w:t>
            </w:r>
          </w:p>
        </w:tc>
      </w:tr>
      <w:tr w:rsidR="004A7237" w:rsidRPr="0054113E" w14:paraId="79385ADA" w14:textId="77777777" w:rsidTr="002F27CC">
        <w:trPr>
          <w:trHeight w:val="465"/>
        </w:trPr>
        <w:tc>
          <w:tcPr>
            <w:tcW w:w="1204" w:type="dxa"/>
            <w:tcBorders>
              <w:top w:val="nil"/>
              <w:left w:val="single" w:sz="4" w:space="0" w:color="auto"/>
              <w:bottom w:val="single" w:sz="8" w:space="0" w:color="auto"/>
              <w:right w:val="single" w:sz="8" w:space="0" w:color="auto"/>
            </w:tcBorders>
            <w:noWrap/>
            <w:vAlign w:val="bottom"/>
            <w:hideMark/>
          </w:tcPr>
          <w:p w14:paraId="2A3979F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31</w:t>
            </w:r>
          </w:p>
        </w:tc>
        <w:tc>
          <w:tcPr>
            <w:tcW w:w="4253" w:type="dxa"/>
            <w:tcBorders>
              <w:top w:val="nil"/>
              <w:left w:val="nil"/>
              <w:bottom w:val="single" w:sz="8" w:space="0" w:color="auto"/>
              <w:right w:val="single" w:sz="8" w:space="0" w:color="auto"/>
            </w:tcBorders>
            <w:noWrap/>
            <w:vAlign w:val="bottom"/>
            <w:hideMark/>
          </w:tcPr>
          <w:p w14:paraId="7A09F523"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REVESTIMENTO CERÂMICO PI5 30 X 60 COR BRANCA </w:t>
            </w:r>
          </w:p>
        </w:tc>
        <w:tc>
          <w:tcPr>
            <w:tcW w:w="2268" w:type="dxa"/>
            <w:tcBorders>
              <w:top w:val="nil"/>
              <w:left w:val="nil"/>
              <w:bottom w:val="single" w:sz="8" w:space="0" w:color="auto"/>
              <w:right w:val="single" w:sz="8" w:space="0" w:color="auto"/>
            </w:tcBorders>
            <w:noWrap/>
            <w:vAlign w:val="bottom"/>
            <w:hideMark/>
          </w:tcPr>
          <w:p w14:paraId="6B0E472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M²</w:t>
            </w:r>
          </w:p>
        </w:tc>
        <w:tc>
          <w:tcPr>
            <w:tcW w:w="2268" w:type="dxa"/>
            <w:tcBorders>
              <w:top w:val="nil"/>
              <w:left w:val="nil"/>
              <w:bottom w:val="single" w:sz="8" w:space="0" w:color="auto"/>
              <w:right w:val="single" w:sz="8" w:space="0" w:color="auto"/>
            </w:tcBorders>
            <w:noWrap/>
            <w:vAlign w:val="bottom"/>
            <w:hideMark/>
          </w:tcPr>
          <w:p w14:paraId="1DCDBF8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w:t>
            </w:r>
          </w:p>
        </w:tc>
      </w:tr>
      <w:tr w:rsidR="004A7237" w:rsidRPr="0054113E" w14:paraId="63B6D1D5" w14:textId="77777777" w:rsidTr="002F27CC">
        <w:trPr>
          <w:trHeight w:val="465"/>
        </w:trPr>
        <w:tc>
          <w:tcPr>
            <w:tcW w:w="1204" w:type="dxa"/>
            <w:tcBorders>
              <w:top w:val="nil"/>
              <w:left w:val="single" w:sz="4" w:space="0" w:color="auto"/>
              <w:bottom w:val="single" w:sz="8" w:space="0" w:color="auto"/>
              <w:right w:val="single" w:sz="8" w:space="0" w:color="auto"/>
            </w:tcBorders>
            <w:noWrap/>
            <w:vAlign w:val="bottom"/>
            <w:hideMark/>
          </w:tcPr>
          <w:p w14:paraId="020256B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32</w:t>
            </w:r>
          </w:p>
        </w:tc>
        <w:tc>
          <w:tcPr>
            <w:tcW w:w="4253" w:type="dxa"/>
            <w:tcBorders>
              <w:top w:val="nil"/>
              <w:left w:val="nil"/>
              <w:bottom w:val="single" w:sz="8" w:space="0" w:color="auto"/>
              <w:right w:val="single" w:sz="8" w:space="0" w:color="auto"/>
            </w:tcBorders>
            <w:noWrap/>
            <w:vAlign w:val="bottom"/>
            <w:hideMark/>
          </w:tcPr>
          <w:p w14:paraId="2EC60F63"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REVESTIMENTO CERÂMICO PEI5 30 X 60 COR CINZA</w:t>
            </w:r>
          </w:p>
        </w:tc>
        <w:tc>
          <w:tcPr>
            <w:tcW w:w="2268" w:type="dxa"/>
            <w:tcBorders>
              <w:top w:val="nil"/>
              <w:left w:val="nil"/>
              <w:bottom w:val="single" w:sz="8" w:space="0" w:color="auto"/>
              <w:right w:val="single" w:sz="8" w:space="0" w:color="auto"/>
            </w:tcBorders>
            <w:noWrap/>
            <w:vAlign w:val="bottom"/>
            <w:hideMark/>
          </w:tcPr>
          <w:p w14:paraId="7F491F6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M²</w:t>
            </w:r>
          </w:p>
        </w:tc>
        <w:tc>
          <w:tcPr>
            <w:tcW w:w="2268" w:type="dxa"/>
            <w:tcBorders>
              <w:top w:val="nil"/>
              <w:left w:val="nil"/>
              <w:bottom w:val="single" w:sz="8" w:space="0" w:color="auto"/>
              <w:right w:val="single" w:sz="8" w:space="0" w:color="auto"/>
            </w:tcBorders>
            <w:noWrap/>
            <w:vAlign w:val="bottom"/>
            <w:hideMark/>
          </w:tcPr>
          <w:p w14:paraId="3347C75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300</w:t>
            </w:r>
          </w:p>
        </w:tc>
      </w:tr>
      <w:tr w:rsidR="004A7237" w:rsidRPr="0054113E" w14:paraId="18150E14" w14:textId="77777777" w:rsidTr="002F27CC">
        <w:trPr>
          <w:trHeight w:val="465"/>
        </w:trPr>
        <w:tc>
          <w:tcPr>
            <w:tcW w:w="1204" w:type="dxa"/>
            <w:tcBorders>
              <w:top w:val="nil"/>
              <w:left w:val="single" w:sz="4" w:space="0" w:color="auto"/>
              <w:bottom w:val="single" w:sz="8" w:space="0" w:color="auto"/>
              <w:right w:val="single" w:sz="8" w:space="0" w:color="auto"/>
            </w:tcBorders>
            <w:noWrap/>
            <w:vAlign w:val="bottom"/>
            <w:hideMark/>
          </w:tcPr>
          <w:p w14:paraId="779CBCE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33</w:t>
            </w:r>
          </w:p>
        </w:tc>
        <w:tc>
          <w:tcPr>
            <w:tcW w:w="4253" w:type="dxa"/>
            <w:tcBorders>
              <w:top w:val="nil"/>
              <w:left w:val="nil"/>
              <w:bottom w:val="single" w:sz="8" w:space="0" w:color="auto"/>
              <w:right w:val="single" w:sz="8" w:space="0" w:color="auto"/>
            </w:tcBorders>
            <w:noWrap/>
            <w:vAlign w:val="bottom"/>
            <w:hideMark/>
          </w:tcPr>
          <w:p w14:paraId="5308ED85"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REVESTIMENTO CERÂMICO PEI 5 30 X 60 COR BEGE </w:t>
            </w:r>
          </w:p>
        </w:tc>
        <w:tc>
          <w:tcPr>
            <w:tcW w:w="2268" w:type="dxa"/>
            <w:tcBorders>
              <w:top w:val="nil"/>
              <w:left w:val="nil"/>
              <w:bottom w:val="single" w:sz="8" w:space="0" w:color="auto"/>
              <w:right w:val="single" w:sz="8" w:space="0" w:color="auto"/>
            </w:tcBorders>
            <w:noWrap/>
            <w:vAlign w:val="bottom"/>
            <w:hideMark/>
          </w:tcPr>
          <w:p w14:paraId="188CF94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M²</w:t>
            </w:r>
          </w:p>
        </w:tc>
        <w:tc>
          <w:tcPr>
            <w:tcW w:w="2268" w:type="dxa"/>
            <w:tcBorders>
              <w:top w:val="nil"/>
              <w:left w:val="nil"/>
              <w:bottom w:val="single" w:sz="8" w:space="0" w:color="auto"/>
              <w:right w:val="single" w:sz="8" w:space="0" w:color="auto"/>
            </w:tcBorders>
            <w:noWrap/>
            <w:vAlign w:val="bottom"/>
            <w:hideMark/>
          </w:tcPr>
          <w:p w14:paraId="7344238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200</w:t>
            </w:r>
          </w:p>
        </w:tc>
      </w:tr>
      <w:tr w:rsidR="004A7237" w:rsidRPr="0054113E" w14:paraId="1FDF2A14" w14:textId="77777777" w:rsidTr="002F27CC">
        <w:trPr>
          <w:trHeight w:val="465"/>
        </w:trPr>
        <w:tc>
          <w:tcPr>
            <w:tcW w:w="1204" w:type="dxa"/>
            <w:tcBorders>
              <w:top w:val="nil"/>
              <w:left w:val="single" w:sz="4" w:space="0" w:color="auto"/>
              <w:bottom w:val="single" w:sz="8" w:space="0" w:color="auto"/>
              <w:right w:val="single" w:sz="8" w:space="0" w:color="auto"/>
            </w:tcBorders>
            <w:noWrap/>
            <w:vAlign w:val="bottom"/>
            <w:hideMark/>
          </w:tcPr>
          <w:p w14:paraId="7AC9C2B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34</w:t>
            </w:r>
          </w:p>
        </w:tc>
        <w:tc>
          <w:tcPr>
            <w:tcW w:w="4253" w:type="dxa"/>
            <w:tcBorders>
              <w:top w:val="nil"/>
              <w:left w:val="nil"/>
              <w:bottom w:val="single" w:sz="8" w:space="0" w:color="auto"/>
              <w:right w:val="single" w:sz="8" w:space="0" w:color="auto"/>
            </w:tcBorders>
            <w:noWrap/>
            <w:vAlign w:val="bottom"/>
            <w:hideMark/>
          </w:tcPr>
          <w:p w14:paraId="2940FD0B"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TELHA DE AMIANTO 244 X 50</w:t>
            </w:r>
          </w:p>
        </w:tc>
        <w:tc>
          <w:tcPr>
            <w:tcW w:w="2268" w:type="dxa"/>
            <w:tcBorders>
              <w:top w:val="nil"/>
              <w:left w:val="nil"/>
              <w:bottom w:val="single" w:sz="8" w:space="0" w:color="auto"/>
              <w:right w:val="single" w:sz="8" w:space="0" w:color="auto"/>
            </w:tcBorders>
            <w:noWrap/>
            <w:vAlign w:val="bottom"/>
            <w:hideMark/>
          </w:tcPr>
          <w:p w14:paraId="3D3858F3"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nil"/>
              <w:left w:val="nil"/>
              <w:bottom w:val="single" w:sz="8" w:space="0" w:color="auto"/>
              <w:right w:val="single" w:sz="8" w:space="0" w:color="auto"/>
            </w:tcBorders>
            <w:noWrap/>
            <w:vAlign w:val="bottom"/>
            <w:hideMark/>
          </w:tcPr>
          <w:p w14:paraId="35B946D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150</w:t>
            </w:r>
          </w:p>
        </w:tc>
      </w:tr>
      <w:tr w:rsidR="004A7237" w:rsidRPr="0054113E" w14:paraId="4FEF9D43"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4F5E0CC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35</w:t>
            </w:r>
          </w:p>
        </w:tc>
        <w:tc>
          <w:tcPr>
            <w:tcW w:w="4253" w:type="dxa"/>
            <w:tcBorders>
              <w:top w:val="nil"/>
              <w:left w:val="nil"/>
              <w:bottom w:val="single" w:sz="8" w:space="0" w:color="auto"/>
              <w:right w:val="single" w:sz="8" w:space="0" w:color="auto"/>
            </w:tcBorders>
            <w:noWrap/>
            <w:vAlign w:val="bottom"/>
            <w:hideMark/>
          </w:tcPr>
          <w:p w14:paraId="661DA52E"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TELHA AMERICANA EM CÊRAMICA </w:t>
            </w:r>
          </w:p>
        </w:tc>
        <w:tc>
          <w:tcPr>
            <w:tcW w:w="2268" w:type="dxa"/>
            <w:tcBorders>
              <w:top w:val="nil"/>
              <w:left w:val="nil"/>
              <w:bottom w:val="single" w:sz="8" w:space="0" w:color="auto"/>
              <w:right w:val="single" w:sz="8" w:space="0" w:color="auto"/>
            </w:tcBorders>
            <w:noWrap/>
            <w:vAlign w:val="bottom"/>
            <w:hideMark/>
          </w:tcPr>
          <w:p w14:paraId="1A56C2F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nil"/>
              <w:left w:val="nil"/>
              <w:bottom w:val="single" w:sz="8" w:space="0" w:color="auto"/>
              <w:right w:val="single" w:sz="8" w:space="0" w:color="auto"/>
            </w:tcBorders>
            <w:noWrap/>
            <w:vAlign w:val="bottom"/>
            <w:hideMark/>
          </w:tcPr>
          <w:p w14:paraId="0D820467"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2.000</w:t>
            </w:r>
          </w:p>
        </w:tc>
      </w:tr>
      <w:tr w:rsidR="004A7237" w:rsidRPr="0054113E" w14:paraId="0F950A0F"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3670F5D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36</w:t>
            </w:r>
          </w:p>
        </w:tc>
        <w:tc>
          <w:tcPr>
            <w:tcW w:w="4253" w:type="dxa"/>
            <w:tcBorders>
              <w:top w:val="nil"/>
              <w:left w:val="nil"/>
              <w:bottom w:val="single" w:sz="8" w:space="0" w:color="auto"/>
              <w:right w:val="single" w:sz="8" w:space="0" w:color="auto"/>
            </w:tcBorders>
            <w:noWrap/>
            <w:vAlign w:val="bottom"/>
            <w:hideMark/>
          </w:tcPr>
          <w:p w14:paraId="26954062"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TELHA PLAN </w:t>
            </w:r>
          </w:p>
        </w:tc>
        <w:tc>
          <w:tcPr>
            <w:tcW w:w="2268" w:type="dxa"/>
            <w:tcBorders>
              <w:top w:val="nil"/>
              <w:left w:val="nil"/>
              <w:bottom w:val="single" w:sz="8" w:space="0" w:color="auto"/>
              <w:right w:val="single" w:sz="8" w:space="0" w:color="auto"/>
            </w:tcBorders>
            <w:noWrap/>
            <w:vAlign w:val="bottom"/>
            <w:hideMark/>
          </w:tcPr>
          <w:p w14:paraId="46D3B74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nil"/>
              <w:left w:val="nil"/>
              <w:bottom w:val="single" w:sz="8" w:space="0" w:color="auto"/>
              <w:right w:val="single" w:sz="8" w:space="0" w:color="auto"/>
            </w:tcBorders>
            <w:noWrap/>
            <w:vAlign w:val="bottom"/>
            <w:hideMark/>
          </w:tcPr>
          <w:p w14:paraId="432C250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5.000</w:t>
            </w:r>
          </w:p>
        </w:tc>
      </w:tr>
      <w:tr w:rsidR="004A7237" w:rsidRPr="0054113E" w14:paraId="61281B48"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63AFA1B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37</w:t>
            </w:r>
          </w:p>
        </w:tc>
        <w:tc>
          <w:tcPr>
            <w:tcW w:w="4253" w:type="dxa"/>
            <w:tcBorders>
              <w:top w:val="nil"/>
              <w:left w:val="nil"/>
              <w:bottom w:val="single" w:sz="8" w:space="0" w:color="auto"/>
              <w:right w:val="single" w:sz="8" w:space="0" w:color="auto"/>
            </w:tcBorders>
            <w:noWrap/>
            <w:vAlign w:val="bottom"/>
            <w:hideMark/>
          </w:tcPr>
          <w:p w14:paraId="63DCA3A7"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TIJOLO 6 FUROS 9 X 14 X 29</w:t>
            </w:r>
          </w:p>
        </w:tc>
        <w:tc>
          <w:tcPr>
            <w:tcW w:w="2268" w:type="dxa"/>
            <w:tcBorders>
              <w:top w:val="nil"/>
              <w:left w:val="nil"/>
              <w:bottom w:val="single" w:sz="8" w:space="0" w:color="auto"/>
              <w:right w:val="single" w:sz="8" w:space="0" w:color="auto"/>
            </w:tcBorders>
            <w:noWrap/>
            <w:vAlign w:val="bottom"/>
            <w:hideMark/>
          </w:tcPr>
          <w:p w14:paraId="227F2F43"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nil"/>
              <w:left w:val="nil"/>
              <w:bottom w:val="single" w:sz="8" w:space="0" w:color="auto"/>
              <w:right w:val="single" w:sz="8" w:space="0" w:color="auto"/>
            </w:tcBorders>
            <w:noWrap/>
            <w:vAlign w:val="bottom"/>
            <w:hideMark/>
          </w:tcPr>
          <w:p w14:paraId="0444DEE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30.000</w:t>
            </w:r>
          </w:p>
        </w:tc>
      </w:tr>
      <w:tr w:rsidR="004A7237" w:rsidRPr="0054113E" w14:paraId="6C0770B2"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5AAB916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38</w:t>
            </w:r>
          </w:p>
        </w:tc>
        <w:tc>
          <w:tcPr>
            <w:tcW w:w="4253" w:type="dxa"/>
            <w:tcBorders>
              <w:top w:val="nil"/>
              <w:left w:val="nil"/>
              <w:bottom w:val="single" w:sz="8" w:space="0" w:color="auto"/>
              <w:right w:val="single" w:sz="8" w:space="0" w:color="auto"/>
            </w:tcBorders>
            <w:noWrap/>
            <w:vAlign w:val="bottom"/>
            <w:hideMark/>
          </w:tcPr>
          <w:p w14:paraId="02F67DCE"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TUBO ESGOTO 40mm</w:t>
            </w:r>
          </w:p>
        </w:tc>
        <w:tc>
          <w:tcPr>
            <w:tcW w:w="2268" w:type="dxa"/>
            <w:tcBorders>
              <w:top w:val="nil"/>
              <w:left w:val="nil"/>
              <w:bottom w:val="single" w:sz="8" w:space="0" w:color="auto"/>
              <w:right w:val="single" w:sz="8" w:space="0" w:color="auto"/>
            </w:tcBorders>
            <w:noWrap/>
            <w:hideMark/>
          </w:tcPr>
          <w:p w14:paraId="454509B3"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0491E4E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60</w:t>
            </w:r>
          </w:p>
        </w:tc>
      </w:tr>
      <w:tr w:rsidR="004A7237" w:rsidRPr="0054113E" w14:paraId="5A1D2293"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747B4363"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39</w:t>
            </w:r>
          </w:p>
        </w:tc>
        <w:tc>
          <w:tcPr>
            <w:tcW w:w="4253" w:type="dxa"/>
            <w:tcBorders>
              <w:top w:val="nil"/>
              <w:left w:val="nil"/>
              <w:bottom w:val="single" w:sz="8" w:space="0" w:color="auto"/>
              <w:right w:val="single" w:sz="8" w:space="0" w:color="auto"/>
            </w:tcBorders>
            <w:noWrap/>
            <w:vAlign w:val="bottom"/>
            <w:hideMark/>
          </w:tcPr>
          <w:p w14:paraId="37D52E5E"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TUBO ESGOTO 50mm</w:t>
            </w:r>
          </w:p>
        </w:tc>
        <w:tc>
          <w:tcPr>
            <w:tcW w:w="2268" w:type="dxa"/>
            <w:tcBorders>
              <w:top w:val="nil"/>
              <w:left w:val="nil"/>
              <w:bottom w:val="single" w:sz="8" w:space="0" w:color="auto"/>
              <w:right w:val="single" w:sz="8" w:space="0" w:color="auto"/>
            </w:tcBorders>
            <w:noWrap/>
            <w:hideMark/>
          </w:tcPr>
          <w:p w14:paraId="08609A4D"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7D0C40C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60</w:t>
            </w:r>
          </w:p>
        </w:tc>
      </w:tr>
      <w:tr w:rsidR="004A7237" w:rsidRPr="0054113E" w14:paraId="29AA55AD"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2AC441FD"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40</w:t>
            </w:r>
          </w:p>
        </w:tc>
        <w:tc>
          <w:tcPr>
            <w:tcW w:w="4253" w:type="dxa"/>
            <w:tcBorders>
              <w:top w:val="nil"/>
              <w:left w:val="nil"/>
              <w:bottom w:val="single" w:sz="8" w:space="0" w:color="auto"/>
              <w:right w:val="single" w:sz="8" w:space="0" w:color="auto"/>
            </w:tcBorders>
            <w:noWrap/>
            <w:vAlign w:val="bottom"/>
            <w:hideMark/>
          </w:tcPr>
          <w:p w14:paraId="46243F8E"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TUBO ESGOTO 100mm</w:t>
            </w:r>
          </w:p>
        </w:tc>
        <w:tc>
          <w:tcPr>
            <w:tcW w:w="2268" w:type="dxa"/>
            <w:tcBorders>
              <w:top w:val="nil"/>
              <w:left w:val="nil"/>
              <w:bottom w:val="single" w:sz="8" w:space="0" w:color="auto"/>
              <w:right w:val="single" w:sz="8" w:space="0" w:color="auto"/>
            </w:tcBorders>
            <w:noWrap/>
            <w:vAlign w:val="bottom"/>
            <w:hideMark/>
          </w:tcPr>
          <w:p w14:paraId="77A710B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5F39060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80</w:t>
            </w:r>
          </w:p>
        </w:tc>
      </w:tr>
      <w:tr w:rsidR="004A7237" w:rsidRPr="0054113E" w14:paraId="07587A8E"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06A59AB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41</w:t>
            </w:r>
          </w:p>
        </w:tc>
        <w:tc>
          <w:tcPr>
            <w:tcW w:w="4253" w:type="dxa"/>
            <w:tcBorders>
              <w:top w:val="nil"/>
              <w:left w:val="nil"/>
              <w:bottom w:val="single" w:sz="8" w:space="0" w:color="auto"/>
              <w:right w:val="single" w:sz="8" w:space="0" w:color="auto"/>
            </w:tcBorders>
            <w:noWrap/>
            <w:hideMark/>
          </w:tcPr>
          <w:p w14:paraId="1A2D92FC"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TUBO ESGOTO 150mm</w:t>
            </w:r>
          </w:p>
        </w:tc>
        <w:tc>
          <w:tcPr>
            <w:tcW w:w="2268" w:type="dxa"/>
            <w:tcBorders>
              <w:top w:val="nil"/>
              <w:left w:val="nil"/>
              <w:bottom w:val="single" w:sz="8" w:space="0" w:color="auto"/>
              <w:right w:val="single" w:sz="8" w:space="0" w:color="auto"/>
            </w:tcBorders>
            <w:noWrap/>
            <w:hideMark/>
          </w:tcPr>
          <w:p w14:paraId="616C96F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1DE8CEF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60</w:t>
            </w:r>
          </w:p>
        </w:tc>
      </w:tr>
      <w:tr w:rsidR="004A7237" w:rsidRPr="0054113E" w14:paraId="3598875E"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68623C2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42</w:t>
            </w:r>
          </w:p>
        </w:tc>
        <w:tc>
          <w:tcPr>
            <w:tcW w:w="4253" w:type="dxa"/>
            <w:tcBorders>
              <w:top w:val="nil"/>
              <w:left w:val="nil"/>
              <w:bottom w:val="single" w:sz="8" w:space="0" w:color="auto"/>
              <w:right w:val="single" w:sz="8" w:space="0" w:color="auto"/>
            </w:tcBorders>
            <w:noWrap/>
            <w:hideMark/>
          </w:tcPr>
          <w:p w14:paraId="1BA98DB7"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TUBO ESGOTO 75mm</w:t>
            </w:r>
          </w:p>
        </w:tc>
        <w:tc>
          <w:tcPr>
            <w:tcW w:w="2268" w:type="dxa"/>
            <w:tcBorders>
              <w:top w:val="nil"/>
              <w:left w:val="nil"/>
              <w:bottom w:val="single" w:sz="8" w:space="0" w:color="auto"/>
              <w:right w:val="single" w:sz="8" w:space="0" w:color="auto"/>
            </w:tcBorders>
            <w:noWrap/>
            <w:hideMark/>
          </w:tcPr>
          <w:p w14:paraId="52AE632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071E6F17"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60</w:t>
            </w:r>
          </w:p>
        </w:tc>
      </w:tr>
      <w:tr w:rsidR="004A7237" w:rsidRPr="0054113E" w14:paraId="0784F20D"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378DFBF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43</w:t>
            </w:r>
          </w:p>
        </w:tc>
        <w:tc>
          <w:tcPr>
            <w:tcW w:w="4253" w:type="dxa"/>
            <w:tcBorders>
              <w:top w:val="nil"/>
              <w:left w:val="nil"/>
              <w:bottom w:val="single" w:sz="8" w:space="0" w:color="auto"/>
              <w:right w:val="single" w:sz="8" w:space="0" w:color="auto"/>
            </w:tcBorders>
            <w:noWrap/>
            <w:vAlign w:val="bottom"/>
            <w:hideMark/>
          </w:tcPr>
          <w:p w14:paraId="5D07EBE6"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TUBO HIDRÁULICO 25mm</w:t>
            </w:r>
          </w:p>
        </w:tc>
        <w:tc>
          <w:tcPr>
            <w:tcW w:w="2268" w:type="dxa"/>
            <w:tcBorders>
              <w:top w:val="nil"/>
              <w:left w:val="nil"/>
              <w:bottom w:val="single" w:sz="8" w:space="0" w:color="auto"/>
              <w:right w:val="single" w:sz="8" w:space="0" w:color="auto"/>
            </w:tcBorders>
            <w:noWrap/>
            <w:hideMark/>
          </w:tcPr>
          <w:p w14:paraId="13F1C71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3D6FDD2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49407C64"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1246830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44</w:t>
            </w:r>
          </w:p>
        </w:tc>
        <w:tc>
          <w:tcPr>
            <w:tcW w:w="4253" w:type="dxa"/>
            <w:tcBorders>
              <w:top w:val="nil"/>
              <w:left w:val="nil"/>
              <w:bottom w:val="single" w:sz="8" w:space="0" w:color="auto"/>
              <w:right w:val="single" w:sz="8" w:space="0" w:color="auto"/>
            </w:tcBorders>
            <w:noWrap/>
            <w:vAlign w:val="bottom"/>
            <w:hideMark/>
          </w:tcPr>
          <w:p w14:paraId="361CDCF6"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TUBO HIDRÁULICO 32mm</w:t>
            </w:r>
          </w:p>
        </w:tc>
        <w:tc>
          <w:tcPr>
            <w:tcW w:w="2268" w:type="dxa"/>
            <w:tcBorders>
              <w:top w:val="nil"/>
              <w:left w:val="nil"/>
              <w:bottom w:val="single" w:sz="8" w:space="0" w:color="auto"/>
              <w:right w:val="single" w:sz="8" w:space="0" w:color="auto"/>
            </w:tcBorders>
            <w:noWrap/>
            <w:vAlign w:val="bottom"/>
            <w:hideMark/>
          </w:tcPr>
          <w:p w14:paraId="0C559F2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4BC7C0E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0C8571E9"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49F0E8B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lastRenderedPageBreak/>
              <w:t>45</w:t>
            </w:r>
          </w:p>
        </w:tc>
        <w:tc>
          <w:tcPr>
            <w:tcW w:w="4253" w:type="dxa"/>
            <w:tcBorders>
              <w:top w:val="nil"/>
              <w:left w:val="nil"/>
              <w:bottom w:val="single" w:sz="8" w:space="0" w:color="auto"/>
              <w:right w:val="single" w:sz="8" w:space="0" w:color="auto"/>
            </w:tcBorders>
            <w:noWrap/>
            <w:vAlign w:val="bottom"/>
            <w:hideMark/>
          </w:tcPr>
          <w:p w14:paraId="3A1B720B"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TUBO HIDRÁULICO 50mm</w:t>
            </w:r>
          </w:p>
        </w:tc>
        <w:tc>
          <w:tcPr>
            <w:tcW w:w="2268" w:type="dxa"/>
            <w:tcBorders>
              <w:top w:val="nil"/>
              <w:left w:val="nil"/>
              <w:bottom w:val="single" w:sz="8" w:space="0" w:color="auto"/>
              <w:right w:val="single" w:sz="8" w:space="0" w:color="auto"/>
            </w:tcBorders>
            <w:noWrap/>
            <w:hideMark/>
          </w:tcPr>
          <w:p w14:paraId="49F2DC1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04F3801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w:t>
            </w:r>
          </w:p>
        </w:tc>
      </w:tr>
      <w:tr w:rsidR="004A7237" w:rsidRPr="0054113E" w14:paraId="69D1C908"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766FA7A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46</w:t>
            </w:r>
          </w:p>
        </w:tc>
        <w:tc>
          <w:tcPr>
            <w:tcW w:w="4253" w:type="dxa"/>
            <w:tcBorders>
              <w:top w:val="nil"/>
              <w:left w:val="nil"/>
              <w:bottom w:val="single" w:sz="8" w:space="0" w:color="auto"/>
              <w:right w:val="single" w:sz="8" w:space="0" w:color="auto"/>
            </w:tcBorders>
            <w:noWrap/>
            <w:vAlign w:val="bottom"/>
            <w:hideMark/>
          </w:tcPr>
          <w:p w14:paraId="34805BE2"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TUBO HIDRÁULICO 75mm</w:t>
            </w:r>
          </w:p>
        </w:tc>
        <w:tc>
          <w:tcPr>
            <w:tcW w:w="2268" w:type="dxa"/>
            <w:tcBorders>
              <w:top w:val="nil"/>
              <w:left w:val="nil"/>
              <w:bottom w:val="single" w:sz="8" w:space="0" w:color="auto"/>
              <w:right w:val="single" w:sz="8" w:space="0" w:color="auto"/>
            </w:tcBorders>
            <w:noWrap/>
            <w:vAlign w:val="bottom"/>
            <w:hideMark/>
          </w:tcPr>
          <w:p w14:paraId="3B51C43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4AE261E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w:t>
            </w:r>
          </w:p>
        </w:tc>
      </w:tr>
      <w:tr w:rsidR="004A7237" w:rsidRPr="0054113E" w14:paraId="775B4CAF"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301A1F02"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47</w:t>
            </w:r>
          </w:p>
        </w:tc>
        <w:tc>
          <w:tcPr>
            <w:tcW w:w="4253" w:type="dxa"/>
            <w:tcBorders>
              <w:top w:val="nil"/>
              <w:left w:val="nil"/>
              <w:bottom w:val="single" w:sz="8" w:space="0" w:color="auto"/>
              <w:right w:val="single" w:sz="8" w:space="0" w:color="auto"/>
            </w:tcBorders>
            <w:noWrap/>
            <w:vAlign w:val="bottom"/>
            <w:hideMark/>
          </w:tcPr>
          <w:p w14:paraId="7524672A"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TUBO PVC 300mm</w:t>
            </w:r>
          </w:p>
        </w:tc>
        <w:tc>
          <w:tcPr>
            <w:tcW w:w="2268" w:type="dxa"/>
            <w:tcBorders>
              <w:top w:val="nil"/>
              <w:left w:val="nil"/>
              <w:bottom w:val="single" w:sz="8" w:space="0" w:color="auto"/>
              <w:right w:val="single" w:sz="8" w:space="0" w:color="auto"/>
            </w:tcBorders>
            <w:noWrap/>
            <w:hideMark/>
          </w:tcPr>
          <w:p w14:paraId="1096B57D"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00BD406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w:t>
            </w:r>
          </w:p>
        </w:tc>
      </w:tr>
      <w:tr w:rsidR="004A7237" w:rsidRPr="0054113E" w14:paraId="7F2DD6D2"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0499BD0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48</w:t>
            </w:r>
          </w:p>
        </w:tc>
        <w:tc>
          <w:tcPr>
            <w:tcW w:w="4253" w:type="dxa"/>
            <w:tcBorders>
              <w:top w:val="nil"/>
              <w:left w:val="nil"/>
              <w:bottom w:val="single" w:sz="8" w:space="0" w:color="auto"/>
              <w:right w:val="single" w:sz="8" w:space="0" w:color="auto"/>
            </w:tcBorders>
            <w:noWrap/>
            <w:vAlign w:val="bottom"/>
            <w:hideMark/>
          </w:tcPr>
          <w:p w14:paraId="18F67B42"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VERGALHÃO ½” 12M</w:t>
            </w:r>
          </w:p>
        </w:tc>
        <w:tc>
          <w:tcPr>
            <w:tcW w:w="2268" w:type="dxa"/>
            <w:tcBorders>
              <w:top w:val="nil"/>
              <w:left w:val="nil"/>
              <w:bottom w:val="single" w:sz="8" w:space="0" w:color="auto"/>
              <w:right w:val="single" w:sz="8" w:space="0" w:color="auto"/>
            </w:tcBorders>
            <w:noWrap/>
            <w:hideMark/>
          </w:tcPr>
          <w:p w14:paraId="42E35D2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27799AA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w:t>
            </w:r>
          </w:p>
        </w:tc>
      </w:tr>
      <w:tr w:rsidR="004A7237" w:rsidRPr="0054113E" w14:paraId="22327C91"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1C97294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49</w:t>
            </w:r>
          </w:p>
        </w:tc>
        <w:tc>
          <w:tcPr>
            <w:tcW w:w="4253" w:type="dxa"/>
            <w:tcBorders>
              <w:top w:val="nil"/>
              <w:left w:val="nil"/>
              <w:bottom w:val="single" w:sz="8" w:space="0" w:color="auto"/>
              <w:right w:val="single" w:sz="8" w:space="0" w:color="auto"/>
            </w:tcBorders>
            <w:noWrap/>
            <w:hideMark/>
          </w:tcPr>
          <w:p w14:paraId="6E186847"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VERGALHÃO 1/4” 12M</w:t>
            </w:r>
          </w:p>
        </w:tc>
        <w:tc>
          <w:tcPr>
            <w:tcW w:w="2268" w:type="dxa"/>
            <w:tcBorders>
              <w:top w:val="nil"/>
              <w:left w:val="nil"/>
              <w:bottom w:val="single" w:sz="8" w:space="0" w:color="auto"/>
              <w:right w:val="single" w:sz="8" w:space="0" w:color="auto"/>
            </w:tcBorders>
            <w:noWrap/>
            <w:hideMark/>
          </w:tcPr>
          <w:p w14:paraId="39656EE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035D026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200</w:t>
            </w:r>
          </w:p>
        </w:tc>
      </w:tr>
      <w:tr w:rsidR="004A7237" w:rsidRPr="0054113E" w14:paraId="17A292A3"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05E19B4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w:t>
            </w:r>
          </w:p>
        </w:tc>
        <w:tc>
          <w:tcPr>
            <w:tcW w:w="4253" w:type="dxa"/>
            <w:tcBorders>
              <w:top w:val="nil"/>
              <w:left w:val="nil"/>
              <w:bottom w:val="single" w:sz="8" w:space="0" w:color="auto"/>
              <w:right w:val="single" w:sz="8" w:space="0" w:color="auto"/>
            </w:tcBorders>
            <w:noWrap/>
            <w:hideMark/>
          </w:tcPr>
          <w:p w14:paraId="3B0E82AE"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VERGALHÃO 3/4” 12M</w:t>
            </w:r>
          </w:p>
        </w:tc>
        <w:tc>
          <w:tcPr>
            <w:tcW w:w="2268" w:type="dxa"/>
            <w:tcBorders>
              <w:top w:val="nil"/>
              <w:left w:val="nil"/>
              <w:bottom w:val="single" w:sz="8" w:space="0" w:color="auto"/>
              <w:right w:val="single" w:sz="8" w:space="0" w:color="auto"/>
            </w:tcBorders>
            <w:noWrap/>
            <w:hideMark/>
          </w:tcPr>
          <w:p w14:paraId="36B8142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4EEA8FF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150</w:t>
            </w:r>
          </w:p>
        </w:tc>
      </w:tr>
      <w:tr w:rsidR="004A7237" w:rsidRPr="0054113E" w14:paraId="632FEB97"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52E033C2"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51</w:t>
            </w:r>
          </w:p>
        </w:tc>
        <w:tc>
          <w:tcPr>
            <w:tcW w:w="4253" w:type="dxa"/>
            <w:tcBorders>
              <w:top w:val="nil"/>
              <w:left w:val="nil"/>
              <w:bottom w:val="single" w:sz="8" w:space="0" w:color="auto"/>
              <w:right w:val="single" w:sz="8" w:space="0" w:color="auto"/>
            </w:tcBorders>
            <w:noWrap/>
            <w:hideMark/>
          </w:tcPr>
          <w:p w14:paraId="7E2E6A52"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VERGALHÃO 5/8” 12M</w:t>
            </w:r>
          </w:p>
        </w:tc>
        <w:tc>
          <w:tcPr>
            <w:tcW w:w="2268" w:type="dxa"/>
            <w:tcBorders>
              <w:top w:val="nil"/>
              <w:left w:val="nil"/>
              <w:bottom w:val="single" w:sz="8" w:space="0" w:color="auto"/>
              <w:right w:val="single" w:sz="8" w:space="0" w:color="auto"/>
            </w:tcBorders>
            <w:noWrap/>
            <w:hideMark/>
          </w:tcPr>
          <w:p w14:paraId="55B1CB9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20DD41B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6B546AEF"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406DEA5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52</w:t>
            </w:r>
          </w:p>
        </w:tc>
        <w:tc>
          <w:tcPr>
            <w:tcW w:w="4253" w:type="dxa"/>
            <w:tcBorders>
              <w:top w:val="nil"/>
              <w:left w:val="nil"/>
              <w:bottom w:val="single" w:sz="8" w:space="0" w:color="auto"/>
              <w:right w:val="single" w:sz="8" w:space="0" w:color="auto"/>
            </w:tcBorders>
            <w:noWrap/>
            <w:vAlign w:val="bottom"/>
            <w:hideMark/>
          </w:tcPr>
          <w:p w14:paraId="53C376A0"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VERGALHÃO 1” 12M </w:t>
            </w:r>
          </w:p>
        </w:tc>
        <w:tc>
          <w:tcPr>
            <w:tcW w:w="2268" w:type="dxa"/>
            <w:tcBorders>
              <w:top w:val="nil"/>
              <w:left w:val="nil"/>
              <w:bottom w:val="single" w:sz="8" w:space="0" w:color="auto"/>
              <w:right w:val="single" w:sz="8" w:space="0" w:color="auto"/>
            </w:tcBorders>
            <w:noWrap/>
            <w:vAlign w:val="bottom"/>
            <w:hideMark/>
          </w:tcPr>
          <w:p w14:paraId="0CAAB75D"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0C49191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200</w:t>
            </w:r>
          </w:p>
        </w:tc>
      </w:tr>
      <w:tr w:rsidR="004A7237" w:rsidRPr="0054113E" w14:paraId="37C4A235"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20973C07"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53</w:t>
            </w:r>
          </w:p>
        </w:tc>
        <w:tc>
          <w:tcPr>
            <w:tcW w:w="4253" w:type="dxa"/>
            <w:tcBorders>
              <w:top w:val="nil"/>
              <w:left w:val="nil"/>
              <w:bottom w:val="single" w:sz="8" w:space="0" w:color="auto"/>
              <w:right w:val="single" w:sz="8" w:space="0" w:color="auto"/>
            </w:tcBorders>
            <w:noWrap/>
            <w:vAlign w:val="bottom"/>
            <w:hideMark/>
          </w:tcPr>
          <w:p w14:paraId="64E68CEA"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VERGALHÃO 3/8” 12M</w:t>
            </w:r>
          </w:p>
        </w:tc>
        <w:tc>
          <w:tcPr>
            <w:tcW w:w="2268" w:type="dxa"/>
            <w:tcBorders>
              <w:top w:val="nil"/>
              <w:left w:val="nil"/>
              <w:bottom w:val="single" w:sz="8" w:space="0" w:color="auto"/>
              <w:right w:val="single" w:sz="8" w:space="0" w:color="auto"/>
            </w:tcBorders>
            <w:noWrap/>
            <w:hideMark/>
          </w:tcPr>
          <w:p w14:paraId="7BB8EBE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0040247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200</w:t>
            </w:r>
          </w:p>
        </w:tc>
      </w:tr>
      <w:tr w:rsidR="004A7237" w:rsidRPr="0054113E" w14:paraId="17E73AFC"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0D8F9A1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54</w:t>
            </w:r>
          </w:p>
        </w:tc>
        <w:tc>
          <w:tcPr>
            <w:tcW w:w="4253" w:type="dxa"/>
            <w:tcBorders>
              <w:top w:val="nil"/>
              <w:left w:val="nil"/>
              <w:bottom w:val="single" w:sz="8" w:space="0" w:color="auto"/>
              <w:right w:val="single" w:sz="8" w:space="0" w:color="auto"/>
            </w:tcBorders>
            <w:noWrap/>
            <w:vAlign w:val="bottom"/>
            <w:hideMark/>
          </w:tcPr>
          <w:p w14:paraId="5916DCC9"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VERGALHÃO 5/16” 12M</w:t>
            </w:r>
          </w:p>
        </w:tc>
        <w:tc>
          <w:tcPr>
            <w:tcW w:w="2268" w:type="dxa"/>
            <w:tcBorders>
              <w:top w:val="nil"/>
              <w:left w:val="nil"/>
              <w:bottom w:val="single" w:sz="8" w:space="0" w:color="auto"/>
              <w:right w:val="single" w:sz="8" w:space="0" w:color="auto"/>
            </w:tcBorders>
            <w:noWrap/>
            <w:hideMark/>
          </w:tcPr>
          <w:p w14:paraId="5D20FDF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BR</w:t>
            </w:r>
          </w:p>
        </w:tc>
        <w:tc>
          <w:tcPr>
            <w:tcW w:w="2268" w:type="dxa"/>
            <w:tcBorders>
              <w:top w:val="nil"/>
              <w:left w:val="nil"/>
              <w:bottom w:val="single" w:sz="8" w:space="0" w:color="auto"/>
              <w:right w:val="single" w:sz="8" w:space="0" w:color="auto"/>
            </w:tcBorders>
            <w:noWrap/>
            <w:vAlign w:val="bottom"/>
            <w:hideMark/>
          </w:tcPr>
          <w:p w14:paraId="55BB924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800</w:t>
            </w:r>
          </w:p>
        </w:tc>
      </w:tr>
      <w:tr w:rsidR="004A7237" w:rsidRPr="0054113E" w14:paraId="07C620B2" w14:textId="77777777" w:rsidTr="002F27CC">
        <w:trPr>
          <w:trHeight w:val="315"/>
        </w:trPr>
        <w:tc>
          <w:tcPr>
            <w:tcW w:w="1204" w:type="dxa"/>
            <w:tcBorders>
              <w:top w:val="nil"/>
              <w:left w:val="single" w:sz="4" w:space="0" w:color="auto"/>
              <w:bottom w:val="single" w:sz="8" w:space="0" w:color="auto"/>
              <w:right w:val="single" w:sz="8" w:space="0" w:color="auto"/>
            </w:tcBorders>
            <w:noWrap/>
            <w:vAlign w:val="bottom"/>
            <w:hideMark/>
          </w:tcPr>
          <w:p w14:paraId="1CCE87D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55</w:t>
            </w:r>
          </w:p>
        </w:tc>
        <w:tc>
          <w:tcPr>
            <w:tcW w:w="4253" w:type="dxa"/>
            <w:tcBorders>
              <w:top w:val="nil"/>
              <w:left w:val="nil"/>
              <w:bottom w:val="single" w:sz="8" w:space="0" w:color="auto"/>
              <w:right w:val="single" w:sz="8" w:space="0" w:color="auto"/>
            </w:tcBorders>
            <w:noWrap/>
            <w:vAlign w:val="bottom"/>
            <w:hideMark/>
          </w:tcPr>
          <w:p w14:paraId="3A3D7EEC"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CIMENTO CP2 50KG</w:t>
            </w:r>
          </w:p>
        </w:tc>
        <w:tc>
          <w:tcPr>
            <w:tcW w:w="2268" w:type="dxa"/>
            <w:tcBorders>
              <w:top w:val="nil"/>
              <w:left w:val="nil"/>
              <w:bottom w:val="single" w:sz="8" w:space="0" w:color="auto"/>
              <w:right w:val="single" w:sz="8" w:space="0" w:color="auto"/>
            </w:tcBorders>
            <w:noWrap/>
            <w:hideMark/>
          </w:tcPr>
          <w:p w14:paraId="643AF25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nil"/>
              <w:left w:val="nil"/>
              <w:bottom w:val="single" w:sz="8" w:space="0" w:color="auto"/>
              <w:right w:val="single" w:sz="8" w:space="0" w:color="auto"/>
            </w:tcBorders>
            <w:noWrap/>
            <w:vAlign w:val="bottom"/>
            <w:hideMark/>
          </w:tcPr>
          <w:p w14:paraId="446F957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5.000</w:t>
            </w:r>
          </w:p>
        </w:tc>
      </w:tr>
      <w:tr w:rsidR="004A7237" w:rsidRPr="0054113E" w14:paraId="20580500" w14:textId="77777777" w:rsidTr="002F27CC">
        <w:trPr>
          <w:trHeight w:val="315"/>
        </w:trPr>
        <w:tc>
          <w:tcPr>
            <w:tcW w:w="1204" w:type="dxa"/>
            <w:tcBorders>
              <w:top w:val="single" w:sz="8" w:space="0" w:color="auto"/>
              <w:left w:val="single" w:sz="4" w:space="0" w:color="auto"/>
              <w:bottom w:val="single" w:sz="4" w:space="0" w:color="auto"/>
              <w:right w:val="single" w:sz="8" w:space="0" w:color="auto"/>
            </w:tcBorders>
            <w:noWrap/>
            <w:vAlign w:val="bottom"/>
            <w:hideMark/>
          </w:tcPr>
          <w:p w14:paraId="56E1090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56</w:t>
            </w:r>
          </w:p>
        </w:tc>
        <w:tc>
          <w:tcPr>
            <w:tcW w:w="4253" w:type="dxa"/>
            <w:tcBorders>
              <w:top w:val="nil"/>
              <w:left w:val="nil"/>
              <w:bottom w:val="single" w:sz="4" w:space="0" w:color="auto"/>
              <w:right w:val="single" w:sz="8" w:space="0" w:color="auto"/>
            </w:tcBorders>
            <w:noWrap/>
            <w:vAlign w:val="bottom"/>
            <w:hideMark/>
          </w:tcPr>
          <w:p w14:paraId="1225475D"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PEDRA MARROADA </w:t>
            </w:r>
          </w:p>
        </w:tc>
        <w:tc>
          <w:tcPr>
            <w:tcW w:w="2268" w:type="dxa"/>
            <w:tcBorders>
              <w:top w:val="nil"/>
              <w:left w:val="nil"/>
              <w:bottom w:val="single" w:sz="4" w:space="0" w:color="auto"/>
              <w:right w:val="single" w:sz="8" w:space="0" w:color="auto"/>
            </w:tcBorders>
            <w:noWrap/>
            <w:hideMark/>
          </w:tcPr>
          <w:p w14:paraId="3B2F762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TN</w:t>
            </w:r>
          </w:p>
        </w:tc>
        <w:tc>
          <w:tcPr>
            <w:tcW w:w="2268" w:type="dxa"/>
            <w:tcBorders>
              <w:top w:val="nil"/>
              <w:left w:val="nil"/>
              <w:bottom w:val="single" w:sz="4" w:space="0" w:color="auto"/>
              <w:right w:val="single" w:sz="8" w:space="0" w:color="auto"/>
            </w:tcBorders>
            <w:noWrap/>
            <w:vAlign w:val="bottom"/>
            <w:hideMark/>
          </w:tcPr>
          <w:p w14:paraId="26D3A46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1.000</w:t>
            </w:r>
          </w:p>
        </w:tc>
      </w:tr>
      <w:tr w:rsidR="004A7237" w:rsidRPr="0054113E" w14:paraId="7DCBB2B2" w14:textId="77777777" w:rsidTr="002F27CC">
        <w:trPr>
          <w:trHeight w:val="315"/>
        </w:trPr>
        <w:tc>
          <w:tcPr>
            <w:tcW w:w="1204" w:type="dxa"/>
            <w:tcBorders>
              <w:top w:val="single" w:sz="4" w:space="0" w:color="auto"/>
              <w:left w:val="single" w:sz="4" w:space="0" w:color="auto"/>
              <w:bottom w:val="single" w:sz="4" w:space="0" w:color="auto"/>
              <w:right w:val="single" w:sz="4" w:space="0" w:color="auto"/>
            </w:tcBorders>
            <w:noWrap/>
            <w:vAlign w:val="bottom"/>
            <w:hideMark/>
          </w:tcPr>
          <w:p w14:paraId="6BC4A032"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57</w:t>
            </w:r>
          </w:p>
        </w:tc>
        <w:tc>
          <w:tcPr>
            <w:tcW w:w="4253" w:type="dxa"/>
            <w:tcBorders>
              <w:top w:val="single" w:sz="4" w:space="0" w:color="auto"/>
              <w:left w:val="single" w:sz="4" w:space="0" w:color="auto"/>
              <w:bottom w:val="single" w:sz="4" w:space="0" w:color="auto"/>
              <w:right w:val="single" w:sz="4" w:space="0" w:color="auto"/>
            </w:tcBorders>
            <w:noWrap/>
            <w:vAlign w:val="bottom"/>
            <w:hideMark/>
          </w:tcPr>
          <w:p w14:paraId="71429E24"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TRELIÇA AÇO CA-60 6X4,2X4,2MMX6M</w:t>
            </w:r>
          </w:p>
        </w:tc>
        <w:tc>
          <w:tcPr>
            <w:tcW w:w="2268" w:type="dxa"/>
            <w:tcBorders>
              <w:top w:val="single" w:sz="4" w:space="0" w:color="auto"/>
              <w:left w:val="single" w:sz="4" w:space="0" w:color="auto"/>
              <w:bottom w:val="single" w:sz="4" w:space="0" w:color="auto"/>
              <w:right w:val="single" w:sz="4" w:space="0" w:color="auto"/>
            </w:tcBorders>
            <w:noWrap/>
            <w:hideMark/>
          </w:tcPr>
          <w:p w14:paraId="23B9AE3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single" w:sz="4" w:space="0" w:color="auto"/>
              <w:bottom w:val="single" w:sz="4" w:space="0" w:color="auto"/>
              <w:right w:val="single" w:sz="4" w:space="0" w:color="auto"/>
            </w:tcBorders>
            <w:noWrap/>
            <w:vAlign w:val="bottom"/>
            <w:hideMark/>
          </w:tcPr>
          <w:p w14:paraId="255D0D1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1.000</w:t>
            </w:r>
          </w:p>
        </w:tc>
      </w:tr>
      <w:tr w:rsidR="004A7237" w:rsidRPr="0054113E" w14:paraId="04880C82" w14:textId="77777777" w:rsidTr="002F27CC">
        <w:trPr>
          <w:trHeight w:val="315"/>
        </w:trPr>
        <w:tc>
          <w:tcPr>
            <w:tcW w:w="1204" w:type="dxa"/>
            <w:tcBorders>
              <w:top w:val="single" w:sz="4" w:space="0" w:color="auto"/>
              <w:left w:val="single" w:sz="4" w:space="0" w:color="auto"/>
              <w:bottom w:val="single" w:sz="4" w:space="0" w:color="auto"/>
              <w:right w:val="single" w:sz="4" w:space="0" w:color="auto"/>
            </w:tcBorders>
            <w:noWrap/>
            <w:vAlign w:val="bottom"/>
            <w:hideMark/>
          </w:tcPr>
          <w:p w14:paraId="0A934F3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58</w:t>
            </w:r>
          </w:p>
        </w:tc>
        <w:tc>
          <w:tcPr>
            <w:tcW w:w="4253" w:type="dxa"/>
            <w:tcBorders>
              <w:top w:val="single" w:sz="4" w:space="0" w:color="auto"/>
              <w:left w:val="single" w:sz="4" w:space="0" w:color="auto"/>
              <w:bottom w:val="single" w:sz="4" w:space="0" w:color="auto"/>
              <w:right w:val="single" w:sz="4" w:space="0" w:color="auto"/>
            </w:tcBorders>
            <w:noWrap/>
            <w:vAlign w:val="bottom"/>
            <w:hideMark/>
          </w:tcPr>
          <w:p w14:paraId="50532196"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TRELIÇA DE AÇO NERVURADO H12 C/6M </w:t>
            </w:r>
          </w:p>
        </w:tc>
        <w:tc>
          <w:tcPr>
            <w:tcW w:w="2268" w:type="dxa"/>
            <w:tcBorders>
              <w:top w:val="single" w:sz="4" w:space="0" w:color="auto"/>
              <w:left w:val="single" w:sz="4" w:space="0" w:color="auto"/>
              <w:bottom w:val="single" w:sz="4" w:space="0" w:color="auto"/>
              <w:right w:val="single" w:sz="4" w:space="0" w:color="auto"/>
            </w:tcBorders>
            <w:noWrap/>
            <w:hideMark/>
          </w:tcPr>
          <w:p w14:paraId="203C563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single" w:sz="4" w:space="0" w:color="auto"/>
              <w:bottom w:val="single" w:sz="4" w:space="0" w:color="auto"/>
              <w:right w:val="single" w:sz="4" w:space="0" w:color="auto"/>
            </w:tcBorders>
            <w:noWrap/>
            <w:vAlign w:val="bottom"/>
            <w:hideMark/>
          </w:tcPr>
          <w:p w14:paraId="45C3D32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1.000</w:t>
            </w:r>
          </w:p>
        </w:tc>
      </w:tr>
      <w:tr w:rsidR="004A7237" w:rsidRPr="0054113E" w14:paraId="7276FC61" w14:textId="77777777" w:rsidTr="002F27CC">
        <w:trPr>
          <w:trHeight w:val="315"/>
        </w:trPr>
        <w:tc>
          <w:tcPr>
            <w:tcW w:w="1204" w:type="dxa"/>
            <w:tcBorders>
              <w:top w:val="single" w:sz="4" w:space="0" w:color="auto"/>
              <w:left w:val="single" w:sz="4" w:space="0" w:color="auto"/>
              <w:bottom w:val="single" w:sz="4" w:space="0" w:color="auto"/>
              <w:right w:val="single" w:sz="4" w:space="0" w:color="auto"/>
            </w:tcBorders>
            <w:noWrap/>
            <w:vAlign w:val="bottom"/>
            <w:hideMark/>
          </w:tcPr>
          <w:p w14:paraId="7254977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59</w:t>
            </w:r>
          </w:p>
        </w:tc>
        <w:tc>
          <w:tcPr>
            <w:tcW w:w="4253" w:type="dxa"/>
            <w:tcBorders>
              <w:top w:val="single" w:sz="4" w:space="0" w:color="auto"/>
              <w:left w:val="single" w:sz="4" w:space="0" w:color="auto"/>
              <w:bottom w:val="single" w:sz="4" w:space="0" w:color="auto"/>
              <w:right w:val="single" w:sz="4" w:space="0" w:color="auto"/>
            </w:tcBorders>
            <w:noWrap/>
            <w:vAlign w:val="bottom"/>
            <w:hideMark/>
          </w:tcPr>
          <w:p w14:paraId="32429714"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COLUNA PRONTA 8 </w:t>
            </w:r>
            <w:proofErr w:type="gramStart"/>
            <w:r w:rsidRPr="0054113E">
              <w:rPr>
                <w:rFonts w:ascii="Times New Roman" w:eastAsia="Times New Roman" w:hAnsi="Times New Roman" w:cs="Times New Roman"/>
                <w:color w:val="000000"/>
                <w:sz w:val="24"/>
                <w:szCs w:val="24"/>
                <w:lang w:eastAsia="pt-BR"/>
              </w:rPr>
              <w:t>MM(</w:t>
            </w:r>
            <w:proofErr w:type="gramEnd"/>
            <w:r w:rsidRPr="0054113E">
              <w:rPr>
                <w:rFonts w:ascii="Times New Roman" w:eastAsia="Times New Roman" w:hAnsi="Times New Roman" w:cs="Times New Roman"/>
                <w:color w:val="000000"/>
                <w:sz w:val="24"/>
                <w:szCs w:val="24"/>
                <w:lang w:eastAsia="pt-BR"/>
              </w:rPr>
              <w:t>5/16) 7X20 6M</w:t>
            </w:r>
          </w:p>
        </w:tc>
        <w:tc>
          <w:tcPr>
            <w:tcW w:w="2268" w:type="dxa"/>
            <w:tcBorders>
              <w:top w:val="single" w:sz="4" w:space="0" w:color="auto"/>
              <w:left w:val="single" w:sz="4" w:space="0" w:color="auto"/>
              <w:bottom w:val="single" w:sz="4" w:space="0" w:color="auto"/>
              <w:right w:val="single" w:sz="4" w:space="0" w:color="auto"/>
            </w:tcBorders>
            <w:noWrap/>
            <w:hideMark/>
          </w:tcPr>
          <w:p w14:paraId="3FAAA99D"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single" w:sz="4" w:space="0" w:color="auto"/>
              <w:bottom w:val="single" w:sz="4" w:space="0" w:color="auto"/>
              <w:right w:val="single" w:sz="4" w:space="0" w:color="auto"/>
            </w:tcBorders>
            <w:noWrap/>
            <w:vAlign w:val="bottom"/>
            <w:hideMark/>
          </w:tcPr>
          <w:p w14:paraId="1139D397"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1.000</w:t>
            </w:r>
          </w:p>
        </w:tc>
      </w:tr>
      <w:tr w:rsidR="004A7237" w:rsidRPr="0054113E" w14:paraId="1472B764" w14:textId="77777777" w:rsidTr="002F27CC">
        <w:trPr>
          <w:trHeight w:val="315"/>
        </w:trPr>
        <w:tc>
          <w:tcPr>
            <w:tcW w:w="1204" w:type="dxa"/>
            <w:tcBorders>
              <w:top w:val="single" w:sz="4" w:space="0" w:color="auto"/>
              <w:left w:val="single" w:sz="4" w:space="0" w:color="auto"/>
              <w:bottom w:val="single" w:sz="4" w:space="0" w:color="auto"/>
              <w:right w:val="single" w:sz="4" w:space="0" w:color="auto"/>
            </w:tcBorders>
            <w:noWrap/>
            <w:vAlign w:val="bottom"/>
            <w:hideMark/>
          </w:tcPr>
          <w:p w14:paraId="59BCFBBD"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60</w:t>
            </w:r>
          </w:p>
        </w:tc>
        <w:tc>
          <w:tcPr>
            <w:tcW w:w="4253" w:type="dxa"/>
            <w:tcBorders>
              <w:top w:val="single" w:sz="4" w:space="0" w:color="auto"/>
              <w:left w:val="single" w:sz="4" w:space="0" w:color="auto"/>
              <w:bottom w:val="single" w:sz="4" w:space="0" w:color="auto"/>
              <w:right w:val="single" w:sz="4" w:space="0" w:color="auto"/>
            </w:tcBorders>
            <w:noWrap/>
            <w:vAlign w:val="bottom"/>
            <w:hideMark/>
          </w:tcPr>
          <w:p w14:paraId="42126E15"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COLUNA PRONTA 8</w:t>
            </w:r>
            <w:proofErr w:type="gramStart"/>
            <w:r w:rsidRPr="0054113E">
              <w:rPr>
                <w:rFonts w:ascii="Times New Roman" w:eastAsia="Times New Roman" w:hAnsi="Times New Roman" w:cs="Times New Roman"/>
                <w:color w:val="000000"/>
                <w:sz w:val="24"/>
                <w:szCs w:val="24"/>
                <w:lang w:eastAsia="pt-BR"/>
              </w:rPr>
              <w:t>MM(</w:t>
            </w:r>
            <w:proofErr w:type="gramEnd"/>
            <w:r w:rsidRPr="0054113E">
              <w:rPr>
                <w:rFonts w:ascii="Times New Roman" w:eastAsia="Times New Roman" w:hAnsi="Times New Roman" w:cs="Times New Roman"/>
                <w:color w:val="000000"/>
                <w:sz w:val="24"/>
                <w:szCs w:val="24"/>
                <w:lang w:eastAsia="pt-BR"/>
              </w:rPr>
              <w:t>3/8) 7X20 6M</w:t>
            </w:r>
          </w:p>
        </w:tc>
        <w:tc>
          <w:tcPr>
            <w:tcW w:w="2268" w:type="dxa"/>
            <w:tcBorders>
              <w:top w:val="single" w:sz="4" w:space="0" w:color="auto"/>
              <w:left w:val="single" w:sz="4" w:space="0" w:color="auto"/>
              <w:bottom w:val="single" w:sz="4" w:space="0" w:color="auto"/>
              <w:right w:val="single" w:sz="4" w:space="0" w:color="auto"/>
            </w:tcBorders>
            <w:noWrap/>
            <w:hideMark/>
          </w:tcPr>
          <w:p w14:paraId="5815EF1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single" w:sz="4" w:space="0" w:color="auto"/>
              <w:bottom w:val="single" w:sz="4" w:space="0" w:color="auto"/>
              <w:right w:val="single" w:sz="4" w:space="0" w:color="auto"/>
            </w:tcBorders>
            <w:noWrap/>
            <w:vAlign w:val="bottom"/>
            <w:hideMark/>
          </w:tcPr>
          <w:p w14:paraId="5C827942"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1.000</w:t>
            </w:r>
          </w:p>
        </w:tc>
      </w:tr>
      <w:tr w:rsidR="004A7237" w:rsidRPr="0054113E" w14:paraId="6248EDC9" w14:textId="77777777" w:rsidTr="002F27CC">
        <w:trPr>
          <w:trHeight w:val="315"/>
        </w:trPr>
        <w:tc>
          <w:tcPr>
            <w:tcW w:w="1204" w:type="dxa"/>
            <w:tcBorders>
              <w:top w:val="single" w:sz="4" w:space="0" w:color="auto"/>
              <w:left w:val="single" w:sz="4" w:space="0" w:color="auto"/>
              <w:bottom w:val="single" w:sz="4" w:space="0" w:color="auto"/>
              <w:right w:val="single" w:sz="4" w:space="0" w:color="auto"/>
            </w:tcBorders>
            <w:noWrap/>
            <w:vAlign w:val="bottom"/>
            <w:hideMark/>
          </w:tcPr>
          <w:p w14:paraId="0FF225B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61</w:t>
            </w:r>
          </w:p>
        </w:tc>
        <w:tc>
          <w:tcPr>
            <w:tcW w:w="4253" w:type="dxa"/>
            <w:tcBorders>
              <w:top w:val="single" w:sz="4" w:space="0" w:color="auto"/>
              <w:left w:val="single" w:sz="4" w:space="0" w:color="auto"/>
              <w:bottom w:val="single" w:sz="4" w:space="0" w:color="auto"/>
              <w:right w:val="single" w:sz="4" w:space="0" w:color="auto"/>
            </w:tcBorders>
            <w:noWrap/>
            <w:vAlign w:val="bottom"/>
            <w:hideMark/>
          </w:tcPr>
          <w:p w14:paraId="579D7B4D"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COLUNA PRONTA 8</w:t>
            </w:r>
            <w:proofErr w:type="gramStart"/>
            <w:r w:rsidRPr="0054113E">
              <w:rPr>
                <w:rFonts w:ascii="Times New Roman" w:eastAsia="Times New Roman" w:hAnsi="Times New Roman" w:cs="Times New Roman"/>
                <w:color w:val="000000"/>
                <w:sz w:val="24"/>
                <w:szCs w:val="24"/>
                <w:lang w:eastAsia="pt-BR"/>
              </w:rPr>
              <w:t>MM(</w:t>
            </w:r>
            <w:proofErr w:type="gramEnd"/>
            <w:r w:rsidRPr="0054113E">
              <w:rPr>
                <w:rFonts w:ascii="Times New Roman" w:eastAsia="Times New Roman" w:hAnsi="Times New Roman" w:cs="Times New Roman"/>
                <w:color w:val="000000"/>
                <w:sz w:val="24"/>
                <w:szCs w:val="24"/>
                <w:lang w:eastAsia="pt-BR"/>
              </w:rPr>
              <w:t>5/16) 7X14 6M</w:t>
            </w:r>
          </w:p>
        </w:tc>
        <w:tc>
          <w:tcPr>
            <w:tcW w:w="2268" w:type="dxa"/>
            <w:tcBorders>
              <w:top w:val="single" w:sz="4" w:space="0" w:color="auto"/>
              <w:left w:val="single" w:sz="4" w:space="0" w:color="auto"/>
              <w:bottom w:val="single" w:sz="4" w:space="0" w:color="auto"/>
              <w:right w:val="single" w:sz="4" w:space="0" w:color="auto"/>
            </w:tcBorders>
            <w:noWrap/>
            <w:hideMark/>
          </w:tcPr>
          <w:p w14:paraId="4F901E0D"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single" w:sz="4" w:space="0" w:color="auto"/>
              <w:bottom w:val="single" w:sz="4" w:space="0" w:color="auto"/>
              <w:right w:val="single" w:sz="4" w:space="0" w:color="auto"/>
            </w:tcBorders>
            <w:noWrap/>
            <w:vAlign w:val="bottom"/>
            <w:hideMark/>
          </w:tcPr>
          <w:p w14:paraId="66DDB3D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1.000</w:t>
            </w:r>
          </w:p>
        </w:tc>
      </w:tr>
      <w:tr w:rsidR="004A7237" w:rsidRPr="0054113E" w14:paraId="09BF3AF0" w14:textId="77777777" w:rsidTr="002F27CC">
        <w:trPr>
          <w:trHeight w:val="315"/>
        </w:trPr>
        <w:tc>
          <w:tcPr>
            <w:tcW w:w="1204" w:type="dxa"/>
            <w:tcBorders>
              <w:top w:val="single" w:sz="4" w:space="0" w:color="auto"/>
              <w:left w:val="single" w:sz="4" w:space="0" w:color="auto"/>
              <w:bottom w:val="single" w:sz="4" w:space="0" w:color="auto"/>
              <w:right w:val="single" w:sz="4" w:space="0" w:color="auto"/>
            </w:tcBorders>
            <w:noWrap/>
            <w:vAlign w:val="bottom"/>
            <w:hideMark/>
          </w:tcPr>
          <w:p w14:paraId="22D7181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62</w:t>
            </w:r>
          </w:p>
        </w:tc>
        <w:tc>
          <w:tcPr>
            <w:tcW w:w="4253" w:type="dxa"/>
            <w:tcBorders>
              <w:top w:val="single" w:sz="4" w:space="0" w:color="auto"/>
              <w:left w:val="single" w:sz="4" w:space="0" w:color="auto"/>
              <w:bottom w:val="single" w:sz="4" w:space="0" w:color="auto"/>
              <w:right w:val="single" w:sz="4" w:space="0" w:color="auto"/>
            </w:tcBorders>
            <w:noWrap/>
            <w:vAlign w:val="bottom"/>
            <w:hideMark/>
          </w:tcPr>
          <w:p w14:paraId="30C38BDC"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COLUNA PRONTA  8</w:t>
            </w:r>
            <w:proofErr w:type="gramStart"/>
            <w:r w:rsidRPr="0054113E">
              <w:rPr>
                <w:rFonts w:ascii="Times New Roman" w:eastAsia="Times New Roman" w:hAnsi="Times New Roman" w:cs="Times New Roman"/>
                <w:color w:val="000000"/>
                <w:sz w:val="24"/>
                <w:szCs w:val="24"/>
                <w:lang w:eastAsia="pt-BR"/>
              </w:rPr>
              <w:t>MM(</w:t>
            </w:r>
            <w:proofErr w:type="gramEnd"/>
            <w:r w:rsidRPr="0054113E">
              <w:rPr>
                <w:rFonts w:ascii="Times New Roman" w:eastAsia="Times New Roman" w:hAnsi="Times New Roman" w:cs="Times New Roman"/>
                <w:color w:val="000000"/>
                <w:sz w:val="24"/>
                <w:szCs w:val="24"/>
                <w:lang w:eastAsia="pt-BR"/>
              </w:rPr>
              <w:t>3/8) 7X14 6M</w:t>
            </w:r>
          </w:p>
        </w:tc>
        <w:tc>
          <w:tcPr>
            <w:tcW w:w="2268" w:type="dxa"/>
            <w:tcBorders>
              <w:top w:val="single" w:sz="4" w:space="0" w:color="auto"/>
              <w:left w:val="single" w:sz="4" w:space="0" w:color="auto"/>
              <w:bottom w:val="single" w:sz="4" w:space="0" w:color="auto"/>
              <w:right w:val="single" w:sz="4" w:space="0" w:color="auto"/>
            </w:tcBorders>
            <w:noWrap/>
            <w:hideMark/>
          </w:tcPr>
          <w:p w14:paraId="58D9538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single" w:sz="4" w:space="0" w:color="auto"/>
              <w:bottom w:val="single" w:sz="4" w:space="0" w:color="auto"/>
              <w:right w:val="single" w:sz="4" w:space="0" w:color="auto"/>
            </w:tcBorders>
            <w:noWrap/>
            <w:vAlign w:val="bottom"/>
            <w:hideMark/>
          </w:tcPr>
          <w:p w14:paraId="246675B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1.000</w:t>
            </w:r>
          </w:p>
        </w:tc>
      </w:tr>
      <w:tr w:rsidR="004A7237" w:rsidRPr="0054113E" w14:paraId="2973F88F"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0844BEE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63</w:t>
            </w:r>
          </w:p>
        </w:tc>
        <w:tc>
          <w:tcPr>
            <w:tcW w:w="4253" w:type="dxa"/>
            <w:tcBorders>
              <w:top w:val="single" w:sz="4" w:space="0" w:color="auto"/>
              <w:left w:val="nil"/>
              <w:bottom w:val="single" w:sz="4" w:space="0" w:color="auto"/>
              <w:right w:val="single" w:sz="8" w:space="0" w:color="auto"/>
            </w:tcBorders>
            <w:noWrap/>
            <w:vAlign w:val="bottom"/>
            <w:hideMark/>
          </w:tcPr>
          <w:p w14:paraId="505CD38D"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MANTA LÍQUIDA IMPERMEABILIZANTE 18KG. DETALHAMENTO DO ITEM: IMPERMEABILIZANTE, COMPOSIÇÃO BÁSICA: BASE DE POLIURETANO, APLICAÇÃO :CONSTRUÇÃO </w:t>
            </w:r>
            <w:proofErr w:type="gramStart"/>
            <w:r w:rsidRPr="0054113E">
              <w:rPr>
                <w:rFonts w:ascii="Times New Roman" w:eastAsia="Times New Roman" w:hAnsi="Times New Roman" w:cs="Times New Roman"/>
                <w:color w:val="000000"/>
                <w:sz w:val="24"/>
                <w:szCs w:val="24"/>
                <w:lang w:eastAsia="pt-BR"/>
              </w:rPr>
              <w:t>CIVIL,CONCRETO</w:t>
            </w:r>
            <w:proofErr w:type="gramEnd"/>
            <w:r w:rsidRPr="0054113E">
              <w:rPr>
                <w:rFonts w:ascii="Times New Roman" w:eastAsia="Times New Roman" w:hAnsi="Times New Roman" w:cs="Times New Roman"/>
                <w:color w:val="000000"/>
                <w:sz w:val="24"/>
                <w:szCs w:val="24"/>
                <w:lang w:eastAsia="pt-BR"/>
              </w:rPr>
              <w:t xml:space="preserve"> E </w:t>
            </w:r>
            <w:proofErr w:type="gramStart"/>
            <w:r w:rsidRPr="0054113E">
              <w:rPr>
                <w:rFonts w:ascii="Times New Roman" w:eastAsia="Times New Roman" w:hAnsi="Times New Roman" w:cs="Times New Roman"/>
                <w:color w:val="000000"/>
                <w:sz w:val="24"/>
                <w:szCs w:val="24"/>
                <w:lang w:eastAsia="pt-BR"/>
              </w:rPr>
              <w:t>LAJES ,COR</w:t>
            </w:r>
            <w:proofErr w:type="gramEnd"/>
            <w:r w:rsidRPr="0054113E">
              <w:rPr>
                <w:rFonts w:ascii="Times New Roman" w:eastAsia="Times New Roman" w:hAnsi="Times New Roman" w:cs="Times New Roman"/>
                <w:color w:val="000000"/>
                <w:sz w:val="24"/>
                <w:szCs w:val="24"/>
                <w:lang w:eastAsia="pt-BR"/>
              </w:rPr>
              <w:t>:BRANCO</w:t>
            </w:r>
          </w:p>
        </w:tc>
        <w:tc>
          <w:tcPr>
            <w:tcW w:w="2268" w:type="dxa"/>
            <w:tcBorders>
              <w:top w:val="single" w:sz="4" w:space="0" w:color="auto"/>
              <w:left w:val="nil"/>
              <w:bottom w:val="single" w:sz="4" w:space="0" w:color="auto"/>
              <w:right w:val="single" w:sz="8" w:space="0" w:color="auto"/>
            </w:tcBorders>
            <w:noWrap/>
            <w:hideMark/>
          </w:tcPr>
          <w:p w14:paraId="142C9913"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BD</w:t>
            </w:r>
          </w:p>
        </w:tc>
        <w:tc>
          <w:tcPr>
            <w:tcW w:w="2268" w:type="dxa"/>
            <w:tcBorders>
              <w:top w:val="single" w:sz="4" w:space="0" w:color="auto"/>
              <w:left w:val="nil"/>
              <w:bottom w:val="single" w:sz="4" w:space="0" w:color="auto"/>
              <w:right w:val="single" w:sz="8" w:space="0" w:color="auto"/>
            </w:tcBorders>
            <w:noWrap/>
            <w:vAlign w:val="bottom"/>
            <w:hideMark/>
          </w:tcPr>
          <w:p w14:paraId="0DF92102"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304359F2"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61134D9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64</w:t>
            </w:r>
          </w:p>
        </w:tc>
        <w:tc>
          <w:tcPr>
            <w:tcW w:w="4253" w:type="dxa"/>
            <w:tcBorders>
              <w:top w:val="single" w:sz="4" w:space="0" w:color="auto"/>
              <w:left w:val="nil"/>
              <w:bottom w:val="single" w:sz="4" w:space="0" w:color="auto"/>
              <w:right w:val="single" w:sz="8" w:space="0" w:color="auto"/>
            </w:tcBorders>
            <w:noWrap/>
            <w:vAlign w:val="bottom"/>
            <w:hideMark/>
          </w:tcPr>
          <w:p w14:paraId="3C94197B"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ADITIVO PLASTIFICANTE PARA ARGAMASSA DE ASSENTAMENTO E REBOCO-EMBALAGEM DE 1 LITRO. TIPO:ALVENARITE OU EQUIVALENTE.</w:t>
            </w:r>
          </w:p>
        </w:tc>
        <w:tc>
          <w:tcPr>
            <w:tcW w:w="2268" w:type="dxa"/>
            <w:tcBorders>
              <w:top w:val="single" w:sz="4" w:space="0" w:color="auto"/>
              <w:left w:val="nil"/>
              <w:bottom w:val="single" w:sz="4" w:space="0" w:color="auto"/>
              <w:right w:val="single" w:sz="8" w:space="0" w:color="auto"/>
            </w:tcBorders>
            <w:noWrap/>
            <w:hideMark/>
          </w:tcPr>
          <w:p w14:paraId="18A2610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2871C94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p>
        </w:tc>
      </w:tr>
      <w:tr w:rsidR="004A7237" w:rsidRPr="0054113E" w14:paraId="7AFEF2C8"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22DE78C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65</w:t>
            </w:r>
          </w:p>
        </w:tc>
        <w:tc>
          <w:tcPr>
            <w:tcW w:w="4253" w:type="dxa"/>
            <w:tcBorders>
              <w:top w:val="single" w:sz="4" w:space="0" w:color="auto"/>
              <w:left w:val="nil"/>
              <w:bottom w:val="single" w:sz="4" w:space="0" w:color="auto"/>
              <w:right w:val="single" w:sz="8" w:space="0" w:color="auto"/>
            </w:tcBorders>
            <w:noWrap/>
            <w:vAlign w:val="bottom"/>
            <w:hideMark/>
          </w:tcPr>
          <w:p w14:paraId="4BCB1D70"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BETONEIRA </w:t>
            </w:r>
          </w:p>
        </w:tc>
        <w:tc>
          <w:tcPr>
            <w:tcW w:w="2268" w:type="dxa"/>
            <w:tcBorders>
              <w:top w:val="single" w:sz="4" w:space="0" w:color="auto"/>
              <w:left w:val="nil"/>
              <w:bottom w:val="single" w:sz="4" w:space="0" w:color="auto"/>
              <w:right w:val="single" w:sz="8" w:space="0" w:color="auto"/>
            </w:tcBorders>
            <w:noWrap/>
            <w:hideMark/>
          </w:tcPr>
          <w:p w14:paraId="4A353AA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77185197"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w:t>
            </w:r>
          </w:p>
        </w:tc>
      </w:tr>
      <w:tr w:rsidR="004A7237" w:rsidRPr="0054113E" w14:paraId="7F870284"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21B4D64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66</w:t>
            </w:r>
          </w:p>
        </w:tc>
        <w:tc>
          <w:tcPr>
            <w:tcW w:w="4253" w:type="dxa"/>
            <w:tcBorders>
              <w:top w:val="single" w:sz="4" w:space="0" w:color="auto"/>
              <w:left w:val="nil"/>
              <w:bottom w:val="single" w:sz="4" w:space="0" w:color="auto"/>
              <w:right w:val="single" w:sz="8" w:space="0" w:color="auto"/>
            </w:tcBorders>
            <w:noWrap/>
            <w:vAlign w:val="bottom"/>
            <w:hideMark/>
          </w:tcPr>
          <w:p w14:paraId="318CF966"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PRUMO </w:t>
            </w:r>
          </w:p>
        </w:tc>
        <w:tc>
          <w:tcPr>
            <w:tcW w:w="2268" w:type="dxa"/>
            <w:tcBorders>
              <w:top w:val="single" w:sz="4" w:space="0" w:color="auto"/>
              <w:left w:val="nil"/>
              <w:bottom w:val="single" w:sz="4" w:space="0" w:color="auto"/>
              <w:right w:val="single" w:sz="8" w:space="0" w:color="auto"/>
            </w:tcBorders>
            <w:noWrap/>
            <w:hideMark/>
          </w:tcPr>
          <w:p w14:paraId="084879D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5F7751B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6C492A1E"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797879C3"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67</w:t>
            </w:r>
          </w:p>
        </w:tc>
        <w:tc>
          <w:tcPr>
            <w:tcW w:w="4253" w:type="dxa"/>
            <w:tcBorders>
              <w:top w:val="single" w:sz="4" w:space="0" w:color="auto"/>
              <w:left w:val="nil"/>
              <w:bottom w:val="single" w:sz="4" w:space="0" w:color="auto"/>
              <w:right w:val="single" w:sz="8" w:space="0" w:color="auto"/>
            </w:tcBorders>
            <w:noWrap/>
            <w:vAlign w:val="bottom"/>
            <w:hideMark/>
          </w:tcPr>
          <w:p w14:paraId="1DE418C4"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ARCO DE SERRA </w:t>
            </w:r>
          </w:p>
        </w:tc>
        <w:tc>
          <w:tcPr>
            <w:tcW w:w="2268" w:type="dxa"/>
            <w:tcBorders>
              <w:top w:val="single" w:sz="4" w:space="0" w:color="auto"/>
              <w:left w:val="nil"/>
              <w:bottom w:val="single" w:sz="4" w:space="0" w:color="auto"/>
              <w:right w:val="single" w:sz="8" w:space="0" w:color="auto"/>
            </w:tcBorders>
            <w:noWrap/>
            <w:hideMark/>
          </w:tcPr>
          <w:p w14:paraId="5296D27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7F15396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6625E740"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4DE1B62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68</w:t>
            </w:r>
          </w:p>
        </w:tc>
        <w:tc>
          <w:tcPr>
            <w:tcW w:w="4253" w:type="dxa"/>
            <w:tcBorders>
              <w:top w:val="single" w:sz="4" w:space="0" w:color="auto"/>
              <w:left w:val="nil"/>
              <w:bottom w:val="single" w:sz="4" w:space="0" w:color="auto"/>
              <w:right w:val="single" w:sz="8" w:space="0" w:color="auto"/>
            </w:tcBorders>
            <w:noWrap/>
            <w:vAlign w:val="bottom"/>
            <w:hideMark/>
          </w:tcPr>
          <w:p w14:paraId="67162712"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proofErr w:type="gramStart"/>
            <w:r w:rsidRPr="0054113E">
              <w:rPr>
                <w:rFonts w:ascii="Times New Roman" w:eastAsia="Times New Roman" w:hAnsi="Times New Roman" w:cs="Times New Roman"/>
                <w:color w:val="000000"/>
                <w:sz w:val="24"/>
                <w:szCs w:val="24"/>
                <w:lang w:eastAsia="pt-BR"/>
              </w:rPr>
              <w:t>TRENA,COM</w:t>
            </w:r>
            <w:proofErr w:type="gramEnd"/>
            <w:r w:rsidRPr="0054113E">
              <w:rPr>
                <w:rFonts w:ascii="Times New Roman" w:eastAsia="Times New Roman" w:hAnsi="Times New Roman" w:cs="Times New Roman"/>
                <w:color w:val="000000"/>
                <w:sz w:val="24"/>
                <w:szCs w:val="24"/>
                <w:lang w:eastAsia="pt-BR"/>
              </w:rPr>
              <w:t xml:space="preserve"> 5 METROS DE COMPRIMENT, </w:t>
            </w:r>
            <w:proofErr w:type="gramStart"/>
            <w:r w:rsidRPr="0054113E">
              <w:rPr>
                <w:rFonts w:ascii="Times New Roman" w:eastAsia="Times New Roman" w:hAnsi="Times New Roman" w:cs="Times New Roman"/>
                <w:color w:val="000000"/>
                <w:sz w:val="24"/>
                <w:szCs w:val="24"/>
                <w:lang w:eastAsia="pt-BR"/>
              </w:rPr>
              <w:t>METÁLICA,CARRETEL</w:t>
            </w:r>
            <w:proofErr w:type="gramEnd"/>
            <w:r w:rsidRPr="0054113E">
              <w:rPr>
                <w:rFonts w:ascii="Times New Roman" w:eastAsia="Times New Roman" w:hAnsi="Times New Roman" w:cs="Times New Roman"/>
                <w:color w:val="000000"/>
                <w:sz w:val="24"/>
                <w:szCs w:val="24"/>
                <w:lang w:eastAsia="pt-BR"/>
              </w:rPr>
              <w:t xml:space="preserve"> </w:t>
            </w:r>
            <w:proofErr w:type="gramStart"/>
            <w:r w:rsidRPr="0054113E">
              <w:rPr>
                <w:rFonts w:ascii="Times New Roman" w:eastAsia="Times New Roman" w:hAnsi="Times New Roman" w:cs="Times New Roman"/>
                <w:color w:val="000000"/>
                <w:sz w:val="24"/>
                <w:szCs w:val="24"/>
                <w:lang w:eastAsia="pt-BR"/>
              </w:rPr>
              <w:t>FECHADO,COM</w:t>
            </w:r>
            <w:proofErr w:type="gramEnd"/>
            <w:r w:rsidRPr="0054113E">
              <w:rPr>
                <w:rFonts w:ascii="Times New Roman" w:eastAsia="Times New Roman" w:hAnsi="Times New Roman" w:cs="Times New Roman"/>
                <w:color w:val="000000"/>
                <w:sz w:val="24"/>
                <w:szCs w:val="24"/>
                <w:lang w:eastAsia="pt-BR"/>
              </w:rPr>
              <w:t xml:space="preserve"> TRAVA.</w:t>
            </w:r>
          </w:p>
        </w:tc>
        <w:tc>
          <w:tcPr>
            <w:tcW w:w="2268" w:type="dxa"/>
            <w:tcBorders>
              <w:top w:val="single" w:sz="4" w:space="0" w:color="auto"/>
              <w:left w:val="nil"/>
              <w:bottom w:val="single" w:sz="4" w:space="0" w:color="auto"/>
              <w:right w:val="single" w:sz="8" w:space="0" w:color="auto"/>
            </w:tcBorders>
            <w:noWrap/>
            <w:hideMark/>
          </w:tcPr>
          <w:p w14:paraId="57E5D81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27A0FD6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4EA156C2"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5725811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lastRenderedPageBreak/>
              <w:t>69</w:t>
            </w:r>
          </w:p>
        </w:tc>
        <w:tc>
          <w:tcPr>
            <w:tcW w:w="4253" w:type="dxa"/>
            <w:tcBorders>
              <w:top w:val="single" w:sz="4" w:space="0" w:color="auto"/>
              <w:left w:val="nil"/>
              <w:bottom w:val="single" w:sz="4" w:space="0" w:color="auto"/>
              <w:right w:val="single" w:sz="8" w:space="0" w:color="auto"/>
            </w:tcBorders>
            <w:noWrap/>
            <w:vAlign w:val="bottom"/>
            <w:hideMark/>
          </w:tcPr>
          <w:p w14:paraId="54D6B024"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BUCHA DE FIXAÇÃO PARA TIJOLO FURADO 10MM</w:t>
            </w:r>
          </w:p>
        </w:tc>
        <w:tc>
          <w:tcPr>
            <w:tcW w:w="2268" w:type="dxa"/>
            <w:tcBorders>
              <w:top w:val="single" w:sz="4" w:space="0" w:color="auto"/>
              <w:left w:val="nil"/>
              <w:bottom w:val="single" w:sz="4" w:space="0" w:color="auto"/>
              <w:right w:val="single" w:sz="8" w:space="0" w:color="auto"/>
            </w:tcBorders>
            <w:noWrap/>
            <w:hideMark/>
          </w:tcPr>
          <w:p w14:paraId="4B302BE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1211C43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416B86C2"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1E8A361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70</w:t>
            </w:r>
          </w:p>
        </w:tc>
        <w:tc>
          <w:tcPr>
            <w:tcW w:w="4253" w:type="dxa"/>
            <w:tcBorders>
              <w:top w:val="single" w:sz="4" w:space="0" w:color="auto"/>
              <w:left w:val="nil"/>
              <w:bottom w:val="single" w:sz="4" w:space="0" w:color="auto"/>
              <w:right w:val="single" w:sz="8" w:space="0" w:color="auto"/>
            </w:tcBorders>
            <w:noWrap/>
            <w:vAlign w:val="bottom"/>
            <w:hideMark/>
          </w:tcPr>
          <w:p w14:paraId="374982CB"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BUCHA DE FIXAÇÃO PARA TIJOLO FURADO 8MM </w:t>
            </w:r>
          </w:p>
        </w:tc>
        <w:tc>
          <w:tcPr>
            <w:tcW w:w="2268" w:type="dxa"/>
            <w:tcBorders>
              <w:top w:val="single" w:sz="4" w:space="0" w:color="auto"/>
              <w:left w:val="nil"/>
              <w:bottom w:val="single" w:sz="4" w:space="0" w:color="auto"/>
              <w:right w:val="single" w:sz="8" w:space="0" w:color="auto"/>
            </w:tcBorders>
            <w:noWrap/>
            <w:hideMark/>
          </w:tcPr>
          <w:p w14:paraId="1A2B844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127F870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35BF5CBD"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551DA64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71</w:t>
            </w:r>
          </w:p>
        </w:tc>
        <w:tc>
          <w:tcPr>
            <w:tcW w:w="4253" w:type="dxa"/>
            <w:tcBorders>
              <w:top w:val="single" w:sz="4" w:space="0" w:color="auto"/>
              <w:left w:val="nil"/>
              <w:bottom w:val="single" w:sz="4" w:space="0" w:color="auto"/>
              <w:right w:val="single" w:sz="8" w:space="0" w:color="auto"/>
            </w:tcBorders>
            <w:noWrap/>
            <w:vAlign w:val="bottom"/>
            <w:hideMark/>
          </w:tcPr>
          <w:p w14:paraId="6D81D267"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BUCHA DE FIXAÇÃO PARA TIJOLO FURADO 6MM</w:t>
            </w:r>
          </w:p>
        </w:tc>
        <w:tc>
          <w:tcPr>
            <w:tcW w:w="2268" w:type="dxa"/>
            <w:tcBorders>
              <w:top w:val="single" w:sz="4" w:space="0" w:color="auto"/>
              <w:left w:val="nil"/>
              <w:bottom w:val="single" w:sz="4" w:space="0" w:color="auto"/>
              <w:right w:val="single" w:sz="8" w:space="0" w:color="auto"/>
            </w:tcBorders>
            <w:noWrap/>
            <w:hideMark/>
          </w:tcPr>
          <w:p w14:paraId="2871B1F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2CC5A7B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1CE25273"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095588E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72</w:t>
            </w:r>
          </w:p>
        </w:tc>
        <w:tc>
          <w:tcPr>
            <w:tcW w:w="4253" w:type="dxa"/>
            <w:tcBorders>
              <w:top w:val="single" w:sz="4" w:space="0" w:color="auto"/>
              <w:left w:val="nil"/>
              <w:bottom w:val="single" w:sz="4" w:space="0" w:color="auto"/>
              <w:right w:val="single" w:sz="8" w:space="0" w:color="auto"/>
            </w:tcBorders>
            <w:noWrap/>
            <w:vAlign w:val="bottom"/>
            <w:hideMark/>
          </w:tcPr>
          <w:p w14:paraId="31725313"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VASO SANITÁRIO INFANTIL, DE LOUÇA NA COR BRANCA</w:t>
            </w:r>
          </w:p>
        </w:tc>
        <w:tc>
          <w:tcPr>
            <w:tcW w:w="2268" w:type="dxa"/>
            <w:tcBorders>
              <w:top w:val="single" w:sz="4" w:space="0" w:color="auto"/>
              <w:left w:val="nil"/>
              <w:bottom w:val="single" w:sz="4" w:space="0" w:color="auto"/>
              <w:right w:val="single" w:sz="8" w:space="0" w:color="auto"/>
            </w:tcBorders>
            <w:noWrap/>
            <w:hideMark/>
          </w:tcPr>
          <w:p w14:paraId="09E9C01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677C0BE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w:t>
            </w:r>
          </w:p>
        </w:tc>
      </w:tr>
      <w:tr w:rsidR="004A7237" w:rsidRPr="0054113E" w14:paraId="5A5FA84A"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3181C6F7"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73</w:t>
            </w:r>
          </w:p>
        </w:tc>
        <w:tc>
          <w:tcPr>
            <w:tcW w:w="4253" w:type="dxa"/>
            <w:tcBorders>
              <w:top w:val="single" w:sz="4" w:space="0" w:color="auto"/>
              <w:left w:val="nil"/>
              <w:bottom w:val="single" w:sz="4" w:space="0" w:color="auto"/>
              <w:right w:val="single" w:sz="8" w:space="0" w:color="auto"/>
            </w:tcBorders>
            <w:noWrap/>
            <w:vAlign w:val="bottom"/>
            <w:hideMark/>
          </w:tcPr>
          <w:p w14:paraId="5ABACC9E"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ASSENTO SANITÁRIO INFANTIL, PLÁSTICO</w:t>
            </w:r>
          </w:p>
        </w:tc>
        <w:tc>
          <w:tcPr>
            <w:tcW w:w="2268" w:type="dxa"/>
            <w:tcBorders>
              <w:top w:val="single" w:sz="4" w:space="0" w:color="auto"/>
              <w:left w:val="nil"/>
              <w:bottom w:val="single" w:sz="4" w:space="0" w:color="auto"/>
              <w:right w:val="single" w:sz="8" w:space="0" w:color="auto"/>
            </w:tcBorders>
            <w:noWrap/>
            <w:hideMark/>
          </w:tcPr>
          <w:p w14:paraId="4B48AFE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3E90F6F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w:t>
            </w:r>
          </w:p>
        </w:tc>
      </w:tr>
      <w:tr w:rsidR="004A7237" w:rsidRPr="0054113E" w14:paraId="62216C48"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22C8061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74</w:t>
            </w:r>
          </w:p>
        </w:tc>
        <w:tc>
          <w:tcPr>
            <w:tcW w:w="4253" w:type="dxa"/>
            <w:tcBorders>
              <w:top w:val="single" w:sz="4" w:space="0" w:color="auto"/>
              <w:left w:val="nil"/>
              <w:bottom w:val="single" w:sz="4" w:space="0" w:color="auto"/>
              <w:right w:val="single" w:sz="8" w:space="0" w:color="auto"/>
            </w:tcBorders>
            <w:noWrap/>
            <w:vAlign w:val="bottom"/>
            <w:hideMark/>
          </w:tcPr>
          <w:p w14:paraId="6E9D4BDB"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ASSENTO SANITARIO ADULTO, PLASTICO</w:t>
            </w:r>
          </w:p>
        </w:tc>
        <w:tc>
          <w:tcPr>
            <w:tcW w:w="2268" w:type="dxa"/>
            <w:tcBorders>
              <w:top w:val="single" w:sz="4" w:space="0" w:color="auto"/>
              <w:left w:val="nil"/>
              <w:bottom w:val="single" w:sz="4" w:space="0" w:color="auto"/>
              <w:right w:val="single" w:sz="8" w:space="0" w:color="auto"/>
            </w:tcBorders>
            <w:noWrap/>
            <w:hideMark/>
          </w:tcPr>
          <w:p w14:paraId="23740BA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35F06362"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3B0C8BC9"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37440383"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75</w:t>
            </w:r>
          </w:p>
        </w:tc>
        <w:tc>
          <w:tcPr>
            <w:tcW w:w="4253" w:type="dxa"/>
            <w:tcBorders>
              <w:top w:val="single" w:sz="4" w:space="0" w:color="auto"/>
              <w:left w:val="nil"/>
              <w:bottom w:val="single" w:sz="4" w:space="0" w:color="auto"/>
              <w:right w:val="single" w:sz="8" w:space="0" w:color="auto"/>
            </w:tcBorders>
            <w:noWrap/>
            <w:vAlign w:val="bottom"/>
            <w:hideMark/>
          </w:tcPr>
          <w:p w14:paraId="47478E02"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CAIXA DE DESCARGA COM CORDINHA E ENCAIXE</w:t>
            </w:r>
          </w:p>
        </w:tc>
        <w:tc>
          <w:tcPr>
            <w:tcW w:w="2268" w:type="dxa"/>
            <w:tcBorders>
              <w:top w:val="single" w:sz="4" w:space="0" w:color="auto"/>
              <w:left w:val="nil"/>
              <w:bottom w:val="single" w:sz="4" w:space="0" w:color="auto"/>
              <w:right w:val="single" w:sz="8" w:space="0" w:color="auto"/>
            </w:tcBorders>
            <w:noWrap/>
            <w:hideMark/>
          </w:tcPr>
          <w:p w14:paraId="1F1FBF4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1FF953B2"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w:t>
            </w:r>
          </w:p>
        </w:tc>
      </w:tr>
      <w:tr w:rsidR="004A7237" w:rsidRPr="0054113E" w14:paraId="30B61F6D"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6B5B79B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76</w:t>
            </w:r>
          </w:p>
        </w:tc>
        <w:tc>
          <w:tcPr>
            <w:tcW w:w="4253" w:type="dxa"/>
            <w:tcBorders>
              <w:top w:val="single" w:sz="4" w:space="0" w:color="auto"/>
              <w:left w:val="nil"/>
              <w:bottom w:val="single" w:sz="4" w:space="0" w:color="auto"/>
              <w:right w:val="single" w:sz="8" w:space="0" w:color="auto"/>
            </w:tcBorders>
            <w:noWrap/>
            <w:vAlign w:val="bottom"/>
            <w:hideMark/>
          </w:tcPr>
          <w:p w14:paraId="2F59E15D"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LONA PLÁSTICA 6MT 100MICRAS</w:t>
            </w:r>
          </w:p>
        </w:tc>
        <w:tc>
          <w:tcPr>
            <w:tcW w:w="2268" w:type="dxa"/>
            <w:tcBorders>
              <w:top w:val="single" w:sz="4" w:space="0" w:color="auto"/>
              <w:left w:val="nil"/>
              <w:bottom w:val="single" w:sz="4" w:space="0" w:color="auto"/>
              <w:right w:val="single" w:sz="8" w:space="0" w:color="auto"/>
            </w:tcBorders>
            <w:noWrap/>
            <w:hideMark/>
          </w:tcPr>
          <w:p w14:paraId="26276BF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MT</w:t>
            </w:r>
          </w:p>
        </w:tc>
        <w:tc>
          <w:tcPr>
            <w:tcW w:w="2268" w:type="dxa"/>
            <w:tcBorders>
              <w:top w:val="single" w:sz="4" w:space="0" w:color="auto"/>
              <w:left w:val="nil"/>
              <w:bottom w:val="single" w:sz="4" w:space="0" w:color="auto"/>
              <w:right w:val="single" w:sz="8" w:space="0" w:color="auto"/>
            </w:tcBorders>
            <w:noWrap/>
            <w:vAlign w:val="bottom"/>
            <w:hideMark/>
          </w:tcPr>
          <w:p w14:paraId="516527D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w:t>
            </w:r>
          </w:p>
        </w:tc>
      </w:tr>
      <w:tr w:rsidR="004A7237" w:rsidRPr="0054113E" w14:paraId="3BED1FE8"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55E0548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77</w:t>
            </w:r>
          </w:p>
        </w:tc>
        <w:tc>
          <w:tcPr>
            <w:tcW w:w="4253" w:type="dxa"/>
            <w:tcBorders>
              <w:top w:val="single" w:sz="4" w:space="0" w:color="auto"/>
              <w:left w:val="nil"/>
              <w:bottom w:val="single" w:sz="4" w:space="0" w:color="auto"/>
              <w:right w:val="single" w:sz="8" w:space="0" w:color="auto"/>
            </w:tcBorders>
            <w:noWrap/>
            <w:vAlign w:val="bottom"/>
            <w:hideMark/>
          </w:tcPr>
          <w:p w14:paraId="1A1817F7"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TORNEIRA </w:t>
            </w:r>
            <w:proofErr w:type="gramStart"/>
            <w:r w:rsidRPr="0054113E">
              <w:rPr>
                <w:rFonts w:ascii="Times New Roman" w:eastAsia="Times New Roman" w:hAnsi="Times New Roman" w:cs="Times New Roman"/>
                <w:color w:val="000000"/>
                <w:sz w:val="24"/>
                <w:szCs w:val="24"/>
                <w:lang w:eastAsia="pt-BR"/>
              </w:rPr>
              <w:t>DE  METAL</w:t>
            </w:r>
            <w:proofErr w:type="gramEnd"/>
            <w:r w:rsidRPr="0054113E">
              <w:rPr>
                <w:rFonts w:ascii="Times New Roman" w:eastAsia="Times New Roman" w:hAnsi="Times New Roman" w:cs="Times New Roman"/>
                <w:color w:val="000000"/>
                <w:sz w:val="24"/>
                <w:szCs w:val="24"/>
                <w:lang w:eastAsia="pt-BR"/>
              </w:rPr>
              <w:t xml:space="preserve">, PARA </w:t>
            </w:r>
            <w:proofErr w:type="gramStart"/>
            <w:r w:rsidRPr="0054113E">
              <w:rPr>
                <w:rFonts w:ascii="Times New Roman" w:eastAsia="Times New Roman" w:hAnsi="Times New Roman" w:cs="Times New Roman"/>
                <w:color w:val="000000"/>
                <w:sz w:val="24"/>
                <w:szCs w:val="24"/>
                <w:lang w:eastAsia="pt-BR"/>
              </w:rPr>
              <w:t>PIA,ACABAMENTO</w:t>
            </w:r>
            <w:proofErr w:type="gramEnd"/>
            <w:r w:rsidRPr="0054113E">
              <w:rPr>
                <w:rFonts w:ascii="Times New Roman" w:eastAsia="Times New Roman" w:hAnsi="Times New Roman" w:cs="Times New Roman"/>
                <w:color w:val="000000"/>
                <w:sz w:val="24"/>
                <w:szCs w:val="24"/>
                <w:lang w:eastAsia="pt-BR"/>
              </w:rPr>
              <w:t xml:space="preserve"> CROMADO COM BICO GIRATÓRIO</w:t>
            </w:r>
          </w:p>
        </w:tc>
        <w:tc>
          <w:tcPr>
            <w:tcW w:w="2268" w:type="dxa"/>
            <w:tcBorders>
              <w:top w:val="single" w:sz="4" w:space="0" w:color="auto"/>
              <w:left w:val="nil"/>
              <w:bottom w:val="single" w:sz="4" w:space="0" w:color="auto"/>
              <w:right w:val="single" w:sz="8" w:space="0" w:color="auto"/>
            </w:tcBorders>
            <w:noWrap/>
            <w:hideMark/>
          </w:tcPr>
          <w:p w14:paraId="295C0C7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4B55F6E2"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2BE503AD"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12EDDF0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78</w:t>
            </w:r>
          </w:p>
        </w:tc>
        <w:tc>
          <w:tcPr>
            <w:tcW w:w="4253" w:type="dxa"/>
            <w:tcBorders>
              <w:top w:val="single" w:sz="4" w:space="0" w:color="auto"/>
              <w:left w:val="nil"/>
              <w:bottom w:val="single" w:sz="4" w:space="0" w:color="auto"/>
              <w:right w:val="single" w:sz="8" w:space="0" w:color="auto"/>
            </w:tcBorders>
            <w:noWrap/>
            <w:vAlign w:val="bottom"/>
            <w:hideMark/>
          </w:tcPr>
          <w:p w14:paraId="4A91B78E"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TORNEIRA DE METAL PARA PIA 20 MM LONGA ½ POL</w:t>
            </w:r>
          </w:p>
        </w:tc>
        <w:tc>
          <w:tcPr>
            <w:tcW w:w="2268" w:type="dxa"/>
            <w:tcBorders>
              <w:top w:val="single" w:sz="4" w:space="0" w:color="auto"/>
              <w:left w:val="nil"/>
              <w:bottom w:val="single" w:sz="4" w:space="0" w:color="auto"/>
              <w:right w:val="single" w:sz="8" w:space="0" w:color="auto"/>
            </w:tcBorders>
            <w:noWrap/>
            <w:hideMark/>
          </w:tcPr>
          <w:p w14:paraId="533B9C4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30E7138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287A4B81"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0BCAD15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79</w:t>
            </w:r>
          </w:p>
        </w:tc>
        <w:tc>
          <w:tcPr>
            <w:tcW w:w="4253" w:type="dxa"/>
            <w:tcBorders>
              <w:top w:val="single" w:sz="4" w:space="0" w:color="auto"/>
              <w:left w:val="nil"/>
              <w:bottom w:val="single" w:sz="4" w:space="0" w:color="auto"/>
              <w:right w:val="single" w:sz="8" w:space="0" w:color="auto"/>
            </w:tcBorders>
            <w:noWrap/>
            <w:vAlign w:val="bottom"/>
            <w:hideMark/>
          </w:tcPr>
          <w:p w14:paraId="7ECD2FF2"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TAMPA DE VASO SANITARIO SIMPLES, BRANCO</w:t>
            </w:r>
          </w:p>
        </w:tc>
        <w:tc>
          <w:tcPr>
            <w:tcW w:w="2268" w:type="dxa"/>
            <w:tcBorders>
              <w:top w:val="single" w:sz="4" w:space="0" w:color="auto"/>
              <w:left w:val="nil"/>
              <w:bottom w:val="single" w:sz="4" w:space="0" w:color="auto"/>
              <w:right w:val="single" w:sz="8" w:space="0" w:color="auto"/>
            </w:tcBorders>
            <w:noWrap/>
            <w:hideMark/>
          </w:tcPr>
          <w:p w14:paraId="20B54C1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66355E9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41B2492C"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76AF516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80</w:t>
            </w:r>
          </w:p>
        </w:tc>
        <w:tc>
          <w:tcPr>
            <w:tcW w:w="4253" w:type="dxa"/>
            <w:tcBorders>
              <w:top w:val="single" w:sz="4" w:space="0" w:color="auto"/>
              <w:left w:val="nil"/>
              <w:bottom w:val="single" w:sz="4" w:space="0" w:color="auto"/>
              <w:right w:val="single" w:sz="8" w:space="0" w:color="auto"/>
            </w:tcBorders>
            <w:noWrap/>
            <w:vAlign w:val="bottom"/>
            <w:hideMark/>
          </w:tcPr>
          <w:p w14:paraId="3ED1D4F3"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PIA LAVATORIO PARA BANHEIRO </w:t>
            </w:r>
          </w:p>
        </w:tc>
        <w:tc>
          <w:tcPr>
            <w:tcW w:w="2268" w:type="dxa"/>
            <w:tcBorders>
              <w:top w:val="single" w:sz="4" w:space="0" w:color="auto"/>
              <w:left w:val="nil"/>
              <w:bottom w:val="single" w:sz="4" w:space="0" w:color="auto"/>
              <w:right w:val="single" w:sz="8" w:space="0" w:color="auto"/>
            </w:tcBorders>
            <w:noWrap/>
            <w:hideMark/>
          </w:tcPr>
          <w:p w14:paraId="12E3388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31FC937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w:t>
            </w:r>
          </w:p>
        </w:tc>
      </w:tr>
      <w:tr w:rsidR="004A7237" w:rsidRPr="0054113E" w14:paraId="5863239F"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6FADEA02"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81</w:t>
            </w:r>
          </w:p>
        </w:tc>
        <w:tc>
          <w:tcPr>
            <w:tcW w:w="4253" w:type="dxa"/>
            <w:tcBorders>
              <w:top w:val="single" w:sz="4" w:space="0" w:color="auto"/>
              <w:left w:val="nil"/>
              <w:bottom w:val="single" w:sz="4" w:space="0" w:color="auto"/>
              <w:right w:val="single" w:sz="8" w:space="0" w:color="auto"/>
            </w:tcBorders>
            <w:noWrap/>
            <w:vAlign w:val="bottom"/>
            <w:hideMark/>
          </w:tcPr>
          <w:p w14:paraId="7DF7446F"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VASO SANITARIO C/ CX ACLOPADA, BRANCO </w:t>
            </w:r>
          </w:p>
        </w:tc>
        <w:tc>
          <w:tcPr>
            <w:tcW w:w="2268" w:type="dxa"/>
            <w:tcBorders>
              <w:top w:val="single" w:sz="4" w:space="0" w:color="auto"/>
              <w:left w:val="nil"/>
              <w:bottom w:val="single" w:sz="4" w:space="0" w:color="auto"/>
              <w:right w:val="single" w:sz="8" w:space="0" w:color="auto"/>
            </w:tcBorders>
            <w:noWrap/>
            <w:hideMark/>
          </w:tcPr>
          <w:p w14:paraId="1209645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0D5A32F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100</w:t>
            </w:r>
          </w:p>
        </w:tc>
      </w:tr>
      <w:tr w:rsidR="004A7237" w:rsidRPr="0054113E" w14:paraId="0740F97D"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6E5A736F"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82</w:t>
            </w:r>
          </w:p>
        </w:tc>
        <w:tc>
          <w:tcPr>
            <w:tcW w:w="4253" w:type="dxa"/>
            <w:tcBorders>
              <w:top w:val="single" w:sz="4" w:space="0" w:color="auto"/>
              <w:left w:val="nil"/>
              <w:bottom w:val="single" w:sz="4" w:space="0" w:color="auto"/>
              <w:right w:val="single" w:sz="8" w:space="0" w:color="auto"/>
            </w:tcBorders>
            <w:noWrap/>
            <w:vAlign w:val="bottom"/>
            <w:hideMark/>
          </w:tcPr>
          <w:p w14:paraId="1F0B6003"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CAIXA ACLOPADA PARA VASO SANITARIO</w:t>
            </w:r>
          </w:p>
        </w:tc>
        <w:tc>
          <w:tcPr>
            <w:tcW w:w="2268" w:type="dxa"/>
            <w:tcBorders>
              <w:top w:val="single" w:sz="4" w:space="0" w:color="auto"/>
              <w:left w:val="nil"/>
              <w:bottom w:val="single" w:sz="4" w:space="0" w:color="auto"/>
              <w:right w:val="single" w:sz="8" w:space="0" w:color="auto"/>
            </w:tcBorders>
            <w:noWrap/>
            <w:hideMark/>
          </w:tcPr>
          <w:p w14:paraId="126F222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4C7D8AC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w:t>
            </w:r>
          </w:p>
        </w:tc>
      </w:tr>
      <w:tr w:rsidR="004A7237" w:rsidRPr="0054113E" w14:paraId="081B0A02"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62AFEF0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83</w:t>
            </w:r>
          </w:p>
        </w:tc>
        <w:tc>
          <w:tcPr>
            <w:tcW w:w="4253" w:type="dxa"/>
            <w:tcBorders>
              <w:top w:val="single" w:sz="4" w:space="0" w:color="auto"/>
              <w:left w:val="nil"/>
              <w:bottom w:val="single" w:sz="4" w:space="0" w:color="auto"/>
              <w:right w:val="single" w:sz="8" w:space="0" w:color="auto"/>
            </w:tcBorders>
            <w:noWrap/>
            <w:vAlign w:val="bottom"/>
            <w:hideMark/>
          </w:tcPr>
          <w:p w14:paraId="127299DF"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PISO EM CERÂMICA ANTIDERRAPANTE (41,00X41,</w:t>
            </w:r>
            <w:proofErr w:type="gramStart"/>
            <w:r w:rsidRPr="0054113E">
              <w:rPr>
                <w:rFonts w:ascii="Times New Roman" w:eastAsia="Times New Roman" w:hAnsi="Times New Roman" w:cs="Times New Roman"/>
                <w:color w:val="000000"/>
                <w:sz w:val="24"/>
                <w:szCs w:val="24"/>
                <w:lang w:eastAsia="pt-BR"/>
              </w:rPr>
              <w:t>00)CM</w:t>
            </w:r>
            <w:proofErr w:type="gramEnd"/>
            <w:r w:rsidRPr="0054113E">
              <w:rPr>
                <w:rFonts w:ascii="Times New Roman" w:eastAsia="Times New Roman" w:hAnsi="Times New Roman" w:cs="Times New Roman"/>
                <w:color w:val="000000"/>
                <w:sz w:val="24"/>
                <w:szCs w:val="24"/>
                <w:lang w:eastAsia="pt-BR"/>
              </w:rPr>
              <w:t>, COR BRANCA</w:t>
            </w:r>
          </w:p>
        </w:tc>
        <w:tc>
          <w:tcPr>
            <w:tcW w:w="2268" w:type="dxa"/>
            <w:tcBorders>
              <w:top w:val="single" w:sz="4" w:space="0" w:color="auto"/>
              <w:left w:val="nil"/>
              <w:bottom w:val="single" w:sz="4" w:space="0" w:color="auto"/>
              <w:right w:val="single" w:sz="8" w:space="0" w:color="auto"/>
            </w:tcBorders>
            <w:noWrap/>
            <w:hideMark/>
          </w:tcPr>
          <w:p w14:paraId="5185B2D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M2</w:t>
            </w:r>
          </w:p>
        </w:tc>
        <w:tc>
          <w:tcPr>
            <w:tcW w:w="2268" w:type="dxa"/>
            <w:tcBorders>
              <w:top w:val="single" w:sz="4" w:space="0" w:color="auto"/>
              <w:left w:val="nil"/>
              <w:bottom w:val="single" w:sz="4" w:space="0" w:color="auto"/>
              <w:right w:val="single" w:sz="8" w:space="0" w:color="auto"/>
            </w:tcBorders>
            <w:noWrap/>
            <w:vAlign w:val="bottom"/>
            <w:hideMark/>
          </w:tcPr>
          <w:p w14:paraId="1129B54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w:t>
            </w:r>
          </w:p>
        </w:tc>
      </w:tr>
      <w:tr w:rsidR="004A7237" w:rsidRPr="0054113E" w14:paraId="6C3E6559"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105B933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84</w:t>
            </w:r>
          </w:p>
        </w:tc>
        <w:tc>
          <w:tcPr>
            <w:tcW w:w="4253" w:type="dxa"/>
            <w:tcBorders>
              <w:top w:val="single" w:sz="4" w:space="0" w:color="auto"/>
              <w:left w:val="nil"/>
              <w:bottom w:val="single" w:sz="4" w:space="0" w:color="auto"/>
              <w:right w:val="single" w:sz="8" w:space="0" w:color="auto"/>
            </w:tcBorders>
            <w:noWrap/>
            <w:vAlign w:val="bottom"/>
            <w:hideMark/>
          </w:tcPr>
          <w:p w14:paraId="242B906E"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PISO EM CERÂMICA ANTIDERRAPANTE (41,00X41,</w:t>
            </w:r>
            <w:proofErr w:type="gramStart"/>
            <w:r w:rsidRPr="0054113E">
              <w:rPr>
                <w:rFonts w:ascii="Times New Roman" w:eastAsia="Times New Roman" w:hAnsi="Times New Roman" w:cs="Times New Roman"/>
                <w:color w:val="000000"/>
                <w:sz w:val="24"/>
                <w:szCs w:val="24"/>
                <w:lang w:eastAsia="pt-BR"/>
              </w:rPr>
              <w:t>00)CM</w:t>
            </w:r>
            <w:proofErr w:type="gramEnd"/>
            <w:r w:rsidRPr="0054113E">
              <w:rPr>
                <w:rFonts w:ascii="Times New Roman" w:eastAsia="Times New Roman" w:hAnsi="Times New Roman" w:cs="Times New Roman"/>
                <w:color w:val="000000"/>
                <w:sz w:val="24"/>
                <w:szCs w:val="24"/>
                <w:lang w:eastAsia="pt-BR"/>
              </w:rPr>
              <w:t>, COR BEGE</w:t>
            </w:r>
          </w:p>
        </w:tc>
        <w:tc>
          <w:tcPr>
            <w:tcW w:w="2268" w:type="dxa"/>
            <w:tcBorders>
              <w:top w:val="single" w:sz="4" w:space="0" w:color="auto"/>
              <w:left w:val="nil"/>
              <w:bottom w:val="single" w:sz="4" w:space="0" w:color="auto"/>
              <w:right w:val="single" w:sz="8" w:space="0" w:color="auto"/>
            </w:tcBorders>
            <w:noWrap/>
            <w:hideMark/>
          </w:tcPr>
          <w:p w14:paraId="36509192"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M2</w:t>
            </w:r>
          </w:p>
        </w:tc>
        <w:tc>
          <w:tcPr>
            <w:tcW w:w="2268" w:type="dxa"/>
            <w:tcBorders>
              <w:top w:val="single" w:sz="4" w:space="0" w:color="auto"/>
              <w:left w:val="nil"/>
              <w:bottom w:val="single" w:sz="4" w:space="0" w:color="auto"/>
              <w:right w:val="single" w:sz="8" w:space="0" w:color="auto"/>
            </w:tcBorders>
            <w:noWrap/>
            <w:vAlign w:val="bottom"/>
            <w:hideMark/>
          </w:tcPr>
          <w:p w14:paraId="4BED5E10"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w:t>
            </w:r>
          </w:p>
        </w:tc>
      </w:tr>
      <w:tr w:rsidR="004A7237" w:rsidRPr="0054113E" w14:paraId="49484964"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30C309D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85</w:t>
            </w:r>
          </w:p>
        </w:tc>
        <w:tc>
          <w:tcPr>
            <w:tcW w:w="4253" w:type="dxa"/>
            <w:tcBorders>
              <w:top w:val="single" w:sz="4" w:space="0" w:color="auto"/>
              <w:left w:val="nil"/>
              <w:bottom w:val="single" w:sz="4" w:space="0" w:color="auto"/>
              <w:right w:val="single" w:sz="8" w:space="0" w:color="auto"/>
            </w:tcBorders>
            <w:noWrap/>
            <w:vAlign w:val="bottom"/>
            <w:hideMark/>
          </w:tcPr>
          <w:p w14:paraId="455E0095"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PISO EM CERÂMICA ANTIDERRAPANTE (41,00X41,</w:t>
            </w:r>
            <w:proofErr w:type="gramStart"/>
            <w:r w:rsidRPr="0054113E">
              <w:rPr>
                <w:rFonts w:ascii="Times New Roman" w:eastAsia="Times New Roman" w:hAnsi="Times New Roman" w:cs="Times New Roman"/>
                <w:color w:val="000000"/>
                <w:sz w:val="24"/>
                <w:szCs w:val="24"/>
                <w:lang w:eastAsia="pt-BR"/>
              </w:rPr>
              <w:t>00)CM</w:t>
            </w:r>
            <w:proofErr w:type="gramEnd"/>
            <w:r w:rsidRPr="0054113E">
              <w:rPr>
                <w:rFonts w:ascii="Times New Roman" w:eastAsia="Times New Roman" w:hAnsi="Times New Roman" w:cs="Times New Roman"/>
                <w:color w:val="000000"/>
                <w:sz w:val="24"/>
                <w:szCs w:val="24"/>
                <w:lang w:eastAsia="pt-BR"/>
              </w:rPr>
              <w:t>, COR CINZA</w:t>
            </w:r>
          </w:p>
        </w:tc>
        <w:tc>
          <w:tcPr>
            <w:tcW w:w="2268" w:type="dxa"/>
            <w:tcBorders>
              <w:top w:val="single" w:sz="4" w:space="0" w:color="auto"/>
              <w:left w:val="nil"/>
              <w:bottom w:val="single" w:sz="4" w:space="0" w:color="auto"/>
              <w:right w:val="single" w:sz="8" w:space="0" w:color="auto"/>
            </w:tcBorders>
            <w:noWrap/>
            <w:hideMark/>
          </w:tcPr>
          <w:p w14:paraId="42492EC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M2</w:t>
            </w:r>
          </w:p>
        </w:tc>
        <w:tc>
          <w:tcPr>
            <w:tcW w:w="2268" w:type="dxa"/>
            <w:tcBorders>
              <w:top w:val="single" w:sz="4" w:space="0" w:color="auto"/>
              <w:left w:val="nil"/>
              <w:bottom w:val="single" w:sz="4" w:space="0" w:color="auto"/>
              <w:right w:val="single" w:sz="8" w:space="0" w:color="auto"/>
            </w:tcBorders>
            <w:noWrap/>
            <w:vAlign w:val="bottom"/>
            <w:hideMark/>
          </w:tcPr>
          <w:p w14:paraId="0C94F35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w:t>
            </w:r>
          </w:p>
        </w:tc>
      </w:tr>
      <w:tr w:rsidR="004A7237" w:rsidRPr="0054113E" w14:paraId="295C9C8F"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753453A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86</w:t>
            </w:r>
          </w:p>
        </w:tc>
        <w:tc>
          <w:tcPr>
            <w:tcW w:w="4253" w:type="dxa"/>
            <w:tcBorders>
              <w:top w:val="single" w:sz="4" w:space="0" w:color="auto"/>
              <w:left w:val="nil"/>
              <w:bottom w:val="single" w:sz="4" w:space="0" w:color="auto"/>
              <w:right w:val="single" w:sz="8" w:space="0" w:color="auto"/>
            </w:tcBorders>
            <w:noWrap/>
            <w:vAlign w:val="bottom"/>
            <w:hideMark/>
          </w:tcPr>
          <w:p w14:paraId="737ADF39"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TELHA FIBROCIMENTO, ONDULADA, COMPRIMENTO 366 CM E LARGURA 110 CM E ESPESSURA DE 6 MM.</w:t>
            </w:r>
          </w:p>
        </w:tc>
        <w:tc>
          <w:tcPr>
            <w:tcW w:w="2268" w:type="dxa"/>
            <w:tcBorders>
              <w:top w:val="single" w:sz="4" w:space="0" w:color="auto"/>
              <w:left w:val="nil"/>
              <w:bottom w:val="single" w:sz="4" w:space="0" w:color="auto"/>
              <w:right w:val="single" w:sz="8" w:space="0" w:color="auto"/>
            </w:tcBorders>
            <w:noWrap/>
            <w:hideMark/>
          </w:tcPr>
          <w:p w14:paraId="4BD283B8"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UN</w:t>
            </w:r>
          </w:p>
        </w:tc>
        <w:tc>
          <w:tcPr>
            <w:tcW w:w="2268" w:type="dxa"/>
            <w:tcBorders>
              <w:top w:val="single" w:sz="4" w:space="0" w:color="auto"/>
              <w:left w:val="nil"/>
              <w:bottom w:val="single" w:sz="4" w:space="0" w:color="auto"/>
              <w:right w:val="single" w:sz="8" w:space="0" w:color="auto"/>
            </w:tcBorders>
            <w:noWrap/>
            <w:vAlign w:val="bottom"/>
            <w:hideMark/>
          </w:tcPr>
          <w:p w14:paraId="661406F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500</w:t>
            </w:r>
          </w:p>
        </w:tc>
      </w:tr>
      <w:tr w:rsidR="004A7237" w:rsidRPr="0054113E" w14:paraId="6C419B21"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60EED777"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87</w:t>
            </w:r>
          </w:p>
        </w:tc>
        <w:tc>
          <w:tcPr>
            <w:tcW w:w="4253" w:type="dxa"/>
            <w:tcBorders>
              <w:top w:val="single" w:sz="4" w:space="0" w:color="auto"/>
              <w:left w:val="nil"/>
              <w:bottom w:val="single" w:sz="4" w:space="0" w:color="auto"/>
              <w:right w:val="single" w:sz="8" w:space="0" w:color="auto"/>
            </w:tcBorders>
            <w:noWrap/>
            <w:vAlign w:val="bottom"/>
            <w:hideMark/>
          </w:tcPr>
          <w:p w14:paraId="45CCCEF1" w14:textId="77777777" w:rsidR="004A7237" w:rsidRPr="0054113E" w:rsidRDefault="004A7237" w:rsidP="002F27CC">
            <w:pPr>
              <w:spacing w:after="0" w:line="240" w:lineRule="auto"/>
              <w:rPr>
                <w:rFonts w:ascii="Times New Roman" w:eastAsia="Times New Roman" w:hAnsi="Times New Roman" w:cs="Times New Roman"/>
                <w:color w:val="000000" w:themeColor="text1"/>
                <w:sz w:val="24"/>
                <w:szCs w:val="24"/>
                <w:lang w:eastAsia="pt-BR"/>
              </w:rPr>
            </w:pPr>
            <w:r w:rsidRPr="0054113E">
              <w:rPr>
                <w:rFonts w:ascii="Times New Roman" w:hAnsi="Times New Roman" w:cs="Times New Roman"/>
                <w:color w:val="000000" w:themeColor="text1"/>
                <w:sz w:val="24"/>
                <w:szCs w:val="24"/>
              </w:rPr>
              <w:t>TUBO DRENO, CORRUGADO, ESPIRALADO, FLEXIVEL, PERFURADO, EM POLIETILENO DE M 11,72</w:t>
            </w:r>
            <w:r w:rsidRPr="0054113E">
              <w:rPr>
                <w:rFonts w:ascii="Times New Roman" w:hAnsi="Times New Roman" w:cs="Times New Roman"/>
                <w:color w:val="000000" w:themeColor="text1"/>
                <w:sz w:val="24"/>
                <w:szCs w:val="24"/>
              </w:rPr>
              <w:br/>
              <w:t xml:space="preserve">ALTA DENSIDADE (PEAD), DN 100 </w:t>
            </w:r>
            <w:r w:rsidRPr="0054113E">
              <w:rPr>
                <w:rFonts w:ascii="Times New Roman" w:hAnsi="Times New Roman" w:cs="Times New Roman"/>
                <w:color w:val="000000" w:themeColor="text1"/>
                <w:sz w:val="24"/>
                <w:szCs w:val="24"/>
              </w:rPr>
              <w:lastRenderedPageBreak/>
              <w:t>MM, (4") PARA DRENAGEM - EM ROLO (NORMA DNIT</w:t>
            </w:r>
            <w:r w:rsidRPr="0054113E">
              <w:rPr>
                <w:rFonts w:ascii="Times New Roman" w:hAnsi="Times New Roman" w:cs="Times New Roman"/>
                <w:color w:val="000000" w:themeColor="text1"/>
                <w:sz w:val="24"/>
                <w:szCs w:val="24"/>
              </w:rPr>
              <w:br/>
              <w:t>093/2006 - E.M)</w:t>
            </w:r>
          </w:p>
        </w:tc>
        <w:tc>
          <w:tcPr>
            <w:tcW w:w="2268" w:type="dxa"/>
            <w:tcBorders>
              <w:top w:val="single" w:sz="4" w:space="0" w:color="auto"/>
              <w:left w:val="nil"/>
              <w:bottom w:val="single" w:sz="4" w:space="0" w:color="auto"/>
              <w:right w:val="single" w:sz="8" w:space="0" w:color="auto"/>
            </w:tcBorders>
            <w:noWrap/>
            <w:hideMark/>
          </w:tcPr>
          <w:p w14:paraId="5D2BBDCE"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lastRenderedPageBreak/>
              <w:t>M</w:t>
            </w:r>
          </w:p>
        </w:tc>
        <w:tc>
          <w:tcPr>
            <w:tcW w:w="2268" w:type="dxa"/>
            <w:tcBorders>
              <w:top w:val="single" w:sz="4" w:space="0" w:color="auto"/>
              <w:left w:val="nil"/>
              <w:bottom w:val="single" w:sz="4" w:space="0" w:color="auto"/>
              <w:right w:val="single" w:sz="8" w:space="0" w:color="auto"/>
            </w:tcBorders>
            <w:noWrap/>
            <w:vAlign w:val="bottom"/>
            <w:hideMark/>
          </w:tcPr>
          <w:p w14:paraId="721D61E6"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200</w:t>
            </w:r>
          </w:p>
        </w:tc>
      </w:tr>
      <w:tr w:rsidR="004A7237" w:rsidRPr="0054113E" w14:paraId="461A8A2D"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2BE93474"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88</w:t>
            </w:r>
          </w:p>
        </w:tc>
        <w:tc>
          <w:tcPr>
            <w:tcW w:w="4253" w:type="dxa"/>
            <w:tcBorders>
              <w:top w:val="single" w:sz="4" w:space="0" w:color="auto"/>
              <w:left w:val="nil"/>
              <w:bottom w:val="single" w:sz="4" w:space="0" w:color="auto"/>
              <w:right w:val="single" w:sz="8" w:space="0" w:color="auto"/>
            </w:tcBorders>
            <w:noWrap/>
            <w:vAlign w:val="bottom"/>
            <w:hideMark/>
          </w:tcPr>
          <w:p w14:paraId="2C8E1C89" w14:textId="77777777" w:rsidR="004A7237" w:rsidRPr="0054113E" w:rsidRDefault="004A7237" w:rsidP="002F27CC">
            <w:pPr>
              <w:rPr>
                <w:rFonts w:ascii="Times New Roman" w:hAnsi="Times New Roman" w:cs="Times New Roman"/>
                <w:sz w:val="24"/>
                <w:szCs w:val="24"/>
              </w:rPr>
            </w:pPr>
            <w:r w:rsidRPr="0054113E">
              <w:rPr>
                <w:rStyle w:val="fontstyle01"/>
                <w:rFonts w:ascii="Times New Roman" w:hAnsi="Times New Roman" w:cs="Times New Roman"/>
                <w:sz w:val="24"/>
                <w:szCs w:val="24"/>
              </w:rPr>
              <w:t>GEOTEXTIL NAO TECIDO AGULHADO DE FILAMENTOS CONTINUOS 100% POLIESTER, RESITENCIA A TRACAO = 14 KN/M</w:t>
            </w:r>
          </w:p>
        </w:tc>
        <w:tc>
          <w:tcPr>
            <w:tcW w:w="2268" w:type="dxa"/>
            <w:tcBorders>
              <w:top w:val="single" w:sz="4" w:space="0" w:color="auto"/>
              <w:left w:val="nil"/>
              <w:bottom w:val="single" w:sz="4" w:space="0" w:color="auto"/>
              <w:right w:val="single" w:sz="8" w:space="0" w:color="auto"/>
            </w:tcBorders>
            <w:noWrap/>
            <w:hideMark/>
          </w:tcPr>
          <w:p w14:paraId="62E977CD"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M2</w:t>
            </w:r>
          </w:p>
        </w:tc>
        <w:tc>
          <w:tcPr>
            <w:tcW w:w="2268" w:type="dxa"/>
            <w:tcBorders>
              <w:top w:val="single" w:sz="4" w:space="0" w:color="auto"/>
              <w:left w:val="nil"/>
              <w:bottom w:val="single" w:sz="4" w:space="0" w:color="auto"/>
              <w:right w:val="single" w:sz="8" w:space="0" w:color="auto"/>
            </w:tcBorders>
            <w:noWrap/>
            <w:vAlign w:val="bottom"/>
            <w:hideMark/>
          </w:tcPr>
          <w:p w14:paraId="31A5F0FB"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1150</w:t>
            </w:r>
          </w:p>
        </w:tc>
      </w:tr>
      <w:tr w:rsidR="004A7237" w:rsidRPr="0054113E" w14:paraId="046CD6E1"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0333B4A5"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89</w:t>
            </w:r>
          </w:p>
        </w:tc>
        <w:tc>
          <w:tcPr>
            <w:tcW w:w="4253" w:type="dxa"/>
            <w:tcBorders>
              <w:top w:val="single" w:sz="4" w:space="0" w:color="auto"/>
              <w:left w:val="nil"/>
              <w:bottom w:val="single" w:sz="4" w:space="0" w:color="auto"/>
              <w:right w:val="single" w:sz="8" w:space="0" w:color="auto"/>
            </w:tcBorders>
            <w:noWrap/>
            <w:vAlign w:val="bottom"/>
            <w:hideMark/>
          </w:tcPr>
          <w:p w14:paraId="71A5DEAD"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TELHA </w:t>
            </w:r>
            <w:proofErr w:type="gramStart"/>
            <w:r w:rsidRPr="0054113E">
              <w:rPr>
                <w:rFonts w:ascii="Times New Roman" w:eastAsia="Times New Roman" w:hAnsi="Times New Roman" w:cs="Times New Roman"/>
                <w:color w:val="000000"/>
                <w:sz w:val="24"/>
                <w:szCs w:val="24"/>
                <w:lang w:eastAsia="pt-BR"/>
              </w:rPr>
              <w:t>GALVANIZADA  TRAPEZOIDAL</w:t>
            </w:r>
            <w:proofErr w:type="gramEnd"/>
            <w:r w:rsidRPr="0054113E">
              <w:rPr>
                <w:rFonts w:ascii="Times New Roman" w:eastAsia="Times New Roman" w:hAnsi="Times New Roman" w:cs="Times New Roman"/>
                <w:color w:val="000000"/>
                <w:sz w:val="24"/>
                <w:szCs w:val="24"/>
                <w:lang w:eastAsia="pt-BR"/>
              </w:rPr>
              <w:t xml:space="preserve"> 0,43 MM</w:t>
            </w:r>
          </w:p>
        </w:tc>
        <w:tc>
          <w:tcPr>
            <w:tcW w:w="2268" w:type="dxa"/>
            <w:tcBorders>
              <w:top w:val="single" w:sz="4" w:space="0" w:color="auto"/>
              <w:left w:val="nil"/>
              <w:bottom w:val="single" w:sz="4" w:space="0" w:color="auto"/>
              <w:right w:val="single" w:sz="8" w:space="0" w:color="auto"/>
            </w:tcBorders>
            <w:noWrap/>
            <w:hideMark/>
          </w:tcPr>
          <w:p w14:paraId="035C90A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M2</w:t>
            </w:r>
          </w:p>
        </w:tc>
        <w:tc>
          <w:tcPr>
            <w:tcW w:w="2268" w:type="dxa"/>
            <w:tcBorders>
              <w:top w:val="single" w:sz="4" w:space="0" w:color="auto"/>
              <w:left w:val="nil"/>
              <w:bottom w:val="single" w:sz="4" w:space="0" w:color="auto"/>
              <w:right w:val="single" w:sz="8" w:space="0" w:color="auto"/>
            </w:tcBorders>
            <w:noWrap/>
            <w:vAlign w:val="bottom"/>
            <w:hideMark/>
          </w:tcPr>
          <w:p w14:paraId="1126468A"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1238,40</w:t>
            </w:r>
          </w:p>
        </w:tc>
      </w:tr>
      <w:tr w:rsidR="004A7237" w:rsidRPr="0054113E" w14:paraId="0556125B" w14:textId="77777777" w:rsidTr="002F27CC">
        <w:trPr>
          <w:trHeight w:val="315"/>
        </w:trPr>
        <w:tc>
          <w:tcPr>
            <w:tcW w:w="1204" w:type="dxa"/>
            <w:tcBorders>
              <w:top w:val="single" w:sz="4" w:space="0" w:color="auto"/>
              <w:left w:val="single" w:sz="4" w:space="0" w:color="auto"/>
              <w:bottom w:val="single" w:sz="4" w:space="0" w:color="auto"/>
              <w:right w:val="single" w:sz="8" w:space="0" w:color="auto"/>
            </w:tcBorders>
            <w:noWrap/>
            <w:vAlign w:val="bottom"/>
            <w:hideMark/>
          </w:tcPr>
          <w:p w14:paraId="5E7C38CC"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90</w:t>
            </w:r>
          </w:p>
        </w:tc>
        <w:tc>
          <w:tcPr>
            <w:tcW w:w="4253" w:type="dxa"/>
            <w:tcBorders>
              <w:top w:val="single" w:sz="4" w:space="0" w:color="auto"/>
              <w:left w:val="nil"/>
              <w:bottom w:val="single" w:sz="8" w:space="0" w:color="auto"/>
              <w:right w:val="single" w:sz="8" w:space="0" w:color="auto"/>
            </w:tcBorders>
            <w:noWrap/>
            <w:vAlign w:val="bottom"/>
            <w:hideMark/>
          </w:tcPr>
          <w:p w14:paraId="5E9BD9C0" w14:textId="77777777" w:rsidR="004A7237" w:rsidRPr="0054113E" w:rsidRDefault="004A7237" w:rsidP="002F27CC">
            <w:pPr>
              <w:spacing w:after="0" w:line="240" w:lineRule="auto"/>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 xml:space="preserve">TELHA </w:t>
            </w:r>
            <w:proofErr w:type="gramStart"/>
            <w:r w:rsidRPr="0054113E">
              <w:rPr>
                <w:rFonts w:ascii="Times New Roman" w:eastAsia="Times New Roman" w:hAnsi="Times New Roman" w:cs="Times New Roman"/>
                <w:color w:val="000000"/>
                <w:sz w:val="24"/>
                <w:szCs w:val="24"/>
                <w:lang w:eastAsia="pt-BR"/>
              </w:rPr>
              <w:t>GALVANIZADA  TRAPEZOIDAL</w:t>
            </w:r>
            <w:proofErr w:type="gramEnd"/>
            <w:r w:rsidRPr="0054113E">
              <w:rPr>
                <w:rFonts w:ascii="Times New Roman" w:eastAsia="Times New Roman" w:hAnsi="Times New Roman" w:cs="Times New Roman"/>
                <w:color w:val="000000"/>
                <w:sz w:val="24"/>
                <w:szCs w:val="24"/>
                <w:lang w:eastAsia="pt-BR"/>
              </w:rPr>
              <w:t xml:space="preserve"> 0,50 MM</w:t>
            </w:r>
          </w:p>
        </w:tc>
        <w:tc>
          <w:tcPr>
            <w:tcW w:w="2268" w:type="dxa"/>
            <w:tcBorders>
              <w:top w:val="single" w:sz="4" w:space="0" w:color="auto"/>
              <w:left w:val="nil"/>
              <w:bottom w:val="single" w:sz="8" w:space="0" w:color="auto"/>
              <w:right w:val="single" w:sz="8" w:space="0" w:color="auto"/>
            </w:tcBorders>
            <w:noWrap/>
            <w:hideMark/>
          </w:tcPr>
          <w:p w14:paraId="1BFD8D51"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M2</w:t>
            </w:r>
          </w:p>
        </w:tc>
        <w:tc>
          <w:tcPr>
            <w:tcW w:w="2268" w:type="dxa"/>
            <w:tcBorders>
              <w:top w:val="single" w:sz="4" w:space="0" w:color="auto"/>
              <w:left w:val="nil"/>
              <w:bottom w:val="single" w:sz="8" w:space="0" w:color="auto"/>
              <w:right w:val="single" w:sz="8" w:space="0" w:color="auto"/>
            </w:tcBorders>
            <w:noWrap/>
            <w:vAlign w:val="bottom"/>
            <w:hideMark/>
          </w:tcPr>
          <w:p w14:paraId="69232BD9" w14:textId="77777777" w:rsidR="004A7237" w:rsidRPr="0054113E" w:rsidRDefault="004A7237" w:rsidP="002F27CC">
            <w:pPr>
              <w:spacing w:after="0" w:line="240" w:lineRule="auto"/>
              <w:jc w:val="center"/>
              <w:rPr>
                <w:rFonts w:ascii="Times New Roman" w:eastAsia="Times New Roman" w:hAnsi="Times New Roman" w:cs="Times New Roman"/>
                <w:color w:val="000000"/>
                <w:sz w:val="24"/>
                <w:szCs w:val="24"/>
                <w:lang w:eastAsia="pt-BR"/>
              </w:rPr>
            </w:pPr>
            <w:r w:rsidRPr="0054113E">
              <w:rPr>
                <w:rFonts w:ascii="Times New Roman" w:eastAsia="Times New Roman" w:hAnsi="Times New Roman" w:cs="Times New Roman"/>
                <w:color w:val="000000"/>
                <w:sz w:val="24"/>
                <w:szCs w:val="24"/>
                <w:lang w:eastAsia="pt-BR"/>
              </w:rPr>
              <w:t>1238,40</w:t>
            </w:r>
          </w:p>
        </w:tc>
      </w:tr>
    </w:tbl>
    <w:p w14:paraId="6EB944D9" w14:textId="77777777" w:rsidR="004A7237" w:rsidRPr="008E742D" w:rsidRDefault="004A7237" w:rsidP="008E742D">
      <w:pPr>
        <w:jc w:val="both"/>
        <w:rPr>
          <w:rFonts w:ascii="Times New Roman" w:hAnsi="Times New Roman" w:cs="Times New Roman"/>
          <w:color w:val="000000" w:themeColor="text1"/>
          <w:sz w:val="24"/>
          <w:szCs w:val="24"/>
        </w:rPr>
      </w:pPr>
    </w:p>
    <w:p w14:paraId="5E865554" w14:textId="64A88D79" w:rsidR="000F3E25" w:rsidRPr="00D42356" w:rsidRDefault="000F3E25" w:rsidP="008E742D">
      <w:pPr>
        <w:pStyle w:val="Ttulo1"/>
        <w:jc w:val="both"/>
        <w:rPr>
          <w:color w:val="000000" w:themeColor="text1"/>
          <w:sz w:val="28"/>
          <w:szCs w:val="28"/>
        </w:rPr>
      </w:pPr>
      <w:bookmarkStart w:id="3" w:name="_Hlk224472494"/>
      <w:bookmarkEnd w:id="2"/>
      <w:bookmarkEnd w:id="1"/>
      <w:r w:rsidRPr="00D42356">
        <w:rPr>
          <w:color w:val="000000" w:themeColor="text1"/>
          <w:sz w:val="28"/>
          <w:szCs w:val="28"/>
        </w:rPr>
        <w:t>10. ADEQUAÇÃO ORÇAMENTÁRIA</w:t>
      </w:r>
    </w:p>
    <w:p w14:paraId="62846DE7" w14:textId="77777777" w:rsidR="000F3E25" w:rsidRPr="008E742D" w:rsidRDefault="000F3E25" w:rsidP="008E742D">
      <w:pPr>
        <w:pStyle w:val="NormalWeb"/>
        <w:jc w:val="both"/>
        <w:rPr>
          <w:color w:val="000000" w:themeColor="text1"/>
        </w:rPr>
      </w:pPr>
      <w:r w:rsidRPr="008E742D">
        <w:rPr>
          <w:rStyle w:val="Forte"/>
          <w:rFonts w:eastAsiaTheme="majorEastAsia"/>
          <w:color w:val="000000" w:themeColor="text1"/>
        </w:rPr>
        <w:t>10.1.</w:t>
      </w:r>
      <w:r w:rsidRPr="008E742D">
        <w:rPr>
          <w:color w:val="000000" w:themeColor="text1"/>
        </w:rPr>
        <w:t xml:space="preserve"> As despesas decorrentes das contratações oriundas do presente procedimento licitatório correrão à conta de recursos específicos consignados no </w:t>
      </w:r>
      <w:r w:rsidRPr="008E742D">
        <w:rPr>
          <w:rStyle w:val="Forte"/>
          <w:rFonts w:eastAsiaTheme="majorEastAsia"/>
          <w:color w:val="000000" w:themeColor="text1"/>
        </w:rPr>
        <w:t>Orçamento Geral do Município de Bela Vista de Goiás</w:t>
      </w:r>
      <w:r w:rsidRPr="008E742D">
        <w:rPr>
          <w:color w:val="000000" w:themeColor="text1"/>
        </w:rPr>
        <w:t>, em dotações orçamentárias próprias da Secretaria Municipal de Obras e Manutenções ou de outras unidades administrativas que venham a utilizar os itens registrados.</w:t>
      </w:r>
    </w:p>
    <w:p w14:paraId="0D791076" w14:textId="77777777" w:rsidR="000F3E25" w:rsidRPr="008E742D" w:rsidRDefault="000F3E25" w:rsidP="008E742D">
      <w:pPr>
        <w:pStyle w:val="NormalWeb"/>
        <w:jc w:val="both"/>
        <w:rPr>
          <w:color w:val="000000" w:themeColor="text1"/>
        </w:rPr>
      </w:pPr>
      <w:r w:rsidRPr="008E742D">
        <w:rPr>
          <w:rStyle w:val="Forte"/>
          <w:rFonts w:eastAsiaTheme="majorEastAsia"/>
          <w:color w:val="000000" w:themeColor="text1"/>
        </w:rPr>
        <w:t>10.2.</w:t>
      </w:r>
      <w:r w:rsidRPr="008E742D">
        <w:rPr>
          <w:color w:val="000000" w:themeColor="text1"/>
        </w:rPr>
        <w:t xml:space="preserve"> Considerando que a presente licitação será realizada por meio do </w:t>
      </w:r>
      <w:r w:rsidRPr="008E742D">
        <w:rPr>
          <w:rStyle w:val="Forte"/>
          <w:rFonts w:eastAsiaTheme="majorEastAsia"/>
          <w:color w:val="000000" w:themeColor="text1"/>
        </w:rPr>
        <w:t>Sistema de Registro de Preços</w:t>
      </w:r>
      <w:r w:rsidRPr="008E742D">
        <w:rPr>
          <w:color w:val="000000" w:themeColor="text1"/>
        </w:rPr>
        <w:t xml:space="preserve">, a indicação da dotação orçamentária não é obrigatória na fase de registro da ata, devendo ser exigida </w:t>
      </w:r>
      <w:r w:rsidRPr="008E742D">
        <w:rPr>
          <w:rStyle w:val="Forte"/>
          <w:rFonts w:eastAsiaTheme="majorEastAsia"/>
          <w:color w:val="000000" w:themeColor="text1"/>
        </w:rPr>
        <w:t>apenas no momento da formalização das contratações dela decorrentes</w:t>
      </w:r>
      <w:r w:rsidRPr="008E742D">
        <w:rPr>
          <w:color w:val="000000" w:themeColor="text1"/>
        </w:rPr>
        <w:t>, conforme disponibilidade orçamentária do exercício correspondente.</w:t>
      </w:r>
    </w:p>
    <w:p w14:paraId="787934AA" w14:textId="77777777" w:rsidR="000F3E25" w:rsidRPr="008E742D" w:rsidRDefault="000F3E25" w:rsidP="008E742D">
      <w:pPr>
        <w:pStyle w:val="NormalWeb"/>
        <w:jc w:val="both"/>
        <w:rPr>
          <w:color w:val="000000" w:themeColor="text1"/>
        </w:rPr>
      </w:pPr>
      <w:r w:rsidRPr="008E742D">
        <w:rPr>
          <w:rStyle w:val="Forte"/>
          <w:rFonts w:eastAsiaTheme="majorEastAsia"/>
          <w:color w:val="000000" w:themeColor="text1"/>
        </w:rPr>
        <w:t>10.3.</w:t>
      </w:r>
      <w:r w:rsidRPr="008E742D">
        <w:rPr>
          <w:color w:val="000000" w:themeColor="text1"/>
        </w:rPr>
        <w:t xml:space="preserve"> No momento da contratação ou da emissão da respectiva </w:t>
      </w:r>
      <w:r w:rsidRPr="008E742D">
        <w:rPr>
          <w:rStyle w:val="Forte"/>
          <w:rFonts w:eastAsiaTheme="majorEastAsia"/>
          <w:color w:val="000000" w:themeColor="text1"/>
        </w:rPr>
        <w:t>nota de empenho</w:t>
      </w:r>
      <w:r w:rsidRPr="008E742D">
        <w:rPr>
          <w:color w:val="000000" w:themeColor="text1"/>
        </w:rPr>
        <w:t>, a Administração deverá indicar a dotação orçamentária específica que suportará a despesa, observando as normas de execução orçamentária e financeira vigentes.</w:t>
      </w:r>
    </w:p>
    <w:p w14:paraId="34C7A97E" w14:textId="40AA5A9D" w:rsidR="008552B8" w:rsidRPr="008E742D" w:rsidRDefault="000F3E25" w:rsidP="008E742D">
      <w:pPr>
        <w:pStyle w:val="NormalWeb"/>
        <w:jc w:val="both"/>
        <w:rPr>
          <w:color w:val="000000" w:themeColor="text1"/>
        </w:rPr>
      </w:pPr>
      <w:r w:rsidRPr="008E742D">
        <w:rPr>
          <w:rStyle w:val="Forte"/>
          <w:rFonts w:eastAsiaTheme="majorEastAsia"/>
          <w:color w:val="000000" w:themeColor="text1"/>
        </w:rPr>
        <w:t>10.4.</w:t>
      </w:r>
      <w:r w:rsidRPr="008E742D">
        <w:rPr>
          <w:color w:val="000000" w:themeColor="text1"/>
        </w:rPr>
        <w:t xml:space="preserve"> A contratação decorrente da Ata de Registro de Preços ficará condicionada à existência de </w:t>
      </w:r>
      <w:r w:rsidRPr="008E742D">
        <w:rPr>
          <w:rStyle w:val="Forte"/>
          <w:rFonts w:eastAsiaTheme="majorEastAsia"/>
          <w:color w:val="000000" w:themeColor="text1"/>
        </w:rPr>
        <w:t>disponibilidade orçamentária e financeira</w:t>
      </w:r>
      <w:r w:rsidRPr="008E742D">
        <w:rPr>
          <w:color w:val="000000" w:themeColor="text1"/>
        </w:rPr>
        <w:t>, bem como à observância das regras estabelecidas na legislação aplicável e nas normas de planejamento orçamentário do Município.</w:t>
      </w:r>
    </w:p>
    <w:bookmarkEnd w:id="3"/>
    <w:p w14:paraId="6ED8347F" w14:textId="7C996ACB" w:rsidR="008552B8" w:rsidRPr="00D42356" w:rsidRDefault="008552B8" w:rsidP="008E742D">
      <w:pPr>
        <w:pStyle w:val="Ttulo1"/>
        <w:jc w:val="both"/>
        <w:rPr>
          <w:color w:val="000000" w:themeColor="text1"/>
          <w:sz w:val="28"/>
          <w:szCs w:val="28"/>
        </w:rPr>
      </w:pPr>
      <w:r w:rsidRPr="00D42356">
        <w:rPr>
          <w:color w:val="000000" w:themeColor="text1"/>
          <w:sz w:val="28"/>
          <w:szCs w:val="28"/>
        </w:rPr>
        <w:t>11. OBRIGAÇÕES DA CONTRATADA</w:t>
      </w:r>
    </w:p>
    <w:p w14:paraId="7762E5D1" w14:textId="1B2782AA"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t>11.1.</w:t>
      </w:r>
      <w:r w:rsidRPr="008E742D">
        <w:rPr>
          <w:color w:val="000000" w:themeColor="text1"/>
        </w:rPr>
        <w:t xml:space="preserve"> Fornecer os materiais objeto da contratação em estrita conformidade com as especificações, quantitativos, prazos e demais condições estabelecidas neste Termo de Referência, no edital e no instrumento contratual.</w:t>
      </w:r>
    </w:p>
    <w:p w14:paraId="28178288" w14:textId="1D25A008"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t>11.2.</w:t>
      </w:r>
      <w:r w:rsidRPr="008E742D">
        <w:rPr>
          <w:color w:val="000000" w:themeColor="text1"/>
        </w:rPr>
        <w:t xml:space="preserve"> Entregar os materiais dentro dos prazos estabelecidos pela Administração, conforme as ordens de fornecimento expedidas pelo setor competente.</w:t>
      </w:r>
    </w:p>
    <w:p w14:paraId="28F75BC5" w14:textId="0C74A70E"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lastRenderedPageBreak/>
        <w:t>11.3.</w:t>
      </w:r>
      <w:r w:rsidRPr="008E742D">
        <w:rPr>
          <w:color w:val="000000" w:themeColor="text1"/>
        </w:rPr>
        <w:t xml:space="preserve"> Garantir que todos os materiais fornecidos sejam novos, de primeiro uso, em perfeitas condições de utilização e compatíveis com as especificações técnicas exigidas.</w:t>
      </w:r>
    </w:p>
    <w:p w14:paraId="34886F88" w14:textId="25025A94"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t>11.4.</w:t>
      </w:r>
      <w:r w:rsidRPr="008E742D">
        <w:rPr>
          <w:color w:val="000000" w:themeColor="text1"/>
        </w:rPr>
        <w:t xml:space="preserve"> Responsabilizar-se integralmente pela qualidade dos produtos fornecidos, respondendo por eventuais defeitos de fabricação, vícios ou irregularidades que venham a ser constatados após a entrega.</w:t>
      </w:r>
    </w:p>
    <w:p w14:paraId="712B7B83" w14:textId="15F0FD82"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t>11.5.</w:t>
      </w:r>
      <w:r w:rsidRPr="008E742D">
        <w:rPr>
          <w:color w:val="000000" w:themeColor="text1"/>
        </w:rPr>
        <w:t xml:space="preserve"> Substituir, às suas expensas, no prazo fixado pela Administração, os materiais que apresentarem defeitos, avarias, divergências quantitativas ou que estejam em desacordo com as especificações estabelecidas.</w:t>
      </w:r>
    </w:p>
    <w:p w14:paraId="2C2E38E4" w14:textId="262D54BC"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t>11.6.</w:t>
      </w:r>
      <w:r w:rsidRPr="008E742D">
        <w:rPr>
          <w:color w:val="000000" w:themeColor="text1"/>
        </w:rPr>
        <w:t xml:space="preserve"> Arcar com todas as despesas decorrentes da execução do objeto contratado, incluindo transporte, frete, carga, descarga, acondicionamento adequado dos materiais, tributos, encargos trabalhistas, previdenciários e demais custos incidentes.</w:t>
      </w:r>
    </w:p>
    <w:p w14:paraId="044956AD" w14:textId="2A224D4A"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t>11.7.</w:t>
      </w:r>
      <w:r w:rsidRPr="008E742D">
        <w:rPr>
          <w:color w:val="000000" w:themeColor="text1"/>
        </w:rPr>
        <w:t xml:space="preserve"> Manter, durante toda a execução da contratação, as condições de habilitação e qualificação exigidas no procedimento licitatório.</w:t>
      </w:r>
    </w:p>
    <w:p w14:paraId="0C8EE824" w14:textId="576B1C1B"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t>11.8.</w:t>
      </w:r>
      <w:r w:rsidRPr="008E742D">
        <w:rPr>
          <w:color w:val="000000" w:themeColor="text1"/>
        </w:rPr>
        <w:t xml:space="preserve"> Responsabilizar-se por quaisquer danos causados à Administração ou a terceiros decorrentes de sua culpa ou dolo na execução do objeto contratual.</w:t>
      </w:r>
    </w:p>
    <w:p w14:paraId="616C76E1" w14:textId="11393A56"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t>11.9.</w:t>
      </w:r>
      <w:r w:rsidRPr="008E742D">
        <w:rPr>
          <w:color w:val="000000" w:themeColor="text1"/>
        </w:rPr>
        <w:t xml:space="preserve"> Atender prontamente às solicitações e determinações da Administração relativas à execução do contrato.</w:t>
      </w:r>
    </w:p>
    <w:p w14:paraId="586A2456" w14:textId="7EBD7FA8" w:rsidR="008552B8" w:rsidRDefault="008552B8" w:rsidP="008E742D">
      <w:pPr>
        <w:pStyle w:val="NormalWeb"/>
        <w:jc w:val="both"/>
        <w:rPr>
          <w:color w:val="000000" w:themeColor="text1"/>
        </w:rPr>
      </w:pPr>
      <w:r w:rsidRPr="008E742D">
        <w:rPr>
          <w:rStyle w:val="Forte"/>
          <w:rFonts w:eastAsiaTheme="majorEastAsia"/>
          <w:color w:val="000000" w:themeColor="text1"/>
        </w:rPr>
        <w:t>11.10.</w:t>
      </w:r>
      <w:r w:rsidRPr="008E742D">
        <w:rPr>
          <w:color w:val="000000" w:themeColor="text1"/>
        </w:rPr>
        <w:t xml:space="preserve"> Comunicar imediatamente à Administração qualquer fato ou circunstância que possa comprometer o cumprimento das obrigações assumidas.</w:t>
      </w:r>
    </w:p>
    <w:p w14:paraId="46D74E83" w14:textId="77777777" w:rsidR="00D42356" w:rsidRPr="008E742D" w:rsidRDefault="00D42356" w:rsidP="008E742D">
      <w:pPr>
        <w:pStyle w:val="NormalWeb"/>
        <w:jc w:val="both"/>
        <w:rPr>
          <w:color w:val="000000" w:themeColor="text1"/>
        </w:rPr>
      </w:pPr>
    </w:p>
    <w:p w14:paraId="3F330730" w14:textId="77777777" w:rsidR="008552B8" w:rsidRPr="00D42356" w:rsidRDefault="008552B8" w:rsidP="008E742D">
      <w:pPr>
        <w:pStyle w:val="Ttulo1"/>
        <w:jc w:val="both"/>
        <w:rPr>
          <w:color w:val="000000" w:themeColor="text1"/>
          <w:sz w:val="28"/>
          <w:szCs w:val="28"/>
        </w:rPr>
      </w:pPr>
      <w:r w:rsidRPr="00D42356">
        <w:rPr>
          <w:color w:val="000000" w:themeColor="text1"/>
          <w:sz w:val="28"/>
          <w:szCs w:val="28"/>
        </w:rPr>
        <w:t>12. OBRIGAÇÕES DA CONTRATANTE</w:t>
      </w:r>
    </w:p>
    <w:p w14:paraId="23A78EDC" w14:textId="77777777"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t>12.1.</w:t>
      </w:r>
      <w:r w:rsidRPr="008E742D">
        <w:rPr>
          <w:color w:val="000000" w:themeColor="text1"/>
        </w:rPr>
        <w:t xml:space="preserve"> Emitir as </w:t>
      </w:r>
      <w:r w:rsidRPr="008E742D">
        <w:rPr>
          <w:rStyle w:val="Forte"/>
          <w:rFonts w:eastAsiaTheme="majorEastAsia"/>
          <w:color w:val="000000" w:themeColor="text1"/>
        </w:rPr>
        <w:t>ordens de fornecimento</w:t>
      </w:r>
      <w:r w:rsidRPr="008E742D">
        <w:rPr>
          <w:color w:val="000000" w:themeColor="text1"/>
        </w:rPr>
        <w:t xml:space="preserve"> ou documentos equivalentes, especificando os materiais, as quantidades e os locais de entrega, conforme a necessidade da Administração.</w:t>
      </w:r>
    </w:p>
    <w:p w14:paraId="6E206044" w14:textId="77777777"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t>12.2.</w:t>
      </w:r>
      <w:r w:rsidRPr="008E742D">
        <w:rPr>
          <w:color w:val="000000" w:themeColor="text1"/>
        </w:rPr>
        <w:t xml:space="preserve"> Receber os materiais fornecidos pela contratada, realizando a conferência quanto à quantidade, qualidade e conformidade com as especificações estabelecidas neste Termo de Referência.</w:t>
      </w:r>
    </w:p>
    <w:p w14:paraId="6B1A0271" w14:textId="77777777"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t>12.3.</w:t>
      </w:r>
      <w:r w:rsidRPr="008E742D">
        <w:rPr>
          <w:color w:val="000000" w:themeColor="text1"/>
        </w:rPr>
        <w:t xml:space="preserve"> Rejeitar, no todo ou em parte, os materiais entregues em desacordo com as especificações técnicas, com defeitos ou irregularidades, determinando à contratada a sua substituição no prazo estabelecido.</w:t>
      </w:r>
    </w:p>
    <w:p w14:paraId="5FDC9F10" w14:textId="77777777"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t>12.4.</w:t>
      </w:r>
      <w:r w:rsidRPr="008E742D">
        <w:rPr>
          <w:color w:val="000000" w:themeColor="text1"/>
        </w:rPr>
        <w:t xml:space="preserve"> Acompanhar e fiscalizar a execução da contratação por meio de servidor designado, registrando as ocorrências relacionadas ao fornecimento dos materiais.</w:t>
      </w:r>
    </w:p>
    <w:p w14:paraId="2DCF05F3" w14:textId="77777777"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lastRenderedPageBreak/>
        <w:t>12.5.</w:t>
      </w:r>
      <w:r w:rsidRPr="008E742D">
        <w:rPr>
          <w:color w:val="000000" w:themeColor="text1"/>
        </w:rPr>
        <w:t xml:space="preserve"> Comunicar formalmente à </w:t>
      </w:r>
      <w:proofErr w:type="gramStart"/>
      <w:r w:rsidRPr="008E742D">
        <w:rPr>
          <w:color w:val="000000" w:themeColor="text1"/>
        </w:rPr>
        <w:t>contratada quaisquer falhas</w:t>
      </w:r>
      <w:proofErr w:type="gramEnd"/>
      <w:r w:rsidRPr="008E742D">
        <w:rPr>
          <w:color w:val="000000" w:themeColor="text1"/>
        </w:rPr>
        <w:t xml:space="preserve"> ou irregularidades verificadas na execução do objeto, concedendo prazo para a devida regularização.</w:t>
      </w:r>
    </w:p>
    <w:p w14:paraId="7A240CA5" w14:textId="77777777"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t>12.6.</w:t>
      </w:r>
      <w:r w:rsidRPr="008E742D">
        <w:rPr>
          <w:color w:val="000000" w:themeColor="text1"/>
        </w:rPr>
        <w:t xml:space="preserve"> Efetuar o pagamento devido à contratada no prazo e nas condições estabelecidas neste Termo de Referência, após a verificação da regular execução do objeto e da liquidação da despesa.</w:t>
      </w:r>
    </w:p>
    <w:p w14:paraId="5406202F" w14:textId="77777777"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t>12.7.</w:t>
      </w:r>
      <w:r w:rsidRPr="008E742D">
        <w:rPr>
          <w:color w:val="000000" w:themeColor="text1"/>
        </w:rPr>
        <w:t xml:space="preserve"> Prestar à contratada as informações e esclarecimentos necessários à correta execução do objeto contratual.</w:t>
      </w:r>
    </w:p>
    <w:p w14:paraId="0A0D89DD" w14:textId="77777777" w:rsidR="008552B8" w:rsidRPr="008E742D" w:rsidRDefault="008552B8" w:rsidP="008E742D">
      <w:pPr>
        <w:pStyle w:val="NormalWeb"/>
        <w:jc w:val="both"/>
        <w:rPr>
          <w:color w:val="000000" w:themeColor="text1"/>
        </w:rPr>
      </w:pPr>
      <w:r w:rsidRPr="008E742D">
        <w:rPr>
          <w:rStyle w:val="Forte"/>
          <w:rFonts w:eastAsiaTheme="majorEastAsia"/>
          <w:color w:val="000000" w:themeColor="text1"/>
        </w:rPr>
        <w:t>12.8.</w:t>
      </w:r>
      <w:r w:rsidRPr="008E742D">
        <w:rPr>
          <w:color w:val="000000" w:themeColor="text1"/>
        </w:rPr>
        <w:t xml:space="preserve"> Aplicar, quando cabível, as sanções administrativas previstas na legislação vigente e no instrumento contratual.</w:t>
      </w:r>
    </w:p>
    <w:p w14:paraId="446E8E25" w14:textId="16F3BD19" w:rsidR="008552B8" w:rsidRDefault="008552B8" w:rsidP="008E742D">
      <w:pPr>
        <w:pStyle w:val="NormalWeb"/>
        <w:jc w:val="both"/>
        <w:rPr>
          <w:color w:val="000000" w:themeColor="text1"/>
        </w:rPr>
      </w:pPr>
      <w:r w:rsidRPr="008E742D">
        <w:rPr>
          <w:rStyle w:val="Forte"/>
          <w:rFonts w:eastAsiaTheme="majorEastAsia"/>
          <w:color w:val="000000" w:themeColor="text1"/>
        </w:rPr>
        <w:t>12.9.</w:t>
      </w:r>
      <w:r w:rsidRPr="008E742D">
        <w:rPr>
          <w:color w:val="000000" w:themeColor="text1"/>
        </w:rPr>
        <w:t xml:space="preserve"> Adotar as providências necessárias para garantir a adequada execução do contrato, observando os princípios da legalidade, eficiência, economicidade e interesse público.</w:t>
      </w:r>
    </w:p>
    <w:p w14:paraId="1FAA34E3" w14:textId="77777777" w:rsidR="00D42356" w:rsidRPr="008E742D" w:rsidRDefault="00D42356" w:rsidP="008E742D">
      <w:pPr>
        <w:pStyle w:val="NormalWeb"/>
        <w:jc w:val="both"/>
        <w:rPr>
          <w:color w:val="000000" w:themeColor="text1"/>
        </w:rPr>
      </w:pPr>
    </w:p>
    <w:p w14:paraId="229CCF0D" w14:textId="77777777" w:rsidR="008E742D" w:rsidRPr="00D42356" w:rsidRDefault="008E742D" w:rsidP="008E742D">
      <w:pPr>
        <w:pStyle w:val="Ttulo1"/>
        <w:jc w:val="both"/>
        <w:rPr>
          <w:color w:val="000000" w:themeColor="text1"/>
          <w:sz w:val="28"/>
          <w:szCs w:val="28"/>
        </w:rPr>
      </w:pPr>
      <w:r w:rsidRPr="00D42356">
        <w:rPr>
          <w:color w:val="000000" w:themeColor="text1"/>
          <w:sz w:val="28"/>
          <w:szCs w:val="28"/>
        </w:rPr>
        <w:t>13. SANÇÕES ADMINISTRATIVAS</w:t>
      </w:r>
    </w:p>
    <w:p w14:paraId="74BFF42B" w14:textId="77777777"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13.1.</w:t>
      </w:r>
      <w:r w:rsidRPr="008E742D">
        <w:rPr>
          <w:color w:val="000000" w:themeColor="text1"/>
        </w:rPr>
        <w:t xml:space="preserve"> O licitante ou contratado que cometer qualquer das infrações administrativas previstas no art. 155 da Lei nº 14.133/2021 ficará sujeito, sem prejuízo da responsabilidade civil e criminal, às sanções administrativas previstas na referida legislação.</w:t>
      </w:r>
    </w:p>
    <w:p w14:paraId="03071CA5" w14:textId="77777777"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13.2.</w:t>
      </w:r>
      <w:r w:rsidRPr="008E742D">
        <w:rPr>
          <w:color w:val="000000" w:themeColor="text1"/>
        </w:rPr>
        <w:t xml:space="preserve"> Constituem infrações administrativas, entre outras:</w:t>
      </w:r>
    </w:p>
    <w:p w14:paraId="42E2A5B5" w14:textId="77777777" w:rsidR="008E742D" w:rsidRPr="008E742D" w:rsidRDefault="008E742D" w:rsidP="008E742D">
      <w:pPr>
        <w:pStyle w:val="NormalWeb"/>
        <w:jc w:val="both"/>
        <w:rPr>
          <w:color w:val="000000" w:themeColor="text1"/>
        </w:rPr>
      </w:pPr>
      <w:r w:rsidRPr="008E742D">
        <w:rPr>
          <w:color w:val="000000" w:themeColor="text1"/>
        </w:rPr>
        <w:t xml:space="preserve">I – </w:t>
      </w:r>
      <w:proofErr w:type="gramStart"/>
      <w:r w:rsidRPr="008E742D">
        <w:rPr>
          <w:color w:val="000000" w:themeColor="text1"/>
        </w:rPr>
        <w:t>dar</w:t>
      </w:r>
      <w:proofErr w:type="gramEnd"/>
      <w:r w:rsidRPr="008E742D">
        <w:rPr>
          <w:color w:val="000000" w:themeColor="text1"/>
        </w:rPr>
        <w:t xml:space="preserve"> causa à inexecução parcial do contrato;</w:t>
      </w:r>
    </w:p>
    <w:p w14:paraId="0BFBDA57" w14:textId="77777777" w:rsidR="008E742D" w:rsidRPr="008E742D" w:rsidRDefault="008E742D" w:rsidP="008E742D">
      <w:pPr>
        <w:pStyle w:val="NormalWeb"/>
        <w:jc w:val="both"/>
        <w:rPr>
          <w:color w:val="000000" w:themeColor="text1"/>
        </w:rPr>
      </w:pPr>
      <w:r w:rsidRPr="008E742D">
        <w:rPr>
          <w:color w:val="000000" w:themeColor="text1"/>
        </w:rPr>
        <w:t xml:space="preserve">II – </w:t>
      </w:r>
      <w:proofErr w:type="gramStart"/>
      <w:r w:rsidRPr="008E742D">
        <w:rPr>
          <w:color w:val="000000" w:themeColor="text1"/>
        </w:rPr>
        <w:t>dar</w:t>
      </w:r>
      <w:proofErr w:type="gramEnd"/>
      <w:r w:rsidRPr="008E742D">
        <w:rPr>
          <w:color w:val="000000" w:themeColor="text1"/>
        </w:rPr>
        <w:t xml:space="preserve"> causa à inexecução parcial do contrato que cause grave dano à Administração, ao funcionamento dos serviços públicos ou ao interesse coletivo;</w:t>
      </w:r>
    </w:p>
    <w:p w14:paraId="57F3EDF5" w14:textId="77777777" w:rsidR="008E742D" w:rsidRPr="008E742D" w:rsidRDefault="008E742D" w:rsidP="008E742D">
      <w:pPr>
        <w:pStyle w:val="NormalWeb"/>
        <w:jc w:val="both"/>
        <w:rPr>
          <w:color w:val="000000" w:themeColor="text1"/>
        </w:rPr>
      </w:pPr>
      <w:r w:rsidRPr="008E742D">
        <w:rPr>
          <w:color w:val="000000" w:themeColor="text1"/>
        </w:rPr>
        <w:t>III – dar causa à inexecução total do contrato;</w:t>
      </w:r>
    </w:p>
    <w:p w14:paraId="43FCAC3E" w14:textId="77777777" w:rsidR="008E742D" w:rsidRPr="008E742D" w:rsidRDefault="008E742D" w:rsidP="008E742D">
      <w:pPr>
        <w:pStyle w:val="NormalWeb"/>
        <w:jc w:val="both"/>
        <w:rPr>
          <w:color w:val="000000" w:themeColor="text1"/>
        </w:rPr>
      </w:pPr>
      <w:r w:rsidRPr="008E742D">
        <w:rPr>
          <w:color w:val="000000" w:themeColor="text1"/>
        </w:rPr>
        <w:t xml:space="preserve">IV – </w:t>
      </w:r>
      <w:proofErr w:type="gramStart"/>
      <w:r w:rsidRPr="008E742D">
        <w:rPr>
          <w:color w:val="000000" w:themeColor="text1"/>
        </w:rPr>
        <w:t>deixar</w:t>
      </w:r>
      <w:proofErr w:type="gramEnd"/>
      <w:r w:rsidRPr="008E742D">
        <w:rPr>
          <w:color w:val="000000" w:themeColor="text1"/>
        </w:rPr>
        <w:t xml:space="preserve"> de entregar a documentação exigida para o certame;</w:t>
      </w:r>
    </w:p>
    <w:p w14:paraId="4F689100" w14:textId="77777777" w:rsidR="008E742D" w:rsidRPr="008E742D" w:rsidRDefault="008E742D" w:rsidP="008E742D">
      <w:pPr>
        <w:pStyle w:val="NormalWeb"/>
        <w:jc w:val="both"/>
        <w:rPr>
          <w:color w:val="000000" w:themeColor="text1"/>
        </w:rPr>
      </w:pPr>
      <w:r w:rsidRPr="008E742D">
        <w:rPr>
          <w:color w:val="000000" w:themeColor="text1"/>
        </w:rPr>
        <w:t xml:space="preserve">V – </w:t>
      </w:r>
      <w:proofErr w:type="gramStart"/>
      <w:r w:rsidRPr="008E742D">
        <w:rPr>
          <w:color w:val="000000" w:themeColor="text1"/>
        </w:rPr>
        <w:t>não</w:t>
      </w:r>
      <w:proofErr w:type="gramEnd"/>
      <w:r w:rsidRPr="008E742D">
        <w:rPr>
          <w:color w:val="000000" w:themeColor="text1"/>
        </w:rPr>
        <w:t xml:space="preserve"> manter a proposta, salvo em decorrência de fato superveniente devidamente justificado;</w:t>
      </w:r>
    </w:p>
    <w:p w14:paraId="798F9BF7" w14:textId="77777777" w:rsidR="008E742D" w:rsidRPr="008E742D" w:rsidRDefault="008E742D" w:rsidP="008E742D">
      <w:pPr>
        <w:pStyle w:val="NormalWeb"/>
        <w:jc w:val="both"/>
        <w:rPr>
          <w:color w:val="000000" w:themeColor="text1"/>
        </w:rPr>
      </w:pPr>
      <w:r w:rsidRPr="008E742D">
        <w:rPr>
          <w:color w:val="000000" w:themeColor="text1"/>
        </w:rPr>
        <w:t xml:space="preserve">VI – </w:t>
      </w:r>
      <w:proofErr w:type="gramStart"/>
      <w:r w:rsidRPr="008E742D">
        <w:rPr>
          <w:color w:val="000000" w:themeColor="text1"/>
        </w:rPr>
        <w:t>não</w:t>
      </w:r>
      <w:proofErr w:type="gramEnd"/>
      <w:r w:rsidRPr="008E742D">
        <w:rPr>
          <w:color w:val="000000" w:themeColor="text1"/>
        </w:rPr>
        <w:t xml:space="preserve"> celebrar o contrato ou não entregar a documentação exigida para a contratação, quando convocado dentro do prazo de validade de sua proposta;</w:t>
      </w:r>
    </w:p>
    <w:p w14:paraId="155F534F" w14:textId="77777777" w:rsidR="008E742D" w:rsidRPr="008E742D" w:rsidRDefault="008E742D" w:rsidP="008E742D">
      <w:pPr>
        <w:pStyle w:val="NormalWeb"/>
        <w:jc w:val="both"/>
        <w:rPr>
          <w:color w:val="000000" w:themeColor="text1"/>
        </w:rPr>
      </w:pPr>
      <w:r w:rsidRPr="008E742D">
        <w:rPr>
          <w:color w:val="000000" w:themeColor="text1"/>
        </w:rPr>
        <w:t>VII – ensejar o retardamento da execução ou da entrega do objeto da contratação sem motivo justificado;</w:t>
      </w:r>
    </w:p>
    <w:p w14:paraId="050BCBDA" w14:textId="77777777" w:rsidR="008E742D" w:rsidRPr="008E742D" w:rsidRDefault="008E742D" w:rsidP="008E742D">
      <w:pPr>
        <w:pStyle w:val="NormalWeb"/>
        <w:jc w:val="both"/>
        <w:rPr>
          <w:color w:val="000000" w:themeColor="text1"/>
        </w:rPr>
      </w:pPr>
      <w:r w:rsidRPr="008E742D">
        <w:rPr>
          <w:color w:val="000000" w:themeColor="text1"/>
        </w:rPr>
        <w:lastRenderedPageBreak/>
        <w:t>VIII – apresentar declaração ou documentação falsa exigida para o certame ou prestar declaração falsa durante a licitação ou execução do contrato;</w:t>
      </w:r>
    </w:p>
    <w:p w14:paraId="30982EFB" w14:textId="77777777" w:rsidR="008E742D" w:rsidRPr="008E742D" w:rsidRDefault="008E742D" w:rsidP="008E742D">
      <w:pPr>
        <w:pStyle w:val="NormalWeb"/>
        <w:jc w:val="both"/>
        <w:rPr>
          <w:color w:val="000000" w:themeColor="text1"/>
        </w:rPr>
      </w:pPr>
      <w:r w:rsidRPr="008E742D">
        <w:rPr>
          <w:color w:val="000000" w:themeColor="text1"/>
        </w:rPr>
        <w:t xml:space="preserve">IX – </w:t>
      </w:r>
      <w:proofErr w:type="gramStart"/>
      <w:r w:rsidRPr="008E742D">
        <w:rPr>
          <w:color w:val="000000" w:themeColor="text1"/>
        </w:rPr>
        <w:t>fraudar</w:t>
      </w:r>
      <w:proofErr w:type="gramEnd"/>
      <w:r w:rsidRPr="008E742D">
        <w:rPr>
          <w:color w:val="000000" w:themeColor="text1"/>
        </w:rPr>
        <w:t xml:space="preserve"> a licitação ou praticar ato fraudulento na execução do contrato;</w:t>
      </w:r>
    </w:p>
    <w:p w14:paraId="594F2348" w14:textId="77777777" w:rsidR="008E742D" w:rsidRPr="008E742D" w:rsidRDefault="008E742D" w:rsidP="008E742D">
      <w:pPr>
        <w:pStyle w:val="NormalWeb"/>
        <w:jc w:val="both"/>
        <w:rPr>
          <w:color w:val="000000" w:themeColor="text1"/>
        </w:rPr>
      </w:pPr>
      <w:r w:rsidRPr="008E742D">
        <w:rPr>
          <w:color w:val="000000" w:themeColor="text1"/>
        </w:rPr>
        <w:t xml:space="preserve">X – </w:t>
      </w:r>
      <w:proofErr w:type="gramStart"/>
      <w:r w:rsidRPr="008E742D">
        <w:rPr>
          <w:color w:val="000000" w:themeColor="text1"/>
        </w:rPr>
        <w:t>comportar-se</w:t>
      </w:r>
      <w:proofErr w:type="gramEnd"/>
      <w:r w:rsidRPr="008E742D">
        <w:rPr>
          <w:color w:val="000000" w:themeColor="text1"/>
        </w:rPr>
        <w:t xml:space="preserve"> de modo inidôneo ou cometer fraude de qualquer natureza;</w:t>
      </w:r>
    </w:p>
    <w:p w14:paraId="4C0961AA" w14:textId="77777777" w:rsidR="008E742D" w:rsidRPr="008E742D" w:rsidRDefault="008E742D" w:rsidP="008E742D">
      <w:pPr>
        <w:pStyle w:val="NormalWeb"/>
        <w:jc w:val="both"/>
        <w:rPr>
          <w:color w:val="000000" w:themeColor="text1"/>
        </w:rPr>
      </w:pPr>
      <w:r w:rsidRPr="008E742D">
        <w:rPr>
          <w:color w:val="000000" w:themeColor="text1"/>
        </w:rPr>
        <w:t>XI – praticar atos ilícitos com vistas a frustrar os objetivos da licitação;</w:t>
      </w:r>
    </w:p>
    <w:p w14:paraId="1EF48ECD" w14:textId="77777777" w:rsidR="008E742D" w:rsidRPr="008E742D" w:rsidRDefault="008E742D" w:rsidP="008E742D">
      <w:pPr>
        <w:pStyle w:val="NormalWeb"/>
        <w:jc w:val="both"/>
        <w:rPr>
          <w:color w:val="000000" w:themeColor="text1"/>
        </w:rPr>
      </w:pPr>
      <w:r w:rsidRPr="008E742D">
        <w:rPr>
          <w:color w:val="000000" w:themeColor="text1"/>
        </w:rPr>
        <w:t>XII – praticar ato lesivo previsto na legislação aplicável.</w:t>
      </w:r>
    </w:p>
    <w:p w14:paraId="2717125C" w14:textId="77777777" w:rsidR="008E742D" w:rsidRPr="008E742D" w:rsidRDefault="00E75202" w:rsidP="008E742D">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pict w14:anchorId="339EF695">
          <v:rect id="_x0000_i1025" style="width:0;height:1.5pt" o:hralign="center" o:hrstd="t" o:hr="t" fillcolor="#a0a0a0" stroked="f"/>
        </w:pict>
      </w:r>
    </w:p>
    <w:p w14:paraId="3B281CA1" w14:textId="77777777" w:rsidR="008E742D" w:rsidRPr="007B074D" w:rsidRDefault="008E742D" w:rsidP="008E742D">
      <w:pPr>
        <w:pStyle w:val="Ttulo2"/>
        <w:jc w:val="both"/>
        <w:rPr>
          <w:rFonts w:ascii="Times New Roman" w:hAnsi="Times New Roman" w:cs="Times New Roman"/>
          <w:b/>
          <w:bCs/>
          <w:color w:val="000000" w:themeColor="text1"/>
          <w:sz w:val="24"/>
          <w:szCs w:val="24"/>
        </w:rPr>
      </w:pPr>
      <w:r w:rsidRPr="007B074D">
        <w:rPr>
          <w:rFonts w:ascii="Times New Roman" w:hAnsi="Times New Roman" w:cs="Times New Roman"/>
          <w:b/>
          <w:bCs/>
          <w:color w:val="000000" w:themeColor="text1"/>
          <w:sz w:val="24"/>
          <w:szCs w:val="24"/>
        </w:rPr>
        <w:t>13.3 Penalidades aplicáveis</w:t>
      </w:r>
    </w:p>
    <w:p w14:paraId="0CDF11BA" w14:textId="1078B49F"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13.</w:t>
      </w:r>
      <w:r w:rsidR="007B074D">
        <w:rPr>
          <w:rStyle w:val="Forte"/>
          <w:rFonts w:eastAsiaTheme="majorEastAsia"/>
          <w:color w:val="000000" w:themeColor="text1"/>
        </w:rPr>
        <w:t>1</w:t>
      </w:r>
      <w:r w:rsidRPr="008E742D">
        <w:rPr>
          <w:rStyle w:val="Forte"/>
          <w:rFonts w:eastAsiaTheme="majorEastAsia"/>
          <w:color w:val="000000" w:themeColor="text1"/>
        </w:rPr>
        <w:t>.</w:t>
      </w:r>
      <w:r w:rsidRPr="008E742D">
        <w:rPr>
          <w:color w:val="000000" w:themeColor="text1"/>
        </w:rPr>
        <w:t xml:space="preserve"> Pela prática das infrações administrativas acima descritas poderão ser aplicadas ao licitante ou contratado as seguintes sanções:</w:t>
      </w:r>
    </w:p>
    <w:p w14:paraId="64B7B9C0" w14:textId="77777777" w:rsidR="008E742D" w:rsidRPr="008E742D" w:rsidRDefault="008E742D" w:rsidP="008E742D">
      <w:pPr>
        <w:pStyle w:val="NormalWeb"/>
        <w:jc w:val="both"/>
        <w:rPr>
          <w:color w:val="000000" w:themeColor="text1"/>
        </w:rPr>
      </w:pPr>
      <w:r w:rsidRPr="008E742D">
        <w:rPr>
          <w:color w:val="000000" w:themeColor="text1"/>
        </w:rPr>
        <w:t xml:space="preserve">I – </w:t>
      </w:r>
      <w:proofErr w:type="gramStart"/>
      <w:r w:rsidRPr="008E742D">
        <w:rPr>
          <w:rStyle w:val="Forte"/>
          <w:rFonts w:eastAsiaTheme="majorEastAsia"/>
          <w:color w:val="000000" w:themeColor="text1"/>
        </w:rPr>
        <w:t>advertência</w:t>
      </w:r>
      <w:proofErr w:type="gramEnd"/>
      <w:r w:rsidRPr="008E742D">
        <w:rPr>
          <w:color w:val="000000" w:themeColor="text1"/>
        </w:rPr>
        <w:t>;</w:t>
      </w:r>
    </w:p>
    <w:p w14:paraId="775DE8E4" w14:textId="77777777" w:rsidR="008E742D" w:rsidRPr="008E742D" w:rsidRDefault="008E742D" w:rsidP="008E742D">
      <w:pPr>
        <w:pStyle w:val="NormalWeb"/>
        <w:jc w:val="both"/>
        <w:rPr>
          <w:color w:val="000000" w:themeColor="text1"/>
        </w:rPr>
      </w:pPr>
      <w:r w:rsidRPr="008E742D">
        <w:rPr>
          <w:color w:val="000000" w:themeColor="text1"/>
        </w:rPr>
        <w:t xml:space="preserve">II – </w:t>
      </w:r>
      <w:proofErr w:type="gramStart"/>
      <w:r w:rsidRPr="008E742D">
        <w:rPr>
          <w:rStyle w:val="Forte"/>
          <w:rFonts w:eastAsiaTheme="majorEastAsia"/>
          <w:color w:val="000000" w:themeColor="text1"/>
        </w:rPr>
        <w:t>multa</w:t>
      </w:r>
      <w:proofErr w:type="gramEnd"/>
      <w:r w:rsidRPr="008E742D">
        <w:rPr>
          <w:color w:val="000000" w:themeColor="text1"/>
        </w:rPr>
        <w:t>;</w:t>
      </w:r>
    </w:p>
    <w:p w14:paraId="68BC737A" w14:textId="77777777" w:rsidR="008E742D" w:rsidRPr="008E742D" w:rsidRDefault="008E742D" w:rsidP="008E742D">
      <w:pPr>
        <w:pStyle w:val="NormalWeb"/>
        <w:jc w:val="both"/>
        <w:rPr>
          <w:color w:val="000000" w:themeColor="text1"/>
        </w:rPr>
      </w:pPr>
      <w:r w:rsidRPr="008E742D">
        <w:rPr>
          <w:color w:val="000000" w:themeColor="text1"/>
        </w:rPr>
        <w:t xml:space="preserve">III – </w:t>
      </w:r>
      <w:r w:rsidRPr="008E742D">
        <w:rPr>
          <w:rStyle w:val="Forte"/>
          <w:rFonts w:eastAsiaTheme="majorEastAsia"/>
          <w:color w:val="000000" w:themeColor="text1"/>
        </w:rPr>
        <w:t>impedimento de licitar e contratar com a Administração Pública</w:t>
      </w:r>
      <w:r w:rsidRPr="008E742D">
        <w:rPr>
          <w:color w:val="000000" w:themeColor="text1"/>
        </w:rPr>
        <w:t>;</w:t>
      </w:r>
    </w:p>
    <w:p w14:paraId="4359215F" w14:textId="6FA52905" w:rsidR="008E742D" w:rsidRPr="008E742D" w:rsidRDefault="008E742D" w:rsidP="00D42356">
      <w:pPr>
        <w:pStyle w:val="NormalWeb"/>
        <w:jc w:val="both"/>
        <w:rPr>
          <w:color w:val="000000" w:themeColor="text1"/>
        </w:rPr>
      </w:pPr>
      <w:r w:rsidRPr="008E742D">
        <w:rPr>
          <w:color w:val="000000" w:themeColor="text1"/>
        </w:rPr>
        <w:t xml:space="preserve">IV – </w:t>
      </w:r>
      <w:proofErr w:type="gramStart"/>
      <w:r w:rsidRPr="008E742D">
        <w:rPr>
          <w:rStyle w:val="Forte"/>
          <w:rFonts w:eastAsiaTheme="majorEastAsia"/>
          <w:color w:val="000000" w:themeColor="text1"/>
        </w:rPr>
        <w:t>declaração</w:t>
      </w:r>
      <w:proofErr w:type="gramEnd"/>
      <w:r w:rsidRPr="008E742D">
        <w:rPr>
          <w:rStyle w:val="Forte"/>
          <w:rFonts w:eastAsiaTheme="majorEastAsia"/>
          <w:color w:val="000000" w:themeColor="text1"/>
        </w:rPr>
        <w:t xml:space="preserve"> de inidoneidade para licitar ou contratar com a Administração Pública</w:t>
      </w:r>
      <w:r w:rsidRPr="008E742D">
        <w:rPr>
          <w:color w:val="000000" w:themeColor="text1"/>
        </w:rPr>
        <w:t>.</w:t>
      </w:r>
    </w:p>
    <w:p w14:paraId="4D6205DD" w14:textId="3DB4B650" w:rsidR="008E742D" w:rsidRPr="007B074D" w:rsidRDefault="008E742D" w:rsidP="008E742D">
      <w:pPr>
        <w:pStyle w:val="Ttulo2"/>
        <w:jc w:val="both"/>
        <w:rPr>
          <w:rFonts w:ascii="Times New Roman" w:hAnsi="Times New Roman" w:cs="Times New Roman"/>
          <w:b/>
          <w:bCs/>
          <w:color w:val="000000" w:themeColor="text1"/>
          <w:sz w:val="24"/>
          <w:szCs w:val="24"/>
        </w:rPr>
      </w:pPr>
      <w:r w:rsidRPr="007B074D">
        <w:rPr>
          <w:rFonts w:ascii="Times New Roman" w:hAnsi="Times New Roman" w:cs="Times New Roman"/>
          <w:b/>
          <w:bCs/>
          <w:color w:val="000000" w:themeColor="text1"/>
          <w:sz w:val="24"/>
          <w:szCs w:val="24"/>
        </w:rPr>
        <w:t>13.</w:t>
      </w:r>
      <w:r w:rsidR="007B074D" w:rsidRPr="007B074D">
        <w:rPr>
          <w:rFonts w:ascii="Times New Roman" w:hAnsi="Times New Roman" w:cs="Times New Roman"/>
          <w:b/>
          <w:bCs/>
          <w:color w:val="000000" w:themeColor="text1"/>
          <w:sz w:val="24"/>
          <w:szCs w:val="24"/>
        </w:rPr>
        <w:t>2</w:t>
      </w:r>
      <w:r w:rsidRPr="007B074D">
        <w:rPr>
          <w:rFonts w:ascii="Times New Roman" w:hAnsi="Times New Roman" w:cs="Times New Roman"/>
          <w:b/>
          <w:bCs/>
          <w:color w:val="000000" w:themeColor="text1"/>
          <w:sz w:val="24"/>
          <w:szCs w:val="24"/>
        </w:rPr>
        <w:t xml:space="preserve"> Advertência</w:t>
      </w:r>
    </w:p>
    <w:p w14:paraId="28C2BC38" w14:textId="1557E9E2" w:rsidR="008E742D" w:rsidRPr="008E742D" w:rsidRDefault="008E742D" w:rsidP="007B074D">
      <w:pPr>
        <w:pStyle w:val="NormalWeb"/>
        <w:jc w:val="both"/>
        <w:rPr>
          <w:color w:val="000000" w:themeColor="text1"/>
        </w:rPr>
      </w:pPr>
      <w:r w:rsidRPr="008E742D">
        <w:rPr>
          <w:rStyle w:val="Forte"/>
          <w:rFonts w:eastAsiaTheme="majorEastAsia"/>
          <w:color w:val="000000" w:themeColor="text1"/>
        </w:rPr>
        <w:t>13.</w:t>
      </w:r>
      <w:r w:rsidR="007B074D">
        <w:rPr>
          <w:rStyle w:val="Forte"/>
          <w:rFonts w:eastAsiaTheme="majorEastAsia"/>
          <w:color w:val="000000" w:themeColor="text1"/>
        </w:rPr>
        <w:t>3</w:t>
      </w:r>
      <w:r w:rsidRPr="008E742D">
        <w:rPr>
          <w:rStyle w:val="Forte"/>
          <w:rFonts w:eastAsiaTheme="majorEastAsia"/>
          <w:color w:val="000000" w:themeColor="text1"/>
        </w:rPr>
        <w:t>.</w:t>
      </w:r>
      <w:r w:rsidRPr="008E742D">
        <w:rPr>
          <w:color w:val="000000" w:themeColor="text1"/>
        </w:rPr>
        <w:t xml:space="preserve"> A sanção de advertência será aplicada nas hipóteses de infrações de menor gravidade, quando não se justificar a imposição de penalidade mais severa.</w:t>
      </w:r>
    </w:p>
    <w:p w14:paraId="51BB87DC" w14:textId="640EE3E7" w:rsidR="008E742D" w:rsidRPr="007B074D" w:rsidRDefault="008E742D" w:rsidP="008E742D">
      <w:pPr>
        <w:pStyle w:val="Ttulo2"/>
        <w:jc w:val="both"/>
        <w:rPr>
          <w:rFonts w:ascii="Times New Roman" w:hAnsi="Times New Roman" w:cs="Times New Roman"/>
          <w:b/>
          <w:bCs/>
          <w:color w:val="000000" w:themeColor="text1"/>
          <w:sz w:val="24"/>
          <w:szCs w:val="24"/>
        </w:rPr>
      </w:pPr>
      <w:r w:rsidRPr="007B074D">
        <w:rPr>
          <w:rFonts w:ascii="Times New Roman" w:hAnsi="Times New Roman" w:cs="Times New Roman"/>
          <w:b/>
          <w:bCs/>
          <w:color w:val="000000" w:themeColor="text1"/>
          <w:sz w:val="24"/>
          <w:szCs w:val="24"/>
        </w:rPr>
        <w:t>13.</w:t>
      </w:r>
      <w:r w:rsidR="007B074D" w:rsidRPr="007B074D">
        <w:rPr>
          <w:rFonts w:ascii="Times New Roman" w:hAnsi="Times New Roman" w:cs="Times New Roman"/>
          <w:b/>
          <w:bCs/>
          <w:color w:val="000000" w:themeColor="text1"/>
          <w:sz w:val="24"/>
          <w:szCs w:val="24"/>
        </w:rPr>
        <w:t>4</w:t>
      </w:r>
      <w:r w:rsidRPr="007B074D">
        <w:rPr>
          <w:rFonts w:ascii="Times New Roman" w:hAnsi="Times New Roman" w:cs="Times New Roman"/>
          <w:b/>
          <w:bCs/>
          <w:color w:val="000000" w:themeColor="text1"/>
          <w:sz w:val="24"/>
          <w:szCs w:val="24"/>
        </w:rPr>
        <w:t xml:space="preserve"> Multa</w:t>
      </w:r>
    </w:p>
    <w:p w14:paraId="2257E2C2" w14:textId="77777777"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13.5.</w:t>
      </w:r>
      <w:r w:rsidRPr="008E742D">
        <w:rPr>
          <w:color w:val="000000" w:themeColor="text1"/>
        </w:rPr>
        <w:t xml:space="preserve"> A multa poderá ser aplicada isoladamente ou cumulativamente com outras sanções administrativas.</w:t>
      </w:r>
    </w:p>
    <w:p w14:paraId="20A2EC2B" w14:textId="77777777"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13.6.</w:t>
      </w:r>
      <w:r w:rsidRPr="008E742D">
        <w:rPr>
          <w:color w:val="000000" w:themeColor="text1"/>
        </w:rPr>
        <w:t xml:space="preserve"> A multa poderá ser aplicada nos seguintes casos:</w:t>
      </w:r>
    </w:p>
    <w:p w14:paraId="254AF03C" w14:textId="77777777" w:rsidR="008E742D" w:rsidRPr="008E742D" w:rsidRDefault="008E742D" w:rsidP="008E742D">
      <w:pPr>
        <w:pStyle w:val="NormalWeb"/>
        <w:jc w:val="both"/>
        <w:rPr>
          <w:color w:val="000000" w:themeColor="text1"/>
        </w:rPr>
      </w:pPr>
      <w:r w:rsidRPr="008E742D">
        <w:rPr>
          <w:color w:val="000000" w:themeColor="text1"/>
        </w:rPr>
        <w:t xml:space="preserve">I – </w:t>
      </w:r>
      <w:proofErr w:type="gramStart"/>
      <w:r w:rsidRPr="008E742D">
        <w:rPr>
          <w:color w:val="000000" w:themeColor="text1"/>
        </w:rPr>
        <w:t>atraso</w:t>
      </w:r>
      <w:proofErr w:type="gramEnd"/>
      <w:r w:rsidRPr="008E742D">
        <w:rPr>
          <w:color w:val="000000" w:themeColor="text1"/>
        </w:rPr>
        <w:t xml:space="preserve"> injustificado na entrega dos materiais;</w:t>
      </w:r>
    </w:p>
    <w:p w14:paraId="46EEF3A1" w14:textId="77777777" w:rsidR="008E742D" w:rsidRPr="008E742D" w:rsidRDefault="008E742D" w:rsidP="008E742D">
      <w:pPr>
        <w:pStyle w:val="NormalWeb"/>
        <w:jc w:val="both"/>
        <w:rPr>
          <w:color w:val="000000" w:themeColor="text1"/>
        </w:rPr>
      </w:pPr>
      <w:r w:rsidRPr="008E742D">
        <w:rPr>
          <w:color w:val="000000" w:themeColor="text1"/>
        </w:rPr>
        <w:t xml:space="preserve">II – </w:t>
      </w:r>
      <w:proofErr w:type="gramStart"/>
      <w:r w:rsidRPr="008E742D">
        <w:rPr>
          <w:color w:val="000000" w:themeColor="text1"/>
        </w:rPr>
        <w:t>descumprimento</w:t>
      </w:r>
      <w:proofErr w:type="gramEnd"/>
      <w:r w:rsidRPr="008E742D">
        <w:rPr>
          <w:color w:val="000000" w:themeColor="text1"/>
        </w:rPr>
        <w:t xml:space="preserve"> de obrigações contratuais;</w:t>
      </w:r>
    </w:p>
    <w:p w14:paraId="58054C6A" w14:textId="77777777" w:rsidR="008E742D" w:rsidRPr="008E742D" w:rsidRDefault="008E742D" w:rsidP="008E742D">
      <w:pPr>
        <w:pStyle w:val="NormalWeb"/>
        <w:jc w:val="both"/>
        <w:rPr>
          <w:color w:val="000000" w:themeColor="text1"/>
        </w:rPr>
      </w:pPr>
      <w:r w:rsidRPr="008E742D">
        <w:rPr>
          <w:color w:val="000000" w:themeColor="text1"/>
        </w:rPr>
        <w:t>III – inexecução parcial ou total do contrato.</w:t>
      </w:r>
    </w:p>
    <w:p w14:paraId="5E51720C" w14:textId="77777777"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lastRenderedPageBreak/>
        <w:t>13.7.</w:t>
      </w:r>
      <w:r w:rsidRPr="008E742D">
        <w:rPr>
          <w:color w:val="000000" w:themeColor="text1"/>
        </w:rPr>
        <w:t xml:space="preserve"> O valor da multa será definido no instrumento convocatório ou no contrato, observando os princípios da razoabilidade e proporcionalidade.</w:t>
      </w:r>
    </w:p>
    <w:p w14:paraId="59AB8040" w14:textId="07930065" w:rsidR="008E742D" w:rsidRPr="008E742D" w:rsidRDefault="008E742D" w:rsidP="007B074D">
      <w:pPr>
        <w:pStyle w:val="NormalWeb"/>
        <w:jc w:val="both"/>
        <w:rPr>
          <w:color w:val="000000" w:themeColor="text1"/>
        </w:rPr>
      </w:pPr>
      <w:r w:rsidRPr="008E742D">
        <w:rPr>
          <w:rStyle w:val="Forte"/>
          <w:rFonts w:eastAsiaTheme="majorEastAsia"/>
          <w:color w:val="000000" w:themeColor="text1"/>
        </w:rPr>
        <w:t>13.8.</w:t>
      </w:r>
      <w:r w:rsidRPr="008E742D">
        <w:rPr>
          <w:color w:val="000000" w:themeColor="text1"/>
        </w:rPr>
        <w:t xml:space="preserve"> A multa aplicada poderá ser descontada dos pagamentos eventualmente devidos pela Administração ou cobrada administrativamente ou judicialmente.</w:t>
      </w:r>
    </w:p>
    <w:p w14:paraId="2363F2E4" w14:textId="736A425A" w:rsidR="008E742D" w:rsidRPr="007B074D" w:rsidRDefault="008E742D" w:rsidP="008E742D">
      <w:pPr>
        <w:pStyle w:val="Ttulo2"/>
        <w:jc w:val="both"/>
        <w:rPr>
          <w:rFonts w:ascii="Times New Roman" w:hAnsi="Times New Roman" w:cs="Times New Roman"/>
          <w:b/>
          <w:bCs/>
          <w:color w:val="000000" w:themeColor="text1"/>
          <w:sz w:val="24"/>
          <w:szCs w:val="24"/>
        </w:rPr>
      </w:pPr>
      <w:r w:rsidRPr="007B074D">
        <w:rPr>
          <w:rFonts w:ascii="Times New Roman" w:hAnsi="Times New Roman" w:cs="Times New Roman"/>
          <w:b/>
          <w:bCs/>
          <w:color w:val="000000" w:themeColor="text1"/>
          <w:sz w:val="24"/>
          <w:szCs w:val="24"/>
        </w:rPr>
        <w:t>13.</w:t>
      </w:r>
      <w:r w:rsidR="007B074D" w:rsidRPr="007B074D">
        <w:rPr>
          <w:rFonts w:ascii="Times New Roman" w:hAnsi="Times New Roman" w:cs="Times New Roman"/>
          <w:b/>
          <w:bCs/>
          <w:color w:val="000000" w:themeColor="text1"/>
          <w:sz w:val="24"/>
          <w:szCs w:val="24"/>
        </w:rPr>
        <w:t>9</w:t>
      </w:r>
      <w:r w:rsidRPr="007B074D">
        <w:rPr>
          <w:rFonts w:ascii="Times New Roman" w:hAnsi="Times New Roman" w:cs="Times New Roman"/>
          <w:b/>
          <w:bCs/>
          <w:color w:val="000000" w:themeColor="text1"/>
          <w:sz w:val="24"/>
          <w:szCs w:val="24"/>
        </w:rPr>
        <w:t xml:space="preserve"> Impedimento de licitar e contratar</w:t>
      </w:r>
    </w:p>
    <w:p w14:paraId="4C69CDEC" w14:textId="129DF4D9"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13.</w:t>
      </w:r>
      <w:r w:rsidR="007B074D">
        <w:rPr>
          <w:rStyle w:val="Forte"/>
          <w:rFonts w:eastAsiaTheme="majorEastAsia"/>
          <w:color w:val="000000" w:themeColor="text1"/>
        </w:rPr>
        <w:t>10</w:t>
      </w:r>
      <w:r w:rsidRPr="008E742D">
        <w:rPr>
          <w:rStyle w:val="Forte"/>
          <w:rFonts w:eastAsiaTheme="majorEastAsia"/>
          <w:color w:val="000000" w:themeColor="text1"/>
        </w:rPr>
        <w:t>.</w:t>
      </w:r>
      <w:r w:rsidRPr="008E742D">
        <w:rPr>
          <w:color w:val="000000" w:themeColor="text1"/>
        </w:rPr>
        <w:t xml:space="preserve"> A sanção de impedimento de licitar e contratar será aplicada ao responsável pelas infrações administrativas previstas na legislação quando não se justificar a imposição de penalidade mais grave.</w:t>
      </w:r>
    </w:p>
    <w:p w14:paraId="120DC050" w14:textId="7C0965CF"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13.1</w:t>
      </w:r>
      <w:r w:rsidR="007B074D">
        <w:rPr>
          <w:rStyle w:val="Forte"/>
          <w:rFonts w:eastAsiaTheme="majorEastAsia"/>
          <w:color w:val="000000" w:themeColor="text1"/>
        </w:rPr>
        <w:t>1</w:t>
      </w:r>
      <w:r w:rsidRPr="008E742D">
        <w:rPr>
          <w:rStyle w:val="Forte"/>
          <w:rFonts w:eastAsiaTheme="majorEastAsia"/>
          <w:color w:val="000000" w:themeColor="text1"/>
        </w:rPr>
        <w:t>.</w:t>
      </w:r>
      <w:r w:rsidRPr="008E742D">
        <w:rPr>
          <w:color w:val="000000" w:themeColor="text1"/>
        </w:rPr>
        <w:t xml:space="preserve"> Essa penalidade impedirá o infrator de licitar ou contratar com a Administração Pública pelo prazo máximo de </w:t>
      </w:r>
      <w:r w:rsidRPr="008E742D">
        <w:rPr>
          <w:rStyle w:val="Forte"/>
          <w:rFonts w:eastAsiaTheme="majorEastAsia"/>
          <w:color w:val="000000" w:themeColor="text1"/>
        </w:rPr>
        <w:t>3 (três) anos</w:t>
      </w:r>
      <w:r w:rsidRPr="008E742D">
        <w:rPr>
          <w:color w:val="000000" w:themeColor="text1"/>
        </w:rPr>
        <w:t>, conforme a gravidade da infração.</w:t>
      </w:r>
    </w:p>
    <w:p w14:paraId="34976DEB" w14:textId="77777777" w:rsidR="008E742D" w:rsidRPr="008E742D" w:rsidRDefault="00E75202" w:rsidP="008E742D">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pict w14:anchorId="1DFE9E0B">
          <v:rect id="_x0000_i1026" style="width:0;height:1.5pt" o:hralign="center" o:hrstd="t" o:hr="t" fillcolor="#a0a0a0" stroked="f"/>
        </w:pict>
      </w:r>
    </w:p>
    <w:p w14:paraId="30609455" w14:textId="00E3B0E8" w:rsidR="008E742D" w:rsidRPr="007B074D" w:rsidRDefault="008E742D" w:rsidP="008E742D">
      <w:pPr>
        <w:pStyle w:val="Ttulo2"/>
        <w:jc w:val="both"/>
        <w:rPr>
          <w:rFonts w:ascii="Times New Roman" w:hAnsi="Times New Roman" w:cs="Times New Roman"/>
          <w:b/>
          <w:bCs/>
          <w:color w:val="000000" w:themeColor="text1"/>
          <w:sz w:val="24"/>
          <w:szCs w:val="24"/>
        </w:rPr>
      </w:pPr>
      <w:r w:rsidRPr="007B074D">
        <w:rPr>
          <w:rFonts w:ascii="Times New Roman" w:hAnsi="Times New Roman" w:cs="Times New Roman"/>
          <w:b/>
          <w:bCs/>
          <w:color w:val="000000" w:themeColor="text1"/>
          <w:sz w:val="24"/>
          <w:szCs w:val="24"/>
        </w:rPr>
        <w:t>13.</w:t>
      </w:r>
      <w:r w:rsidR="007B074D" w:rsidRPr="007B074D">
        <w:rPr>
          <w:rFonts w:ascii="Times New Roman" w:hAnsi="Times New Roman" w:cs="Times New Roman"/>
          <w:b/>
          <w:bCs/>
          <w:color w:val="000000" w:themeColor="text1"/>
          <w:sz w:val="24"/>
          <w:szCs w:val="24"/>
        </w:rPr>
        <w:t>12</w:t>
      </w:r>
      <w:r w:rsidRPr="007B074D">
        <w:rPr>
          <w:rFonts w:ascii="Times New Roman" w:hAnsi="Times New Roman" w:cs="Times New Roman"/>
          <w:b/>
          <w:bCs/>
          <w:color w:val="000000" w:themeColor="text1"/>
          <w:sz w:val="24"/>
          <w:szCs w:val="24"/>
        </w:rPr>
        <w:t xml:space="preserve"> Declaração de inidoneidade</w:t>
      </w:r>
    </w:p>
    <w:p w14:paraId="0427510E" w14:textId="3A363072"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13.1</w:t>
      </w:r>
      <w:r w:rsidR="007B074D">
        <w:rPr>
          <w:rStyle w:val="Forte"/>
          <w:rFonts w:eastAsiaTheme="majorEastAsia"/>
          <w:color w:val="000000" w:themeColor="text1"/>
        </w:rPr>
        <w:t>3</w:t>
      </w:r>
      <w:r w:rsidRPr="008E742D">
        <w:rPr>
          <w:rStyle w:val="Forte"/>
          <w:rFonts w:eastAsiaTheme="majorEastAsia"/>
          <w:color w:val="000000" w:themeColor="text1"/>
        </w:rPr>
        <w:t>.</w:t>
      </w:r>
      <w:r w:rsidRPr="008E742D">
        <w:rPr>
          <w:color w:val="000000" w:themeColor="text1"/>
        </w:rPr>
        <w:t xml:space="preserve"> A sanção de declaração de inidoneidade para licitar ou contratar será aplicada nas hipóteses de infrações administrativas mais graves, especialmente aquelas relacionadas à fraude, prática de atos ilícitos ou comportamento inidôneo.</w:t>
      </w:r>
    </w:p>
    <w:p w14:paraId="5C814372" w14:textId="1BFCFC64" w:rsidR="008E742D" w:rsidRPr="008E742D" w:rsidRDefault="008E742D" w:rsidP="007B074D">
      <w:pPr>
        <w:pStyle w:val="NormalWeb"/>
        <w:jc w:val="both"/>
        <w:rPr>
          <w:color w:val="000000" w:themeColor="text1"/>
        </w:rPr>
      </w:pPr>
      <w:r w:rsidRPr="008E742D">
        <w:rPr>
          <w:rStyle w:val="Forte"/>
          <w:rFonts w:eastAsiaTheme="majorEastAsia"/>
          <w:color w:val="000000" w:themeColor="text1"/>
        </w:rPr>
        <w:t>13.1</w:t>
      </w:r>
      <w:r w:rsidR="007B074D">
        <w:rPr>
          <w:rStyle w:val="Forte"/>
          <w:rFonts w:eastAsiaTheme="majorEastAsia"/>
          <w:color w:val="000000" w:themeColor="text1"/>
        </w:rPr>
        <w:t>4</w:t>
      </w:r>
      <w:r w:rsidRPr="008E742D">
        <w:rPr>
          <w:rStyle w:val="Forte"/>
          <w:rFonts w:eastAsiaTheme="majorEastAsia"/>
          <w:color w:val="000000" w:themeColor="text1"/>
        </w:rPr>
        <w:t>.</w:t>
      </w:r>
      <w:r w:rsidRPr="008E742D">
        <w:rPr>
          <w:color w:val="000000" w:themeColor="text1"/>
        </w:rPr>
        <w:t xml:space="preserve"> A penalidade de declaração de inidoneidade impedirá o infrator de licitar ou contratar com a Administração Pública pelo prazo mínimo de </w:t>
      </w:r>
      <w:r w:rsidRPr="008E742D">
        <w:rPr>
          <w:rStyle w:val="Forte"/>
          <w:rFonts w:eastAsiaTheme="majorEastAsia"/>
          <w:color w:val="000000" w:themeColor="text1"/>
        </w:rPr>
        <w:t>3 (três) anos e máximo de 6 (seis) anos</w:t>
      </w:r>
      <w:r w:rsidRPr="008E742D">
        <w:rPr>
          <w:color w:val="000000" w:themeColor="text1"/>
        </w:rPr>
        <w:t>, conforme previsto na legislação.</w:t>
      </w:r>
    </w:p>
    <w:p w14:paraId="66055709" w14:textId="16B58F6C" w:rsidR="008E742D" w:rsidRPr="007B074D" w:rsidRDefault="008E742D" w:rsidP="008E742D">
      <w:pPr>
        <w:pStyle w:val="Ttulo2"/>
        <w:jc w:val="both"/>
        <w:rPr>
          <w:rFonts w:ascii="Times New Roman" w:hAnsi="Times New Roman" w:cs="Times New Roman"/>
          <w:b/>
          <w:bCs/>
          <w:color w:val="000000" w:themeColor="text1"/>
          <w:sz w:val="24"/>
          <w:szCs w:val="24"/>
        </w:rPr>
      </w:pPr>
      <w:r w:rsidRPr="007B074D">
        <w:rPr>
          <w:rFonts w:ascii="Times New Roman" w:hAnsi="Times New Roman" w:cs="Times New Roman"/>
          <w:b/>
          <w:bCs/>
          <w:color w:val="000000" w:themeColor="text1"/>
          <w:sz w:val="24"/>
          <w:szCs w:val="24"/>
        </w:rPr>
        <w:t>13.</w:t>
      </w:r>
      <w:r w:rsidR="007B074D" w:rsidRPr="007B074D">
        <w:rPr>
          <w:rFonts w:ascii="Times New Roman" w:hAnsi="Times New Roman" w:cs="Times New Roman"/>
          <w:b/>
          <w:bCs/>
          <w:color w:val="000000" w:themeColor="text1"/>
          <w:sz w:val="24"/>
          <w:szCs w:val="24"/>
        </w:rPr>
        <w:t>15</w:t>
      </w:r>
      <w:r w:rsidRPr="007B074D">
        <w:rPr>
          <w:rFonts w:ascii="Times New Roman" w:hAnsi="Times New Roman" w:cs="Times New Roman"/>
          <w:b/>
          <w:bCs/>
          <w:color w:val="000000" w:themeColor="text1"/>
          <w:sz w:val="24"/>
          <w:szCs w:val="24"/>
        </w:rPr>
        <w:t xml:space="preserve"> Processo administrativo</w:t>
      </w:r>
    </w:p>
    <w:p w14:paraId="75E8E050" w14:textId="523ACBC8"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13.1</w:t>
      </w:r>
      <w:r w:rsidR="007B074D">
        <w:rPr>
          <w:rStyle w:val="Forte"/>
          <w:rFonts w:eastAsiaTheme="majorEastAsia"/>
          <w:color w:val="000000" w:themeColor="text1"/>
        </w:rPr>
        <w:t>6</w:t>
      </w:r>
      <w:r w:rsidRPr="008E742D">
        <w:rPr>
          <w:rStyle w:val="Forte"/>
          <w:rFonts w:eastAsiaTheme="majorEastAsia"/>
          <w:color w:val="000000" w:themeColor="text1"/>
        </w:rPr>
        <w:t>.</w:t>
      </w:r>
      <w:r w:rsidRPr="008E742D">
        <w:rPr>
          <w:color w:val="000000" w:themeColor="text1"/>
        </w:rPr>
        <w:t xml:space="preserve"> A aplicação de qualquer sanção administrativa deverá observar o </w:t>
      </w:r>
      <w:r w:rsidRPr="008E742D">
        <w:rPr>
          <w:rStyle w:val="Forte"/>
          <w:rFonts w:eastAsiaTheme="majorEastAsia"/>
          <w:color w:val="000000" w:themeColor="text1"/>
        </w:rPr>
        <w:t>devido processo administrativo</w:t>
      </w:r>
      <w:r w:rsidRPr="008E742D">
        <w:rPr>
          <w:color w:val="000000" w:themeColor="text1"/>
        </w:rPr>
        <w:t xml:space="preserve">, garantindo-se ao interessado o direito ao </w:t>
      </w:r>
      <w:r w:rsidRPr="008E742D">
        <w:rPr>
          <w:rStyle w:val="Forte"/>
          <w:rFonts w:eastAsiaTheme="majorEastAsia"/>
          <w:color w:val="000000" w:themeColor="text1"/>
        </w:rPr>
        <w:t>contraditório e à ampla defesa</w:t>
      </w:r>
      <w:r w:rsidRPr="008E742D">
        <w:rPr>
          <w:color w:val="000000" w:themeColor="text1"/>
        </w:rPr>
        <w:t>, nos termos da legislação vigente.</w:t>
      </w:r>
    </w:p>
    <w:p w14:paraId="4983905D" w14:textId="6D3969F0" w:rsidR="008E742D" w:rsidRPr="008E742D" w:rsidRDefault="008E742D" w:rsidP="007B074D">
      <w:pPr>
        <w:pStyle w:val="NormalWeb"/>
        <w:jc w:val="both"/>
        <w:rPr>
          <w:color w:val="000000" w:themeColor="text1"/>
        </w:rPr>
      </w:pPr>
      <w:r w:rsidRPr="008E742D">
        <w:rPr>
          <w:rStyle w:val="Forte"/>
          <w:rFonts w:eastAsiaTheme="majorEastAsia"/>
          <w:color w:val="000000" w:themeColor="text1"/>
        </w:rPr>
        <w:t>13.1</w:t>
      </w:r>
      <w:r w:rsidR="007B074D">
        <w:rPr>
          <w:rStyle w:val="Forte"/>
          <w:rFonts w:eastAsiaTheme="majorEastAsia"/>
          <w:color w:val="000000" w:themeColor="text1"/>
        </w:rPr>
        <w:t>7</w:t>
      </w:r>
      <w:r w:rsidRPr="008E742D">
        <w:rPr>
          <w:rStyle w:val="Forte"/>
          <w:rFonts w:eastAsiaTheme="majorEastAsia"/>
          <w:color w:val="000000" w:themeColor="text1"/>
        </w:rPr>
        <w:t>.</w:t>
      </w:r>
      <w:r w:rsidRPr="008E742D">
        <w:rPr>
          <w:color w:val="000000" w:themeColor="text1"/>
        </w:rPr>
        <w:t xml:space="preserve"> A sanção aplicada deverá ser devidamente motivada e formalizada pela autoridade competente.</w:t>
      </w:r>
    </w:p>
    <w:p w14:paraId="5746234B" w14:textId="1C9EFD67" w:rsidR="008E742D" w:rsidRPr="007B074D" w:rsidRDefault="008E742D" w:rsidP="008E742D">
      <w:pPr>
        <w:pStyle w:val="Ttulo2"/>
        <w:jc w:val="both"/>
        <w:rPr>
          <w:rFonts w:ascii="Times New Roman" w:hAnsi="Times New Roman" w:cs="Times New Roman"/>
          <w:b/>
          <w:bCs/>
          <w:color w:val="000000" w:themeColor="text1"/>
          <w:sz w:val="24"/>
          <w:szCs w:val="24"/>
        </w:rPr>
      </w:pPr>
      <w:r w:rsidRPr="007B074D">
        <w:rPr>
          <w:rFonts w:ascii="Times New Roman" w:hAnsi="Times New Roman" w:cs="Times New Roman"/>
          <w:b/>
          <w:bCs/>
          <w:color w:val="000000" w:themeColor="text1"/>
          <w:sz w:val="24"/>
          <w:szCs w:val="24"/>
        </w:rPr>
        <w:t>13.</w:t>
      </w:r>
      <w:r w:rsidR="007B074D" w:rsidRPr="007B074D">
        <w:rPr>
          <w:rFonts w:ascii="Times New Roman" w:hAnsi="Times New Roman" w:cs="Times New Roman"/>
          <w:b/>
          <w:bCs/>
          <w:color w:val="000000" w:themeColor="text1"/>
          <w:sz w:val="24"/>
          <w:szCs w:val="24"/>
        </w:rPr>
        <w:t>18</w:t>
      </w:r>
      <w:r w:rsidRPr="007B074D">
        <w:rPr>
          <w:rFonts w:ascii="Times New Roman" w:hAnsi="Times New Roman" w:cs="Times New Roman"/>
          <w:b/>
          <w:bCs/>
          <w:color w:val="000000" w:themeColor="text1"/>
          <w:sz w:val="24"/>
          <w:szCs w:val="24"/>
        </w:rPr>
        <w:t xml:space="preserve"> Registro das penalidades</w:t>
      </w:r>
    </w:p>
    <w:p w14:paraId="38C4C71E" w14:textId="14503A70" w:rsidR="008E742D" w:rsidRDefault="008E742D" w:rsidP="008E742D">
      <w:pPr>
        <w:pStyle w:val="NormalWeb"/>
        <w:jc w:val="both"/>
        <w:rPr>
          <w:color w:val="000000" w:themeColor="text1"/>
        </w:rPr>
      </w:pPr>
      <w:r w:rsidRPr="008E742D">
        <w:rPr>
          <w:rStyle w:val="Forte"/>
          <w:rFonts w:eastAsiaTheme="majorEastAsia"/>
          <w:color w:val="000000" w:themeColor="text1"/>
        </w:rPr>
        <w:t>13.1</w:t>
      </w:r>
      <w:r w:rsidR="007B074D">
        <w:rPr>
          <w:rStyle w:val="Forte"/>
          <w:rFonts w:eastAsiaTheme="majorEastAsia"/>
          <w:color w:val="000000" w:themeColor="text1"/>
        </w:rPr>
        <w:t>9</w:t>
      </w:r>
      <w:r w:rsidRPr="008E742D">
        <w:rPr>
          <w:rStyle w:val="Forte"/>
          <w:rFonts w:eastAsiaTheme="majorEastAsia"/>
          <w:color w:val="000000" w:themeColor="text1"/>
        </w:rPr>
        <w:t>.</w:t>
      </w:r>
      <w:r w:rsidRPr="008E742D">
        <w:rPr>
          <w:color w:val="000000" w:themeColor="text1"/>
        </w:rPr>
        <w:t xml:space="preserve"> As penalidades aplicadas serão registradas nos sistemas oficiais de cadastro de fornecedores e poderão produzir efeitos perante toda a Administração Pública, conforme previsto na legislação aplicável.</w:t>
      </w:r>
    </w:p>
    <w:p w14:paraId="64DE8FBC" w14:textId="77777777" w:rsidR="007B074D" w:rsidRPr="008E742D" w:rsidRDefault="007B074D" w:rsidP="008E742D">
      <w:pPr>
        <w:pStyle w:val="NormalWeb"/>
        <w:jc w:val="both"/>
        <w:rPr>
          <w:color w:val="000000" w:themeColor="text1"/>
        </w:rPr>
      </w:pPr>
    </w:p>
    <w:p w14:paraId="111259B5" w14:textId="6E9FF8BA" w:rsidR="008E742D" w:rsidRPr="007B074D" w:rsidRDefault="008E742D" w:rsidP="008E742D">
      <w:pPr>
        <w:pStyle w:val="Ttulo1"/>
        <w:jc w:val="both"/>
        <w:rPr>
          <w:color w:val="000000" w:themeColor="text1"/>
          <w:sz w:val="28"/>
          <w:szCs w:val="28"/>
        </w:rPr>
      </w:pPr>
      <w:r w:rsidRPr="007B074D">
        <w:rPr>
          <w:color w:val="000000" w:themeColor="text1"/>
          <w:sz w:val="28"/>
          <w:szCs w:val="28"/>
        </w:rPr>
        <w:t>14. RESCISÃO CONTRATUAL</w:t>
      </w:r>
    </w:p>
    <w:p w14:paraId="080823E3" w14:textId="77777777"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lastRenderedPageBreak/>
        <w:t>14.1.</w:t>
      </w:r>
      <w:r w:rsidRPr="008E742D">
        <w:rPr>
          <w:color w:val="000000" w:themeColor="text1"/>
        </w:rPr>
        <w:t xml:space="preserve"> A extinção do contrato poderá ocorrer nas hipóteses previstas na legislação aplicável, especialmente quando verificada a inexecução total ou parcial das obrigações assumidas, observadas as disposições da Lei nº 14.133/2021.</w:t>
      </w:r>
    </w:p>
    <w:p w14:paraId="3B55789B" w14:textId="77777777"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14.2.</w:t>
      </w:r>
      <w:r w:rsidRPr="008E742D">
        <w:rPr>
          <w:color w:val="000000" w:themeColor="text1"/>
        </w:rPr>
        <w:t xml:space="preserve"> O contrato poderá ser extinto nas seguintes modalidades:</w:t>
      </w:r>
    </w:p>
    <w:p w14:paraId="331F1421" w14:textId="77777777" w:rsidR="007B074D" w:rsidRDefault="008E742D" w:rsidP="008E742D">
      <w:pPr>
        <w:pStyle w:val="NormalWeb"/>
        <w:jc w:val="both"/>
        <w:rPr>
          <w:color w:val="000000" w:themeColor="text1"/>
        </w:rPr>
      </w:pPr>
      <w:r w:rsidRPr="008E742D">
        <w:rPr>
          <w:color w:val="000000" w:themeColor="text1"/>
        </w:rPr>
        <w:t xml:space="preserve">I – </w:t>
      </w:r>
      <w:proofErr w:type="gramStart"/>
      <w:r w:rsidRPr="008E742D">
        <w:rPr>
          <w:rStyle w:val="Forte"/>
          <w:rFonts w:eastAsiaTheme="majorEastAsia"/>
          <w:color w:val="000000" w:themeColor="text1"/>
        </w:rPr>
        <w:t>por</w:t>
      </w:r>
      <w:proofErr w:type="gramEnd"/>
      <w:r w:rsidRPr="008E742D">
        <w:rPr>
          <w:rStyle w:val="Forte"/>
          <w:rFonts w:eastAsiaTheme="majorEastAsia"/>
          <w:color w:val="000000" w:themeColor="text1"/>
        </w:rPr>
        <w:t xml:space="preserve"> ato unilateral e escrito da Administração</w:t>
      </w:r>
      <w:r w:rsidRPr="008E742D">
        <w:rPr>
          <w:color w:val="000000" w:themeColor="text1"/>
        </w:rPr>
        <w:t>, nos casos previstos em lei;</w:t>
      </w:r>
    </w:p>
    <w:p w14:paraId="117B8C53" w14:textId="77777777" w:rsidR="007B074D" w:rsidRDefault="008E742D" w:rsidP="008E742D">
      <w:pPr>
        <w:pStyle w:val="NormalWeb"/>
        <w:jc w:val="both"/>
        <w:rPr>
          <w:color w:val="000000" w:themeColor="text1"/>
        </w:rPr>
      </w:pPr>
      <w:r w:rsidRPr="008E742D">
        <w:rPr>
          <w:color w:val="000000" w:themeColor="text1"/>
        </w:rPr>
        <w:t xml:space="preserve">II – </w:t>
      </w:r>
      <w:proofErr w:type="gramStart"/>
      <w:r w:rsidRPr="008E742D">
        <w:rPr>
          <w:rStyle w:val="Forte"/>
          <w:rFonts w:eastAsiaTheme="majorEastAsia"/>
          <w:color w:val="000000" w:themeColor="text1"/>
        </w:rPr>
        <w:t>por</w:t>
      </w:r>
      <w:proofErr w:type="gramEnd"/>
      <w:r w:rsidRPr="008E742D">
        <w:rPr>
          <w:rStyle w:val="Forte"/>
          <w:rFonts w:eastAsiaTheme="majorEastAsia"/>
          <w:color w:val="000000" w:themeColor="text1"/>
        </w:rPr>
        <w:t xml:space="preserve"> acordo entre as partes</w:t>
      </w:r>
      <w:r w:rsidRPr="008E742D">
        <w:rPr>
          <w:color w:val="000000" w:themeColor="text1"/>
        </w:rPr>
        <w:t>, desde que haja conveniência para a Administração;</w:t>
      </w:r>
    </w:p>
    <w:p w14:paraId="4BC4D83F" w14:textId="77777777" w:rsidR="007B074D" w:rsidRDefault="008E742D" w:rsidP="008E742D">
      <w:pPr>
        <w:pStyle w:val="NormalWeb"/>
        <w:jc w:val="both"/>
        <w:rPr>
          <w:color w:val="000000" w:themeColor="text1"/>
        </w:rPr>
      </w:pPr>
      <w:r w:rsidRPr="008E742D">
        <w:rPr>
          <w:color w:val="000000" w:themeColor="text1"/>
        </w:rPr>
        <w:t xml:space="preserve">III – </w:t>
      </w:r>
      <w:r w:rsidRPr="008E742D">
        <w:rPr>
          <w:rStyle w:val="Forte"/>
          <w:rFonts w:eastAsiaTheme="majorEastAsia"/>
          <w:color w:val="000000" w:themeColor="text1"/>
        </w:rPr>
        <w:t>por decisão judicial</w:t>
      </w:r>
      <w:r w:rsidRPr="008E742D">
        <w:rPr>
          <w:color w:val="000000" w:themeColor="text1"/>
        </w:rPr>
        <w:t>;</w:t>
      </w:r>
    </w:p>
    <w:p w14:paraId="0B1AF0FF" w14:textId="77CA9546" w:rsidR="008E742D" w:rsidRPr="008E742D" w:rsidRDefault="008E742D" w:rsidP="007B074D">
      <w:pPr>
        <w:pStyle w:val="NormalWeb"/>
        <w:jc w:val="both"/>
        <w:rPr>
          <w:color w:val="000000" w:themeColor="text1"/>
        </w:rPr>
      </w:pPr>
      <w:r w:rsidRPr="008E742D">
        <w:rPr>
          <w:color w:val="000000" w:themeColor="text1"/>
        </w:rPr>
        <w:t xml:space="preserve">IV – </w:t>
      </w:r>
      <w:proofErr w:type="gramStart"/>
      <w:r w:rsidRPr="008E742D">
        <w:rPr>
          <w:rStyle w:val="Forte"/>
          <w:rFonts w:eastAsiaTheme="majorEastAsia"/>
          <w:color w:val="000000" w:themeColor="text1"/>
        </w:rPr>
        <w:t>por</w:t>
      </w:r>
      <w:proofErr w:type="gramEnd"/>
      <w:r w:rsidRPr="008E742D">
        <w:rPr>
          <w:rStyle w:val="Forte"/>
          <w:rFonts w:eastAsiaTheme="majorEastAsia"/>
          <w:color w:val="000000" w:themeColor="text1"/>
        </w:rPr>
        <w:t xml:space="preserve"> caso fortuito ou força maior</w:t>
      </w:r>
      <w:r w:rsidRPr="008E742D">
        <w:rPr>
          <w:color w:val="000000" w:themeColor="text1"/>
        </w:rPr>
        <w:t>, devidamente comprovados, que impeçam a execução do contrato.</w:t>
      </w:r>
    </w:p>
    <w:p w14:paraId="239C1877" w14:textId="77777777" w:rsidR="008E742D" w:rsidRPr="007B074D" w:rsidRDefault="008E742D" w:rsidP="008E742D">
      <w:pPr>
        <w:pStyle w:val="Ttulo1"/>
        <w:jc w:val="both"/>
        <w:rPr>
          <w:color w:val="000000" w:themeColor="text1"/>
          <w:sz w:val="28"/>
          <w:szCs w:val="28"/>
        </w:rPr>
      </w:pPr>
      <w:r w:rsidRPr="007B074D">
        <w:rPr>
          <w:color w:val="000000" w:themeColor="text1"/>
          <w:sz w:val="28"/>
          <w:szCs w:val="28"/>
        </w:rPr>
        <w:t>14.3 HIPÓTESES DE RESCISÃO</w:t>
      </w:r>
    </w:p>
    <w:p w14:paraId="36635F0E" w14:textId="045140D3"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14.3</w:t>
      </w:r>
      <w:r w:rsidR="00A84CB1">
        <w:rPr>
          <w:rStyle w:val="Forte"/>
          <w:rFonts w:eastAsiaTheme="majorEastAsia"/>
          <w:color w:val="000000" w:themeColor="text1"/>
        </w:rPr>
        <w:t>.1</w:t>
      </w:r>
      <w:r w:rsidRPr="008E742D">
        <w:rPr>
          <w:rStyle w:val="Forte"/>
          <w:rFonts w:eastAsiaTheme="majorEastAsia"/>
          <w:color w:val="000000" w:themeColor="text1"/>
        </w:rPr>
        <w:t>.</w:t>
      </w:r>
      <w:r w:rsidRPr="008E742D">
        <w:rPr>
          <w:color w:val="000000" w:themeColor="text1"/>
        </w:rPr>
        <w:t xml:space="preserve"> Constituem motivos para a extinção do contrato, entre outros previstos na legislação:</w:t>
      </w:r>
    </w:p>
    <w:p w14:paraId="1D425D0D" w14:textId="77777777" w:rsidR="008E742D" w:rsidRPr="008E742D" w:rsidRDefault="008E742D" w:rsidP="008E742D">
      <w:pPr>
        <w:pStyle w:val="NormalWeb"/>
        <w:jc w:val="both"/>
        <w:rPr>
          <w:color w:val="000000" w:themeColor="text1"/>
        </w:rPr>
      </w:pPr>
      <w:r w:rsidRPr="008E742D">
        <w:rPr>
          <w:color w:val="000000" w:themeColor="text1"/>
        </w:rPr>
        <w:t xml:space="preserve">I – </w:t>
      </w:r>
      <w:proofErr w:type="gramStart"/>
      <w:r w:rsidRPr="008E742D">
        <w:rPr>
          <w:color w:val="000000" w:themeColor="text1"/>
        </w:rPr>
        <w:t>descumprimento</w:t>
      </w:r>
      <w:proofErr w:type="gramEnd"/>
      <w:r w:rsidRPr="008E742D">
        <w:rPr>
          <w:color w:val="000000" w:themeColor="text1"/>
        </w:rPr>
        <w:t xml:space="preserve"> das cláusulas contratuais, especificações ou prazos;</w:t>
      </w:r>
    </w:p>
    <w:p w14:paraId="15F881B5" w14:textId="77777777" w:rsidR="008E742D" w:rsidRPr="008E742D" w:rsidRDefault="008E742D" w:rsidP="008E742D">
      <w:pPr>
        <w:pStyle w:val="NormalWeb"/>
        <w:jc w:val="both"/>
        <w:rPr>
          <w:color w:val="000000" w:themeColor="text1"/>
        </w:rPr>
      </w:pPr>
      <w:r w:rsidRPr="008E742D">
        <w:rPr>
          <w:color w:val="000000" w:themeColor="text1"/>
        </w:rPr>
        <w:t xml:space="preserve">II – </w:t>
      </w:r>
      <w:proofErr w:type="gramStart"/>
      <w:r w:rsidRPr="008E742D">
        <w:rPr>
          <w:color w:val="000000" w:themeColor="text1"/>
        </w:rPr>
        <w:t>atraso</w:t>
      </w:r>
      <w:proofErr w:type="gramEnd"/>
      <w:r w:rsidRPr="008E742D">
        <w:rPr>
          <w:color w:val="000000" w:themeColor="text1"/>
        </w:rPr>
        <w:t xml:space="preserve"> injustificado na entrega dos materiais;</w:t>
      </w:r>
    </w:p>
    <w:p w14:paraId="7994C941" w14:textId="77777777" w:rsidR="008E742D" w:rsidRPr="008E742D" w:rsidRDefault="008E742D" w:rsidP="008E742D">
      <w:pPr>
        <w:pStyle w:val="NormalWeb"/>
        <w:jc w:val="both"/>
        <w:rPr>
          <w:color w:val="000000" w:themeColor="text1"/>
        </w:rPr>
      </w:pPr>
      <w:r w:rsidRPr="008E742D">
        <w:rPr>
          <w:color w:val="000000" w:themeColor="text1"/>
        </w:rPr>
        <w:t>III – fornecimento de materiais em desacordo com as especificações estabelecidas;</w:t>
      </w:r>
    </w:p>
    <w:p w14:paraId="5BF9ADE9" w14:textId="77777777" w:rsidR="008E742D" w:rsidRPr="008E742D" w:rsidRDefault="008E742D" w:rsidP="008E742D">
      <w:pPr>
        <w:pStyle w:val="NormalWeb"/>
        <w:jc w:val="both"/>
        <w:rPr>
          <w:color w:val="000000" w:themeColor="text1"/>
        </w:rPr>
      </w:pPr>
      <w:r w:rsidRPr="008E742D">
        <w:rPr>
          <w:color w:val="000000" w:themeColor="text1"/>
        </w:rPr>
        <w:t xml:space="preserve">IV – </w:t>
      </w:r>
      <w:proofErr w:type="gramStart"/>
      <w:r w:rsidRPr="008E742D">
        <w:rPr>
          <w:color w:val="000000" w:themeColor="text1"/>
        </w:rPr>
        <w:t>paralisação</w:t>
      </w:r>
      <w:proofErr w:type="gramEnd"/>
      <w:r w:rsidRPr="008E742D">
        <w:rPr>
          <w:color w:val="000000" w:themeColor="text1"/>
        </w:rPr>
        <w:t xml:space="preserve"> da execução do contrato sem justa causa ou prévia comunicação à Administração;</w:t>
      </w:r>
    </w:p>
    <w:p w14:paraId="1491A1AF" w14:textId="77777777" w:rsidR="008E742D" w:rsidRPr="008E742D" w:rsidRDefault="008E742D" w:rsidP="008E742D">
      <w:pPr>
        <w:pStyle w:val="NormalWeb"/>
        <w:jc w:val="both"/>
        <w:rPr>
          <w:color w:val="000000" w:themeColor="text1"/>
        </w:rPr>
      </w:pPr>
      <w:r w:rsidRPr="008E742D">
        <w:rPr>
          <w:color w:val="000000" w:themeColor="text1"/>
        </w:rPr>
        <w:t xml:space="preserve">V – </w:t>
      </w:r>
      <w:proofErr w:type="gramStart"/>
      <w:r w:rsidRPr="008E742D">
        <w:rPr>
          <w:color w:val="000000" w:themeColor="text1"/>
        </w:rPr>
        <w:t>subcontratação</w:t>
      </w:r>
      <w:proofErr w:type="gramEnd"/>
      <w:r w:rsidRPr="008E742D">
        <w:rPr>
          <w:color w:val="000000" w:themeColor="text1"/>
        </w:rPr>
        <w:t xml:space="preserve"> total ou parcial do objeto sem autorização da Administração;</w:t>
      </w:r>
    </w:p>
    <w:p w14:paraId="31F4687A" w14:textId="77777777" w:rsidR="008E742D" w:rsidRPr="008E742D" w:rsidRDefault="008E742D" w:rsidP="008E742D">
      <w:pPr>
        <w:pStyle w:val="NormalWeb"/>
        <w:jc w:val="both"/>
        <w:rPr>
          <w:color w:val="000000" w:themeColor="text1"/>
        </w:rPr>
      </w:pPr>
      <w:r w:rsidRPr="008E742D">
        <w:rPr>
          <w:color w:val="000000" w:themeColor="text1"/>
        </w:rPr>
        <w:t xml:space="preserve">VI – </w:t>
      </w:r>
      <w:proofErr w:type="gramStart"/>
      <w:r w:rsidRPr="008E742D">
        <w:rPr>
          <w:color w:val="000000" w:themeColor="text1"/>
        </w:rPr>
        <w:t>falência, dissolução ou extinção</w:t>
      </w:r>
      <w:proofErr w:type="gramEnd"/>
      <w:r w:rsidRPr="008E742D">
        <w:rPr>
          <w:color w:val="000000" w:themeColor="text1"/>
        </w:rPr>
        <w:t xml:space="preserve"> da contratada;</w:t>
      </w:r>
    </w:p>
    <w:p w14:paraId="0858E91D" w14:textId="77777777" w:rsidR="008E742D" w:rsidRPr="008E742D" w:rsidRDefault="008E742D" w:rsidP="008E742D">
      <w:pPr>
        <w:pStyle w:val="NormalWeb"/>
        <w:jc w:val="both"/>
        <w:rPr>
          <w:color w:val="000000" w:themeColor="text1"/>
        </w:rPr>
      </w:pPr>
      <w:r w:rsidRPr="008E742D">
        <w:rPr>
          <w:color w:val="000000" w:themeColor="text1"/>
        </w:rPr>
        <w:t>VII – alteração social ou modificação da finalidade ou estrutura da empresa que prejudique a execução do contrato;</w:t>
      </w:r>
    </w:p>
    <w:p w14:paraId="55F3BA60" w14:textId="77777777" w:rsidR="008E742D" w:rsidRPr="008E742D" w:rsidRDefault="008E742D" w:rsidP="008E742D">
      <w:pPr>
        <w:pStyle w:val="NormalWeb"/>
        <w:jc w:val="both"/>
        <w:rPr>
          <w:color w:val="000000" w:themeColor="text1"/>
        </w:rPr>
      </w:pPr>
      <w:r w:rsidRPr="008E742D">
        <w:rPr>
          <w:color w:val="000000" w:themeColor="text1"/>
        </w:rPr>
        <w:t>VIII – razões de interesse público devidamente justificadas pela autoridade competente;</w:t>
      </w:r>
    </w:p>
    <w:p w14:paraId="34787390" w14:textId="30AA5369" w:rsidR="008E742D" w:rsidRPr="008E742D" w:rsidRDefault="008E742D" w:rsidP="00A84CB1">
      <w:pPr>
        <w:pStyle w:val="NormalWeb"/>
        <w:jc w:val="both"/>
        <w:rPr>
          <w:color w:val="000000" w:themeColor="text1"/>
        </w:rPr>
      </w:pPr>
      <w:r w:rsidRPr="008E742D">
        <w:rPr>
          <w:color w:val="000000" w:themeColor="text1"/>
        </w:rPr>
        <w:t xml:space="preserve">IX – </w:t>
      </w:r>
      <w:proofErr w:type="gramStart"/>
      <w:r w:rsidRPr="008E742D">
        <w:rPr>
          <w:color w:val="000000" w:themeColor="text1"/>
        </w:rPr>
        <w:t>ocorrência</w:t>
      </w:r>
      <w:proofErr w:type="gramEnd"/>
      <w:r w:rsidRPr="008E742D">
        <w:rPr>
          <w:color w:val="000000" w:themeColor="text1"/>
        </w:rPr>
        <w:t xml:space="preserve"> de caso fortuito ou força maior que impeça a execução do contrato.</w:t>
      </w:r>
    </w:p>
    <w:p w14:paraId="0BF63203" w14:textId="77777777" w:rsidR="008E742D" w:rsidRPr="008E742D" w:rsidRDefault="008E742D" w:rsidP="008E742D">
      <w:pPr>
        <w:pStyle w:val="Ttulo1"/>
        <w:jc w:val="both"/>
        <w:rPr>
          <w:color w:val="000000" w:themeColor="text1"/>
          <w:sz w:val="24"/>
          <w:szCs w:val="24"/>
        </w:rPr>
      </w:pPr>
      <w:r w:rsidRPr="008E742D">
        <w:rPr>
          <w:color w:val="000000" w:themeColor="text1"/>
          <w:sz w:val="24"/>
          <w:szCs w:val="24"/>
        </w:rPr>
        <w:t>14.4 RESCISÃO POR ATO UNILATERAL DA ADMINISTRAÇÃO</w:t>
      </w:r>
    </w:p>
    <w:p w14:paraId="7EE94745" w14:textId="114E9D97"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14.4.</w:t>
      </w:r>
      <w:r w:rsidR="00A84CB1">
        <w:rPr>
          <w:rStyle w:val="Forte"/>
          <w:rFonts w:eastAsiaTheme="majorEastAsia"/>
          <w:color w:val="000000" w:themeColor="text1"/>
        </w:rPr>
        <w:t>1</w:t>
      </w:r>
      <w:r w:rsidRPr="008E742D">
        <w:rPr>
          <w:color w:val="000000" w:themeColor="text1"/>
        </w:rPr>
        <w:t xml:space="preserve"> A Administração poderá rescindir unilateralmente o contrato nos casos previstos na legislação, especialmente quando constatada a inexecução total ou parcial do objeto ou o descumprimento das obrigações assumidas.</w:t>
      </w:r>
    </w:p>
    <w:p w14:paraId="4293916E" w14:textId="41160438" w:rsidR="008E742D" w:rsidRPr="008E742D" w:rsidRDefault="008E742D" w:rsidP="00A84CB1">
      <w:pPr>
        <w:pStyle w:val="NormalWeb"/>
        <w:jc w:val="both"/>
        <w:rPr>
          <w:color w:val="000000" w:themeColor="text1"/>
        </w:rPr>
      </w:pPr>
      <w:r w:rsidRPr="008E742D">
        <w:rPr>
          <w:rStyle w:val="Forte"/>
          <w:rFonts w:eastAsiaTheme="majorEastAsia"/>
          <w:color w:val="000000" w:themeColor="text1"/>
        </w:rPr>
        <w:lastRenderedPageBreak/>
        <w:t>14.</w:t>
      </w:r>
      <w:r w:rsidR="00A84CB1">
        <w:rPr>
          <w:rStyle w:val="Forte"/>
          <w:rFonts w:eastAsiaTheme="majorEastAsia"/>
          <w:color w:val="000000" w:themeColor="text1"/>
        </w:rPr>
        <w:t>4</w:t>
      </w:r>
      <w:r w:rsidRPr="008E742D">
        <w:rPr>
          <w:rStyle w:val="Forte"/>
          <w:rFonts w:eastAsiaTheme="majorEastAsia"/>
          <w:color w:val="000000" w:themeColor="text1"/>
        </w:rPr>
        <w:t>.</w:t>
      </w:r>
      <w:r w:rsidR="00A84CB1">
        <w:rPr>
          <w:rStyle w:val="Forte"/>
          <w:rFonts w:eastAsiaTheme="majorEastAsia"/>
          <w:color w:val="000000" w:themeColor="text1"/>
        </w:rPr>
        <w:t>2</w:t>
      </w:r>
      <w:r w:rsidRPr="008E742D">
        <w:rPr>
          <w:color w:val="000000" w:themeColor="text1"/>
        </w:rPr>
        <w:t xml:space="preserve"> A rescisão unilateral deverá ser precedida de </w:t>
      </w:r>
      <w:r w:rsidRPr="008E742D">
        <w:rPr>
          <w:rStyle w:val="Forte"/>
          <w:rFonts w:eastAsiaTheme="majorEastAsia"/>
          <w:color w:val="000000" w:themeColor="text1"/>
        </w:rPr>
        <w:t>processo administrativo</w:t>
      </w:r>
      <w:r w:rsidRPr="008E742D">
        <w:rPr>
          <w:color w:val="000000" w:themeColor="text1"/>
        </w:rPr>
        <w:t>, assegurando-se à contratada o direito ao contraditório e à ampla defesa.</w:t>
      </w:r>
    </w:p>
    <w:p w14:paraId="323EFD08" w14:textId="77777777" w:rsidR="008E742D" w:rsidRPr="008E742D" w:rsidRDefault="008E742D" w:rsidP="008E742D">
      <w:pPr>
        <w:pStyle w:val="Ttulo1"/>
        <w:jc w:val="both"/>
        <w:rPr>
          <w:color w:val="000000" w:themeColor="text1"/>
          <w:sz w:val="24"/>
          <w:szCs w:val="24"/>
        </w:rPr>
      </w:pPr>
      <w:r w:rsidRPr="008E742D">
        <w:rPr>
          <w:color w:val="000000" w:themeColor="text1"/>
          <w:sz w:val="24"/>
          <w:szCs w:val="24"/>
        </w:rPr>
        <w:t>14.5 CONSEQUÊNCIAS DA RESCISÃO</w:t>
      </w:r>
    </w:p>
    <w:p w14:paraId="357DEE1B" w14:textId="71CC14C4"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14.</w:t>
      </w:r>
      <w:r w:rsidR="00A84CB1">
        <w:rPr>
          <w:rStyle w:val="Forte"/>
          <w:rFonts w:eastAsiaTheme="majorEastAsia"/>
          <w:color w:val="000000" w:themeColor="text1"/>
        </w:rPr>
        <w:t>5</w:t>
      </w:r>
      <w:r w:rsidRPr="008E742D">
        <w:rPr>
          <w:rStyle w:val="Forte"/>
          <w:rFonts w:eastAsiaTheme="majorEastAsia"/>
          <w:color w:val="000000" w:themeColor="text1"/>
        </w:rPr>
        <w:t>.</w:t>
      </w:r>
      <w:r w:rsidRPr="008E742D">
        <w:rPr>
          <w:color w:val="000000" w:themeColor="text1"/>
        </w:rPr>
        <w:t xml:space="preserve"> A rescisão contratual poderá acarretar, conforme o caso:</w:t>
      </w:r>
    </w:p>
    <w:p w14:paraId="3B243F40" w14:textId="77777777" w:rsidR="008E742D" w:rsidRPr="008E742D" w:rsidRDefault="008E742D" w:rsidP="008E742D">
      <w:pPr>
        <w:pStyle w:val="NormalWeb"/>
        <w:jc w:val="both"/>
        <w:rPr>
          <w:color w:val="000000" w:themeColor="text1"/>
        </w:rPr>
      </w:pPr>
      <w:r w:rsidRPr="008E742D">
        <w:rPr>
          <w:color w:val="000000" w:themeColor="text1"/>
        </w:rPr>
        <w:t xml:space="preserve">I – </w:t>
      </w:r>
      <w:proofErr w:type="gramStart"/>
      <w:r w:rsidRPr="008E742D">
        <w:rPr>
          <w:color w:val="000000" w:themeColor="text1"/>
        </w:rPr>
        <w:t>aplicação</w:t>
      </w:r>
      <w:proofErr w:type="gramEnd"/>
      <w:r w:rsidRPr="008E742D">
        <w:rPr>
          <w:color w:val="000000" w:themeColor="text1"/>
        </w:rPr>
        <w:t xml:space="preserve"> das sanções administrativas cabíveis;</w:t>
      </w:r>
    </w:p>
    <w:p w14:paraId="789B51FD" w14:textId="77777777" w:rsidR="008E742D" w:rsidRPr="008E742D" w:rsidRDefault="008E742D" w:rsidP="008E742D">
      <w:pPr>
        <w:pStyle w:val="NormalWeb"/>
        <w:jc w:val="both"/>
        <w:rPr>
          <w:color w:val="000000" w:themeColor="text1"/>
        </w:rPr>
      </w:pPr>
      <w:r w:rsidRPr="008E742D">
        <w:rPr>
          <w:color w:val="000000" w:themeColor="text1"/>
        </w:rPr>
        <w:t xml:space="preserve">II – </w:t>
      </w:r>
      <w:proofErr w:type="gramStart"/>
      <w:r w:rsidRPr="008E742D">
        <w:rPr>
          <w:color w:val="000000" w:themeColor="text1"/>
        </w:rPr>
        <w:t>retenção</w:t>
      </w:r>
      <w:proofErr w:type="gramEnd"/>
      <w:r w:rsidRPr="008E742D">
        <w:rPr>
          <w:color w:val="000000" w:themeColor="text1"/>
        </w:rPr>
        <w:t xml:space="preserve"> de créditos decorrentes do contrato até o limite dos prejuízos causados à Administração;</w:t>
      </w:r>
    </w:p>
    <w:p w14:paraId="79A54BA5" w14:textId="77777777" w:rsidR="008E742D" w:rsidRPr="008E742D" w:rsidRDefault="008E742D" w:rsidP="008E742D">
      <w:pPr>
        <w:pStyle w:val="NormalWeb"/>
        <w:jc w:val="both"/>
        <w:rPr>
          <w:color w:val="000000" w:themeColor="text1"/>
        </w:rPr>
      </w:pPr>
      <w:r w:rsidRPr="008E742D">
        <w:rPr>
          <w:color w:val="000000" w:themeColor="text1"/>
        </w:rPr>
        <w:t>III – execução de garantias eventualmente prestadas;</w:t>
      </w:r>
    </w:p>
    <w:p w14:paraId="1189D231" w14:textId="33EDFAB4" w:rsidR="008E742D" w:rsidRPr="008E742D" w:rsidRDefault="008E742D" w:rsidP="00A84CB1">
      <w:pPr>
        <w:pStyle w:val="NormalWeb"/>
        <w:jc w:val="both"/>
        <w:rPr>
          <w:color w:val="000000" w:themeColor="text1"/>
        </w:rPr>
      </w:pPr>
      <w:r w:rsidRPr="008E742D">
        <w:rPr>
          <w:color w:val="000000" w:themeColor="text1"/>
        </w:rPr>
        <w:t xml:space="preserve">IV – </w:t>
      </w:r>
      <w:proofErr w:type="gramStart"/>
      <w:r w:rsidRPr="008E742D">
        <w:rPr>
          <w:color w:val="000000" w:themeColor="text1"/>
        </w:rPr>
        <w:t>apuração</w:t>
      </w:r>
      <w:proofErr w:type="gramEnd"/>
      <w:r w:rsidRPr="008E742D">
        <w:rPr>
          <w:color w:val="000000" w:themeColor="text1"/>
        </w:rPr>
        <w:t xml:space="preserve"> de perdas e danos.</w:t>
      </w:r>
    </w:p>
    <w:p w14:paraId="6F515BCB" w14:textId="77777777" w:rsidR="008E742D" w:rsidRPr="008E742D" w:rsidRDefault="008E742D" w:rsidP="008E742D">
      <w:pPr>
        <w:pStyle w:val="Ttulo1"/>
        <w:jc w:val="both"/>
        <w:rPr>
          <w:color w:val="000000" w:themeColor="text1"/>
          <w:sz w:val="24"/>
          <w:szCs w:val="24"/>
        </w:rPr>
      </w:pPr>
      <w:r w:rsidRPr="008E742D">
        <w:rPr>
          <w:color w:val="000000" w:themeColor="text1"/>
          <w:sz w:val="24"/>
          <w:szCs w:val="24"/>
        </w:rPr>
        <w:t>14.6 CONTINUIDADE DO SERVIÇO OU FORNECIMENTO</w:t>
      </w:r>
    </w:p>
    <w:p w14:paraId="1F3B6B37" w14:textId="72C641E1"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14.</w:t>
      </w:r>
      <w:r w:rsidR="00A84CB1">
        <w:rPr>
          <w:rStyle w:val="Forte"/>
          <w:rFonts w:eastAsiaTheme="majorEastAsia"/>
          <w:color w:val="000000" w:themeColor="text1"/>
        </w:rPr>
        <w:t>6.1</w:t>
      </w:r>
      <w:r w:rsidRPr="008E742D">
        <w:rPr>
          <w:rStyle w:val="Forte"/>
          <w:rFonts w:eastAsiaTheme="majorEastAsia"/>
          <w:color w:val="000000" w:themeColor="text1"/>
        </w:rPr>
        <w:t>.</w:t>
      </w:r>
      <w:r w:rsidRPr="008E742D">
        <w:rPr>
          <w:color w:val="000000" w:themeColor="text1"/>
        </w:rPr>
        <w:t xml:space="preserve"> Na hipótese de rescisão contratual, a Administração poderá adotar as medidas necessárias para garantir a continuidade do fornecimento dos materiais, inclusive mediante contratação emergencial ou convocação dos demais licitantes classificados no certame, quando cabível.</w:t>
      </w:r>
    </w:p>
    <w:p w14:paraId="458CE92F" w14:textId="4BB7A05C" w:rsidR="008E742D" w:rsidRPr="008E742D" w:rsidRDefault="008E742D" w:rsidP="008E742D">
      <w:pPr>
        <w:jc w:val="both"/>
        <w:rPr>
          <w:rFonts w:ascii="Times New Roman" w:hAnsi="Times New Roman" w:cs="Times New Roman"/>
          <w:color w:val="000000" w:themeColor="text1"/>
          <w:sz w:val="24"/>
          <w:szCs w:val="24"/>
        </w:rPr>
      </w:pPr>
    </w:p>
    <w:p w14:paraId="49DA7F7F" w14:textId="77777777" w:rsidR="008E742D" w:rsidRPr="008E742D" w:rsidRDefault="008E742D" w:rsidP="008E742D">
      <w:pPr>
        <w:pStyle w:val="Ttulo1"/>
        <w:jc w:val="both"/>
        <w:rPr>
          <w:color w:val="000000" w:themeColor="text1"/>
          <w:sz w:val="24"/>
          <w:szCs w:val="24"/>
        </w:rPr>
      </w:pPr>
      <w:r w:rsidRPr="008E742D">
        <w:rPr>
          <w:color w:val="000000" w:themeColor="text1"/>
          <w:sz w:val="24"/>
          <w:szCs w:val="24"/>
        </w:rPr>
        <w:t>14.7 FORMALIZAÇÃO DA RESCISÃO</w:t>
      </w:r>
    </w:p>
    <w:p w14:paraId="5E5A19A8" w14:textId="55268790"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14.</w:t>
      </w:r>
      <w:r w:rsidR="00A84CB1">
        <w:rPr>
          <w:rStyle w:val="Forte"/>
          <w:rFonts w:eastAsiaTheme="majorEastAsia"/>
          <w:color w:val="000000" w:themeColor="text1"/>
        </w:rPr>
        <w:t>7.1</w:t>
      </w:r>
      <w:r w:rsidRPr="008E742D">
        <w:rPr>
          <w:rStyle w:val="Forte"/>
          <w:rFonts w:eastAsiaTheme="majorEastAsia"/>
          <w:color w:val="000000" w:themeColor="text1"/>
        </w:rPr>
        <w:t>.</w:t>
      </w:r>
      <w:r w:rsidRPr="008E742D">
        <w:rPr>
          <w:color w:val="000000" w:themeColor="text1"/>
        </w:rPr>
        <w:t xml:space="preserve"> A extinção do contrato deverá ser formalizada por meio de </w:t>
      </w:r>
      <w:r w:rsidRPr="008E742D">
        <w:rPr>
          <w:rStyle w:val="Forte"/>
          <w:rFonts w:eastAsiaTheme="majorEastAsia"/>
          <w:color w:val="000000" w:themeColor="text1"/>
        </w:rPr>
        <w:t>termo de rescisão ou instrumento equivalente</w:t>
      </w:r>
      <w:r w:rsidRPr="008E742D">
        <w:rPr>
          <w:color w:val="000000" w:themeColor="text1"/>
        </w:rPr>
        <w:t>, devidamente motivado e instruído com os documentos necessários que demonstrem as razões que ensejaram a medida.</w:t>
      </w:r>
    </w:p>
    <w:p w14:paraId="6A5BF90C" w14:textId="77777777" w:rsidR="008552B8" w:rsidRPr="008E742D" w:rsidRDefault="008552B8" w:rsidP="008E742D">
      <w:pPr>
        <w:pStyle w:val="NormalWeb"/>
        <w:jc w:val="both"/>
        <w:rPr>
          <w:color w:val="000000" w:themeColor="text1"/>
        </w:rPr>
      </w:pPr>
    </w:p>
    <w:p w14:paraId="6146E4DD" w14:textId="77777777" w:rsidR="008E742D" w:rsidRPr="00A84CB1" w:rsidRDefault="008E742D" w:rsidP="008E742D">
      <w:pPr>
        <w:pStyle w:val="Ttulo1"/>
        <w:jc w:val="both"/>
        <w:rPr>
          <w:color w:val="000000" w:themeColor="text1"/>
          <w:sz w:val="28"/>
          <w:szCs w:val="28"/>
        </w:rPr>
      </w:pPr>
      <w:r w:rsidRPr="00A84CB1">
        <w:rPr>
          <w:color w:val="000000" w:themeColor="text1"/>
          <w:sz w:val="28"/>
          <w:szCs w:val="28"/>
        </w:rPr>
        <w:t>15. POSICIONAMENTO CONCLUSIVO SOBRE A ADEQUAÇÃO DA CONTRATAÇÃO</w:t>
      </w:r>
    </w:p>
    <w:p w14:paraId="77C6E54C" w14:textId="77777777"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15.1.</w:t>
      </w:r>
      <w:r w:rsidRPr="008E742D">
        <w:rPr>
          <w:color w:val="000000" w:themeColor="text1"/>
        </w:rPr>
        <w:t xml:space="preserve"> Após a análise da necessidade administrativa apresentada, bem como da avaliação das condições técnicas e operacionais para atendimento da demanda, conclui-se que a contratação de empresa especializada para o fornecimento de </w:t>
      </w:r>
      <w:r w:rsidRPr="008E742D">
        <w:rPr>
          <w:rStyle w:val="Forte"/>
          <w:rFonts w:eastAsiaTheme="majorEastAsia"/>
          <w:color w:val="000000" w:themeColor="text1"/>
        </w:rPr>
        <w:t>materiais destinados à execução de reparos e manutenções prediais</w:t>
      </w:r>
      <w:r w:rsidRPr="008E742D">
        <w:rPr>
          <w:color w:val="000000" w:themeColor="text1"/>
        </w:rPr>
        <w:t xml:space="preserve"> mostra-se </w:t>
      </w:r>
      <w:r w:rsidRPr="008E742D">
        <w:rPr>
          <w:rStyle w:val="Forte"/>
          <w:rFonts w:eastAsiaTheme="majorEastAsia"/>
          <w:color w:val="000000" w:themeColor="text1"/>
        </w:rPr>
        <w:t>tecnicamente viável, administrativamente necessária e economicamente vantajosa para a Administração Pública Municipal</w:t>
      </w:r>
      <w:r w:rsidRPr="008E742D">
        <w:rPr>
          <w:color w:val="000000" w:themeColor="text1"/>
        </w:rPr>
        <w:t>.</w:t>
      </w:r>
    </w:p>
    <w:p w14:paraId="24578DD8" w14:textId="77777777"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15.2.</w:t>
      </w:r>
      <w:r w:rsidRPr="008E742D">
        <w:rPr>
          <w:color w:val="000000" w:themeColor="text1"/>
        </w:rPr>
        <w:t xml:space="preserve"> A contratação pretendida visa assegurar a continuidade das atividades de manutenção preventiva e corretiva dos prédios públicos municipais, garantindo condições </w:t>
      </w:r>
      <w:r w:rsidRPr="008E742D">
        <w:rPr>
          <w:color w:val="000000" w:themeColor="text1"/>
        </w:rPr>
        <w:lastRenderedPageBreak/>
        <w:t>adequadas de funcionamento das unidades administrativas, bem como maior segurança, funcionalidade e conforto aos servidores públicos e à população usuária dos serviços públicos.</w:t>
      </w:r>
    </w:p>
    <w:p w14:paraId="4DE96D69" w14:textId="77777777"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15.3.</w:t>
      </w:r>
      <w:r w:rsidRPr="008E742D">
        <w:rPr>
          <w:color w:val="000000" w:themeColor="text1"/>
        </w:rPr>
        <w:t xml:space="preserve"> Ressalta-se que a aquisição dos materiais por meio de procedimento licitatório, na modalidade </w:t>
      </w:r>
      <w:r w:rsidRPr="008E742D">
        <w:rPr>
          <w:rStyle w:val="Forte"/>
          <w:rFonts w:eastAsiaTheme="majorEastAsia"/>
          <w:color w:val="000000" w:themeColor="text1"/>
        </w:rPr>
        <w:t>Pregão Eletrônico com Sistema de Registro de Preços</w:t>
      </w:r>
      <w:r w:rsidRPr="008E742D">
        <w:rPr>
          <w:color w:val="000000" w:themeColor="text1"/>
        </w:rPr>
        <w:t xml:space="preserve">, permitirá à Administração Pública realizar aquisições de forma </w:t>
      </w:r>
      <w:r w:rsidRPr="008E742D">
        <w:rPr>
          <w:rStyle w:val="Forte"/>
          <w:rFonts w:eastAsiaTheme="majorEastAsia"/>
          <w:color w:val="000000" w:themeColor="text1"/>
        </w:rPr>
        <w:t>parcelada, conforme a demanda</w:t>
      </w:r>
      <w:r w:rsidRPr="008E742D">
        <w:rPr>
          <w:color w:val="000000" w:themeColor="text1"/>
        </w:rPr>
        <w:t>, promovendo maior eficiência na gestão dos recursos públicos e evitando a formação de estoques desnecessários.</w:t>
      </w:r>
    </w:p>
    <w:p w14:paraId="0F173C19" w14:textId="77777777" w:rsidR="008E742D" w:rsidRPr="008E742D" w:rsidRDefault="008E742D" w:rsidP="008E742D">
      <w:pPr>
        <w:pStyle w:val="NormalWeb"/>
        <w:jc w:val="both"/>
        <w:rPr>
          <w:color w:val="000000" w:themeColor="text1"/>
        </w:rPr>
      </w:pPr>
      <w:r w:rsidRPr="008E742D">
        <w:rPr>
          <w:rStyle w:val="Forte"/>
          <w:rFonts w:eastAsiaTheme="majorEastAsia"/>
          <w:color w:val="000000" w:themeColor="text1"/>
        </w:rPr>
        <w:t>15.4.</w:t>
      </w:r>
      <w:r w:rsidRPr="008E742D">
        <w:rPr>
          <w:color w:val="000000" w:themeColor="text1"/>
        </w:rPr>
        <w:t xml:space="preserve"> Ademais, a solução proposta encontra-se em consonância com os princípios da </w:t>
      </w:r>
      <w:r w:rsidRPr="008E742D">
        <w:rPr>
          <w:rStyle w:val="Forte"/>
          <w:rFonts w:eastAsiaTheme="majorEastAsia"/>
          <w:color w:val="000000" w:themeColor="text1"/>
        </w:rPr>
        <w:t>legalidade, impessoalidade, moralidade, publicidade, eficiência, economicidade e interesse público</w:t>
      </w:r>
      <w:r w:rsidRPr="008E742D">
        <w:rPr>
          <w:color w:val="000000" w:themeColor="text1"/>
        </w:rPr>
        <w:t>, bem como com as diretrizes estabelecidas na legislação vigente que rege as contratações públicas.</w:t>
      </w:r>
    </w:p>
    <w:p w14:paraId="09695497" w14:textId="06FB9DCD" w:rsidR="008E742D" w:rsidRDefault="008E742D" w:rsidP="008E742D">
      <w:pPr>
        <w:pStyle w:val="NormalWeb"/>
        <w:jc w:val="both"/>
        <w:rPr>
          <w:color w:val="000000" w:themeColor="text1"/>
        </w:rPr>
      </w:pPr>
      <w:r w:rsidRPr="008E742D">
        <w:rPr>
          <w:rStyle w:val="Forte"/>
          <w:rFonts w:eastAsiaTheme="majorEastAsia"/>
          <w:color w:val="000000" w:themeColor="text1"/>
        </w:rPr>
        <w:t>15.5.</w:t>
      </w:r>
      <w:r w:rsidRPr="008E742D">
        <w:rPr>
          <w:color w:val="000000" w:themeColor="text1"/>
        </w:rPr>
        <w:t xml:space="preserve"> Dessa forma, considerando os elementos constantes neste Termo de Referência e nos documentos que compõem o processo administrativo, conclui-se pela </w:t>
      </w:r>
      <w:r w:rsidRPr="008E742D">
        <w:rPr>
          <w:rStyle w:val="Forte"/>
          <w:rFonts w:eastAsiaTheme="majorEastAsia"/>
          <w:color w:val="000000" w:themeColor="text1"/>
        </w:rPr>
        <w:t>adequação e conveniência da contratação</w:t>
      </w:r>
      <w:r w:rsidRPr="008E742D">
        <w:rPr>
          <w:color w:val="000000" w:themeColor="text1"/>
        </w:rPr>
        <w:t>, recomendando-se o prosseguimento do procedimento licitatório para a seleção da proposta mais vantajosa para a Administração Pública.</w:t>
      </w:r>
    </w:p>
    <w:p w14:paraId="7DE17ACA" w14:textId="77777777" w:rsidR="002519F0" w:rsidRDefault="002519F0" w:rsidP="008E742D">
      <w:pPr>
        <w:pStyle w:val="NormalWeb"/>
        <w:jc w:val="both"/>
        <w:rPr>
          <w:color w:val="000000" w:themeColor="text1"/>
        </w:rPr>
      </w:pPr>
    </w:p>
    <w:p w14:paraId="43A4090A" w14:textId="77777777" w:rsidR="002519F0" w:rsidRPr="009D6083" w:rsidRDefault="002519F0" w:rsidP="002519F0">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Bela Vista de Goiás-Go, 29 de </w:t>
      </w:r>
      <w:proofErr w:type="gramStart"/>
      <w:r>
        <w:rPr>
          <w:rFonts w:ascii="Times New Roman" w:eastAsia="Times New Roman" w:hAnsi="Times New Roman" w:cs="Times New Roman"/>
          <w:sz w:val="24"/>
          <w:szCs w:val="24"/>
          <w:lang w:eastAsia="pt-BR"/>
        </w:rPr>
        <w:t>Janeiro</w:t>
      </w:r>
      <w:proofErr w:type="gramEnd"/>
      <w:r>
        <w:rPr>
          <w:rFonts w:ascii="Times New Roman" w:eastAsia="Times New Roman" w:hAnsi="Times New Roman" w:cs="Times New Roman"/>
          <w:sz w:val="24"/>
          <w:szCs w:val="24"/>
          <w:lang w:eastAsia="pt-BR"/>
        </w:rPr>
        <w:t xml:space="preserve"> de 2026.</w:t>
      </w:r>
    </w:p>
    <w:p w14:paraId="1DA45029" w14:textId="77777777" w:rsidR="002519F0" w:rsidRPr="008E742D" w:rsidRDefault="002519F0" w:rsidP="008E742D">
      <w:pPr>
        <w:pStyle w:val="NormalWeb"/>
        <w:jc w:val="both"/>
        <w:rPr>
          <w:color w:val="000000" w:themeColor="text1"/>
        </w:rPr>
      </w:pPr>
    </w:p>
    <w:p w14:paraId="1AA57C55" w14:textId="22D0D1D4" w:rsidR="008552B8" w:rsidRDefault="008552B8" w:rsidP="008E742D">
      <w:pPr>
        <w:pStyle w:val="NormalWeb"/>
        <w:jc w:val="both"/>
        <w:rPr>
          <w:color w:val="000000" w:themeColor="text1"/>
        </w:rPr>
      </w:pPr>
    </w:p>
    <w:p w14:paraId="036F636A" w14:textId="7A0E89FA" w:rsidR="008E742D" w:rsidRPr="00A84CB1" w:rsidRDefault="008E742D" w:rsidP="008E742D">
      <w:pPr>
        <w:jc w:val="center"/>
        <w:rPr>
          <w:rFonts w:ascii="Times New Roman" w:hAnsi="Times New Roman" w:cs="Times New Roman"/>
          <w:color w:val="000000" w:themeColor="text1"/>
          <w:sz w:val="24"/>
          <w:szCs w:val="24"/>
        </w:rPr>
      </w:pPr>
      <w:bookmarkStart w:id="4" w:name="_Hlk224472699"/>
      <w:r w:rsidRPr="00A84CB1">
        <w:rPr>
          <w:rFonts w:ascii="Times New Roman" w:hAnsi="Times New Roman" w:cs="Times New Roman"/>
          <w:color w:val="000000" w:themeColor="text1"/>
          <w:sz w:val="24"/>
          <w:szCs w:val="24"/>
        </w:rPr>
        <w:t>___________________________________________</w:t>
      </w:r>
    </w:p>
    <w:p w14:paraId="634591ED" w14:textId="041620C6" w:rsidR="008E742D" w:rsidRPr="00A84CB1" w:rsidRDefault="00A84CB1" w:rsidP="008E742D">
      <w:pPr>
        <w:jc w:val="center"/>
        <w:rPr>
          <w:rFonts w:ascii="Times New Roman" w:hAnsi="Times New Roman" w:cs="Times New Roman"/>
          <w:b/>
          <w:bCs/>
          <w:color w:val="000000" w:themeColor="text1"/>
          <w:sz w:val="24"/>
          <w:szCs w:val="24"/>
        </w:rPr>
      </w:pPr>
      <w:r w:rsidRPr="00A84CB1">
        <w:rPr>
          <w:rFonts w:ascii="Times New Roman" w:hAnsi="Times New Roman" w:cs="Times New Roman"/>
          <w:b/>
          <w:bCs/>
          <w:color w:val="000000" w:themeColor="text1"/>
          <w:sz w:val="24"/>
          <w:szCs w:val="24"/>
        </w:rPr>
        <w:t>WANDERLEY RODRIGUES DE SIQUEIRA</w:t>
      </w:r>
    </w:p>
    <w:p w14:paraId="7EFC28AE" w14:textId="09180C9E" w:rsidR="008E742D" w:rsidRPr="00A84CB1" w:rsidRDefault="008E742D" w:rsidP="008E742D">
      <w:pPr>
        <w:jc w:val="center"/>
        <w:rPr>
          <w:rFonts w:ascii="Times New Roman" w:hAnsi="Times New Roman" w:cs="Times New Roman"/>
          <w:color w:val="000000" w:themeColor="text1"/>
          <w:sz w:val="24"/>
          <w:szCs w:val="24"/>
        </w:rPr>
      </w:pPr>
      <w:r w:rsidRPr="00A84CB1">
        <w:rPr>
          <w:rFonts w:ascii="Times New Roman" w:hAnsi="Times New Roman" w:cs="Times New Roman"/>
          <w:color w:val="000000" w:themeColor="text1"/>
          <w:sz w:val="24"/>
          <w:szCs w:val="24"/>
        </w:rPr>
        <w:t xml:space="preserve">Secretário Municipal de </w:t>
      </w:r>
      <w:r w:rsidR="00E37027">
        <w:rPr>
          <w:rFonts w:ascii="Times New Roman" w:hAnsi="Times New Roman" w:cs="Times New Roman"/>
          <w:color w:val="000000" w:themeColor="text1"/>
          <w:sz w:val="24"/>
          <w:szCs w:val="24"/>
        </w:rPr>
        <w:t>Obras e Manutenções</w:t>
      </w:r>
    </w:p>
    <w:p w14:paraId="2AB19785" w14:textId="11A2D33F" w:rsidR="008E742D" w:rsidRPr="00A84CB1" w:rsidRDefault="008E742D" w:rsidP="008E742D">
      <w:pPr>
        <w:jc w:val="center"/>
        <w:rPr>
          <w:rFonts w:ascii="Times New Roman" w:hAnsi="Times New Roman" w:cs="Times New Roman"/>
          <w:color w:val="000000" w:themeColor="text1"/>
          <w:sz w:val="24"/>
          <w:szCs w:val="24"/>
        </w:rPr>
      </w:pPr>
      <w:r w:rsidRPr="00A84CB1">
        <w:rPr>
          <w:rFonts w:ascii="Times New Roman" w:hAnsi="Times New Roman" w:cs="Times New Roman"/>
          <w:color w:val="000000" w:themeColor="text1"/>
          <w:sz w:val="24"/>
          <w:szCs w:val="24"/>
        </w:rPr>
        <w:t xml:space="preserve">Decreto nº </w:t>
      </w:r>
      <w:r w:rsidR="00A84CB1" w:rsidRPr="00A84CB1">
        <w:rPr>
          <w:rFonts w:ascii="Times New Roman" w:hAnsi="Times New Roman" w:cs="Times New Roman"/>
          <w:color w:val="000000" w:themeColor="text1"/>
          <w:sz w:val="24"/>
          <w:szCs w:val="24"/>
        </w:rPr>
        <w:t>372</w:t>
      </w:r>
      <w:r w:rsidRPr="00A84CB1">
        <w:rPr>
          <w:rFonts w:ascii="Times New Roman" w:hAnsi="Times New Roman" w:cs="Times New Roman"/>
          <w:color w:val="000000" w:themeColor="text1"/>
          <w:sz w:val="24"/>
          <w:szCs w:val="24"/>
        </w:rPr>
        <w:t>/2025</w:t>
      </w:r>
    </w:p>
    <w:p w14:paraId="400E6617" w14:textId="77777777" w:rsidR="008E742D" w:rsidRPr="008E742D" w:rsidRDefault="008E742D" w:rsidP="008E742D">
      <w:pPr>
        <w:pStyle w:val="NormalWeb"/>
        <w:jc w:val="both"/>
        <w:rPr>
          <w:color w:val="000000" w:themeColor="text1"/>
        </w:rPr>
      </w:pPr>
    </w:p>
    <w:bookmarkEnd w:id="4"/>
    <w:p w14:paraId="22BA2020" w14:textId="77777777" w:rsidR="000F3E25" w:rsidRPr="008E742D" w:rsidRDefault="000F3E25" w:rsidP="008E742D">
      <w:pPr>
        <w:jc w:val="both"/>
        <w:rPr>
          <w:rFonts w:ascii="Times New Roman" w:hAnsi="Times New Roman" w:cs="Times New Roman"/>
          <w:color w:val="000000" w:themeColor="text1"/>
          <w:sz w:val="24"/>
          <w:szCs w:val="24"/>
        </w:rPr>
      </w:pPr>
    </w:p>
    <w:p w14:paraId="7059423F" w14:textId="77777777" w:rsidR="00F05217" w:rsidRPr="008E742D" w:rsidRDefault="00F05217" w:rsidP="008E742D">
      <w:pPr>
        <w:pStyle w:val="NormalWeb"/>
        <w:jc w:val="both"/>
        <w:rPr>
          <w:color w:val="000000" w:themeColor="text1"/>
        </w:rPr>
      </w:pPr>
    </w:p>
    <w:p w14:paraId="41D610BD" w14:textId="77777777" w:rsidR="009D1C19" w:rsidRPr="008E742D" w:rsidRDefault="009D1C19" w:rsidP="008E742D">
      <w:pPr>
        <w:jc w:val="both"/>
        <w:rPr>
          <w:rFonts w:ascii="Times New Roman" w:hAnsi="Times New Roman" w:cs="Times New Roman"/>
          <w:color w:val="000000" w:themeColor="text1"/>
          <w:sz w:val="24"/>
          <w:szCs w:val="24"/>
        </w:rPr>
      </w:pPr>
    </w:p>
    <w:sectPr w:rsidR="009D1C19" w:rsidRPr="008E742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02B55" w14:textId="77777777" w:rsidR="007B0054" w:rsidRDefault="007B0054" w:rsidP="007B0054">
      <w:pPr>
        <w:spacing w:after="0" w:line="240" w:lineRule="auto"/>
      </w:pPr>
      <w:r>
        <w:separator/>
      </w:r>
    </w:p>
  </w:endnote>
  <w:endnote w:type="continuationSeparator" w:id="0">
    <w:p w14:paraId="4F0DAC99" w14:textId="77777777" w:rsidR="007B0054" w:rsidRDefault="007B0054" w:rsidP="007B0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9FDA3" w14:textId="77777777" w:rsidR="007B0054" w:rsidRDefault="007B0054" w:rsidP="007B0054">
      <w:pPr>
        <w:spacing w:after="0" w:line="240" w:lineRule="auto"/>
      </w:pPr>
      <w:r>
        <w:separator/>
      </w:r>
    </w:p>
  </w:footnote>
  <w:footnote w:type="continuationSeparator" w:id="0">
    <w:p w14:paraId="1B2B4B41" w14:textId="77777777" w:rsidR="007B0054" w:rsidRDefault="007B0054" w:rsidP="007B00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52308" w14:textId="77E5F062" w:rsidR="007B0054" w:rsidRDefault="007B0054" w:rsidP="007B0054">
    <w:pPr>
      <w:pStyle w:val="Cabealho"/>
      <w:jc w:val="center"/>
    </w:pPr>
    <w:r>
      <w:rPr>
        <w:noProof/>
      </w:rPr>
      <w:drawing>
        <wp:inline distT="0" distB="0" distL="0" distR="0" wp14:anchorId="4B43CECB" wp14:editId="036130DE">
          <wp:extent cx="2628900" cy="1182757"/>
          <wp:effectExtent l="0" t="0" r="0" b="0"/>
          <wp:docPr id="9063511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3762" cy="120294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C100D"/>
    <w:multiLevelType w:val="multilevel"/>
    <w:tmpl w:val="583A3A4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Arial" w:hAnsi="Arial" w:cs="Arial" w:hint="default"/>
        <w:b w:val="0"/>
        <w:i w:val="0"/>
        <w:strike w:val="0"/>
        <w:color w:val="auto"/>
        <w:sz w:val="24"/>
        <w:szCs w:val="24"/>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7340D10"/>
    <w:multiLevelType w:val="multilevel"/>
    <w:tmpl w:val="E3E8DA96"/>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93C0245"/>
    <w:multiLevelType w:val="multilevel"/>
    <w:tmpl w:val="5CAC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1105633">
    <w:abstractNumId w:val="2"/>
  </w:num>
  <w:num w:numId="2" w16cid:durableId="1717780982">
    <w:abstractNumId w:val="0"/>
  </w:num>
  <w:num w:numId="3" w16cid:durableId="28722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374"/>
    <w:rsid w:val="00024374"/>
    <w:rsid w:val="000F3E25"/>
    <w:rsid w:val="0014758E"/>
    <w:rsid w:val="00211F52"/>
    <w:rsid w:val="002519F0"/>
    <w:rsid w:val="003D4085"/>
    <w:rsid w:val="004A7237"/>
    <w:rsid w:val="00514B63"/>
    <w:rsid w:val="00546E9A"/>
    <w:rsid w:val="006365E6"/>
    <w:rsid w:val="00642188"/>
    <w:rsid w:val="00741E35"/>
    <w:rsid w:val="007B0054"/>
    <w:rsid w:val="007B074D"/>
    <w:rsid w:val="008552B8"/>
    <w:rsid w:val="008E742D"/>
    <w:rsid w:val="0097017F"/>
    <w:rsid w:val="009D1C19"/>
    <w:rsid w:val="00A307A6"/>
    <w:rsid w:val="00A84CB1"/>
    <w:rsid w:val="00C026EB"/>
    <w:rsid w:val="00C209C9"/>
    <w:rsid w:val="00D42356"/>
    <w:rsid w:val="00D42558"/>
    <w:rsid w:val="00D47695"/>
    <w:rsid w:val="00E37027"/>
    <w:rsid w:val="00E75202"/>
    <w:rsid w:val="00F052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7FA426A"/>
  <w15:chartTrackingRefBased/>
  <w15:docId w15:val="{D767E3B7-5224-4597-B670-D079509AB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02437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F052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24374"/>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02437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24374"/>
    <w:rPr>
      <w:b/>
      <w:bCs/>
    </w:rPr>
  </w:style>
  <w:style w:type="character" w:customStyle="1" w:styleId="Ttulo2Char">
    <w:name w:val="Título 2 Char"/>
    <w:basedOn w:val="Fontepargpadro"/>
    <w:link w:val="Ttulo2"/>
    <w:uiPriority w:val="9"/>
    <w:rsid w:val="00F05217"/>
    <w:rPr>
      <w:rFonts w:asciiTheme="majorHAnsi" w:eastAsiaTheme="majorEastAsia" w:hAnsiTheme="majorHAnsi" w:cstheme="majorBidi"/>
      <w:color w:val="2F5496" w:themeColor="accent1" w:themeShade="BF"/>
      <w:sz w:val="26"/>
      <w:szCs w:val="26"/>
    </w:rPr>
  </w:style>
  <w:style w:type="paragraph" w:styleId="Cabealho">
    <w:name w:val="header"/>
    <w:basedOn w:val="Normal"/>
    <w:link w:val="CabealhoChar"/>
    <w:uiPriority w:val="99"/>
    <w:unhideWhenUsed/>
    <w:rsid w:val="007B005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B0054"/>
  </w:style>
  <w:style w:type="paragraph" w:styleId="Rodap">
    <w:name w:val="footer"/>
    <w:basedOn w:val="Normal"/>
    <w:link w:val="RodapChar"/>
    <w:uiPriority w:val="99"/>
    <w:unhideWhenUsed/>
    <w:rsid w:val="007B0054"/>
    <w:pPr>
      <w:tabs>
        <w:tab w:val="center" w:pos="4252"/>
        <w:tab w:val="right" w:pos="8504"/>
      </w:tabs>
      <w:spacing w:after="0" w:line="240" w:lineRule="auto"/>
    </w:pPr>
  </w:style>
  <w:style w:type="character" w:customStyle="1" w:styleId="RodapChar">
    <w:name w:val="Rodapé Char"/>
    <w:basedOn w:val="Fontepargpadro"/>
    <w:link w:val="Rodap"/>
    <w:uiPriority w:val="99"/>
    <w:rsid w:val="007B0054"/>
  </w:style>
  <w:style w:type="character" w:customStyle="1" w:styleId="fontstyle01">
    <w:name w:val="fontstyle01"/>
    <w:rsid w:val="004A7237"/>
    <w:rPr>
      <w:rFonts w:ascii="Helvetica" w:hAnsi="Helvetica" w:cs="Helvetica" w:hint="default"/>
      <w:b w:val="0"/>
      <w:bCs w:val="0"/>
      <w:i w:val="0"/>
      <w:iCs w:val="0"/>
      <w:color w:val="000000"/>
      <w:sz w:val="20"/>
      <w:szCs w:val="20"/>
    </w:rPr>
  </w:style>
  <w:style w:type="paragraph" w:customStyle="1" w:styleId="Nivel01">
    <w:name w:val="Nivel 01"/>
    <w:basedOn w:val="Ttulo1"/>
    <w:next w:val="Normal"/>
    <w:link w:val="Nivel01Char"/>
    <w:qFormat/>
    <w:rsid w:val="00E75202"/>
    <w:pPr>
      <w:keepNext/>
      <w:keepLines/>
      <w:numPr>
        <w:numId w:val="2"/>
      </w:numPr>
      <w:tabs>
        <w:tab w:val="left" w:pos="567"/>
      </w:tabs>
      <w:spacing w:before="240" w:beforeAutospacing="0" w:after="0" w:afterAutospacing="0"/>
      <w:jc w:val="both"/>
    </w:pPr>
    <w:rPr>
      <w:rFonts w:ascii="Arial" w:eastAsiaTheme="majorEastAsia" w:hAnsi="Arial" w:cs="Arial"/>
      <w:kern w:val="0"/>
      <w:sz w:val="20"/>
      <w:szCs w:val="20"/>
    </w:rPr>
  </w:style>
  <w:style w:type="character" w:customStyle="1" w:styleId="Nivel01Char">
    <w:name w:val="Nivel 01 Char"/>
    <w:basedOn w:val="Fontepargpadro"/>
    <w:link w:val="Nivel01"/>
    <w:rsid w:val="00E75202"/>
    <w:rPr>
      <w:rFonts w:ascii="Arial" w:eastAsiaTheme="majorEastAsia" w:hAnsi="Arial" w:cs="Arial"/>
      <w:b/>
      <w:bCs/>
      <w:sz w:val="20"/>
      <w:szCs w:val="20"/>
      <w:lang w:eastAsia="pt-BR"/>
    </w:rPr>
  </w:style>
  <w:style w:type="paragraph" w:customStyle="1" w:styleId="Nivel2">
    <w:name w:val="Nivel 2"/>
    <w:basedOn w:val="Normal"/>
    <w:link w:val="Nivel2Char"/>
    <w:qFormat/>
    <w:rsid w:val="00E75202"/>
    <w:pPr>
      <w:numPr>
        <w:ilvl w:val="1"/>
        <w:numId w:val="2"/>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E75202"/>
    <w:pPr>
      <w:numPr>
        <w:ilvl w:val="2"/>
        <w:numId w:val="2"/>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E75202"/>
    <w:pPr>
      <w:numPr>
        <w:ilvl w:val="3"/>
      </w:numPr>
      <w:ind w:left="851" w:firstLine="0"/>
    </w:pPr>
    <w:rPr>
      <w:color w:val="auto"/>
    </w:rPr>
  </w:style>
  <w:style w:type="paragraph" w:customStyle="1" w:styleId="Nivel5">
    <w:name w:val="Nivel 5"/>
    <w:basedOn w:val="Nivel4"/>
    <w:qFormat/>
    <w:rsid w:val="00E75202"/>
    <w:pPr>
      <w:numPr>
        <w:ilvl w:val="4"/>
      </w:numPr>
      <w:ind w:left="1276" w:firstLine="0"/>
    </w:pPr>
  </w:style>
  <w:style w:type="character" w:customStyle="1" w:styleId="Nivel2Char">
    <w:name w:val="Nivel 2 Char"/>
    <w:basedOn w:val="Fontepargpadro"/>
    <w:link w:val="Nivel2"/>
    <w:qFormat/>
    <w:locked/>
    <w:rsid w:val="00E75202"/>
    <w:rPr>
      <w:rFonts w:ascii="Arial" w:eastAsiaTheme="minorEastAsia" w:hAnsi="Arial" w:cs="Arial"/>
      <w:color w:val="000000"/>
      <w:sz w:val="20"/>
      <w:szCs w:val="20"/>
      <w:lang w:eastAsia="pt-BR"/>
    </w:rPr>
  </w:style>
  <w:style w:type="paragraph" w:styleId="PargrafodaLista">
    <w:name w:val="List Paragraph"/>
    <w:basedOn w:val="Normal"/>
    <w:uiPriority w:val="34"/>
    <w:qFormat/>
    <w:rsid w:val="00E752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53468">
      <w:bodyDiv w:val="1"/>
      <w:marLeft w:val="0"/>
      <w:marRight w:val="0"/>
      <w:marTop w:val="0"/>
      <w:marBottom w:val="0"/>
      <w:divBdr>
        <w:top w:val="none" w:sz="0" w:space="0" w:color="auto"/>
        <w:left w:val="none" w:sz="0" w:space="0" w:color="auto"/>
        <w:bottom w:val="none" w:sz="0" w:space="0" w:color="auto"/>
        <w:right w:val="none" w:sz="0" w:space="0" w:color="auto"/>
      </w:divBdr>
    </w:div>
    <w:div w:id="322005223">
      <w:bodyDiv w:val="1"/>
      <w:marLeft w:val="0"/>
      <w:marRight w:val="0"/>
      <w:marTop w:val="0"/>
      <w:marBottom w:val="0"/>
      <w:divBdr>
        <w:top w:val="none" w:sz="0" w:space="0" w:color="auto"/>
        <w:left w:val="none" w:sz="0" w:space="0" w:color="auto"/>
        <w:bottom w:val="none" w:sz="0" w:space="0" w:color="auto"/>
        <w:right w:val="none" w:sz="0" w:space="0" w:color="auto"/>
      </w:divBdr>
    </w:div>
    <w:div w:id="323092645">
      <w:bodyDiv w:val="1"/>
      <w:marLeft w:val="0"/>
      <w:marRight w:val="0"/>
      <w:marTop w:val="0"/>
      <w:marBottom w:val="0"/>
      <w:divBdr>
        <w:top w:val="none" w:sz="0" w:space="0" w:color="auto"/>
        <w:left w:val="none" w:sz="0" w:space="0" w:color="auto"/>
        <w:bottom w:val="none" w:sz="0" w:space="0" w:color="auto"/>
        <w:right w:val="none" w:sz="0" w:space="0" w:color="auto"/>
      </w:divBdr>
    </w:div>
    <w:div w:id="524174003">
      <w:bodyDiv w:val="1"/>
      <w:marLeft w:val="0"/>
      <w:marRight w:val="0"/>
      <w:marTop w:val="0"/>
      <w:marBottom w:val="0"/>
      <w:divBdr>
        <w:top w:val="none" w:sz="0" w:space="0" w:color="auto"/>
        <w:left w:val="none" w:sz="0" w:space="0" w:color="auto"/>
        <w:bottom w:val="none" w:sz="0" w:space="0" w:color="auto"/>
        <w:right w:val="none" w:sz="0" w:space="0" w:color="auto"/>
      </w:divBdr>
    </w:div>
    <w:div w:id="624192474">
      <w:bodyDiv w:val="1"/>
      <w:marLeft w:val="0"/>
      <w:marRight w:val="0"/>
      <w:marTop w:val="0"/>
      <w:marBottom w:val="0"/>
      <w:divBdr>
        <w:top w:val="none" w:sz="0" w:space="0" w:color="auto"/>
        <w:left w:val="none" w:sz="0" w:space="0" w:color="auto"/>
        <w:bottom w:val="none" w:sz="0" w:space="0" w:color="auto"/>
        <w:right w:val="none" w:sz="0" w:space="0" w:color="auto"/>
      </w:divBdr>
    </w:div>
    <w:div w:id="671295758">
      <w:bodyDiv w:val="1"/>
      <w:marLeft w:val="0"/>
      <w:marRight w:val="0"/>
      <w:marTop w:val="0"/>
      <w:marBottom w:val="0"/>
      <w:divBdr>
        <w:top w:val="none" w:sz="0" w:space="0" w:color="auto"/>
        <w:left w:val="none" w:sz="0" w:space="0" w:color="auto"/>
        <w:bottom w:val="none" w:sz="0" w:space="0" w:color="auto"/>
        <w:right w:val="none" w:sz="0" w:space="0" w:color="auto"/>
      </w:divBdr>
    </w:div>
    <w:div w:id="815952890">
      <w:bodyDiv w:val="1"/>
      <w:marLeft w:val="0"/>
      <w:marRight w:val="0"/>
      <w:marTop w:val="0"/>
      <w:marBottom w:val="0"/>
      <w:divBdr>
        <w:top w:val="none" w:sz="0" w:space="0" w:color="auto"/>
        <w:left w:val="none" w:sz="0" w:space="0" w:color="auto"/>
        <w:bottom w:val="none" w:sz="0" w:space="0" w:color="auto"/>
        <w:right w:val="none" w:sz="0" w:space="0" w:color="auto"/>
      </w:divBdr>
    </w:div>
    <w:div w:id="832257015">
      <w:bodyDiv w:val="1"/>
      <w:marLeft w:val="0"/>
      <w:marRight w:val="0"/>
      <w:marTop w:val="0"/>
      <w:marBottom w:val="0"/>
      <w:divBdr>
        <w:top w:val="none" w:sz="0" w:space="0" w:color="auto"/>
        <w:left w:val="none" w:sz="0" w:space="0" w:color="auto"/>
        <w:bottom w:val="none" w:sz="0" w:space="0" w:color="auto"/>
        <w:right w:val="none" w:sz="0" w:space="0" w:color="auto"/>
      </w:divBdr>
    </w:div>
    <w:div w:id="875390460">
      <w:bodyDiv w:val="1"/>
      <w:marLeft w:val="0"/>
      <w:marRight w:val="0"/>
      <w:marTop w:val="0"/>
      <w:marBottom w:val="0"/>
      <w:divBdr>
        <w:top w:val="none" w:sz="0" w:space="0" w:color="auto"/>
        <w:left w:val="none" w:sz="0" w:space="0" w:color="auto"/>
        <w:bottom w:val="none" w:sz="0" w:space="0" w:color="auto"/>
        <w:right w:val="none" w:sz="0" w:space="0" w:color="auto"/>
      </w:divBdr>
    </w:div>
    <w:div w:id="973756156">
      <w:bodyDiv w:val="1"/>
      <w:marLeft w:val="0"/>
      <w:marRight w:val="0"/>
      <w:marTop w:val="0"/>
      <w:marBottom w:val="0"/>
      <w:divBdr>
        <w:top w:val="none" w:sz="0" w:space="0" w:color="auto"/>
        <w:left w:val="none" w:sz="0" w:space="0" w:color="auto"/>
        <w:bottom w:val="none" w:sz="0" w:space="0" w:color="auto"/>
        <w:right w:val="none" w:sz="0" w:space="0" w:color="auto"/>
      </w:divBdr>
    </w:div>
    <w:div w:id="1055205227">
      <w:bodyDiv w:val="1"/>
      <w:marLeft w:val="0"/>
      <w:marRight w:val="0"/>
      <w:marTop w:val="0"/>
      <w:marBottom w:val="0"/>
      <w:divBdr>
        <w:top w:val="none" w:sz="0" w:space="0" w:color="auto"/>
        <w:left w:val="none" w:sz="0" w:space="0" w:color="auto"/>
        <w:bottom w:val="none" w:sz="0" w:space="0" w:color="auto"/>
        <w:right w:val="none" w:sz="0" w:space="0" w:color="auto"/>
      </w:divBdr>
    </w:div>
    <w:div w:id="1646662012">
      <w:bodyDiv w:val="1"/>
      <w:marLeft w:val="0"/>
      <w:marRight w:val="0"/>
      <w:marTop w:val="0"/>
      <w:marBottom w:val="0"/>
      <w:divBdr>
        <w:top w:val="none" w:sz="0" w:space="0" w:color="auto"/>
        <w:left w:val="none" w:sz="0" w:space="0" w:color="auto"/>
        <w:bottom w:val="none" w:sz="0" w:space="0" w:color="auto"/>
        <w:right w:val="none" w:sz="0" w:space="0" w:color="auto"/>
      </w:divBdr>
    </w:div>
    <w:div w:id="1678774373">
      <w:bodyDiv w:val="1"/>
      <w:marLeft w:val="0"/>
      <w:marRight w:val="0"/>
      <w:marTop w:val="0"/>
      <w:marBottom w:val="0"/>
      <w:divBdr>
        <w:top w:val="none" w:sz="0" w:space="0" w:color="auto"/>
        <w:left w:val="none" w:sz="0" w:space="0" w:color="auto"/>
        <w:bottom w:val="none" w:sz="0" w:space="0" w:color="auto"/>
        <w:right w:val="none" w:sz="0" w:space="0" w:color="auto"/>
      </w:divBdr>
    </w:div>
    <w:div w:id="1800950255">
      <w:bodyDiv w:val="1"/>
      <w:marLeft w:val="0"/>
      <w:marRight w:val="0"/>
      <w:marTop w:val="0"/>
      <w:marBottom w:val="0"/>
      <w:divBdr>
        <w:top w:val="none" w:sz="0" w:space="0" w:color="auto"/>
        <w:left w:val="none" w:sz="0" w:space="0" w:color="auto"/>
        <w:bottom w:val="none" w:sz="0" w:space="0" w:color="auto"/>
        <w:right w:val="none" w:sz="0" w:space="0" w:color="auto"/>
      </w:divBdr>
    </w:div>
    <w:div w:id="1844540328">
      <w:bodyDiv w:val="1"/>
      <w:marLeft w:val="0"/>
      <w:marRight w:val="0"/>
      <w:marTop w:val="0"/>
      <w:marBottom w:val="0"/>
      <w:divBdr>
        <w:top w:val="none" w:sz="0" w:space="0" w:color="auto"/>
        <w:left w:val="none" w:sz="0" w:space="0" w:color="auto"/>
        <w:bottom w:val="none" w:sz="0" w:space="0" w:color="auto"/>
        <w:right w:val="none" w:sz="0" w:space="0" w:color="auto"/>
      </w:divBdr>
    </w:div>
    <w:div w:id="1909731937">
      <w:bodyDiv w:val="1"/>
      <w:marLeft w:val="0"/>
      <w:marRight w:val="0"/>
      <w:marTop w:val="0"/>
      <w:marBottom w:val="0"/>
      <w:divBdr>
        <w:top w:val="none" w:sz="0" w:space="0" w:color="auto"/>
        <w:left w:val="none" w:sz="0" w:space="0" w:color="auto"/>
        <w:bottom w:val="none" w:sz="0" w:space="0" w:color="auto"/>
        <w:right w:val="none" w:sz="0" w:space="0" w:color="auto"/>
      </w:divBdr>
    </w:div>
    <w:div w:id="208432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28</Pages>
  <Words>7948</Words>
  <Characters>42921</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Edson</dc:creator>
  <cp:keywords/>
  <dc:description/>
  <cp:lastModifiedBy>Edison Povoa do Nascimento Junior</cp:lastModifiedBy>
  <cp:revision>8</cp:revision>
  <dcterms:created xsi:type="dcterms:W3CDTF">2026-03-15T12:03:00Z</dcterms:created>
  <dcterms:modified xsi:type="dcterms:W3CDTF">2026-03-16T12:34:00Z</dcterms:modified>
</cp:coreProperties>
</file>