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44D7F" w14:textId="24EA9CB0" w:rsidR="00E25D27" w:rsidRPr="00C45F36" w:rsidRDefault="00E25D27" w:rsidP="00C45F36">
      <w:pPr>
        <w:spacing w:line="276" w:lineRule="auto"/>
        <w:jc w:val="center"/>
        <w:rPr>
          <w:rStyle w:val="fontstyle01"/>
          <w:rFonts w:ascii="Times New Roman" w:hAnsi="Times New Roman" w:cs="Times New Roman"/>
          <w:color w:val="000000" w:themeColor="text1"/>
          <w:sz w:val="22"/>
          <w:szCs w:val="22"/>
        </w:rPr>
      </w:pPr>
      <w:r w:rsidRPr="00C45F36">
        <w:rPr>
          <w:rStyle w:val="fontstyle01"/>
          <w:rFonts w:ascii="Times New Roman" w:hAnsi="Times New Roman" w:cs="Times New Roman"/>
          <w:color w:val="000000" w:themeColor="text1"/>
          <w:sz w:val="22"/>
          <w:szCs w:val="22"/>
        </w:rPr>
        <w:t>TERMO DE CREDENCIAMENTO</w:t>
      </w:r>
      <w:r w:rsidR="00C45F36">
        <w:rPr>
          <w:rStyle w:val="fontstyle01"/>
          <w:rFonts w:ascii="Times New Roman" w:hAnsi="Times New Roman" w:cs="Times New Roman"/>
          <w:color w:val="000000" w:themeColor="text1"/>
          <w:sz w:val="22"/>
          <w:szCs w:val="22"/>
        </w:rPr>
        <w:t xml:space="preserve"> N° 08/2026</w:t>
      </w:r>
      <w:r w:rsidRPr="00C45F36">
        <w:rPr>
          <w:b/>
          <w:bCs/>
          <w:color w:val="000000" w:themeColor="text1"/>
          <w:sz w:val="22"/>
          <w:szCs w:val="22"/>
        </w:rPr>
        <w:br/>
      </w:r>
      <w:r w:rsidRPr="00C45F36">
        <w:rPr>
          <w:rStyle w:val="fontstyle01"/>
          <w:rFonts w:ascii="Times New Roman" w:hAnsi="Times New Roman" w:cs="Times New Roman"/>
          <w:color w:val="000000" w:themeColor="text1"/>
          <w:sz w:val="22"/>
          <w:szCs w:val="22"/>
        </w:rPr>
        <w:t>PRESTAÇÃO DE SERVIÇOS</w:t>
      </w:r>
      <w:r w:rsidRPr="00C45F36">
        <w:rPr>
          <w:color w:val="000000" w:themeColor="text1"/>
          <w:sz w:val="22"/>
          <w:szCs w:val="22"/>
        </w:rPr>
        <w:t xml:space="preserve"> </w:t>
      </w:r>
      <w:r w:rsidRPr="00C45F36">
        <w:rPr>
          <w:rStyle w:val="fontstyle01"/>
          <w:rFonts w:ascii="Times New Roman" w:hAnsi="Times New Roman" w:cs="Times New Roman"/>
          <w:color w:val="000000" w:themeColor="text1"/>
          <w:sz w:val="22"/>
          <w:szCs w:val="22"/>
        </w:rPr>
        <w:t>DE OFICINA MECÂNICA E FORNECIMENTO DE PEÇAS PARA A MANUTENÇÃO DOS VEÍCULOS LEVES E PESADOS DA FROTA DE VEÍCULOS AUTOMOTORES DO MUNICÍPIO DE NOVA ROMA -GO</w:t>
      </w:r>
    </w:p>
    <w:p w14:paraId="462DB8CF" w14:textId="77777777" w:rsidR="00E25D27" w:rsidRPr="00C45F36" w:rsidRDefault="00E25D27" w:rsidP="00E25D27">
      <w:pPr>
        <w:spacing w:line="276" w:lineRule="auto"/>
        <w:rPr>
          <w:color w:val="000000" w:themeColor="text1"/>
          <w:sz w:val="22"/>
          <w:szCs w:val="22"/>
        </w:rPr>
      </w:pPr>
    </w:p>
    <w:p w14:paraId="6317B577" w14:textId="6DADDBD1" w:rsidR="00E25D27" w:rsidRPr="00C45F36" w:rsidRDefault="00E25D27" w:rsidP="00E25D27">
      <w:pPr>
        <w:spacing w:line="276" w:lineRule="auto"/>
        <w:ind w:left="4536"/>
        <w:jc w:val="both"/>
        <w:rPr>
          <w:color w:val="000000" w:themeColor="text1"/>
          <w:sz w:val="22"/>
          <w:szCs w:val="22"/>
        </w:rPr>
      </w:pPr>
      <w:r w:rsidRPr="00C45F36">
        <w:rPr>
          <w:color w:val="000000" w:themeColor="text1"/>
          <w:sz w:val="22"/>
          <w:szCs w:val="22"/>
        </w:rPr>
        <w:t xml:space="preserve">Entre o </w:t>
      </w:r>
      <w:r w:rsidRPr="00C45F36">
        <w:rPr>
          <w:b/>
          <w:bCs/>
          <w:color w:val="000000" w:themeColor="text1"/>
          <w:sz w:val="22"/>
          <w:szCs w:val="22"/>
        </w:rPr>
        <w:t xml:space="preserve">MUNICÍPIO DE NOVA ROMA </w:t>
      </w:r>
      <w:r w:rsidRPr="00C45F36">
        <w:rPr>
          <w:color w:val="000000" w:themeColor="text1"/>
          <w:sz w:val="22"/>
          <w:szCs w:val="22"/>
        </w:rPr>
        <w:t>e a empresa</w:t>
      </w:r>
      <w:r w:rsidR="00B67E1D" w:rsidRPr="00C45F36">
        <w:rPr>
          <w:color w:val="000000" w:themeColor="text1"/>
          <w:sz w:val="22"/>
          <w:szCs w:val="22"/>
        </w:rPr>
        <w:t xml:space="preserve"> </w:t>
      </w:r>
      <w:r w:rsidR="00B67E1D" w:rsidRPr="00C45F36">
        <w:rPr>
          <w:b/>
          <w:bCs/>
          <w:color w:val="000000" w:themeColor="text1"/>
          <w:sz w:val="22"/>
          <w:szCs w:val="22"/>
        </w:rPr>
        <w:t>SIDNEY VIAGENS LTDA</w:t>
      </w:r>
      <w:r w:rsidRPr="00C45F36">
        <w:rPr>
          <w:b/>
          <w:bCs/>
          <w:color w:val="000000" w:themeColor="text1"/>
          <w:sz w:val="22"/>
          <w:szCs w:val="22"/>
        </w:rPr>
        <w:t xml:space="preserve">, </w:t>
      </w:r>
      <w:r w:rsidRPr="00C45F36">
        <w:rPr>
          <w:color w:val="000000" w:themeColor="text1"/>
          <w:sz w:val="22"/>
          <w:szCs w:val="22"/>
        </w:rPr>
        <w:t xml:space="preserve">para fornecimento de </w:t>
      </w:r>
      <w:r w:rsidR="00B67E1D" w:rsidRPr="00C45F36">
        <w:rPr>
          <w:rFonts w:eastAsia="Calibri"/>
          <w:color w:val="auto"/>
          <w:kern w:val="0"/>
          <w:sz w:val="22"/>
          <w:szCs w:val="22"/>
        </w:rPr>
        <w:t>PRESTAÇÃO DE SERVIÇOS MECANICOS E FORNECIMENTO DE PEÇAS</w:t>
      </w:r>
      <w:r w:rsidRPr="00C45F36">
        <w:rPr>
          <w:color w:val="000000" w:themeColor="text1"/>
          <w:sz w:val="22"/>
          <w:szCs w:val="22"/>
        </w:rPr>
        <w:t>.</w:t>
      </w:r>
    </w:p>
    <w:p w14:paraId="1F996F06" w14:textId="6D428FAE"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O</w:t>
      </w:r>
      <w:r w:rsidR="00B67E1D" w:rsidRPr="00C45F36">
        <w:rPr>
          <w:color w:val="000000" w:themeColor="text1"/>
          <w:sz w:val="22"/>
          <w:szCs w:val="22"/>
        </w:rPr>
        <w:t xml:space="preserve"> </w:t>
      </w:r>
      <w:proofErr w:type="spellStart"/>
      <w:r w:rsidR="00B67E1D" w:rsidRPr="00C45F36">
        <w:rPr>
          <w:color w:val="000000" w:themeColor="text1"/>
          <w:sz w:val="22"/>
          <w:szCs w:val="22"/>
        </w:rPr>
        <w:t>O</w:t>
      </w:r>
      <w:proofErr w:type="spellEnd"/>
      <w:r w:rsidR="00B67E1D" w:rsidRPr="00C45F36">
        <w:rPr>
          <w:color w:val="000000" w:themeColor="text1"/>
          <w:sz w:val="22"/>
          <w:szCs w:val="22"/>
        </w:rPr>
        <w:t xml:space="preserve"> MUNICÍPIO DE NOVA ROMA, pessoa jurídica de Direito Público, inscrito no CNPJ/MF sob Nº 01.067.925/0001-12, neste ato representado pelo Prefeito Municipal Sr. ELEUSES RODRIGUES GONZAGA, brasileiro, residente e domiciliado neste Município, portador do CPF Nº 457.279.701-30</w:t>
      </w:r>
      <w:r w:rsidRPr="00C45F36">
        <w:rPr>
          <w:color w:val="000000" w:themeColor="text1"/>
          <w:sz w:val="22"/>
          <w:szCs w:val="22"/>
        </w:rPr>
        <w:t xml:space="preserve">, doravante denominado de CONTRATANTE e, de outro lado, a empresa </w:t>
      </w:r>
      <w:r w:rsidR="00B67E1D" w:rsidRPr="00C45F36">
        <w:rPr>
          <w:color w:val="000000" w:themeColor="text1"/>
          <w:sz w:val="22"/>
          <w:szCs w:val="22"/>
        </w:rPr>
        <w:t>SIDNEY VIAGENS LTDA</w:t>
      </w:r>
      <w:r w:rsidRPr="00C45F36">
        <w:rPr>
          <w:color w:val="000000" w:themeColor="text1"/>
          <w:sz w:val="22"/>
          <w:szCs w:val="22"/>
        </w:rPr>
        <w:t xml:space="preserve">, inscrita no CNPJ sob nº </w:t>
      </w:r>
      <w:r w:rsidR="00B67E1D" w:rsidRPr="00C45F36">
        <w:rPr>
          <w:color w:val="000000" w:themeColor="text1"/>
          <w:sz w:val="22"/>
          <w:szCs w:val="22"/>
        </w:rPr>
        <w:t>44.240.126/0001-09</w:t>
      </w:r>
      <w:r w:rsidRPr="00C45F36">
        <w:rPr>
          <w:color w:val="000000" w:themeColor="text1"/>
          <w:sz w:val="22"/>
          <w:szCs w:val="22"/>
        </w:rPr>
        <w:t xml:space="preserve">, com sede na </w:t>
      </w:r>
      <w:r w:rsidR="00B67E1D" w:rsidRPr="00C45F36">
        <w:rPr>
          <w:color w:val="000000" w:themeColor="text1"/>
          <w:sz w:val="22"/>
          <w:szCs w:val="22"/>
        </w:rPr>
        <w:t xml:space="preserve">Rua João Bernardes Rabelo, S/N, </w:t>
      </w:r>
      <w:proofErr w:type="spellStart"/>
      <w:r w:rsidR="00B67E1D" w:rsidRPr="00C45F36">
        <w:rPr>
          <w:color w:val="000000" w:themeColor="text1"/>
          <w:sz w:val="22"/>
          <w:szCs w:val="22"/>
        </w:rPr>
        <w:t>Qd</w:t>
      </w:r>
      <w:proofErr w:type="spellEnd"/>
      <w:r w:rsidR="00B67E1D" w:rsidRPr="00C45F36">
        <w:rPr>
          <w:color w:val="000000" w:themeColor="text1"/>
          <w:sz w:val="22"/>
          <w:szCs w:val="22"/>
        </w:rPr>
        <w:t xml:space="preserve">. 20, </w:t>
      </w:r>
      <w:proofErr w:type="spellStart"/>
      <w:r w:rsidR="00B67E1D" w:rsidRPr="00C45F36">
        <w:rPr>
          <w:color w:val="000000" w:themeColor="text1"/>
          <w:sz w:val="22"/>
          <w:szCs w:val="22"/>
        </w:rPr>
        <w:t>Lt</w:t>
      </w:r>
      <w:proofErr w:type="spellEnd"/>
      <w:r w:rsidR="00B67E1D" w:rsidRPr="00C45F36">
        <w:rPr>
          <w:color w:val="000000" w:themeColor="text1"/>
          <w:sz w:val="22"/>
          <w:szCs w:val="22"/>
        </w:rPr>
        <w:t>. 14, CEP: 73.820-000</w:t>
      </w:r>
      <w:r w:rsidRPr="00C45F36">
        <w:rPr>
          <w:color w:val="000000" w:themeColor="text1"/>
          <w:sz w:val="22"/>
          <w:szCs w:val="22"/>
        </w:rPr>
        <w:t xml:space="preserve">, neste ato representada por </w:t>
      </w:r>
      <w:r w:rsidR="00B67E1D" w:rsidRPr="00C45F36">
        <w:rPr>
          <w:color w:val="000000" w:themeColor="text1"/>
          <w:sz w:val="22"/>
          <w:szCs w:val="22"/>
        </w:rPr>
        <w:t>SIDNEY BARBOSA</w:t>
      </w:r>
      <w:r w:rsidR="00C45F36">
        <w:rPr>
          <w:color w:val="000000" w:themeColor="text1"/>
          <w:sz w:val="22"/>
          <w:szCs w:val="22"/>
        </w:rPr>
        <w:t xml:space="preserve">, inscrito no CPF: </w:t>
      </w:r>
      <w:r w:rsidR="00C45F36" w:rsidRPr="00C45F36">
        <w:rPr>
          <w:color w:val="000000" w:themeColor="text1"/>
          <w:sz w:val="22"/>
          <w:szCs w:val="22"/>
        </w:rPr>
        <w:t>218.749.908-16</w:t>
      </w:r>
      <w:r w:rsidRPr="00C45F36">
        <w:rPr>
          <w:color w:val="000000" w:themeColor="text1"/>
          <w:sz w:val="22"/>
          <w:szCs w:val="22"/>
        </w:rPr>
        <w:t xml:space="preserve">, simplesmente denominado de CREDENCIADA, ajustam o presente Termo de Credenciamento, que será executado de forma indireta, nos termos da Lei nº 14.133/2021 e suas posteriores alterações bem como, pelo processo administrativo </w:t>
      </w:r>
      <w:r w:rsidR="00B67E1D" w:rsidRPr="00C45F36">
        <w:rPr>
          <w:color w:val="000000" w:themeColor="text1"/>
          <w:sz w:val="22"/>
          <w:szCs w:val="22"/>
        </w:rPr>
        <w:t xml:space="preserve">Nº 7945/2025, Chamamento Público nº 06/2025 e Inexigibilidade 31/2025 </w:t>
      </w:r>
      <w:r w:rsidRPr="00C45F36">
        <w:rPr>
          <w:color w:val="000000" w:themeColor="text1"/>
          <w:sz w:val="22"/>
          <w:szCs w:val="22"/>
        </w:rPr>
        <w:t>e legislação aplicável, com a adoção das seguintes cláusulas:</w:t>
      </w:r>
    </w:p>
    <w:p w14:paraId="5C44F605" w14:textId="77777777" w:rsidR="00E25D27" w:rsidRPr="00C45F36" w:rsidRDefault="00E25D27" w:rsidP="00E25D27">
      <w:pPr>
        <w:spacing w:line="276" w:lineRule="auto"/>
        <w:ind w:firstLine="851"/>
        <w:jc w:val="both"/>
        <w:rPr>
          <w:b/>
          <w:bCs/>
          <w:color w:val="000000" w:themeColor="text1"/>
          <w:sz w:val="22"/>
          <w:szCs w:val="22"/>
        </w:rPr>
      </w:pPr>
      <w:r w:rsidRPr="00C45F36">
        <w:rPr>
          <w:b/>
          <w:bCs/>
          <w:color w:val="000000" w:themeColor="text1"/>
          <w:sz w:val="22"/>
          <w:szCs w:val="22"/>
        </w:rPr>
        <w:t>1 – DO OBJETO:</w:t>
      </w:r>
    </w:p>
    <w:p w14:paraId="5C9F0A89"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1.1 – É objeto deste Termo de Credenciamento o cadastramento de empresa(s) prestadora(s) de serviços de mecânicos diversos e fornecimento de peças para veículos e maquinários do município. </w:t>
      </w:r>
    </w:p>
    <w:p w14:paraId="5C64191D"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1.1.1 – A credenciada se qualifica para atender os seguintes objetos/demandas:</w:t>
      </w:r>
    </w:p>
    <w:p w14:paraId="7FCDA72B" w14:textId="77777777" w:rsidR="00C45F36" w:rsidRPr="00C45F36" w:rsidRDefault="00C45F36" w:rsidP="00C45F36">
      <w:pPr>
        <w:numPr>
          <w:ilvl w:val="0"/>
          <w:numId w:val="21"/>
        </w:numPr>
        <w:spacing w:line="276" w:lineRule="auto"/>
        <w:jc w:val="both"/>
        <w:rPr>
          <w:color w:val="FF0000"/>
          <w:sz w:val="22"/>
          <w:szCs w:val="22"/>
          <w:highlight w:val="yellow"/>
        </w:rPr>
      </w:pPr>
      <w:r w:rsidRPr="00C45F36">
        <w:rPr>
          <w:color w:val="FF0000"/>
          <w:sz w:val="22"/>
          <w:szCs w:val="22"/>
          <w:highlight w:val="yellow"/>
        </w:rPr>
        <w:t>Fornecimento de peças para veículos leves e pesados.</w:t>
      </w:r>
    </w:p>
    <w:p w14:paraId="0724443B" w14:textId="0F930C6B" w:rsidR="00E25D27" w:rsidRPr="00C45F36" w:rsidRDefault="00C45F36" w:rsidP="00C45F36">
      <w:pPr>
        <w:pStyle w:val="PargrafodaLista"/>
        <w:numPr>
          <w:ilvl w:val="0"/>
          <w:numId w:val="21"/>
        </w:numPr>
        <w:spacing w:line="276" w:lineRule="auto"/>
        <w:rPr>
          <w:color w:val="FF0000"/>
        </w:rPr>
      </w:pPr>
      <w:r w:rsidRPr="00C45F36">
        <w:rPr>
          <w:color w:val="FF0000"/>
          <w:highlight w:val="yellow"/>
        </w:rPr>
        <w:t>Serviços mecânicos para veículos leves e pesados</w:t>
      </w:r>
      <w:r w:rsidR="00B67E1D" w:rsidRPr="00C45F36">
        <w:rPr>
          <w:color w:val="FF0000"/>
        </w:rPr>
        <w:t>.</w:t>
      </w:r>
    </w:p>
    <w:p w14:paraId="155A44FB"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1.2 – A Administração reserva-se o direito de pedir a substituição de algum funcionário que não atenda aos serviços solicitados pela Administração. </w:t>
      </w:r>
    </w:p>
    <w:p w14:paraId="431517D7"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1.3 – A Administração reserva-se o direito de acompanhar os serviços solicitados, através de pessoa a ser designada pela Administração Municipal. </w:t>
      </w:r>
    </w:p>
    <w:p w14:paraId="1B4077F6"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1.4 – A empresa credenciada ficará sujeito aos controles de execução de serviços determinados pela Administração.</w:t>
      </w:r>
    </w:p>
    <w:p w14:paraId="1346DE94"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1.5 – As ferramentas a serem utilizadas nos serviços são de responsabilidade da empresa Credenciada. </w:t>
      </w:r>
    </w:p>
    <w:p w14:paraId="20D58ED0"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1.6 – Os serviços prestados deverão ser desempenhados por profissionais habilitados ao cumprimento dos encargos que lhe competirem dentro das atividades contratadas. </w:t>
      </w:r>
    </w:p>
    <w:p w14:paraId="3BD47A22"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1.7 – É de responsabilidade exclusiva e integral da credenciada, a disponibilização de pessoal para execução dos serviços, incluídos encargos trabalhistas, previdenciários, sociais, fiscais e comerciais resultantes de vínculo empregatício, cujo ônus e obrigações, em nenhuma hipótese, poderão ser transferidos para o Município de Nova Roma. </w:t>
      </w:r>
    </w:p>
    <w:p w14:paraId="615E4982"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lastRenderedPageBreak/>
        <w:t xml:space="preserve">1.8 – A empresa credenciada, em ambos os itens, deverá manter e estar munida dos equipamentos necessários para a execução dos trabalhos, bem como dos equipamentos de proteção individual - EPI’S, não cabendo ao Município de Nova Roma seu fornecimento. </w:t>
      </w:r>
    </w:p>
    <w:p w14:paraId="7936F44A"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1.9 – Todo e qualquer serviço somente poderá ser executado mediante apresentação de Ordem de Serviço, emitida pelo Setor de Compras, onde deverá constar a identificação do veículo, nome do servidor municipal solicitante/fiscalizador, dados dos serviços a serem executados e a Secretaria demandante. </w:t>
      </w:r>
    </w:p>
    <w:p w14:paraId="4C46A295"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1.10 –O pagamento será mensal, efetuado em até o décimo dia do mês subsequente, mediante apresentação da nota fiscal/fatura, acompanhada de relatório discriminativo dos serviços realizados, onde deverão constar data, horário, local e tipo de serviço realizado, bem como a assinatura do servidor municipal responsável pela solicitação/fiscalização.</w:t>
      </w:r>
    </w:p>
    <w:p w14:paraId="4CD816F4" w14:textId="77777777" w:rsidR="00E25D27" w:rsidRPr="00C45F36" w:rsidRDefault="00E25D27" w:rsidP="00E25D27">
      <w:pPr>
        <w:spacing w:line="276" w:lineRule="auto"/>
        <w:ind w:firstLine="851"/>
        <w:jc w:val="both"/>
        <w:rPr>
          <w:b/>
          <w:bCs/>
          <w:color w:val="000000" w:themeColor="text1"/>
          <w:sz w:val="22"/>
          <w:szCs w:val="22"/>
        </w:rPr>
      </w:pPr>
      <w:r w:rsidRPr="00C45F36">
        <w:rPr>
          <w:b/>
          <w:bCs/>
          <w:color w:val="000000" w:themeColor="text1"/>
          <w:sz w:val="22"/>
          <w:szCs w:val="22"/>
        </w:rPr>
        <w:t>2 – PREÇO, PAGAMENTO E REAJUSTES:</w:t>
      </w:r>
    </w:p>
    <w:p w14:paraId="18F56CE7"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2.1 – O Município pagará à CREDENCIADA, em contrapartida aos serviços prestados e/ou peças fornecidas, o preço constante da em sistema especializado de preços referenciais, conforme a tipicidade do serviço/fornecimento demandado. No preço estão incluídos todos os custos diretos e indiretos, tais como: mão-de-obra, equipamentos, encargos trabalhistas, previdenciários, sociais, civis, comerciais, logística e fiscais, entre outros:</w:t>
      </w:r>
    </w:p>
    <w:p w14:paraId="1A5FA0BA" w14:textId="77777777" w:rsidR="00E25D27" w:rsidRPr="00C45F36" w:rsidRDefault="00E25D27" w:rsidP="00E25D27">
      <w:pPr>
        <w:spacing w:line="276" w:lineRule="auto"/>
        <w:ind w:left="708" w:firstLine="851"/>
        <w:jc w:val="both"/>
        <w:rPr>
          <w:color w:val="000000" w:themeColor="text1"/>
          <w:sz w:val="22"/>
          <w:szCs w:val="22"/>
        </w:rPr>
      </w:pPr>
      <w:r w:rsidRPr="00C45F36">
        <w:rPr>
          <w:color w:val="000000" w:themeColor="text1"/>
          <w:sz w:val="22"/>
          <w:szCs w:val="22"/>
        </w:rPr>
        <w:t xml:space="preserve">2.1.1 – O valor do serviço/fornecimento executado correspondente ao obtido em sistema especializado referencial de preços, multiplicado pela quantidade total de unidade de medida dos executados na demanda, resultará no montante a ser pago pelo Município mensalmente. </w:t>
      </w:r>
    </w:p>
    <w:p w14:paraId="61A5CBFF"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2.2 – O pagamento poderá ser por demanda ou mensal, sendo o mesmo efetuado até o décimo dia subsequente, mediante apresentação da nota fiscal/fatura acompanhada de relatório discriminativo dos serviços realizados, onde deverão constar data, horário, local e tipo de serviço realizado, bem como, assinatura do servidor municipal responsável pela solicitação/fiscalização.</w:t>
      </w:r>
    </w:p>
    <w:p w14:paraId="308FD9F8"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2.3 – A quitação não será aceita sob reserva ou condição, correndo por conta da CREDENCIADA todas as eventuais despesas daí decorrentes. </w:t>
      </w:r>
    </w:p>
    <w:p w14:paraId="19A9BAE4"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2.4 – Nenhum pagamento isentará a CREDENCIADA das responsabilidades assumidas neste Termo, quaisquer que sejam, nem implicará na aprovação definitiva dos serviços executados e quitados.</w:t>
      </w:r>
    </w:p>
    <w:p w14:paraId="1F736E5C" w14:textId="77777777" w:rsidR="00E25D27" w:rsidRPr="00C45F36" w:rsidRDefault="00E25D27" w:rsidP="00E25D27">
      <w:pPr>
        <w:spacing w:line="276" w:lineRule="auto"/>
        <w:ind w:firstLine="851"/>
        <w:jc w:val="both"/>
        <w:rPr>
          <w:b/>
          <w:bCs/>
          <w:color w:val="000000" w:themeColor="text1"/>
          <w:sz w:val="22"/>
          <w:szCs w:val="22"/>
        </w:rPr>
      </w:pPr>
      <w:r w:rsidRPr="00C45F36">
        <w:rPr>
          <w:b/>
          <w:bCs/>
          <w:color w:val="000000" w:themeColor="text1"/>
          <w:sz w:val="22"/>
          <w:szCs w:val="22"/>
        </w:rPr>
        <w:t>3 – DOS PRAZOS:</w:t>
      </w:r>
    </w:p>
    <w:p w14:paraId="2A5D755F"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3.1 – A Credenciada iniciará os serviços e/ou fornecimentos na data da assinatura do presente Termo, servindo também como ORDEM DE INÍCIO DOS SERVIÇOS, vigorando durante toda a vigência do edital de credenciamento. Poderá haver prorrogação, por acordo e conveniência das partes, em caso de prorrogação do Edital, respeitado o limite previsto na Lei Federal 14.133/2021.</w:t>
      </w:r>
    </w:p>
    <w:p w14:paraId="5E6C8EF5"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3.2 – O atraso injustificado na prestação dos serviços e/ou fornecimentos sujeitará o infrator ao pagamento de multa estipulada neste instrumento. </w:t>
      </w:r>
    </w:p>
    <w:p w14:paraId="05B537DB"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3.3 – A CREDENCIADA fica sujeita e compromete-se cumprir os prazos que a Administração Municipal determinar para a realização dos serviços objeto deste Termo. </w:t>
      </w:r>
    </w:p>
    <w:p w14:paraId="142C80C9" w14:textId="77777777" w:rsidR="00E25D27" w:rsidRPr="00C45F36" w:rsidRDefault="00E25D27" w:rsidP="00E25D27">
      <w:pPr>
        <w:spacing w:line="276" w:lineRule="auto"/>
        <w:ind w:firstLine="851"/>
        <w:jc w:val="both"/>
        <w:rPr>
          <w:b/>
          <w:bCs/>
          <w:color w:val="000000" w:themeColor="text1"/>
          <w:sz w:val="22"/>
          <w:szCs w:val="22"/>
        </w:rPr>
      </w:pPr>
      <w:r w:rsidRPr="00C45F36">
        <w:rPr>
          <w:b/>
          <w:bCs/>
          <w:color w:val="000000" w:themeColor="text1"/>
          <w:sz w:val="22"/>
          <w:szCs w:val="22"/>
        </w:rPr>
        <w:t xml:space="preserve">4 – EXECUÇÃO, RESPONSABILIDADES E FISCALIZAÇÃO: </w:t>
      </w:r>
    </w:p>
    <w:p w14:paraId="0A5569A7"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4.1 – A execução dos serviços e/ou fornecimentos constantes do objeto, dar-se-á dentro das condições estabelecidas no Edital de Credenciamento e neste Termo, com rigorosa observância das </w:t>
      </w:r>
      <w:r w:rsidRPr="00C45F36">
        <w:rPr>
          <w:color w:val="000000" w:themeColor="text1"/>
          <w:sz w:val="22"/>
          <w:szCs w:val="22"/>
        </w:rPr>
        <w:lastRenderedPageBreak/>
        <w:t xml:space="preserve">suas especificações, sendo que a Credenciada se compromete a prestar o serviço com zelo, probidade, eficiência e responsabilidade, atendendo aos requisitos mínimos de qualidade, utilidade, solidez, acabamento, resistência e segurança. </w:t>
      </w:r>
    </w:p>
    <w:p w14:paraId="09C2DBDA"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4.2 – Após o credenciamento dos interessados, o Município oportunizará a todas as empresas cadastradas o encaminhamento dos serviços a serem executados. </w:t>
      </w:r>
    </w:p>
    <w:p w14:paraId="1378E5CE"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4.3 – Correrão por conta, responsabilidade e risco da CREDENCIADA, as consequências de sua imprudência, imperícia ou negligência e de seus empregados ou prepostos, notadamente: </w:t>
      </w:r>
    </w:p>
    <w:p w14:paraId="2014DEBD" w14:textId="77777777" w:rsidR="00E25D27" w:rsidRPr="00C45F36" w:rsidRDefault="00E25D27" w:rsidP="00E25D27">
      <w:pPr>
        <w:spacing w:line="276" w:lineRule="auto"/>
        <w:ind w:left="708" w:firstLine="851"/>
        <w:jc w:val="both"/>
        <w:rPr>
          <w:color w:val="000000" w:themeColor="text1"/>
          <w:sz w:val="22"/>
          <w:szCs w:val="22"/>
        </w:rPr>
      </w:pPr>
      <w:r w:rsidRPr="00C45F36">
        <w:rPr>
          <w:color w:val="000000" w:themeColor="text1"/>
          <w:sz w:val="22"/>
          <w:szCs w:val="22"/>
        </w:rPr>
        <w:t xml:space="preserve">4.3.1 – Imperfeição ou insegurança dos serviços; </w:t>
      </w:r>
    </w:p>
    <w:p w14:paraId="5BB1B666" w14:textId="77777777" w:rsidR="00E25D27" w:rsidRPr="00C45F36" w:rsidRDefault="00E25D27" w:rsidP="00E25D27">
      <w:pPr>
        <w:spacing w:line="276" w:lineRule="auto"/>
        <w:ind w:left="708" w:firstLine="851"/>
        <w:jc w:val="both"/>
        <w:rPr>
          <w:color w:val="000000" w:themeColor="text1"/>
          <w:sz w:val="22"/>
          <w:szCs w:val="22"/>
        </w:rPr>
      </w:pPr>
      <w:r w:rsidRPr="00C45F36">
        <w:rPr>
          <w:color w:val="000000" w:themeColor="text1"/>
          <w:sz w:val="22"/>
          <w:szCs w:val="22"/>
        </w:rPr>
        <w:t xml:space="preserve">4.3.2 – Acidentes de qualquer natureza com materiais ou equipamentos, empregados seus ou de terceiros. </w:t>
      </w:r>
    </w:p>
    <w:p w14:paraId="4BAF5AAB"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4.4 – Fica expresso que a fiscalização da prestação dos serviços como um todo e objeto deste Termo de Credenciamento, será exercida pelo Município, através de servidores municipais. </w:t>
      </w:r>
    </w:p>
    <w:p w14:paraId="21363661" w14:textId="77777777" w:rsidR="00E25D27" w:rsidRPr="00C45F36" w:rsidRDefault="00E25D27" w:rsidP="00E25D27">
      <w:pPr>
        <w:spacing w:line="276" w:lineRule="auto"/>
        <w:ind w:firstLine="851"/>
        <w:jc w:val="both"/>
        <w:rPr>
          <w:b/>
          <w:bCs/>
          <w:color w:val="000000" w:themeColor="text1"/>
          <w:sz w:val="22"/>
          <w:szCs w:val="22"/>
        </w:rPr>
      </w:pPr>
      <w:r w:rsidRPr="00C45F36">
        <w:rPr>
          <w:b/>
          <w:bCs/>
          <w:color w:val="000000" w:themeColor="text1"/>
          <w:sz w:val="22"/>
          <w:szCs w:val="22"/>
        </w:rPr>
        <w:t xml:space="preserve">5.0 – DAS INFRAÇÕES: PENALIDADES E MULTAS: </w:t>
      </w:r>
    </w:p>
    <w:p w14:paraId="37D0DC10"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5.1 – Da Credenciada: </w:t>
      </w:r>
    </w:p>
    <w:p w14:paraId="62972DD3" w14:textId="77777777" w:rsidR="00E25D27" w:rsidRPr="00C45F36" w:rsidRDefault="00E25D27" w:rsidP="00E25D27">
      <w:pPr>
        <w:spacing w:line="276" w:lineRule="auto"/>
        <w:ind w:left="708" w:firstLine="851"/>
        <w:jc w:val="both"/>
        <w:rPr>
          <w:color w:val="000000" w:themeColor="text1"/>
          <w:sz w:val="22"/>
          <w:szCs w:val="22"/>
        </w:rPr>
      </w:pPr>
      <w:r w:rsidRPr="00C45F36">
        <w:rPr>
          <w:color w:val="000000" w:themeColor="text1"/>
          <w:sz w:val="22"/>
          <w:szCs w:val="22"/>
        </w:rPr>
        <w:t xml:space="preserve">5.1.1 – Advertência por escrito, caso verificado pequenas irregularidades, para as quais a Credenciada tenha concorrido; </w:t>
      </w:r>
    </w:p>
    <w:p w14:paraId="5CC5D397" w14:textId="77777777" w:rsidR="00E25D27" w:rsidRPr="00C45F36" w:rsidRDefault="00E25D27" w:rsidP="00E25D27">
      <w:pPr>
        <w:spacing w:line="276" w:lineRule="auto"/>
        <w:ind w:left="708" w:firstLine="851"/>
        <w:jc w:val="both"/>
        <w:rPr>
          <w:color w:val="000000" w:themeColor="text1"/>
          <w:sz w:val="22"/>
          <w:szCs w:val="22"/>
        </w:rPr>
      </w:pPr>
      <w:r w:rsidRPr="00C45F36">
        <w:rPr>
          <w:color w:val="000000" w:themeColor="text1"/>
          <w:sz w:val="22"/>
          <w:szCs w:val="22"/>
        </w:rPr>
        <w:t xml:space="preserve">5.1.2 – Será aplicada multa no valor de 0,1% (zero vírgula um por cento) do valor correspondente ao(s) serviço(s) a serem executados vinculados ao Termo de Credenciamento, por dia de atraso na entrega das mercadorias e/ou serviços. </w:t>
      </w:r>
    </w:p>
    <w:p w14:paraId="2C531CD3" w14:textId="77777777" w:rsidR="00E25D27" w:rsidRPr="00C45F36" w:rsidRDefault="00E25D27" w:rsidP="00E25D27">
      <w:pPr>
        <w:spacing w:line="276" w:lineRule="auto"/>
        <w:ind w:left="708" w:firstLine="851"/>
        <w:jc w:val="both"/>
        <w:rPr>
          <w:color w:val="000000" w:themeColor="text1"/>
          <w:sz w:val="22"/>
          <w:szCs w:val="22"/>
        </w:rPr>
      </w:pPr>
      <w:r w:rsidRPr="00C45F36">
        <w:rPr>
          <w:color w:val="000000" w:themeColor="text1"/>
          <w:sz w:val="22"/>
          <w:szCs w:val="22"/>
        </w:rPr>
        <w:t>5.1.3 – Será aplicada multa de 5,0% (cinco por cento) sobre o valor corrigido do Termo de Credenciamento, quando a empresa credenciada:</w:t>
      </w:r>
    </w:p>
    <w:p w14:paraId="0B85A3BF"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5.1.3.1 – Prestar informações inexatas ou causar embaraços à fiscalização; </w:t>
      </w:r>
    </w:p>
    <w:p w14:paraId="20E788BE"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5.1.3.2 – Transferir ou ceder suas obrigações, no todo ou em parte a terceiros, sem prévia autorização da contratante; </w:t>
      </w:r>
    </w:p>
    <w:p w14:paraId="6D7596E5"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5.1.3.3 – Executar os serviços em desacordo com as especificações ou normas técnicas, independentemente da obrigação de fazer as correções necessárias às suas expensas; </w:t>
      </w:r>
    </w:p>
    <w:p w14:paraId="532AC008"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5.1.3.4 – Desatender às determinações da fiscalização; </w:t>
      </w:r>
    </w:p>
    <w:p w14:paraId="2A15E207"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5.1.3.5 – Cometer qualquer infração às normas legais federais, estaduais e municipais, por meios culposos e/ou dolosos, fraude fiscal no recolhimento de qualquer tributo, encargos sociais ou previdenciários, respondendo ainda pelas multas aplicadas pelos órgãos competentes em razão de infração cometida, cabendo a Prefeitura o direito de exigir a folha de pagamentos dos empregados a qualquer momento; </w:t>
      </w:r>
    </w:p>
    <w:p w14:paraId="248CE855"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5.1.3.6 – Não iniciar, sem justa causa, execução dos serviços no prazo fixado, estando seu credenciamento dentro do prazo de validade; </w:t>
      </w:r>
    </w:p>
    <w:p w14:paraId="4CB9CAC9"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5.1.3.7 – Ocasionar, sem justa causa, atraso superior a três dias na execução dos serviços contratados; </w:t>
      </w:r>
    </w:p>
    <w:p w14:paraId="0EA56CEB"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5.1.3.8 – Recusar – se a executar, sem justa causa, no todo ou em parte os serviços contratados; </w:t>
      </w:r>
    </w:p>
    <w:p w14:paraId="7B503C6C"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lastRenderedPageBreak/>
        <w:t xml:space="preserve">5.1.3.9 – Praticar por ação ou omissão, qualquer ato que por imprudência, negligência, imperícia, dolosamente ou não, venha a causar danos à Contratante ou a Terceiros, independente da obrigação da contratada em reparar os danos causados. </w:t>
      </w:r>
    </w:p>
    <w:p w14:paraId="502AFF42" w14:textId="77777777" w:rsidR="00E25D27" w:rsidRPr="00C45F36" w:rsidRDefault="00E25D27" w:rsidP="00E25D27">
      <w:pPr>
        <w:spacing w:line="276" w:lineRule="auto"/>
        <w:ind w:left="708" w:firstLine="851"/>
        <w:jc w:val="both"/>
        <w:rPr>
          <w:color w:val="000000" w:themeColor="text1"/>
          <w:sz w:val="22"/>
          <w:szCs w:val="22"/>
        </w:rPr>
      </w:pPr>
      <w:r w:rsidRPr="00C45F36">
        <w:rPr>
          <w:color w:val="000000" w:themeColor="text1"/>
          <w:sz w:val="22"/>
          <w:szCs w:val="22"/>
        </w:rPr>
        <w:t xml:space="preserve">5.1.4 – Na aplicação das penalidades serão admitidos os recursos previstos em lei; </w:t>
      </w:r>
    </w:p>
    <w:p w14:paraId="1C8F62EB" w14:textId="77777777" w:rsidR="00E25D27" w:rsidRPr="00C45F36" w:rsidRDefault="00E25D27" w:rsidP="00E25D27">
      <w:pPr>
        <w:spacing w:line="276" w:lineRule="auto"/>
        <w:ind w:left="708" w:firstLine="851"/>
        <w:jc w:val="both"/>
        <w:rPr>
          <w:color w:val="000000" w:themeColor="text1"/>
          <w:sz w:val="22"/>
          <w:szCs w:val="22"/>
        </w:rPr>
      </w:pPr>
      <w:r w:rsidRPr="00C45F36">
        <w:rPr>
          <w:color w:val="000000" w:themeColor="text1"/>
          <w:sz w:val="22"/>
          <w:szCs w:val="22"/>
        </w:rPr>
        <w:t xml:space="preserve">5.1.5 – As multas serão descontadas dos pagamentos ou da garantia de respectivo termo e quando for o caso, cobradas judicialmente. </w:t>
      </w:r>
    </w:p>
    <w:p w14:paraId="43D27FFA" w14:textId="77777777" w:rsidR="00E25D27" w:rsidRPr="00C45F36" w:rsidRDefault="00E25D27" w:rsidP="00E25D27">
      <w:pPr>
        <w:spacing w:line="276" w:lineRule="auto"/>
        <w:ind w:firstLine="851"/>
        <w:jc w:val="both"/>
        <w:rPr>
          <w:b/>
          <w:bCs/>
          <w:color w:val="000000" w:themeColor="text1"/>
          <w:sz w:val="22"/>
          <w:szCs w:val="22"/>
        </w:rPr>
      </w:pPr>
      <w:r w:rsidRPr="00C45F36">
        <w:rPr>
          <w:b/>
          <w:bCs/>
          <w:color w:val="000000" w:themeColor="text1"/>
          <w:sz w:val="22"/>
          <w:szCs w:val="22"/>
        </w:rPr>
        <w:t xml:space="preserve">6.0 – DA RESCISÃO: </w:t>
      </w:r>
    </w:p>
    <w:p w14:paraId="7D8472E8"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6.1 – O presente termo poderá ser rescindido nos seguintes casos: </w:t>
      </w:r>
    </w:p>
    <w:p w14:paraId="5D392D5C" w14:textId="77777777" w:rsidR="00E25D27" w:rsidRPr="00C45F36" w:rsidRDefault="00E25D27" w:rsidP="00E25D27">
      <w:pPr>
        <w:spacing w:line="276" w:lineRule="auto"/>
        <w:ind w:left="708" w:firstLine="851"/>
        <w:jc w:val="both"/>
        <w:rPr>
          <w:color w:val="000000" w:themeColor="text1"/>
          <w:sz w:val="22"/>
          <w:szCs w:val="22"/>
        </w:rPr>
      </w:pPr>
      <w:r w:rsidRPr="00C45F36">
        <w:rPr>
          <w:color w:val="000000" w:themeColor="text1"/>
          <w:sz w:val="22"/>
          <w:szCs w:val="22"/>
        </w:rPr>
        <w:t xml:space="preserve">6.1.1 – Por ato unilateral ou escrito do Contratante: </w:t>
      </w:r>
    </w:p>
    <w:p w14:paraId="758DFEA8"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6.1.1.1 – Não cumprimento ou cumprimento irregular das obrigações do termo de credenciamento; </w:t>
      </w:r>
    </w:p>
    <w:p w14:paraId="636F63DF"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6.1.1.2 – Paralisação, sem causa e sem prévia comunicação, dos serviços; </w:t>
      </w:r>
    </w:p>
    <w:p w14:paraId="43575121"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6.1.1.3 – Subcontratação total ou parcial do objeto do credenciamento, sem prévia autorização do contratante; </w:t>
      </w:r>
    </w:p>
    <w:p w14:paraId="07D04724"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6.1.1.4 – Razões de interesse público; </w:t>
      </w:r>
    </w:p>
    <w:p w14:paraId="5C45F5FC"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6.1.1.5 – Judicialmente, nos termos da legislação processual vigente; </w:t>
      </w:r>
    </w:p>
    <w:p w14:paraId="02FAB073" w14:textId="77777777" w:rsidR="00E25D27" w:rsidRPr="00C45F36" w:rsidRDefault="00E25D27" w:rsidP="00E25D27">
      <w:pPr>
        <w:spacing w:line="276" w:lineRule="auto"/>
        <w:ind w:left="1416" w:firstLine="851"/>
        <w:jc w:val="both"/>
        <w:rPr>
          <w:color w:val="000000" w:themeColor="text1"/>
          <w:sz w:val="22"/>
          <w:szCs w:val="22"/>
        </w:rPr>
      </w:pPr>
      <w:r w:rsidRPr="00C45F36">
        <w:rPr>
          <w:color w:val="000000" w:themeColor="text1"/>
          <w:sz w:val="22"/>
          <w:szCs w:val="22"/>
        </w:rPr>
        <w:t xml:space="preserve">6.1.1.6 – Liquidação judicial ou extrajudicial, concordata ou falência da Credenciada. </w:t>
      </w:r>
    </w:p>
    <w:p w14:paraId="664FCE78"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6.2 – Verificada a infração do termo, o Município de Nova Roma notificará a Credenciada, para que purgue a mora, no prazo fixado, sem prejuízo de responder por perdas e danos decorrentes dessa mora. </w:t>
      </w:r>
    </w:p>
    <w:p w14:paraId="1EB0AF42"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6.3 – A Credenciada indenizará o Município de Nova Roma por todos os prejuízos que este vier a causar em decorrência da rescisão deste termo por inadimplemento de suas obrigações, inclusive, perdas e danos porventura decorrentes para o Município. </w:t>
      </w:r>
    </w:p>
    <w:p w14:paraId="7B404366"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6.4 – Uma vez rescindido o presente termo, e desde que ressarcido de todos os prejuízos, o Contratante poderá efetuar à Credenciada o pagamento de serviços corretamente executados. </w:t>
      </w:r>
    </w:p>
    <w:p w14:paraId="6B66AABF"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6.5 – Em caso de procedimento judicial, para a rescisão do termo, sujeitará a Credenciada à multa convencional de 10% (dez por cento) sobre a média do valor mensal do serviço efetuados multiplicados por doze, mais perdas e danos, custas e honorários advocatícios. </w:t>
      </w:r>
    </w:p>
    <w:p w14:paraId="5CB1439E" w14:textId="77777777" w:rsidR="00E25D27" w:rsidRPr="00C45F36" w:rsidRDefault="00E25D27" w:rsidP="00E25D27">
      <w:pPr>
        <w:spacing w:line="276" w:lineRule="auto"/>
        <w:ind w:firstLine="851"/>
        <w:jc w:val="both"/>
        <w:rPr>
          <w:b/>
          <w:bCs/>
          <w:color w:val="000000" w:themeColor="text1"/>
          <w:sz w:val="22"/>
          <w:szCs w:val="22"/>
        </w:rPr>
      </w:pPr>
      <w:r w:rsidRPr="00C45F36">
        <w:rPr>
          <w:b/>
          <w:bCs/>
          <w:color w:val="000000" w:themeColor="text1"/>
          <w:sz w:val="22"/>
          <w:szCs w:val="22"/>
        </w:rPr>
        <w:t xml:space="preserve">7 DA DOTAÇÃO: </w:t>
      </w:r>
    </w:p>
    <w:p w14:paraId="177BE356"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7.1 – As despesas decorrentes do presente termo correrão por conta de rubricas reservadas para o presente serviço ao longo do ano em exercício. </w:t>
      </w:r>
    </w:p>
    <w:p w14:paraId="06CD130B" w14:textId="77777777" w:rsidR="00E25D27" w:rsidRPr="00C45F36" w:rsidRDefault="00E25D27" w:rsidP="00E25D27">
      <w:pPr>
        <w:spacing w:line="276" w:lineRule="auto"/>
        <w:ind w:firstLine="851"/>
        <w:jc w:val="both"/>
        <w:rPr>
          <w:b/>
          <w:bCs/>
          <w:color w:val="000000" w:themeColor="text1"/>
          <w:sz w:val="22"/>
          <w:szCs w:val="22"/>
        </w:rPr>
      </w:pPr>
      <w:r w:rsidRPr="00C45F36">
        <w:rPr>
          <w:b/>
          <w:bCs/>
          <w:color w:val="000000" w:themeColor="text1"/>
          <w:sz w:val="22"/>
          <w:szCs w:val="22"/>
        </w:rPr>
        <w:t xml:space="preserve">8 – DAS DISPOSIÇÕES GERAIS: </w:t>
      </w:r>
    </w:p>
    <w:p w14:paraId="04603456"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8.1 – Toda e qualquer modificação somente poderá ser introduzida ao presente Termo de Credenciamento, através de aditamento, expressamente autorizado pela autoridade competente. </w:t>
      </w:r>
    </w:p>
    <w:p w14:paraId="79C48894"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8.2 – A Credenciada poderá contratar com outras empresas, simultaneamente, a execução de serviços distintos do objeto deste Termo de Credenciamento. </w:t>
      </w:r>
    </w:p>
    <w:p w14:paraId="03B87E98"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8.3 – A Credenciada assume exclusiva responsabilidade pelo cumprimento de todas as obrigações decorrentes da execução do presente Termo, sejam de natureza trabalhista, fiscal, previdenciária, social, comercial, civil, inexistindo qualquer espécie de solidariedade do Município de Nova Roma relativamente a esses encargos, inclusive, os que contratualmente advierem de prejuízos causados a terceiros. </w:t>
      </w:r>
    </w:p>
    <w:p w14:paraId="57DD4530"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lastRenderedPageBreak/>
        <w:t xml:space="preserve">8.4 – Ocorrendo o fato de algum tipo de serviço ter que ser realizado por terceiros, a Credenciada, assumirá integralmente estes custos, devendo, no entanto, sempre apresentar relatório específico dos serviços realizados, assumindo ainda, todos os custos da prestação deste serviço, e não podendo cobrar qualquer tipo de acréscimo decorrente desta terceirização dos serviços. </w:t>
      </w:r>
    </w:p>
    <w:p w14:paraId="5EB43693"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8.5 – Todas as condições e exigências que constam do Edital de Credenciamento, fazem parte integrante do presente termo, como se aqui estivessem transcritos. </w:t>
      </w:r>
    </w:p>
    <w:p w14:paraId="429E9412" w14:textId="77777777" w:rsidR="00E25D27" w:rsidRPr="00C45F36" w:rsidRDefault="00E25D27" w:rsidP="00E25D27">
      <w:pPr>
        <w:spacing w:line="276" w:lineRule="auto"/>
        <w:ind w:firstLine="851"/>
        <w:jc w:val="both"/>
        <w:rPr>
          <w:color w:val="000000" w:themeColor="text1"/>
          <w:sz w:val="22"/>
          <w:szCs w:val="22"/>
        </w:rPr>
      </w:pPr>
      <w:r w:rsidRPr="00C45F36">
        <w:rPr>
          <w:color w:val="000000" w:themeColor="text1"/>
          <w:sz w:val="22"/>
          <w:szCs w:val="22"/>
        </w:rPr>
        <w:t xml:space="preserve">8.6 – As partes elegem o Foro da Comarca de Iaciara - GO, para dirimirem as dúvidas acaso emergentes do presente termo. </w:t>
      </w:r>
    </w:p>
    <w:p w14:paraId="58A35B3E" w14:textId="77777777" w:rsidR="00E25D27" w:rsidRPr="00C45F36" w:rsidRDefault="00E25D27" w:rsidP="00E25D27">
      <w:pPr>
        <w:spacing w:line="276" w:lineRule="auto"/>
        <w:ind w:firstLine="851"/>
        <w:jc w:val="both"/>
        <w:rPr>
          <w:color w:val="FF0000"/>
          <w:sz w:val="22"/>
          <w:szCs w:val="22"/>
        </w:rPr>
      </w:pPr>
      <w:r w:rsidRPr="00C45F36">
        <w:rPr>
          <w:color w:val="000000" w:themeColor="text1"/>
          <w:sz w:val="22"/>
          <w:szCs w:val="22"/>
        </w:rPr>
        <w:t xml:space="preserve">8.7 – O presente termo de credenciamento obriga os contratantes, seus herdeiros e/ou sucessores, ao </w:t>
      </w:r>
      <w:r w:rsidRPr="00C45F36">
        <w:rPr>
          <w:color w:val="auto"/>
          <w:sz w:val="22"/>
          <w:szCs w:val="22"/>
        </w:rPr>
        <w:t>integral cumprimento do aqui avençado. E, por estarem assim, plenamente ajustados, firmam o presente termo de credenciamento em quatro vias de igual forma e teor, na presença de duas testemunhas instrumentais, para que produza os seus legais e jurídicos efeitos.</w:t>
      </w:r>
    </w:p>
    <w:p w14:paraId="0DF03829" w14:textId="77777777" w:rsidR="00E25D27" w:rsidRPr="00C45F36" w:rsidRDefault="00E25D27" w:rsidP="00E25D27">
      <w:pPr>
        <w:rPr>
          <w:color w:val="auto"/>
          <w:sz w:val="22"/>
          <w:szCs w:val="22"/>
        </w:rPr>
      </w:pPr>
    </w:p>
    <w:p w14:paraId="5D037E10" w14:textId="2D8EF75B" w:rsidR="000857F9" w:rsidRPr="00C45F36" w:rsidRDefault="000857F9" w:rsidP="000857F9">
      <w:pPr>
        <w:jc w:val="right"/>
        <w:rPr>
          <w:sz w:val="22"/>
          <w:szCs w:val="22"/>
        </w:rPr>
      </w:pPr>
      <w:r w:rsidRPr="00C45F36">
        <w:rPr>
          <w:sz w:val="22"/>
          <w:szCs w:val="22"/>
        </w:rPr>
        <w:t>Nova Roma-GO, 16 de janeiro de 2026</w:t>
      </w:r>
    </w:p>
    <w:p w14:paraId="04214CC3" w14:textId="77777777" w:rsidR="00053119" w:rsidRPr="00C45F36" w:rsidRDefault="00053119" w:rsidP="00E25D27">
      <w:pPr>
        <w:rPr>
          <w:sz w:val="22"/>
          <w:szCs w:val="22"/>
        </w:rPr>
      </w:pPr>
    </w:p>
    <w:p w14:paraId="088C951C" w14:textId="77777777" w:rsidR="00226D02" w:rsidRPr="00C45F36" w:rsidRDefault="00226D02" w:rsidP="00E25D27">
      <w:pPr>
        <w:rPr>
          <w:sz w:val="22"/>
          <w:szCs w:val="22"/>
        </w:rPr>
      </w:pPr>
    </w:p>
    <w:p w14:paraId="1B307C6E" w14:textId="77777777" w:rsidR="00226D02" w:rsidRPr="00C45F36" w:rsidRDefault="00226D02" w:rsidP="00E25D27">
      <w:pPr>
        <w:rPr>
          <w:sz w:val="22"/>
          <w:szCs w:val="22"/>
        </w:rPr>
      </w:pPr>
    </w:p>
    <w:p w14:paraId="75E1203B" w14:textId="77777777" w:rsidR="00226D02" w:rsidRPr="00C45F36" w:rsidRDefault="00226D02" w:rsidP="00E25D27">
      <w:pPr>
        <w:rPr>
          <w:sz w:val="22"/>
          <w:szCs w:val="22"/>
        </w:rPr>
      </w:pPr>
    </w:p>
    <w:p w14:paraId="1E682D88" w14:textId="77777777" w:rsidR="00226D02" w:rsidRPr="00C45F36" w:rsidRDefault="00226D02" w:rsidP="00E25D27">
      <w:pPr>
        <w:rPr>
          <w:sz w:val="22"/>
          <w:szCs w:val="22"/>
        </w:rPr>
      </w:pPr>
    </w:p>
    <w:p w14:paraId="3D994CF8" w14:textId="77777777" w:rsidR="00226D02" w:rsidRPr="00C45F36" w:rsidRDefault="00226D02" w:rsidP="00E25D27">
      <w:pPr>
        <w:rPr>
          <w:sz w:val="22"/>
          <w:szCs w:val="22"/>
        </w:rPr>
      </w:pPr>
    </w:p>
    <w:p w14:paraId="26A84C9C" w14:textId="77777777" w:rsidR="00226D02" w:rsidRPr="00C45F36" w:rsidRDefault="00226D02" w:rsidP="00E25D27">
      <w:pPr>
        <w:rPr>
          <w:sz w:val="22"/>
          <w:szCs w:val="22"/>
        </w:rPr>
      </w:pPr>
    </w:p>
    <w:p w14:paraId="4CE9F575" w14:textId="77777777" w:rsidR="00226D02" w:rsidRPr="00C45F36" w:rsidRDefault="00226D02" w:rsidP="00C45F36">
      <w:pPr>
        <w:jc w:val="center"/>
        <w:rPr>
          <w:sz w:val="22"/>
          <w:szCs w:val="22"/>
        </w:rPr>
        <w:sectPr w:rsidR="00226D02" w:rsidRPr="00C45F36" w:rsidSect="00DC13FD">
          <w:headerReference w:type="even" r:id="rId8"/>
          <w:headerReference w:type="default" r:id="rId9"/>
          <w:footerReference w:type="default" r:id="rId10"/>
          <w:headerReference w:type="first" r:id="rId11"/>
          <w:pgSz w:w="11906" w:h="16838" w:code="9"/>
          <w:pgMar w:top="1926" w:right="1274" w:bottom="1418" w:left="1701" w:header="992" w:footer="0" w:gutter="0"/>
          <w:cols w:space="720"/>
          <w:docGrid w:linePitch="360"/>
        </w:sectPr>
      </w:pPr>
    </w:p>
    <w:p w14:paraId="51638557" w14:textId="5039FF98" w:rsidR="00226D02" w:rsidRPr="00C45F36" w:rsidRDefault="00226D02" w:rsidP="00C45F36">
      <w:pPr>
        <w:jc w:val="center"/>
        <w:rPr>
          <w:b/>
          <w:bCs/>
          <w:sz w:val="22"/>
          <w:szCs w:val="22"/>
        </w:rPr>
      </w:pPr>
      <w:r w:rsidRPr="00C45F36">
        <w:rPr>
          <w:b/>
          <w:bCs/>
          <w:sz w:val="22"/>
          <w:szCs w:val="22"/>
        </w:rPr>
        <w:t>ELEUSES RODRIGUES GONZAGA</w:t>
      </w:r>
    </w:p>
    <w:p w14:paraId="66297F26" w14:textId="77777777" w:rsidR="00226D02" w:rsidRPr="00C45F36" w:rsidRDefault="00226D02" w:rsidP="00C45F36">
      <w:pPr>
        <w:jc w:val="center"/>
        <w:rPr>
          <w:b/>
          <w:bCs/>
          <w:sz w:val="22"/>
          <w:szCs w:val="22"/>
        </w:rPr>
      </w:pPr>
      <w:r w:rsidRPr="00C45F36">
        <w:rPr>
          <w:b/>
          <w:bCs/>
          <w:sz w:val="22"/>
          <w:szCs w:val="22"/>
        </w:rPr>
        <w:t>PREFEITO MUNICIPAL DE NOVA ROMA</w:t>
      </w:r>
    </w:p>
    <w:p w14:paraId="7EB46E07" w14:textId="60FFB5AF" w:rsidR="00226D02" w:rsidRPr="00C45F36" w:rsidRDefault="00226D02" w:rsidP="00C45F36">
      <w:pPr>
        <w:jc w:val="center"/>
        <w:rPr>
          <w:b/>
          <w:bCs/>
          <w:sz w:val="22"/>
          <w:szCs w:val="22"/>
        </w:rPr>
      </w:pPr>
    </w:p>
    <w:p w14:paraId="5FA0FFE2" w14:textId="77777777" w:rsidR="00226D02" w:rsidRPr="00C45F36" w:rsidRDefault="00226D02" w:rsidP="00C45F36">
      <w:pPr>
        <w:jc w:val="center"/>
        <w:rPr>
          <w:sz w:val="22"/>
          <w:szCs w:val="22"/>
        </w:rPr>
      </w:pPr>
    </w:p>
    <w:p w14:paraId="1D0460F7" w14:textId="77777777" w:rsidR="00226D02" w:rsidRPr="00C45F36" w:rsidRDefault="00226D02" w:rsidP="00C45F36">
      <w:pPr>
        <w:jc w:val="center"/>
        <w:rPr>
          <w:sz w:val="22"/>
          <w:szCs w:val="22"/>
        </w:rPr>
      </w:pPr>
    </w:p>
    <w:p w14:paraId="050FEAB7" w14:textId="77777777" w:rsidR="00226D02" w:rsidRPr="00C45F36" w:rsidRDefault="00226D02" w:rsidP="00C45F36">
      <w:pPr>
        <w:jc w:val="center"/>
        <w:rPr>
          <w:sz w:val="22"/>
          <w:szCs w:val="22"/>
        </w:rPr>
      </w:pPr>
    </w:p>
    <w:p w14:paraId="3F34A7EE" w14:textId="77777777" w:rsidR="00226D02" w:rsidRPr="00C45F36" w:rsidRDefault="00226D02" w:rsidP="00C45F36">
      <w:pPr>
        <w:jc w:val="center"/>
        <w:rPr>
          <w:sz w:val="22"/>
          <w:szCs w:val="22"/>
        </w:rPr>
      </w:pPr>
    </w:p>
    <w:p w14:paraId="49905C05" w14:textId="77777777" w:rsidR="00226D02" w:rsidRPr="00C45F36" w:rsidRDefault="00226D02" w:rsidP="00C45F36">
      <w:pPr>
        <w:jc w:val="center"/>
        <w:rPr>
          <w:sz w:val="22"/>
          <w:szCs w:val="22"/>
        </w:rPr>
      </w:pPr>
    </w:p>
    <w:p w14:paraId="710D6D4D" w14:textId="77777777" w:rsidR="00226D02" w:rsidRPr="00C45F36" w:rsidRDefault="00226D02" w:rsidP="00C45F36">
      <w:pPr>
        <w:jc w:val="center"/>
        <w:rPr>
          <w:sz w:val="22"/>
          <w:szCs w:val="22"/>
        </w:rPr>
      </w:pPr>
    </w:p>
    <w:p w14:paraId="141EEDE5" w14:textId="77777777" w:rsidR="00226D02" w:rsidRPr="00C45F36" w:rsidRDefault="00226D02" w:rsidP="00C45F36">
      <w:pPr>
        <w:jc w:val="center"/>
        <w:rPr>
          <w:sz w:val="22"/>
          <w:szCs w:val="22"/>
        </w:rPr>
      </w:pPr>
    </w:p>
    <w:p w14:paraId="6C5B808A" w14:textId="77777777" w:rsidR="00226D02" w:rsidRPr="00C45F36" w:rsidRDefault="00226D02" w:rsidP="00C45F36">
      <w:pPr>
        <w:rPr>
          <w:sz w:val="22"/>
          <w:szCs w:val="22"/>
        </w:rPr>
      </w:pPr>
    </w:p>
    <w:p w14:paraId="12CD0CA5" w14:textId="13043F15" w:rsidR="00226D02" w:rsidRPr="00C45F36" w:rsidRDefault="00226D02" w:rsidP="00C45F36">
      <w:pPr>
        <w:rPr>
          <w:sz w:val="22"/>
          <w:szCs w:val="22"/>
        </w:rPr>
      </w:pPr>
      <w:r w:rsidRPr="00C45F36">
        <w:rPr>
          <w:sz w:val="22"/>
          <w:szCs w:val="22"/>
        </w:rPr>
        <w:t>TESTEMUNHAS:</w:t>
      </w:r>
    </w:p>
    <w:p w14:paraId="5B5CEF6E" w14:textId="77777777" w:rsidR="00226D02" w:rsidRPr="00C45F36" w:rsidRDefault="00226D02" w:rsidP="00C45F36">
      <w:pPr>
        <w:rPr>
          <w:sz w:val="22"/>
          <w:szCs w:val="22"/>
        </w:rPr>
      </w:pPr>
    </w:p>
    <w:p w14:paraId="787496CC" w14:textId="77A9EA5E" w:rsidR="00226D02" w:rsidRPr="00C45F36" w:rsidRDefault="00226D02" w:rsidP="00C45F36">
      <w:pPr>
        <w:rPr>
          <w:sz w:val="22"/>
          <w:szCs w:val="22"/>
        </w:rPr>
      </w:pPr>
      <w:r w:rsidRPr="00C45F36">
        <w:rPr>
          <w:sz w:val="22"/>
          <w:szCs w:val="22"/>
        </w:rPr>
        <w:t>NOME:</w:t>
      </w:r>
    </w:p>
    <w:p w14:paraId="75DBA0F4" w14:textId="47B957D2" w:rsidR="00226D02" w:rsidRPr="00C45F36" w:rsidRDefault="00226D02" w:rsidP="00C45F36">
      <w:pPr>
        <w:rPr>
          <w:sz w:val="22"/>
          <w:szCs w:val="22"/>
        </w:rPr>
      </w:pPr>
      <w:r w:rsidRPr="00C45F36">
        <w:rPr>
          <w:sz w:val="22"/>
          <w:szCs w:val="22"/>
        </w:rPr>
        <w:t>CPF:</w:t>
      </w:r>
    </w:p>
    <w:p w14:paraId="1E92C17C" w14:textId="77777777" w:rsidR="00226D02" w:rsidRPr="00C45F36" w:rsidRDefault="00226D02" w:rsidP="00C45F36">
      <w:pPr>
        <w:rPr>
          <w:sz w:val="22"/>
          <w:szCs w:val="22"/>
        </w:rPr>
      </w:pPr>
    </w:p>
    <w:p w14:paraId="76570FA5" w14:textId="77777777" w:rsidR="00226D02" w:rsidRPr="00C45F36" w:rsidRDefault="00226D02" w:rsidP="00C45F36">
      <w:pPr>
        <w:jc w:val="center"/>
        <w:rPr>
          <w:sz w:val="22"/>
          <w:szCs w:val="22"/>
        </w:rPr>
      </w:pPr>
    </w:p>
    <w:p w14:paraId="72E1F569" w14:textId="77777777" w:rsidR="00226D02" w:rsidRPr="00C45F36" w:rsidRDefault="00226D02" w:rsidP="00C45F36">
      <w:pPr>
        <w:jc w:val="center"/>
        <w:rPr>
          <w:sz w:val="22"/>
          <w:szCs w:val="22"/>
        </w:rPr>
      </w:pPr>
    </w:p>
    <w:p w14:paraId="0602506F" w14:textId="77777777" w:rsidR="00226D02" w:rsidRPr="00C45F36" w:rsidRDefault="00226D02" w:rsidP="00C45F36">
      <w:pPr>
        <w:jc w:val="center"/>
        <w:rPr>
          <w:sz w:val="22"/>
          <w:szCs w:val="22"/>
        </w:rPr>
      </w:pPr>
    </w:p>
    <w:p w14:paraId="6CD95510" w14:textId="77777777" w:rsidR="00226D02" w:rsidRPr="00C45F36" w:rsidRDefault="00226D02" w:rsidP="00C45F36">
      <w:pPr>
        <w:jc w:val="center"/>
        <w:rPr>
          <w:sz w:val="22"/>
          <w:szCs w:val="22"/>
        </w:rPr>
      </w:pPr>
    </w:p>
    <w:p w14:paraId="0DD51A23" w14:textId="77777777" w:rsidR="00226D02" w:rsidRPr="00C45F36" w:rsidRDefault="00226D02" w:rsidP="00C45F36">
      <w:pPr>
        <w:jc w:val="center"/>
        <w:rPr>
          <w:sz w:val="22"/>
          <w:szCs w:val="22"/>
        </w:rPr>
      </w:pPr>
    </w:p>
    <w:p w14:paraId="32DD0865" w14:textId="77777777" w:rsidR="00226D02" w:rsidRPr="00C45F36" w:rsidRDefault="00226D02" w:rsidP="00C45F36">
      <w:pPr>
        <w:jc w:val="center"/>
        <w:rPr>
          <w:sz w:val="22"/>
          <w:szCs w:val="22"/>
        </w:rPr>
      </w:pPr>
    </w:p>
    <w:p w14:paraId="2F27899C" w14:textId="77777777" w:rsidR="00226D02" w:rsidRPr="00C45F36" w:rsidRDefault="00226D02" w:rsidP="00C45F36">
      <w:pPr>
        <w:jc w:val="center"/>
        <w:rPr>
          <w:sz w:val="22"/>
          <w:szCs w:val="22"/>
        </w:rPr>
      </w:pPr>
    </w:p>
    <w:p w14:paraId="432F4C1E" w14:textId="77777777" w:rsidR="00226D02" w:rsidRPr="00C45F36" w:rsidRDefault="00226D02" w:rsidP="00C45F36">
      <w:pPr>
        <w:jc w:val="center"/>
        <w:rPr>
          <w:sz w:val="22"/>
          <w:szCs w:val="22"/>
        </w:rPr>
      </w:pPr>
    </w:p>
    <w:p w14:paraId="63969EE4" w14:textId="77777777" w:rsidR="00226D02" w:rsidRPr="00C45F36" w:rsidRDefault="00226D02" w:rsidP="00C45F36">
      <w:pPr>
        <w:jc w:val="center"/>
        <w:rPr>
          <w:sz w:val="22"/>
          <w:szCs w:val="22"/>
        </w:rPr>
      </w:pPr>
    </w:p>
    <w:p w14:paraId="0B104325" w14:textId="218FD28B" w:rsidR="00226D02" w:rsidRPr="00C45F36" w:rsidRDefault="00226D02" w:rsidP="00C45F36">
      <w:pPr>
        <w:jc w:val="center"/>
        <w:rPr>
          <w:b/>
          <w:bCs/>
          <w:sz w:val="22"/>
          <w:szCs w:val="22"/>
        </w:rPr>
      </w:pPr>
      <w:r w:rsidRPr="00C45F36">
        <w:rPr>
          <w:b/>
          <w:bCs/>
          <w:sz w:val="22"/>
          <w:szCs w:val="22"/>
        </w:rPr>
        <w:t>SIDNEY VIAGENS LTDA</w:t>
      </w:r>
    </w:p>
    <w:p w14:paraId="071A2AAE" w14:textId="04141D09" w:rsidR="00226D02" w:rsidRPr="00C45F36" w:rsidRDefault="00226D02" w:rsidP="00C45F36">
      <w:pPr>
        <w:jc w:val="center"/>
        <w:rPr>
          <w:b/>
          <w:bCs/>
          <w:color w:val="000000" w:themeColor="text1"/>
          <w:sz w:val="22"/>
          <w:szCs w:val="22"/>
        </w:rPr>
      </w:pPr>
      <w:r w:rsidRPr="00C45F36">
        <w:rPr>
          <w:b/>
          <w:bCs/>
          <w:color w:val="000000" w:themeColor="text1"/>
          <w:sz w:val="22"/>
          <w:szCs w:val="22"/>
        </w:rPr>
        <w:t>CNPJ 44.240.126/0001-09</w:t>
      </w:r>
    </w:p>
    <w:p w14:paraId="326572E9" w14:textId="60B41C53" w:rsidR="00226D02" w:rsidRPr="00C45F36" w:rsidRDefault="00226D02" w:rsidP="00C45F36">
      <w:pPr>
        <w:jc w:val="center"/>
        <w:rPr>
          <w:color w:val="000000" w:themeColor="text1"/>
          <w:sz w:val="22"/>
          <w:szCs w:val="22"/>
        </w:rPr>
      </w:pPr>
      <w:r w:rsidRPr="00C45F36">
        <w:rPr>
          <w:color w:val="000000" w:themeColor="text1"/>
          <w:sz w:val="22"/>
          <w:szCs w:val="22"/>
        </w:rPr>
        <w:t>CREDENCIADO</w:t>
      </w:r>
    </w:p>
    <w:p w14:paraId="20BF296A" w14:textId="77777777" w:rsidR="00226D02" w:rsidRPr="00C45F36" w:rsidRDefault="00226D02" w:rsidP="00226D02">
      <w:pPr>
        <w:rPr>
          <w:color w:val="000000" w:themeColor="text1"/>
          <w:sz w:val="22"/>
          <w:szCs w:val="22"/>
        </w:rPr>
      </w:pPr>
    </w:p>
    <w:p w14:paraId="23EBE63E" w14:textId="77777777" w:rsidR="00226D02" w:rsidRPr="00C45F36" w:rsidRDefault="00226D02" w:rsidP="00226D02">
      <w:pPr>
        <w:rPr>
          <w:color w:val="000000" w:themeColor="text1"/>
          <w:sz w:val="22"/>
          <w:szCs w:val="22"/>
        </w:rPr>
      </w:pPr>
    </w:p>
    <w:p w14:paraId="3030663B" w14:textId="77777777" w:rsidR="00226D02" w:rsidRPr="00C45F36" w:rsidRDefault="00226D02" w:rsidP="00226D02">
      <w:pPr>
        <w:rPr>
          <w:color w:val="000000" w:themeColor="text1"/>
          <w:sz w:val="22"/>
          <w:szCs w:val="22"/>
        </w:rPr>
      </w:pPr>
    </w:p>
    <w:p w14:paraId="51178571" w14:textId="77777777" w:rsidR="00226D02" w:rsidRPr="00C45F36" w:rsidRDefault="00226D02" w:rsidP="00226D02">
      <w:pPr>
        <w:rPr>
          <w:color w:val="000000" w:themeColor="text1"/>
          <w:sz w:val="22"/>
          <w:szCs w:val="22"/>
        </w:rPr>
      </w:pPr>
    </w:p>
    <w:p w14:paraId="27FF4779" w14:textId="77777777" w:rsidR="00226D02" w:rsidRPr="00C45F36" w:rsidRDefault="00226D02" w:rsidP="00226D02">
      <w:pPr>
        <w:rPr>
          <w:color w:val="000000" w:themeColor="text1"/>
          <w:sz w:val="22"/>
          <w:szCs w:val="22"/>
        </w:rPr>
      </w:pPr>
    </w:p>
    <w:p w14:paraId="6138AEF3" w14:textId="77777777" w:rsidR="00226D02" w:rsidRPr="00C45F36" w:rsidRDefault="00226D02" w:rsidP="00226D02">
      <w:pPr>
        <w:rPr>
          <w:color w:val="000000" w:themeColor="text1"/>
          <w:sz w:val="22"/>
          <w:szCs w:val="22"/>
        </w:rPr>
      </w:pPr>
    </w:p>
    <w:p w14:paraId="509D4DAD" w14:textId="77777777" w:rsidR="00226D02" w:rsidRPr="00C45F36" w:rsidRDefault="00226D02" w:rsidP="00226D02">
      <w:pPr>
        <w:rPr>
          <w:color w:val="000000" w:themeColor="text1"/>
          <w:sz w:val="22"/>
          <w:szCs w:val="22"/>
        </w:rPr>
      </w:pPr>
    </w:p>
    <w:p w14:paraId="1A49311F" w14:textId="77777777" w:rsidR="00226D02" w:rsidRPr="00C45F36" w:rsidRDefault="00226D02" w:rsidP="00226D02">
      <w:pPr>
        <w:rPr>
          <w:color w:val="000000" w:themeColor="text1"/>
          <w:sz w:val="22"/>
          <w:szCs w:val="22"/>
        </w:rPr>
      </w:pPr>
    </w:p>
    <w:p w14:paraId="3FABEF83" w14:textId="3A8F7CC9" w:rsidR="00226D02" w:rsidRPr="00C45F36" w:rsidRDefault="00226D02" w:rsidP="00226D02">
      <w:pPr>
        <w:rPr>
          <w:color w:val="000000" w:themeColor="text1"/>
          <w:sz w:val="22"/>
          <w:szCs w:val="22"/>
        </w:rPr>
      </w:pPr>
      <w:r w:rsidRPr="00C45F36">
        <w:rPr>
          <w:color w:val="000000" w:themeColor="text1"/>
          <w:sz w:val="22"/>
          <w:szCs w:val="22"/>
        </w:rPr>
        <w:t>NOME:</w:t>
      </w:r>
    </w:p>
    <w:p w14:paraId="4444C655" w14:textId="375CB126" w:rsidR="00226D02" w:rsidRPr="00C45F36" w:rsidRDefault="00226D02" w:rsidP="00226D02">
      <w:pPr>
        <w:rPr>
          <w:sz w:val="22"/>
          <w:szCs w:val="22"/>
        </w:rPr>
      </w:pPr>
      <w:r w:rsidRPr="00C45F36">
        <w:rPr>
          <w:color w:val="000000" w:themeColor="text1"/>
          <w:sz w:val="22"/>
          <w:szCs w:val="22"/>
        </w:rPr>
        <w:t>CPF:</w:t>
      </w:r>
    </w:p>
    <w:sectPr w:rsidR="00226D02" w:rsidRPr="00C45F36" w:rsidSect="00226D02">
      <w:type w:val="continuous"/>
      <w:pgSz w:w="11906" w:h="16838" w:code="9"/>
      <w:pgMar w:top="1926" w:right="1274" w:bottom="1418" w:left="1701" w:header="992" w:footer="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24F05" w14:textId="77777777" w:rsidR="00D522B4" w:rsidRDefault="00D522B4" w:rsidP="00D31D0F">
      <w:r>
        <w:separator/>
      </w:r>
    </w:p>
  </w:endnote>
  <w:endnote w:type="continuationSeparator" w:id="0">
    <w:p w14:paraId="0EB2AA6A" w14:textId="77777777" w:rsidR="00D522B4" w:rsidRDefault="00D522B4" w:rsidP="00D31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Rounded MT Bold">
    <w:panose1 w:val="020F070403050403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D50D7" w14:textId="2EEA81A9" w:rsidR="007F7632" w:rsidRDefault="007F7632" w:rsidP="004A4480">
    <w:pPr>
      <w:pStyle w:val="Rodap"/>
    </w:pPr>
  </w:p>
  <w:p w14:paraId="2B132970" w14:textId="77777777" w:rsidR="00F25A2A" w:rsidRPr="00FD3FF9" w:rsidRDefault="007F7632" w:rsidP="00DC13FD">
    <w:pPr>
      <w:pStyle w:val="Rodap"/>
      <w:tabs>
        <w:tab w:val="clear" w:pos="4680"/>
        <w:tab w:val="clear" w:pos="9360"/>
        <w:tab w:val="right" w:pos="8931"/>
      </w:tabs>
      <w:rPr>
        <w:rFonts w:ascii="Arial Rounded MT Bold" w:hAnsi="Arial Rounded MT Bold"/>
      </w:rPr>
    </w:pPr>
    <w:r w:rsidRPr="00FD3FF9">
      <w:rPr>
        <w:rFonts w:ascii="Arial Rounded MT Bold" w:hAnsi="Arial Rounded MT Bold"/>
      </w:rPr>
      <w:t xml:space="preserve">Praça Augusto Pio de Santa, n° 01, </w:t>
    </w:r>
    <w:r w:rsidR="00FD3FF9">
      <w:rPr>
        <w:rFonts w:ascii="Arial Rounded MT Bold" w:hAnsi="Arial Rounded MT Bold"/>
      </w:rPr>
      <w:t xml:space="preserve">Centro  </w:t>
    </w:r>
    <w:r w:rsidR="00DC13FD">
      <w:rPr>
        <w:rFonts w:ascii="Arial Rounded MT Bold" w:hAnsi="Arial Rounded MT Bold"/>
      </w:rPr>
      <w:t xml:space="preserve">                                   </w:t>
    </w:r>
    <w:r w:rsidR="00DC13FD" w:rsidRPr="00FD3FF9">
      <w:rPr>
        <w:rFonts w:ascii="Arial Rounded MT Bold" w:hAnsi="Arial Rounded MT Bold"/>
      </w:rPr>
      <w:t>www.novaroma.go.gov.br</w:t>
    </w:r>
    <w:r w:rsidR="00FD3FF9">
      <w:rPr>
        <w:rFonts w:ascii="Arial Rounded MT Bold" w:hAnsi="Arial Rounded MT Bold"/>
      </w:rPr>
      <w:t xml:space="preserve">                                     </w:t>
    </w:r>
  </w:p>
  <w:p w14:paraId="192985A8" w14:textId="77777777" w:rsidR="007F7632" w:rsidRDefault="00DC13FD" w:rsidP="00FD3FF9">
    <w:pPr>
      <w:pStyle w:val="Rodap"/>
      <w:jc w:val="center"/>
    </w:pPr>
    <w:r>
      <w:rPr>
        <w:rFonts w:ascii="Arial Rounded MT Bold" w:hAnsi="Arial Rounded MT Bold"/>
      </w:rPr>
      <w:t xml:space="preserve">   </w:t>
    </w:r>
    <w:r w:rsidR="007F7632" w:rsidRPr="00FD3FF9">
      <w:rPr>
        <w:rFonts w:ascii="Arial Rounded MT Bold" w:hAnsi="Arial Rounded MT Bold"/>
      </w:rPr>
      <w:t>CEP: 73820-000                                                                             62098280-0062</w:t>
    </w:r>
  </w:p>
  <w:p w14:paraId="68F93AF2" w14:textId="77777777" w:rsidR="007F7632" w:rsidRPr="007F7632" w:rsidRDefault="00DC13FD" w:rsidP="00FD3FF9">
    <w:pPr>
      <w:pStyle w:val="Corpodetexto"/>
      <w:spacing w:before="98" w:line="292" w:lineRule="auto"/>
      <w:jc w:val="center"/>
      <w:rPr>
        <w:color w:val="0D283C"/>
        <w:spacing w:val="10"/>
        <w:w w:val="105"/>
      </w:rPr>
    </w:pPr>
    <w:r>
      <w:rPr>
        <w:noProof/>
        <w:lang w:eastAsia="pt-BR"/>
      </w:rPr>
      <mc:AlternateContent>
        <mc:Choice Requires="wps">
          <w:drawing>
            <wp:anchor distT="0" distB="0" distL="114300" distR="114300" simplePos="0" relativeHeight="251655680" behindDoc="0" locked="0" layoutInCell="1" allowOverlap="1" wp14:anchorId="644EDE46" wp14:editId="40B2067C">
              <wp:simplePos x="0" y="0"/>
              <wp:positionH relativeFrom="column">
                <wp:posOffset>-1470660</wp:posOffset>
              </wp:positionH>
              <wp:positionV relativeFrom="paragraph">
                <wp:posOffset>149860</wp:posOffset>
              </wp:positionV>
              <wp:extent cx="8639175" cy="790575"/>
              <wp:effectExtent l="0" t="0" r="28575" b="28575"/>
              <wp:wrapNone/>
              <wp:docPr id="12" name="Retângulo 12"/>
              <wp:cNvGraphicFramePr/>
              <a:graphic xmlns:a="http://schemas.openxmlformats.org/drawingml/2006/main">
                <a:graphicData uri="http://schemas.microsoft.com/office/word/2010/wordprocessingShape">
                  <wps:wsp>
                    <wps:cNvSpPr/>
                    <wps:spPr>
                      <a:xfrm>
                        <a:off x="0" y="0"/>
                        <a:ext cx="8639175" cy="790575"/>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307649A6" id="Retângulo 12" o:spid="_x0000_s1026" style="position:absolute;margin-left:-115.8pt;margin-top:11.8pt;width:680.25pt;height:62.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3IzmgIAALEFAAAOAAAAZHJzL2Uyb0RvYy54bWysVM1u2zAMvg/YOwi6r3aypj9BnSJo0WFA&#10;0QZth54VWYoNyKJGKXGyx9mr7MVKyY7btcUOxXJQSJP8RH4ieXa+bQzbKPQ12IKPDnLOlJVQ1nZV&#10;8B8PV19OOPNB2FIYsKrgO+X5+ezzp7PWTdUYKjClQkYg1k9bV/AqBDfNMi8r1Qh/AE5ZMmrARgRS&#10;cZWVKFpCb0w2zvOjrAUsHYJU3tPXy87IZwlfayXDrdZeBWYKTrmFdGI6l/HMZmdiukLhqlr2aYgP&#10;ZNGI2tKlA9SlCIKtsX4D1dQSwYMOBxKaDLSupUo1UDWj/FU195VwKtVC5Hg30OT/H6y82SyQ1SW9&#10;3ZgzKxp6ozsV/vy2q7UBRh+Jodb5KTneuwX2micxlrvV2MR/KoRtE6u7gVW1DUzSx5Ojr6ej4wln&#10;kmzHp/mEZILJnqMd+vBNQcOiUHCkV0tkis21D53r3iVe5sHU5VVtTFJwtbwwyDYivnA+zo/SoxL6&#10;X27GfiyScGJoFinoik5S2BkVAY29U5roozLHKeXUuGpISEipbBh1pkqUqstzktOvJ2GISJQkwIis&#10;qb4BuweIQ/EWuyOo94+hKvX9EJz/K7EueIhIN4MNQ3BTW8D3AAxV1d/c+e9J6qiJLC2h3FFzIXRT&#10;5528qumBr4UPC4E0ZjSQtDrCLR3aQFtw6CXOKsBf732P/tT9ZOWspbEtuP+5Fqg4M98tzcXp6PAw&#10;znlSDifHY1LwpWX50mLXzQVQ34xoSTmZxOgfzF7UCM0jbZh5vJVMwkq6u+Ay4F65CN06oR0l1Xye&#10;3Gi2nQjX9t7JCB5ZjQ38sH0U6PouDzQfN7AfcTF91eydb4y0MF8H0HWahGdee75pL6TG6XdYXDwv&#10;9eT1vGlnTwAAAP//AwBQSwMEFAAGAAgAAAAhADxN+/3hAAAADAEAAA8AAABkcnMvZG93bnJldi54&#10;bWxMj8FOwzAMhu9IvENkJG5bmgyqUppOaAiEEJd1SFyzxrQVjVM16dbx9GSncbItf/r9uVjPtmcH&#10;HH3nSIFYJsCQamc6ahR87l4WGTAfNBndO0IFJ/SwLq+vCp0bd6QtHqrQsBhCPtcK2hCGnHNft2i1&#10;X7oBKe6+3Wh1iOPYcDPqYwy3PZdJknKrO4oXWj3gpsX6p5qsArSb96+P+2rr0uS0k+LZ/U6vb0rd&#10;3sxPj8ACzuECw1k/qkMZnfZuIuNZr2AhVyKNrAK5ivVMCJk9ANvH7i4TwMuC/3+i/AMAAP//AwBQ&#10;SwECLQAUAAYACAAAACEAtoM4kv4AAADhAQAAEwAAAAAAAAAAAAAAAAAAAAAAW0NvbnRlbnRfVHlw&#10;ZXNdLnhtbFBLAQItABQABgAIAAAAIQA4/SH/1gAAAJQBAAALAAAAAAAAAAAAAAAAAC8BAABfcmVs&#10;cy8ucmVsc1BLAQItABQABgAIAAAAIQAvK3IzmgIAALEFAAAOAAAAAAAAAAAAAAAAAC4CAABkcnMv&#10;ZTJvRG9jLnhtbFBLAQItABQABgAIAAAAIQA8Tfv94QAAAAwBAAAPAAAAAAAAAAAAAAAAAPQEAABk&#10;cnMvZG93bnJldi54bWxQSwUGAAAAAAQABADzAAAAAgYAAAAA&#10;" fillcolor="#002060" strokecolor="#002060" strokeweight="1pt"/>
          </w:pict>
        </mc:Fallback>
      </mc:AlternateContent>
    </w:r>
  </w:p>
  <w:p w14:paraId="3C57499B" w14:textId="77777777" w:rsidR="007F7632" w:rsidRDefault="007F76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205EB" w14:textId="77777777" w:rsidR="00D522B4" w:rsidRDefault="00D522B4" w:rsidP="00D31D0F">
      <w:r>
        <w:separator/>
      </w:r>
    </w:p>
  </w:footnote>
  <w:footnote w:type="continuationSeparator" w:id="0">
    <w:p w14:paraId="69A430CF" w14:textId="77777777" w:rsidR="00D522B4" w:rsidRDefault="00D522B4" w:rsidP="00D31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5709C" w14:textId="1CA6AF6D" w:rsidR="00F25A2A" w:rsidRDefault="00000000">
    <w:pPr>
      <w:pStyle w:val="Cabealho"/>
    </w:pPr>
    <w:r>
      <w:rPr>
        <w:noProof/>
        <w:lang w:eastAsia="pt-BR"/>
      </w:rPr>
      <w:pict w14:anchorId="25AFE5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6906282" o:spid="_x0000_s1029" type="#_x0000_t75" style="position:absolute;margin-left:0;margin-top:0;width:516.9pt;height:516.9pt;z-index:-251643904;mso-position-horizontal:center;mso-position-horizontal-relative:margin;mso-position-vertical:center;mso-position-vertical-relative:margin" o:allowincell="f">
          <v:imagedata r:id="rId1" o:title="9"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22244" w14:textId="41595F38" w:rsidR="00F25A2A" w:rsidRDefault="00FD3FF9">
    <w:pPr>
      <w:pStyle w:val="Cabealho"/>
    </w:pPr>
    <w:r>
      <w:rPr>
        <w:noProof/>
        <w:lang w:eastAsia="pt-BR"/>
      </w:rPr>
      <mc:AlternateContent>
        <mc:Choice Requires="wps">
          <w:drawing>
            <wp:anchor distT="0" distB="0" distL="114300" distR="114300" simplePos="0" relativeHeight="251654656" behindDoc="0" locked="0" layoutInCell="1" allowOverlap="1" wp14:anchorId="67FDD787" wp14:editId="1042343B">
              <wp:simplePos x="0" y="0"/>
              <wp:positionH relativeFrom="column">
                <wp:posOffset>-2832735</wp:posOffset>
              </wp:positionH>
              <wp:positionV relativeFrom="paragraph">
                <wp:posOffset>-706755</wp:posOffset>
              </wp:positionV>
              <wp:extent cx="9839325" cy="647700"/>
              <wp:effectExtent l="38100" t="38100" r="47625" b="38100"/>
              <wp:wrapNone/>
              <wp:docPr id="10" name="Retângulo 10"/>
              <wp:cNvGraphicFramePr/>
              <a:graphic xmlns:a="http://schemas.openxmlformats.org/drawingml/2006/main">
                <a:graphicData uri="http://schemas.microsoft.com/office/word/2010/wordprocessingShape">
                  <wps:wsp>
                    <wps:cNvSpPr/>
                    <wps:spPr>
                      <a:xfrm>
                        <a:off x="0" y="0"/>
                        <a:ext cx="9839325" cy="647700"/>
                      </a:xfrm>
                      <a:prstGeom prst="rect">
                        <a:avLst/>
                      </a:prstGeom>
                      <a:solidFill>
                        <a:srgbClr val="002060"/>
                      </a:solidFill>
                      <a:ln w="762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1760C0A6" id="Retângulo 10" o:spid="_x0000_s1026" style="position:absolute;margin-left:-223.05pt;margin-top:-55.65pt;width:774.75pt;height:5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1ZRpQIAALsFAAAOAAAAZHJzL2Uyb0RvYy54bWysVNtu2zAMfR+wfxD0vtpJ06QN6hRBiw4D&#10;ijZoO/RZkaXYgCxqlHLb5+xX9mOjZMe9rBiGYXlQRJM8JI9Inl/sGsM2Cn0NtuCDo5wzZSWUtV0V&#10;/Ovj9adTznwQthQGrCr4Xnl+Mfv44XzrpmoIFZhSISMQ66dbV/AqBDfNMi8r1Qh/BE5ZUmrARgQS&#10;cZWVKLaE3phsmOfjbAtYOgSpvKevV62SzxK+1kqGO629CswUnHIL6cR0LuOZzc7FdIXCVbXs0hD/&#10;kEUjaktBe6grEQRbY/0bVFNLBA86HEloMtC6lirVQNUM8jfVPFTCqVQLkeNdT5P/f7DydrNAVpf0&#10;dkSPFQ290b0KP3/Y1doAo4/E0Nb5KRk+uAV2kqdrLHensYn/VAjbJVb3PatqF5ikj2enx2fHwxPO&#10;JOnGo8kkT6DZs7dDHz4raFi8FBzp1RKZYnPjA0Uk04NJDObB1OV1bUwScLW8NMg2Ir5wPszHB/RX&#10;ZsaybcEnY+qZBP1K6f8Gg5IwlnKJZLTlp1vYGxXzMPZeaSKSCh62EWILqz41IaWyYdCqKlGqNuOT&#10;nH6RY4JPTR89kpQAI7KmSnvsDuB97Bams4+uKk1A79yV/ifn3iNFBht656a2gO9VZqiqLnJrfyCp&#10;pSaytIRyT22G0M6fd/K6pqe+ET4sBNLAUe/REgl3dGgD9FLQ3TirAL+/9z3a0xyQlrMtDXDB/be1&#10;QMWZ+WJpQs4Go1Gc+CSMTiZDEvClZvlSY9fNJVAHDWhdOZmu0T6Yw1UjNE+0a+YxKqmElRS74DLg&#10;QbgM7WKhbSXVfJ7MaMqdCDf2wckIHlmNrfy4exLoun4PNCm3cBh2MX3T9q1t9LQwXwfQdZqJZ147&#10;vmlDpMbptllcQS/lZPW8c2e/AAAA//8DAFBLAwQUAAYACAAAACEAOjpEL+MAAAANAQAADwAAAGRy&#10;cy9kb3ducmV2LnhtbEyPTU/DMAyG70j8h8hIXNCWhlYVlKbTQEJIHNAYXLh5TWjLGqdrsq3793gn&#10;uPnj0evH5WJyvTjYMXSeNKh5AsJS7U1HjYbPj+fZHYgQkQz2nqyGkw2wqC4vSiyMP9K7PaxjIziE&#10;QoEa2hiHQspQt9ZhmPvBEu++/egwcjs20ox45HDXy9skyaXDjvhCi4N9am29Xe+dhu3ya7dT/m21&#10;uun8Y/9Tv77gKdf6+mpaPoCIdop/MJz1WR0qdtr4PZkgeg2zLMsVs1wppVIQZ0YlaQZiw7P7FGRV&#10;yv9fVL8AAAD//wMAUEsBAi0AFAAGAAgAAAAhALaDOJL+AAAA4QEAABMAAAAAAAAAAAAAAAAAAAAA&#10;AFtDb250ZW50X1R5cGVzXS54bWxQSwECLQAUAAYACAAAACEAOP0h/9YAAACUAQAACwAAAAAAAAAA&#10;AAAAAAAvAQAAX3JlbHMvLnJlbHNQSwECLQAUAAYACAAAACEAD89WUaUCAAC7BQAADgAAAAAAAAAA&#10;AAAAAAAuAgAAZHJzL2Uyb0RvYy54bWxQSwECLQAUAAYACAAAACEAOjpEL+MAAAANAQAADwAAAAAA&#10;AAAAAAAAAAD/BAAAZHJzL2Rvd25yZXYueG1sUEsFBgAAAAAEAAQA8wAAAA8GAAAAAA==&#10;" fillcolor="#002060" strokecolor="#002060" strokeweight="6pt"/>
          </w:pict>
        </mc:Fallback>
      </mc:AlternateContent>
    </w:r>
    <w:r>
      <w:rPr>
        <w:noProof/>
        <w:lang w:eastAsia="pt-BR"/>
      </w:rPr>
      <w:drawing>
        <wp:anchor distT="0" distB="0" distL="0" distR="0" simplePos="0" relativeHeight="251653632" behindDoc="0" locked="0" layoutInCell="1" allowOverlap="1" wp14:anchorId="56DA7B45" wp14:editId="16B7FCFB">
          <wp:simplePos x="0" y="0"/>
          <wp:positionH relativeFrom="page">
            <wp:posOffset>3935730</wp:posOffset>
          </wp:positionH>
          <wp:positionV relativeFrom="page">
            <wp:posOffset>424180</wp:posOffset>
          </wp:positionV>
          <wp:extent cx="3429000" cy="1390650"/>
          <wp:effectExtent l="0" t="0" r="0" b="0"/>
          <wp:wrapNone/>
          <wp:docPr id="8"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3429000" cy="1390650"/>
                  </a:xfrm>
                  <a:prstGeom prst="rect">
                    <a:avLst/>
                  </a:prstGeom>
                </pic:spPr>
              </pic:pic>
            </a:graphicData>
          </a:graphic>
        </wp:anchor>
      </w:drawing>
    </w:r>
    <w:r w:rsidR="00000000">
      <w:rPr>
        <w:noProof/>
        <w:lang w:eastAsia="pt-BR"/>
      </w:rPr>
      <w:pict w14:anchorId="2B70E6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6906283" o:spid="_x0000_s1030" type="#_x0000_t75" style="position:absolute;margin-left:0;margin-top:0;width:516.9pt;height:516.9pt;z-index:-251642880;mso-position-horizontal:center;mso-position-horizontal-relative:margin;mso-position-vertical:center;mso-position-vertical-relative:margin" o:allowincell="f">
          <v:imagedata r:id="rId2" o:title="9" gain="19661f" blacklevel="22938f"/>
          <w10:wrap anchorx="margin" anchory="margin"/>
        </v:shape>
      </w:pict>
    </w:r>
    <w:r w:rsidR="007F7632">
      <w:rPr>
        <w:noProof/>
        <w:lang w:eastAsia="pt-BR"/>
      </w:rPr>
      <w:drawing>
        <wp:inline distT="0" distB="0" distL="0" distR="0" wp14:anchorId="25521F9C" wp14:editId="5A9369CE">
          <wp:extent cx="1104900" cy="990600"/>
          <wp:effectExtent l="0" t="0" r="0" b="0"/>
          <wp:docPr id="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3" cstate="print"/>
                  <a:stretch>
                    <a:fillRect/>
                  </a:stretch>
                </pic:blipFill>
                <pic:spPr>
                  <a:xfrm>
                    <a:off x="0" y="0"/>
                    <a:ext cx="1106672" cy="992189"/>
                  </a:xfrm>
                  <a:prstGeom prst="rect">
                    <a:avLst/>
                  </a:prstGeom>
                </pic:spPr>
              </pic:pic>
            </a:graphicData>
          </a:graphic>
        </wp:inline>
      </w:drawing>
    </w:r>
  </w:p>
  <w:p w14:paraId="136972C8" w14:textId="77777777" w:rsidR="00FD3FF9" w:rsidRDefault="00FD3FF9">
    <w:pPr>
      <w:pStyle w:val="Cabealho"/>
    </w:pPr>
  </w:p>
  <w:p w14:paraId="4F652198" w14:textId="77777777" w:rsidR="00FD3FF9" w:rsidRDefault="00FD3FF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E3CB1" w14:textId="0504362E" w:rsidR="00F25A2A" w:rsidRDefault="00000000">
    <w:pPr>
      <w:pStyle w:val="Cabealho"/>
    </w:pPr>
    <w:r>
      <w:rPr>
        <w:noProof/>
        <w:lang w:eastAsia="pt-BR"/>
      </w:rPr>
      <w:pict w14:anchorId="08AFA1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46906281" o:spid="_x0000_s1028" type="#_x0000_t75" style="position:absolute;margin-left:0;margin-top:0;width:516.9pt;height:516.9pt;z-index:-251644928;mso-position-horizontal:center;mso-position-horizontal-relative:margin;mso-position-vertical:center;mso-position-vertical-relative:margin" o:allowincell="f">
          <v:imagedata r:id="rId1" o:title="9"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66DF"/>
    <w:multiLevelType w:val="multilevel"/>
    <w:tmpl w:val="27C869B0"/>
    <w:lvl w:ilvl="0">
      <w:start w:val="1"/>
      <w:numFmt w:val="decimal"/>
      <w:lvlText w:val="%1."/>
      <w:lvlJc w:val="left"/>
      <w:pPr>
        <w:ind w:left="720" w:hanging="360"/>
      </w:pPr>
      <w:rPr>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F03B75"/>
    <w:multiLevelType w:val="hybridMultilevel"/>
    <w:tmpl w:val="6B528492"/>
    <w:lvl w:ilvl="0" w:tplc="74428C88">
      <w:start w:val="1"/>
      <w:numFmt w:val="decimal"/>
      <w:lvlText w:val="%1."/>
      <w:lvlJc w:val="left"/>
      <w:pPr>
        <w:ind w:left="865" w:hanging="360"/>
      </w:pPr>
      <w:rPr>
        <w:rFonts w:hint="default"/>
        <w:spacing w:val="0"/>
        <w:w w:val="100"/>
        <w:lang w:val="pt-PT" w:eastAsia="en-US" w:bidi="ar-SA"/>
      </w:rPr>
    </w:lvl>
    <w:lvl w:ilvl="1" w:tplc="E332AA40">
      <w:start w:val="1"/>
      <w:numFmt w:val="lowerLetter"/>
      <w:lvlText w:val="%2)"/>
      <w:lvlJc w:val="left"/>
      <w:pPr>
        <w:ind w:left="505" w:hanging="230"/>
      </w:pPr>
      <w:rPr>
        <w:rFonts w:ascii="Arial" w:eastAsia="Arial" w:hAnsi="Arial" w:cs="Arial" w:hint="default"/>
        <w:b w:val="0"/>
        <w:bCs w:val="0"/>
        <w:i w:val="0"/>
        <w:iCs w:val="0"/>
        <w:spacing w:val="-2"/>
        <w:w w:val="100"/>
        <w:sz w:val="20"/>
        <w:szCs w:val="20"/>
        <w:lang w:val="pt-PT" w:eastAsia="en-US" w:bidi="ar-SA"/>
      </w:rPr>
    </w:lvl>
    <w:lvl w:ilvl="2" w:tplc="066EFB68">
      <w:numFmt w:val="bullet"/>
      <w:lvlText w:val="•"/>
      <w:lvlJc w:val="left"/>
      <w:pPr>
        <w:ind w:left="1945" w:hanging="230"/>
      </w:pPr>
      <w:rPr>
        <w:rFonts w:hint="default"/>
        <w:lang w:val="pt-PT" w:eastAsia="en-US" w:bidi="ar-SA"/>
      </w:rPr>
    </w:lvl>
    <w:lvl w:ilvl="3" w:tplc="77B49FE8">
      <w:numFmt w:val="bullet"/>
      <w:lvlText w:val="•"/>
      <w:lvlJc w:val="left"/>
      <w:pPr>
        <w:ind w:left="3031" w:hanging="230"/>
      </w:pPr>
      <w:rPr>
        <w:rFonts w:hint="default"/>
        <w:lang w:val="pt-PT" w:eastAsia="en-US" w:bidi="ar-SA"/>
      </w:rPr>
    </w:lvl>
    <w:lvl w:ilvl="4" w:tplc="1F1CFAA0">
      <w:numFmt w:val="bullet"/>
      <w:lvlText w:val="•"/>
      <w:lvlJc w:val="left"/>
      <w:pPr>
        <w:ind w:left="4116" w:hanging="230"/>
      </w:pPr>
      <w:rPr>
        <w:rFonts w:hint="default"/>
        <w:lang w:val="pt-PT" w:eastAsia="en-US" w:bidi="ar-SA"/>
      </w:rPr>
    </w:lvl>
    <w:lvl w:ilvl="5" w:tplc="6062F0AE">
      <w:numFmt w:val="bullet"/>
      <w:lvlText w:val="•"/>
      <w:lvlJc w:val="left"/>
      <w:pPr>
        <w:ind w:left="5202" w:hanging="230"/>
      </w:pPr>
      <w:rPr>
        <w:rFonts w:hint="default"/>
        <w:lang w:val="pt-PT" w:eastAsia="en-US" w:bidi="ar-SA"/>
      </w:rPr>
    </w:lvl>
    <w:lvl w:ilvl="6" w:tplc="F236B996">
      <w:numFmt w:val="bullet"/>
      <w:lvlText w:val="•"/>
      <w:lvlJc w:val="left"/>
      <w:pPr>
        <w:ind w:left="6287" w:hanging="230"/>
      </w:pPr>
      <w:rPr>
        <w:rFonts w:hint="default"/>
        <w:lang w:val="pt-PT" w:eastAsia="en-US" w:bidi="ar-SA"/>
      </w:rPr>
    </w:lvl>
    <w:lvl w:ilvl="7" w:tplc="3556884E">
      <w:numFmt w:val="bullet"/>
      <w:lvlText w:val="•"/>
      <w:lvlJc w:val="left"/>
      <w:pPr>
        <w:ind w:left="7373" w:hanging="230"/>
      </w:pPr>
      <w:rPr>
        <w:rFonts w:hint="default"/>
        <w:lang w:val="pt-PT" w:eastAsia="en-US" w:bidi="ar-SA"/>
      </w:rPr>
    </w:lvl>
    <w:lvl w:ilvl="8" w:tplc="8F3C86C4">
      <w:numFmt w:val="bullet"/>
      <w:lvlText w:val="•"/>
      <w:lvlJc w:val="left"/>
      <w:pPr>
        <w:ind w:left="8458" w:hanging="230"/>
      </w:pPr>
      <w:rPr>
        <w:rFonts w:hint="default"/>
        <w:lang w:val="pt-PT" w:eastAsia="en-US" w:bidi="ar-SA"/>
      </w:rPr>
    </w:lvl>
  </w:abstractNum>
  <w:abstractNum w:abstractNumId="2" w15:restartNumberingAfterBreak="0">
    <w:nsid w:val="0521651F"/>
    <w:multiLevelType w:val="multilevel"/>
    <w:tmpl w:val="4D46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32CAB"/>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F31AEB"/>
    <w:multiLevelType w:val="multilevel"/>
    <w:tmpl w:val="C9D45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674AD"/>
    <w:multiLevelType w:val="multilevel"/>
    <w:tmpl w:val="AFF8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9327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86B59AD"/>
    <w:multiLevelType w:val="hybridMultilevel"/>
    <w:tmpl w:val="1BB8EA8E"/>
    <w:lvl w:ilvl="0" w:tplc="CCB8416C">
      <w:start w:val="1"/>
      <w:numFmt w:val="decimal"/>
      <w:lvlText w:val="%1."/>
      <w:lvlJc w:val="left"/>
      <w:pPr>
        <w:ind w:left="865" w:hanging="360"/>
      </w:pPr>
      <w:rPr>
        <w:rFonts w:ascii="Arial" w:eastAsia="Arial" w:hAnsi="Arial" w:cs="Arial" w:hint="default"/>
        <w:b/>
        <w:bCs/>
        <w:i w:val="0"/>
        <w:iCs w:val="0"/>
        <w:spacing w:val="0"/>
        <w:w w:val="100"/>
        <w:sz w:val="22"/>
        <w:szCs w:val="22"/>
        <w:lang w:val="pt-PT" w:eastAsia="en-US" w:bidi="ar-SA"/>
      </w:rPr>
    </w:lvl>
    <w:lvl w:ilvl="1" w:tplc="431AC30A">
      <w:numFmt w:val="bullet"/>
      <w:lvlText w:val=""/>
      <w:lvlJc w:val="left"/>
      <w:pPr>
        <w:ind w:left="1226" w:hanging="361"/>
      </w:pPr>
      <w:rPr>
        <w:rFonts w:ascii="Symbol" w:eastAsia="Symbol" w:hAnsi="Symbol" w:cs="Symbol" w:hint="default"/>
        <w:b w:val="0"/>
        <w:bCs w:val="0"/>
        <w:i w:val="0"/>
        <w:iCs w:val="0"/>
        <w:spacing w:val="0"/>
        <w:w w:val="100"/>
        <w:sz w:val="22"/>
        <w:szCs w:val="22"/>
        <w:lang w:val="pt-PT" w:eastAsia="en-US" w:bidi="ar-SA"/>
      </w:rPr>
    </w:lvl>
    <w:lvl w:ilvl="2" w:tplc="FA1EF7F4">
      <w:numFmt w:val="bullet"/>
      <w:lvlText w:val="•"/>
      <w:lvlJc w:val="left"/>
      <w:pPr>
        <w:ind w:left="2265" w:hanging="361"/>
      </w:pPr>
      <w:rPr>
        <w:rFonts w:hint="default"/>
        <w:lang w:val="pt-PT" w:eastAsia="en-US" w:bidi="ar-SA"/>
      </w:rPr>
    </w:lvl>
    <w:lvl w:ilvl="3" w:tplc="E46ECF26">
      <w:numFmt w:val="bullet"/>
      <w:lvlText w:val="•"/>
      <w:lvlJc w:val="left"/>
      <w:pPr>
        <w:ind w:left="3311" w:hanging="361"/>
      </w:pPr>
      <w:rPr>
        <w:rFonts w:hint="default"/>
        <w:lang w:val="pt-PT" w:eastAsia="en-US" w:bidi="ar-SA"/>
      </w:rPr>
    </w:lvl>
    <w:lvl w:ilvl="4" w:tplc="9D0671FC">
      <w:numFmt w:val="bullet"/>
      <w:lvlText w:val="•"/>
      <w:lvlJc w:val="left"/>
      <w:pPr>
        <w:ind w:left="4356" w:hanging="361"/>
      </w:pPr>
      <w:rPr>
        <w:rFonts w:hint="default"/>
        <w:lang w:val="pt-PT" w:eastAsia="en-US" w:bidi="ar-SA"/>
      </w:rPr>
    </w:lvl>
    <w:lvl w:ilvl="5" w:tplc="4E663904">
      <w:numFmt w:val="bullet"/>
      <w:lvlText w:val="•"/>
      <w:lvlJc w:val="left"/>
      <w:pPr>
        <w:ind w:left="5402" w:hanging="361"/>
      </w:pPr>
      <w:rPr>
        <w:rFonts w:hint="default"/>
        <w:lang w:val="pt-PT" w:eastAsia="en-US" w:bidi="ar-SA"/>
      </w:rPr>
    </w:lvl>
    <w:lvl w:ilvl="6" w:tplc="D70EB3D0">
      <w:numFmt w:val="bullet"/>
      <w:lvlText w:val="•"/>
      <w:lvlJc w:val="left"/>
      <w:pPr>
        <w:ind w:left="6447" w:hanging="361"/>
      </w:pPr>
      <w:rPr>
        <w:rFonts w:hint="default"/>
        <w:lang w:val="pt-PT" w:eastAsia="en-US" w:bidi="ar-SA"/>
      </w:rPr>
    </w:lvl>
    <w:lvl w:ilvl="7" w:tplc="D7986234">
      <w:numFmt w:val="bullet"/>
      <w:lvlText w:val="•"/>
      <w:lvlJc w:val="left"/>
      <w:pPr>
        <w:ind w:left="7493" w:hanging="361"/>
      </w:pPr>
      <w:rPr>
        <w:rFonts w:hint="default"/>
        <w:lang w:val="pt-PT" w:eastAsia="en-US" w:bidi="ar-SA"/>
      </w:rPr>
    </w:lvl>
    <w:lvl w:ilvl="8" w:tplc="EB06D75C">
      <w:numFmt w:val="bullet"/>
      <w:lvlText w:val="•"/>
      <w:lvlJc w:val="left"/>
      <w:pPr>
        <w:ind w:left="8538" w:hanging="361"/>
      </w:pPr>
      <w:rPr>
        <w:rFonts w:hint="default"/>
        <w:lang w:val="pt-PT" w:eastAsia="en-US" w:bidi="ar-SA"/>
      </w:rPr>
    </w:lvl>
  </w:abstractNum>
  <w:abstractNum w:abstractNumId="8" w15:restartNumberingAfterBreak="0">
    <w:nsid w:val="2A4A21D0"/>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7173963"/>
    <w:multiLevelType w:val="multilevel"/>
    <w:tmpl w:val="7672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FB5B0D"/>
    <w:multiLevelType w:val="hybridMultilevel"/>
    <w:tmpl w:val="8F6CA3F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3A2C6EA7"/>
    <w:multiLevelType w:val="multilevel"/>
    <w:tmpl w:val="8C2A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7A6765"/>
    <w:multiLevelType w:val="multilevel"/>
    <w:tmpl w:val="D9089D26"/>
    <w:lvl w:ilvl="0">
      <w:start w:val="1"/>
      <w:numFmt w:val="decimal"/>
      <w:lvlText w:val="%1."/>
      <w:lvlJc w:val="left"/>
      <w:pPr>
        <w:ind w:left="720" w:hanging="360"/>
      </w:pPr>
      <w:rPr>
        <w:rFonts w:hint="default"/>
        <w:color w:val="000000" w:themeColor="text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483C6C4A"/>
    <w:multiLevelType w:val="hybridMultilevel"/>
    <w:tmpl w:val="3A1E0632"/>
    <w:lvl w:ilvl="0" w:tplc="E4DED352">
      <w:start w:val="1"/>
      <w:numFmt w:val="decimal"/>
      <w:lvlText w:val="%1."/>
      <w:lvlJc w:val="left"/>
      <w:pPr>
        <w:ind w:left="1586" w:hanging="876"/>
      </w:pPr>
      <w:rPr>
        <w:rFonts w:ascii="Arial" w:eastAsia="Arial" w:hAnsi="Arial" w:cs="Arial" w:hint="default"/>
        <w:b/>
        <w:bCs/>
        <w:i w:val="0"/>
        <w:iCs w:val="0"/>
        <w:color w:val="FF0000"/>
        <w:spacing w:val="-2"/>
        <w:w w:val="100"/>
        <w:sz w:val="20"/>
        <w:szCs w:val="20"/>
        <w:lang w:val="pt-PT" w:eastAsia="en-US" w:bidi="ar-SA"/>
      </w:rPr>
    </w:lvl>
    <w:lvl w:ilvl="1" w:tplc="86B8A776">
      <w:numFmt w:val="bullet"/>
      <w:lvlText w:val="•"/>
      <w:lvlJc w:val="left"/>
      <w:pPr>
        <w:ind w:left="2485" w:hanging="876"/>
      </w:pPr>
      <w:rPr>
        <w:rFonts w:hint="default"/>
        <w:lang w:val="pt-PT" w:eastAsia="en-US" w:bidi="ar-SA"/>
      </w:rPr>
    </w:lvl>
    <w:lvl w:ilvl="2" w:tplc="ED020C22">
      <w:numFmt w:val="bullet"/>
      <w:lvlText w:val="•"/>
      <w:lvlJc w:val="left"/>
      <w:pPr>
        <w:ind w:left="3390" w:hanging="876"/>
      </w:pPr>
      <w:rPr>
        <w:rFonts w:hint="default"/>
        <w:lang w:val="pt-PT" w:eastAsia="en-US" w:bidi="ar-SA"/>
      </w:rPr>
    </w:lvl>
    <w:lvl w:ilvl="3" w:tplc="E0C8F50E">
      <w:numFmt w:val="bullet"/>
      <w:lvlText w:val="•"/>
      <w:lvlJc w:val="left"/>
      <w:pPr>
        <w:ind w:left="4295" w:hanging="876"/>
      </w:pPr>
      <w:rPr>
        <w:rFonts w:hint="default"/>
        <w:lang w:val="pt-PT" w:eastAsia="en-US" w:bidi="ar-SA"/>
      </w:rPr>
    </w:lvl>
    <w:lvl w:ilvl="4" w:tplc="D5AEFB12">
      <w:numFmt w:val="bullet"/>
      <w:lvlText w:val="•"/>
      <w:lvlJc w:val="left"/>
      <w:pPr>
        <w:ind w:left="5200" w:hanging="876"/>
      </w:pPr>
      <w:rPr>
        <w:rFonts w:hint="default"/>
        <w:lang w:val="pt-PT" w:eastAsia="en-US" w:bidi="ar-SA"/>
      </w:rPr>
    </w:lvl>
    <w:lvl w:ilvl="5" w:tplc="74CE7E44">
      <w:numFmt w:val="bullet"/>
      <w:lvlText w:val="•"/>
      <w:lvlJc w:val="left"/>
      <w:pPr>
        <w:ind w:left="6105" w:hanging="876"/>
      </w:pPr>
      <w:rPr>
        <w:rFonts w:hint="default"/>
        <w:lang w:val="pt-PT" w:eastAsia="en-US" w:bidi="ar-SA"/>
      </w:rPr>
    </w:lvl>
    <w:lvl w:ilvl="6" w:tplc="7E12128C">
      <w:numFmt w:val="bullet"/>
      <w:lvlText w:val="•"/>
      <w:lvlJc w:val="left"/>
      <w:pPr>
        <w:ind w:left="7010" w:hanging="876"/>
      </w:pPr>
      <w:rPr>
        <w:rFonts w:hint="default"/>
        <w:lang w:val="pt-PT" w:eastAsia="en-US" w:bidi="ar-SA"/>
      </w:rPr>
    </w:lvl>
    <w:lvl w:ilvl="7" w:tplc="C95085CA">
      <w:numFmt w:val="bullet"/>
      <w:lvlText w:val="•"/>
      <w:lvlJc w:val="left"/>
      <w:pPr>
        <w:ind w:left="7915" w:hanging="876"/>
      </w:pPr>
      <w:rPr>
        <w:rFonts w:hint="default"/>
        <w:lang w:val="pt-PT" w:eastAsia="en-US" w:bidi="ar-SA"/>
      </w:rPr>
    </w:lvl>
    <w:lvl w:ilvl="8" w:tplc="F99A3A70">
      <w:numFmt w:val="bullet"/>
      <w:lvlText w:val="•"/>
      <w:lvlJc w:val="left"/>
      <w:pPr>
        <w:ind w:left="8820" w:hanging="876"/>
      </w:pPr>
      <w:rPr>
        <w:rFonts w:hint="default"/>
        <w:lang w:val="pt-PT" w:eastAsia="en-US" w:bidi="ar-SA"/>
      </w:rPr>
    </w:lvl>
  </w:abstractNum>
  <w:abstractNum w:abstractNumId="14" w15:restartNumberingAfterBreak="0">
    <w:nsid w:val="4CD41BB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505D4A3A"/>
    <w:multiLevelType w:val="hybridMultilevel"/>
    <w:tmpl w:val="CF7C7A70"/>
    <w:lvl w:ilvl="0" w:tplc="A9C68A46">
      <w:start w:val="1"/>
      <w:numFmt w:val="decimal"/>
      <w:lvlText w:val="%1."/>
      <w:lvlJc w:val="left"/>
      <w:pPr>
        <w:ind w:left="865" w:hanging="360"/>
      </w:pPr>
      <w:rPr>
        <w:rFonts w:ascii="Arial" w:eastAsia="Arial" w:hAnsi="Arial" w:cs="Arial" w:hint="default"/>
        <w:b/>
        <w:bCs/>
        <w:i w:val="0"/>
        <w:iCs w:val="0"/>
        <w:spacing w:val="-2"/>
        <w:w w:val="100"/>
        <w:sz w:val="20"/>
        <w:szCs w:val="20"/>
        <w:lang w:val="pt-PT" w:eastAsia="en-US" w:bidi="ar-SA"/>
      </w:rPr>
    </w:lvl>
    <w:lvl w:ilvl="1" w:tplc="3676B608">
      <w:numFmt w:val="bullet"/>
      <w:lvlText w:val="-"/>
      <w:lvlJc w:val="left"/>
      <w:pPr>
        <w:ind w:left="986" w:hanging="121"/>
      </w:pPr>
      <w:rPr>
        <w:rFonts w:ascii="Arial" w:eastAsia="Arial" w:hAnsi="Arial" w:cs="Arial" w:hint="default"/>
        <w:b w:val="0"/>
        <w:bCs w:val="0"/>
        <w:i w:val="0"/>
        <w:iCs w:val="0"/>
        <w:spacing w:val="0"/>
        <w:w w:val="100"/>
        <w:sz w:val="20"/>
        <w:szCs w:val="20"/>
        <w:lang w:val="pt-PT" w:eastAsia="en-US" w:bidi="ar-SA"/>
      </w:rPr>
    </w:lvl>
    <w:lvl w:ilvl="2" w:tplc="D6CE3988">
      <w:numFmt w:val="bullet"/>
      <w:lvlText w:val="•"/>
      <w:lvlJc w:val="left"/>
      <w:pPr>
        <w:ind w:left="2052" w:hanging="121"/>
      </w:pPr>
      <w:rPr>
        <w:rFonts w:hint="default"/>
        <w:lang w:val="pt-PT" w:eastAsia="en-US" w:bidi="ar-SA"/>
      </w:rPr>
    </w:lvl>
    <w:lvl w:ilvl="3" w:tplc="852EB41C">
      <w:numFmt w:val="bullet"/>
      <w:lvlText w:val="•"/>
      <w:lvlJc w:val="left"/>
      <w:pPr>
        <w:ind w:left="3124" w:hanging="121"/>
      </w:pPr>
      <w:rPr>
        <w:rFonts w:hint="default"/>
        <w:lang w:val="pt-PT" w:eastAsia="en-US" w:bidi="ar-SA"/>
      </w:rPr>
    </w:lvl>
    <w:lvl w:ilvl="4" w:tplc="21ECB364">
      <w:numFmt w:val="bullet"/>
      <w:lvlText w:val="•"/>
      <w:lvlJc w:val="left"/>
      <w:pPr>
        <w:ind w:left="4196" w:hanging="121"/>
      </w:pPr>
      <w:rPr>
        <w:rFonts w:hint="default"/>
        <w:lang w:val="pt-PT" w:eastAsia="en-US" w:bidi="ar-SA"/>
      </w:rPr>
    </w:lvl>
    <w:lvl w:ilvl="5" w:tplc="860E31E0">
      <w:numFmt w:val="bullet"/>
      <w:lvlText w:val="•"/>
      <w:lvlJc w:val="left"/>
      <w:pPr>
        <w:ind w:left="5268" w:hanging="121"/>
      </w:pPr>
      <w:rPr>
        <w:rFonts w:hint="default"/>
        <w:lang w:val="pt-PT" w:eastAsia="en-US" w:bidi="ar-SA"/>
      </w:rPr>
    </w:lvl>
    <w:lvl w:ilvl="6" w:tplc="D6DEB5F0">
      <w:numFmt w:val="bullet"/>
      <w:lvlText w:val="•"/>
      <w:lvlJc w:val="left"/>
      <w:pPr>
        <w:ind w:left="6341" w:hanging="121"/>
      </w:pPr>
      <w:rPr>
        <w:rFonts w:hint="default"/>
        <w:lang w:val="pt-PT" w:eastAsia="en-US" w:bidi="ar-SA"/>
      </w:rPr>
    </w:lvl>
    <w:lvl w:ilvl="7" w:tplc="3DF430B4">
      <w:numFmt w:val="bullet"/>
      <w:lvlText w:val="•"/>
      <w:lvlJc w:val="left"/>
      <w:pPr>
        <w:ind w:left="7413" w:hanging="121"/>
      </w:pPr>
      <w:rPr>
        <w:rFonts w:hint="default"/>
        <w:lang w:val="pt-PT" w:eastAsia="en-US" w:bidi="ar-SA"/>
      </w:rPr>
    </w:lvl>
    <w:lvl w:ilvl="8" w:tplc="D37238F2">
      <w:numFmt w:val="bullet"/>
      <w:lvlText w:val="•"/>
      <w:lvlJc w:val="left"/>
      <w:pPr>
        <w:ind w:left="8485" w:hanging="121"/>
      </w:pPr>
      <w:rPr>
        <w:rFonts w:hint="default"/>
        <w:lang w:val="pt-PT" w:eastAsia="en-US" w:bidi="ar-SA"/>
      </w:rPr>
    </w:lvl>
  </w:abstractNum>
  <w:abstractNum w:abstractNumId="16" w15:restartNumberingAfterBreak="0">
    <w:nsid w:val="51283BEE"/>
    <w:multiLevelType w:val="multilevel"/>
    <w:tmpl w:val="CA16619E"/>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7" w15:restartNumberingAfterBreak="0">
    <w:nsid w:val="526372CE"/>
    <w:multiLevelType w:val="hybridMultilevel"/>
    <w:tmpl w:val="58982ACA"/>
    <w:lvl w:ilvl="0" w:tplc="04160001">
      <w:start w:val="1"/>
      <w:numFmt w:val="bullet"/>
      <w:lvlText w:val=""/>
      <w:lvlJc w:val="left"/>
      <w:pPr>
        <w:ind w:left="2029" w:hanging="360"/>
      </w:pPr>
      <w:rPr>
        <w:rFonts w:ascii="Symbol" w:hAnsi="Symbol" w:hint="default"/>
      </w:rPr>
    </w:lvl>
    <w:lvl w:ilvl="1" w:tplc="04160003">
      <w:start w:val="1"/>
      <w:numFmt w:val="bullet"/>
      <w:lvlText w:val="o"/>
      <w:lvlJc w:val="left"/>
      <w:pPr>
        <w:ind w:left="2749" w:hanging="360"/>
      </w:pPr>
      <w:rPr>
        <w:rFonts w:ascii="Courier New" w:hAnsi="Courier New" w:cs="Courier New" w:hint="default"/>
      </w:rPr>
    </w:lvl>
    <w:lvl w:ilvl="2" w:tplc="04160005">
      <w:start w:val="1"/>
      <w:numFmt w:val="bullet"/>
      <w:lvlText w:val=""/>
      <w:lvlJc w:val="left"/>
      <w:pPr>
        <w:ind w:left="3469" w:hanging="360"/>
      </w:pPr>
      <w:rPr>
        <w:rFonts w:ascii="Wingdings" w:hAnsi="Wingdings" w:hint="default"/>
      </w:rPr>
    </w:lvl>
    <w:lvl w:ilvl="3" w:tplc="04160001">
      <w:start w:val="1"/>
      <w:numFmt w:val="bullet"/>
      <w:lvlText w:val=""/>
      <w:lvlJc w:val="left"/>
      <w:pPr>
        <w:ind w:left="4189" w:hanging="360"/>
      </w:pPr>
      <w:rPr>
        <w:rFonts w:ascii="Symbol" w:hAnsi="Symbol" w:hint="default"/>
      </w:rPr>
    </w:lvl>
    <w:lvl w:ilvl="4" w:tplc="04160003">
      <w:start w:val="1"/>
      <w:numFmt w:val="bullet"/>
      <w:lvlText w:val="o"/>
      <w:lvlJc w:val="left"/>
      <w:pPr>
        <w:ind w:left="4909" w:hanging="360"/>
      </w:pPr>
      <w:rPr>
        <w:rFonts w:ascii="Courier New" w:hAnsi="Courier New" w:cs="Courier New" w:hint="default"/>
      </w:rPr>
    </w:lvl>
    <w:lvl w:ilvl="5" w:tplc="04160005">
      <w:start w:val="1"/>
      <w:numFmt w:val="bullet"/>
      <w:lvlText w:val=""/>
      <w:lvlJc w:val="left"/>
      <w:pPr>
        <w:ind w:left="5629" w:hanging="360"/>
      </w:pPr>
      <w:rPr>
        <w:rFonts w:ascii="Wingdings" w:hAnsi="Wingdings" w:hint="default"/>
      </w:rPr>
    </w:lvl>
    <w:lvl w:ilvl="6" w:tplc="04160001">
      <w:start w:val="1"/>
      <w:numFmt w:val="bullet"/>
      <w:lvlText w:val=""/>
      <w:lvlJc w:val="left"/>
      <w:pPr>
        <w:ind w:left="6349" w:hanging="360"/>
      </w:pPr>
      <w:rPr>
        <w:rFonts w:ascii="Symbol" w:hAnsi="Symbol" w:hint="default"/>
      </w:rPr>
    </w:lvl>
    <w:lvl w:ilvl="7" w:tplc="04160003">
      <w:start w:val="1"/>
      <w:numFmt w:val="bullet"/>
      <w:lvlText w:val="o"/>
      <w:lvlJc w:val="left"/>
      <w:pPr>
        <w:ind w:left="7069" w:hanging="360"/>
      </w:pPr>
      <w:rPr>
        <w:rFonts w:ascii="Courier New" w:hAnsi="Courier New" w:cs="Courier New" w:hint="default"/>
      </w:rPr>
    </w:lvl>
    <w:lvl w:ilvl="8" w:tplc="04160005">
      <w:start w:val="1"/>
      <w:numFmt w:val="bullet"/>
      <w:lvlText w:val=""/>
      <w:lvlJc w:val="left"/>
      <w:pPr>
        <w:ind w:left="7789" w:hanging="360"/>
      </w:pPr>
      <w:rPr>
        <w:rFonts w:ascii="Wingdings" w:hAnsi="Wingdings" w:hint="default"/>
      </w:rPr>
    </w:lvl>
  </w:abstractNum>
  <w:abstractNum w:abstractNumId="18" w15:restartNumberingAfterBreak="0">
    <w:nsid w:val="528A4F38"/>
    <w:multiLevelType w:val="multilevel"/>
    <w:tmpl w:val="01E62A8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D7D3308"/>
    <w:multiLevelType w:val="multilevel"/>
    <w:tmpl w:val="EF34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6B2838"/>
    <w:multiLevelType w:val="hybridMultilevel"/>
    <w:tmpl w:val="1684428A"/>
    <w:lvl w:ilvl="0" w:tplc="263E9C6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133182266">
    <w:abstractNumId w:val="16"/>
  </w:num>
  <w:num w:numId="2" w16cid:durableId="309407154">
    <w:abstractNumId w:val="18"/>
  </w:num>
  <w:num w:numId="3" w16cid:durableId="2004117208">
    <w:abstractNumId w:val="12"/>
  </w:num>
  <w:num w:numId="4" w16cid:durableId="1339963216">
    <w:abstractNumId w:val="3"/>
  </w:num>
  <w:num w:numId="5" w16cid:durableId="1600679354">
    <w:abstractNumId w:val="0"/>
  </w:num>
  <w:num w:numId="6" w16cid:durableId="1180897724">
    <w:abstractNumId w:val="10"/>
  </w:num>
  <w:num w:numId="7" w16cid:durableId="925773352">
    <w:abstractNumId w:val="7"/>
  </w:num>
  <w:num w:numId="8" w16cid:durableId="1923829898">
    <w:abstractNumId w:val="1"/>
  </w:num>
  <w:num w:numId="9" w16cid:durableId="1532495170">
    <w:abstractNumId w:val="15"/>
  </w:num>
  <w:num w:numId="10" w16cid:durableId="56320601">
    <w:abstractNumId w:val="13"/>
  </w:num>
  <w:num w:numId="11" w16cid:durableId="1265073499">
    <w:abstractNumId w:val="19"/>
  </w:num>
  <w:num w:numId="12" w16cid:durableId="599533446">
    <w:abstractNumId w:val="4"/>
  </w:num>
  <w:num w:numId="13" w16cid:durableId="676543804">
    <w:abstractNumId w:val="2"/>
  </w:num>
  <w:num w:numId="14" w16cid:durableId="1524593697">
    <w:abstractNumId w:val="5"/>
  </w:num>
  <w:num w:numId="15" w16cid:durableId="438331569">
    <w:abstractNumId w:val="9"/>
  </w:num>
  <w:num w:numId="16" w16cid:durableId="1663270682">
    <w:abstractNumId w:val="6"/>
  </w:num>
  <w:num w:numId="17" w16cid:durableId="1459110582">
    <w:abstractNumId w:val="11"/>
  </w:num>
  <w:num w:numId="18" w16cid:durableId="361563580">
    <w:abstractNumId w:val="8"/>
  </w:num>
  <w:num w:numId="19" w16cid:durableId="756442550">
    <w:abstractNumId w:val="14"/>
  </w:num>
  <w:num w:numId="20" w16cid:durableId="1520316582">
    <w:abstractNumId w:val="20"/>
  </w:num>
  <w:num w:numId="21" w16cid:durableId="1566380160">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0AC"/>
    <w:rsid w:val="00013D41"/>
    <w:rsid w:val="000306BF"/>
    <w:rsid w:val="00041108"/>
    <w:rsid w:val="00051481"/>
    <w:rsid w:val="00053119"/>
    <w:rsid w:val="0006112F"/>
    <w:rsid w:val="00065110"/>
    <w:rsid w:val="00071FA2"/>
    <w:rsid w:val="000857F9"/>
    <w:rsid w:val="000860E3"/>
    <w:rsid w:val="00086362"/>
    <w:rsid w:val="00092BBA"/>
    <w:rsid w:val="000C3224"/>
    <w:rsid w:val="000C777D"/>
    <w:rsid w:val="000E3E91"/>
    <w:rsid w:val="001109A2"/>
    <w:rsid w:val="00137492"/>
    <w:rsid w:val="00146F60"/>
    <w:rsid w:val="001C0D9D"/>
    <w:rsid w:val="001C3BCD"/>
    <w:rsid w:val="001E2744"/>
    <w:rsid w:val="001F1C70"/>
    <w:rsid w:val="002032C9"/>
    <w:rsid w:val="0022351A"/>
    <w:rsid w:val="00226D02"/>
    <w:rsid w:val="00274209"/>
    <w:rsid w:val="002A2705"/>
    <w:rsid w:val="002A3C82"/>
    <w:rsid w:val="002A7F2E"/>
    <w:rsid w:val="002D7197"/>
    <w:rsid w:val="002E28CC"/>
    <w:rsid w:val="002F661B"/>
    <w:rsid w:val="00302D70"/>
    <w:rsid w:val="00302DE6"/>
    <w:rsid w:val="00310148"/>
    <w:rsid w:val="00314839"/>
    <w:rsid w:val="00356C69"/>
    <w:rsid w:val="0036359D"/>
    <w:rsid w:val="00365FD3"/>
    <w:rsid w:val="003716A6"/>
    <w:rsid w:val="00376A44"/>
    <w:rsid w:val="00377DA9"/>
    <w:rsid w:val="00383F9C"/>
    <w:rsid w:val="003A45C5"/>
    <w:rsid w:val="003B6E52"/>
    <w:rsid w:val="003C0A39"/>
    <w:rsid w:val="003C53AE"/>
    <w:rsid w:val="00415EBA"/>
    <w:rsid w:val="00417F38"/>
    <w:rsid w:val="004219B2"/>
    <w:rsid w:val="0043062A"/>
    <w:rsid w:val="00445271"/>
    <w:rsid w:val="004640BF"/>
    <w:rsid w:val="00481AF4"/>
    <w:rsid w:val="00483E29"/>
    <w:rsid w:val="004A4480"/>
    <w:rsid w:val="004B0BB1"/>
    <w:rsid w:val="004B6382"/>
    <w:rsid w:val="004C6D5A"/>
    <w:rsid w:val="004C7C6B"/>
    <w:rsid w:val="004D21BF"/>
    <w:rsid w:val="004D6419"/>
    <w:rsid w:val="004E644B"/>
    <w:rsid w:val="004E6B58"/>
    <w:rsid w:val="004F4EC0"/>
    <w:rsid w:val="004F5DEC"/>
    <w:rsid w:val="005033D7"/>
    <w:rsid w:val="0052574A"/>
    <w:rsid w:val="00533817"/>
    <w:rsid w:val="00541487"/>
    <w:rsid w:val="00570539"/>
    <w:rsid w:val="005A4397"/>
    <w:rsid w:val="005A49A3"/>
    <w:rsid w:val="005C23BF"/>
    <w:rsid w:val="005D65EE"/>
    <w:rsid w:val="005E274D"/>
    <w:rsid w:val="006006EB"/>
    <w:rsid w:val="00620024"/>
    <w:rsid w:val="00633C6C"/>
    <w:rsid w:val="0066091B"/>
    <w:rsid w:val="00674322"/>
    <w:rsid w:val="00694C8A"/>
    <w:rsid w:val="00695095"/>
    <w:rsid w:val="006A103B"/>
    <w:rsid w:val="006A6D9B"/>
    <w:rsid w:val="006C21E7"/>
    <w:rsid w:val="006E13E2"/>
    <w:rsid w:val="006E4A5E"/>
    <w:rsid w:val="006F1FD4"/>
    <w:rsid w:val="006F551C"/>
    <w:rsid w:val="00705D46"/>
    <w:rsid w:val="00750FAB"/>
    <w:rsid w:val="007614D1"/>
    <w:rsid w:val="00766E31"/>
    <w:rsid w:val="00766E73"/>
    <w:rsid w:val="00770997"/>
    <w:rsid w:val="007807D6"/>
    <w:rsid w:val="007A1289"/>
    <w:rsid w:val="007A3063"/>
    <w:rsid w:val="007A7780"/>
    <w:rsid w:val="007B46E6"/>
    <w:rsid w:val="007C004D"/>
    <w:rsid w:val="007C22F9"/>
    <w:rsid w:val="007C279F"/>
    <w:rsid w:val="007F7632"/>
    <w:rsid w:val="00846D69"/>
    <w:rsid w:val="00850DAB"/>
    <w:rsid w:val="0089307B"/>
    <w:rsid w:val="008A2E70"/>
    <w:rsid w:val="008B4692"/>
    <w:rsid w:val="008B725F"/>
    <w:rsid w:val="008C5167"/>
    <w:rsid w:val="008E2358"/>
    <w:rsid w:val="008E5E40"/>
    <w:rsid w:val="009014D5"/>
    <w:rsid w:val="00916E1E"/>
    <w:rsid w:val="009303FD"/>
    <w:rsid w:val="009361C4"/>
    <w:rsid w:val="00941DFD"/>
    <w:rsid w:val="0094790E"/>
    <w:rsid w:val="00956D6A"/>
    <w:rsid w:val="00967CC0"/>
    <w:rsid w:val="009832EF"/>
    <w:rsid w:val="0099080D"/>
    <w:rsid w:val="00993B31"/>
    <w:rsid w:val="009A0E1B"/>
    <w:rsid w:val="009A32A0"/>
    <w:rsid w:val="009C75BE"/>
    <w:rsid w:val="009D5F13"/>
    <w:rsid w:val="009E134E"/>
    <w:rsid w:val="009E3D27"/>
    <w:rsid w:val="00A65894"/>
    <w:rsid w:val="00A770AC"/>
    <w:rsid w:val="00A84E23"/>
    <w:rsid w:val="00A8746C"/>
    <w:rsid w:val="00AA6910"/>
    <w:rsid w:val="00AE751E"/>
    <w:rsid w:val="00AF52F0"/>
    <w:rsid w:val="00B21A74"/>
    <w:rsid w:val="00B31B27"/>
    <w:rsid w:val="00B633E7"/>
    <w:rsid w:val="00B67E1D"/>
    <w:rsid w:val="00B8163A"/>
    <w:rsid w:val="00B82802"/>
    <w:rsid w:val="00B90B64"/>
    <w:rsid w:val="00BA493D"/>
    <w:rsid w:val="00BB44DA"/>
    <w:rsid w:val="00BB7564"/>
    <w:rsid w:val="00BC6F44"/>
    <w:rsid w:val="00BE18FA"/>
    <w:rsid w:val="00BE3305"/>
    <w:rsid w:val="00BE43A6"/>
    <w:rsid w:val="00BF68B3"/>
    <w:rsid w:val="00BF7445"/>
    <w:rsid w:val="00C06D13"/>
    <w:rsid w:val="00C113EC"/>
    <w:rsid w:val="00C149D9"/>
    <w:rsid w:val="00C2036E"/>
    <w:rsid w:val="00C2534C"/>
    <w:rsid w:val="00C279F9"/>
    <w:rsid w:val="00C27FBE"/>
    <w:rsid w:val="00C34837"/>
    <w:rsid w:val="00C45F36"/>
    <w:rsid w:val="00C6601B"/>
    <w:rsid w:val="00C839A2"/>
    <w:rsid w:val="00C9236C"/>
    <w:rsid w:val="00C940D9"/>
    <w:rsid w:val="00CD5133"/>
    <w:rsid w:val="00D00E6C"/>
    <w:rsid w:val="00D02D35"/>
    <w:rsid w:val="00D11D7E"/>
    <w:rsid w:val="00D13600"/>
    <w:rsid w:val="00D13ECA"/>
    <w:rsid w:val="00D145EA"/>
    <w:rsid w:val="00D269D8"/>
    <w:rsid w:val="00D31D0F"/>
    <w:rsid w:val="00D32B4A"/>
    <w:rsid w:val="00D3629B"/>
    <w:rsid w:val="00D522B4"/>
    <w:rsid w:val="00D72AE6"/>
    <w:rsid w:val="00DA475C"/>
    <w:rsid w:val="00DB48C6"/>
    <w:rsid w:val="00DC13FD"/>
    <w:rsid w:val="00DC558D"/>
    <w:rsid w:val="00DE5E95"/>
    <w:rsid w:val="00E061FD"/>
    <w:rsid w:val="00E12577"/>
    <w:rsid w:val="00E25D27"/>
    <w:rsid w:val="00E56FE7"/>
    <w:rsid w:val="00E66C19"/>
    <w:rsid w:val="00E700F1"/>
    <w:rsid w:val="00E7749B"/>
    <w:rsid w:val="00E81486"/>
    <w:rsid w:val="00E82DEA"/>
    <w:rsid w:val="00E856D6"/>
    <w:rsid w:val="00E90B64"/>
    <w:rsid w:val="00E942F1"/>
    <w:rsid w:val="00E97213"/>
    <w:rsid w:val="00ED0B4E"/>
    <w:rsid w:val="00ED34C8"/>
    <w:rsid w:val="00EF63A5"/>
    <w:rsid w:val="00EF65EC"/>
    <w:rsid w:val="00F04654"/>
    <w:rsid w:val="00F25A2A"/>
    <w:rsid w:val="00F268BA"/>
    <w:rsid w:val="00F35FFE"/>
    <w:rsid w:val="00F460AE"/>
    <w:rsid w:val="00F510B7"/>
    <w:rsid w:val="00F57A5D"/>
    <w:rsid w:val="00F62F3E"/>
    <w:rsid w:val="00F72004"/>
    <w:rsid w:val="00F74890"/>
    <w:rsid w:val="00F826B1"/>
    <w:rsid w:val="00F9172C"/>
    <w:rsid w:val="00FA1310"/>
    <w:rsid w:val="00FC1809"/>
    <w:rsid w:val="00FC2BC1"/>
    <w:rsid w:val="00FD3FF9"/>
    <w:rsid w:val="00FD5CDF"/>
    <w:rsid w:val="00FF2774"/>
    <w:rsid w:val="00FF3D50"/>
    <w:rsid w:val="00FF53EE"/>
    <w:rsid w:val="00FF74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E9EE4"/>
  <w15:docId w15:val="{69D7D710-3D22-4485-8477-74C379D9F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P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BBA"/>
    <w:rPr>
      <w:rFonts w:ascii="Times New Roman" w:eastAsia="Times New Roman" w:hAnsi="Times New Roman"/>
      <w:color w:val="212120"/>
      <w:kern w:val="28"/>
      <w:lang w:val="pt-BR"/>
    </w:rPr>
  </w:style>
  <w:style w:type="paragraph" w:styleId="Ttulo1">
    <w:name w:val="heading 1"/>
    <w:basedOn w:val="Normal"/>
    <w:next w:val="Normal"/>
    <w:link w:val="Ttulo1Char"/>
    <w:uiPriority w:val="9"/>
    <w:qFormat/>
    <w:rsid w:val="004F4EC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1"/>
    <w:semiHidden/>
    <w:unhideWhenUsed/>
    <w:qFormat/>
    <w:rsid w:val="004F4EC0"/>
    <w:pPr>
      <w:widowControl w:val="0"/>
      <w:autoSpaceDE w:val="0"/>
      <w:autoSpaceDN w:val="0"/>
      <w:ind w:left="478"/>
      <w:outlineLvl w:val="1"/>
    </w:pPr>
    <w:rPr>
      <w:b/>
      <w:bCs/>
      <w:color w:val="auto"/>
      <w:kern w:val="0"/>
      <w:sz w:val="24"/>
      <w:szCs w:val="24"/>
      <w:u w:val="single" w:color="000000"/>
    </w:rPr>
  </w:style>
  <w:style w:type="paragraph" w:styleId="Ttulo4">
    <w:name w:val="heading 4"/>
    <w:basedOn w:val="Standard"/>
    <w:next w:val="Standard"/>
    <w:link w:val="Ttulo4Char"/>
    <w:rsid w:val="004F4EC0"/>
    <w:pPr>
      <w:keepNext/>
      <w:spacing w:before="240" w:after="60"/>
      <w:outlineLvl w:val="3"/>
    </w:pPr>
    <w:rPr>
      <w:b/>
      <w:sz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31D0F"/>
    <w:pPr>
      <w:tabs>
        <w:tab w:val="center" w:pos="4680"/>
        <w:tab w:val="right" w:pos="9360"/>
      </w:tabs>
    </w:pPr>
  </w:style>
  <w:style w:type="character" w:customStyle="1" w:styleId="CabealhoChar">
    <w:name w:val="Cabeçalho Char"/>
    <w:basedOn w:val="Fontepargpadro"/>
    <w:link w:val="Cabealho"/>
    <w:uiPriority w:val="99"/>
    <w:rsid w:val="00D31D0F"/>
    <w:rPr>
      <w:rFonts w:ascii="Times New Roman" w:eastAsia="Times New Roman" w:hAnsi="Times New Roman"/>
      <w:color w:val="212120"/>
      <w:kern w:val="28"/>
    </w:rPr>
  </w:style>
  <w:style w:type="paragraph" w:styleId="Rodap">
    <w:name w:val="footer"/>
    <w:basedOn w:val="Normal"/>
    <w:link w:val="RodapChar"/>
    <w:uiPriority w:val="99"/>
    <w:unhideWhenUsed/>
    <w:rsid w:val="00D31D0F"/>
    <w:pPr>
      <w:tabs>
        <w:tab w:val="center" w:pos="4680"/>
        <w:tab w:val="right" w:pos="9360"/>
      </w:tabs>
    </w:pPr>
  </w:style>
  <w:style w:type="character" w:customStyle="1" w:styleId="RodapChar">
    <w:name w:val="Rodapé Char"/>
    <w:basedOn w:val="Fontepargpadro"/>
    <w:link w:val="Rodap"/>
    <w:uiPriority w:val="99"/>
    <w:rsid w:val="00D31D0F"/>
    <w:rPr>
      <w:rFonts w:ascii="Times New Roman" w:eastAsia="Times New Roman" w:hAnsi="Times New Roman"/>
      <w:color w:val="212120"/>
      <w:kern w:val="28"/>
    </w:rPr>
  </w:style>
  <w:style w:type="paragraph" w:styleId="Textodebalo">
    <w:name w:val="Balloon Text"/>
    <w:basedOn w:val="Normal"/>
    <w:link w:val="TextodebaloChar"/>
    <w:uiPriority w:val="99"/>
    <w:semiHidden/>
    <w:unhideWhenUsed/>
    <w:rsid w:val="004A4480"/>
    <w:rPr>
      <w:rFonts w:ascii="Segoe UI" w:hAnsi="Segoe UI" w:cs="Segoe UI"/>
      <w:sz w:val="18"/>
      <w:szCs w:val="18"/>
    </w:rPr>
  </w:style>
  <w:style w:type="character" w:customStyle="1" w:styleId="TextodebaloChar">
    <w:name w:val="Texto de balão Char"/>
    <w:basedOn w:val="Fontepargpadro"/>
    <w:link w:val="Textodebalo"/>
    <w:uiPriority w:val="99"/>
    <w:semiHidden/>
    <w:rsid w:val="004A4480"/>
    <w:rPr>
      <w:rFonts w:ascii="Segoe UI" w:eastAsia="Times New Roman" w:hAnsi="Segoe UI" w:cs="Segoe UI"/>
      <w:color w:val="212120"/>
      <w:kern w:val="28"/>
      <w:sz w:val="18"/>
      <w:szCs w:val="18"/>
    </w:rPr>
  </w:style>
  <w:style w:type="character" w:customStyle="1" w:styleId="Ttulo1Char">
    <w:name w:val="Título 1 Char"/>
    <w:basedOn w:val="Fontepargpadro"/>
    <w:link w:val="Ttulo1"/>
    <w:uiPriority w:val="9"/>
    <w:rsid w:val="004F4EC0"/>
    <w:rPr>
      <w:rFonts w:asciiTheme="majorHAnsi" w:eastAsiaTheme="majorEastAsia" w:hAnsiTheme="majorHAnsi" w:cstheme="majorBidi"/>
      <w:color w:val="2F5496" w:themeColor="accent1" w:themeShade="BF"/>
      <w:kern w:val="28"/>
      <w:sz w:val="32"/>
      <w:szCs w:val="32"/>
    </w:rPr>
  </w:style>
  <w:style w:type="character" w:customStyle="1" w:styleId="Ttulo2Char">
    <w:name w:val="Título 2 Char"/>
    <w:basedOn w:val="Fontepargpadro"/>
    <w:link w:val="Ttulo2"/>
    <w:uiPriority w:val="1"/>
    <w:semiHidden/>
    <w:rsid w:val="004F4EC0"/>
    <w:rPr>
      <w:rFonts w:ascii="Times New Roman" w:eastAsia="Times New Roman" w:hAnsi="Times New Roman"/>
      <w:b/>
      <w:bCs/>
      <w:sz w:val="24"/>
      <w:szCs w:val="24"/>
      <w:u w:val="single" w:color="000000"/>
    </w:rPr>
  </w:style>
  <w:style w:type="character" w:customStyle="1" w:styleId="Ttulo4Char">
    <w:name w:val="Título 4 Char"/>
    <w:basedOn w:val="Fontepargpadro"/>
    <w:link w:val="Ttulo4"/>
    <w:rsid w:val="004F4EC0"/>
    <w:rPr>
      <w:rFonts w:ascii="Arial" w:eastAsia="Arial" w:hAnsi="Arial" w:cs="Arial"/>
      <w:b/>
      <w:sz w:val="28"/>
      <w:szCs w:val="22"/>
      <w:lang w:eastAsia="pt-PT" w:bidi="pt-PT"/>
    </w:rPr>
  </w:style>
  <w:style w:type="table" w:styleId="Tabelacomgrade">
    <w:name w:val="Table Grid"/>
    <w:basedOn w:val="Tabelanormal"/>
    <w:uiPriority w:val="39"/>
    <w:rsid w:val="004F4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unhideWhenUsed/>
    <w:qFormat/>
    <w:rsid w:val="004F4EC0"/>
    <w:pPr>
      <w:widowControl w:val="0"/>
      <w:autoSpaceDE w:val="0"/>
      <w:autoSpaceDN w:val="0"/>
    </w:pPr>
    <w:rPr>
      <w:color w:val="auto"/>
      <w:kern w:val="0"/>
      <w:sz w:val="24"/>
      <w:szCs w:val="24"/>
    </w:rPr>
  </w:style>
  <w:style w:type="character" w:customStyle="1" w:styleId="CorpodetextoChar">
    <w:name w:val="Corpo de texto Char"/>
    <w:basedOn w:val="Fontepargpadro"/>
    <w:link w:val="Corpodetexto"/>
    <w:uiPriority w:val="1"/>
    <w:rsid w:val="004F4EC0"/>
    <w:rPr>
      <w:rFonts w:ascii="Times New Roman" w:eastAsia="Times New Roman" w:hAnsi="Times New Roman"/>
      <w:sz w:val="24"/>
      <w:szCs w:val="24"/>
    </w:rPr>
  </w:style>
  <w:style w:type="paragraph" w:styleId="PargrafodaLista">
    <w:name w:val="List Paragraph"/>
    <w:basedOn w:val="Normal"/>
    <w:uiPriority w:val="34"/>
    <w:qFormat/>
    <w:rsid w:val="004F4EC0"/>
    <w:pPr>
      <w:widowControl w:val="0"/>
      <w:autoSpaceDE w:val="0"/>
      <w:autoSpaceDN w:val="0"/>
      <w:ind w:left="478" w:firstLine="707"/>
      <w:jc w:val="both"/>
    </w:pPr>
    <w:rPr>
      <w:color w:val="auto"/>
      <w:kern w:val="0"/>
      <w:sz w:val="22"/>
      <w:szCs w:val="22"/>
    </w:rPr>
  </w:style>
  <w:style w:type="table" w:customStyle="1" w:styleId="TabeladeLista3-nfase61">
    <w:name w:val="Tabela de Lista 3 - Ênfase 61"/>
    <w:basedOn w:val="Tabelanormal"/>
    <w:uiPriority w:val="48"/>
    <w:rsid w:val="004F4EC0"/>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styleId="Hyperlink">
    <w:name w:val="Hyperlink"/>
    <w:basedOn w:val="Fontepargpadro"/>
    <w:uiPriority w:val="99"/>
    <w:unhideWhenUsed/>
    <w:rsid w:val="004F4EC0"/>
    <w:rPr>
      <w:color w:val="0563C1" w:themeColor="hyperlink"/>
      <w:u w:val="single"/>
    </w:rPr>
  </w:style>
  <w:style w:type="table" w:customStyle="1" w:styleId="Tabelacomgrade1">
    <w:name w:val="Tabela com grade1"/>
    <w:basedOn w:val="Tabelanormal"/>
    <w:next w:val="Tabelacomgrade"/>
    <w:uiPriority w:val="39"/>
    <w:unhideWhenUsed/>
    <w:rsid w:val="004F4EC0"/>
    <w:rPr>
      <w:rFonts w:asciiTheme="minorHAnsi" w:eastAsiaTheme="minorHAnsi" w:hAnsiTheme="minorHAnsi" w:cstheme="minorBidi"/>
      <w:sz w:val="22"/>
      <w:szCs w:val="2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unhideWhenUsed/>
    <w:rsid w:val="004F4EC0"/>
    <w:rPr>
      <w:rFonts w:asciiTheme="minorHAnsi" w:eastAsiaTheme="minorHAnsi" w:hAnsiTheme="minorHAnsi" w:cstheme="minorBidi"/>
      <w:sz w:val="22"/>
      <w:szCs w:val="2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unhideWhenUsed/>
    <w:rsid w:val="004F4EC0"/>
    <w:rPr>
      <w:rFonts w:asciiTheme="minorHAnsi" w:eastAsiaTheme="minorHAnsi" w:hAnsiTheme="minorHAnsi" w:cstheme="minorBidi"/>
      <w:sz w:val="22"/>
      <w:szCs w:val="2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F4EC0"/>
    <w:pPr>
      <w:widowControl w:val="0"/>
      <w:autoSpaceDE w:val="0"/>
      <w:autoSpaceDN w:val="0"/>
    </w:pPr>
    <w:rPr>
      <w:rFonts w:ascii="Arial MT" w:eastAsia="Arial MT" w:hAnsi="Arial MT" w:cs="Arial MT"/>
      <w:color w:val="auto"/>
      <w:kern w:val="0"/>
      <w:sz w:val="22"/>
      <w:szCs w:val="22"/>
    </w:rPr>
  </w:style>
  <w:style w:type="table" w:customStyle="1" w:styleId="Tabelacomgrade11">
    <w:name w:val="Tabela com grade11"/>
    <w:basedOn w:val="Tabelanormal"/>
    <w:next w:val="Tabelacomgrade"/>
    <w:uiPriority w:val="59"/>
    <w:rsid w:val="004F4E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F4EC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table" w:customStyle="1" w:styleId="TabeladeGrade5Escura-nfase31">
    <w:name w:val="Tabela de Grade 5 Escura - Ênfase 31"/>
    <w:basedOn w:val="Tabelanormal"/>
    <w:uiPriority w:val="50"/>
    <w:rsid w:val="004F4EC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TabeladeGrade4-nfase31">
    <w:name w:val="Tabela de Grade 4 - Ênfase 31"/>
    <w:basedOn w:val="Tabelanormal"/>
    <w:uiPriority w:val="49"/>
    <w:rsid w:val="004F4EC0"/>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tandard">
    <w:name w:val="Standard"/>
    <w:rsid w:val="004F4EC0"/>
    <w:pPr>
      <w:widowControl w:val="0"/>
      <w:suppressAutoHyphens/>
      <w:overflowPunct w:val="0"/>
      <w:autoSpaceDN w:val="0"/>
      <w:textAlignment w:val="baseline"/>
    </w:pPr>
    <w:rPr>
      <w:rFonts w:ascii="Arial" w:eastAsia="Arial" w:hAnsi="Arial" w:cs="Arial"/>
      <w:sz w:val="22"/>
      <w:szCs w:val="22"/>
      <w:lang w:eastAsia="pt-PT" w:bidi="pt-PT"/>
    </w:rPr>
  </w:style>
  <w:style w:type="paragraph" w:styleId="SemEspaamento">
    <w:name w:val="No Spacing"/>
    <w:rsid w:val="004F4EC0"/>
    <w:pPr>
      <w:suppressAutoHyphens/>
      <w:autoSpaceDN w:val="0"/>
      <w:textAlignment w:val="baseline"/>
    </w:pPr>
    <w:rPr>
      <w:rFonts w:ascii="Arial" w:hAnsi="Arial" w:cs="Arial"/>
      <w:kern w:val="3"/>
      <w:sz w:val="24"/>
      <w:szCs w:val="22"/>
      <w:lang w:val="pt-BR" w:eastAsia="zh-CN"/>
    </w:rPr>
  </w:style>
  <w:style w:type="paragraph" w:customStyle="1" w:styleId="Framecontents">
    <w:name w:val="Frame contents"/>
    <w:basedOn w:val="Standard"/>
    <w:rsid w:val="004F4EC0"/>
  </w:style>
  <w:style w:type="numbering" w:customStyle="1" w:styleId="WWNum1">
    <w:name w:val="WWNum1"/>
    <w:basedOn w:val="Semlista"/>
    <w:rsid w:val="004F4EC0"/>
    <w:pPr>
      <w:numPr>
        <w:numId w:val="1"/>
      </w:numPr>
    </w:pPr>
  </w:style>
  <w:style w:type="paragraph" w:styleId="Corpodetexto3">
    <w:name w:val="Body Text 3"/>
    <w:basedOn w:val="Normal"/>
    <w:link w:val="Corpodetexto3Char"/>
    <w:qFormat/>
    <w:rsid w:val="004F4EC0"/>
    <w:pPr>
      <w:widowControl w:val="0"/>
      <w:overflowPunct w:val="0"/>
      <w:spacing w:after="120"/>
    </w:pPr>
    <w:rPr>
      <w:rFonts w:ascii="Arial" w:eastAsia="Arial" w:hAnsi="Arial" w:cs="Arial"/>
      <w:color w:val="auto"/>
      <w:kern w:val="0"/>
      <w:sz w:val="16"/>
      <w:szCs w:val="16"/>
      <w:lang w:eastAsia="pt-PT" w:bidi="pt-PT"/>
    </w:rPr>
  </w:style>
  <w:style w:type="character" w:customStyle="1" w:styleId="Corpodetexto3Char">
    <w:name w:val="Corpo de texto 3 Char"/>
    <w:basedOn w:val="Fontepargpadro"/>
    <w:link w:val="Corpodetexto3"/>
    <w:rsid w:val="004F4EC0"/>
    <w:rPr>
      <w:rFonts w:ascii="Arial" w:eastAsia="Arial" w:hAnsi="Arial" w:cs="Arial"/>
      <w:sz w:val="16"/>
      <w:szCs w:val="16"/>
      <w:lang w:eastAsia="pt-PT" w:bidi="pt-PT"/>
    </w:rPr>
  </w:style>
  <w:style w:type="table" w:customStyle="1" w:styleId="Tabelacomgrade21">
    <w:name w:val="Tabela com grade21"/>
    <w:basedOn w:val="Tabelanormal"/>
    <w:next w:val="Tabelacomgrade"/>
    <w:uiPriority w:val="59"/>
    <w:rsid w:val="00F25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unhideWhenUsed/>
    <w:rsid w:val="00F25A2A"/>
    <w:rPr>
      <w:rFonts w:asciiTheme="minorHAnsi" w:eastAsiaTheme="minorHAnsi" w:hAnsiTheme="minorHAnsi" w:cstheme="minorBidi"/>
      <w:sz w:val="22"/>
      <w:szCs w:val="2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next w:val="Tabelacomgrade"/>
    <w:uiPriority w:val="59"/>
    <w:rsid w:val="00F25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1">
    <w:name w:val="WWNum11"/>
    <w:basedOn w:val="Semlista"/>
    <w:rsid w:val="00F25A2A"/>
  </w:style>
  <w:style w:type="table" w:customStyle="1" w:styleId="Tabelacomgrade12">
    <w:name w:val="Tabela com grade12"/>
    <w:basedOn w:val="Tabelanormal"/>
    <w:next w:val="Tabelacomgrade"/>
    <w:uiPriority w:val="59"/>
    <w:rsid w:val="00F25A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0C3224"/>
    <w:rPr>
      <w:color w:val="605E5C"/>
      <w:shd w:val="clear" w:color="auto" w:fill="E1DFDD"/>
    </w:rPr>
  </w:style>
  <w:style w:type="character" w:styleId="Forte">
    <w:name w:val="Strong"/>
    <w:uiPriority w:val="22"/>
    <w:qFormat/>
    <w:rsid w:val="005D65EE"/>
    <w:rPr>
      <w:b/>
      <w:bCs/>
    </w:rPr>
  </w:style>
  <w:style w:type="paragraph" w:styleId="NormalWeb">
    <w:name w:val="Normal (Web)"/>
    <w:basedOn w:val="Normal"/>
    <w:uiPriority w:val="99"/>
    <w:unhideWhenUsed/>
    <w:rsid w:val="005D65EE"/>
    <w:pPr>
      <w:spacing w:before="100" w:beforeAutospacing="1" w:after="100" w:afterAutospacing="1"/>
    </w:pPr>
    <w:rPr>
      <w:color w:val="auto"/>
      <w:kern w:val="0"/>
      <w:sz w:val="24"/>
      <w:szCs w:val="24"/>
      <w:lang w:eastAsia="pt-BR"/>
    </w:rPr>
  </w:style>
  <w:style w:type="character" w:customStyle="1" w:styleId="apple-converted-space">
    <w:name w:val="apple-converted-space"/>
    <w:rsid w:val="005D65EE"/>
  </w:style>
  <w:style w:type="character" w:customStyle="1" w:styleId="BNDESChar">
    <w:name w:val="BNDES Char"/>
    <w:basedOn w:val="Fontepargpadro"/>
    <w:link w:val="BNDES"/>
    <w:locked/>
    <w:rsid w:val="009832EF"/>
    <w:rPr>
      <w:rFonts w:ascii="Times New Roman" w:eastAsia="Times New Roman" w:hAnsi="Times New Roman"/>
      <w:lang w:eastAsia="pt-BR"/>
    </w:rPr>
  </w:style>
  <w:style w:type="paragraph" w:customStyle="1" w:styleId="BNDES">
    <w:name w:val="BNDES"/>
    <w:basedOn w:val="Normal"/>
    <w:link w:val="BNDESChar"/>
    <w:rsid w:val="009832EF"/>
    <w:pPr>
      <w:jc w:val="both"/>
    </w:pPr>
    <w:rPr>
      <w:color w:val="auto"/>
      <w:kern w:val="0"/>
      <w:lang w:eastAsia="pt-BR"/>
    </w:rPr>
  </w:style>
  <w:style w:type="paragraph" w:customStyle="1" w:styleId="Default">
    <w:name w:val="Default"/>
    <w:rsid w:val="009832EF"/>
    <w:pPr>
      <w:autoSpaceDE w:val="0"/>
      <w:autoSpaceDN w:val="0"/>
      <w:adjustRightInd w:val="0"/>
    </w:pPr>
    <w:rPr>
      <w:rFonts w:ascii="Times New Roman" w:eastAsiaTheme="minorHAnsi" w:hAnsi="Times New Roman"/>
      <w:color w:val="000000"/>
      <w:sz w:val="24"/>
      <w:szCs w:val="24"/>
      <w:lang w:val="pt-BR"/>
    </w:rPr>
  </w:style>
  <w:style w:type="paragraph" w:styleId="Ttulo">
    <w:name w:val="Title"/>
    <w:basedOn w:val="Normal"/>
    <w:link w:val="TtuloChar"/>
    <w:uiPriority w:val="10"/>
    <w:qFormat/>
    <w:rsid w:val="00D13ECA"/>
    <w:pPr>
      <w:widowControl w:val="0"/>
      <w:autoSpaceDE w:val="0"/>
      <w:autoSpaceDN w:val="0"/>
      <w:spacing w:before="8"/>
      <w:ind w:left="20"/>
    </w:pPr>
    <w:rPr>
      <w:color w:val="auto"/>
      <w:kern w:val="0"/>
      <w:sz w:val="28"/>
      <w:szCs w:val="28"/>
      <w:lang w:val="pt-PT"/>
    </w:rPr>
  </w:style>
  <w:style w:type="character" w:customStyle="1" w:styleId="TtuloChar">
    <w:name w:val="Título Char"/>
    <w:basedOn w:val="Fontepargpadro"/>
    <w:link w:val="Ttulo"/>
    <w:uiPriority w:val="10"/>
    <w:rsid w:val="00D13ECA"/>
    <w:rPr>
      <w:rFonts w:ascii="Times New Roman" w:eastAsia="Times New Roman" w:hAnsi="Times New Roman"/>
      <w:sz w:val="28"/>
      <w:szCs w:val="28"/>
    </w:rPr>
  </w:style>
  <w:style w:type="table" w:styleId="TabeladeGradeClara">
    <w:name w:val="Grid Table Light"/>
    <w:basedOn w:val="Tabelanormal"/>
    <w:uiPriority w:val="40"/>
    <w:rsid w:val="00D13ECA"/>
    <w:rPr>
      <w:rFonts w:ascii="Times New Roman" w:eastAsia="Times New Roman" w:hAnsi="Times New Roman"/>
      <w:sz w:val="24"/>
      <w:szCs w:val="24"/>
      <w:lang w:val="pt-BR"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
    <w:name w:val="Sem lista1"/>
    <w:next w:val="Semlista"/>
    <w:uiPriority w:val="99"/>
    <w:semiHidden/>
    <w:unhideWhenUsed/>
    <w:rsid w:val="00D13ECA"/>
  </w:style>
  <w:style w:type="paragraph" w:styleId="Recuodecorpodetexto">
    <w:name w:val="Body Text Indent"/>
    <w:basedOn w:val="Normal"/>
    <w:link w:val="RecuodecorpodetextoChar"/>
    <w:uiPriority w:val="99"/>
    <w:semiHidden/>
    <w:unhideWhenUsed/>
    <w:rsid w:val="00750FAB"/>
    <w:pPr>
      <w:spacing w:after="120"/>
      <w:ind w:left="283"/>
    </w:pPr>
  </w:style>
  <w:style w:type="character" w:customStyle="1" w:styleId="RecuodecorpodetextoChar">
    <w:name w:val="Recuo de corpo de texto Char"/>
    <w:basedOn w:val="Fontepargpadro"/>
    <w:link w:val="Recuodecorpodetexto"/>
    <w:uiPriority w:val="99"/>
    <w:semiHidden/>
    <w:rsid w:val="00750FAB"/>
    <w:rPr>
      <w:rFonts w:ascii="Times New Roman" w:eastAsia="Times New Roman" w:hAnsi="Times New Roman"/>
      <w:color w:val="212120"/>
      <w:kern w:val="28"/>
      <w:lang w:val="pt-BR"/>
    </w:rPr>
  </w:style>
  <w:style w:type="character" w:customStyle="1" w:styleId="fontstyle01">
    <w:name w:val="fontstyle01"/>
    <w:basedOn w:val="Fontepargpadro"/>
    <w:rsid w:val="00750FAB"/>
    <w:rPr>
      <w:rFonts w:ascii="Arial" w:hAnsi="Arial" w:cs="Arial" w:hint="default"/>
      <w:b/>
      <w:bCs/>
      <w:i w:val="0"/>
      <w:iCs w:val="0"/>
      <w:color w:val="000000"/>
      <w:sz w:val="20"/>
      <w:szCs w:val="20"/>
    </w:rPr>
  </w:style>
  <w:style w:type="character" w:styleId="MenoPendente">
    <w:name w:val="Unresolved Mention"/>
    <w:basedOn w:val="Fontepargpadro"/>
    <w:uiPriority w:val="99"/>
    <w:semiHidden/>
    <w:unhideWhenUsed/>
    <w:rsid w:val="00F57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88242">
      <w:bodyDiv w:val="1"/>
      <w:marLeft w:val="0"/>
      <w:marRight w:val="0"/>
      <w:marTop w:val="0"/>
      <w:marBottom w:val="0"/>
      <w:divBdr>
        <w:top w:val="none" w:sz="0" w:space="0" w:color="auto"/>
        <w:left w:val="none" w:sz="0" w:space="0" w:color="auto"/>
        <w:bottom w:val="none" w:sz="0" w:space="0" w:color="auto"/>
        <w:right w:val="none" w:sz="0" w:space="0" w:color="auto"/>
      </w:divBdr>
    </w:div>
    <w:div w:id="312174394">
      <w:bodyDiv w:val="1"/>
      <w:marLeft w:val="0"/>
      <w:marRight w:val="0"/>
      <w:marTop w:val="0"/>
      <w:marBottom w:val="0"/>
      <w:divBdr>
        <w:top w:val="none" w:sz="0" w:space="0" w:color="auto"/>
        <w:left w:val="none" w:sz="0" w:space="0" w:color="auto"/>
        <w:bottom w:val="none" w:sz="0" w:space="0" w:color="auto"/>
        <w:right w:val="none" w:sz="0" w:space="0" w:color="auto"/>
      </w:divBdr>
    </w:div>
    <w:div w:id="324356671">
      <w:bodyDiv w:val="1"/>
      <w:marLeft w:val="0"/>
      <w:marRight w:val="0"/>
      <w:marTop w:val="0"/>
      <w:marBottom w:val="0"/>
      <w:divBdr>
        <w:top w:val="none" w:sz="0" w:space="0" w:color="auto"/>
        <w:left w:val="none" w:sz="0" w:space="0" w:color="auto"/>
        <w:bottom w:val="none" w:sz="0" w:space="0" w:color="auto"/>
        <w:right w:val="none" w:sz="0" w:space="0" w:color="auto"/>
      </w:divBdr>
    </w:div>
    <w:div w:id="338581965">
      <w:bodyDiv w:val="1"/>
      <w:marLeft w:val="0"/>
      <w:marRight w:val="0"/>
      <w:marTop w:val="0"/>
      <w:marBottom w:val="0"/>
      <w:divBdr>
        <w:top w:val="none" w:sz="0" w:space="0" w:color="auto"/>
        <w:left w:val="none" w:sz="0" w:space="0" w:color="auto"/>
        <w:bottom w:val="none" w:sz="0" w:space="0" w:color="auto"/>
        <w:right w:val="none" w:sz="0" w:space="0" w:color="auto"/>
      </w:divBdr>
    </w:div>
    <w:div w:id="467747122">
      <w:bodyDiv w:val="1"/>
      <w:marLeft w:val="0"/>
      <w:marRight w:val="0"/>
      <w:marTop w:val="0"/>
      <w:marBottom w:val="0"/>
      <w:divBdr>
        <w:top w:val="none" w:sz="0" w:space="0" w:color="auto"/>
        <w:left w:val="none" w:sz="0" w:space="0" w:color="auto"/>
        <w:bottom w:val="none" w:sz="0" w:space="0" w:color="auto"/>
        <w:right w:val="none" w:sz="0" w:space="0" w:color="auto"/>
      </w:divBdr>
    </w:div>
    <w:div w:id="748581657">
      <w:bodyDiv w:val="1"/>
      <w:marLeft w:val="0"/>
      <w:marRight w:val="0"/>
      <w:marTop w:val="0"/>
      <w:marBottom w:val="0"/>
      <w:divBdr>
        <w:top w:val="none" w:sz="0" w:space="0" w:color="auto"/>
        <w:left w:val="none" w:sz="0" w:space="0" w:color="auto"/>
        <w:bottom w:val="none" w:sz="0" w:space="0" w:color="auto"/>
        <w:right w:val="none" w:sz="0" w:space="0" w:color="auto"/>
      </w:divBdr>
    </w:div>
    <w:div w:id="798062961">
      <w:bodyDiv w:val="1"/>
      <w:marLeft w:val="0"/>
      <w:marRight w:val="0"/>
      <w:marTop w:val="0"/>
      <w:marBottom w:val="0"/>
      <w:divBdr>
        <w:top w:val="none" w:sz="0" w:space="0" w:color="auto"/>
        <w:left w:val="none" w:sz="0" w:space="0" w:color="auto"/>
        <w:bottom w:val="none" w:sz="0" w:space="0" w:color="auto"/>
        <w:right w:val="none" w:sz="0" w:space="0" w:color="auto"/>
      </w:divBdr>
    </w:div>
    <w:div w:id="822963451">
      <w:bodyDiv w:val="1"/>
      <w:marLeft w:val="0"/>
      <w:marRight w:val="0"/>
      <w:marTop w:val="0"/>
      <w:marBottom w:val="0"/>
      <w:divBdr>
        <w:top w:val="none" w:sz="0" w:space="0" w:color="auto"/>
        <w:left w:val="none" w:sz="0" w:space="0" w:color="auto"/>
        <w:bottom w:val="none" w:sz="0" w:space="0" w:color="auto"/>
        <w:right w:val="none" w:sz="0" w:space="0" w:color="auto"/>
      </w:divBdr>
    </w:div>
    <w:div w:id="853954011">
      <w:bodyDiv w:val="1"/>
      <w:marLeft w:val="0"/>
      <w:marRight w:val="0"/>
      <w:marTop w:val="0"/>
      <w:marBottom w:val="0"/>
      <w:divBdr>
        <w:top w:val="none" w:sz="0" w:space="0" w:color="auto"/>
        <w:left w:val="none" w:sz="0" w:space="0" w:color="auto"/>
        <w:bottom w:val="none" w:sz="0" w:space="0" w:color="auto"/>
        <w:right w:val="none" w:sz="0" w:space="0" w:color="auto"/>
      </w:divBdr>
    </w:div>
    <w:div w:id="921256839">
      <w:bodyDiv w:val="1"/>
      <w:marLeft w:val="0"/>
      <w:marRight w:val="0"/>
      <w:marTop w:val="0"/>
      <w:marBottom w:val="0"/>
      <w:divBdr>
        <w:top w:val="none" w:sz="0" w:space="0" w:color="auto"/>
        <w:left w:val="none" w:sz="0" w:space="0" w:color="auto"/>
        <w:bottom w:val="none" w:sz="0" w:space="0" w:color="auto"/>
        <w:right w:val="none" w:sz="0" w:space="0" w:color="auto"/>
      </w:divBdr>
    </w:div>
    <w:div w:id="943924500">
      <w:bodyDiv w:val="1"/>
      <w:marLeft w:val="0"/>
      <w:marRight w:val="0"/>
      <w:marTop w:val="0"/>
      <w:marBottom w:val="0"/>
      <w:divBdr>
        <w:top w:val="none" w:sz="0" w:space="0" w:color="auto"/>
        <w:left w:val="none" w:sz="0" w:space="0" w:color="auto"/>
        <w:bottom w:val="none" w:sz="0" w:space="0" w:color="auto"/>
        <w:right w:val="none" w:sz="0" w:space="0" w:color="auto"/>
      </w:divBdr>
    </w:div>
    <w:div w:id="979109934">
      <w:bodyDiv w:val="1"/>
      <w:marLeft w:val="0"/>
      <w:marRight w:val="0"/>
      <w:marTop w:val="0"/>
      <w:marBottom w:val="0"/>
      <w:divBdr>
        <w:top w:val="none" w:sz="0" w:space="0" w:color="auto"/>
        <w:left w:val="none" w:sz="0" w:space="0" w:color="auto"/>
        <w:bottom w:val="none" w:sz="0" w:space="0" w:color="auto"/>
        <w:right w:val="none" w:sz="0" w:space="0" w:color="auto"/>
      </w:divBdr>
    </w:div>
    <w:div w:id="1068579730">
      <w:bodyDiv w:val="1"/>
      <w:marLeft w:val="0"/>
      <w:marRight w:val="0"/>
      <w:marTop w:val="0"/>
      <w:marBottom w:val="0"/>
      <w:divBdr>
        <w:top w:val="none" w:sz="0" w:space="0" w:color="auto"/>
        <w:left w:val="none" w:sz="0" w:space="0" w:color="auto"/>
        <w:bottom w:val="none" w:sz="0" w:space="0" w:color="auto"/>
        <w:right w:val="none" w:sz="0" w:space="0" w:color="auto"/>
      </w:divBdr>
    </w:div>
    <w:div w:id="1095783386">
      <w:bodyDiv w:val="1"/>
      <w:marLeft w:val="0"/>
      <w:marRight w:val="0"/>
      <w:marTop w:val="0"/>
      <w:marBottom w:val="0"/>
      <w:divBdr>
        <w:top w:val="none" w:sz="0" w:space="0" w:color="auto"/>
        <w:left w:val="none" w:sz="0" w:space="0" w:color="auto"/>
        <w:bottom w:val="none" w:sz="0" w:space="0" w:color="auto"/>
        <w:right w:val="none" w:sz="0" w:space="0" w:color="auto"/>
      </w:divBdr>
    </w:div>
    <w:div w:id="1146435836">
      <w:bodyDiv w:val="1"/>
      <w:marLeft w:val="0"/>
      <w:marRight w:val="0"/>
      <w:marTop w:val="0"/>
      <w:marBottom w:val="0"/>
      <w:divBdr>
        <w:top w:val="none" w:sz="0" w:space="0" w:color="auto"/>
        <w:left w:val="none" w:sz="0" w:space="0" w:color="auto"/>
        <w:bottom w:val="none" w:sz="0" w:space="0" w:color="auto"/>
        <w:right w:val="none" w:sz="0" w:space="0" w:color="auto"/>
      </w:divBdr>
    </w:div>
    <w:div w:id="1244215718">
      <w:bodyDiv w:val="1"/>
      <w:marLeft w:val="0"/>
      <w:marRight w:val="0"/>
      <w:marTop w:val="0"/>
      <w:marBottom w:val="0"/>
      <w:divBdr>
        <w:top w:val="none" w:sz="0" w:space="0" w:color="auto"/>
        <w:left w:val="none" w:sz="0" w:space="0" w:color="auto"/>
        <w:bottom w:val="none" w:sz="0" w:space="0" w:color="auto"/>
        <w:right w:val="none" w:sz="0" w:space="0" w:color="auto"/>
      </w:divBdr>
    </w:div>
    <w:div w:id="1364018923">
      <w:bodyDiv w:val="1"/>
      <w:marLeft w:val="0"/>
      <w:marRight w:val="0"/>
      <w:marTop w:val="0"/>
      <w:marBottom w:val="0"/>
      <w:divBdr>
        <w:top w:val="none" w:sz="0" w:space="0" w:color="auto"/>
        <w:left w:val="none" w:sz="0" w:space="0" w:color="auto"/>
        <w:bottom w:val="none" w:sz="0" w:space="0" w:color="auto"/>
        <w:right w:val="none" w:sz="0" w:space="0" w:color="auto"/>
      </w:divBdr>
    </w:div>
    <w:div w:id="1465002042">
      <w:bodyDiv w:val="1"/>
      <w:marLeft w:val="0"/>
      <w:marRight w:val="0"/>
      <w:marTop w:val="0"/>
      <w:marBottom w:val="0"/>
      <w:divBdr>
        <w:top w:val="none" w:sz="0" w:space="0" w:color="auto"/>
        <w:left w:val="none" w:sz="0" w:space="0" w:color="auto"/>
        <w:bottom w:val="none" w:sz="0" w:space="0" w:color="auto"/>
        <w:right w:val="none" w:sz="0" w:space="0" w:color="auto"/>
      </w:divBdr>
    </w:div>
    <w:div w:id="1529290920">
      <w:bodyDiv w:val="1"/>
      <w:marLeft w:val="0"/>
      <w:marRight w:val="0"/>
      <w:marTop w:val="0"/>
      <w:marBottom w:val="0"/>
      <w:divBdr>
        <w:top w:val="none" w:sz="0" w:space="0" w:color="auto"/>
        <w:left w:val="none" w:sz="0" w:space="0" w:color="auto"/>
        <w:bottom w:val="none" w:sz="0" w:space="0" w:color="auto"/>
        <w:right w:val="none" w:sz="0" w:space="0" w:color="auto"/>
      </w:divBdr>
    </w:div>
    <w:div w:id="1639384320">
      <w:bodyDiv w:val="1"/>
      <w:marLeft w:val="0"/>
      <w:marRight w:val="0"/>
      <w:marTop w:val="0"/>
      <w:marBottom w:val="0"/>
      <w:divBdr>
        <w:top w:val="none" w:sz="0" w:space="0" w:color="auto"/>
        <w:left w:val="none" w:sz="0" w:space="0" w:color="auto"/>
        <w:bottom w:val="none" w:sz="0" w:space="0" w:color="auto"/>
        <w:right w:val="none" w:sz="0" w:space="0" w:color="auto"/>
      </w:divBdr>
    </w:div>
    <w:div w:id="1647665830">
      <w:bodyDiv w:val="1"/>
      <w:marLeft w:val="0"/>
      <w:marRight w:val="0"/>
      <w:marTop w:val="0"/>
      <w:marBottom w:val="0"/>
      <w:divBdr>
        <w:top w:val="none" w:sz="0" w:space="0" w:color="auto"/>
        <w:left w:val="none" w:sz="0" w:space="0" w:color="auto"/>
        <w:bottom w:val="none" w:sz="0" w:space="0" w:color="auto"/>
        <w:right w:val="none" w:sz="0" w:space="0" w:color="auto"/>
      </w:divBdr>
    </w:div>
    <w:div w:id="1896576797">
      <w:bodyDiv w:val="1"/>
      <w:marLeft w:val="0"/>
      <w:marRight w:val="0"/>
      <w:marTop w:val="0"/>
      <w:marBottom w:val="0"/>
      <w:divBdr>
        <w:top w:val="none" w:sz="0" w:space="0" w:color="auto"/>
        <w:left w:val="none" w:sz="0" w:space="0" w:color="auto"/>
        <w:bottom w:val="none" w:sz="0" w:space="0" w:color="auto"/>
        <w:right w:val="none" w:sz="0" w:space="0" w:color="auto"/>
      </w:divBdr>
    </w:div>
    <w:div w:id="1990862346">
      <w:bodyDiv w:val="1"/>
      <w:marLeft w:val="0"/>
      <w:marRight w:val="0"/>
      <w:marTop w:val="0"/>
      <w:marBottom w:val="0"/>
      <w:divBdr>
        <w:top w:val="none" w:sz="0" w:space="0" w:color="auto"/>
        <w:left w:val="none" w:sz="0" w:space="0" w:color="auto"/>
        <w:bottom w:val="none" w:sz="0" w:space="0" w:color="auto"/>
        <w:right w:val="none" w:sz="0" w:space="0" w:color="auto"/>
      </w:divBdr>
    </w:div>
    <w:div w:id="2032564910">
      <w:bodyDiv w:val="1"/>
      <w:marLeft w:val="0"/>
      <w:marRight w:val="0"/>
      <w:marTop w:val="0"/>
      <w:marBottom w:val="0"/>
      <w:divBdr>
        <w:top w:val="none" w:sz="0" w:space="0" w:color="auto"/>
        <w:left w:val="none" w:sz="0" w:space="0" w:color="auto"/>
        <w:bottom w:val="none" w:sz="0" w:space="0" w:color="auto"/>
        <w:right w:val="none" w:sz="0" w:space="0" w:color="auto"/>
      </w:divBdr>
    </w:div>
    <w:div w:id="2039701538">
      <w:bodyDiv w:val="1"/>
      <w:marLeft w:val="0"/>
      <w:marRight w:val="0"/>
      <w:marTop w:val="0"/>
      <w:marBottom w:val="0"/>
      <w:divBdr>
        <w:top w:val="none" w:sz="0" w:space="0" w:color="auto"/>
        <w:left w:val="none" w:sz="0" w:space="0" w:color="auto"/>
        <w:bottom w:val="none" w:sz="0" w:space="0" w:color="auto"/>
        <w:right w:val="none" w:sz="0" w:space="0" w:color="auto"/>
      </w:divBdr>
    </w:div>
    <w:div w:id="207981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rticular\AppData\Roaming\Microsoft\Modelos\Papel%20timbrado%20para%20empresas%20imobili&#225;ria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524FE-76F0-4C29-8BD3-17C9691A0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 para empresas imobiliárias</Template>
  <TotalTime>22</TotalTime>
  <Pages>5</Pages>
  <Words>1984</Words>
  <Characters>10714</Characters>
  <Application>Microsoft Office Word</Application>
  <DocSecurity>0</DocSecurity>
  <Lines>89</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Particular</dc:creator>
  <cp:lastModifiedBy>a49545</cp:lastModifiedBy>
  <cp:revision>7</cp:revision>
  <cp:lastPrinted>2025-12-29T19:52:00Z</cp:lastPrinted>
  <dcterms:created xsi:type="dcterms:W3CDTF">2026-01-15T19:39:00Z</dcterms:created>
  <dcterms:modified xsi:type="dcterms:W3CDTF">2026-01-21T23:10:00Z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0x0101005F02E0EF7D44C04B9FA644DBFF45FF6A</vt:lpwstr>
  </property>
</Properties>
</file>