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A0C83" w14:textId="0AF57098" w:rsidR="006D31A2" w:rsidRPr="00BA5B8A" w:rsidRDefault="00407C0B" w:rsidP="00100082">
      <w:pPr>
        <w:spacing w:before="240" w:line="360" w:lineRule="auto"/>
        <w:jc w:val="center"/>
        <w:rPr>
          <w:rFonts w:ascii="Cambria" w:hAnsi="Cambria"/>
          <w:b/>
          <w:color w:val="000000" w:themeColor="text1"/>
          <w:sz w:val="32"/>
          <w:szCs w:val="32"/>
          <w:u w:val="single"/>
        </w:rPr>
      </w:pPr>
      <w:r w:rsidRPr="00407C0B">
        <w:rPr>
          <w:rFonts w:ascii="Cambria" w:hAnsi="Cambria"/>
          <w:b/>
          <w:color w:val="000000" w:themeColor="text1"/>
          <w:sz w:val="32"/>
          <w:szCs w:val="32"/>
          <w:u w:val="single"/>
        </w:rPr>
        <w:t>CAPA</w:t>
      </w:r>
      <w:r w:rsidR="00210B16" w:rsidRPr="00407C0B">
        <w:rPr>
          <w:rFonts w:ascii="Cambria" w:hAnsi="Cambria"/>
          <w:b/>
          <w:color w:val="000000" w:themeColor="text1"/>
          <w:sz w:val="32"/>
          <w:szCs w:val="32"/>
          <w:u w:val="single"/>
        </w:rPr>
        <w:t xml:space="preserve"> </w:t>
      </w:r>
      <w:r w:rsidR="00A0111B" w:rsidRPr="00407C0B">
        <w:rPr>
          <w:rFonts w:ascii="Cambria" w:hAnsi="Cambria"/>
          <w:b/>
          <w:color w:val="000000" w:themeColor="text1"/>
          <w:sz w:val="32"/>
          <w:szCs w:val="32"/>
          <w:u w:val="single"/>
        </w:rPr>
        <w:t xml:space="preserve">DO </w:t>
      </w:r>
      <w:r w:rsidR="00291257" w:rsidRPr="00407C0B">
        <w:rPr>
          <w:rFonts w:ascii="Cambria" w:hAnsi="Cambria"/>
          <w:b/>
          <w:color w:val="000000" w:themeColor="text1"/>
          <w:sz w:val="32"/>
          <w:szCs w:val="32"/>
          <w:u w:val="single"/>
        </w:rPr>
        <w:t>EDITAL</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2175"/>
        <w:gridCol w:w="2109"/>
        <w:gridCol w:w="2835"/>
      </w:tblGrid>
      <w:tr w:rsidR="006D31A2" w:rsidRPr="00100082" w14:paraId="4BE9A26D" w14:textId="77777777" w:rsidTr="00F30C87">
        <w:tc>
          <w:tcPr>
            <w:tcW w:w="9640" w:type="dxa"/>
            <w:gridSpan w:val="4"/>
          </w:tcPr>
          <w:p w14:paraId="71261B98" w14:textId="77777777" w:rsidR="00627153" w:rsidRPr="000C1D99" w:rsidRDefault="00627153" w:rsidP="00627153">
            <w:pPr>
              <w:spacing w:before="0" w:after="0" w:line="276" w:lineRule="auto"/>
              <w:jc w:val="center"/>
              <w:rPr>
                <w:rFonts w:ascii="Cambria" w:hAnsi="Cambria"/>
                <w:b/>
                <w:color w:val="000000" w:themeColor="text1"/>
                <w:sz w:val="23"/>
                <w:szCs w:val="23"/>
              </w:rPr>
            </w:pPr>
          </w:p>
          <w:p w14:paraId="4B5ED5EE" w14:textId="3FF917A4" w:rsidR="006D31A2" w:rsidRPr="000C1D99" w:rsidRDefault="006D31A2" w:rsidP="00627153">
            <w:pPr>
              <w:spacing w:before="0" w:after="0" w:line="276" w:lineRule="auto"/>
              <w:jc w:val="center"/>
              <w:rPr>
                <w:rFonts w:ascii="Cambria" w:hAnsi="Cambria"/>
                <w:b/>
                <w:color w:val="000000" w:themeColor="text1"/>
                <w:sz w:val="23"/>
                <w:szCs w:val="23"/>
              </w:rPr>
            </w:pPr>
            <w:bookmarkStart w:id="0" w:name="_Hlk234307575"/>
            <w:r w:rsidRPr="000C1D99">
              <w:rPr>
                <w:rFonts w:ascii="Cambria" w:hAnsi="Cambria"/>
                <w:b/>
                <w:color w:val="000000" w:themeColor="text1"/>
                <w:sz w:val="23"/>
                <w:szCs w:val="23"/>
              </w:rPr>
              <w:t xml:space="preserve">Pregão Eletrônico nº </w:t>
            </w:r>
            <w:r w:rsidR="00CC3A5A">
              <w:rPr>
                <w:rFonts w:ascii="Cambria" w:hAnsi="Cambria"/>
                <w:b/>
                <w:color w:val="000000" w:themeColor="text1"/>
                <w:sz w:val="23"/>
                <w:szCs w:val="23"/>
              </w:rPr>
              <w:t>25</w:t>
            </w:r>
            <w:r w:rsidR="00A01000" w:rsidRPr="000C1D99">
              <w:rPr>
                <w:rFonts w:ascii="Cambria" w:hAnsi="Cambria"/>
                <w:b/>
                <w:color w:val="000000" w:themeColor="text1"/>
                <w:sz w:val="23"/>
                <w:szCs w:val="23"/>
              </w:rPr>
              <w:t>/2026</w:t>
            </w:r>
          </w:p>
          <w:p w14:paraId="624478A4" w14:textId="6ED202C8" w:rsidR="006D31A2" w:rsidRPr="00B975C0" w:rsidRDefault="006D31A2" w:rsidP="00627153">
            <w:pPr>
              <w:spacing w:before="0" w:after="0" w:line="276" w:lineRule="auto"/>
              <w:jc w:val="center"/>
              <w:rPr>
                <w:rFonts w:ascii="Cambria" w:hAnsi="Cambria"/>
                <w:b/>
                <w:color w:val="000000" w:themeColor="text1"/>
                <w:sz w:val="23"/>
                <w:szCs w:val="23"/>
              </w:rPr>
            </w:pPr>
            <w:bookmarkStart w:id="1" w:name="_Hlk224652090"/>
            <w:r w:rsidRPr="000C1D99">
              <w:rPr>
                <w:rFonts w:ascii="Cambria" w:hAnsi="Cambria"/>
                <w:b/>
                <w:color w:val="000000" w:themeColor="text1"/>
                <w:sz w:val="23"/>
                <w:szCs w:val="23"/>
              </w:rPr>
              <w:t>Processo</w:t>
            </w:r>
            <w:r w:rsidR="00BA5B8A" w:rsidRPr="000C1D99">
              <w:rPr>
                <w:rFonts w:ascii="Cambria" w:hAnsi="Cambria"/>
                <w:b/>
                <w:color w:val="000000" w:themeColor="text1"/>
                <w:sz w:val="23"/>
                <w:szCs w:val="23"/>
              </w:rPr>
              <w:t>s</w:t>
            </w:r>
            <w:r w:rsidRPr="000C1D99">
              <w:rPr>
                <w:rFonts w:ascii="Cambria" w:hAnsi="Cambria"/>
                <w:b/>
                <w:color w:val="000000" w:themeColor="text1"/>
                <w:sz w:val="23"/>
                <w:szCs w:val="23"/>
              </w:rPr>
              <w:t xml:space="preserve"> Administrativo</w:t>
            </w:r>
            <w:r w:rsidR="00BA5B8A" w:rsidRPr="000C1D99">
              <w:rPr>
                <w:rFonts w:ascii="Cambria" w:hAnsi="Cambria"/>
                <w:b/>
                <w:color w:val="000000" w:themeColor="text1"/>
                <w:sz w:val="23"/>
                <w:szCs w:val="23"/>
              </w:rPr>
              <w:t>s</w:t>
            </w:r>
            <w:r w:rsidRPr="000C1D99">
              <w:rPr>
                <w:rFonts w:ascii="Cambria" w:hAnsi="Cambria"/>
                <w:b/>
                <w:color w:val="000000" w:themeColor="text1"/>
                <w:sz w:val="23"/>
                <w:szCs w:val="23"/>
              </w:rPr>
              <w:t xml:space="preserve"> nº</w:t>
            </w:r>
            <w:r w:rsidR="00B975C0">
              <w:rPr>
                <w:rFonts w:ascii="Cambria" w:hAnsi="Cambria"/>
                <w:b/>
                <w:color w:val="000000" w:themeColor="text1"/>
                <w:sz w:val="23"/>
                <w:szCs w:val="23"/>
                <w:vertAlign w:val="superscript"/>
              </w:rPr>
              <w:t xml:space="preserve"> </w:t>
            </w:r>
            <w:r w:rsidR="00CC3A5A">
              <w:rPr>
                <w:rFonts w:ascii="Cambria" w:hAnsi="Cambria"/>
                <w:b/>
                <w:color w:val="000000" w:themeColor="text1"/>
                <w:sz w:val="23"/>
                <w:szCs w:val="23"/>
              </w:rPr>
              <w:t>5144</w:t>
            </w:r>
            <w:r w:rsidR="00257C5F">
              <w:rPr>
                <w:rFonts w:ascii="Cambria" w:hAnsi="Cambria"/>
                <w:b/>
                <w:color w:val="000000" w:themeColor="text1"/>
                <w:sz w:val="23"/>
                <w:szCs w:val="23"/>
              </w:rPr>
              <w:t>/2026</w:t>
            </w:r>
          </w:p>
          <w:bookmarkEnd w:id="0"/>
          <w:bookmarkEnd w:id="1"/>
          <w:p w14:paraId="1041EB39" w14:textId="5DFD8782" w:rsidR="00627153" w:rsidRPr="000C1D99" w:rsidRDefault="00627153" w:rsidP="00627153">
            <w:pPr>
              <w:spacing w:before="0" w:after="0" w:line="276" w:lineRule="auto"/>
              <w:jc w:val="center"/>
              <w:rPr>
                <w:rFonts w:ascii="Cambria" w:hAnsi="Cambria"/>
                <w:b/>
                <w:color w:val="000000" w:themeColor="text1"/>
                <w:sz w:val="23"/>
                <w:szCs w:val="23"/>
              </w:rPr>
            </w:pPr>
          </w:p>
        </w:tc>
      </w:tr>
      <w:tr w:rsidR="006D31A2" w:rsidRPr="00100082" w14:paraId="0DA66EE7" w14:textId="77777777" w:rsidTr="00F30C87">
        <w:tc>
          <w:tcPr>
            <w:tcW w:w="9640" w:type="dxa"/>
            <w:gridSpan w:val="4"/>
          </w:tcPr>
          <w:p w14:paraId="35CCB11F" w14:textId="77777777" w:rsidR="00627153" w:rsidRPr="000C1D99" w:rsidRDefault="00627153" w:rsidP="00627153">
            <w:pPr>
              <w:spacing w:before="0" w:after="0" w:line="276" w:lineRule="auto"/>
              <w:jc w:val="center"/>
              <w:rPr>
                <w:rFonts w:ascii="Cambria" w:hAnsi="Cambria"/>
                <w:b/>
                <w:color w:val="000000" w:themeColor="text1"/>
                <w:sz w:val="23"/>
                <w:szCs w:val="23"/>
                <w:highlight w:val="yellow"/>
              </w:rPr>
            </w:pPr>
          </w:p>
          <w:p w14:paraId="5D091CB1" w14:textId="07828352" w:rsidR="006D31A2" w:rsidRPr="000C1D99" w:rsidRDefault="006D31A2" w:rsidP="00627153">
            <w:pPr>
              <w:spacing w:before="0" w:after="0" w:line="276" w:lineRule="auto"/>
              <w:jc w:val="center"/>
              <w:rPr>
                <w:rFonts w:ascii="Cambria" w:hAnsi="Cambria"/>
                <w:b/>
                <w:color w:val="000000" w:themeColor="text1"/>
                <w:sz w:val="23"/>
                <w:szCs w:val="23"/>
              </w:rPr>
            </w:pPr>
            <w:r w:rsidRPr="00407C0B">
              <w:rPr>
                <w:rFonts w:ascii="Cambria" w:hAnsi="Cambria"/>
                <w:b/>
                <w:color w:val="000000" w:themeColor="text1"/>
                <w:sz w:val="23"/>
                <w:szCs w:val="23"/>
              </w:rPr>
              <w:t xml:space="preserve">Abertura dia </w:t>
            </w:r>
            <w:r w:rsidR="00407C0B" w:rsidRPr="00407C0B">
              <w:rPr>
                <w:rFonts w:ascii="Cambria" w:hAnsi="Cambria"/>
                <w:b/>
                <w:color w:val="000000" w:themeColor="text1"/>
                <w:sz w:val="23"/>
                <w:szCs w:val="23"/>
              </w:rPr>
              <w:t>31</w:t>
            </w:r>
            <w:r w:rsidR="00C930CD" w:rsidRPr="00407C0B">
              <w:rPr>
                <w:rFonts w:ascii="Cambria" w:hAnsi="Cambria"/>
                <w:b/>
                <w:color w:val="000000" w:themeColor="text1"/>
                <w:sz w:val="23"/>
                <w:szCs w:val="23"/>
              </w:rPr>
              <w:t xml:space="preserve"> </w:t>
            </w:r>
            <w:r w:rsidRPr="00407C0B">
              <w:rPr>
                <w:rFonts w:ascii="Cambria" w:hAnsi="Cambria"/>
                <w:b/>
                <w:color w:val="000000" w:themeColor="text1"/>
                <w:sz w:val="23"/>
                <w:szCs w:val="23"/>
              </w:rPr>
              <w:t>de</w:t>
            </w:r>
            <w:r w:rsidR="0090210A" w:rsidRPr="00407C0B">
              <w:rPr>
                <w:rFonts w:ascii="Cambria" w:hAnsi="Cambria"/>
                <w:b/>
                <w:color w:val="000000" w:themeColor="text1"/>
                <w:sz w:val="23"/>
                <w:szCs w:val="23"/>
              </w:rPr>
              <w:t xml:space="preserve"> </w:t>
            </w:r>
            <w:r w:rsidR="00407C0B" w:rsidRPr="00407C0B">
              <w:rPr>
                <w:rFonts w:ascii="Cambria" w:hAnsi="Cambria"/>
                <w:b/>
                <w:color w:val="000000" w:themeColor="text1"/>
                <w:sz w:val="23"/>
                <w:szCs w:val="23"/>
              </w:rPr>
              <w:t>julho</w:t>
            </w:r>
            <w:r w:rsidR="00FC125E" w:rsidRPr="00407C0B">
              <w:rPr>
                <w:rFonts w:ascii="Cambria" w:hAnsi="Cambria"/>
                <w:b/>
                <w:color w:val="000000" w:themeColor="text1"/>
                <w:sz w:val="23"/>
                <w:szCs w:val="23"/>
              </w:rPr>
              <w:t xml:space="preserve"> </w:t>
            </w:r>
            <w:r w:rsidRPr="00407C0B">
              <w:rPr>
                <w:rFonts w:ascii="Cambria" w:hAnsi="Cambria"/>
                <w:b/>
                <w:color w:val="000000" w:themeColor="text1"/>
                <w:sz w:val="23"/>
                <w:szCs w:val="23"/>
              </w:rPr>
              <w:t>de 20</w:t>
            </w:r>
            <w:r w:rsidR="00FC125E" w:rsidRPr="00407C0B">
              <w:rPr>
                <w:rFonts w:ascii="Cambria" w:hAnsi="Cambria"/>
                <w:b/>
                <w:color w:val="000000" w:themeColor="text1"/>
                <w:sz w:val="23"/>
                <w:szCs w:val="23"/>
              </w:rPr>
              <w:t>2</w:t>
            </w:r>
            <w:r w:rsidR="00134F89" w:rsidRPr="00407C0B">
              <w:rPr>
                <w:rFonts w:ascii="Cambria" w:hAnsi="Cambria"/>
                <w:b/>
                <w:color w:val="000000" w:themeColor="text1"/>
                <w:sz w:val="23"/>
                <w:szCs w:val="23"/>
              </w:rPr>
              <w:t>6</w:t>
            </w:r>
            <w:r w:rsidRPr="00407C0B">
              <w:rPr>
                <w:rFonts w:ascii="Cambria" w:hAnsi="Cambria"/>
                <w:b/>
                <w:color w:val="000000" w:themeColor="text1"/>
                <w:sz w:val="23"/>
                <w:szCs w:val="23"/>
              </w:rPr>
              <w:t xml:space="preserve"> às </w:t>
            </w:r>
            <w:r w:rsidR="00FC125E" w:rsidRPr="00407C0B">
              <w:rPr>
                <w:rFonts w:ascii="Cambria" w:hAnsi="Cambria"/>
                <w:b/>
                <w:color w:val="000000" w:themeColor="text1"/>
                <w:sz w:val="23"/>
                <w:szCs w:val="23"/>
              </w:rPr>
              <w:t>08</w:t>
            </w:r>
            <w:r w:rsidRPr="00407C0B">
              <w:rPr>
                <w:rFonts w:ascii="Cambria" w:hAnsi="Cambria"/>
                <w:b/>
                <w:color w:val="000000" w:themeColor="text1"/>
                <w:sz w:val="23"/>
                <w:szCs w:val="23"/>
              </w:rPr>
              <w:t xml:space="preserve"> horas</w:t>
            </w:r>
            <w:r w:rsidRPr="000C1D99">
              <w:rPr>
                <w:rFonts w:ascii="Cambria" w:hAnsi="Cambria"/>
                <w:b/>
                <w:color w:val="000000" w:themeColor="text1"/>
                <w:sz w:val="23"/>
                <w:szCs w:val="23"/>
              </w:rPr>
              <w:t xml:space="preserve"> </w:t>
            </w:r>
          </w:p>
          <w:p w14:paraId="419E9E1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(Horário de Brasília/DF)</w:t>
            </w:r>
          </w:p>
          <w:p w14:paraId="4457335C"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b/>
                <w:color w:val="000000" w:themeColor="text1"/>
                <w:sz w:val="23"/>
                <w:szCs w:val="23"/>
              </w:rPr>
              <w:t>No</w:t>
            </w:r>
            <w:r w:rsidRPr="000C1D99">
              <w:rPr>
                <w:rFonts w:ascii="Cambria" w:hAnsi="Cambria"/>
                <w:b/>
                <w:color w:val="000000" w:themeColor="text1"/>
                <w:spacing w:val="-13"/>
                <w:sz w:val="23"/>
                <w:szCs w:val="23"/>
              </w:rPr>
              <w:t xml:space="preserve"> </w:t>
            </w:r>
            <w:r w:rsidRPr="000C1D99">
              <w:rPr>
                <w:rFonts w:ascii="Cambria" w:hAnsi="Cambria"/>
                <w:b/>
                <w:color w:val="000000" w:themeColor="text1"/>
                <w:sz w:val="23"/>
                <w:szCs w:val="23"/>
              </w:rPr>
              <w:t xml:space="preserve">sítio </w:t>
            </w:r>
            <w:hyperlink r:id="rId8" w:history="1">
              <w:r w:rsidRPr="000C1D99">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sidRPr="000C1D99">
                <w:rPr>
                  <w:rStyle w:val="Hyperlink"/>
                  <w:rFonts w:ascii="Cambria" w:hAnsi="Cambria"/>
                  <w:color w:val="000000" w:themeColor="text1"/>
                  <w:sz w:val="23"/>
                  <w:szCs w:val="23"/>
                </w:rPr>
                <w:t>r</w:t>
              </w:r>
            </w:hyperlink>
            <w:r w:rsidRPr="000C1D99">
              <w:rPr>
                <w:rFonts w:ascii="Cambria" w:hAnsi="Cambria"/>
                <w:color w:val="000000" w:themeColor="text1"/>
                <w:sz w:val="23"/>
                <w:szCs w:val="23"/>
              </w:rPr>
              <w:t xml:space="preserve"> </w:t>
            </w:r>
          </w:p>
          <w:p w14:paraId="7D24F3B5" w14:textId="77D5136D" w:rsidR="00627153" w:rsidRPr="000C1D99" w:rsidRDefault="00627153" w:rsidP="00627153">
            <w:pPr>
              <w:spacing w:before="0" w:after="0" w:line="276" w:lineRule="auto"/>
              <w:jc w:val="center"/>
              <w:rPr>
                <w:rFonts w:ascii="Cambria" w:hAnsi="Cambria"/>
                <w:b/>
                <w:color w:val="000000" w:themeColor="text1"/>
                <w:sz w:val="23"/>
                <w:szCs w:val="23"/>
              </w:rPr>
            </w:pPr>
          </w:p>
        </w:tc>
      </w:tr>
      <w:tr w:rsidR="006D31A2" w:rsidRPr="00100082" w14:paraId="2A73FC85" w14:textId="77777777" w:rsidTr="00F30C87">
        <w:tc>
          <w:tcPr>
            <w:tcW w:w="9640" w:type="dxa"/>
            <w:gridSpan w:val="4"/>
            <w:shd w:val="clear" w:color="auto" w:fill="D9D9D9" w:themeFill="background1" w:themeFillShade="D9"/>
          </w:tcPr>
          <w:p w14:paraId="44F9490B"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OBJETO</w:t>
            </w:r>
          </w:p>
        </w:tc>
      </w:tr>
      <w:tr w:rsidR="006D31A2" w:rsidRPr="00100082" w14:paraId="4BA06D09" w14:textId="77777777" w:rsidTr="00F30C87">
        <w:tc>
          <w:tcPr>
            <w:tcW w:w="9640" w:type="dxa"/>
            <w:gridSpan w:val="4"/>
          </w:tcPr>
          <w:p w14:paraId="3EAB45C5" w14:textId="422949D2" w:rsidR="006D31A2" w:rsidRPr="000C1D99" w:rsidRDefault="00CC3A5A" w:rsidP="00627153">
            <w:pPr>
              <w:spacing w:before="0" w:after="0" w:line="276" w:lineRule="auto"/>
              <w:rPr>
                <w:rFonts w:ascii="Cambria" w:hAnsi="Cambria"/>
                <w:b/>
                <w:color w:val="000000" w:themeColor="text1"/>
                <w:sz w:val="23"/>
                <w:szCs w:val="23"/>
              </w:rPr>
            </w:pPr>
            <w:bookmarkStart w:id="2" w:name="_Hlk224652097"/>
            <w:r w:rsidRPr="00417670">
              <w:rPr>
                <w:rFonts w:ascii="Cambria" w:hAnsi="Cambria"/>
                <w:color w:val="000000" w:themeColor="text1"/>
                <w:sz w:val="24"/>
                <w:szCs w:val="24"/>
              </w:rPr>
              <w:t xml:space="preserve">Aquisição de uma ambulância tipo A, remoção simples e eletiva – tipo </w:t>
            </w:r>
            <w:r>
              <w:rPr>
                <w:rFonts w:ascii="Cambria" w:hAnsi="Cambria"/>
                <w:color w:val="000000" w:themeColor="text1"/>
                <w:sz w:val="24"/>
                <w:szCs w:val="24"/>
              </w:rPr>
              <w:t>furgoneta</w:t>
            </w:r>
            <w:r w:rsidRPr="00417670">
              <w:rPr>
                <w:rFonts w:ascii="Cambria" w:hAnsi="Cambria"/>
                <w:color w:val="000000" w:themeColor="text1"/>
                <w:sz w:val="24"/>
                <w:szCs w:val="24"/>
              </w:rPr>
              <w:t xml:space="preserve">, destinada ao Hospital Municipal </w:t>
            </w:r>
            <w:proofErr w:type="spellStart"/>
            <w:r w:rsidRPr="00417670">
              <w:rPr>
                <w:rFonts w:ascii="Cambria" w:hAnsi="Cambria"/>
                <w:color w:val="000000" w:themeColor="text1"/>
                <w:sz w:val="24"/>
                <w:szCs w:val="24"/>
              </w:rPr>
              <w:t>Thuany</w:t>
            </w:r>
            <w:proofErr w:type="spellEnd"/>
            <w:r w:rsidRPr="00417670">
              <w:rPr>
                <w:rFonts w:ascii="Cambria" w:hAnsi="Cambria"/>
                <w:color w:val="000000" w:themeColor="text1"/>
                <w:sz w:val="24"/>
                <w:szCs w:val="24"/>
              </w:rPr>
              <w:t xml:space="preserve"> Garcia Ribeiro, através da Secretaria Municipal de Saúde de Piracanjuba/GO</w:t>
            </w:r>
            <w:r w:rsidRPr="00417670">
              <w:rPr>
                <w:rFonts w:ascii="Cambria" w:hAnsi="Cambria" w:cs="Segoe UI"/>
                <w:sz w:val="24"/>
                <w:szCs w:val="24"/>
              </w:rPr>
              <w:t xml:space="preserve">, a ser paga com recursos oriundos da Emenda Parlamentar </w:t>
            </w:r>
            <w:r>
              <w:rPr>
                <w:rFonts w:ascii="Cambria" w:hAnsi="Cambria" w:cs="Segoe UI"/>
                <w:sz w:val="24"/>
                <w:szCs w:val="24"/>
              </w:rPr>
              <w:t>Estadual</w:t>
            </w:r>
            <w:r w:rsidRPr="00417670">
              <w:rPr>
                <w:rFonts w:ascii="Cambria" w:hAnsi="Cambria" w:cs="Segoe UI"/>
                <w:sz w:val="24"/>
                <w:szCs w:val="24"/>
              </w:rPr>
              <w:t xml:space="preserve"> nº </w:t>
            </w:r>
            <w:r>
              <w:rPr>
                <w:rFonts w:ascii="Cambria" w:hAnsi="Cambria" w:cs="Segoe UI"/>
                <w:sz w:val="24"/>
                <w:szCs w:val="24"/>
              </w:rPr>
              <w:t>202544240008</w:t>
            </w:r>
            <w:r w:rsidRPr="00417670">
              <w:rPr>
                <w:rFonts w:ascii="Cambria" w:hAnsi="Cambria" w:cs="Segoe UI"/>
                <w:sz w:val="24"/>
                <w:szCs w:val="24"/>
              </w:rPr>
              <w:t xml:space="preserve">, </w:t>
            </w:r>
            <w:r>
              <w:rPr>
                <w:rFonts w:ascii="Cambria" w:hAnsi="Cambria" w:cs="Segoe UI"/>
                <w:sz w:val="24"/>
                <w:szCs w:val="24"/>
              </w:rPr>
              <w:t>Plano de Ação nº 09032025-2-087514</w:t>
            </w:r>
            <w:r w:rsidRPr="00417670">
              <w:rPr>
                <w:rFonts w:ascii="Cambria" w:hAnsi="Cambria" w:cs="Segoe UI"/>
                <w:sz w:val="24"/>
                <w:szCs w:val="24"/>
              </w:rPr>
              <w:t>, conforme Termo de Referência e Estudo Técnico Preliminar</w:t>
            </w:r>
            <w:r w:rsidR="00B975C0">
              <w:rPr>
                <w:rFonts w:ascii="Cambria" w:hAnsi="Cambria" w:cs="Segoe UI"/>
                <w:sz w:val="23"/>
                <w:szCs w:val="23"/>
              </w:rPr>
              <w:t>.</w:t>
            </w:r>
            <w:bookmarkEnd w:id="2"/>
          </w:p>
        </w:tc>
      </w:tr>
      <w:tr w:rsidR="006D31A2" w:rsidRPr="00100082" w14:paraId="2D00F974" w14:textId="77777777" w:rsidTr="00F30C87">
        <w:tc>
          <w:tcPr>
            <w:tcW w:w="9640" w:type="dxa"/>
            <w:gridSpan w:val="4"/>
            <w:shd w:val="clear" w:color="auto" w:fill="D9D9D9" w:themeFill="background1" w:themeFillShade="D9"/>
          </w:tcPr>
          <w:p w14:paraId="6483BD45"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VALOR TOTAL ESTIMADO</w:t>
            </w:r>
          </w:p>
        </w:tc>
      </w:tr>
      <w:tr w:rsidR="006D31A2" w:rsidRPr="00100082" w14:paraId="42441000" w14:textId="77777777" w:rsidTr="00F30C87">
        <w:tc>
          <w:tcPr>
            <w:tcW w:w="9640" w:type="dxa"/>
            <w:gridSpan w:val="4"/>
          </w:tcPr>
          <w:p w14:paraId="196E9482" w14:textId="569EC18B" w:rsidR="006D31A2" w:rsidRPr="000C1D99" w:rsidRDefault="00F30C87" w:rsidP="00627153">
            <w:pPr>
              <w:spacing w:before="0" w:after="0" w:line="276" w:lineRule="auto"/>
              <w:rPr>
                <w:rFonts w:ascii="Cambria" w:hAnsi="Cambria"/>
                <w:bCs/>
                <w:color w:val="000000" w:themeColor="text1"/>
                <w:sz w:val="23"/>
                <w:szCs w:val="23"/>
              </w:rPr>
            </w:pPr>
            <w:r w:rsidRPr="000C1D99">
              <w:rPr>
                <w:rFonts w:ascii="Cambria" w:hAnsi="Cambria" w:cs="Calibri"/>
                <w:b/>
                <w:bCs/>
                <w:color w:val="000000" w:themeColor="text1"/>
                <w:sz w:val="23"/>
                <w:szCs w:val="23"/>
              </w:rPr>
              <w:t>SIGILOSO</w:t>
            </w:r>
            <w:r w:rsidR="00BA5B8A" w:rsidRPr="000C1D99">
              <w:rPr>
                <w:rFonts w:ascii="Cambria" w:hAnsi="Cambria" w:cs="Calibri"/>
                <w:b/>
                <w:bCs/>
                <w:color w:val="000000" w:themeColor="text1"/>
                <w:sz w:val="23"/>
                <w:szCs w:val="23"/>
              </w:rPr>
              <w:t>.</w:t>
            </w:r>
            <w:r w:rsidRPr="000C1D99">
              <w:rPr>
                <w:rFonts w:ascii="Cambria" w:hAnsi="Cambria" w:cs="Calibri"/>
                <w:b/>
                <w:bCs/>
                <w:color w:val="000000" w:themeColor="text1"/>
                <w:sz w:val="23"/>
                <w:szCs w:val="23"/>
              </w:rPr>
              <w:t xml:space="preserve"> </w:t>
            </w:r>
            <w:r w:rsidRPr="000C1D99">
              <w:rPr>
                <w:rFonts w:ascii="Cambria" w:hAnsi="Cambria" w:cs="Calibri"/>
                <w:color w:val="000000" w:themeColor="text1"/>
                <w:sz w:val="23"/>
                <w:szCs w:val="23"/>
              </w:rPr>
              <w:t xml:space="preserve">O valor total estimado e o valor </w:t>
            </w:r>
            <w:r w:rsidRPr="000C1D99">
              <w:rPr>
                <w:rFonts w:ascii="Cambria" w:hAnsi="Cambria"/>
                <w:bCs/>
                <w:color w:val="000000" w:themeColor="text1"/>
                <w:sz w:val="23"/>
                <w:szCs w:val="23"/>
              </w:rPr>
              <w:t>estimado por item, ser</w:t>
            </w:r>
            <w:r w:rsidR="00B670B4" w:rsidRPr="000C1D99">
              <w:rPr>
                <w:rFonts w:ascii="Cambria" w:hAnsi="Cambria"/>
                <w:bCs/>
                <w:color w:val="000000" w:themeColor="text1"/>
                <w:sz w:val="23"/>
                <w:szCs w:val="23"/>
              </w:rPr>
              <w:t xml:space="preserve">ão </w:t>
            </w:r>
            <w:r w:rsidRPr="000C1D99">
              <w:rPr>
                <w:rFonts w:ascii="Cambria" w:hAnsi="Cambria"/>
                <w:bCs/>
                <w:color w:val="000000" w:themeColor="text1"/>
                <w:sz w:val="23"/>
                <w:szCs w:val="23"/>
              </w:rPr>
              <w:t>sigiloso</w:t>
            </w:r>
            <w:r w:rsidR="00B670B4" w:rsidRPr="000C1D99">
              <w:rPr>
                <w:rFonts w:ascii="Cambria" w:hAnsi="Cambria"/>
                <w:bCs/>
                <w:color w:val="000000" w:themeColor="text1"/>
                <w:sz w:val="23"/>
                <w:szCs w:val="23"/>
              </w:rPr>
              <w:t>s</w:t>
            </w:r>
            <w:r w:rsidRPr="000C1D99">
              <w:rPr>
                <w:rFonts w:ascii="Cambria" w:hAnsi="Cambria"/>
                <w:bCs/>
                <w:color w:val="000000" w:themeColor="text1"/>
                <w:sz w:val="23"/>
                <w:szCs w:val="23"/>
              </w:rPr>
              <w:t xml:space="preserve"> com fundamentação no artigo 24 da </w:t>
            </w:r>
            <w:r w:rsidRPr="000C1D99">
              <w:rPr>
                <w:rFonts w:ascii="Cambria" w:hAnsi="Cambria"/>
                <w:bCs/>
                <w:sz w:val="23"/>
                <w:szCs w:val="23"/>
              </w:rPr>
              <w:t>Lei de Licitações e Contratos Administrativos (14.133/2021)</w:t>
            </w:r>
            <w:r w:rsidR="008D64A6" w:rsidRPr="000C1D99">
              <w:rPr>
                <w:rFonts w:ascii="Cambria" w:hAnsi="Cambria"/>
                <w:bCs/>
                <w:sz w:val="23"/>
                <w:szCs w:val="23"/>
              </w:rPr>
              <w:t xml:space="preserve">. Objetivando evitar a </w:t>
            </w:r>
            <w:r w:rsidR="008D64A6" w:rsidRPr="000C1D99">
              <w:rPr>
                <w:rFonts w:ascii="Cambria" w:hAnsi="Cambria" w:cs="Arial"/>
                <w:sz w:val="23"/>
                <w:szCs w:val="23"/>
                <w:shd w:val="clear" w:color="auto" w:fill="FFFFFF"/>
              </w:rPr>
              <w:t>formação de conluios ou prejudicar a obtenção da proposta mais vantajosa para a Administração</w:t>
            </w:r>
            <w:r w:rsidRPr="000C1D99">
              <w:rPr>
                <w:rFonts w:ascii="Cambria" w:hAnsi="Cambria"/>
                <w:bCs/>
                <w:sz w:val="23"/>
                <w:szCs w:val="23"/>
              </w:rPr>
              <w:t xml:space="preserve"> c/c princípio da economicidade</w:t>
            </w:r>
            <w:r w:rsidRPr="000C1D99">
              <w:rPr>
                <w:rFonts w:ascii="Cambria" w:hAnsi="Cambria"/>
                <w:bCs/>
                <w:color w:val="000000" w:themeColor="text1"/>
                <w:sz w:val="23"/>
                <w:szCs w:val="23"/>
              </w:rPr>
              <w:t>.</w:t>
            </w:r>
          </w:p>
        </w:tc>
      </w:tr>
      <w:tr w:rsidR="006D31A2" w:rsidRPr="00100082" w14:paraId="5B080610" w14:textId="77777777" w:rsidTr="00F30C87">
        <w:tc>
          <w:tcPr>
            <w:tcW w:w="2521" w:type="dxa"/>
            <w:shd w:val="clear" w:color="auto" w:fill="D9D9D9" w:themeFill="background1" w:themeFillShade="D9"/>
          </w:tcPr>
          <w:p w14:paraId="4826A27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Registro de Preços?</w:t>
            </w:r>
          </w:p>
        </w:tc>
        <w:tc>
          <w:tcPr>
            <w:tcW w:w="2175" w:type="dxa"/>
            <w:shd w:val="clear" w:color="auto" w:fill="D9D9D9" w:themeFill="background1" w:themeFillShade="D9"/>
          </w:tcPr>
          <w:p w14:paraId="0D34BB74"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Adjudicação</w:t>
            </w:r>
          </w:p>
        </w:tc>
        <w:tc>
          <w:tcPr>
            <w:tcW w:w="2109" w:type="dxa"/>
            <w:shd w:val="clear" w:color="auto" w:fill="D9D9D9" w:themeFill="background1" w:themeFillShade="D9"/>
          </w:tcPr>
          <w:p w14:paraId="3B081866"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Item com disputa exclusiva ME/EPP?</w:t>
            </w:r>
          </w:p>
        </w:tc>
        <w:tc>
          <w:tcPr>
            <w:tcW w:w="2835" w:type="dxa"/>
            <w:shd w:val="clear" w:color="auto" w:fill="D9D9D9" w:themeFill="background1" w:themeFillShade="D9"/>
          </w:tcPr>
          <w:p w14:paraId="409CD0EE"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Item com ampla disputa?</w:t>
            </w:r>
          </w:p>
        </w:tc>
      </w:tr>
      <w:tr w:rsidR="006D31A2" w:rsidRPr="00100082" w14:paraId="302FA411" w14:textId="77777777" w:rsidTr="00F30C87">
        <w:tc>
          <w:tcPr>
            <w:tcW w:w="2521" w:type="dxa"/>
            <w:vAlign w:val="center"/>
          </w:tcPr>
          <w:p w14:paraId="5DDD7837"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Sim</w:t>
            </w:r>
          </w:p>
        </w:tc>
        <w:tc>
          <w:tcPr>
            <w:tcW w:w="2175" w:type="dxa"/>
            <w:vAlign w:val="center"/>
          </w:tcPr>
          <w:p w14:paraId="1459BF1C"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Por Item</w:t>
            </w:r>
          </w:p>
        </w:tc>
        <w:tc>
          <w:tcPr>
            <w:tcW w:w="2109" w:type="dxa"/>
            <w:vAlign w:val="center"/>
          </w:tcPr>
          <w:p w14:paraId="52054294"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Não</w:t>
            </w:r>
          </w:p>
        </w:tc>
        <w:tc>
          <w:tcPr>
            <w:tcW w:w="2835" w:type="dxa"/>
            <w:vAlign w:val="center"/>
          </w:tcPr>
          <w:p w14:paraId="2ED80474"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Sim</w:t>
            </w:r>
          </w:p>
        </w:tc>
      </w:tr>
      <w:tr w:rsidR="006D31A2" w:rsidRPr="00100082" w14:paraId="0E0B33F3" w14:textId="77777777" w:rsidTr="00F30C87">
        <w:tc>
          <w:tcPr>
            <w:tcW w:w="2521" w:type="dxa"/>
            <w:shd w:val="clear" w:color="auto" w:fill="D9D9D9" w:themeFill="background1" w:themeFillShade="D9"/>
          </w:tcPr>
          <w:p w14:paraId="2EB5F66B"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Modo de disputa</w:t>
            </w:r>
          </w:p>
        </w:tc>
        <w:tc>
          <w:tcPr>
            <w:tcW w:w="4284" w:type="dxa"/>
            <w:gridSpan w:val="2"/>
            <w:shd w:val="clear" w:color="auto" w:fill="D9D9D9" w:themeFill="background1" w:themeFillShade="D9"/>
          </w:tcPr>
          <w:p w14:paraId="15BB4356"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 xml:space="preserve">Instrumento Contratual </w:t>
            </w:r>
          </w:p>
        </w:tc>
        <w:tc>
          <w:tcPr>
            <w:tcW w:w="2835" w:type="dxa"/>
            <w:shd w:val="clear" w:color="auto" w:fill="D9D9D9" w:themeFill="background1" w:themeFillShade="D9"/>
          </w:tcPr>
          <w:p w14:paraId="4C12F343"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Intervalo mínimo entre lances</w:t>
            </w:r>
          </w:p>
        </w:tc>
      </w:tr>
      <w:tr w:rsidR="006D31A2" w:rsidRPr="00100082" w14:paraId="6A147F6C" w14:textId="77777777" w:rsidTr="00F30C87">
        <w:tc>
          <w:tcPr>
            <w:tcW w:w="2521" w:type="dxa"/>
            <w:vAlign w:val="center"/>
          </w:tcPr>
          <w:p w14:paraId="5ED4A640" w14:textId="1F6788EC"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Aberto</w:t>
            </w:r>
            <w:r w:rsidR="00617009" w:rsidRPr="000C1D99">
              <w:rPr>
                <w:rFonts w:ascii="Cambria" w:hAnsi="Cambria"/>
                <w:color w:val="000000" w:themeColor="text1"/>
                <w:sz w:val="23"/>
                <w:szCs w:val="23"/>
              </w:rPr>
              <w:t xml:space="preserve"> e Fechado</w:t>
            </w:r>
          </w:p>
        </w:tc>
        <w:tc>
          <w:tcPr>
            <w:tcW w:w="4284" w:type="dxa"/>
            <w:gridSpan w:val="2"/>
            <w:vAlign w:val="center"/>
          </w:tcPr>
          <w:p w14:paraId="1EFACF33"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Ata de Registro de Preços</w:t>
            </w:r>
          </w:p>
        </w:tc>
        <w:tc>
          <w:tcPr>
            <w:tcW w:w="2835" w:type="dxa"/>
            <w:vAlign w:val="center"/>
          </w:tcPr>
          <w:p w14:paraId="16EBAB3A" w14:textId="792BBAFC"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 xml:space="preserve">R$ </w:t>
            </w:r>
            <w:r w:rsidR="00CC3A5A">
              <w:rPr>
                <w:rFonts w:ascii="Cambria" w:hAnsi="Cambria"/>
                <w:color w:val="000000" w:themeColor="text1"/>
                <w:sz w:val="23"/>
                <w:szCs w:val="23"/>
              </w:rPr>
              <w:t>5</w:t>
            </w:r>
            <w:r w:rsidR="00B975C0">
              <w:rPr>
                <w:rFonts w:ascii="Cambria" w:hAnsi="Cambria"/>
                <w:color w:val="000000" w:themeColor="text1"/>
                <w:sz w:val="23"/>
                <w:szCs w:val="23"/>
              </w:rPr>
              <w:t>,00</w:t>
            </w:r>
          </w:p>
        </w:tc>
      </w:tr>
      <w:tr w:rsidR="006D31A2" w:rsidRPr="00100082" w14:paraId="756171CE" w14:textId="77777777" w:rsidTr="00F30C87">
        <w:tc>
          <w:tcPr>
            <w:tcW w:w="9640" w:type="dxa"/>
            <w:gridSpan w:val="4"/>
            <w:shd w:val="clear" w:color="auto" w:fill="D9D9D9" w:themeFill="background1" w:themeFillShade="D9"/>
          </w:tcPr>
          <w:p w14:paraId="2F694AA5"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Envio da Proposta Readequada e Documentos de Habilitação</w:t>
            </w:r>
          </w:p>
        </w:tc>
      </w:tr>
      <w:tr w:rsidR="006D31A2" w:rsidRPr="00100082" w14:paraId="66F2C2C6" w14:textId="77777777" w:rsidTr="00F30C87">
        <w:tc>
          <w:tcPr>
            <w:tcW w:w="9640" w:type="dxa"/>
            <w:gridSpan w:val="4"/>
          </w:tcPr>
          <w:p w14:paraId="3657F22F" w14:textId="3DA2190B"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Até 02 (duas) horas após a convocação realizada pel</w:t>
            </w:r>
            <w:r w:rsidR="00077C9D" w:rsidRPr="000C1D99">
              <w:rPr>
                <w:rFonts w:ascii="Cambria" w:hAnsi="Cambria"/>
                <w:color w:val="000000" w:themeColor="text1"/>
                <w:sz w:val="23"/>
                <w:szCs w:val="23"/>
              </w:rPr>
              <w:t>a</w:t>
            </w:r>
            <w:r w:rsidRPr="000C1D99">
              <w:rPr>
                <w:rFonts w:ascii="Cambria" w:hAnsi="Cambria"/>
                <w:color w:val="000000" w:themeColor="text1"/>
                <w:sz w:val="23"/>
                <w:szCs w:val="23"/>
              </w:rPr>
              <w:t xml:space="preserve"> </w:t>
            </w:r>
            <w:r w:rsidR="008F4D29" w:rsidRPr="000C1D99">
              <w:rPr>
                <w:rFonts w:ascii="Cambria" w:hAnsi="Cambria"/>
                <w:color w:val="000000" w:themeColor="text1"/>
                <w:sz w:val="23"/>
                <w:szCs w:val="23"/>
              </w:rPr>
              <w:t>Pregoeira</w:t>
            </w:r>
            <w:r w:rsidRPr="000C1D99">
              <w:rPr>
                <w:rFonts w:ascii="Cambria" w:hAnsi="Cambria"/>
                <w:color w:val="000000" w:themeColor="text1"/>
                <w:sz w:val="23"/>
                <w:szCs w:val="23"/>
              </w:rPr>
              <w:t>.</w:t>
            </w:r>
          </w:p>
        </w:tc>
      </w:tr>
      <w:tr w:rsidR="006D31A2" w:rsidRPr="00100082" w14:paraId="1742C251" w14:textId="77777777" w:rsidTr="00F30C87">
        <w:tc>
          <w:tcPr>
            <w:tcW w:w="9640" w:type="dxa"/>
            <w:gridSpan w:val="4"/>
            <w:shd w:val="clear" w:color="auto" w:fill="D9D9D9" w:themeFill="background1" w:themeFillShade="D9"/>
          </w:tcPr>
          <w:p w14:paraId="0A270DA2"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Documentos de Habilitação</w:t>
            </w:r>
          </w:p>
        </w:tc>
      </w:tr>
      <w:tr w:rsidR="006D31A2" w:rsidRPr="00100082" w14:paraId="6E4717F5" w14:textId="77777777" w:rsidTr="00F30C87">
        <w:tc>
          <w:tcPr>
            <w:tcW w:w="9640" w:type="dxa"/>
            <w:gridSpan w:val="4"/>
          </w:tcPr>
          <w:p w14:paraId="77255552" w14:textId="77777777"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Item 09 – Da Habilitação</w:t>
            </w:r>
          </w:p>
        </w:tc>
      </w:tr>
      <w:tr w:rsidR="006D31A2" w:rsidRPr="00100082" w14:paraId="161AA406" w14:textId="77777777" w:rsidTr="00F30C87">
        <w:tc>
          <w:tcPr>
            <w:tcW w:w="9640" w:type="dxa"/>
            <w:gridSpan w:val="4"/>
            <w:shd w:val="clear" w:color="auto" w:fill="D9D9D9" w:themeFill="background1" w:themeFillShade="D9"/>
          </w:tcPr>
          <w:p w14:paraId="386F04D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Esclarecimento e Impugnações</w:t>
            </w:r>
          </w:p>
        </w:tc>
      </w:tr>
      <w:tr w:rsidR="006D31A2" w:rsidRPr="00100082" w14:paraId="5777A46F" w14:textId="77777777" w:rsidTr="00F30C87">
        <w:tc>
          <w:tcPr>
            <w:tcW w:w="9640" w:type="dxa"/>
            <w:gridSpan w:val="4"/>
          </w:tcPr>
          <w:p w14:paraId="171338D3" w14:textId="6E3393CD"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 xml:space="preserve">Até 03 (três) dias úteis anteriores à data fixada para abertura da sessão eletrônica, por meio eletrônico </w:t>
            </w:r>
            <w:r w:rsidRPr="000C1D99">
              <w:rPr>
                <w:rStyle w:val="Hyperlink"/>
                <w:rFonts w:ascii="Cambria" w:hAnsi="Cambria"/>
                <w:color w:val="000000" w:themeColor="text1"/>
                <w:sz w:val="23"/>
                <w:szCs w:val="23"/>
                <w14:textOutline w14:w="0" w14:cap="flat" w14:cmpd="sng" w14:algn="ctr">
                  <w14:noFill/>
                  <w14:prstDash w14:val="solid"/>
                  <w14:round/>
                </w14:textOutline>
              </w:rPr>
              <w:t>do</w:t>
            </w:r>
            <w:r w:rsidRPr="000C1D99">
              <w:rPr>
                <w:rFonts w:ascii="Cambria" w:hAnsi="Cambria"/>
                <w:color w:val="000000" w:themeColor="text1"/>
                <w:sz w:val="23"/>
                <w:szCs w:val="23"/>
              </w:rPr>
              <w:t xml:space="preserve"> sítio</w:t>
            </w:r>
            <w:r w:rsidRPr="000C1D99">
              <w:rPr>
                <w:rFonts w:ascii="Cambria" w:hAnsi="Cambria"/>
                <w:b/>
                <w:color w:val="000000" w:themeColor="text1"/>
                <w:sz w:val="23"/>
                <w:szCs w:val="23"/>
              </w:rPr>
              <w:t xml:space="preserve"> </w:t>
            </w:r>
            <w:hyperlink r:id="rId9" w:history="1">
              <w:r w:rsidRPr="000C1D99">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sidRPr="000C1D99">
                <w:rPr>
                  <w:rStyle w:val="Hyperlink"/>
                  <w:rFonts w:ascii="Cambria" w:hAnsi="Cambria"/>
                  <w:color w:val="000000" w:themeColor="text1"/>
                  <w:sz w:val="23"/>
                  <w:szCs w:val="23"/>
                </w:rPr>
                <w:t>r</w:t>
              </w:r>
            </w:hyperlink>
          </w:p>
        </w:tc>
      </w:tr>
    </w:tbl>
    <w:p w14:paraId="23EC0F7E" w14:textId="77777777" w:rsidR="006D31A2" w:rsidRPr="00100082" w:rsidRDefault="006D31A2" w:rsidP="00100082">
      <w:pPr>
        <w:spacing w:line="360" w:lineRule="auto"/>
        <w:rPr>
          <w:rFonts w:ascii="Cambria" w:hAnsi="Cambria"/>
          <w:color w:val="000000" w:themeColor="text1"/>
        </w:rPr>
      </w:pPr>
      <w:r w:rsidRPr="00100082">
        <w:rPr>
          <w:rFonts w:ascii="Cambria" w:hAnsi="Cambria"/>
          <w:color w:val="C00000"/>
        </w:rPr>
        <w:br w:type="page"/>
      </w:r>
    </w:p>
    <w:p w14:paraId="2B28ABDD" w14:textId="0FA6537C" w:rsidR="00961CFB" w:rsidRPr="00973F64" w:rsidRDefault="00961CFB" w:rsidP="00100082">
      <w:pPr>
        <w:tabs>
          <w:tab w:val="left" w:pos="1701"/>
        </w:tabs>
        <w:spacing w:before="240" w:after="240" w:line="360" w:lineRule="auto"/>
        <w:jc w:val="center"/>
        <w:rPr>
          <w:rFonts w:ascii="Cambria" w:hAnsi="Cambria"/>
          <w:b/>
          <w:color w:val="000000" w:themeColor="text1"/>
          <w:sz w:val="32"/>
          <w:szCs w:val="32"/>
        </w:rPr>
      </w:pPr>
      <w:bookmarkStart w:id="3" w:name="_Hlk105417688"/>
      <w:bookmarkStart w:id="4" w:name="_Hlk162956489"/>
      <w:bookmarkStart w:id="5" w:name="_Hlk158814368"/>
      <w:bookmarkStart w:id="6" w:name="_Hlk112158169"/>
      <w:bookmarkStart w:id="7" w:name="_Hlk171601071"/>
      <w:r w:rsidRPr="00407C0B">
        <w:rPr>
          <w:rFonts w:ascii="Cambria" w:hAnsi="Cambria"/>
          <w:b/>
          <w:color w:val="000000" w:themeColor="text1"/>
          <w:sz w:val="32"/>
          <w:szCs w:val="32"/>
        </w:rPr>
        <w:lastRenderedPageBreak/>
        <w:t>EDITAL</w:t>
      </w:r>
    </w:p>
    <w:p w14:paraId="525616E6" w14:textId="3311FFCA" w:rsidR="00961CFB" w:rsidRPr="002E670D" w:rsidRDefault="00961CFB" w:rsidP="00100082">
      <w:pPr>
        <w:tabs>
          <w:tab w:val="left" w:pos="1701"/>
        </w:tabs>
        <w:spacing w:after="0" w:line="360" w:lineRule="auto"/>
        <w:jc w:val="center"/>
        <w:rPr>
          <w:rFonts w:ascii="Cambria" w:hAnsi="Cambria"/>
          <w:b/>
          <w:color w:val="000000" w:themeColor="text1"/>
          <w:sz w:val="24"/>
          <w:szCs w:val="24"/>
        </w:rPr>
      </w:pPr>
      <w:r w:rsidRPr="002E670D">
        <w:rPr>
          <w:rFonts w:ascii="Cambria" w:hAnsi="Cambria"/>
          <w:b/>
          <w:color w:val="000000" w:themeColor="text1"/>
          <w:sz w:val="24"/>
          <w:szCs w:val="24"/>
        </w:rPr>
        <w:t xml:space="preserve">PREGÃO ELETRÔNICO Nº </w:t>
      </w:r>
      <w:r w:rsidR="00CC3A5A">
        <w:rPr>
          <w:rFonts w:ascii="Cambria" w:hAnsi="Cambria"/>
          <w:b/>
          <w:color w:val="000000" w:themeColor="text1"/>
          <w:sz w:val="24"/>
          <w:szCs w:val="24"/>
        </w:rPr>
        <w:t>25</w:t>
      </w:r>
      <w:r w:rsidR="00A01000" w:rsidRPr="002E670D">
        <w:rPr>
          <w:rFonts w:ascii="Cambria" w:hAnsi="Cambria"/>
          <w:b/>
          <w:color w:val="000000" w:themeColor="text1"/>
          <w:sz w:val="24"/>
          <w:szCs w:val="24"/>
        </w:rPr>
        <w:t>/2026</w:t>
      </w:r>
    </w:p>
    <w:p w14:paraId="203C5932" w14:textId="00094110" w:rsidR="002E670D" w:rsidRPr="002E670D" w:rsidRDefault="002E670D" w:rsidP="002E670D">
      <w:pPr>
        <w:spacing w:before="0" w:after="0" w:line="276" w:lineRule="auto"/>
        <w:jc w:val="center"/>
        <w:rPr>
          <w:rFonts w:ascii="Cambria" w:hAnsi="Cambria"/>
          <w:b/>
          <w:color w:val="000000" w:themeColor="text1"/>
          <w:sz w:val="24"/>
          <w:szCs w:val="24"/>
        </w:rPr>
      </w:pPr>
      <w:r w:rsidRPr="002E670D">
        <w:rPr>
          <w:rFonts w:ascii="Cambria" w:hAnsi="Cambria"/>
          <w:b/>
          <w:color w:val="000000" w:themeColor="text1"/>
          <w:sz w:val="24"/>
          <w:szCs w:val="24"/>
        </w:rPr>
        <w:t>Processos Administrativos nº</w:t>
      </w:r>
      <w:r w:rsidRPr="002E670D">
        <w:rPr>
          <w:rFonts w:ascii="Cambria" w:hAnsi="Cambria"/>
          <w:b/>
          <w:color w:val="000000" w:themeColor="text1"/>
          <w:sz w:val="24"/>
          <w:szCs w:val="24"/>
          <w:vertAlign w:val="superscript"/>
        </w:rPr>
        <w:t xml:space="preserve"> </w:t>
      </w:r>
      <w:r w:rsidRPr="002E670D">
        <w:rPr>
          <w:rFonts w:ascii="Cambria" w:hAnsi="Cambria"/>
          <w:b/>
          <w:color w:val="000000" w:themeColor="text1"/>
          <w:sz w:val="24"/>
          <w:szCs w:val="24"/>
        </w:rPr>
        <w:t>514</w:t>
      </w:r>
      <w:r w:rsidR="00CC3A5A">
        <w:rPr>
          <w:rFonts w:ascii="Cambria" w:hAnsi="Cambria"/>
          <w:b/>
          <w:color w:val="000000" w:themeColor="text1"/>
          <w:sz w:val="24"/>
          <w:szCs w:val="24"/>
        </w:rPr>
        <w:t>4</w:t>
      </w:r>
      <w:r w:rsidRPr="002E670D">
        <w:rPr>
          <w:rFonts w:ascii="Cambria" w:hAnsi="Cambria"/>
          <w:b/>
          <w:color w:val="000000" w:themeColor="text1"/>
          <w:sz w:val="24"/>
          <w:szCs w:val="24"/>
        </w:rPr>
        <w:t>/2026</w:t>
      </w:r>
    </w:p>
    <w:p w14:paraId="4A50D4F8" w14:textId="31BA6FC5" w:rsidR="00620F74" w:rsidRPr="002E670D" w:rsidRDefault="00961CFB" w:rsidP="007C1454">
      <w:pPr>
        <w:pStyle w:val="NormalWeb"/>
        <w:spacing w:line="360" w:lineRule="auto"/>
        <w:jc w:val="both"/>
        <w:rPr>
          <w:rFonts w:ascii="Cambria" w:hAnsi="Cambria"/>
        </w:rPr>
      </w:pPr>
      <w:r w:rsidRPr="00D95361">
        <w:rPr>
          <w:rFonts w:ascii="Cambria" w:hAnsi="Cambria"/>
        </w:rPr>
        <w:t xml:space="preserve">O </w:t>
      </w:r>
      <w:r w:rsidR="007C1454" w:rsidRPr="00D95361">
        <w:rPr>
          <w:rFonts w:ascii="Cambria" w:hAnsi="Cambria"/>
          <w:b/>
        </w:rPr>
        <w:t>M</w:t>
      </w:r>
      <w:r w:rsidRPr="00D95361">
        <w:rPr>
          <w:rFonts w:ascii="Cambria" w:hAnsi="Cambria"/>
          <w:b/>
        </w:rPr>
        <w:t>UNICÍPIO DE PIRACANJUBA</w:t>
      </w:r>
      <w:r w:rsidRPr="00D95361">
        <w:rPr>
          <w:rFonts w:ascii="Cambria" w:hAnsi="Cambria"/>
        </w:rPr>
        <w:t xml:space="preserve">, Estado de Goiás, Pessoa Jurídica de Direito Público </w:t>
      </w:r>
      <w:r w:rsidRPr="002E670D">
        <w:rPr>
          <w:rFonts w:ascii="Cambria" w:hAnsi="Cambria"/>
        </w:rPr>
        <w:t xml:space="preserve">Interno, com sede na </w:t>
      </w:r>
      <w:r w:rsidRPr="002E670D">
        <w:rPr>
          <w:rFonts w:ascii="Cambria" w:hAnsi="Cambria" w:cs="Segoe UI"/>
        </w:rPr>
        <w:t>Praça Wilson Eloy Pimenta, nº 100, Centro – Piracanjuba/GO</w:t>
      </w:r>
      <w:r w:rsidRPr="002E670D">
        <w:rPr>
          <w:rFonts w:ascii="Cambria" w:hAnsi="Cambria"/>
        </w:rPr>
        <w:t xml:space="preserve">, inscrito no CNPJ sob o nº 01.179.647/0001-95, por intermédio </w:t>
      </w:r>
      <w:r w:rsidR="00466F6A" w:rsidRPr="002E670D">
        <w:rPr>
          <w:rFonts w:ascii="Cambria" w:hAnsi="Cambria"/>
        </w:rPr>
        <w:t>d</w:t>
      </w:r>
      <w:r w:rsidR="00D95361" w:rsidRPr="002E670D">
        <w:rPr>
          <w:rFonts w:ascii="Cambria" w:hAnsi="Cambria"/>
        </w:rPr>
        <w:t>o</w:t>
      </w:r>
      <w:r w:rsidR="00466F6A" w:rsidRPr="002E670D">
        <w:rPr>
          <w:rFonts w:ascii="Cambria" w:hAnsi="Cambria"/>
        </w:rPr>
        <w:t xml:space="preserve"> </w:t>
      </w:r>
      <w:r w:rsidR="00D95361" w:rsidRPr="002E670D">
        <w:rPr>
          <w:rFonts w:ascii="Cambria" w:hAnsi="Cambria"/>
          <w:b/>
          <w:bCs/>
        </w:rPr>
        <w:t xml:space="preserve">FUNDO MUNICIPAL DE </w:t>
      </w:r>
      <w:r w:rsidR="002E670D" w:rsidRPr="002E670D">
        <w:rPr>
          <w:rFonts w:ascii="Cambria" w:hAnsi="Cambria"/>
          <w:b/>
          <w:bCs/>
        </w:rPr>
        <w:t>SAÚDE</w:t>
      </w:r>
      <w:r w:rsidR="00D95361" w:rsidRPr="002E670D">
        <w:rPr>
          <w:rFonts w:ascii="Cambria" w:hAnsi="Cambria"/>
          <w:b/>
          <w:bCs/>
        </w:rPr>
        <w:t xml:space="preserve"> DE PIRACANJUBA/GO</w:t>
      </w:r>
      <w:r w:rsidR="00466F6A" w:rsidRPr="002E670D">
        <w:rPr>
          <w:rFonts w:ascii="Cambria" w:hAnsi="Cambria"/>
        </w:rPr>
        <w:t xml:space="preserve"> e </w:t>
      </w:r>
      <w:r w:rsidRPr="002E670D">
        <w:rPr>
          <w:rFonts w:ascii="Cambria" w:hAnsi="Cambria"/>
        </w:rPr>
        <w:t>d</w:t>
      </w:r>
      <w:r w:rsidR="00077C9D" w:rsidRPr="002E670D">
        <w:rPr>
          <w:rFonts w:ascii="Cambria" w:hAnsi="Cambria"/>
        </w:rPr>
        <w:t>a</w:t>
      </w:r>
      <w:r w:rsidRPr="002E670D">
        <w:rPr>
          <w:rFonts w:ascii="Cambria" w:hAnsi="Cambria"/>
        </w:rPr>
        <w:t xml:space="preserve"> Agente de Contratação, usando a competência atribuída pelo Decreto Municipal nº </w:t>
      </w:r>
      <w:r w:rsidR="00D95361" w:rsidRPr="002E670D">
        <w:rPr>
          <w:rFonts w:ascii="Cambria" w:hAnsi="Cambria"/>
        </w:rPr>
        <w:t>82</w:t>
      </w:r>
      <w:r w:rsidR="00620F74" w:rsidRPr="002E670D">
        <w:rPr>
          <w:rFonts w:ascii="Cambria" w:hAnsi="Cambria"/>
        </w:rPr>
        <w:t>/</w:t>
      </w:r>
      <w:r w:rsidRPr="002E670D">
        <w:rPr>
          <w:rFonts w:ascii="Cambria" w:hAnsi="Cambria"/>
        </w:rPr>
        <w:t>202</w:t>
      </w:r>
      <w:r w:rsidR="00D95361" w:rsidRPr="002E670D">
        <w:rPr>
          <w:rFonts w:ascii="Cambria" w:hAnsi="Cambria"/>
        </w:rPr>
        <w:t>6</w:t>
      </w:r>
      <w:r w:rsidRPr="002E670D">
        <w:rPr>
          <w:rFonts w:ascii="Cambria" w:hAnsi="Cambria"/>
        </w:rPr>
        <w:t xml:space="preserve">, torna público para o conhecimento dos interessados que fará realizar licitação na modalidade </w:t>
      </w:r>
      <w:r w:rsidRPr="002E670D">
        <w:rPr>
          <w:rFonts w:ascii="Cambria" w:hAnsi="Cambria"/>
          <w:b/>
        </w:rPr>
        <w:t xml:space="preserve">PREGÃO ELETRÔNICO Nº </w:t>
      </w:r>
      <w:r w:rsidR="002E670D" w:rsidRPr="002E670D">
        <w:rPr>
          <w:rFonts w:ascii="Cambria" w:hAnsi="Cambria"/>
          <w:b/>
        </w:rPr>
        <w:t>2</w:t>
      </w:r>
      <w:r w:rsidR="00CC3A5A">
        <w:rPr>
          <w:rFonts w:ascii="Cambria" w:hAnsi="Cambria"/>
          <w:b/>
        </w:rPr>
        <w:t>5</w:t>
      </w:r>
      <w:r w:rsidR="00A01000" w:rsidRPr="002E670D">
        <w:rPr>
          <w:rFonts w:ascii="Cambria" w:hAnsi="Cambria"/>
          <w:b/>
        </w:rPr>
        <w:t>/2026</w:t>
      </w:r>
      <w:r w:rsidRPr="002E670D">
        <w:rPr>
          <w:rFonts w:ascii="Cambria" w:hAnsi="Cambria"/>
          <w:b/>
        </w:rPr>
        <w:t xml:space="preserve"> </w:t>
      </w:r>
      <w:r w:rsidRPr="002E670D">
        <w:rPr>
          <w:rFonts w:ascii="Cambria" w:hAnsi="Cambria"/>
          <w:bCs/>
        </w:rPr>
        <w:t>– Sistema de Registro de Preços,</w:t>
      </w:r>
      <w:r w:rsidRPr="002E670D">
        <w:rPr>
          <w:rFonts w:ascii="Cambria" w:hAnsi="Cambria"/>
        </w:rPr>
        <w:t xml:space="preserve"> do </w:t>
      </w:r>
      <w:r w:rsidRPr="002E670D">
        <w:rPr>
          <w:rFonts w:ascii="Cambria" w:hAnsi="Cambria" w:cs="Arial"/>
        </w:rPr>
        <w:t xml:space="preserve">tipo Menor Preço por Item, objetivando a </w:t>
      </w:r>
      <w:r w:rsidR="002E670D" w:rsidRPr="002E670D">
        <w:rPr>
          <w:rFonts w:ascii="Cambria" w:hAnsi="Cambria" w:cs="Arial"/>
        </w:rPr>
        <w:t xml:space="preserve">aquisição </w:t>
      </w:r>
      <w:r w:rsidR="002E670D" w:rsidRPr="002E670D">
        <w:rPr>
          <w:rFonts w:ascii="Cambria" w:hAnsi="Cambria"/>
          <w:color w:val="000000" w:themeColor="text1"/>
        </w:rPr>
        <w:t xml:space="preserve">de </w:t>
      </w:r>
      <w:r w:rsidR="00CC3A5A" w:rsidRPr="00417670">
        <w:rPr>
          <w:rFonts w:ascii="Cambria" w:hAnsi="Cambria"/>
          <w:color w:val="000000" w:themeColor="text1"/>
        </w:rPr>
        <w:t xml:space="preserve">uma ambulância tipo A, remoção simples e eletiva – tipo </w:t>
      </w:r>
      <w:r w:rsidR="00CC3A5A">
        <w:rPr>
          <w:rFonts w:ascii="Cambria" w:hAnsi="Cambria"/>
          <w:color w:val="000000" w:themeColor="text1"/>
        </w:rPr>
        <w:t>furgoneta</w:t>
      </w:r>
      <w:r w:rsidR="00CC3A5A" w:rsidRPr="00417670">
        <w:rPr>
          <w:rFonts w:ascii="Cambria" w:hAnsi="Cambria"/>
          <w:color w:val="000000" w:themeColor="text1"/>
        </w:rPr>
        <w:t xml:space="preserve">, destinada ao Hospital Municipal </w:t>
      </w:r>
      <w:proofErr w:type="spellStart"/>
      <w:r w:rsidR="00CC3A5A" w:rsidRPr="00417670">
        <w:rPr>
          <w:rFonts w:ascii="Cambria" w:hAnsi="Cambria"/>
          <w:color w:val="000000" w:themeColor="text1"/>
        </w:rPr>
        <w:t>Thuany</w:t>
      </w:r>
      <w:proofErr w:type="spellEnd"/>
      <w:r w:rsidR="00CC3A5A" w:rsidRPr="00417670">
        <w:rPr>
          <w:rFonts w:ascii="Cambria" w:hAnsi="Cambria"/>
          <w:color w:val="000000" w:themeColor="text1"/>
        </w:rPr>
        <w:t xml:space="preserve"> Garcia Ribeiro, através da Secretaria Municipal de Saúde de Piracanjuba/GO</w:t>
      </w:r>
      <w:r w:rsidR="00CC3A5A" w:rsidRPr="00417670">
        <w:rPr>
          <w:rFonts w:ascii="Cambria" w:hAnsi="Cambria" w:cs="Segoe UI"/>
        </w:rPr>
        <w:t xml:space="preserve">, a ser paga com recursos oriundos da Emenda Parlamentar </w:t>
      </w:r>
      <w:r w:rsidR="00CC3A5A">
        <w:rPr>
          <w:rFonts w:ascii="Cambria" w:hAnsi="Cambria" w:cs="Segoe UI"/>
        </w:rPr>
        <w:t>Estadual</w:t>
      </w:r>
      <w:r w:rsidR="00CC3A5A" w:rsidRPr="00417670">
        <w:rPr>
          <w:rFonts w:ascii="Cambria" w:hAnsi="Cambria" w:cs="Segoe UI"/>
        </w:rPr>
        <w:t xml:space="preserve"> nº </w:t>
      </w:r>
      <w:r w:rsidR="00CC3A5A">
        <w:rPr>
          <w:rFonts w:ascii="Cambria" w:hAnsi="Cambria" w:cs="Segoe UI"/>
        </w:rPr>
        <w:t>202544240008</w:t>
      </w:r>
      <w:r w:rsidR="00CC3A5A" w:rsidRPr="00417670">
        <w:rPr>
          <w:rFonts w:ascii="Cambria" w:hAnsi="Cambria" w:cs="Segoe UI"/>
        </w:rPr>
        <w:t xml:space="preserve">, </w:t>
      </w:r>
      <w:r w:rsidR="00CC3A5A">
        <w:rPr>
          <w:rFonts w:ascii="Cambria" w:hAnsi="Cambria" w:cs="Segoe UI"/>
        </w:rPr>
        <w:t>Plano de Ação nº 09032025-2-087514</w:t>
      </w:r>
      <w:r w:rsidR="00620F74" w:rsidRPr="002E670D">
        <w:rPr>
          <w:rFonts w:ascii="Cambria" w:hAnsi="Cambria"/>
        </w:rPr>
        <w:t xml:space="preserve">, </w:t>
      </w:r>
      <w:r w:rsidRPr="002E670D">
        <w:rPr>
          <w:rFonts w:ascii="Cambria" w:hAnsi="Cambria"/>
        </w:rPr>
        <w:t>conforme discriminações e quantidades descritas no Estudo Técnico Preliminar</w:t>
      </w:r>
      <w:r w:rsidR="00A01000" w:rsidRPr="002E670D">
        <w:rPr>
          <w:rFonts w:ascii="Cambria" w:hAnsi="Cambria"/>
        </w:rPr>
        <w:t>,</w:t>
      </w:r>
      <w:r w:rsidRPr="002E670D">
        <w:rPr>
          <w:rFonts w:ascii="Cambria" w:hAnsi="Cambria"/>
        </w:rPr>
        <w:t xml:space="preserve"> Termo de Referência </w:t>
      </w:r>
      <w:bookmarkEnd w:id="3"/>
      <w:r w:rsidR="00A01000" w:rsidRPr="002E670D">
        <w:rPr>
          <w:rFonts w:ascii="Cambria" w:hAnsi="Cambria"/>
        </w:rPr>
        <w:t xml:space="preserve">e demais </w:t>
      </w:r>
      <w:r w:rsidRPr="002E670D">
        <w:rPr>
          <w:rFonts w:ascii="Cambria" w:hAnsi="Cambria"/>
        </w:rPr>
        <w:t>anexos</w:t>
      </w:r>
      <w:r w:rsidR="00A01000" w:rsidRPr="002E670D">
        <w:rPr>
          <w:rFonts w:ascii="Cambria" w:hAnsi="Cambria"/>
        </w:rPr>
        <w:t>.</w:t>
      </w:r>
      <w:r w:rsidRPr="002E670D">
        <w:rPr>
          <w:rFonts w:ascii="Cambria" w:hAnsi="Cambria"/>
        </w:rPr>
        <w:t xml:space="preserve"> </w:t>
      </w:r>
    </w:p>
    <w:p w14:paraId="3967BE9E" w14:textId="7AB88BCD" w:rsidR="00961CFB" w:rsidRPr="00100082" w:rsidRDefault="00620F74" w:rsidP="007C1454">
      <w:pPr>
        <w:pStyle w:val="NormalWeb"/>
        <w:spacing w:line="360" w:lineRule="auto"/>
        <w:jc w:val="both"/>
        <w:rPr>
          <w:rFonts w:ascii="Cambria" w:hAnsi="Cambria"/>
          <w:color w:val="000000" w:themeColor="text1"/>
          <w:sz w:val="22"/>
          <w:szCs w:val="22"/>
        </w:rPr>
      </w:pPr>
      <w:r w:rsidRPr="00100082">
        <w:rPr>
          <w:rFonts w:ascii="Cambria" w:hAnsi="Cambria"/>
          <w:noProof/>
          <w:color w:val="000000" w:themeColor="text1"/>
          <w:sz w:val="22"/>
          <w:szCs w:val="22"/>
        </w:rPr>
        <mc:AlternateContent>
          <mc:Choice Requires="wps">
            <w:drawing>
              <wp:anchor distT="0" distB="0" distL="114300" distR="114300" simplePos="0" relativeHeight="251659264" behindDoc="0" locked="0" layoutInCell="1" allowOverlap="1" wp14:anchorId="25DBB6E6" wp14:editId="332D6E77">
                <wp:simplePos x="0" y="0"/>
                <wp:positionH relativeFrom="margin">
                  <wp:posOffset>15240</wp:posOffset>
                </wp:positionH>
                <wp:positionV relativeFrom="paragraph">
                  <wp:posOffset>19685</wp:posOffset>
                </wp:positionV>
                <wp:extent cx="5643880" cy="1653540"/>
                <wp:effectExtent l="19050" t="19050" r="1397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1653540"/>
                        </a:xfrm>
                        <a:prstGeom prst="rect">
                          <a:avLst/>
                        </a:prstGeom>
                        <a:solidFill>
                          <a:srgbClr val="FFFFFF"/>
                        </a:solidFill>
                        <a:ln w="28575">
                          <a:solidFill>
                            <a:srgbClr val="000000"/>
                          </a:solidFill>
                          <a:miter lim="800000"/>
                          <a:headEnd/>
                          <a:tailEnd/>
                        </a:ln>
                      </wps:spPr>
                      <wps:txbx>
                        <w:txbxContent>
                          <w:p w14:paraId="28FA4CE7" w14:textId="77777777" w:rsidR="00EA3F32" w:rsidRPr="00407C0B" w:rsidRDefault="00EA3F32" w:rsidP="00961CFB">
                            <w:pPr>
                              <w:pStyle w:val="NormalWeb"/>
                              <w:spacing w:before="240" w:after="240" w:line="276" w:lineRule="auto"/>
                              <w:ind w:right="-2"/>
                              <w:jc w:val="center"/>
                              <w:rPr>
                                <w:rStyle w:val="nfaseSutil"/>
                                <w:rFonts w:ascii="Cambria" w:hAnsi="Cambria"/>
                                <w:b/>
                                <w:i w:val="0"/>
                                <w:iCs w:val="0"/>
                                <w:color w:val="auto"/>
                                <w:sz w:val="26"/>
                                <w:szCs w:val="26"/>
                              </w:rPr>
                            </w:pPr>
                            <w:r w:rsidRPr="00407C0B">
                              <w:rPr>
                                <w:rStyle w:val="nfaseSutil"/>
                                <w:rFonts w:ascii="Cambria" w:hAnsi="Cambria"/>
                                <w:b/>
                                <w:i w:val="0"/>
                                <w:iCs w:val="0"/>
                                <w:color w:val="auto"/>
                                <w:sz w:val="26"/>
                                <w:szCs w:val="26"/>
                              </w:rPr>
                              <w:t>DA SESSÃO ELETRÔNICA</w:t>
                            </w:r>
                          </w:p>
                          <w:p w14:paraId="2564F543" w14:textId="7816B7F2" w:rsidR="00EA3F32" w:rsidRPr="00407C0B" w:rsidRDefault="00EA3F32" w:rsidP="0090210A">
                            <w:pPr>
                              <w:pStyle w:val="NormalWeb"/>
                              <w:spacing w:line="276" w:lineRule="auto"/>
                              <w:ind w:right="-2"/>
                              <w:jc w:val="center"/>
                              <w:rPr>
                                <w:rStyle w:val="nfaseSutil"/>
                                <w:rFonts w:ascii="Cambria" w:hAnsi="Cambria"/>
                                <w:i w:val="0"/>
                                <w:iCs w:val="0"/>
                                <w:color w:val="auto"/>
                                <w:sz w:val="26"/>
                                <w:szCs w:val="26"/>
                              </w:rPr>
                            </w:pPr>
                            <w:r w:rsidRPr="00407C0B">
                              <w:rPr>
                                <w:rStyle w:val="nfaseSutil"/>
                                <w:rFonts w:ascii="Cambria" w:hAnsi="Cambria"/>
                                <w:b/>
                                <w:i w:val="0"/>
                                <w:iCs w:val="0"/>
                                <w:color w:val="auto"/>
                                <w:sz w:val="26"/>
                                <w:szCs w:val="26"/>
                              </w:rPr>
                              <w:t>Dia:</w:t>
                            </w:r>
                            <w:r w:rsidRPr="00407C0B">
                              <w:rPr>
                                <w:rStyle w:val="nfaseSutil"/>
                                <w:rFonts w:ascii="Cambria" w:hAnsi="Cambria"/>
                                <w:i w:val="0"/>
                                <w:iCs w:val="0"/>
                                <w:color w:val="auto"/>
                                <w:sz w:val="26"/>
                                <w:szCs w:val="26"/>
                              </w:rPr>
                              <w:t xml:space="preserve"> </w:t>
                            </w:r>
                            <w:r w:rsidR="00407C0B" w:rsidRPr="00407C0B">
                              <w:rPr>
                                <w:rStyle w:val="nfaseSutil"/>
                                <w:rFonts w:ascii="Cambria" w:hAnsi="Cambria"/>
                                <w:i w:val="0"/>
                                <w:iCs w:val="0"/>
                                <w:color w:val="auto"/>
                                <w:sz w:val="26"/>
                                <w:szCs w:val="26"/>
                              </w:rPr>
                              <w:t>31</w:t>
                            </w:r>
                            <w:r w:rsidRPr="00407C0B">
                              <w:rPr>
                                <w:rStyle w:val="nfaseSutil"/>
                                <w:rFonts w:ascii="Cambria" w:hAnsi="Cambria"/>
                                <w:i w:val="0"/>
                                <w:iCs w:val="0"/>
                                <w:color w:val="auto"/>
                                <w:sz w:val="26"/>
                                <w:szCs w:val="26"/>
                              </w:rPr>
                              <w:t xml:space="preserve"> de </w:t>
                            </w:r>
                            <w:r w:rsidR="00407C0B" w:rsidRPr="00407C0B">
                              <w:rPr>
                                <w:rStyle w:val="nfaseSutil"/>
                                <w:rFonts w:ascii="Cambria" w:hAnsi="Cambria"/>
                                <w:i w:val="0"/>
                                <w:iCs w:val="0"/>
                                <w:color w:val="auto"/>
                                <w:sz w:val="26"/>
                                <w:szCs w:val="26"/>
                              </w:rPr>
                              <w:t>julho</w:t>
                            </w:r>
                            <w:r w:rsidRPr="00407C0B">
                              <w:rPr>
                                <w:rStyle w:val="nfaseSutil"/>
                                <w:rFonts w:ascii="Cambria" w:hAnsi="Cambria"/>
                                <w:i w:val="0"/>
                                <w:iCs w:val="0"/>
                                <w:color w:val="auto"/>
                                <w:sz w:val="26"/>
                                <w:szCs w:val="26"/>
                              </w:rPr>
                              <w:t xml:space="preserve"> de 2026.</w:t>
                            </w:r>
                          </w:p>
                          <w:p w14:paraId="2D21DFC9" w14:textId="2AB21D57" w:rsidR="00EA3F32" w:rsidRPr="00407C0B" w:rsidRDefault="00EA3F32" w:rsidP="00961CFB">
                            <w:pPr>
                              <w:pStyle w:val="NormalWeb"/>
                              <w:spacing w:before="240" w:after="240" w:line="276" w:lineRule="auto"/>
                              <w:ind w:right="-2"/>
                              <w:jc w:val="center"/>
                              <w:rPr>
                                <w:rStyle w:val="nfaseSutil"/>
                                <w:rFonts w:ascii="Cambria" w:hAnsi="Cambria"/>
                                <w:i w:val="0"/>
                                <w:iCs w:val="0"/>
                                <w:color w:val="auto"/>
                                <w:sz w:val="26"/>
                                <w:szCs w:val="26"/>
                              </w:rPr>
                            </w:pPr>
                            <w:r w:rsidRPr="00407C0B">
                              <w:rPr>
                                <w:rStyle w:val="nfaseSutil"/>
                                <w:rFonts w:ascii="Cambria" w:hAnsi="Cambria"/>
                                <w:b/>
                                <w:i w:val="0"/>
                                <w:iCs w:val="0"/>
                                <w:color w:val="auto"/>
                                <w:sz w:val="26"/>
                                <w:szCs w:val="26"/>
                              </w:rPr>
                              <w:t>Horário:</w:t>
                            </w:r>
                            <w:r w:rsidRPr="00407C0B">
                              <w:rPr>
                                <w:rStyle w:val="nfaseSutil"/>
                                <w:rFonts w:ascii="Cambria" w:hAnsi="Cambria"/>
                                <w:i w:val="0"/>
                                <w:iCs w:val="0"/>
                                <w:color w:val="auto"/>
                                <w:sz w:val="26"/>
                                <w:szCs w:val="26"/>
                              </w:rPr>
                              <w:t xml:space="preserve"> 0</w:t>
                            </w:r>
                            <w:r w:rsidR="00BA5B8A" w:rsidRPr="00407C0B">
                              <w:rPr>
                                <w:rStyle w:val="nfaseSutil"/>
                                <w:rFonts w:ascii="Cambria" w:hAnsi="Cambria"/>
                                <w:i w:val="0"/>
                                <w:iCs w:val="0"/>
                                <w:color w:val="auto"/>
                                <w:sz w:val="26"/>
                                <w:szCs w:val="26"/>
                              </w:rPr>
                              <w:t>8</w:t>
                            </w:r>
                            <w:r w:rsidRPr="00407C0B">
                              <w:rPr>
                                <w:rStyle w:val="nfaseSutil"/>
                                <w:rFonts w:ascii="Cambria" w:hAnsi="Cambria"/>
                                <w:i w:val="0"/>
                                <w:iCs w:val="0"/>
                                <w:color w:val="auto"/>
                                <w:sz w:val="26"/>
                                <w:szCs w:val="26"/>
                              </w:rPr>
                              <w:t xml:space="preserve"> horas (Horário de Brasília/DF)</w:t>
                            </w:r>
                          </w:p>
                          <w:p w14:paraId="0792F0B3" w14:textId="77777777" w:rsidR="00EA3F32" w:rsidRPr="00B27F7B" w:rsidRDefault="00EA3F32" w:rsidP="00925F69">
                            <w:pPr>
                              <w:pStyle w:val="NormalWeb"/>
                              <w:spacing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8" w:name="_Hlk112158176"/>
                            <w:bookmarkStart w:id="9" w:name="_Hlk112158177"/>
                            <w:r w:rsidRPr="00407C0B">
                              <w:rPr>
                                <w:rStyle w:val="nfaseSutil"/>
                                <w:rFonts w:ascii="Cambria" w:hAnsi="Cambria"/>
                                <w:b/>
                                <w:i w:val="0"/>
                                <w:iCs w:val="0"/>
                                <w:color w:val="auto"/>
                                <w:sz w:val="26"/>
                                <w:szCs w:val="26"/>
                              </w:rPr>
                              <w:t>Endereço Eletrônico:</w:t>
                            </w:r>
                            <w:r w:rsidRPr="00407C0B">
                              <w:rPr>
                                <w:rStyle w:val="nfaseSutil"/>
                                <w:rFonts w:ascii="Cambria" w:hAnsi="Cambria"/>
                                <w:i w:val="0"/>
                                <w:iCs w:val="0"/>
                                <w:color w:val="auto"/>
                                <w:sz w:val="26"/>
                                <w:szCs w:val="26"/>
                              </w:rPr>
                              <w:t xml:space="preserve"> </w:t>
                            </w:r>
                            <w:hyperlink r:id="rId10" w:history="1">
                              <w:r w:rsidRPr="00407C0B">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sidRPr="00B27F7B">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8"/>
                            <w:bookmarkEnd w:id="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DBB6E6" id="_x0000_t202" coordsize="21600,21600" o:spt="202" path="m,l,21600r21600,l21600,xe">
                <v:stroke joinstyle="miter"/>
                <v:path gradientshapeok="t" o:connecttype="rect"/>
              </v:shapetype>
              <v:shape id="Text Box 2" o:spid="_x0000_s1026" type="#_x0000_t202" style="position:absolute;left:0;text-align:left;margin-left:1.2pt;margin-top:1.55pt;width:444.4pt;height:13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" strokeweight="2.25pt">
                <v:textbox>
                  <w:txbxContent>
                    <w:p w14:paraId="28FA4CE7" w14:textId="77777777" w:rsidR="00EA3F32" w:rsidRPr="00407C0B" w:rsidRDefault="00EA3F32" w:rsidP="00961CFB">
                      <w:pPr>
                        <w:pStyle w:val="NormalWeb"/>
                        <w:spacing w:before="240" w:after="240" w:line="276" w:lineRule="auto"/>
                        <w:ind w:right="-2"/>
                        <w:jc w:val="center"/>
                        <w:rPr>
                          <w:rStyle w:val="nfaseSutil"/>
                          <w:rFonts w:ascii="Cambria" w:hAnsi="Cambria"/>
                          <w:b/>
                          <w:i w:val="0"/>
                          <w:iCs w:val="0"/>
                          <w:color w:val="auto"/>
                          <w:sz w:val="26"/>
                          <w:szCs w:val="26"/>
                        </w:rPr>
                      </w:pPr>
                      <w:r w:rsidRPr="00407C0B">
                        <w:rPr>
                          <w:rStyle w:val="nfaseSutil"/>
                          <w:rFonts w:ascii="Cambria" w:hAnsi="Cambria"/>
                          <w:b/>
                          <w:i w:val="0"/>
                          <w:iCs w:val="0"/>
                          <w:color w:val="auto"/>
                          <w:sz w:val="26"/>
                          <w:szCs w:val="26"/>
                        </w:rPr>
                        <w:t>DA SESSÃO ELETRÔNICA</w:t>
                      </w:r>
                    </w:p>
                    <w:p w14:paraId="2564F543" w14:textId="7816B7F2" w:rsidR="00EA3F32" w:rsidRPr="00407C0B" w:rsidRDefault="00EA3F32" w:rsidP="0090210A">
                      <w:pPr>
                        <w:pStyle w:val="NormalWeb"/>
                        <w:spacing w:line="276" w:lineRule="auto"/>
                        <w:ind w:right="-2"/>
                        <w:jc w:val="center"/>
                        <w:rPr>
                          <w:rStyle w:val="nfaseSutil"/>
                          <w:rFonts w:ascii="Cambria" w:hAnsi="Cambria"/>
                          <w:i w:val="0"/>
                          <w:iCs w:val="0"/>
                          <w:color w:val="auto"/>
                          <w:sz w:val="26"/>
                          <w:szCs w:val="26"/>
                        </w:rPr>
                      </w:pPr>
                      <w:r w:rsidRPr="00407C0B">
                        <w:rPr>
                          <w:rStyle w:val="nfaseSutil"/>
                          <w:rFonts w:ascii="Cambria" w:hAnsi="Cambria"/>
                          <w:b/>
                          <w:i w:val="0"/>
                          <w:iCs w:val="0"/>
                          <w:color w:val="auto"/>
                          <w:sz w:val="26"/>
                          <w:szCs w:val="26"/>
                        </w:rPr>
                        <w:t>Dia:</w:t>
                      </w:r>
                      <w:r w:rsidRPr="00407C0B">
                        <w:rPr>
                          <w:rStyle w:val="nfaseSutil"/>
                          <w:rFonts w:ascii="Cambria" w:hAnsi="Cambria"/>
                          <w:i w:val="0"/>
                          <w:iCs w:val="0"/>
                          <w:color w:val="auto"/>
                          <w:sz w:val="26"/>
                          <w:szCs w:val="26"/>
                        </w:rPr>
                        <w:t xml:space="preserve"> </w:t>
                      </w:r>
                      <w:r w:rsidR="00407C0B" w:rsidRPr="00407C0B">
                        <w:rPr>
                          <w:rStyle w:val="nfaseSutil"/>
                          <w:rFonts w:ascii="Cambria" w:hAnsi="Cambria"/>
                          <w:i w:val="0"/>
                          <w:iCs w:val="0"/>
                          <w:color w:val="auto"/>
                          <w:sz w:val="26"/>
                          <w:szCs w:val="26"/>
                        </w:rPr>
                        <w:t>31</w:t>
                      </w:r>
                      <w:r w:rsidRPr="00407C0B">
                        <w:rPr>
                          <w:rStyle w:val="nfaseSutil"/>
                          <w:rFonts w:ascii="Cambria" w:hAnsi="Cambria"/>
                          <w:i w:val="0"/>
                          <w:iCs w:val="0"/>
                          <w:color w:val="auto"/>
                          <w:sz w:val="26"/>
                          <w:szCs w:val="26"/>
                        </w:rPr>
                        <w:t xml:space="preserve"> de </w:t>
                      </w:r>
                      <w:r w:rsidR="00407C0B" w:rsidRPr="00407C0B">
                        <w:rPr>
                          <w:rStyle w:val="nfaseSutil"/>
                          <w:rFonts w:ascii="Cambria" w:hAnsi="Cambria"/>
                          <w:i w:val="0"/>
                          <w:iCs w:val="0"/>
                          <w:color w:val="auto"/>
                          <w:sz w:val="26"/>
                          <w:szCs w:val="26"/>
                        </w:rPr>
                        <w:t>julho</w:t>
                      </w:r>
                      <w:r w:rsidRPr="00407C0B">
                        <w:rPr>
                          <w:rStyle w:val="nfaseSutil"/>
                          <w:rFonts w:ascii="Cambria" w:hAnsi="Cambria"/>
                          <w:i w:val="0"/>
                          <w:iCs w:val="0"/>
                          <w:color w:val="auto"/>
                          <w:sz w:val="26"/>
                          <w:szCs w:val="26"/>
                        </w:rPr>
                        <w:t xml:space="preserve"> de 2026.</w:t>
                      </w:r>
                    </w:p>
                    <w:p w14:paraId="2D21DFC9" w14:textId="2AB21D57" w:rsidR="00EA3F32" w:rsidRPr="00407C0B" w:rsidRDefault="00EA3F32" w:rsidP="00961CFB">
                      <w:pPr>
                        <w:pStyle w:val="NormalWeb"/>
                        <w:spacing w:before="240" w:after="240" w:line="276" w:lineRule="auto"/>
                        <w:ind w:right="-2"/>
                        <w:jc w:val="center"/>
                        <w:rPr>
                          <w:rStyle w:val="nfaseSutil"/>
                          <w:rFonts w:ascii="Cambria" w:hAnsi="Cambria"/>
                          <w:i w:val="0"/>
                          <w:iCs w:val="0"/>
                          <w:color w:val="auto"/>
                          <w:sz w:val="26"/>
                          <w:szCs w:val="26"/>
                        </w:rPr>
                      </w:pPr>
                      <w:r w:rsidRPr="00407C0B">
                        <w:rPr>
                          <w:rStyle w:val="nfaseSutil"/>
                          <w:rFonts w:ascii="Cambria" w:hAnsi="Cambria"/>
                          <w:b/>
                          <w:i w:val="0"/>
                          <w:iCs w:val="0"/>
                          <w:color w:val="auto"/>
                          <w:sz w:val="26"/>
                          <w:szCs w:val="26"/>
                        </w:rPr>
                        <w:t>Horário:</w:t>
                      </w:r>
                      <w:r w:rsidRPr="00407C0B">
                        <w:rPr>
                          <w:rStyle w:val="nfaseSutil"/>
                          <w:rFonts w:ascii="Cambria" w:hAnsi="Cambria"/>
                          <w:i w:val="0"/>
                          <w:iCs w:val="0"/>
                          <w:color w:val="auto"/>
                          <w:sz w:val="26"/>
                          <w:szCs w:val="26"/>
                        </w:rPr>
                        <w:t xml:space="preserve"> 0</w:t>
                      </w:r>
                      <w:r w:rsidR="00BA5B8A" w:rsidRPr="00407C0B">
                        <w:rPr>
                          <w:rStyle w:val="nfaseSutil"/>
                          <w:rFonts w:ascii="Cambria" w:hAnsi="Cambria"/>
                          <w:i w:val="0"/>
                          <w:iCs w:val="0"/>
                          <w:color w:val="auto"/>
                          <w:sz w:val="26"/>
                          <w:szCs w:val="26"/>
                        </w:rPr>
                        <w:t>8</w:t>
                      </w:r>
                      <w:r w:rsidRPr="00407C0B">
                        <w:rPr>
                          <w:rStyle w:val="nfaseSutil"/>
                          <w:rFonts w:ascii="Cambria" w:hAnsi="Cambria"/>
                          <w:i w:val="0"/>
                          <w:iCs w:val="0"/>
                          <w:color w:val="auto"/>
                          <w:sz w:val="26"/>
                          <w:szCs w:val="26"/>
                        </w:rPr>
                        <w:t xml:space="preserve"> horas (Horário de Brasília/DF)</w:t>
                      </w:r>
                    </w:p>
                    <w:p w14:paraId="0792F0B3" w14:textId="77777777" w:rsidR="00EA3F32" w:rsidRPr="00B27F7B" w:rsidRDefault="00EA3F32" w:rsidP="00925F69">
                      <w:pPr>
                        <w:pStyle w:val="NormalWeb"/>
                        <w:spacing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10" w:name="_Hlk112158176"/>
                      <w:bookmarkStart w:id="11" w:name="_Hlk112158177"/>
                      <w:r w:rsidRPr="00407C0B">
                        <w:rPr>
                          <w:rStyle w:val="nfaseSutil"/>
                          <w:rFonts w:ascii="Cambria" w:hAnsi="Cambria"/>
                          <w:b/>
                          <w:i w:val="0"/>
                          <w:iCs w:val="0"/>
                          <w:color w:val="auto"/>
                          <w:sz w:val="26"/>
                          <w:szCs w:val="26"/>
                        </w:rPr>
                        <w:t>Endereço Eletrônico:</w:t>
                      </w:r>
                      <w:r w:rsidRPr="00407C0B">
                        <w:rPr>
                          <w:rStyle w:val="nfaseSutil"/>
                          <w:rFonts w:ascii="Cambria" w:hAnsi="Cambria"/>
                          <w:i w:val="0"/>
                          <w:iCs w:val="0"/>
                          <w:color w:val="auto"/>
                          <w:sz w:val="26"/>
                          <w:szCs w:val="26"/>
                        </w:rPr>
                        <w:t xml:space="preserve"> </w:t>
                      </w:r>
                      <w:hyperlink r:id="rId11" w:history="1">
                        <w:r w:rsidRPr="00407C0B">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sidRPr="00B27F7B">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10"/>
                      <w:bookmarkEnd w:id="11"/>
                    </w:p>
                  </w:txbxContent>
                </v:textbox>
                <w10:wrap anchorx="margin"/>
              </v:shape>
            </w:pict>
          </mc:Fallback>
        </mc:AlternateContent>
      </w:r>
      <w:r w:rsidR="00961CFB" w:rsidRPr="00100082">
        <w:rPr>
          <w:rFonts w:ascii="Cambria" w:hAnsi="Cambria"/>
          <w:color w:val="000000" w:themeColor="text1"/>
          <w:sz w:val="22"/>
          <w:szCs w:val="22"/>
        </w:rPr>
        <w:t>desde edital.</w:t>
      </w:r>
      <w:bookmarkEnd w:id="4"/>
    </w:p>
    <w:bookmarkEnd w:id="5"/>
    <w:p w14:paraId="5C0889B7" w14:textId="27D57020" w:rsidR="00961CFB" w:rsidRPr="00100082" w:rsidRDefault="00961CFB" w:rsidP="00100082">
      <w:pPr>
        <w:pStyle w:val="NormalWeb"/>
        <w:spacing w:before="240" w:after="240" w:line="360" w:lineRule="auto"/>
        <w:jc w:val="both"/>
        <w:rPr>
          <w:rFonts w:ascii="Cambria" w:hAnsi="Cambria"/>
          <w:color w:val="000000" w:themeColor="text1"/>
          <w:sz w:val="22"/>
          <w:szCs w:val="22"/>
        </w:rPr>
      </w:pPr>
    </w:p>
    <w:bookmarkEnd w:id="6"/>
    <w:p w14:paraId="4E9814E9" w14:textId="77777777" w:rsidR="00961CFB" w:rsidRPr="00100082" w:rsidRDefault="00961CFB" w:rsidP="00100082">
      <w:pPr>
        <w:pStyle w:val="NormalWeb"/>
        <w:spacing w:before="240" w:after="240" w:line="360" w:lineRule="auto"/>
        <w:jc w:val="both"/>
        <w:rPr>
          <w:rFonts w:ascii="Cambria" w:hAnsi="Cambria"/>
          <w:color w:val="000000" w:themeColor="text1"/>
          <w:sz w:val="22"/>
          <w:szCs w:val="22"/>
        </w:rPr>
      </w:pPr>
    </w:p>
    <w:p w14:paraId="3B6709E8" w14:textId="77777777" w:rsidR="00961CFB" w:rsidRPr="00100082" w:rsidRDefault="00961CFB" w:rsidP="00100082">
      <w:pPr>
        <w:pStyle w:val="NormalWeb"/>
        <w:spacing w:before="240" w:after="240" w:line="360" w:lineRule="auto"/>
        <w:jc w:val="both"/>
        <w:rPr>
          <w:rFonts w:ascii="Cambria" w:hAnsi="Cambria"/>
          <w:color w:val="000000" w:themeColor="text1"/>
          <w:sz w:val="22"/>
          <w:szCs w:val="22"/>
        </w:rPr>
      </w:pPr>
    </w:p>
    <w:bookmarkEnd w:id="7"/>
    <w:p w14:paraId="0AAF39E1" w14:textId="04ABF183" w:rsidR="00961CFB" w:rsidRPr="00BA5B8A" w:rsidRDefault="00D95361" w:rsidP="00935148">
      <w:pPr>
        <w:pStyle w:val="NormalWeb"/>
        <w:spacing w:line="360" w:lineRule="auto"/>
        <w:jc w:val="both"/>
        <w:rPr>
          <w:rFonts w:ascii="Cambria" w:hAnsi="Cambria"/>
          <w:color w:val="000000" w:themeColor="text1"/>
        </w:rPr>
      </w:pPr>
      <w:r>
        <w:rPr>
          <w:rFonts w:ascii="Cambria" w:hAnsi="Cambria"/>
          <w:color w:val="000000" w:themeColor="text1"/>
          <w:sz w:val="22"/>
          <w:szCs w:val="22"/>
        </w:rPr>
        <w:br/>
      </w:r>
      <w:r w:rsidR="00961CFB" w:rsidRPr="00BA5B8A">
        <w:rPr>
          <w:rFonts w:ascii="Cambria" w:hAnsi="Cambria"/>
          <w:color w:val="000000" w:themeColor="text1"/>
        </w:rPr>
        <w:t>O presente certame reger-se-á pela Lei Federal nº. 14.133, de 01 de abril de 2021, Lei Complementar nº 123, de 14 de dezembro de 2006, Lei Complementar nº 147, de 07 de agosto de 2014, Decreto Municipal nº 17, de 08 de janeiro de 2024, Decreto Municipal nº 18, de 08 de janeiro de 2024, Decreto Municipal nº 21, de 08 de janeiro de 2024 e demais legislações pertinentes.</w:t>
      </w:r>
    </w:p>
    <w:p w14:paraId="7F4C1C04" w14:textId="152092EC" w:rsidR="00961CFB" w:rsidRPr="00BA5B8A" w:rsidRDefault="00961CFB" w:rsidP="00100082">
      <w:pPr>
        <w:pStyle w:val="NormalWeb"/>
        <w:spacing w:before="240" w:after="240" w:line="360" w:lineRule="auto"/>
        <w:jc w:val="both"/>
        <w:rPr>
          <w:rFonts w:ascii="Cambria" w:hAnsi="Cambria"/>
          <w:color w:val="000000" w:themeColor="text1"/>
        </w:rPr>
      </w:pPr>
      <w:r w:rsidRPr="00BA5B8A">
        <w:rPr>
          <w:rFonts w:ascii="Cambria" w:hAnsi="Cambria"/>
          <w:bCs/>
          <w:color w:val="000000" w:themeColor="text1"/>
        </w:rPr>
        <w:lastRenderedPageBreak/>
        <w:t>O caderno de licitações composto de EDITAL e ANEXOS</w:t>
      </w:r>
      <w:r w:rsidRPr="00BA5B8A">
        <w:rPr>
          <w:rFonts w:ascii="Cambria" w:hAnsi="Cambria"/>
          <w:color w:val="000000" w:themeColor="text1"/>
        </w:rPr>
        <w:t xml:space="preserve"> poderá ser adquirido através do link “licitações” da</w:t>
      </w:r>
      <w:r w:rsidRPr="00BA5B8A">
        <w:rPr>
          <w:rFonts w:ascii="Cambria" w:hAnsi="Cambria"/>
          <w:i/>
          <w:color w:val="000000" w:themeColor="text1"/>
        </w:rPr>
        <w:t xml:space="preserve"> web site </w:t>
      </w:r>
      <w:r w:rsidRPr="00BA5B8A">
        <w:rPr>
          <w:rFonts w:ascii="Cambria" w:hAnsi="Cambria"/>
          <w:color w:val="000000" w:themeColor="text1"/>
        </w:rPr>
        <w:t xml:space="preserve">oficial do Município </w:t>
      </w:r>
      <w:r w:rsidRPr="002C51AD">
        <w:rPr>
          <w:rFonts w:ascii="Cambria" w:hAnsi="Cambria"/>
        </w:rPr>
        <w:t>&lt;</w:t>
      </w:r>
      <w:hyperlink r:id="rId12" w:history="1">
        <w:r w:rsidR="002C51AD" w:rsidRPr="002C51AD">
          <w:rPr>
            <w:rStyle w:val="Hyperlink"/>
            <w:rFonts w:ascii="Cambria" w:hAnsi="Cambria"/>
            <w:color w:val="auto"/>
            <w14:shadow w14:blurRad="50800" w14:dist="38100" w14:dir="2700000" w14:sx="100000" w14:sy="100000" w14:kx="0" w14:ky="0" w14:algn="tl">
              <w14:srgbClr w14:val="000000">
                <w14:alpha w14:val="60000"/>
              </w14:srgbClr>
            </w14:shadow>
          </w:rPr>
          <w:t>https://www.piracanjuba.go.gov.br</w:t>
        </w:r>
      </w:hyperlink>
      <w:r w:rsidRPr="002C51AD">
        <w:rPr>
          <w:rStyle w:val="Hyperlink"/>
          <w:rFonts w:ascii="Cambria" w:hAnsi="Cambria"/>
          <w:color w:val="auto"/>
        </w:rPr>
        <w:t>&gt;</w:t>
      </w:r>
      <w:r w:rsidRPr="002C51AD">
        <w:rPr>
          <w:rFonts w:ascii="Cambria" w:hAnsi="Cambria"/>
        </w:rPr>
        <w:t xml:space="preserve"> </w:t>
      </w:r>
      <w:r w:rsidRPr="00BA5B8A">
        <w:rPr>
          <w:rFonts w:ascii="Cambria" w:hAnsi="Cambria"/>
          <w:color w:val="000000" w:themeColor="text1"/>
        </w:rPr>
        <w:t>e através do Endereço Eletrônico da Bolsa Nacional de Compras – BNC &lt;</w:t>
      </w:r>
      <w:hyperlink r:id="rId13" w:history="1">
        <w:r w:rsidRPr="00BA5B8A">
          <w:rPr>
            <w:rStyle w:val="Hyperlink"/>
            <w:rFonts w:ascii="Cambria" w:hAnsi="Cambria"/>
            <w:color w:val="000000" w:themeColor="text1"/>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rPr>
        <w:t>&gt;. Quaisquer informações</w:t>
      </w:r>
      <w:r w:rsidRPr="00BA5B8A">
        <w:rPr>
          <w:rFonts w:ascii="Cambria" w:hAnsi="Cambria"/>
          <w:b/>
          <w:color w:val="000000" w:themeColor="text1"/>
        </w:rPr>
        <w:t xml:space="preserve"> </w:t>
      </w:r>
      <w:r w:rsidRPr="00BA5B8A">
        <w:rPr>
          <w:rFonts w:ascii="Cambria" w:hAnsi="Cambria"/>
          <w:color w:val="000000" w:themeColor="text1"/>
        </w:rPr>
        <w:t xml:space="preserve">adicionais poderão ser obtidas através do e-mail do Departamento de Licitações: </w:t>
      </w:r>
      <w:hyperlink r:id="rId14" w:history="1">
        <w:r w:rsidR="00DC2ECF" w:rsidRPr="00BA5B8A">
          <w:rPr>
            <w:rStyle w:val="Hyperlink"/>
            <w:rFonts w:ascii="Cambria" w:hAnsi="Cambria"/>
            <w:color w:val="000000" w:themeColor="text1"/>
            <w14:shadow w14:blurRad="50800" w14:dist="38100" w14:dir="2700000" w14:sx="100000" w14:sy="100000" w14:kx="0" w14:ky="0" w14:algn="tl">
              <w14:srgbClr w14:val="000000">
                <w14:alpha w14:val="60000"/>
              </w14:srgbClr>
            </w14:shadow>
          </w:rPr>
          <w:t>licitacao.pjba2028@outlook.com</w:t>
        </w:r>
      </w:hyperlink>
      <w:r w:rsidRPr="00BA5B8A">
        <w:rPr>
          <w:rFonts w:ascii="Cambria" w:hAnsi="Cambria"/>
          <w:color w:val="000000" w:themeColor="text1"/>
        </w:rPr>
        <w:t>.</w:t>
      </w:r>
    </w:p>
    <w:p w14:paraId="7E6884EE"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01. DO OBJETO E DEFINIÇÕES</w:t>
      </w:r>
    </w:p>
    <w:p w14:paraId="0AC09C32" w14:textId="0E39273C" w:rsidR="006A51F9" w:rsidRPr="00BA5B8A" w:rsidRDefault="006A51F9" w:rsidP="00507008">
      <w:pPr>
        <w:pStyle w:val="NormalWeb"/>
        <w:spacing w:line="360" w:lineRule="auto"/>
        <w:jc w:val="both"/>
        <w:rPr>
          <w:rFonts w:ascii="Cambria" w:hAnsi="Cambria"/>
          <w:bCs/>
          <w:color w:val="000000" w:themeColor="text1"/>
        </w:rPr>
      </w:pPr>
      <w:r w:rsidRPr="00BA5B8A">
        <w:rPr>
          <w:rFonts w:ascii="Cambria" w:hAnsi="Cambria"/>
          <w:b/>
          <w:bCs/>
          <w:color w:val="000000" w:themeColor="text1"/>
        </w:rPr>
        <w:t>1.1</w:t>
      </w:r>
      <w:r w:rsidRPr="00BA5B8A">
        <w:rPr>
          <w:rFonts w:ascii="Cambria" w:hAnsi="Cambria"/>
          <w:bCs/>
          <w:color w:val="000000" w:themeColor="text1"/>
        </w:rPr>
        <w:t xml:space="preserve"> A presente licitação tem por objeto </w:t>
      </w:r>
      <w:r w:rsidR="002E670D">
        <w:rPr>
          <w:rFonts w:ascii="Cambria" w:hAnsi="Cambria"/>
          <w:bCs/>
          <w:color w:val="000000" w:themeColor="text1"/>
        </w:rPr>
        <w:t xml:space="preserve">aquisição </w:t>
      </w:r>
      <w:r w:rsidR="002E670D" w:rsidRPr="00417670">
        <w:rPr>
          <w:rFonts w:ascii="Cambria" w:hAnsi="Cambria"/>
          <w:color w:val="000000" w:themeColor="text1"/>
        </w:rPr>
        <w:t xml:space="preserve">de </w:t>
      </w:r>
      <w:r w:rsidR="00CC3A5A" w:rsidRPr="00417670">
        <w:rPr>
          <w:rFonts w:ascii="Cambria" w:hAnsi="Cambria"/>
          <w:color w:val="000000" w:themeColor="text1"/>
        </w:rPr>
        <w:t xml:space="preserve">uma ambulância tipo A, remoção simples e eletiva – tipo </w:t>
      </w:r>
      <w:r w:rsidR="00CC3A5A">
        <w:rPr>
          <w:rFonts w:ascii="Cambria" w:hAnsi="Cambria"/>
          <w:color w:val="000000" w:themeColor="text1"/>
        </w:rPr>
        <w:t>furgoneta</w:t>
      </w:r>
      <w:r w:rsidR="00CC3A5A" w:rsidRPr="00417670">
        <w:rPr>
          <w:rFonts w:ascii="Cambria" w:hAnsi="Cambria"/>
          <w:color w:val="000000" w:themeColor="text1"/>
        </w:rPr>
        <w:t xml:space="preserve">, destinada ao Hospital Municipal </w:t>
      </w:r>
      <w:proofErr w:type="spellStart"/>
      <w:r w:rsidR="00CC3A5A" w:rsidRPr="00417670">
        <w:rPr>
          <w:rFonts w:ascii="Cambria" w:hAnsi="Cambria"/>
          <w:color w:val="000000" w:themeColor="text1"/>
        </w:rPr>
        <w:t>Thuany</w:t>
      </w:r>
      <w:proofErr w:type="spellEnd"/>
      <w:r w:rsidR="00CC3A5A" w:rsidRPr="00417670">
        <w:rPr>
          <w:rFonts w:ascii="Cambria" w:hAnsi="Cambria"/>
          <w:color w:val="000000" w:themeColor="text1"/>
        </w:rPr>
        <w:t xml:space="preserve"> Garcia Ribeiro, através da Secretaria Municipal de Saúde de Piracanjuba/GO</w:t>
      </w:r>
      <w:r w:rsidR="00CC3A5A" w:rsidRPr="00417670">
        <w:rPr>
          <w:rFonts w:ascii="Cambria" w:hAnsi="Cambria" w:cs="Segoe UI"/>
        </w:rPr>
        <w:t xml:space="preserve">, a ser paga com recursos oriundos da Emenda Parlamentar </w:t>
      </w:r>
      <w:r w:rsidR="00CC3A5A">
        <w:rPr>
          <w:rFonts w:ascii="Cambria" w:hAnsi="Cambria" w:cs="Segoe UI"/>
        </w:rPr>
        <w:t>Estadual</w:t>
      </w:r>
      <w:r w:rsidR="00CC3A5A" w:rsidRPr="00417670">
        <w:rPr>
          <w:rFonts w:ascii="Cambria" w:hAnsi="Cambria" w:cs="Segoe UI"/>
        </w:rPr>
        <w:t xml:space="preserve"> nº </w:t>
      </w:r>
      <w:r w:rsidR="00CC3A5A">
        <w:rPr>
          <w:rFonts w:ascii="Cambria" w:hAnsi="Cambria" w:cs="Segoe UI"/>
        </w:rPr>
        <w:t>202544240008</w:t>
      </w:r>
      <w:r w:rsidR="00CC3A5A" w:rsidRPr="00417670">
        <w:rPr>
          <w:rFonts w:ascii="Cambria" w:hAnsi="Cambria" w:cs="Segoe UI"/>
        </w:rPr>
        <w:t xml:space="preserve">, </w:t>
      </w:r>
      <w:r w:rsidR="00CC3A5A">
        <w:rPr>
          <w:rFonts w:ascii="Cambria" w:hAnsi="Cambria" w:cs="Segoe UI"/>
        </w:rPr>
        <w:t>Plano de Ação nº 09032025-2-087514</w:t>
      </w:r>
      <w:r w:rsidR="00A01000" w:rsidRPr="00BA5B8A">
        <w:rPr>
          <w:rFonts w:ascii="Cambria" w:hAnsi="Cambria"/>
          <w:color w:val="000000" w:themeColor="text1"/>
        </w:rPr>
        <w:t>.</w:t>
      </w:r>
      <w:r w:rsidR="000349B3" w:rsidRPr="00BA5B8A">
        <w:rPr>
          <w:rFonts w:ascii="Cambria" w:hAnsi="Cambria"/>
          <w:color w:val="000000" w:themeColor="text1"/>
        </w:rPr>
        <w:t xml:space="preserve"> Conforme discriminações e quantidades descritas no Estudo Técnico Preliminar e Termo de Referência</w:t>
      </w:r>
      <w:r w:rsidR="005109FD">
        <w:rPr>
          <w:rFonts w:ascii="Cambria" w:hAnsi="Cambria"/>
          <w:color w:val="000000" w:themeColor="text1"/>
        </w:rPr>
        <w:t>,</w:t>
      </w:r>
      <w:r w:rsidR="000349B3" w:rsidRPr="00BA5B8A">
        <w:rPr>
          <w:rFonts w:ascii="Cambria" w:hAnsi="Cambria"/>
          <w:color w:val="000000" w:themeColor="text1"/>
        </w:rPr>
        <w:t xml:space="preserve"> anexos des</w:t>
      </w:r>
      <w:r w:rsidR="005109FD">
        <w:rPr>
          <w:rFonts w:ascii="Cambria" w:hAnsi="Cambria"/>
          <w:color w:val="000000" w:themeColor="text1"/>
        </w:rPr>
        <w:t>te</w:t>
      </w:r>
      <w:r w:rsidR="000349B3" w:rsidRPr="00BA5B8A">
        <w:rPr>
          <w:rFonts w:ascii="Cambria" w:hAnsi="Cambria"/>
          <w:color w:val="000000" w:themeColor="text1"/>
        </w:rPr>
        <w:t xml:space="preserve"> edital, fornecimento </w:t>
      </w:r>
      <w:r w:rsidR="000349B3" w:rsidRPr="00BA5B8A">
        <w:rPr>
          <w:rFonts w:ascii="Cambria" w:hAnsi="Cambria"/>
          <w:bCs/>
          <w:color w:val="000000" w:themeColor="text1"/>
        </w:rPr>
        <w:t xml:space="preserve">mediante requisições expedidas por autoridade competente, conforme a necessidade e interesse público, tendo validade de 01 (um) ano, podendo ser prorrogado nos termos da LLC 14133/2021. </w:t>
      </w:r>
    </w:p>
    <w:p w14:paraId="77FCBBB2" w14:textId="7A33B28B" w:rsidR="006A51F9" w:rsidRPr="00BA5B8A" w:rsidRDefault="006A51F9" w:rsidP="00100082">
      <w:pPr>
        <w:pStyle w:val="NormalWeb"/>
        <w:spacing w:before="240" w:line="360" w:lineRule="auto"/>
        <w:ind w:firstLine="567"/>
        <w:jc w:val="both"/>
        <w:rPr>
          <w:rFonts w:ascii="Cambria" w:hAnsi="Cambria"/>
          <w:bCs/>
          <w:color w:val="000000" w:themeColor="text1"/>
        </w:rPr>
      </w:pPr>
      <w:r w:rsidRPr="00BA5B8A">
        <w:rPr>
          <w:rFonts w:ascii="Cambria" w:hAnsi="Cambria"/>
          <w:b/>
          <w:color w:val="000000" w:themeColor="text1"/>
        </w:rPr>
        <w:t>I.</w:t>
      </w:r>
      <w:r w:rsidRPr="00BA5B8A">
        <w:rPr>
          <w:rFonts w:ascii="Cambria" w:hAnsi="Cambria"/>
          <w:color w:val="000000" w:themeColor="text1"/>
        </w:rPr>
        <w:t xml:space="preserve"> Em caso de discordância existente entre as especificações do objeto descrito na </w:t>
      </w:r>
      <w:bookmarkStart w:id="12" w:name="_Hlk112158267"/>
      <w:r w:rsidRPr="00BA5B8A">
        <w:rPr>
          <w:rFonts w:ascii="Cambria" w:hAnsi="Cambria"/>
          <w:color w:val="000000" w:themeColor="text1"/>
        </w:rPr>
        <w:t>BNC (Bolsa Nacional de Compras)</w:t>
      </w:r>
      <w:bookmarkEnd w:id="12"/>
      <w:r w:rsidRPr="00BA5B8A">
        <w:rPr>
          <w:rFonts w:ascii="Cambria" w:hAnsi="Cambria"/>
          <w:color w:val="000000" w:themeColor="text1"/>
        </w:rPr>
        <w:t xml:space="preserve"> e as especificações constantes deste Edital, prevalecerão as especificações contidas no Edital.</w:t>
      </w:r>
    </w:p>
    <w:p w14:paraId="35B9A203" w14:textId="64D7EABA" w:rsidR="006A51F9" w:rsidRPr="00BA5B8A" w:rsidRDefault="006A51F9" w:rsidP="000349B3">
      <w:pPr>
        <w:pStyle w:val="NormalWeb"/>
        <w:spacing w:line="360" w:lineRule="auto"/>
        <w:jc w:val="both"/>
        <w:rPr>
          <w:rFonts w:ascii="Cambria" w:hAnsi="Cambria"/>
          <w:color w:val="000000" w:themeColor="text1"/>
        </w:rPr>
      </w:pPr>
      <w:r w:rsidRPr="00BA5B8A">
        <w:rPr>
          <w:rFonts w:ascii="Cambria" w:hAnsi="Cambria"/>
          <w:b/>
          <w:color w:val="000000" w:themeColor="text1"/>
        </w:rPr>
        <w:t xml:space="preserve">1.2 </w:t>
      </w:r>
      <w:r w:rsidR="00D95361">
        <w:rPr>
          <w:rFonts w:ascii="Cambria" w:hAnsi="Cambria"/>
          <w:color w:val="000000" w:themeColor="text1"/>
        </w:rPr>
        <w:t>O veículo</w:t>
      </w:r>
      <w:r w:rsidR="00D95361" w:rsidRPr="00A07800">
        <w:rPr>
          <w:rFonts w:ascii="Cambria" w:hAnsi="Cambria"/>
          <w:color w:val="000000" w:themeColor="text1"/>
        </w:rPr>
        <w:t xml:space="preserve"> constante na presente licitação deve</w:t>
      </w:r>
      <w:r w:rsidR="00D95361">
        <w:rPr>
          <w:rFonts w:ascii="Cambria" w:hAnsi="Cambria"/>
          <w:color w:val="000000" w:themeColor="text1"/>
        </w:rPr>
        <w:t>r</w:t>
      </w:r>
      <w:r w:rsidR="002E670D">
        <w:rPr>
          <w:rFonts w:ascii="Cambria" w:hAnsi="Cambria"/>
          <w:color w:val="000000" w:themeColor="text1"/>
        </w:rPr>
        <w:t>á</w:t>
      </w:r>
      <w:r w:rsidR="00D95361" w:rsidRPr="00A07800">
        <w:rPr>
          <w:rFonts w:ascii="Cambria" w:hAnsi="Cambria"/>
          <w:color w:val="000000" w:themeColor="text1"/>
        </w:rPr>
        <w:t xml:space="preserve"> atender as exigências de qualidade observando os padrões e normas baixadas pelos órgãos competentes de controle de qualidade – INMETRO, </w:t>
      </w:r>
      <w:r w:rsidR="00D95361">
        <w:rPr>
          <w:rFonts w:ascii="Cambria" w:hAnsi="Cambria"/>
          <w:color w:val="000000" w:themeColor="text1"/>
        </w:rPr>
        <w:t>CONATRAN, DETRAN</w:t>
      </w:r>
      <w:r w:rsidR="00D95361" w:rsidRPr="00A07800">
        <w:rPr>
          <w:rFonts w:ascii="Cambria" w:hAnsi="Cambria"/>
          <w:color w:val="000000" w:themeColor="text1"/>
        </w:rPr>
        <w:t>, etc., atentando-se o proponente, principalmente para as prescrições Lei Federal nº 8.078, de 1990 (Código de Defesa do Consumidor)</w:t>
      </w:r>
      <w:r w:rsidR="000349B3" w:rsidRPr="00BA5B8A">
        <w:rPr>
          <w:rFonts w:ascii="Cambria" w:hAnsi="Cambria"/>
          <w:color w:val="000000" w:themeColor="text1"/>
        </w:rPr>
        <w:t>.</w:t>
      </w:r>
    </w:p>
    <w:p w14:paraId="2D891ACB" w14:textId="77777777" w:rsidR="006A51F9" w:rsidRPr="00BA5B8A" w:rsidRDefault="006A51F9" w:rsidP="00100082">
      <w:pPr>
        <w:pStyle w:val="NormalWeb"/>
        <w:spacing w:before="240" w:line="360" w:lineRule="auto"/>
        <w:jc w:val="both"/>
        <w:rPr>
          <w:rFonts w:ascii="Cambria" w:hAnsi="Cambria"/>
          <w:color w:val="000000" w:themeColor="text1"/>
        </w:rPr>
      </w:pPr>
      <w:r w:rsidRPr="00BA5B8A">
        <w:rPr>
          <w:rFonts w:ascii="Cambria" w:hAnsi="Cambria"/>
          <w:b/>
          <w:color w:val="000000" w:themeColor="text1"/>
        </w:rPr>
        <w:t xml:space="preserve">1.3 </w:t>
      </w:r>
      <w:r w:rsidRPr="00BA5B8A">
        <w:rPr>
          <w:rFonts w:ascii="Cambria" w:hAnsi="Cambria"/>
          <w:color w:val="000000" w:themeColor="text1"/>
        </w:rPr>
        <w:t>Para fins deste Edital consideram-se:</w:t>
      </w:r>
    </w:p>
    <w:p w14:paraId="7FD59F1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lastRenderedPageBreak/>
        <w:t>I. Sistema de Registro de Preços:</w:t>
      </w:r>
      <w:r w:rsidRPr="00BA5B8A">
        <w:rPr>
          <w:rFonts w:ascii="Cambria" w:hAnsi="Cambria"/>
          <w:color w:val="000000" w:themeColor="text1"/>
          <w:sz w:val="24"/>
          <w:szCs w:val="24"/>
        </w:rPr>
        <w:t xml:space="preserve"> conjunto de procedimentos para realização, mediante contratação direta ou licitação nas modalidades pregão ou concorrência, de registro formal de preços relativos à prestação de serviços, a obras e a aquisição e locação de bens para contratações futuras.</w:t>
      </w:r>
    </w:p>
    <w:p w14:paraId="4144D174" w14:textId="5F3220CC"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 Ata de Registro de Preços:</w:t>
      </w:r>
      <w:r w:rsidRPr="00BA5B8A">
        <w:rPr>
          <w:rFonts w:ascii="Cambria" w:hAnsi="Cambria"/>
          <w:color w:val="000000" w:themeColor="text1"/>
          <w:sz w:val="24"/>
          <w:szCs w:val="24"/>
        </w:rPr>
        <w:t xml:space="preserve"> documento vinculativo e obrigacional, com característica de compromisso para futura contratação, no qual são registrados o objeto, os preços, os fornecedores, os órgãos participantes e as condições a serem praticadas, conform</w:t>
      </w:r>
      <w:r w:rsidR="005109FD">
        <w:rPr>
          <w:rFonts w:ascii="Cambria" w:hAnsi="Cambria"/>
          <w:color w:val="000000" w:themeColor="text1"/>
          <w:sz w:val="24"/>
          <w:szCs w:val="24"/>
        </w:rPr>
        <w:t>e</w:t>
      </w:r>
      <w:r w:rsidRPr="00BA5B8A">
        <w:rPr>
          <w:rFonts w:ascii="Cambria" w:hAnsi="Cambria"/>
          <w:color w:val="000000" w:themeColor="text1"/>
          <w:sz w:val="24"/>
          <w:szCs w:val="24"/>
        </w:rPr>
        <w:t xml:space="preserve"> disposições contidas no edital da licitação, no aviso ou instrumento de contratação direta e nas propostas apresentadas.</w:t>
      </w:r>
    </w:p>
    <w:p w14:paraId="08242D7B"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III. Órgão Gerenciador:</w:t>
      </w:r>
      <w:r w:rsidRPr="00BA5B8A">
        <w:rPr>
          <w:rFonts w:ascii="Cambria" w:hAnsi="Cambria"/>
          <w:color w:val="000000" w:themeColor="text1"/>
          <w:sz w:val="24"/>
          <w:szCs w:val="24"/>
        </w:rPr>
        <w:t xml:space="preserve"> órgão da administração pública municipal responsável pela condução do conjunto de procedimentos para registro de preços e pelo gerenciamento da ata de registro de preços.</w:t>
      </w:r>
    </w:p>
    <w:p w14:paraId="6EF16F1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IV. Órgão ou Entidade Participante:</w:t>
      </w:r>
      <w:r w:rsidRPr="00BA5B8A">
        <w:rPr>
          <w:rFonts w:ascii="Cambria" w:hAnsi="Cambria"/>
          <w:color w:val="000000" w:themeColor="text1"/>
          <w:sz w:val="24"/>
          <w:szCs w:val="24"/>
        </w:rPr>
        <w:t xml:space="preserve"> órgão ou entidade da administração pública que participa dos procedimentos iniciais da contratação para registro de preços e integra a ata de registro de preços.</w:t>
      </w:r>
    </w:p>
    <w:p w14:paraId="3F3FDA63" w14:textId="77777777" w:rsidR="006A51F9" w:rsidRPr="00BA5B8A" w:rsidRDefault="006A51F9" w:rsidP="00BE2B06">
      <w:pPr>
        <w:pStyle w:val="NormalWeb"/>
        <w:spacing w:line="360" w:lineRule="auto"/>
        <w:ind w:firstLine="567"/>
        <w:jc w:val="both"/>
        <w:rPr>
          <w:rFonts w:ascii="Cambria" w:hAnsi="Cambria"/>
          <w:color w:val="000000" w:themeColor="text1"/>
        </w:rPr>
      </w:pPr>
      <w:r w:rsidRPr="00BA5B8A">
        <w:rPr>
          <w:rFonts w:ascii="Cambria" w:hAnsi="Cambria"/>
          <w:b/>
          <w:color w:val="000000" w:themeColor="text1"/>
        </w:rPr>
        <w:t>V. Órgão não participante:</w:t>
      </w:r>
      <w:r w:rsidRPr="00BA5B8A">
        <w:rPr>
          <w:rFonts w:ascii="Cambria" w:hAnsi="Cambria"/>
          <w:color w:val="000000" w:themeColor="text1"/>
        </w:rPr>
        <w:t xml:space="preserve"> órgão ou entidade da administração pública que não participa dos procedimentos iniciais da licitação para registro de preços e não integra a ata de registro de preços.</w:t>
      </w:r>
    </w:p>
    <w:p w14:paraId="457A5BBE"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670"/>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02. DAS CONDIÇÕES DE PARTICIPAÇÃO</w:t>
      </w:r>
    </w:p>
    <w:p w14:paraId="021E5E6B" w14:textId="77777777" w:rsidR="006A51F9" w:rsidRPr="00BA5B8A" w:rsidRDefault="006A51F9" w:rsidP="00100082">
      <w:pPr>
        <w:tabs>
          <w:tab w:val="left" w:pos="1701"/>
          <w:tab w:val="left" w:pos="1843"/>
        </w:tabs>
        <w:spacing w:before="240" w:line="360" w:lineRule="auto"/>
        <w:rPr>
          <w:rFonts w:ascii="Cambria" w:hAnsi="Cambria"/>
          <w:i/>
          <w:iCs/>
          <w:color w:val="000000" w:themeColor="text1"/>
          <w:sz w:val="24"/>
          <w:szCs w:val="24"/>
          <w14:shadow w14:blurRad="50800" w14:dist="38100" w14:dir="2700000" w14:sx="100000" w14:sy="100000" w14:kx="0" w14:ky="0" w14:algn="tl">
            <w14:srgbClr w14:val="000000">
              <w14:alpha w14:val="60000"/>
            </w14:srgbClr>
          </w14:shadow>
        </w:rPr>
      </w:pPr>
      <w:r w:rsidRPr="00BA5B8A">
        <w:rPr>
          <w:rFonts w:ascii="Cambria" w:hAnsi="Cambria"/>
          <w:b/>
          <w:bCs/>
          <w:color w:val="000000" w:themeColor="text1"/>
          <w:sz w:val="24"/>
          <w:szCs w:val="24"/>
        </w:rPr>
        <w:t xml:space="preserve">2.1 </w:t>
      </w:r>
      <w:r w:rsidRPr="00BA5B8A">
        <w:rPr>
          <w:rFonts w:ascii="Cambria" w:hAnsi="Cambria"/>
          <w:color w:val="000000" w:themeColor="text1"/>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exigências deste Edital, Anexos e ainda devidamente cadastradas junto à BNC – Bolsa Nacional de Compras, através do site </w:t>
      </w:r>
      <w:hyperlink r:id="rId15"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6218F2E7" w14:textId="4F5E3EB1" w:rsidR="006A51F9" w:rsidRPr="00BA5B8A" w:rsidRDefault="006A51F9" w:rsidP="00100082">
      <w:pPr>
        <w:tabs>
          <w:tab w:val="left" w:pos="1701"/>
          <w:tab w:val="left" w:pos="1843"/>
        </w:tabs>
        <w:spacing w:before="240" w:line="360" w:lineRule="auto"/>
        <w:ind w:firstLine="567"/>
        <w:rPr>
          <w:rFonts w:ascii="Cambria" w:hAnsi="Cambria"/>
          <w:color w:val="000000" w:themeColor="text1"/>
          <w:sz w:val="24"/>
          <w:szCs w:val="24"/>
          <w14:textOutline w14:w="0" w14:cap="flat" w14:cmpd="sng" w14:algn="ctr">
            <w14:noFill/>
            <w14:prstDash w14:val="solid"/>
            <w14:round/>
          </w14:textOutline>
        </w:rPr>
      </w:pPr>
      <w:r w:rsidRPr="00BA5B8A">
        <w:rPr>
          <w:rFonts w:ascii="Cambria" w:hAnsi="Cambria"/>
          <w:b/>
          <w:bCs/>
          <w:color w:val="000000" w:themeColor="text1"/>
          <w:sz w:val="24"/>
          <w:szCs w:val="24"/>
          <w14:textOutline w14:w="0" w14:cap="flat" w14:cmpd="sng" w14:algn="ctr">
            <w14:noFill/>
            <w14:prstDash w14:val="solid"/>
            <w14:round/>
          </w14:textOutline>
        </w:rPr>
        <w:lastRenderedPageBreak/>
        <w:t xml:space="preserve">I. </w:t>
      </w:r>
      <w:r w:rsidRPr="00BA5B8A">
        <w:rPr>
          <w:rFonts w:ascii="Cambria" w:hAnsi="Cambria"/>
          <w:color w:val="000000" w:themeColor="text1"/>
          <w:sz w:val="24"/>
          <w:szCs w:val="24"/>
          <w14:textOutline w14:w="0" w14:cap="flat" w14:cmpd="sng" w14:algn="ctr">
            <w14:noFill/>
            <w14:prstDash w14:val="solid"/>
            <w14:round/>
          </w14:textOutline>
        </w:rPr>
        <w:t>O custo de operacionalização pelo uso da Plataforma de Pregão Eletrônico, a título de remuneração pela utilização dos recursos da tecnologia da informação ficará a cargo do licitante</w:t>
      </w:r>
      <w:r w:rsidR="000349B3" w:rsidRPr="00BA5B8A">
        <w:rPr>
          <w:rFonts w:ascii="Cambria" w:hAnsi="Cambria"/>
          <w:color w:val="000000" w:themeColor="text1"/>
          <w:sz w:val="24"/>
          <w:szCs w:val="24"/>
          <w14:textOutline w14:w="0" w14:cap="flat" w14:cmpd="sng" w14:algn="ctr">
            <w14:noFill/>
            <w14:prstDash w14:val="solid"/>
            <w14:round/>
          </w14:textOutline>
        </w:rPr>
        <w:t xml:space="preserve"> participante</w:t>
      </w:r>
      <w:r w:rsidRPr="00BA5B8A">
        <w:rPr>
          <w:rFonts w:ascii="Cambria" w:hAnsi="Cambria"/>
          <w:color w:val="000000" w:themeColor="text1"/>
          <w:sz w:val="24"/>
          <w:szCs w:val="24"/>
          <w14:textOutline w14:w="0" w14:cap="flat" w14:cmpd="sng" w14:algn="ctr">
            <w14:noFill/>
            <w14:prstDash w14:val="solid"/>
            <w14:round/>
          </w14:textOutline>
        </w:rPr>
        <w:t>, que poderá escolher entre os Planos de Adesão disponíveis no site detentor da plataforma eletrônica.</w:t>
      </w:r>
    </w:p>
    <w:p w14:paraId="722B856C" w14:textId="77777777" w:rsidR="006A51F9" w:rsidRPr="00BA5B8A" w:rsidRDefault="006A51F9" w:rsidP="00100082">
      <w:pPr>
        <w:tabs>
          <w:tab w:val="left" w:pos="1701"/>
          <w:tab w:val="left" w:pos="1843"/>
        </w:tabs>
        <w:spacing w:before="240" w:line="360" w:lineRule="auto"/>
        <w:ind w:left="567" w:firstLine="567"/>
        <w:rPr>
          <w:rFonts w:ascii="Cambria" w:hAnsi="Cambria"/>
          <w:color w:val="000000" w:themeColor="text1"/>
          <w:sz w:val="24"/>
          <w:szCs w:val="24"/>
          <w14:textOutline w14:w="0" w14:cap="flat" w14:cmpd="sng" w14:algn="ctr">
            <w14:noFill/>
            <w14:prstDash w14:val="solid"/>
            <w14:round/>
          </w14:textOutline>
        </w:rPr>
      </w:pPr>
      <w:r w:rsidRPr="00BA5B8A">
        <w:rPr>
          <w:rFonts w:ascii="Cambria" w:hAnsi="Cambria"/>
          <w:b/>
          <w:bCs/>
          <w:color w:val="000000" w:themeColor="text1"/>
          <w:sz w:val="24"/>
          <w:szCs w:val="24"/>
          <w14:textOutline w14:w="0" w14:cap="flat" w14:cmpd="sng" w14:algn="ctr">
            <w14:noFill/>
            <w14:prstDash w14:val="solid"/>
            <w14:round/>
          </w14:textOutline>
        </w:rPr>
        <w:t>a)</w:t>
      </w:r>
      <w:r w:rsidRPr="00BA5B8A">
        <w:rPr>
          <w:rFonts w:ascii="Cambria" w:hAnsi="Cambria"/>
          <w:color w:val="000000" w:themeColor="text1"/>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3AEC1412" w14:textId="77777777" w:rsidR="00FA223C" w:rsidRDefault="00FA223C" w:rsidP="00FA223C">
      <w:pPr>
        <w:tabs>
          <w:tab w:val="left" w:pos="1701"/>
          <w:tab w:val="left" w:pos="1843"/>
        </w:tabs>
        <w:spacing w:before="240" w:line="360" w:lineRule="auto"/>
        <w:rPr>
          <w:rFonts w:ascii="Cambria" w:hAnsi="Cambria"/>
          <w:color w:val="000000" w:themeColor="text1"/>
          <w:sz w:val="24"/>
          <w:szCs w:val="24"/>
        </w:rPr>
      </w:pPr>
      <w:bookmarkStart w:id="13" w:name="_Hlk226361225"/>
      <w:r w:rsidRPr="00A07800">
        <w:rPr>
          <w:rFonts w:ascii="Cambria" w:hAnsi="Cambria"/>
          <w:b/>
          <w:bCs/>
          <w:color w:val="000000" w:themeColor="text1"/>
          <w:sz w:val="24"/>
          <w:szCs w:val="24"/>
        </w:rPr>
        <w:t>2.2</w:t>
      </w:r>
      <w:r w:rsidRPr="00A07800">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0DCACE5C" w14:textId="34D2CA7A" w:rsidR="00FA223C" w:rsidRPr="006106E0" w:rsidRDefault="00FA223C" w:rsidP="00FA223C">
      <w:pPr>
        <w:pStyle w:val="NormalWeb"/>
        <w:spacing w:before="0" w:beforeAutospacing="0" w:after="0" w:afterAutospacing="0" w:line="360" w:lineRule="auto"/>
        <w:ind w:firstLine="567"/>
        <w:jc w:val="both"/>
        <w:rPr>
          <w:rFonts w:ascii="Cambria" w:hAnsi="Cambria" w:cstheme="minorHAnsi"/>
          <w:color w:val="000000" w:themeColor="text1"/>
        </w:rPr>
      </w:pPr>
      <w:r w:rsidRPr="00FA223C">
        <w:rPr>
          <w:rFonts w:ascii="Cambria" w:hAnsi="Cambria" w:cstheme="minorHAnsi"/>
          <w:b/>
          <w:bCs/>
          <w:color w:val="000000" w:themeColor="text1"/>
        </w:rPr>
        <w:t>2.2.1</w:t>
      </w:r>
      <w:r w:rsidRPr="006106E0">
        <w:rPr>
          <w:rFonts w:ascii="Cambria" w:hAnsi="Cambria" w:cstheme="minorHAnsi"/>
          <w:color w:val="000000" w:themeColor="text1"/>
        </w:rPr>
        <w:tab/>
        <w:t xml:space="preserve">Não se aplica o disposto nos </w:t>
      </w:r>
      <w:proofErr w:type="spellStart"/>
      <w:r w:rsidRPr="006106E0">
        <w:rPr>
          <w:rFonts w:ascii="Cambria" w:hAnsi="Cambria" w:cstheme="minorHAnsi"/>
          <w:color w:val="000000" w:themeColor="text1"/>
        </w:rPr>
        <w:t>Arts</w:t>
      </w:r>
      <w:proofErr w:type="spellEnd"/>
      <w:r w:rsidRPr="006106E0">
        <w:rPr>
          <w:rFonts w:ascii="Cambria" w:hAnsi="Cambria" w:cstheme="minorHAnsi"/>
          <w:color w:val="000000" w:themeColor="text1"/>
        </w:rPr>
        <w:t>.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385B4E67" w14:textId="77777777" w:rsidR="00FA223C" w:rsidRPr="006106E0" w:rsidRDefault="00FA223C" w:rsidP="00FA223C">
      <w:pPr>
        <w:pStyle w:val="NormalWeb"/>
        <w:spacing w:line="360" w:lineRule="auto"/>
        <w:ind w:firstLine="567"/>
        <w:jc w:val="both"/>
        <w:rPr>
          <w:rFonts w:ascii="Cambria" w:hAnsi="Cambria" w:cstheme="minorHAnsi"/>
          <w:color w:val="000000" w:themeColor="text1"/>
        </w:rPr>
      </w:pPr>
      <w:r w:rsidRPr="00FA223C">
        <w:rPr>
          <w:rFonts w:ascii="Cambria" w:hAnsi="Cambria" w:cstheme="minorHAnsi"/>
          <w:b/>
          <w:bCs/>
          <w:color w:val="000000" w:themeColor="text1"/>
        </w:rPr>
        <w:t>2.2.2</w:t>
      </w:r>
      <w:r w:rsidRPr="006106E0">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21DB9AFD" w14:textId="4A272CFC" w:rsidR="00FA223C" w:rsidRPr="00A07800" w:rsidRDefault="00FA223C" w:rsidP="00FA223C">
      <w:pPr>
        <w:tabs>
          <w:tab w:val="left" w:pos="1418"/>
          <w:tab w:val="left" w:pos="1843"/>
        </w:tabs>
        <w:spacing w:before="240" w:line="360" w:lineRule="auto"/>
        <w:ind w:firstLine="567"/>
        <w:rPr>
          <w:rFonts w:ascii="Cambria" w:hAnsi="Cambria"/>
          <w:color w:val="000000" w:themeColor="text1"/>
          <w:sz w:val="24"/>
          <w:szCs w:val="24"/>
        </w:rPr>
      </w:pPr>
      <w:r w:rsidRPr="00FA223C">
        <w:rPr>
          <w:rFonts w:ascii="Cambria" w:hAnsi="Cambria" w:cstheme="minorHAnsi"/>
          <w:b/>
          <w:bCs/>
          <w:color w:val="000000" w:themeColor="text1"/>
          <w:sz w:val="24"/>
          <w:szCs w:val="24"/>
        </w:rPr>
        <w:t>2.2.3</w:t>
      </w:r>
      <w:r w:rsidRPr="006106E0">
        <w:rPr>
          <w:rFonts w:ascii="Cambria" w:hAnsi="Cambria" w:cstheme="minorHAnsi"/>
          <w:color w:val="000000" w:themeColor="text1"/>
          <w:sz w:val="24"/>
          <w:szCs w:val="24"/>
        </w:rPr>
        <w:tab/>
        <w:t xml:space="preserve">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artigos 42 ao 49 da Lei Complementar nº 123 de 14 de dezembro de 2006, como condição para aplicação do disposto para este edital, considerando que a aquisição de bens ou </w:t>
      </w:r>
      <w:r w:rsidRPr="006106E0">
        <w:rPr>
          <w:rFonts w:ascii="Cambria" w:hAnsi="Cambria" w:cstheme="minorHAnsi"/>
          <w:color w:val="000000" w:themeColor="text1"/>
          <w:sz w:val="24"/>
          <w:szCs w:val="24"/>
        </w:rPr>
        <w:lastRenderedPageBreak/>
        <w:t>contratação de serviços em geral, não ultrapasse a receita bruta máxima admitida para fins de enquadramento como empresa de pequeno porte, nos moldes do art. 18-Aº, §1º,</w:t>
      </w:r>
      <w:r>
        <w:rPr>
          <w:rFonts w:ascii="Cambria" w:hAnsi="Cambria" w:cstheme="minorHAnsi"/>
          <w:color w:val="000000" w:themeColor="text1"/>
          <w:sz w:val="24"/>
          <w:szCs w:val="24"/>
        </w:rPr>
        <w:t xml:space="preserve"> </w:t>
      </w:r>
      <w:r w:rsidRPr="006106E0">
        <w:rPr>
          <w:rFonts w:ascii="Cambria" w:hAnsi="Cambria" w:cstheme="minorHAnsi"/>
          <w:color w:val="000000" w:themeColor="text1"/>
          <w:sz w:val="24"/>
          <w:szCs w:val="24"/>
        </w:rPr>
        <w:t>I).</w:t>
      </w:r>
    </w:p>
    <w:p w14:paraId="492F37DD" w14:textId="3D7A5CA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3</w:t>
      </w:r>
      <w:r w:rsidRPr="00BA5B8A">
        <w:rPr>
          <w:rFonts w:ascii="Cambria" w:hAnsi="Cambria"/>
          <w:color w:val="000000" w:themeColor="text1"/>
          <w:sz w:val="24"/>
          <w:szCs w:val="24"/>
        </w:rPr>
        <w:t xml:space="preserve"> Para ter acesso ao sistema eletrônico, os interessados em participar deste Pregão deverão dispor de chave de identificação e senha pessoal, informando-se a respeito do funcionamento e regulamento do sistema.</w:t>
      </w:r>
    </w:p>
    <w:p w14:paraId="337EEB8F" w14:textId="56EFDF96"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4</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271F9CD3" w14:textId="71D5D8BC"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5</w:t>
      </w:r>
      <w:r w:rsidRPr="00BA5B8A">
        <w:rPr>
          <w:rFonts w:ascii="Cambria" w:hAnsi="Cambria"/>
          <w:color w:val="000000" w:themeColor="text1"/>
          <w:sz w:val="24"/>
          <w:szCs w:val="24"/>
        </w:rPr>
        <w:t xml:space="preserve"> Não poderão disputar licitação ou participar da execução de contrato, direta ou indiretamente:</w:t>
      </w:r>
    </w:p>
    <w:p w14:paraId="02D0164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Autor do anteprojeto, do projeto básico ou do projeto executivo, pessoa física ou jurídica.</w:t>
      </w:r>
    </w:p>
    <w:p w14:paraId="03F2A00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32559FD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Pessoa Física ou Jurídica que se encontre, ao tempo da licitação, impossibilitada de participar da licitação em decorrência de sanção que lhe foi imposta.</w:t>
      </w:r>
    </w:p>
    <w:p w14:paraId="19E21563"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5B2A5E"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 xml:space="preserve">V. </w:t>
      </w:r>
      <w:r w:rsidRPr="00BA5B8A">
        <w:rPr>
          <w:rFonts w:ascii="Cambria" w:hAnsi="Cambria"/>
          <w:color w:val="000000" w:themeColor="text1"/>
          <w:sz w:val="24"/>
          <w:szCs w:val="24"/>
        </w:rPr>
        <w:t>Empresas controladoras, controladas ou coligadas, nos termos da Lei Federal nº 6.404, de 15 de dezembro de 1976, concorrendo entre si.</w:t>
      </w:r>
    </w:p>
    <w:p w14:paraId="717522D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VI.</w:t>
      </w:r>
      <w:r w:rsidRPr="00BA5B8A">
        <w:rPr>
          <w:rFonts w:ascii="Cambria" w:hAnsi="Cambria"/>
          <w:color w:val="000000" w:themeColor="text1"/>
          <w:sz w:val="24"/>
          <w:szCs w:val="24"/>
        </w:rPr>
        <w:t xml:space="preserve"> Pessoa Física ou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C6E2B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VII.</w:t>
      </w:r>
      <w:r w:rsidRPr="00BA5B8A">
        <w:rPr>
          <w:rFonts w:ascii="Cambria" w:hAnsi="Cambria"/>
          <w:color w:val="000000" w:themeColor="text1"/>
          <w:sz w:val="24"/>
          <w:szCs w:val="24"/>
        </w:rPr>
        <w:t xml:space="preserve"> Estrangeiras que não funcionem no País.</w:t>
      </w:r>
    </w:p>
    <w:p w14:paraId="29F4079B" w14:textId="79DFCC73"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6</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A observância das vedações do subitem 2.</w:t>
      </w:r>
      <w:r w:rsidR="005109FD">
        <w:rPr>
          <w:rFonts w:ascii="Cambria" w:hAnsi="Cambria"/>
          <w:color w:val="000000" w:themeColor="text1"/>
          <w:sz w:val="24"/>
          <w:szCs w:val="24"/>
        </w:rPr>
        <w:t>5</w:t>
      </w:r>
      <w:r w:rsidRPr="00BA5B8A">
        <w:rPr>
          <w:rFonts w:ascii="Cambria" w:hAnsi="Cambria"/>
          <w:color w:val="000000" w:themeColor="text1"/>
          <w:sz w:val="24"/>
          <w:szCs w:val="24"/>
        </w:rPr>
        <w:t xml:space="preserve"> são de inteira responsabilidade do licitante que, pelo descumprimento se sujeita às penalidades cabíveis.</w:t>
      </w:r>
    </w:p>
    <w:p w14:paraId="11D49496" w14:textId="582765E2"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7</w:t>
      </w:r>
      <w:r w:rsidRPr="00BA5B8A">
        <w:rPr>
          <w:rFonts w:ascii="Cambria" w:hAnsi="Cambria"/>
          <w:color w:val="000000" w:themeColor="text1"/>
          <w:sz w:val="24"/>
          <w:szCs w:val="24"/>
        </w:rPr>
        <w:t xml:space="preserve"> A participação neste certame sem prévia impugnação implica em aceitação de todas as condições estabelecidas neste instrumento convocatório.</w:t>
      </w:r>
    </w:p>
    <w:bookmarkEnd w:id="13"/>
    <w:p w14:paraId="2354F8B7"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03. DOS ESCLARECIMENTOS E IMPUGNAÇÃO AO EDITAL</w:t>
      </w:r>
    </w:p>
    <w:p w14:paraId="0DD63D21" w14:textId="0EA78DA5" w:rsidR="006A51F9" w:rsidRPr="00BA5B8A" w:rsidRDefault="006A51F9" w:rsidP="00100082">
      <w:pPr>
        <w:tabs>
          <w:tab w:val="left" w:pos="1701"/>
        </w:tabs>
        <w:spacing w:before="240" w:line="360" w:lineRule="auto"/>
        <w:rPr>
          <w:rFonts w:ascii="Cambria" w:hAnsi="Cambria"/>
          <w:bCs/>
          <w:color w:val="000000" w:themeColor="text1"/>
          <w:sz w:val="24"/>
          <w:szCs w:val="24"/>
        </w:rPr>
      </w:pPr>
      <w:bookmarkStart w:id="14" w:name="_Hlk226361277"/>
      <w:bookmarkStart w:id="15" w:name="_Hlk226361364"/>
      <w:r w:rsidRPr="00BA5B8A">
        <w:rPr>
          <w:rFonts w:ascii="Cambria" w:hAnsi="Cambria"/>
          <w:b/>
          <w:bCs/>
          <w:color w:val="000000" w:themeColor="text1"/>
          <w:sz w:val="24"/>
          <w:szCs w:val="24"/>
        </w:rPr>
        <w:t xml:space="preserve">3.1 </w:t>
      </w:r>
      <w:r w:rsidRPr="00BA5B8A">
        <w:rPr>
          <w:rFonts w:ascii="Cambria" w:hAnsi="Cambria"/>
          <w:bCs/>
          <w:color w:val="000000" w:themeColor="text1"/>
          <w:sz w:val="24"/>
          <w:szCs w:val="24"/>
        </w:rPr>
        <w:t xml:space="preserve">Eventuais solicitações de esclarecimentos e impugnações referentes ao Edital, Técnica ou Jurídica deverão ser dirigidas </w:t>
      </w:r>
      <w:r w:rsidR="001B1E92"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 xml:space="preserve">através </w:t>
      </w:r>
      <w:r w:rsidR="00A97DA0" w:rsidRPr="00BA5B8A">
        <w:rPr>
          <w:rFonts w:ascii="Cambria" w:hAnsi="Cambria"/>
          <w:bCs/>
          <w:color w:val="000000" w:themeColor="text1"/>
          <w:sz w:val="24"/>
          <w:szCs w:val="24"/>
        </w:rPr>
        <w:t xml:space="preserve">do </w:t>
      </w:r>
      <w:r w:rsidRPr="00BA5B8A">
        <w:rPr>
          <w:rFonts w:ascii="Cambria" w:hAnsi="Cambria"/>
          <w:color w:val="000000" w:themeColor="text1"/>
          <w:sz w:val="24"/>
          <w:szCs w:val="24"/>
        </w:rPr>
        <w:t xml:space="preserve">provedor </w:t>
      </w:r>
      <w:hyperlink r:id="rId16"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 xml:space="preserve"> </w:t>
      </w:r>
      <w:r w:rsidRPr="00BA5B8A">
        <w:rPr>
          <w:rFonts w:ascii="Cambria" w:hAnsi="Cambria"/>
          <w:bCs/>
          <w:color w:val="000000" w:themeColor="text1"/>
          <w:sz w:val="24"/>
          <w:szCs w:val="24"/>
        </w:rPr>
        <w:t>em até 03 (três) dias úteis anteriores à data fixada para abertura da sessão eletrônica, com devida identificação da solicitante (Razão Social, CNPJ, Endereço, Telefone, E-mail).</w:t>
      </w:r>
    </w:p>
    <w:bookmarkEnd w:id="14"/>
    <w:p w14:paraId="6EF3DAC0"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 xml:space="preserve">3.2 </w:t>
      </w:r>
      <w:r w:rsidRPr="00BA5B8A">
        <w:rPr>
          <w:rFonts w:ascii="Cambria" w:hAnsi="Cambria"/>
          <w:bCs/>
          <w:color w:val="000000" w:themeColor="text1"/>
          <w:sz w:val="24"/>
          <w:szCs w:val="24"/>
        </w:rPr>
        <w:t xml:space="preserve">As respostas aos pedidos de esclarecimentos e impugnações serão divulgadas no site Oficial da Prefeitura de Piracanjuba/GO </w:t>
      </w:r>
      <w:r w:rsidRPr="00BA5B8A">
        <w:rPr>
          <w:rFonts w:ascii="Cambria" w:hAnsi="Cambria"/>
          <w:color w:val="000000" w:themeColor="text1"/>
          <w:sz w:val="24"/>
          <w:szCs w:val="24"/>
        </w:rPr>
        <w:t xml:space="preserve">e no provedor </w:t>
      </w:r>
      <w:hyperlink r:id="rId17"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1C1BE7B2"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3.3</w:t>
      </w:r>
      <w:r w:rsidRPr="00BA5B8A">
        <w:rPr>
          <w:rFonts w:ascii="Cambria" w:hAnsi="Cambria"/>
          <w:bCs/>
          <w:color w:val="000000" w:themeColor="text1"/>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75945986" w14:textId="09DB3E21"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lastRenderedPageBreak/>
        <w:t xml:space="preserve">3.4 </w:t>
      </w:r>
      <w:r w:rsidRPr="00BA5B8A">
        <w:rPr>
          <w:rFonts w:ascii="Cambria" w:hAnsi="Cambria"/>
          <w:bCs/>
          <w:color w:val="000000" w:themeColor="text1"/>
          <w:sz w:val="24"/>
          <w:szCs w:val="24"/>
        </w:rPr>
        <w:t xml:space="preserve">Caberá </w:t>
      </w:r>
      <w:r w:rsidR="00886E79"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auxiliada pelos responsáveis pela elaboração do Estudo Técnico Preliminar e Termo de Referência, além</w:t>
      </w:r>
      <w:r w:rsidRPr="00BA5B8A">
        <w:rPr>
          <w:rFonts w:ascii="Cambria" w:hAnsi="Cambria"/>
          <w:color w:val="000000" w:themeColor="text1"/>
          <w:sz w:val="24"/>
          <w:szCs w:val="24"/>
        </w:rPr>
        <w:t xml:space="preserve"> da Assessoria Jurídica </w:t>
      </w:r>
      <w:r w:rsidRPr="00BA5B8A">
        <w:rPr>
          <w:rFonts w:ascii="Cambria" w:hAnsi="Cambria"/>
          <w:bCs/>
          <w:color w:val="000000" w:themeColor="text1"/>
          <w:sz w:val="24"/>
          <w:szCs w:val="24"/>
        </w:rPr>
        <w:t>decidir sobre eventuais impugnações, bem como responder as questões formuladas pelos licitantes.</w:t>
      </w:r>
    </w:p>
    <w:p w14:paraId="7B5B84FA" w14:textId="55AF5CB8" w:rsidR="006A51F9" w:rsidRPr="00BA5B8A" w:rsidRDefault="006A51F9" w:rsidP="00A97DA0">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3.5</w:t>
      </w:r>
      <w:r w:rsidRPr="00BA5B8A">
        <w:rPr>
          <w:rFonts w:ascii="Cambria" w:hAnsi="Cambria"/>
          <w:bCs/>
          <w:color w:val="000000" w:themeColor="text1"/>
          <w:sz w:val="24"/>
          <w:szCs w:val="24"/>
        </w:rPr>
        <w:t xml:space="preserve"> Acolhida à impugnação contra este Edital será designada nova data para a realização do certame, exceto quando, inquestionavelmente, a alteração não afetar a formulação das propostas.</w:t>
      </w:r>
    </w:p>
    <w:bookmarkEnd w:id="15"/>
    <w:p w14:paraId="19D9CA5A"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04. DO CREDENCIAMENTO</w:t>
      </w:r>
    </w:p>
    <w:p w14:paraId="5334A161"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4.1</w:t>
      </w:r>
      <w:r w:rsidRPr="00BA5B8A">
        <w:rPr>
          <w:rFonts w:ascii="Cambria" w:hAnsi="Cambria"/>
          <w:bCs/>
          <w:color w:val="000000" w:themeColor="text1"/>
          <w:sz w:val="24"/>
          <w:szCs w:val="24"/>
        </w:rPr>
        <w:t xml:space="preserve"> O licitante deverá estar credenciado, de forma direta ou através de empresas associadas à Bolsa Nacional de Compras.</w:t>
      </w:r>
    </w:p>
    <w:p w14:paraId="251FF968"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4.2</w:t>
      </w:r>
      <w:r w:rsidRPr="00BA5B8A">
        <w:rPr>
          <w:rFonts w:ascii="Cambria" w:hAnsi="Cambria"/>
          <w:bCs/>
          <w:color w:val="000000" w:themeColor="text1"/>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56AFC539"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4.3</w:t>
      </w:r>
      <w:r w:rsidRPr="00BA5B8A">
        <w:rPr>
          <w:rFonts w:ascii="Cambria" w:hAnsi="Cambria"/>
          <w:bCs/>
          <w:color w:val="000000" w:themeColor="text1"/>
          <w:sz w:val="24"/>
          <w:szCs w:val="24"/>
        </w:rPr>
        <w:t xml:space="preserve"> O acesso do operador ao pregão, para efeito de encaminhamento de proposta de preços e lances sucessivos de preços, em nome do licitante, somente ser dará mediante prévia definição de senha privativa.</w:t>
      </w:r>
    </w:p>
    <w:p w14:paraId="302E0F9F"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4.4</w:t>
      </w:r>
      <w:r w:rsidRPr="00BA5B8A">
        <w:rPr>
          <w:rFonts w:ascii="Cambria" w:hAnsi="Cambria"/>
          <w:bCs/>
          <w:color w:val="000000" w:themeColor="text1"/>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721A2086"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4.5</w:t>
      </w:r>
      <w:r w:rsidRPr="00BA5B8A">
        <w:rPr>
          <w:rFonts w:ascii="Cambria" w:hAnsi="Cambria"/>
          <w:bCs/>
          <w:color w:val="000000" w:themeColor="text1"/>
          <w:sz w:val="24"/>
          <w:szCs w:val="24"/>
        </w:rPr>
        <w:t xml:space="preserve"> É de exclusiva responsabilidade do usuário o sigilo da senha, bem como seu uso em qualquer transação efetuada diretamente ou por seu representante, não cabendo a Bolsa Nacional de Compras a responsabilidade por eventuais danos decorrentes de uso indevido da senha, ainda que por terceiros.</w:t>
      </w:r>
    </w:p>
    <w:p w14:paraId="6F5EA5BE"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lastRenderedPageBreak/>
        <w:t>4.6</w:t>
      </w:r>
      <w:r w:rsidRPr="00BA5B8A">
        <w:rPr>
          <w:rFonts w:ascii="Cambria" w:hAnsi="Cambria"/>
          <w:bCs/>
          <w:color w:val="000000" w:themeColor="text1"/>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1D096DFA" w14:textId="6F8CB164" w:rsidR="006A51F9" w:rsidRPr="00BA5B8A" w:rsidRDefault="006A51F9" w:rsidP="00100082">
      <w:pPr>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 xml:space="preserve">4.7 </w:t>
      </w:r>
      <w:r w:rsidRPr="00BA5B8A">
        <w:rPr>
          <w:rFonts w:ascii="Cambria" w:hAnsi="Cambria"/>
          <w:bCs/>
          <w:color w:val="000000" w:themeColor="text1"/>
          <w:sz w:val="24"/>
          <w:szCs w:val="24"/>
        </w:rPr>
        <w:t xml:space="preserve">Durante a sessão eletrônica, a comunicação entre </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e as licitantes ocorrerá exclusivamente mediante troca de mensagens, em campo próprio do sistema eletrônico.</w:t>
      </w:r>
    </w:p>
    <w:p w14:paraId="0DCCBE5B" w14:textId="55332D07" w:rsidR="006A51F9"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4.8</w:t>
      </w:r>
      <w:r w:rsidRPr="00BA5B8A">
        <w:rPr>
          <w:rFonts w:ascii="Cambria" w:hAnsi="Cambria"/>
          <w:bCs/>
          <w:color w:val="000000" w:themeColor="text1"/>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2B5C58A0" w14:textId="77777777" w:rsidR="00FA223C" w:rsidRPr="006106E0" w:rsidRDefault="00FA223C" w:rsidP="00FA223C">
      <w:pPr>
        <w:tabs>
          <w:tab w:val="left" w:pos="1440"/>
        </w:tabs>
        <w:autoSpaceDE w:val="0"/>
        <w:snapToGrid w:val="0"/>
        <w:rPr>
          <w:rFonts w:ascii="Cambria" w:hAnsi="Cambria" w:cstheme="minorHAnsi"/>
          <w:color w:val="000000" w:themeColor="text1"/>
          <w:sz w:val="24"/>
          <w:szCs w:val="24"/>
        </w:rPr>
      </w:pPr>
      <w:r w:rsidRPr="006106E0">
        <w:rPr>
          <w:rFonts w:ascii="Cambria" w:hAnsi="Cambria" w:cstheme="minorHAnsi"/>
          <w:b/>
          <w:bCs/>
          <w:color w:val="000000" w:themeColor="text1"/>
          <w:sz w:val="24"/>
          <w:szCs w:val="24"/>
        </w:rPr>
        <w:t>4.9</w:t>
      </w:r>
      <w:r w:rsidRPr="006106E0">
        <w:rPr>
          <w:rFonts w:ascii="Cambria" w:hAnsi="Cambria" w:cstheme="minorHAnsi"/>
          <w:color w:val="000000" w:themeColor="text1"/>
          <w:sz w:val="24"/>
          <w:szCs w:val="24"/>
        </w:rPr>
        <w:t xml:space="preserve"> Decisão do TCU:</w:t>
      </w:r>
    </w:p>
    <w:p w14:paraId="10C0B20B" w14:textId="77777777" w:rsidR="00FA223C" w:rsidRPr="00A07800" w:rsidRDefault="00FA223C" w:rsidP="00FA223C">
      <w:pPr>
        <w:tabs>
          <w:tab w:val="left" w:pos="1440"/>
        </w:tabs>
        <w:autoSpaceDE w:val="0"/>
        <w:snapToGrid w:val="0"/>
        <w:spacing w:line="360" w:lineRule="auto"/>
        <w:rPr>
          <w:rFonts w:ascii="Cambria" w:hAnsi="Cambria"/>
          <w:bCs/>
          <w:color w:val="000000" w:themeColor="text1"/>
          <w:sz w:val="24"/>
          <w:szCs w:val="24"/>
        </w:rPr>
      </w:pPr>
      <w:r w:rsidRPr="006106E0">
        <w:rPr>
          <w:rFonts w:ascii="Cambria" w:hAnsi="Cambria" w:cstheme="minorHAnsi"/>
          <w:color w:val="000000" w:themeColor="text1"/>
          <w:sz w:val="24"/>
          <w:szCs w:val="24"/>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02AF54D2"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05. DO ENVIO DA PROPOSTA E HABILITAÇÃO</w:t>
      </w:r>
    </w:p>
    <w:p w14:paraId="1B55B2C4" w14:textId="77777777" w:rsidR="006A51F9"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5.1 </w:t>
      </w:r>
      <w:r w:rsidRPr="00BA5B8A">
        <w:rPr>
          <w:rFonts w:ascii="Cambria" w:hAnsi="Cambria"/>
          <w:color w:val="000000" w:themeColor="text1"/>
          <w:sz w:val="24"/>
          <w:szCs w:val="24"/>
        </w:rPr>
        <w:t>A licitante deverá encaminhar (anexar arquivo) e cadastrar sua proposta exclusivamente por meio do sistema eletrônico Bolsa Nacional de Compras - BNC (</w:t>
      </w:r>
      <w:hyperlink r:id="rId18"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w:t>
        </w:r>
        <w:r w:rsidRPr="00BA5B8A">
          <w:rPr>
            <w:rStyle w:val="Hyperlink"/>
            <w:rFonts w:ascii="Cambria" w:hAnsi="Cambria"/>
            <w:color w:val="000000" w:themeColor="text1"/>
            <w:sz w:val="24"/>
            <w:szCs w:val="24"/>
          </w:rPr>
          <w:t>r</w:t>
        </w:r>
      </w:hyperlink>
      <w:r w:rsidRPr="00BA5B8A">
        <w:rPr>
          <w:rStyle w:val="Hyperlink"/>
          <w:rFonts w:ascii="Cambria" w:hAnsi="Cambria"/>
          <w:color w:val="000000" w:themeColor="text1"/>
          <w:sz w:val="24"/>
          <w:szCs w:val="24"/>
        </w:rPr>
        <w:t>)</w:t>
      </w:r>
      <w:r w:rsidRPr="00BA5B8A">
        <w:rPr>
          <w:rFonts w:ascii="Cambria" w:hAnsi="Cambria"/>
          <w:color w:val="000000" w:themeColor="text1"/>
          <w:sz w:val="24"/>
          <w:szCs w:val="24"/>
        </w:rPr>
        <w:t xml:space="preserve"> de até a data e horário marcados para a abertura da sessão eletrônica, quando então encerrar-se-á automaticamente a fase de recebimento de propostas, conforme art. 28 do Decreto Municipal nº 18, de 2024.</w:t>
      </w:r>
    </w:p>
    <w:p w14:paraId="18EC233A" w14:textId="3610371F" w:rsidR="00AB0565" w:rsidRPr="00AB0565" w:rsidRDefault="00AB0565" w:rsidP="00AB0565">
      <w:pPr>
        <w:widowControl w:val="0"/>
        <w:tabs>
          <w:tab w:val="left" w:pos="850"/>
          <w:tab w:val="left" w:pos="1211"/>
        </w:tabs>
        <w:spacing w:before="240" w:line="360" w:lineRule="auto"/>
        <w:ind w:firstLine="567"/>
        <w:rPr>
          <w:rFonts w:ascii="Cambria" w:hAnsi="Cambria"/>
          <w:b/>
          <w:color w:val="000000" w:themeColor="text1"/>
          <w:sz w:val="24"/>
          <w:szCs w:val="24"/>
        </w:rPr>
      </w:pPr>
      <w:r w:rsidRPr="00AB0565">
        <w:rPr>
          <w:rFonts w:ascii="Cambria" w:hAnsi="Cambria"/>
          <w:b/>
          <w:color w:val="000000" w:themeColor="text1"/>
          <w:sz w:val="24"/>
          <w:szCs w:val="24"/>
        </w:rPr>
        <w:t xml:space="preserve">I. </w:t>
      </w:r>
      <w:r w:rsidRPr="00AB0565">
        <w:rPr>
          <w:rFonts w:ascii="Cambria" w:hAnsi="Cambria"/>
          <w:b/>
          <w:sz w:val="24"/>
          <w:szCs w:val="24"/>
        </w:rPr>
        <w:t xml:space="preserve">A licitante terá que anexar junto a proposta o folder ilustrativo (prospecto / catalogo ou ficha técnica) do veículo, com as características e especificações do item do objeto licitado, em língua portuguesa, visando as análises do objeto do termo de referência, anexo I, do edital. Caso o folder, prospecto/catalogo ou ficha técnica do veículo, não seja apresentado juntamente com a proposta, poderá ser </w:t>
      </w:r>
      <w:r w:rsidRPr="00AB0565">
        <w:rPr>
          <w:rFonts w:ascii="Cambria" w:hAnsi="Cambria"/>
          <w:b/>
          <w:sz w:val="24"/>
          <w:szCs w:val="24"/>
        </w:rPr>
        <w:lastRenderedPageBreak/>
        <w:t>solicitado em diligência, desde que não altere o conteúdo da proposta.</w:t>
      </w:r>
    </w:p>
    <w:p w14:paraId="41B7BEB4"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5.2</w:t>
      </w:r>
      <w:r w:rsidRPr="00BA5B8A">
        <w:rPr>
          <w:rFonts w:ascii="Cambria" w:hAnsi="Cambria"/>
          <w:color w:val="000000" w:themeColor="text1"/>
          <w:sz w:val="24"/>
          <w:szCs w:val="24"/>
        </w:rPr>
        <w:t xml:space="preserve"> As propostas ficarão disponíveis no sistema eletrônico.</w:t>
      </w:r>
    </w:p>
    <w:p w14:paraId="411BE465" w14:textId="77777777" w:rsidR="006A51F9" w:rsidRPr="00BA5B8A" w:rsidRDefault="006A51F9" w:rsidP="00100082">
      <w:pPr>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 xml:space="preserve">I. </w:t>
      </w:r>
      <w:r w:rsidRPr="00BA5B8A">
        <w:rPr>
          <w:rFonts w:ascii="Cambria" w:hAnsi="Cambria"/>
          <w:color w:val="000000" w:themeColor="text1"/>
          <w:sz w:val="24"/>
          <w:szCs w:val="24"/>
        </w:rPr>
        <w:t>Qualquer elemento que possa identificar à licitante importa na desclassificação da proposta sem prejuízo das sanções previstas nesse Edital.</w:t>
      </w:r>
    </w:p>
    <w:p w14:paraId="020CBE7E" w14:textId="4E38AA81" w:rsidR="006D2418" w:rsidRPr="00BA5B8A" w:rsidRDefault="006A51F9" w:rsidP="006D2418">
      <w:pPr>
        <w:tabs>
          <w:tab w:val="left" w:pos="1701"/>
        </w:tabs>
        <w:spacing w:before="240" w:after="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r w:rsidRPr="00BA5B8A">
        <w:rPr>
          <w:rFonts w:ascii="Cambria" w:hAnsi="Cambria"/>
          <w:color w:val="000000" w:themeColor="text1"/>
          <w:sz w:val="24"/>
          <w:szCs w:val="24"/>
        </w:rPr>
        <w:t>A empresa proponente deverá especificar na proposta de preços cada produto, material</w:t>
      </w:r>
      <w:r w:rsidR="009A753F">
        <w:rPr>
          <w:rFonts w:ascii="Cambria" w:hAnsi="Cambria"/>
          <w:color w:val="000000" w:themeColor="text1"/>
          <w:sz w:val="24"/>
          <w:szCs w:val="24"/>
        </w:rPr>
        <w:t>,</w:t>
      </w:r>
      <w:r w:rsidRPr="00BA5B8A">
        <w:rPr>
          <w:rFonts w:ascii="Cambria" w:hAnsi="Cambria"/>
          <w:color w:val="000000" w:themeColor="text1"/>
          <w:sz w:val="24"/>
          <w:szCs w:val="24"/>
        </w:rPr>
        <w:t xml:space="preserve"> insumo</w:t>
      </w:r>
      <w:r w:rsidR="009A753F">
        <w:rPr>
          <w:rFonts w:ascii="Cambria" w:hAnsi="Cambria"/>
          <w:color w:val="000000" w:themeColor="text1"/>
          <w:sz w:val="24"/>
          <w:szCs w:val="24"/>
        </w:rPr>
        <w:t xml:space="preserve"> ou serviços</w:t>
      </w:r>
      <w:r w:rsidRPr="00BA5B8A">
        <w:rPr>
          <w:rFonts w:ascii="Cambria" w:hAnsi="Cambria"/>
          <w:color w:val="000000" w:themeColor="text1"/>
          <w:sz w:val="24"/>
          <w:szCs w:val="24"/>
        </w:rPr>
        <w:t>, marca, especificação detalhada dos materiais ofertados e demais elementos indispensáveis a sua caracterização e atender ao disposto no art. 31, da Lei nº 8.078, de 1990 – Código de Defesa do Consumidor.</w:t>
      </w:r>
    </w:p>
    <w:p w14:paraId="0D46E2A3" w14:textId="72E2EE76" w:rsidR="006A51F9" w:rsidRPr="005E6937" w:rsidRDefault="00925F69" w:rsidP="00100082">
      <w:pPr>
        <w:spacing w:before="240" w:line="360" w:lineRule="auto"/>
        <w:ind w:firstLine="567"/>
        <w:rPr>
          <w:rFonts w:ascii="Cambria" w:hAnsi="Cambria"/>
          <w:sz w:val="24"/>
          <w:szCs w:val="24"/>
        </w:rPr>
      </w:pPr>
      <w:r w:rsidRPr="005E6937">
        <w:rPr>
          <w:rFonts w:ascii="Cambria" w:hAnsi="Cambria"/>
          <w:b/>
          <w:sz w:val="24"/>
          <w:szCs w:val="24"/>
        </w:rPr>
        <w:t>I</w:t>
      </w:r>
      <w:r w:rsidR="006A51F9" w:rsidRPr="005E6937">
        <w:rPr>
          <w:rFonts w:ascii="Cambria" w:hAnsi="Cambria"/>
          <w:b/>
          <w:sz w:val="24"/>
          <w:szCs w:val="24"/>
        </w:rPr>
        <w:t>I.</w:t>
      </w:r>
      <w:r w:rsidR="006A51F9" w:rsidRPr="005E6937">
        <w:rPr>
          <w:rFonts w:ascii="Cambria" w:hAnsi="Cambria"/>
          <w:sz w:val="24"/>
          <w:szCs w:val="24"/>
        </w:rPr>
        <w:t xml:space="preserve"> Até a abertura da sessão eletrônica, a licitante poderá retirar ou substituir a proposta anteriormente encaminhada.</w:t>
      </w:r>
    </w:p>
    <w:p w14:paraId="73714FE4" w14:textId="1BA9DADF" w:rsidR="006A51F9" w:rsidRPr="005E6937" w:rsidRDefault="006A51F9" w:rsidP="00100082">
      <w:pPr>
        <w:spacing w:before="240" w:line="360" w:lineRule="auto"/>
        <w:rPr>
          <w:rFonts w:ascii="Cambria" w:hAnsi="Cambria"/>
          <w:sz w:val="24"/>
          <w:szCs w:val="24"/>
        </w:rPr>
      </w:pPr>
      <w:r w:rsidRPr="005E6937">
        <w:rPr>
          <w:rFonts w:ascii="Cambria" w:hAnsi="Cambria"/>
          <w:b/>
          <w:sz w:val="24"/>
          <w:szCs w:val="24"/>
        </w:rPr>
        <w:t>5.3</w:t>
      </w:r>
      <w:r w:rsidRPr="005E6937">
        <w:rPr>
          <w:rFonts w:ascii="Cambria" w:hAnsi="Cambria"/>
          <w:sz w:val="24"/>
          <w:szCs w:val="24"/>
        </w:rPr>
        <w:t xml:space="preserve"> As propostas deverão </w:t>
      </w:r>
      <w:r w:rsidR="0033092A" w:rsidRPr="005E6937">
        <w:rPr>
          <w:rFonts w:ascii="Cambria" w:hAnsi="Cambria"/>
          <w:sz w:val="24"/>
          <w:szCs w:val="24"/>
        </w:rPr>
        <w:t xml:space="preserve">ter </w:t>
      </w:r>
      <w:r w:rsidRPr="005E6937">
        <w:rPr>
          <w:rFonts w:ascii="Cambria" w:hAnsi="Cambria"/>
          <w:sz w:val="24"/>
          <w:szCs w:val="24"/>
        </w:rPr>
        <w:t>validade de</w:t>
      </w:r>
      <w:r w:rsidR="00132B03" w:rsidRPr="005E6937">
        <w:rPr>
          <w:rFonts w:ascii="Cambria" w:hAnsi="Cambria"/>
          <w:sz w:val="24"/>
          <w:szCs w:val="24"/>
        </w:rPr>
        <w:t xml:space="preserve"> no mínimo</w:t>
      </w:r>
      <w:r w:rsidRPr="005E6937">
        <w:rPr>
          <w:rFonts w:ascii="Cambria" w:hAnsi="Cambria"/>
          <w:sz w:val="24"/>
          <w:szCs w:val="24"/>
        </w:rPr>
        <w:t xml:space="preserve"> 60 (sessenta) dias, contados da data de abertura da sessão eletrônica estabelecida no preâmbulo deste Edital.</w:t>
      </w:r>
    </w:p>
    <w:p w14:paraId="5D12E55F"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06. DA ABERTURA DA SESSÃO ELETRÔNICA</w:t>
      </w:r>
    </w:p>
    <w:p w14:paraId="38F65DFB" w14:textId="1D7627FD" w:rsidR="006A51F9" w:rsidRPr="00BA5B8A" w:rsidRDefault="006A51F9" w:rsidP="00100082">
      <w:pPr>
        <w:spacing w:before="240" w:line="360" w:lineRule="auto"/>
        <w:rPr>
          <w:rFonts w:ascii="Cambria" w:hAnsi="Cambria"/>
          <w:color w:val="000000" w:themeColor="text1"/>
          <w:sz w:val="24"/>
          <w:szCs w:val="24"/>
        </w:rPr>
      </w:pPr>
      <w:bookmarkStart w:id="16" w:name="_Hlk226361722"/>
      <w:r w:rsidRPr="00BA5B8A">
        <w:rPr>
          <w:rFonts w:ascii="Cambria" w:hAnsi="Cambria"/>
          <w:b/>
          <w:color w:val="000000" w:themeColor="text1"/>
          <w:sz w:val="24"/>
          <w:szCs w:val="24"/>
        </w:rPr>
        <w:t>6.1</w:t>
      </w:r>
      <w:r w:rsidRPr="00BA5B8A">
        <w:rPr>
          <w:rFonts w:ascii="Cambria" w:hAnsi="Cambria"/>
          <w:color w:val="000000" w:themeColor="text1"/>
          <w:sz w:val="24"/>
          <w:szCs w:val="24"/>
        </w:rPr>
        <w:t xml:space="preserve"> A abertura da sessão eletrônica deste Pregão, conduzida pel</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ocorrerá na data e horas indicadas no preâmbulo deste Edital, no provedor </w:t>
      </w:r>
      <w:hyperlink r:id="rId19"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rPr>
        <w:t>.</w:t>
      </w:r>
    </w:p>
    <w:bookmarkEnd w:id="16"/>
    <w:p w14:paraId="5E80324F"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6.2</w:t>
      </w:r>
      <w:r w:rsidRPr="00BA5B8A">
        <w:rPr>
          <w:rFonts w:ascii="Cambria" w:hAnsi="Cambria"/>
          <w:color w:val="000000" w:themeColor="text1"/>
          <w:sz w:val="24"/>
          <w:szCs w:val="24"/>
        </w:rPr>
        <w:t xml:space="preserve"> A verificação da conformidade da proposta será feita exclusivamente na fase de julgamento da proposta, em relação à proposta mais bem classificada.</w:t>
      </w:r>
    </w:p>
    <w:p w14:paraId="7716EF84"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6.3</w:t>
      </w:r>
      <w:r w:rsidRPr="00BA5B8A">
        <w:rPr>
          <w:rFonts w:ascii="Cambria" w:hAnsi="Cambria"/>
          <w:color w:val="000000" w:themeColor="text1"/>
          <w:sz w:val="24"/>
          <w:szCs w:val="24"/>
        </w:rPr>
        <w:t xml:space="preserve"> O sistema ordenará, automaticamente as propostas para participação da etapa de lances.</w:t>
      </w:r>
    </w:p>
    <w:p w14:paraId="45EF8D98" w14:textId="77777777" w:rsidR="006A51F9" w:rsidRPr="00BA5B8A" w:rsidRDefault="006A51F9" w:rsidP="00100082">
      <w:pPr>
        <w:spacing w:before="240" w:line="360" w:lineRule="auto"/>
        <w:rPr>
          <w:rFonts w:ascii="Cambria" w:hAnsi="Cambria"/>
          <w:color w:val="000000" w:themeColor="text1"/>
          <w:sz w:val="24"/>
          <w:szCs w:val="24"/>
          <w:u w:val="thick" w:color="0000FF"/>
        </w:rPr>
      </w:pPr>
      <w:r w:rsidRPr="00BA5B8A">
        <w:rPr>
          <w:rFonts w:ascii="Cambria" w:hAnsi="Cambria"/>
          <w:b/>
          <w:bCs/>
          <w:color w:val="000000" w:themeColor="text1"/>
          <w:sz w:val="24"/>
          <w:szCs w:val="24"/>
        </w:rPr>
        <w:t>6.4</w:t>
      </w:r>
      <w:r w:rsidRPr="00BA5B8A">
        <w:rPr>
          <w:rFonts w:ascii="Cambria" w:hAnsi="Cambria"/>
          <w:color w:val="000000" w:themeColor="text1"/>
          <w:sz w:val="24"/>
          <w:szCs w:val="24"/>
        </w:rPr>
        <w:t xml:space="preserve"> A etapa de lances será realizada exclusivamente por meio do sistema eletrônico para os autores das propostas classificadas.</w:t>
      </w:r>
    </w:p>
    <w:p w14:paraId="1217D6C4" w14:textId="7CCF5D54" w:rsidR="006A51F9" w:rsidRPr="00BA5B8A" w:rsidRDefault="006A51F9" w:rsidP="00100082">
      <w:pPr>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lastRenderedPageBreak/>
        <w:t>6.5</w:t>
      </w:r>
      <w:r w:rsidRPr="00BA5B8A">
        <w:rPr>
          <w:rFonts w:ascii="Cambria" w:hAnsi="Cambria"/>
          <w:color w:val="000000" w:themeColor="text1"/>
          <w:sz w:val="24"/>
          <w:szCs w:val="24"/>
        </w:rPr>
        <w:t xml:space="preserve"> Durante a sessão eletrônica a comunicação entre </w:t>
      </w:r>
      <w:r w:rsidR="008F4D29"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 as licitantes ocorrerá exclusivamente mediante troca de mensagens em campo próprio do sistema eletrônico</w:t>
      </w:r>
      <w:r w:rsidRPr="00BA5B8A">
        <w:rPr>
          <w:rFonts w:ascii="Cambria" w:hAnsi="Cambria"/>
          <w:b/>
          <w:color w:val="000000" w:themeColor="text1"/>
          <w:sz w:val="24"/>
          <w:szCs w:val="24"/>
        </w:rPr>
        <w:t>.</w:t>
      </w:r>
    </w:p>
    <w:p w14:paraId="3796C8D0" w14:textId="330AA6DA"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6.6</w:t>
      </w:r>
      <w:r w:rsidRPr="00BA5B8A">
        <w:rPr>
          <w:rFonts w:ascii="Cambria" w:hAnsi="Cambria"/>
          <w:color w:val="000000" w:themeColor="text1"/>
          <w:sz w:val="24"/>
          <w:szCs w:val="24"/>
        </w:rPr>
        <w:t xml:space="preserve"> Cabe à licitante acompanhar as operações no sistema eletrônico durante a sessão eletrônica d</w:t>
      </w:r>
      <w:r w:rsidR="008F4D29" w:rsidRPr="00BA5B8A">
        <w:rPr>
          <w:rFonts w:ascii="Cambria" w:hAnsi="Cambria"/>
          <w:color w:val="000000" w:themeColor="text1"/>
          <w:sz w:val="24"/>
          <w:szCs w:val="24"/>
        </w:rPr>
        <w:t>o</w:t>
      </w:r>
      <w:r w:rsidRPr="00BA5B8A">
        <w:rPr>
          <w:rFonts w:ascii="Cambria" w:hAnsi="Cambria"/>
          <w:color w:val="000000" w:themeColor="text1"/>
          <w:sz w:val="24"/>
          <w:szCs w:val="24"/>
        </w:rPr>
        <w:t xml:space="preserve"> Pregão, ficando responsável pelo ônus decorrente da perda de negócios diante da inobservância de qualquer mensagem emitida pelo sistema ou de sua desconexão.</w:t>
      </w:r>
    </w:p>
    <w:p w14:paraId="2EA2A277"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07. DA FORMULAÇÃO DE LANCES</w:t>
      </w:r>
    </w:p>
    <w:p w14:paraId="303F6CF9"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7.1 </w:t>
      </w:r>
      <w:r w:rsidRPr="00BA5B8A">
        <w:rPr>
          <w:rFonts w:ascii="Cambria" w:hAnsi="Cambria"/>
          <w:color w:val="000000" w:themeColor="text1"/>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0C4459B6" w14:textId="0B8C4A96" w:rsidR="006A51F9" w:rsidRPr="00BA5B8A" w:rsidRDefault="006A51F9" w:rsidP="00100082">
      <w:pPr>
        <w:spacing w:before="240" w:line="360" w:lineRule="auto"/>
        <w:rPr>
          <w:rFonts w:ascii="Cambria" w:hAnsi="Cambria"/>
          <w:color w:val="000000" w:themeColor="text1"/>
          <w:sz w:val="24"/>
          <w:szCs w:val="24"/>
        </w:rPr>
      </w:pPr>
      <w:bookmarkStart w:id="17" w:name="_Hlk226375546"/>
      <w:r w:rsidRPr="00BA5B8A">
        <w:rPr>
          <w:rFonts w:ascii="Cambria" w:hAnsi="Cambria"/>
          <w:b/>
          <w:bCs/>
          <w:color w:val="000000" w:themeColor="text1"/>
          <w:sz w:val="24"/>
          <w:szCs w:val="24"/>
        </w:rPr>
        <w:t>7.2</w:t>
      </w:r>
      <w:r w:rsidRPr="00BA5B8A">
        <w:rPr>
          <w:rFonts w:ascii="Cambria" w:hAnsi="Cambria"/>
          <w:color w:val="000000" w:themeColor="text1"/>
          <w:sz w:val="24"/>
          <w:szCs w:val="24"/>
        </w:rPr>
        <w:t xml:space="preserve"> A sessão do pregão será realizada na sala de disputa, onde poderão ser realizados de forme simultânea até </w:t>
      </w:r>
      <w:r w:rsidR="005E6937">
        <w:rPr>
          <w:rFonts w:ascii="Cambria" w:hAnsi="Cambria"/>
          <w:color w:val="000000" w:themeColor="text1"/>
          <w:sz w:val="24"/>
          <w:szCs w:val="24"/>
        </w:rPr>
        <w:t>20</w:t>
      </w:r>
      <w:r w:rsidRPr="00BA5B8A">
        <w:rPr>
          <w:rFonts w:ascii="Cambria" w:hAnsi="Cambria"/>
          <w:color w:val="000000" w:themeColor="text1"/>
          <w:sz w:val="24"/>
          <w:szCs w:val="24"/>
        </w:rPr>
        <w:t xml:space="preserve"> (</w:t>
      </w:r>
      <w:r w:rsidR="005E6937">
        <w:rPr>
          <w:rFonts w:ascii="Cambria" w:hAnsi="Cambria"/>
          <w:color w:val="000000" w:themeColor="text1"/>
          <w:sz w:val="24"/>
          <w:szCs w:val="24"/>
        </w:rPr>
        <w:t>vinte</w:t>
      </w:r>
      <w:r w:rsidR="008F4D29" w:rsidRPr="00BA5B8A">
        <w:rPr>
          <w:rFonts w:ascii="Cambria" w:hAnsi="Cambria"/>
          <w:color w:val="000000" w:themeColor="text1"/>
          <w:sz w:val="24"/>
          <w:szCs w:val="24"/>
        </w:rPr>
        <w:t>)</w:t>
      </w:r>
      <w:r w:rsidRPr="00BA5B8A">
        <w:rPr>
          <w:rFonts w:ascii="Cambria" w:hAnsi="Cambria"/>
          <w:color w:val="000000" w:themeColor="text1"/>
          <w:sz w:val="24"/>
          <w:szCs w:val="24"/>
        </w:rPr>
        <w:t xml:space="preserve"> itens/lotes,</w:t>
      </w:r>
      <w:r w:rsidR="00637007" w:rsidRPr="00BA5B8A">
        <w:rPr>
          <w:rFonts w:ascii="Cambria" w:hAnsi="Cambria"/>
          <w:color w:val="000000" w:themeColor="text1"/>
          <w:sz w:val="24"/>
          <w:szCs w:val="24"/>
        </w:rPr>
        <w:t xml:space="preserve"> se for o caso,</w:t>
      </w:r>
      <w:r w:rsidRPr="00BA5B8A">
        <w:rPr>
          <w:rFonts w:ascii="Cambria" w:hAnsi="Cambria"/>
          <w:color w:val="000000" w:themeColor="text1"/>
          <w:sz w:val="24"/>
          <w:szCs w:val="24"/>
        </w:rPr>
        <w:t xml:space="preserve"> em razão do quantitativo de itens/lotes licitados, proporcionando agilidade ao processo, devendo o licitante, neste caso, efetuar lances simultâneos para os itens/lotes em disputa em que houver enviado proposta.</w:t>
      </w:r>
    </w:p>
    <w:bookmarkEnd w:id="17"/>
    <w:p w14:paraId="35325902"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7.3</w:t>
      </w:r>
      <w:r w:rsidRPr="00BA5B8A">
        <w:rPr>
          <w:rFonts w:ascii="Cambria" w:hAnsi="Cambria"/>
          <w:color w:val="000000" w:themeColor="text1"/>
          <w:sz w:val="24"/>
          <w:szCs w:val="24"/>
        </w:rPr>
        <w:t xml:space="preserve"> A licitante somente poderá oferecer lance inferior ao último por ela ofertado e registrado no sistema.</w:t>
      </w:r>
    </w:p>
    <w:p w14:paraId="678D7CEA"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7.4</w:t>
      </w:r>
      <w:r w:rsidRPr="00BA5B8A">
        <w:rPr>
          <w:rFonts w:ascii="Cambria" w:hAnsi="Cambria"/>
          <w:color w:val="000000" w:themeColor="text1"/>
          <w:sz w:val="24"/>
          <w:szCs w:val="24"/>
        </w:rPr>
        <w:t xml:space="preserve"> Não serão aceitos dois ou mais lances de mesmo valor, prevalecendo aquele que for recebido e registrado em primeiro lugar.</w:t>
      </w:r>
    </w:p>
    <w:p w14:paraId="34E2A75D" w14:textId="1D0DF112"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7.5</w:t>
      </w:r>
      <w:r w:rsidRPr="00BA5B8A">
        <w:rPr>
          <w:rFonts w:ascii="Cambria" w:hAnsi="Cambria"/>
          <w:color w:val="000000" w:themeColor="text1"/>
          <w:sz w:val="24"/>
          <w:szCs w:val="24"/>
        </w:rPr>
        <w:t xml:space="preserve"> Não poderá haver desistência dos lances ofertados, a não ser em situação devidamente justificada e aceita pel</w:t>
      </w:r>
      <w:r w:rsidR="008F4D29"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sujeitando-se a licitante às penalidades previstas neste edital.</w:t>
      </w:r>
    </w:p>
    <w:p w14:paraId="763B6FE7"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7.6</w:t>
      </w:r>
      <w:r w:rsidRPr="00BA5B8A">
        <w:rPr>
          <w:rFonts w:ascii="Cambria" w:hAnsi="Cambria"/>
          <w:color w:val="000000" w:themeColor="text1"/>
          <w:sz w:val="24"/>
          <w:szCs w:val="24"/>
        </w:rPr>
        <w:t xml:space="preserve"> Durante o transcurso da sessão, as licitantes serão informadas, em tempo real, do valor do menor lance registrado, mantendo-se em sigilo a identificação da ofertante.</w:t>
      </w:r>
    </w:p>
    <w:p w14:paraId="6140D7F1"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lastRenderedPageBreak/>
        <w:t>7.7</w:t>
      </w:r>
      <w:r w:rsidRPr="00BA5B8A">
        <w:rPr>
          <w:rFonts w:ascii="Cambria" w:hAnsi="Cambria"/>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1CF6AC79" w14:textId="77777777" w:rsidR="00702C89" w:rsidRPr="00BA5B8A" w:rsidRDefault="00016D3A" w:rsidP="00702C89">
      <w:pPr>
        <w:spacing w:before="240" w:after="240" w:line="360" w:lineRule="auto"/>
        <w:rPr>
          <w:rFonts w:ascii="Cambria" w:hAnsi="Cambria" w:cstheme="minorHAnsi"/>
          <w:sz w:val="24"/>
          <w:szCs w:val="24"/>
        </w:rPr>
      </w:pPr>
      <w:bookmarkStart w:id="18" w:name="_Hlk226375615"/>
      <w:r w:rsidRPr="00BA5B8A">
        <w:rPr>
          <w:rFonts w:ascii="Cambria" w:hAnsi="Cambria"/>
          <w:b/>
          <w:color w:val="000000" w:themeColor="text1"/>
          <w:sz w:val="24"/>
          <w:szCs w:val="24"/>
        </w:rPr>
        <w:t>7.8</w:t>
      </w:r>
      <w:r w:rsidRPr="00BA5B8A">
        <w:rPr>
          <w:rFonts w:ascii="Cambria" w:hAnsi="Cambria"/>
          <w:color w:val="000000" w:themeColor="text1"/>
          <w:sz w:val="24"/>
          <w:szCs w:val="24"/>
        </w:rPr>
        <w:t xml:space="preserve"> </w:t>
      </w:r>
      <w:r w:rsidR="00702C89" w:rsidRPr="00BA5B8A">
        <w:rPr>
          <w:rFonts w:ascii="Cambria" w:hAnsi="Cambria" w:cstheme="minorHAnsi"/>
          <w:sz w:val="24"/>
          <w:szCs w:val="24"/>
        </w:rPr>
        <w:t xml:space="preserve">Neste Pregão o </w:t>
      </w:r>
      <w:r w:rsidR="00702C89" w:rsidRPr="00BA5B8A">
        <w:rPr>
          <w:rFonts w:ascii="Cambria" w:hAnsi="Cambria" w:cstheme="minorHAnsi"/>
          <w:b/>
          <w:sz w:val="24"/>
          <w:szCs w:val="24"/>
        </w:rPr>
        <w:t>modo de disputa adotado é o ABERTO e FECHADO</w:t>
      </w:r>
      <w:r w:rsidR="00702C89" w:rsidRPr="00BA5B8A">
        <w:rPr>
          <w:rFonts w:ascii="Cambria" w:hAnsi="Cambria" w:cstheme="minorHAnsi"/>
          <w:sz w:val="24"/>
          <w:szCs w:val="24"/>
        </w:rPr>
        <w:t>, obedecendo ao disposto no art. 33 do Decreto Federal nº 10.024/2019.</w:t>
      </w:r>
    </w:p>
    <w:bookmarkEnd w:id="18"/>
    <w:p w14:paraId="3E4363DE" w14:textId="77777777" w:rsidR="00702C89" w:rsidRPr="00BA5B8A" w:rsidRDefault="00702C89" w:rsidP="00702C89">
      <w:pPr>
        <w:spacing w:before="120" w:after="120" w:line="360" w:lineRule="auto"/>
        <w:ind w:firstLine="567"/>
        <w:rPr>
          <w:rFonts w:ascii="Cambria" w:hAnsi="Cambria" w:cs="Times New Roman"/>
          <w:color w:val="000000" w:themeColor="text1"/>
          <w:sz w:val="24"/>
          <w:szCs w:val="24"/>
        </w:rPr>
      </w:pPr>
      <w:r w:rsidRPr="00BA5B8A">
        <w:rPr>
          <w:rFonts w:ascii="Cambria" w:hAnsi="Cambria" w:cs="Times New Roman"/>
          <w:b/>
          <w:bCs/>
          <w:color w:val="000000" w:themeColor="text1"/>
          <w:sz w:val="24"/>
          <w:szCs w:val="24"/>
        </w:rPr>
        <w:t>7.8.1</w:t>
      </w:r>
      <w:r w:rsidRPr="00BA5B8A">
        <w:rPr>
          <w:rFonts w:ascii="Cambria" w:hAnsi="Cambria" w:cs="Times New Roman"/>
          <w:color w:val="000000" w:themeColor="text1"/>
          <w:sz w:val="24"/>
          <w:szCs w:val="24"/>
        </w:rPr>
        <w:t xml:space="preserve"> A etapa ABERTA de envio de lances da sessão pública terá duração de quinze minutos.</w:t>
      </w:r>
    </w:p>
    <w:p w14:paraId="3A5B012F"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7.8.2</w:t>
      </w:r>
      <w:r w:rsidRPr="00BA5B8A">
        <w:rPr>
          <w:rFonts w:ascii="Cambria" w:hAnsi="Cambria"/>
          <w:color w:val="000000" w:themeColor="text1"/>
        </w:rPr>
        <w:t xml:space="preserve"> </w:t>
      </w:r>
      <w:r w:rsidRPr="00BA5B8A">
        <w:rPr>
          <w:rFonts w:ascii="Cambria" w:hAnsi="Cambria" w:cstheme="minorHAnsi"/>
          <w:color w:val="000000"/>
        </w:rPr>
        <w:t>Encerrado o prazo previsto no item 7.8.1, o sistema encaminhará o aviso de fechamento iminente dos lances e, transcorrido o período de até dez minutos, aleatoriamente determinado, a recepção de lances será automaticamente encerrada.</w:t>
      </w:r>
    </w:p>
    <w:p w14:paraId="50493121"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7.8.3</w:t>
      </w:r>
      <w:r w:rsidRPr="00BA5B8A">
        <w:rPr>
          <w:rFonts w:ascii="Cambria" w:hAnsi="Cambria"/>
          <w:color w:val="000000" w:themeColor="text1"/>
        </w:rPr>
        <w:t xml:space="preserve"> </w:t>
      </w:r>
      <w:r w:rsidRPr="00BA5B8A">
        <w:rPr>
          <w:rFonts w:ascii="Cambria" w:hAnsi="Cambria" w:cstheme="minorHAnsi"/>
          <w:color w:val="000000"/>
        </w:rPr>
        <w:t>Encerrado o prazo de que trata o item 7.8.2,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22EE9CA7"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7.8.4</w:t>
      </w:r>
      <w:r w:rsidRPr="00BA5B8A">
        <w:rPr>
          <w:rFonts w:ascii="Cambria" w:hAnsi="Cambria"/>
          <w:color w:val="000000" w:themeColor="text1"/>
        </w:rPr>
        <w:t xml:space="preserve"> </w:t>
      </w:r>
      <w:r w:rsidRPr="00BA5B8A">
        <w:rPr>
          <w:rFonts w:ascii="Cambria" w:hAnsi="Cambria" w:cstheme="minorHAnsi"/>
          <w:color w:val="000000"/>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36FC6818" w14:textId="3014CDA2"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7.8.5</w:t>
      </w:r>
      <w:r w:rsidR="005E6937">
        <w:rPr>
          <w:rFonts w:ascii="Cambria" w:hAnsi="Cambria" w:cstheme="minorHAnsi"/>
          <w:color w:val="000000"/>
        </w:rPr>
        <w:t xml:space="preserve"> </w:t>
      </w:r>
      <w:r w:rsidRPr="00BA5B8A">
        <w:rPr>
          <w:rFonts w:ascii="Cambria" w:hAnsi="Cambria" w:cstheme="minorHAnsi"/>
          <w:color w:val="000000"/>
        </w:rPr>
        <w:t>Encerrados os prazos estabelecidos nos itens 7.8.3 e 7.8.4, o sistema ordenará os lances em ordem crescente de vantajosidade.</w:t>
      </w:r>
    </w:p>
    <w:p w14:paraId="0C3227C1" w14:textId="06ADA886"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7.8.6</w:t>
      </w:r>
      <w:r w:rsidR="005E6937">
        <w:rPr>
          <w:rFonts w:ascii="Cambria" w:hAnsi="Cambria" w:cstheme="minorHAnsi"/>
          <w:color w:val="000000"/>
        </w:rPr>
        <w:t xml:space="preserve"> </w:t>
      </w:r>
      <w:r w:rsidRPr="00BA5B8A">
        <w:rPr>
          <w:rFonts w:ascii="Cambria" w:hAnsi="Cambria" w:cstheme="minorHAnsi"/>
          <w:color w:val="000000"/>
        </w:rPr>
        <w:t>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7B2BD214" w14:textId="1E4BC8DF"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7.8.7</w:t>
      </w:r>
      <w:r w:rsidR="005E6937">
        <w:rPr>
          <w:rFonts w:ascii="Cambria" w:hAnsi="Cambria" w:cstheme="minorHAnsi"/>
          <w:color w:val="000000"/>
        </w:rPr>
        <w:t xml:space="preserve"> </w:t>
      </w:r>
      <w:r w:rsidRPr="00BA5B8A">
        <w:rPr>
          <w:rFonts w:ascii="Cambria" w:hAnsi="Cambria" w:cstheme="minorHAnsi"/>
          <w:color w:val="000000"/>
        </w:rPr>
        <w:t xml:space="preserve">Na hipótese de não haver licitante classificado na etapa de lance fechado que atenda às exigências para habilitação, </w:t>
      </w:r>
      <w:r w:rsidR="008F4D29" w:rsidRPr="00BA5B8A">
        <w:rPr>
          <w:rFonts w:ascii="Cambria" w:hAnsi="Cambria" w:cstheme="minorHAnsi"/>
          <w:color w:val="000000"/>
        </w:rPr>
        <w:t>a</w:t>
      </w:r>
      <w:r w:rsidRPr="00BA5B8A">
        <w:rPr>
          <w:rFonts w:ascii="Cambria" w:hAnsi="Cambria" w:cstheme="minorHAnsi"/>
          <w:color w:val="000000"/>
        </w:rPr>
        <w:t xml:space="preserve"> </w:t>
      </w:r>
      <w:r w:rsidR="008F4D29" w:rsidRPr="00BA5B8A">
        <w:rPr>
          <w:rFonts w:ascii="Cambria" w:hAnsi="Cambria" w:cstheme="minorHAnsi"/>
          <w:color w:val="000000"/>
        </w:rPr>
        <w:t>pregoeira</w:t>
      </w:r>
      <w:r w:rsidRPr="00BA5B8A">
        <w:rPr>
          <w:rFonts w:ascii="Cambria" w:hAnsi="Cambria" w:cstheme="minorHAnsi"/>
          <w:color w:val="000000"/>
        </w:rPr>
        <w:t xml:space="preserve"> poderá, auxiliado pela equipe de </w:t>
      </w:r>
      <w:r w:rsidRPr="00BA5B8A">
        <w:rPr>
          <w:rFonts w:ascii="Cambria" w:hAnsi="Cambria" w:cstheme="minorHAnsi"/>
          <w:color w:val="000000"/>
        </w:rPr>
        <w:lastRenderedPageBreak/>
        <w:t>apoio, mediante justificativa, admitir o reinício da etapa fechada, nos termos do disposto no item 7.8.6.</w:t>
      </w:r>
    </w:p>
    <w:p w14:paraId="5B274798" w14:textId="799ADDEC" w:rsidR="00702C89" w:rsidRPr="00BA5B8A" w:rsidRDefault="00702C89" w:rsidP="00702C89">
      <w:pPr>
        <w:tabs>
          <w:tab w:val="left" w:pos="1985"/>
        </w:tabs>
        <w:spacing w:before="120" w:after="120" w:line="360" w:lineRule="auto"/>
        <w:ind w:firstLine="567"/>
        <w:rPr>
          <w:rFonts w:ascii="Cambria" w:hAnsi="Cambria" w:cstheme="minorHAnsi"/>
          <w:sz w:val="24"/>
          <w:szCs w:val="24"/>
        </w:rPr>
      </w:pPr>
      <w:r w:rsidRPr="00BA5B8A">
        <w:rPr>
          <w:rFonts w:ascii="Cambria" w:hAnsi="Cambria" w:cs="Times New Roman"/>
          <w:b/>
          <w:bCs/>
          <w:color w:val="000000" w:themeColor="text1"/>
          <w:sz w:val="24"/>
          <w:szCs w:val="24"/>
        </w:rPr>
        <w:t>7.8.</w:t>
      </w:r>
      <w:r w:rsidRPr="00BA5B8A">
        <w:rPr>
          <w:rFonts w:ascii="Cambria" w:hAnsi="Cambria"/>
          <w:b/>
          <w:bCs/>
          <w:color w:val="000000" w:themeColor="text1"/>
          <w:sz w:val="24"/>
          <w:szCs w:val="24"/>
        </w:rPr>
        <w:t>8</w:t>
      </w:r>
      <w:r w:rsidRPr="00BA5B8A">
        <w:rPr>
          <w:rFonts w:ascii="Cambria" w:hAnsi="Cambria" w:cstheme="minorHAnsi"/>
          <w:sz w:val="24"/>
          <w:szCs w:val="24"/>
        </w:rPr>
        <w:t xml:space="preserve"> O intervalo de diferença entre os lances deverá ser </w:t>
      </w:r>
      <w:r w:rsidR="00A30E2F" w:rsidRPr="00BA5B8A">
        <w:rPr>
          <w:rFonts w:ascii="Cambria" w:hAnsi="Cambria" w:cstheme="minorHAnsi"/>
          <w:sz w:val="24"/>
          <w:szCs w:val="24"/>
        </w:rPr>
        <w:t xml:space="preserve">igual ou superior a </w:t>
      </w:r>
      <w:r w:rsidRPr="00BA5B8A">
        <w:rPr>
          <w:rFonts w:ascii="Cambria" w:hAnsi="Cambria" w:cstheme="minorHAnsi"/>
          <w:sz w:val="24"/>
          <w:szCs w:val="24"/>
        </w:rPr>
        <w:t xml:space="preserve">R$ </w:t>
      </w:r>
      <w:r w:rsidR="00CC3A5A">
        <w:rPr>
          <w:rFonts w:ascii="Cambria" w:hAnsi="Cambria" w:cstheme="minorHAnsi"/>
          <w:sz w:val="24"/>
          <w:szCs w:val="24"/>
        </w:rPr>
        <w:t>5</w:t>
      </w:r>
      <w:r w:rsidR="00411E08">
        <w:rPr>
          <w:rFonts w:ascii="Cambria" w:hAnsi="Cambria" w:cstheme="minorHAnsi"/>
          <w:sz w:val="24"/>
          <w:szCs w:val="24"/>
        </w:rPr>
        <w:t>,00</w:t>
      </w:r>
      <w:r w:rsidRPr="00BA5B8A">
        <w:rPr>
          <w:rFonts w:ascii="Cambria" w:hAnsi="Cambria" w:cstheme="minorHAnsi"/>
          <w:sz w:val="24"/>
          <w:szCs w:val="24"/>
        </w:rPr>
        <w:t xml:space="preserve"> (</w:t>
      </w:r>
      <w:r w:rsidR="00CC3A5A">
        <w:rPr>
          <w:rFonts w:ascii="Cambria" w:hAnsi="Cambria" w:cstheme="minorHAnsi"/>
          <w:sz w:val="24"/>
          <w:szCs w:val="24"/>
        </w:rPr>
        <w:t>cinco</w:t>
      </w:r>
      <w:r w:rsidR="00411E08">
        <w:rPr>
          <w:rFonts w:ascii="Cambria" w:hAnsi="Cambria" w:cstheme="minorHAnsi"/>
          <w:sz w:val="24"/>
          <w:szCs w:val="24"/>
        </w:rPr>
        <w:t xml:space="preserve"> reais</w:t>
      </w:r>
      <w:r w:rsidR="002A53D3" w:rsidRPr="00BA5B8A">
        <w:rPr>
          <w:rFonts w:ascii="Cambria" w:hAnsi="Cambria" w:cstheme="minorHAnsi"/>
          <w:sz w:val="24"/>
          <w:szCs w:val="24"/>
        </w:rPr>
        <w:t>)</w:t>
      </w:r>
      <w:r w:rsidRPr="00BA5B8A">
        <w:rPr>
          <w:rFonts w:ascii="Cambria" w:hAnsi="Cambria" w:cstheme="minorHAnsi"/>
          <w:sz w:val="24"/>
          <w:szCs w:val="24"/>
        </w:rPr>
        <w:t>, tanto em relação aos lances intermediários, quanto em relação do lance que cobrir a melhor oferta.</w:t>
      </w:r>
    </w:p>
    <w:p w14:paraId="2558D349" w14:textId="1CD0C1E6" w:rsidR="006A51F9" w:rsidRPr="00F37F43" w:rsidRDefault="006A51F9" w:rsidP="00100082">
      <w:pPr>
        <w:widowControl w:val="0"/>
        <w:tabs>
          <w:tab w:val="left" w:pos="850"/>
          <w:tab w:val="left" w:pos="1211"/>
          <w:tab w:val="left" w:pos="1985"/>
        </w:tabs>
        <w:spacing w:before="240" w:line="360" w:lineRule="auto"/>
        <w:rPr>
          <w:rFonts w:ascii="Cambria" w:hAnsi="Cambria"/>
          <w:color w:val="000000" w:themeColor="text1"/>
          <w:sz w:val="24"/>
          <w:szCs w:val="24"/>
        </w:rPr>
      </w:pPr>
      <w:bookmarkStart w:id="19" w:name="_Hlk226375809"/>
      <w:r w:rsidRPr="00F37F43">
        <w:rPr>
          <w:rFonts w:ascii="Cambria" w:hAnsi="Cambria"/>
          <w:b/>
          <w:color w:val="000000" w:themeColor="text1"/>
          <w:sz w:val="24"/>
          <w:szCs w:val="24"/>
        </w:rPr>
        <w:t>7.9</w:t>
      </w:r>
      <w:r w:rsidRPr="00F37F43">
        <w:rPr>
          <w:rFonts w:ascii="Cambria" w:hAnsi="Cambria"/>
          <w:color w:val="000000" w:themeColor="text1"/>
          <w:sz w:val="24"/>
          <w:szCs w:val="24"/>
        </w:rPr>
        <w:t xml:space="preserve"> </w:t>
      </w:r>
      <w:r w:rsidR="00697E8B" w:rsidRPr="00F37F43">
        <w:rPr>
          <w:rFonts w:ascii="Cambria" w:hAnsi="Cambria"/>
          <w:color w:val="000000" w:themeColor="text1"/>
          <w:sz w:val="24"/>
          <w:szCs w:val="24"/>
        </w:rPr>
        <w:t>No caso de desconexão da Pregoeira, no decorrer da etapa competitiva do Pregão, o sistema eletrônico permanecerá acessível aos licitantes para recepção dos lances</w:t>
      </w:r>
      <w:r w:rsidRPr="00F37F43">
        <w:rPr>
          <w:rFonts w:ascii="Cambria" w:hAnsi="Cambria"/>
          <w:color w:val="000000" w:themeColor="text1"/>
          <w:sz w:val="24"/>
          <w:szCs w:val="24"/>
        </w:rPr>
        <w:t>.</w:t>
      </w:r>
    </w:p>
    <w:p w14:paraId="38C36EE8" w14:textId="040C8DFC" w:rsidR="00697E8B" w:rsidRPr="00697E8B" w:rsidRDefault="00697E8B" w:rsidP="00100082">
      <w:pPr>
        <w:widowControl w:val="0"/>
        <w:tabs>
          <w:tab w:val="left" w:pos="850"/>
          <w:tab w:val="left" w:pos="1211"/>
          <w:tab w:val="left" w:pos="1985"/>
        </w:tabs>
        <w:spacing w:before="240" w:line="360" w:lineRule="auto"/>
        <w:rPr>
          <w:rFonts w:ascii="Cambria" w:hAnsi="Cambria"/>
          <w:color w:val="000000" w:themeColor="text1"/>
          <w:sz w:val="24"/>
          <w:szCs w:val="24"/>
        </w:rPr>
      </w:pPr>
      <w:r w:rsidRPr="00F37F43">
        <w:rPr>
          <w:rFonts w:ascii="Cambria" w:hAnsi="Cambria"/>
          <w:b/>
          <w:bCs/>
          <w:color w:val="000000" w:themeColor="text1"/>
          <w:sz w:val="24"/>
          <w:szCs w:val="24"/>
        </w:rPr>
        <w:t>7.10</w:t>
      </w:r>
      <w:r w:rsidRPr="00F37F43">
        <w:rPr>
          <w:rFonts w:ascii="Cambria" w:hAnsi="Cambria"/>
          <w:color w:val="000000" w:themeColor="text1"/>
          <w:sz w:val="24"/>
          <w:szCs w:val="24"/>
        </w:rPr>
        <w:t xml:space="preserve"> Quando a desconexão do sistema eletrônico para a pregoeira persistir por tempo superior a 10 (dez) minutos, a sessão pública será suspensa e reiniciada somente após decorridas vinte e quatro horas da comunicação do fato pela Pregoeira aos participantes, no sítio eletrônico utilizado pra divulgação.</w:t>
      </w:r>
    </w:p>
    <w:p w14:paraId="5BAE4FF0" w14:textId="21AFA8F2" w:rsidR="006A51F9" w:rsidRPr="00BA5B8A" w:rsidRDefault="006A51F9" w:rsidP="00100082">
      <w:pPr>
        <w:widowControl w:val="0"/>
        <w:tabs>
          <w:tab w:val="left" w:pos="850"/>
          <w:tab w:val="left" w:pos="1211"/>
          <w:tab w:val="left" w:pos="1985"/>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7.1</w:t>
      </w:r>
      <w:r w:rsidR="00697E8B">
        <w:rPr>
          <w:rFonts w:ascii="Cambria" w:hAnsi="Cambria"/>
          <w:b/>
          <w:color w:val="000000" w:themeColor="text1"/>
          <w:sz w:val="24"/>
          <w:szCs w:val="24"/>
        </w:rPr>
        <w:t>1</w:t>
      </w:r>
      <w:r w:rsidRPr="00BA5B8A">
        <w:rPr>
          <w:rFonts w:ascii="Cambria" w:hAnsi="Cambria"/>
          <w:color w:val="000000" w:themeColor="text1"/>
          <w:sz w:val="24"/>
          <w:szCs w:val="24"/>
        </w:rPr>
        <w:t xml:space="preserve"> Encerrada a etapa de envio de lances da sessão pública,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deverá encaminhar pelo sistema eletrônico contraproposta à licitante que tenha apresentado o melhor preço, para que seja obtida a melhor proposta, vedada a negociação em condições diferentes das previstas neste Edital.</w:t>
      </w:r>
    </w:p>
    <w:p w14:paraId="493DA1C6" w14:textId="77777777" w:rsidR="006A51F9" w:rsidRPr="00BA5B8A" w:rsidRDefault="006A51F9" w:rsidP="00100082">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 negociação será realizada por meio do sistema, podendo ser acompanhada pelas demais licitantes.</w:t>
      </w:r>
    </w:p>
    <w:bookmarkEnd w:id="19"/>
    <w:p w14:paraId="5C73FEDF"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 w:val="left" w:pos="1985"/>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08. DO JULGAMENTO DAS PROPOSTAS</w:t>
      </w:r>
    </w:p>
    <w:p w14:paraId="690597F6" w14:textId="77777777" w:rsidR="006A51F9" w:rsidRPr="00BA5B8A" w:rsidRDefault="006A51F9" w:rsidP="00100082">
      <w:pPr>
        <w:widowControl w:val="0"/>
        <w:tabs>
          <w:tab w:val="left" w:pos="850"/>
          <w:tab w:val="left" w:pos="1211"/>
          <w:tab w:val="left" w:pos="1985"/>
        </w:tabs>
        <w:spacing w:before="240" w:line="360" w:lineRule="auto"/>
        <w:rPr>
          <w:rFonts w:ascii="Cambria" w:hAnsi="Cambria"/>
          <w:bCs/>
          <w:color w:val="000000" w:themeColor="text1"/>
          <w:sz w:val="24"/>
          <w:szCs w:val="24"/>
        </w:rPr>
      </w:pPr>
      <w:bookmarkStart w:id="20" w:name="_Hlk226375901"/>
      <w:r w:rsidRPr="00BA5B8A">
        <w:rPr>
          <w:rFonts w:ascii="Cambria" w:hAnsi="Cambria"/>
          <w:b/>
          <w:color w:val="000000" w:themeColor="text1"/>
          <w:sz w:val="24"/>
          <w:szCs w:val="24"/>
        </w:rPr>
        <w:t>8.1</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692EF7E1" w14:textId="77777777" w:rsidR="002A53D3" w:rsidRPr="00BA5B8A" w:rsidRDefault="002A53D3" w:rsidP="002A53D3">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8.2</w:t>
      </w:r>
      <w:r w:rsidRPr="00BA5B8A">
        <w:rPr>
          <w:rFonts w:ascii="Cambria" w:hAnsi="Cambria"/>
          <w:color w:val="000000" w:themeColor="text1"/>
          <w:sz w:val="24"/>
          <w:szCs w:val="24"/>
        </w:rPr>
        <w:t xml:space="preserve"> A Pregoeira examinará a proposta melhor classificada quanto à compatibilidade do preço ofertado com o valor estimado e à compatibilidade da proposta com as especificações técnicas do objeto.</w:t>
      </w:r>
    </w:p>
    <w:p w14:paraId="49E87410"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lastRenderedPageBreak/>
        <w:t>I.</w:t>
      </w:r>
      <w:r w:rsidRPr="00BA5B8A">
        <w:rPr>
          <w:rFonts w:ascii="Cambria" w:hAnsi="Cambria"/>
          <w:color w:val="000000" w:themeColor="text1"/>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75B97748"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w:t>
      </w:r>
      <w:r w:rsidRPr="00BA5B8A">
        <w:rPr>
          <w:rFonts w:ascii="Cambria" w:hAnsi="Cambria"/>
          <w:color w:val="000000" w:themeColor="text1"/>
          <w:sz w:val="24"/>
          <w:szCs w:val="24"/>
        </w:rPr>
        <w:t xml:space="preserve"> Não se considerará qualquer oferta de vantagem não prevista neste Edital, inclusive financiamentos subsidiados ou a fundo perdido.</w:t>
      </w:r>
    </w:p>
    <w:p w14:paraId="6721ED74"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III.</w:t>
      </w:r>
      <w:r w:rsidRPr="00BA5B8A">
        <w:rPr>
          <w:rFonts w:ascii="Cambria" w:hAnsi="Cambria"/>
          <w:color w:val="000000" w:themeColor="text1"/>
          <w:sz w:val="24"/>
          <w:szCs w:val="24"/>
        </w:rPr>
        <w:t xml:space="preserve">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1B9F755A"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IV.</w:t>
      </w:r>
      <w:r w:rsidRPr="00BA5B8A">
        <w:rPr>
          <w:rFonts w:ascii="Cambria" w:hAnsi="Cambria"/>
          <w:color w:val="000000" w:themeColor="text1"/>
          <w:sz w:val="24"/>
          <w:szCs w:val="24"/>
        </w:rPr>
        <w:t xml:space="preserve"> Não serão aceitas propostas com valores superiores aos estimados ou com preços manifestadamente inexequíveis.</w:t>
      </w:r>
    </w:p>
    <w:p w14:paraId="4F65BAFC" w14:textId="77777777" w:rsidR="002A53D3" w:rsidRPr="00BA5B8A" w:rsidRDefault="002A53D3" w:rsidP="002A53D3">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No caso de bens e serviços em geral, é indício de inexequibilidade das propostas valores inferiores a 50% (Cinquenta por cento) do valor orçado pela Administração.</w:t>
      </w:r>
    </w:p>
    <w:p w14:paraId="0CC345B8" w14:textId="77777777" w:rsidR="002A53D3" w:rsidRPr="00BA5B8A" w:rsidRDefault="002A53D3" w:rsidP="002A53D3">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b)</w:t>
      </w:r>
      <w:r w:rsidRPr="00BA5B8A">
        <w:rPr>
          <w:rFonts w:ascii="Cambria" w:hAnsi="Cambria"/>
          <w:color w:val="000000" w:themeColor="text1"/>
          <w:sz w:val="24"/>
          <w:szCs w:val="24"/>
        </w:rPr>
        <w:t xml:space="preserve"> A inexequibilidade, na hipótese que se trata a alínea anterior somente será identificada após diligência da Pregoeira, que comprove:</w:t>
      </w:r>
    </w:p>
    <w:p w14:paraId="3A565419" w14:textId="77777777" w:rsidR="002A53D3" w:rsidRPr="00BA5B8A" w:rsidRDefault="002A53D3" w:rsidP="002A53D3">
      <w:pPr>
        <w:widowControl w:val="0"/>
        <w:tabs>
          <w:tab w:val="left" w:pos="850"/>
          <w:tab w:val="left" w:pos="1211"/>
        </w:tabs>
        <w:spacing w:before="240" w:line="360" w:lineRule="auto"/>
        <w:ind w:left="851" w:firstLine="567"/>
        <w:rPr>
          <w:rFonts w:ascii="Cambria" w:hAnsi="Cambria"/>
          <w:color w:val="000000" w:themeColor="text1"/>
          <w:sz w:val="24"/>
          <w:szCs w:val="24"/>
        </w:rPr>
      </w:pPr>
      <w:r w:rsidRPr="00BA5B8A">
        <w:rPr>
          <w:rFonts w:ascii="Cambria" w:hAnsi="Cambria"/>
          <w:b/>
          <w:bCs/>
          <w:color w:val="000000" w:themeColor="text1"/>
          <w:sz w:val="24"/>
          <w:szCs w:val="24"/>
        </w:rPr>
        <w:t>1.</w:t>
      </w:r>
      <w:r w:rsidRPr="00BA5B8A">
        <w:rPr>
          <w:rFonts w:ascii="Cambria" w:hAnsi="Cambria"/>
          <w:color w:val="000000" w:themeColor="text1"/>
          <w:sz w:val="24"/>
          <w:szCs w:val="24"/>
        </w:rPr>
        <w:t xml:space="preserve"> Que o custo do licitante ultrapassa o valor da proposta.</w:t>
      </w:r>
    </w:p>
    <w:p w14:paraId="1CE51C06" w14:textId="77777777" w:rsidR="002A53D3" w:rsidRPr="00BA5B8A" w:rsidRDefault="002A53D3" w:rsidP="002A53D3">
      <w:pPr>
        <w:widowControl w:val="0"/>
        <w:tabs>
          <w:tab w:val="left" w:pos="850"/>
          <w:tab w:val="left" w:pos="1211"/>
        </w:tabs>
        <w:spacing w:before="240" w:line="360" w:lineRule="auto"/>
        <w:ind w:left="851" w:firstLine="567"/>
        <w:rPr>
          <w:rFonts w:ascii="Cambria" w:hAnsi="Cambria"/>
          <w:color w:val="000000" w:themeColor="text1"/>
          <w:sz w:val="24"/>
          <w:szCs w:val="24"/>
        </w:rPr>
      </w:pPr>
      <w:r w:rsidRPr="00BA5B8A">
        <w:rPr>
          <w:rFonts w:ascii="Cambria" w:hAnsi="Cambria"/>
          <w:b/>
          <w:bCs/>
          <w:color w:val="000000" w:themeColor="text1"/>
          <w:sz w:val="24"/>
          <w:szCs w:val="24"/>
        </w:rPr>
        <w:t>2.</w:t>
      </w:r>
      <w:r w:rsidRPr="00BA5B8A">
        <w:rPr>
          <w:rFonts w:ascii="Cambria" w:hAnsi="Cambria"/>
          <w:color w:val="000000" w:themeColor="text1"/>
          <w:sz w:val="24"/>
          <w:szCs w:val="24"/>
        </w:rPr>
        <w:t xml:space="preserve"> Inexistirem custos de oportunidade capazes de justificar o vulto da oferta.</w:t>
      </w:r>
    </w:p>
    <w:p w14:paraId="1C70DCF6" w14:textId="77777777" w:rsidR="002A53D3" w:rsidRPr="00BA5B8A" w:rsidRDefault="002A53D3" w:rsidP="002A53D3">
      <w:pPr>
        <w:pStyle w:val="NormalWeb"/>
        <w:spacing w:before="120" w:beforeAutospacing="0" w:after="0" w:afterAutospacing="0" w:line="360" w:lineRule="auto"/>
        <w:ind w:left="567" w:firstLine="425"/>
        <w:jc w:val="both"/>
        <w:rPr>
          <w:rFonts w:ascii="Cambria" w:hAnsi="Cambria"/>
        </w:rPr>
      </w:pPr>
      <w:r w:rsidRPr="00BA5B8A">
        <w:rPr>
          <w:rFonts w:ascii="Cambria" w:hAnsi="Cambria"/>
          <w:b/>
          <w:bCs/>
        </w:rPr>
        <w:t>c)</w:t>
      </w:r>
      <w:r w:rsidRPr="00BA5B8A">
        <w:rPr>
          <w:rFonts w:ascii="Cambria" w:hAnsi="Cambria"/>
        </w:rPr>
        <w:t xml:space="preserve"> Quando solicitada por diligência, a licitante poderá </w:t>
      </w:r>
      <w:r w:rsidRPr="00BA5B8A">
        <w:rPr>
          <w:rStyle w:val="Forte"/>
          <w:rFonts w:ascii="Cambria" w:hAnsi="Cambria"/>
        </w:rPr>
        <w:t>comprovar a exequibilidade</w:t>
      </w:r>
      <w:r w:rsidRPr="00BA5B8A">
        <w:rPr>
          <w:rFonts w:ascii="Cambria" w:hAnsi="Cambria"/>
        </w:rPr>
        <w:t xml:space="preserve"> de sua proposta mediante a </w:t>
      </w:r>
      <w:r w:rsidRPr="00BA5B8A">
        <w:rPr>
          <w:rStyle w:val="Forte"/>
          <w:rFonts w:ascii="Cambria" w:hAnsi="Cambria"/>
        </w:rPr>
        <w:t>apresentação</w:t>
      </w:r>
      <w:r w:rsidRPr="00BA5B8A">
        <w:rPr>
          <w:rFonts w:ascii="Cambria" w:hAnsi="Cambria"/>
        </w:rPr>
        <w:t xml:space="preserve"> de:</w:t>
      </w:r>
    </w:p>
    <w:p w14:paraId="30D9877C" w14:textId="77777777" w:rsidR="002A53D3" w:rsidRPr="00BA5B8A" w:rsidRDefault="002A53D3" w:rsidP="002A53D3">
      <w:pPr>
        <w:pStyle w:val="NormalWeb"/>
        <w:spacing w:before="120" w:beforeAutospacing="0" w:after="0" w:afterAutospacing="0" w:line="360" w:lineRule="auto"/>
        <w:ind w:left="1416"/>
        <w:jc w:val="both"/>
        <w:rPr>
          <w:rFonts w:ascii="Cambria" w:hAnsi="Cambria"/>
        </w:rPr>
      </w:pPr>
      <w:r w:rsidRPr="00BA5B8A">
        <w:rPr>
          <w:rFonts w:ascii="Cambria" w:hAnsi="Cambria"/>
          <w:b/>
          <w:bCs/>
        </w:rPr>
        <w:t xml:space="preserve">1. </w:t>
      </w:r>
      <w:r w:rsidRPr="00BA5B8A">
        <w:rPr>
          <w:rStyle w:val="Forte"/>
          <w:rFonts w:ascii="Cambria" w:hAnsi="Cambria"/>
        </w:rPr>
        <w:t>Planilha de Composição de Custos</w:t>
      </w:r>
      <w:r w:rsidRPr="00BA5B8A">
        <w:rPr>
          <w:rFonts w:ascii="Cambria" w:hAnsi="Cambria"/>
        </w:rPr>
        <w:t xml:space="preserve"> (Anexo V) </w:t>
      </w:r>
      <w:r w:rsidRPr="00BA5B8A">
        <w:rPr>
          <w:rStyle w:val="Forte"/>
          <w:rFonts w:ascii="Cambria" w:hAnsi="Cambria"/>
        </w:rPr>
        <w:t>devidamente preenchida</w:t>
      </w:r>
      <w:r w:rsidRPr="00BA5B8A">
        <w:rPr>
          <w:rFonts w:ascii="Cambria" w:hAnsi="Cambria"/>
        </w:rPr>
        <w:t>, refletindo os quantitativos e valores ofertados, ou</w:t>
      </w:r>
    </w:p>
    <w:p w14:paraId="242F69C7" w14:textId="0BB3A028" w:rsidR="002A53D3" w:rsidRPr="00BA5B8A" w:rsidRDefault="002A53D3" w:rsidP="002A53D3">
      <w:pPr>
        <w:pStyle w:val="NormalWeb"/>
        <w:spacing w:before="120" w:beforeAutospacing="0" w:after="0" w:afterAutospacing="0" w:line="360" w:lineRule="auto"/>
        <w:ind w:left="1416"/>
        <w:jc w:val="both"/>
        <w:rPr>
          <w:rFonts w:ascii="Cambria" w:hAnsi="Cambria"/>
        </w:rPr>
      </w:pPr>
      <w:r w:rsidRPr="00BA5B8A">
        <w:rPr>
          <w:rFonts w:ascii="Cambria" w:hAnsi="Cambria"/>
          <w:b/>
          <w:bCs/>
        </w:rPr>
        <w:t>2.</w:t>
      </w:r>
      <w:r w:rsidRPr="00BA5B8A">
        <w:rPr>
          <w:rFonts w:ascii="Cambria" w:hAnsi="Cambria"/>
        </w:rPr>
        <w:t xml:space="preserve"> </w:t>
      </w:r>
      <w:r w:rsidRPr="00BA5B8A">
        <w:rPr>
          <w:rStyle w:val="Forte"/>
          <w:rFonts w:ascii="Cambria" w:hAnsi="Cambria"/>
        </w:rPr>
        <w:t>Notas fiscais,</w:t>
      </w:r>
      <w:r w:rsidRPr="00BA5B8A">
        <w:rPr>
          <w:rFonts w:ascii="Cambria" w:hAnsi="Cambria"/>
        </w:rPr>
        <w:t xml:space="preserve"> emitidas em data anterior, com no máximo 6 (seis) meses, da data da sessão eletrônica, que </w:t>
      </w:r>
      <w:r w:rsidRPr="00BA5B8A">
        <w:rPr>
          <w:rStyle w:val="Forte"/>
          <w:rFonts w:ascii="Cambria" w:hAnsi="Cambria"/>
        </w:rPr>
        <w:t xml:space="preserve">evidenciem os principais </w:t>
      </w:r>
      <w:r w:rsidRPr="00BA5B8A">
        <w:rPr>
          <w:rStyle w:val="Forte"/>
          <w:rFonts w:ascii="Cambria" w:hAnsi="Cambria"/>
        </w:rPr>
        <w:lastRenderedPageBreak/>
        <w:t>componentes do preço</w:t>
      </w:r>
      <w:r w:rsidRPr="00BA5B8A">
        <w:rPr>
          <w:rFonts w:ascii="Cambria" w:hAnsi="Cambria"/>
        </w:rPr>
        <w:t xml:space="preserve"> proposto. Não serão aceitos documentos com prazo superior.</w:t>
      </w:r>
    </w:p>
    <w:p w14:paraId="49F9C6F1" w14:textId="36F46247" w:rsidR="002A53D3" w:rsidRPr="00BA5B8A" w:rsidRDefault="002A53D3" w:rsidP="002A53D3">
      <w:pPr>
        <w:pStyle w:val="NormalWeb"/>
        <w:spacing w:before="120" w:beforeAutospacing="0" w:after="0" w:afterAutospacing="0" w:line="360" w:lineRule="auto"/>
        <w:ind w:left="567" w:firstLine="426"/>
        <w:jc w:val="both"/>
        <w:rPr>
          <w:rFonts w:ascii="Cambria" w:hAnsi="Cambria"/>
        </w:rPr>
      </w:pPr>
      <w:r w:rsidRPr="00BA5B8A">
        <w:rPr>
          <w:rFonts w:ascii="Cambria" w:hAnsi="Cambria"/>
          <w:b/>
          <w:bCs/>
        </w:rPr>
        <w:t>d)</w:t>
      </w:r>
      <w:r w:rsidRPr="00BA5B8A">
        <w:rPr>
          <w:rFonts w:ascii="Cambria" w:hAnsi="Cambria"/>
        </w:rPr>
        <w:t xml:space="preserve"> A documentação será apresentada </w:t>
      </w:r>
      <w:r w:rsidRPr="00BA5B8A">
        <w:rPr>
          <w:rStyle w:val="Forte"/>
          <w:rFonts w:ascii="Cambria" w:hAnsi="Cambria"/>
        </w:rPr>
        <w:t>exclusivamente pelo sistema</w:t>
      </w:r>
      <w:r w:rsidRPr="00BA5B8A">
        <w:rPr>
          <w:rFonts w:ascii="Cambria" w:hAnsi="Cambria"/>
        </w:rPr>
        <w:t xml:space="preserve">, em </w:t>
      </w:r>
      <w:r w:rsidRPr="00BA5B8A">
        <w:rPr>
          <w:rStyle w:val="Forte"/>
          <w:rFonts w:ascii="Cambria" w:hAnsi="Cambria"/>
        </w:rPr>
        <w:t>formato editável</w:t>
      </w:r>
      <w:r w:rsidRPr="00BA5B8A">
        <w:rPr>
          <w:rFonts w:ascii="Cambria" w:hAnsi="Cambria"/>
        </w:rPr>
        <w:t xml:space="preserve"> (.</w:t>
      </w:r>
      <w:proofErr w:type="spellStart"/>
      <w:r w:rsidRPr="00BA5B8A">
        <w:rPr>
          <w:rFonts w:ascii="Cambria" w:hAnsi="Cambria"/>
        </w:rPr>
        <w:t>xls</w:t>
      </w:r>
      <w:proofErr w:type="spellEnd"/>
      <w:r w:rsidRPr="00BA5B8A">
        <w:rPr>
          <w:rFonts w:ascii="Cambria" w:hAnsi="Cambria"/>
        </w:rPr>
        <w:t>, .</w:t>
      </w:r>
      <w:proofErr w:type="spellStart"/>
      <w:r w:rsidRPr="00BA5B8A">
        <w:rPr>
          <w:rFonts w:ascii="Cambria" w:hAnsi="Cambria"/>
        </w:rPr>
        <w:t>xlsx</w:t>
      </w:r>
      <w:proofErr w:type="spellEnd"/>
      <w:r w:rsidRPr="00BA5B8A">
        <w:rPr>
          <w:rFonts w:ascii="Cambria" w:hAnsi="Cambria"/>
        </w:rPr>
        <w:t xml:space="preserve"> ou equivalente) e </w:t>
      </w:r>
      <w:r w:rsidRPr="00BA5B8A">
        <w:rPr>
          <w:rStyle w:val="Forte"/>
          <w:rFonts w:ascii="Cambria" w:hAnsi="Cambria"/>
        </w:rPr>
        <w:t>não editável</w:t>
      </w:r>
      <w:r w:rsidRPr="00BA5B8A">
        <w:rPr>
          <w:rFonts w:ascii="Cambria" w:hAnsi="Cambria"/>
        </w:rPr>
        <w:t xml:space="preserve"> (.</w:t>
      </w:r>
      <w:proofErr w:type="spellStart"/>
      <w:r w:rsidRPr="00BA5B8A">
        <w:rPr>
          <w:rFonts w:ascii="Cambria" w:hAnsi="Cambria"/>
        </w:rPr>
        <w:t>pdf</w:t>
      </w:r>
      <w:proofErr w:type="spellEnd"/>
      <w:r w:rsidRPr="00BA5B8A">
        <w:rPr>
          <w:rFonts w:ascii="Cambria" w:hAnsi="Cambria"/>
        </w:rPr>
        <w:t xml:space="preserve">), </w:t>
      </w:r>
      <w:r w:rsidRPr="00BA5B8A">
        <w:rPr>
          <w:rStyle w:val="Forte"/>
          <w:rFonts w:ascii="Cambria" w:hAnsi="Cambria"/>
        </w:rPr>
        <w:t>assinada digitalmente</w:t>
      </w:r>
      <w:r w:rsidRPr="00BA5B8A">
        <w:rPr>
          <w:rFonts w:ascii="Cambria" w:hAnsi="Cambria"/>
        </w:rPr>
        <w:t xml:space="preserve"> pelo representante legal (e, quando couber, pelo responsável técnico).</w:t>
      </w:r>
    </w:p>
    <w:p w14:paraId="0E51E89D" w14:textId="77777777" w:rsidR="002A53D3" w:rsidRPr="00BA5B8A" w:rsidRDefault="002A53D3" w:rsidP="00D43675">
      <w:pPr>
        <w:pStyle w:val="Nivel2"/>
      </w:pPr>
      <w:r w:rsidRPr="00BA5B8A">
        <w:rPr>
          <w:b/>
          <w:bCs/>
        </w:rPr>
        <w:t>V.</w:t>
      </w:r>
      <w:r w:rsidRPr="00BA5B8A">
        <w:t xml:space="preserve"> Recebida a convocação no sistema, o licitante deverá comprovar a exequibilidade do preço no prazo de 24 (vinte e quatro) horas.</w:t>
      </w:r>
    </w:p>
    <w:p w14:paraId="77559970" w14:textId="77777777" w:rsidR="002A53D3" w:rsidRPr="00BA5B8A" w:rsidRDefault="002A53D3" w:rsidP="00D43675">
      <w:pPr>
        <w:pStyle w:val="Nivel2"/>
      </w:pPr>
      <w:r w:rsidRPr="00BA5B8A">
        <w:rPr>
          <w:b/>
          <w:bCs/>
        </w:rPr>
        <w:t xml:space="preserve">VI. </w:t>
      </w:r>
      <w:r w:rsidRPr="00BA5B8A">
        <w:t>Caso não seja possível aferir a exequibilidade do produto ofertado com a documentação apresentada, a Pregoeira poderá solicitar comprovantes complementares que entender pertinentes, a fim de assegurar a devida comprovação.</w:t>
      </w:r>
    </w:p>
    <w:p w14:paraId="25CA10C5" w14:textId="6A028AA5"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 xml:space="preserve">8.3 </w:t>
      </w:r>
      <w:r w:rsidR="002A53D3"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irá convocar a licitante melhor classificada para enviar os documentos em formato digital, por meio da funcionalidade disponível no sistema.</w:t>
      </w:r>
    </w:p>
    <w:p w14:paraId="0CCC7D8F" w14:textId="664EAA8A" w:rsidR="006A51F9" w:rsidRDefault="006A51F9" w:rsidP="007D1DA9">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I. O prazo para envio dos documentos será de 02 (duas) horas, contados a partir da convocação formal realizada pel</w:t>
      </w:r>
      <w:r w:rsidR="00077C9D" w:rsidRPr="00BA5B8A">
        <w:rPr>
          <w:rFonts w:ascii="Cambria" w:hAnsi="Cambria"/>
          <w:b/>
          <w:color w:val="000000" w:themeColor="text1"/>
          <w:sz w:val="24"/>
          <w:szCs w:val="24"/>
        </w:rPr>
        <w:t>a</w:t>
      </w:r>
      <w:r w:rsidRPr="00BA5B8A">
        <w:rPr>
          <w:rFonts w:ascii="Cambria" w:hAnsi="Cambria"/>
          <w:b/>
          <w:color w:val="000000" w:themeColor="text1"/>
          <w:sz w:val="24"/>
          <w:szCs w:val="24"/>
        </w:rPr>
        <w:t xml:space="preserve"> </w:t>
      </w:r>
      <w:r w:rsidR="008F4D29" w:rsidRPr="00BA5B8A">
        <w:rPr>
          <w:rFonts w:ascii="Cambria" w:hAnsi="Cambria"/>
          <w:b/>
          <w:color w:val="000000" w:themeColor="text1"/>
          <w:sz w:val="24"/>
          <w:szCs w:val="24"/>
        </w:rPr>
        <w:t>Pregoeira</w:t>
      </w:r>
      <w:r w:rsidRPr="00BA5B8A">
        <w:rPr>
          <w:rFonts w:ascii="Cambria" w:hAnsi="Cambria"/>
          <w:b/>
          <w:color w:val="000000" w:themeColor="text1"/>
          <w:sz w:val="24"/>
          <w:szCs w:val="24"/>
        </w:rPr>
        <w:t xml:space="preserve"> através do sistema eletrônico.</w:t>
      </w:r>
    </w:p>
    <w:p w14:paraId="1BF9A028" w14:textId="1093C26C"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Fonts w:ascii="Cambria" w:hAnsi="Cambria"/>
          <w:b/>
          <w:color w:val="000000" w:themeColor="text1"/>
          <w:sz w:val="24"/>
          <w:szCs w:val="24"/>
        </w:rPr>
        <w:t xml:space="preserve">8.4 </w:t>
      </w:r>
      <w:r w:rsidRPr="00BA5B8A">
        <w:rPr>
          <w:rFonts w:ascii="Cambria" w:hAnsi="Cambria"/>
          <w:bCs/>
          <w:color w:val="000000" w:themeColor="text1"/>
          <w:sz w:val="24"/>
          <w:szCs w:val="24"/>
        </w:rPr>
        <w:t>A licitante que abandonar o certame, deixando de enviar a documentação indicada neste edital na plataforma BNC (</w:t>
      </w:r>
      <w:hyperlink r:id="rId20" w:history="1">
        <w:r w:rsidRPr="00BA5B8A">
          <w:rPr>
            <w:rStyle w:val="Hyperlink"/>
            <w:rFonts w:ascii="Cambria" w:hAnsi="Cambria"/>
            <w:color w:val="000000" w:themeColor="text1"/>
            <w:sz w:val="24"/>
            <w:szCs w:val="24"/>
            <w:u w:val="none"/>
            <w14:shadow w14:blurRad="50800" w14:dist="38100" w14:dir="2700000" w14:sx="100000" w14:sy="100000" w14:kx="0" w14:ky="0" w14:algn="tl">
              <w14:srgbClr w14:val="000000">
                <w14:alpha w14:val="60000"/>
              </w14:srgbClr>
            </w14:shadow>
          </w:rPr>
          <w:t>www.bnc.org.br</w:t>
        </w:r>
      </w:hyperlink>
      <w:r w:rsidRPr="00BA5B8A">
        <w:rPr>
          <w:rStyle w:val="Hyperlink"/>
          <w:rFonts w:ascii="Cambria" w:hAnsi="Cambria"/>
          <w:color w:val="000000" w:themeColor="text1"/>
          <w:sz w:val="24"/>
          <w:szCs w:val="24"/>
          <w:u w:val="none"/>
        </w:rPr>
        <w:t>), se assim solicitado pel</w:t>
      </w:r>
      <w:r w:rsidR="00077C9D" w:rsidRPr="00BA5B8A">
        <w:rPr>
          <w:rStyle w:val="Hyperlink"/>
          <w:rFonts w:ascii="Cambria" w:hAnsi="Cambria"/>
          <w:color w:val="000000" w:themeColor="text1"/>
          <w:sz w:val="24"/>
          <w:szCs w:val="24"/>
          <w:u w:val="none"/>
        </w:rPr>
        <w:t>a</w:t>
      </w:r>
      <w:r w:rsidRPr="00BA5B8A">
        <w:rPr>
          <w:rStyle w:val="Hyperlink"/>
          <w:rFonts w:ascii="Cambria" w:hAnsi="Cambria"/>
          <w:color w:val="000000" w:themeColor="text1"/>
          <w:sz w:val="24"/>
          <w:szCs w:val="24"/>
          <w:u w:val="none"/>
        </w:rPr>
        <w:t xml:space="preserve"> </w:t>
      </w:r>
      <w:r w:rsidR="008F4D29" w:rsidRPr="00BA5B8A">
        <w:rPr>
          <w:rStyle w:val="Hyperlink"/>
          <w:rFonts w:ascii="Cambria" w:hAnsi="Cambria"/>
          <w:color w:val="000000" w:themeColor="text1"/>
          <w:sz w:val="24"/>
          <w:szCs w:val="24"/>
          <w:u w:val="none"/>
        </w:rPr>
        <w:t>Pregoeira</w:t>
      </w:r>
      <w:r w:rsidRPr="00BA5B8A">
        <w:rPr>
          <w:rStyle w:val="Hyperlink"/>
          <w:rFonts w:ascii="Cambria" w:hAnsi="Cambria"/>
          <w:color w:val="000000" w:themeColor="text1"/>
          <w:sz w:val="24"/>
          <w:szCs w:val="24"/>
          <w:u w:val="none"/>
        </w:rPr>
        <w:t>, será desclassificada e sujeitar-se-á às sanções previstas neste instrumento convocatório.</w:t>
      </w:r>
    </w:p>
    <w:p w14:paraId="5281E3C4" w14:textId="17751806"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8.5</w:t>
      </w:r>
      <w:r w:rsidRPr="00BA5B8A">
        <w:rPr>
          <w:rStyle w:val="Hyperlink"/>
          <w:rFonts w:ascii="Cambria" w:hAnsi="Cambria"/>
          <w:color w:val="000000" w:themeColor="text1"/>
          <w:sz w:val="24"/>
          <w:szCs w:val="24"/>
          <w:u w:val="none"/>
        </w:rPr>
        <w:t xml:space="preserve"> Se a proposta não for aceitável, ou se a licitante não atender as exigências de habilitação, </w:t>
      </w:r>
      <w:r w:rsidR="00077C9D" w:rsidRPr="00BA5B8A">
        <w:rPr>
          <w:rStyle w:val="Hyperlink"/>
          <w:rFonts w:ascii="Cambria" w:hAnsi="Cambria"/>
          <w:color w:val="000000" w:themeColor="text1"/>
          <w:sz w:val="24"/>
          <w:szCs w:val="24"/>
          <w:u w:val="none"/>
        </w:rPr>
        <w:t>a</w:t>
      </w:r>
      <w:r w:rsidRPr="00BA5B8A">
        <w:rPr>
          <w:rStyle w:val="Hyperlink"/>
          <w:rFonts w:ascii="Cambria" w:hAnsi="Cambria"/>
          <w:color w:val="000000" w:themeColor="text1"/>
          <w:sz w:val="24"/>
          <w:szCs w:val="24"/>
          <w:u w:val="none"/>
        </w:rPr>
        <w:t xml:space="preserve"> </w:t>
      </w:r>
      <w:r w:rsidR="008F4D29" w:rsidRPr="00BA5B8A">
        <w:rPr>
          <w:rStyle w:val="Hyperlink"/>
          <w:rFonts w:ascii="Cambria" w:hAnsi="Cambria"/>
          <w:color w:val="000000" w:themeColor="text1"/>
          <w:sz w:val="24"/>
          <w:szCs w:val="24"/>
          <w:u w:val="none"/>
        </w:rPr>
        <w:t>Pregoeira</w:t>
      </w:r>
      <w:r w:rsidRPr="00BA5B8A">
        <w:rPr>
          <w:rStyle w:val="Hyperlink"/>
          <w:rFonts w:ascii="Cambria" w:hAnsi="Cambria"/>
          <w:color w:val="000000" w:themeColor="text1"/>
          <w:sz w:val="24"/>
          <w:szCs w:val="24"/>
          <w:u w:val="none"/>
        </w:rPr>
        <w:t xml:space="preserve"> examinará a proposta subsequente e assim sucessivamente, na ordem de classificação, até a seleção da proposta que melhor atenda este Edital.</w:t>
      </w:r>
    </w:p>
    <w:p w14:paraId="5C0BA9BF" w14:textId="77777777"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8.6</w:t>
      </w:r>
      <w:r w:rsidRPr="00BA5B8A">
        <w:rPr>
          <w:rStyle w:val="Hyperlink"/>
          <w:rFonts w:ascii="Cambria" w:hAnsi="Cambria"/>
          <w:color w:val="000000" w:themeColor="text1"/>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467BF288" w14:textId="77777777"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lastRenderedPageBreak/>
        <w:t>8.7</w:t>
      </w:r>
      <w:r w:rsidRPr="00BA5B8A">
        <w:rPr>
          <w:rStyle w:val="Hyperlink"/>
          <w:rFonts w:ascii="Cambria" w:hAnsi="Cambria"/>
          <w:color w:val="000000" w:themeColor="text1"/>
          <w:sz w:val="24"/>
          <w:szCs w:val="24"/>
          <w:u w:val="none"/>
        </w:rPr>
        <w:t xml:space="preserve"> As licitantes arcarão integralmente com todos os custos decorrentes da elaboração e apresentação de suas propostas, independente do resultado do procedimento licitatório.</w:t>
      </w:r>
    </w:p>
    <w:p w14:paraId="1C1425B3" w14:textId="38455C53"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8.8</w:t>
      </w:r>
      <w:r w:rsidRPr="00BA5B8A">
        <w:rPr>
          <w:rStyle w:val="Hyperlink"/>
          <w:rFonts w:ascii="Cambria" w:hAnsi="Cambria"/>
          <w:color w:val="000000" w:themeColor="text1"/>
          <w:sz w:val="24"/>
          <w:szCs w:val="24"/>
          <w:u w:val="none"/>
        </w:rPr>
        <w:t xml:space="preserve"> Será desclassificada a proposta que: </w:t>
      </w:r>
    </w:p>
    <w:p w14:paraId="1C74222C"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w:t>
      </w:r>
      <w:r w:rsidRPr="00BA5B8A">
        <w:rPr>
          <w:rFonts w:ascii="Cambria" w:hAnsi="Cambria"/>
          <w:bCs/>
          <w:color w:val="000000" w:themeColor="text1"/>
          <w:sz w:val="24"/>
          <w:szCs w:val="24"/>
        </w:rPr>
        <w:t xml:space="preserve"> Não atenda as exigências deste ato convocatório e ou contiver vícios insanáveis.</w:t>
      </w:r>
    </w:p>
    <w:p w14:paraId="2E4FA17E"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II.</w:t>
      </w:r>
      <w:r w:rsidRPr="00BA5B8A">
        <w:rPr>
          <w:rFonts w:ascii="Cambria" w:hAnsi="Cambria"/>
          <w:bCs/>
          <w:color w:val="000000" w:themeColor="text1"/>
          <w:sz w:val="24"/>
          <w:szCs w:val="24"/>
        </w:rPr>
        <w:t xml:space="preserve"> Não obedecer às especificações técnicas contidas no Edital.</w:t>
      </w:r>
    </w:p>
    <w:p w14:paraId="3FF326C8"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III.</w:t>
      </w:r>
      <w:r w:rsidRPr="00BA5B8A">
        <w:rPr>
          <w:rFonts w:ascii="Cambria" w:hAnsi="Cambria"/>
          <w:bCs/>
          <w:color w:val="000000" w:themeColor="text1"/>
          <w:sz w:val="24"/>
          <w:szCs w:val="24"/>
        </w:rPr>
        <w:t xml:space="preserve"> Esteja o valor, acima do estimado previsto no Edital.</w:t>
      </w:r>
    </w:p>
    <w:p w14:paraId="6E238F7C"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IV.</w:t>
      </w:r>
      <w:r w:rsidRPr="00BA5B8A">
        <w:rPr>
          <w:rFonts w:ascii="Cambria" w:hAnsi="Cambria"/>
          <w:bCs/>
          <w:color w:val="000000" w:themeColor="text1"/>
          <w:sz w:val="24"/>
          <w:szCs w:val="24"/>
        </w:rPr>
        <w:t xml:space="preserve"> Apresente qualquer oferta de vantagem não prevista neste Edital, bem como preço ou vantagem baseada nas ofertas dos demais licitantes, e ainda financiamentos subsidiados ou a fundo perdido.</w:t>
      </w:r>
    </w:p>
    <w:p w14:paraId="6544772A"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8.9</w:t>
      </w:r>
      <w:r w:rsidRPr="00BA5B8A">
        <w:rPr>
          <w:rFonts w:ascii="Cambria" w:hAnsi="Cambria"/>
          <w:bCs/>
          <w:color w:val="000000" w:themeColor="text1"/>
          <w:sz w:val="24"/>
          <w:szCs w:val="24"/>
        </w:rPr>
        <w:t xml:space="preserve"> A desclassificação das propostas será sempre fundamentada e registrada no sistema, com possibilidade de acompanhamento “</w:t>
      </w:r>
      <w:r w:rsidRPr="00BA5B8A">
        <w:rPr>
          <w:rFonts w:ascii="Cambria" w:hAnsi="Cambria"/>
          <w:bCs/>
          <w:i/>
          <w:iCs/>
          <w:color w:val="000000" w:themeColor="text1"/>
          <w:sz w:val="24"/>
          <w:szCs w:val="24"/>
        </w:rPr>
        <w:t>on-line</w:t>
      </w:r>
      <w:r w:rsidRPr="00BA5B8A">
        <w:rPr>
          <w:rFonts w:ascii="Cambria" w:hAnsi="Cambria"/>
          <w:bCs/>
          <w:color w:val="000000" w:themeColor="text1"/>
          <w:sz w:val="24"/>
          <w:szCs w:val="24"/>
        </w:rPr>
        <w:t>” pelos licitantes.</w:t>
      </w:r>
    </w:p>
    <w:p w14:paraId="0E9C6E7D"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8.10</w:t>
      </w:r>
      <w:r w:rsidRPr="00BA5B8A">
        <w:rPr>
          <w:rFonts w:ascii="Cambria" w:hAnsi="Cambria"/>
          <w:bCs/>
          <w:color w:val="000000" w:themeColor="text1"/>
          <w:sz w:val="24"/>
          <w:szCs w:val="24"/>
        </w:rPr>
        <w:t xml:space="preserve"> Erros no preenchimento da proposta não constituem motivo para sua desclassificação, esta poderá ser adequada pelo licitante, desde que não haja majoração do preço final.</w:t>
      </w:r>
    </w:p>
    <w:p w14:paraId="224757ED"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8.11</w:t>
      </w:r>
      <w:r w:rsidRPr="00BA5B8A">
        <w:rPr>
          <w:rFonts w:ascii="Cambria" w:hAnsi="Cambria"/>
          <w:bCs/>
          <w:color w:val="000000" w:themeColor="text1"/>
          <w:sz w:val="24"/>
          <w:szCs w:val="24"/>
        </w:rPr>
        <w:t xml:space="preserve"> Ocorrendo divergência entre os valores unitários e o valor total prevalecerá o primeiro.</w:t>
      </w:r>
    </w:p>
    <w:p w14:paraId="2604E083" w14:textId="3AADBD9B"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8.12</w:t>
      </w:r>
      <w:r w:rsidRPr="00BA5B8A">
        <w:rPr>
          <w:rFonts w:ascii="Cambria" w:hAnsi="Cambria"/>
          <w:bCs/>
          <w:color w:val="000000" w:themeColor="text1"/>
          <w:sz w:val="24"/>
          <w:szCs w:val="24"/>
        </w:rPr>
        <w:t xml:space="preserve"> A critério d</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poderão ser relevados erros ou omissões formais de que não resultem prejuízo para o entendimento das propostas.</w:t>
      </w:r>
    </w:p>
    <w:p w14:paraId="2425CB06"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8.13</w:t>
      </w:r>
      <w:r w:rsidRPr="00BA5B8A">
        <w:rPr>
          <w:rFonts w:ascii="Cambria" w:hAnsi="Cambria"/>
          <w:bCs/>
          <w:color w:val="000000" w:themeColor="text1"/>
          <w:sz w:val="24"/>
          <w:szCs w:val="24"/>
        </w:rPr>
        <w:t xml:space="preserve"> Sendo aceitável a oferta, será verificado o atendimento das condições </w:t>
      </w:r>
      <w:proofErr w:type="spellStart"/>
      <w:r w:rsidRPr="00BA5B8A">
        <w:rPr>
          <w:rFonts w:ascii="Cambria" w:hAnsi="Cambria"/>
          <w:bCs/>
          <w:color w:val="000000" w:themeColor="text1"/>
          <w:sz w:val="24"/>
          <w:szCs w:val="24"/>
        </w:rPr>
        <w:t>habilitatórias</w:t>
      </w:r>
      <w:proofErr w:type="spellEnd"/>
      <w:r w:rsidRPr="00BA5B8A">
        <w:rPr>
          <w:rFonts w:ascii="Cambria" w:hAnsi="Cambria"/>
          <w:bCs/>
          <w:color w:val="000000" w:themeColor="text1"/>
          <w:sz w:val="24"/>
          <w:szCs w:val="24"/>
        </w:rPr>
        <w:t xml:space="preserve"> da licitante que a tiver formulado, com base na documentação e proposta apresentada.</w:t>
      </w:r>
    </w:p>
    <w:p w14:paraId="58EA58F4" w14:textId="44B0123E"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8.14</w:t>
      </w:r>
      <w:r w:rsidRPr="00BA5B8A">
        <w:rPr>
          <w:rFonts w:ascii="Cambria" w:hAnsi="Cambria"/>
          <w:bCs/>
          <w:color w:val="000000" w:themeColor="text1"/>
          <w:sz w:val="24"/>
          <w:szCs w:val="24"/>
        </w:rPr>
        <w:t xml:space="preserve"> Se a proposta não for aceitável, ou ainda, se não atender as exigências </w:t>
      </w:r>
      <w:proofErr w:type="spellStart"/>
      <w:r w:rsidRPr="00BA5B8A">
        <w:rPr>
          <w:rFonts w:ascii="Cambria" w:hAnsi="Cambria"/>
          <w:bCs/>
          <w:color w:val="000000" w:themeColor="text1"/>
          <w:sz w:val="24"/>
          <w:szCs w:val="24"/>
        </w:rPr>
        <w:t>habilitatórias</w:t>
      </w:r>
      <w:proofErr w:type="spellEnd"/>
      <w:r w:rsidRPr="00BA5B8A">
        <w:rPr>
          <w:rFonts w:ascii="Cambria" w:hAnsi="Cambria"/>
          <w:bCs/>
          <w:color w:val="000000" w:themeColor="text1"/>
          <w:sz w:val="24"/>
          <w:szCs w:val="24"/>
        </w:rPr>
        <w:t xml:space="preserve">, </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examinará a proposta subsequente e, assim sucessivamente, na ordem de classificação, até a apuração de uma proposta que atenda a este Edital.</w:t>
      </w:r>
    </w:p>
    <w:p w14:paraId="31637630" w14:textId="4DEB9F29"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lastRenderedPageBreak/>
        <w:t>I.</w:t>
      </w:r>
      <w:r w:rsidRPr="00BA5B8A">
        <w:rPr>
          <w:rFonts w:ascii="Cambria" w:hAnsi="Cambria"/>
          <w:bCs/>
          <w:color w:val="000000" w:themeColor="text1"/>
          <w:sz w:val="24"/>
          <w:szCs w:val="24"/>
        </w:rPr>
        <w:t xml:space="preserve"> No caso previsto no subitem 8.14, </w:t>
      </w:r>
      <w:r w:rsidR="00077C9D" w:rsidRPr="00BA5B8A">
        <w:rPr>
          <w:rFonts w:ascii="Cambria" w:hAnsi="Cambria"/>
          <w:bCs/>
          <w:color w:val="000000" w:themeColor="text1"/>
          <w:sz w:val="24"/>
          <w:szCs w:val="24"/>
        </w:rPr>
        <w:t xml:space="preserve">a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deverá negociar com a licitante, para que seja obtido melhor preço.</w:t>
      </w:r>
    </w:p>
    <w:p w14:paraId="4FB9D858"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8.15</w:t>
      </w:r>
      <w:r w:rsidRPr="00BA5B8A">
        <w:rPr>
          <w:rFonts w:ascii="Cambria" w:hAnsi="Cambria"/>
          <w:color w:val="000000" w:themeColor="text1"/>
          <w:sz w:val="24"/>
          <w:szCs w:val="24"/>
        </w:rPr>
        <w:t xml:space="preserve"> Constatado o atendimento às exigências fixadas neste Edital, à licitante terá a sua proposta aceita.</w:t>
      </w:r>
    </w:p>
    <w:bookmarkEnd w:id="20"/>
    <w:p w14:paraId="27AD77B2"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 xml:space="preserve">09. DA HABILITAÇÃO </w:t>
      </w:r>
    </w:p>
    <w:p w14:paraId="44D5A555"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w:t>
      </w:r>
      <w:r w:rsidRPr="00BA5B8A">
        <w:rPr>
          <w:rFonts w:ascii="Cambria" w:hAnsi="Cambria"/>
          <w:color w:val="000000" w:themeColor="text1"/>
          <w:sz w:val="24"/>
          <w:szCs w:val="24"/>
        </w:rPr>
        <w:t xml:space="preserve"> Será exigida a apresentação dos documentos de habilitação apenas da licitante vencedora.</w:t>
      </w:r>
    </w:p>
    <w:p w14:paraId="53347429" w14:textId="04EF66E2" w:rsidR="006A51F9" w:rsidRPr="00BA5B8A" w:rsidRDefault="006A51F9" w:rsidP="00100082">
      <w:pPr>
        <w:widowControl w:val="0"/>
        <w:tabs>
          <w:tab w:val="left" w:pos="850"/>
          <w:tab w:val="left" w:pos="121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9.2 Para fins de habilitação a licitante deverá apresentar toda documentação exigida neste edital no prazo de</w:t>
      </w:r>
      <w:r w:rsidR="00E93A9B" w:rsidRPr="00BA5B8A">
        <w:rPr>
          <w:rFonts w:ascii="Cambria" w:hAnsi="Cambria"/>
          <w:b/>
          <w:color w:val="000000" w:themeColor="text1"/>
          <w:sz w:val="24"/>
          <w:szCs w:val="24"/>
        </w:rPr>
        <w:t xml:space="preserve"> até</w:t>
      </w:r>
      <w:r w:rsidRPr="00BA5B8A">
        <w:rPr>
          <w:rFonts w:ascii="Cambria" w:hAnsi="Cambria"/>
          <w:b/>
          <w:color w:val="000000" w:themeColor="text1"/>
          <w:sz w:val="24"/>
          <w:szCs w:val="24"/>
        </w:rPr>
        <w:t xml:space="preserve"> 02 (duas) horas, a contar da convocação pel</w:t>
      </w:r>
      <w:r w:rsidR="00077C9D" w:rsidRPr="00BA5B8A">
        <w:rPr>
          <w:rFonts w:ascii="Cambria" w:hAnsi="Cambria"/>
          <w:b/>
          <w:color w:val="000000" w:themeColor="text1"/>
          <w:sz w:val="24"/>
          <w:szCs w:val="24"/>
        </w:rPr>
        <w:t>a</w:t>
      </w:r>
      <w:r w:rsidR="00886E79" w:rsidRPr="00BA5B8A">
        <w:rPr>
          <w:rFonts w:ascii="Cambria" w:hAnsi="Cambria"/>
          <w:b/>
          <w:color w:val="000000" w:themeColor="text1"/>
          <w:sz w:val="24"/>
          <w:szCs w:val="24"/>
        </w:rPr>
        <w:t xml:space="preserve"> </w:t>
      </w:r>
      <w:r w:rsidR="008F4D29" w:rsidRPr="00BA5B8A">
        <w:rPr>
          <w:rFonts w:ascii="Cambria" w:hAnsi="Cambria"/>
          <w:b/>
          <w:color w:val="000000" w:themeColor="text1"/>
          <w:sz w:val="24"/>
          <w:szCs w:val="24"/>
        </w:rPr>
        <w:t>Pregoeira</w:t>
      </w:r>
      <w:r w:rsidRPr="00BA5B8A">
        <w:rPr>
          <w:rFonts w:ascii="Cambria" w:hAnsi="Cambria"/>
          <w:b/>
          <w:color w:val="000000" w:themeColor="text1"/>
          <w:sz w:val="24"/>
          <w:szCs w:val="24"/>
        </w:rPr>
        <w:t xml:space="preserve"> em campo próprio do sistema Bolsa Nacional de Compras – BNC.</w:t>
      </w:r>
    </w:p>
    <w:p w14:paraId="1E593146" w14:textId="77777777" w:rsidR="006A51F9" w:rsidRPr="00BA5B8A" w:rsidRDefault="006A51F9" w:rsidP="00100082">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Os documentos de cunho </w:t>
      </w:r>
      <w:proofErr w:type="spellStart"/>
      <w:r w:rsidRPr="00BA5B8A">
        <w:rPr>
          <w:rFonts w:ascii="Cambria" w:hAnsi="Cambria"/>
          <w:color w:val="000000" w:themeColor="text1"/>
          <w:sz w:val="24"/>
          <w:szCs w:val="24"/>
        </w:rPr>
        <w:t>habilitatório</w:t>
      </w:r>
      <w:proofErr w:type="spellEnd"/>
      <w:r w:rsidRPr="00BA5B8A">
        <w:rPr>
          <w:rFonts w:ascii="Cambria" w:hAnsi="Cambria"/>
          <w:color w:val="000000" w:themeColor="text1"/>
          <w:sz w:val="24"/>
          <w:szCs w:val="24"/>
        </w:rPr>
        <w:t xml:space="preserve"> já constantes do SICAF poderão deixar de ser juntados pelo licitante desde que estejam e mantenham-se devidamente atualizados no curso do certame e contenham todas as informações exigidas no Edital.</w:t>
      </w:r>
    </w:p>
    <w:p w14:paraId="5EC3FEE1" w14:textId="77777777" w:rsidR="006A51F9" w:rsidRDefault="006A51F9" w:rsidP="00100082">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w:t>
      </w:r>
      <w:r w:rsidRPr="00BA5B8A">
        <w:rPr>
          <w:rFonts w:ascii="Cambria" w:hAnsi="Cambria"/>
          <w:color w:val="000000" w:themeColor="text1"/>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mesmo.</w:t>
      </w:r>
    </w:p>
    <w:p w14:paraId="6C96442D" w14:textId="77777777" w:rsidR="00736BCF" w:rsidRPr="002D0640" w:rsidRDefault="00736BCF" w:rsidP="00736BCF">
      <w:pPr>
        <w:widowControl w:val="0"/>
        <w:tabs>
          <w:tab w:val="left" w:pos="850"/>
          <w:tab w:val="left" w:pos="1211"/>
        </w:tabs>
        <w:spacing w:before="240" w:line="360" w:lineRule="auto"/>
        <w:ind w:firstLine="567"/>
        <w:rPr>
          <w:rFonts w:ascii="Cambria" w:hAnsi="Cambria"/>
          <w:b/>
          <w:bCs/>
          <w:color w:val="000000" w:themeColor="text1"/>
          <w:sz w:val="24"/>
          <w:szCs w:val="24"/>
        </w:rPr>
      </w:pPr>
      <w:bookmarkStart w:id="21" w:name="_Hlk226375962"/>
      <w:r w:rsidRPr="002D0640">
        <w:rPr>
          <w:rFonts w:ascii="Cambria" w:hAnsi="Cambria"/>
          <w:b/>
          <w:bCs/>
          <w:color w:val="000000" w:themeColor="text1"/>
          <w:sz w:val="24"/>
          <w:szCs w:val="24"/>
        </w:rPr>
        <w:t>III. A análise da validade das certidões e dos demais documentos será realizada com base na data da convocação da Agente de Contratação/Pregoeira.</w:t>
      </w:r>
    </w:p>
    <w:bookmarkEnd w:id="21"/>
    <w:p w14:paraId="2015DD46" w14:textId="77777777" w:rsidR="006A51F9" w:rsidRPr="00BA5B8A" w:rsidRDefault="006A51F9" w:rsidP="00100082">
      <w:pPr>
        <w:widowControl w:val="0"/>
        <w:tabs>
          <w:tab w:val="left" w:pos="850"/>
          <w:tab w:val="left" w:pos="1211"/>
        </w:tabs>
        <w:spacing w:before="240" w:line="360" w:lineRule="auto"/>
        <w:rPr>
          <w:rFonts w:ascii="Cambria" w:hAnsi="Cambria" w:cs="Arial"/>
          <w:color w:val="000000" w:themeColor="text1"/>
          <w:sz w:val="24"/>
          <w:szCs w:val="24"/>
        </w:rPr>
      </w:pPr>
      <w:r w:rsidRPr="00BA5B8A">
        <w:rPr>
          <w:rFonts w:ascii="Cambria" w:hAnsi="Cambria"/>
          <w:b/>
          <w:bCs/>
          <w:color w:val="000000" w:themeColor="text1"/>
          <w:sz w:val="24"/>
          <w:szCs w:val="24"/>
        </w:rPr>
        <w:t>9.3</w:t>
      </w:r>
      <w:r w:rsidRPr="00BA5B8A">
        <w:rPr>
          <w:rFonts w:ascii="Cambria" w:hAnsi="Cambria"/>
          <w:color w:val="000000" w:themeColor="text1"/>
          <w:sz w:val="24"/>
          <w:szCs w:val="24"/>
        </w:rPr>
        <w:t xml:space="preserve"> Após a apresentação da documentação de habilitação e expirado o prazo mencionado no subitem 9.2, fica vedada a substituição ou apresentação de novos documentos, salvo diligências, conforme art. 36, </w:t>
      </w:r>
      <w:r w:rsidRPr="00BA5B8A">
        <w:rPr>
          <w:rFonts w:ascii="Cambria" w:hAnsi="Cambria" w:cs="Arial"/>
          <w:color w:val="000000" w:themeColor="text1"/>
          <w:sz w:val="24"/>
          <w:szCs w:val="24"/>
        </w:rPr>
        <w:t>§ 2º, do Decreto Municipal nº 21, de 2024.</w:t>
      </w:r>
    </w:p>
    <w:p w14:paraId="01D6909D"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9.4</w:t>
      </w:r>
      <w:r w:rsidRPr="00BA5B8A">
        <w:rPr>
          <w:rFonts w:ascii="Cambria" w:hAnsi="Cambria"/>
          <w:color w:val="000000" w:themeColor="text1"/>
          <w:sz w:val="24"/>
          <w:szCs w:val="24"/>
        </w:rPr>
        <w:t xml:space="preserve"> Não serão aceitos como documentação hábil a suprir exigências deste Edital pedidos </w:t>
      </w:r>
      <w:r w:rsidRPr="00BA5B8A">
        <w:rPr>
          <w:rFonts w:ascii="Cambria" w:hAnsi="Cambria"/>
          <w:color w:val="000000" w:themeColor="text1"/>
          <w:sz w:val="24"/>
          <w:szCs w:val="24"/>
        </w:rPr>
        <w:lastRenderedPageBreak/>
        <w:t>de inscrição, protocolos, cartas ou quaisquer outros documentos que visem a substituir os exigidos.</w:t>
      </w:r>
    </w:p>
    <w:p w14:paraId="1F7683C5" w14:textId="5BC08EC8"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9.5</w:t>
      </w:r>
      <w:r w:rsidRPr="00BA5B8A">
        <w:rPr>
          <w:rFonts w:ascii="Cambria" w:hAnsi="Cambria"/>
          <w:color w:val="000000" w:themeColor="text1"/>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da data de convocação d</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p>
    <w:p w14:paraId="20A9E0E8" w14:textId="331B873D"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9.6</w:t>
      </w:r>
      <w:r w:rsidRPr="00BA5B8A">
        <w:rPr>
          <w:rFonts w:ascii="Cambria" w:hAnsi="Cambria"/>
          <w:color w:val="000000" w:themeColor="text1"/>
          <w:sz w:val="24"/>
          <w:szCs w:val="24"/>
        </w:rPr>
        <w:t xml:space="preserve"> Como condição prévia ao exame da documentação de habilitação do licitante detentor da proposta classificada em primeiro lugar, </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verificará eventual descumprimento das condições de participação, especialmente quanto à existência de sanção de impeça a participação no certame ou a futura contratação, mediante a consulta ao SICAF.</w:t>
      </w:r>
    </w:p>
    <w:p w14:paraId="3025E193"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9.7 </w:t>
      </w:r>
      <w:r w:rsidRPr="00BA5B8A">
        <w:rPr>
          <w:rFonts w:ascii="Cambria" w:hAnsi="Cambria"/>
          <w:color w:val="000000" w:themeColor="text1"/>
          <w:sz w:val="24"/>
          <w:szCs w:val="24"/>
        </w:rPr>
        <w:t xml:space="preserve">A documentação relativa à </w:t>
      </w:r>
      <w:r w:rsidRPr="00BA5B8A">
        <w:rPr>
          <w:rFonts w:ascii="Cambria" w:hAnsi="Cambria"/>
          <w:b/>
          <w:color w:val="000000" w:themeColor="text1"/>
          <w:sz w:val="24"/>
          <w:szCs w:val="24"/>
        </w:rPr>
        <w:t>Habilitação</w:t>
      </w:r>
      <w:r w:rsidRPr="00BA5B8A">
        <w:rPr>
          <w:rFonts w:ascii="Cambria" w:hAnsi="Cambria"/>
          <w:color w:val="000000" w:themeColor="text1"/>
          <w:sz w:val="24"/>
          <w:szCs w:val="24"/>
        </w:rPr>
        <w:t xml:space="preserve"> deverá ser apresentada em conformidade com a relação descrita a seguir relacionados os quais dizem respeito a:</w:t>
      </w:r>
    </w:p>
    <w:p w14:paraId="384B8E35"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I. HABILITAÇÃO JURÍDICA</w:t>
      </w:r>
    </w:p>
    <w:p w14:paraId="459B5DDF"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r w:rsidRPr="00BA5B8A">
        <w:rPr>
          <w:rFonts w:ascii="Cambria" w:hAnsi="Cambria"/>
          <w:color w:val="000000" w:themeColor="text1"/>
          <w:sz w:val="24"/>
          <w:szCs w:val="24"/>
        </w:rPr>
        <w:t xml:space="preserve">Documento oficial de identificação que contenha foto dos </w:t>
      </w:r>
      <w:r w:rsidRPr="00BA5B8A">
        <w:rPr>
          <w:rFonts w:ascii="Cambria" w:hAnsi="Cambria"/>
          <w:b/>
          <w:color w:val="000000" w:themeColor="text1"/>
          <w:sz w:val="24"/>
          <w:szCs w:val="24"/>
        </w:rPr>
        <w:t>Sócios Administradores da Empresa.</w:t>
      </w:r>
    </w:p>
    <w:p w14:paraId="746D0CF3" w14:textId="556B8CE5"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b)</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Certidão de Registro Comercial (no caso de empresa individual); ou</w:t>
      </w:r>
    </w:p>
    <w:p w14:paraId="1696B76C" w14:textId="6ABDE8C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c)</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2F076880" w14:textId="6EDE9B95"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d)</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Inscrição do ato constitutivo no caso de sociedades civis, acompanhada de prova de registro de ata de eleição da diretoria em exercício (Registro Civil das Pessoas Jurídicas);</w:t>
      </w:r>
    </w:p>
    <w:p w14:paraId="4A40CE2A" w14:textId="4027BF6B"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lastRenderedPageBreak/>
        <w:t>e)</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Decreto de autorização, em se tratando de empresa ou sociedade estrangeira em funcionamento no país, e ato de registro ou autorização para funcionamento expedido pelo órgão competente, quando a atividade assim o exigir.</w:t>
      </w:r>
    </w:p>
    <w:p w14:paraId="33320F07" w14:textId="77777777" w:rsidR="006A51F9" w:rsidRPr="00BA5B8A" w:rsidRDefault="006A51F9" w:rsidP="00100082">
      <w:pPr>
        <w:tabs>
          <w:tab w:val="left" w:pos="170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II.</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REGULARIDADE FISCAL, SOCIAL E TRABALHISTA</w:t>
      </w:r>
    </w:p>
    <w:p w14:paraId="22775D5B"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Prova de inscrição no Cadastro Nacional da Pessoa Jurídica (CNPJ);</w:t>
      </w:r>
    </w:p>
    <w:p w14:paraId="58452F6B" w14:textId="1C0673C4"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b)</w:t>
      </w:r>
      <w:r w:rsidRPr="00BA5B8A">
        <w:rPr>
          <w:rFonts w:ascii="Cambria" w:hAnsi="Cambria"/>
          <w:color w:val="000000" w:themeColor="text1"/>
          <w:sz w:val="24"/>
          <w:szCs w:val="24"/>
        </w:rPr>
        <w:t xml:space="preserve"> Prova de inscrição no cadastro de contribuintes </w:t>
      </w:r>
      <w:r w:rsidRPr="00BA5B8A">
        <w:rPr>
          <w:rFonts w:ascii="Cambria" w:hAnsi="Cambria"/>
          <w:b/>
          <w:color w:val="000000" w:themeColor="text1"/>
          <w:sz w:val="24"/>
          <w:szCs w:val="24"/>
        </w:rPr>
        <w:t>Estadual</w:t>
      </w:r>
      <w:r w:rsidRPr="00BA5B8A">
        <w:rPr>
          <w:rFonts w:ascii="Cambria" w:hAnsi="Cambria"/>
          <w:color w:val="000000" w:themeColor="text1"/>
          <w:sz w:val="24"/>
          <w:szCs w:val="24"/>
        </w:rPr>
        <w:t xml:space="preserve"> </w:t>
      </w:r>
      <w:r w:rsidR="00016D3A" w:rsidRPr="00BA5B8A">
        <w:rPr>
          <w:rFonts w:ascii="Cambria" w:hAnsi="Cambria"/>
          <w:color w:val="000000" w:themeColor="text1"/>
          <w:sz w:val="24"/>
          <w:szCs w:val="24"/>
        </w:rPr>
        <w:t>e/</w:t>
      </w:r>
      <w:r w:rsidRPr="00BA5B8A">
        <w:rPr>
          <w:rFonts w:ascii="Cambria" w:hAnsi="Cambria"/>
          <w:i/>
          <w:color w:val="000000" w:themeColor="text1"/>
          <w:sz w:val="24"/>
          <w:szCs w:val="24"/>
          <w:u w:val="single"/>
        </w:rPr>
        <w:t>ou</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Municipal</w:t>
      </w:r>
      <w:r w:rsidRPr="00BA5B8A">
        <w:rPr>
          <w:rFonts w:ascii="Cambria" w:hAnsi="Cambria"/>
          <w:color w:val="000000" w:themeColor="text1"/>
          <w:sz w:val="24"/>
          <w:szCs w:val="24"/>
        </w:rPr>
        <w:t>, se houver, relativo ao domicílio ou sede da licitante, pertinente ao seu ramo de atividade e compatível com o objeto licitado;</w:t>
      </w:r>
    </w:p>
    <w:p w14:paraId="71390106"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c)</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 Federal/INSS</w:t>
      </w:r>
      <w:r w:rsidRPr="00BA5B8A">
        <w:rPr>
          <w:rFonts w:ascii="Cambria" w:hAnsi="Cambria"/>
          <w:color w:val="000000" w:themeColor="text1"/>
          <w:sz w:val="24"/>
          <w:szCs w:val="24"/>
        </w:rPr>
        <w:t xml:space="preserve"> (Certidão Negativa de Tributos e Contribuições Federais e Dívida Ativa da União);</w:t>
      </w:r>
    </w:p>
    <w:p w14:paraId="32E92543"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d)</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 Estadual</w:t>
      </w:r>
      <w:r w:rsidRPr="00BA5B8A">
        <w:rPr>
          <w:rFonts w:ascii="Cambria" w:hAnsi="Cambria"/>
          <w:color w:val="000000" w:themeColor="text1"/>
          <w:sz w:val="24"/>
          <w:szCs w:val="24"/>
        </w:rPr>
        <w:t xml:space="preserve"> (Certidão Negativa de Débitos relativa ao ICMS);</w:t>
      </w:r>
    </w:p>
    <w:p w14:paraId="35474C57"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e)</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Municipal</w:t>
      </w:r>
      <w:r w:rsidRPr="00BA5B8A">
        <w:rPr>
          <w:rFonts w:ascii="Cambria" w:hAnsi="Cambria"/>
          <w:color w:val="000000" w:themeColor="text1"/>
          <w:sz w:val="24"/>
          <w:szCs w:val="24"/>
        </w:rPr>
        <w:t xml:space="preserve"> (Certidão Negativa de Débitos) da sede da firma interessada, mediante Certidão Negativa expedida pelo Município, ou outra equivalente na forma da Lei, com prazo de validade em vigor;</w:t>
      </w:r>
    </w:p>
    <w:p w14:paraId="0B4866A6"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f)</w:t>
      </w:r>
      <w:r w:rsidRPr="00BA5B8A">
        <w:rPr>
          <w:rFonts w:ascii="Cambria" w:hAnsi="Cambria"/>
          <w:color w:val="000000" w:themeColor="text1"/>
          <w:sz w:val="24"/>
          <w:szCs w:val="24"/>
        </w:rPr>
        <w:t xml:space="preserve"> Prova de regularidade relativa ao </w:t>
      </w:r>
      <w:r w:rsidRPr="00BA5B8A">
        <w:rPr>
          <w:rFonts w:ascii="Cambria" w:hAnsi="Cambria"/>
          <w:b/>
          <w:color w:val="000000" w:themeColor="text1"/>
          <w:sz w:val="24"/>
          <w:szCs w:val="24"/>
        </w:rPr>
        <w:t>Fundo de Garantia por Tempo de Serviço</w:t>
      </w:r>
      <w:r w:rsidRPr="00BA5B8A">
        <w:rPr>
          <w:rFonts w:ascii="Cambria" w:hAnsi="Cambria"/>
          <w:color w:val="000000" w:themeColor="text1"/>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739694E4"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g)</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Certidão Negativa de Débitos Trabalhistas</w:t>
      </w:r>
      <w:r w:rsidRPr="00BA5B8A">
        <w:rPr>
          <w:rFonts w:ascii="Cambria" w:hAnsi="Cambria"/>
          <w:color w:val="000000" w:themeColor="text1"/>
          <w:sz w:val="24"/>
          <w:szCs w:val="24"/>
        </w:rPr>
        <w:t>, ou seja, prova de inexistência de débitos inadimplidos perante a Justiça do Trabalho, mediante a apresentação de certidão negativa, nos termos do Título VII-A da Consolidação das Leis do Trabalho, aprovada pelo Decreto-Lei n</w:t>
      </w:r>
      <w:r w:rsidRPr="00BA5B8A">
        <w:rPr>
          <w:rFonts w:ascii="Cambria" w:hAnsi="Cambria"/>
          <w:color w:val="000000" w:themeColor="text1"/>
          <w:sz w:val="24"/>
          <w:szCs w:val="24"/>
          <w:u w:val="single"/>
          <w:vertAlign w:val="superscript"/>
        </w:rPr>
        <w:t>o</w:t>
      </w:r>
      <w:r w:rsidRPr="00BA5B8A">
        <w:rPr>
          <w:rFonts w:ascii="Cambria" w:hAnsi="Cambria"/>
          <w:color w:val="000000" w:themeColor="text1"/>
          <w:sz w:val="24"/>
          <w:szCs w:val="24"/>
        </w:rPr>
        <w:t xml:space="preserve"> 5.452, de 1</w:t>
      </w:r>
      <w:r w:rsidRPr="00BA5B8A">
        <w:rPr>
          <w:rFonts w:ascii="Cambria" w:hAnsi="Cambria"/>
          <w:color w:val="000000" w:themeColor="text1"/>
          <w:sz w:val="24"/>
          <w:szCs w:val="24"/>
          <w:u w:val="single"/>
          <w:vertAlign w:val="superscript"/>
        </w:rPr>
        <w:t>o</w:t>
      </w:r>
      <w:r w:rsidRPr="00BA5B8A">
        <w:rPr>
          <w:rFonts w:ascii="Cambria" w:hAnsi="Cambria"/>
          <w:color w:val="000000" w:themeColor="text1"/>
          <w:sz w:val="24"/>
          <w:szCs w:val="24"/>
        </w:rPr>
        <w:t xml:space="preserve"> de maio de 1943 e da </w:t>
      </w:r>
      <w:r w:rsidRPr="00BA5B8A">
        <w:rPr>
          <w:rFonts w:ascii="Cambria" w:hAnsi="Cambria"/>
          <w:color w:val="000000" w:themeColor="text1"/>
          <w:sz w:val="24"/>
          <w:szCs w:val="24"/>
        </w:rPr>
        <w:lastRenderedPageBreak/>
        <w:t>Lei Federal nº 12.440, de 2011.</w:t>
      </w:r>
    </w:p>
    <w:p w14:paraId="72DADD9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III. QUALIFICAÇÃO ECONÔMICA - FINANCEIRA</w:t>
      </w:r>
    </w:p>
    <w:p w14:paraId="517315DC" w14:textId="1A94907B"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bookmarkStart w:id="22" w:name="_Hlk226376075"/>
      <w:r w:rsidRPr="00BA5B8A">
        <w:rPr>
          <w:rFonts w:ascii="Cambria" w:hAnsi="Cambria"/>
          <w:b/>
          <w:color w:val="000000" w:themeColor="text1"/>
          <w:sz w:val="24"/>
          <w:szCs w:val="24"/>
        </w:rPr>
        <w:t>Certidão Negativa de Feitos sobre Falência</w:t>
      </w:r>
      <w:r w:rsidRPr="00BA5B8A">
        <w:rPr>
          <w:rFonts w:ascii="Cambria" w:hAnsi="Cambria"/>
          <w:color w:val="000000" w:themeColor="text1"/>
          <w:sz w:val="24"/>
          <w:szCs w:val="24"/>
        </w:rPr>
        <w:t xml:space="preserve">, expedida pelo Cartório Distribuidor da sede da licitante, </w:t>
      </w:r>
      <w:r w:rsidR="00411E08" w:rsidRPr="00BA5B8A">
        <w:rPr>
          <w:rFonts w:ascii="Cambria" w:hAnsi="Cambria"/>
          <w:color w:val="000000" w:themeColor="text1"/>
          <w:sz w:val="24"/>
          <w:szCs w:val="24"/>
        </w:rPr>
        <w:t>dentro do prazo de validade constante no documento</w:t>
      </w:r>
      <w:r w:rsidR="00411E08">
        <w:rPr>
          <w:rFonts w:ascii="Cambria" w:hAnsi="Cambria"/>
          <w:color w:val="000000" w:themeColor="text1"/>
          <w:sz w:val="24"/>
          <w:szCs w:val="24"/>
        </w:rPr>
        <w:t xml:space="preserve">, ou se caso não houver a data de validade, </w:t>
      </w:r>
      <w:r w:rsidRPr="00BA5B8A">
        <w:rPr>
          <w:rFonts w:ascii="Cambria" w:hAnsi="Cambria"/>
          <w:color w:val="000000" w:themeColor="text1"/>
          <w:sz w:val="24"/>
          <w:szCs w:val="24"/>
        </w:rPr>
        <w:t xml:space="preserve">com data de emissão de, no máximo, </w:t>
      </w:r>
      <w:r w:rsidR="002A53D3" w:rsidRPr="00BA5B8A">
        <w:rPr>
          <w:rFonts w:ascii="Cambria" w:hAnsi="Cambria"/>
          <w:color w:val="000000" w:themeColor="text1"/>
          <w:sz w:val="24"/>
          <w:szCs w:val="24"/>
        </w:rPr>
        <w:t>30</w:t>
      </w:r>
      <w:r w:rsidRPr="00BA5B8A">
        <w:rPr>
          <w:rFonts w:ascii="Cambria" w:hAnsi="Cambria"/>
          <w:color w:val="000000" w:themeColor="text1"/>
          <w:sz w:val="24"/>
          <w:szCs w:val="24"/>
        </w:rPr>
        <w:t xml:space="preserve"> (</w:t>
      </w:r>
      <w:r w:rsidR="002A53D3" w:rsidRPr="00BA5B8A">
        <w:rPr>
          <w:rFonts w:ascii="Cambria" w:hAnsi="Cambria"/>
          <w:color w:val="000000" w:themeColor="text1"/>
          <w:sz w:val="24"/>
          <w:szCs w:val="24"/>
        </w:rPr>
        <w:t>trinta</w:t>
      </w:r>
      <w:r w:rsidRPr="00BA5B8A">
        <w:rPr>
          <w:rFonts w:ascii="Cambria" w:hAnsi="Cambria"/>
          <w:color w:val="000000" w:themeColor="text1"/>
          <w:sz w:val="24"/>
          <w:szCs w:val="24"/>
        </w:rPr>
        <w:t>) dias anteriores à convocação d</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bookmarkEnd w:id="22"/>
      <w:r w:rsidRPr="00BA5B8A">
        <w:rPr>
          <w:rFonts w:ascii="Cambria" w:hAnsi="Cambria"/>
          <w:color w:val="000000" w:themeColor="text1"/>
          <w:sz w:val="24"/>
          <w:szCs w:val="24"/>
        </w:rPr>
        <w:t>.</w:t>
      </w:r>
    </w:p>
    <w:p w14:paraId="471A8172" w14:textId="77777777" w:rsidR="006A51F9" w:rsidRPr="00BA5B8A" w:rsidRDefault="006A51F9" w:rsidP="00100082">
      <w:pPr>
        <w:spacing w:before="240" w:line="360" w:lineRule="auto"/>
        <w:ind w:left="567" w:firstLine="567"/>
        <w:rPr>
          <w:rFonts w:ascii="Cambria" w:eastAsia="Helvetica" w:hAnsi="Cambria" w:cs="Arial"/>
          <w:color w:val="000000" w:themeColor="text1"/>
          <w:sz w:val="24"/>
          <w:szCs w:val="24"/>
        </w:rPr>
      </w:pPr>
      <w:r w:rsidRPr="00BA5B8A">
        <w:rPr>
          <w:rFonts w:ascii="Cambria" w:hAnsi="Cambria" w:cs="Arial"/>
          <w:b/>
          <w:color w:val="000000" w:themeColor="text1"/>
          <w:sz w:val="24"/>
          <w:szCs w:val="24"/>
        </w:rPr>
        <w:t xml:space="preserve">b) Balanço Patrimonial, </w:t>
      </w:r>
      <w:r w:rsidRPr="00BA5B8A">
        <w:rPr>
          <w:rFonts w:ascii="Cambria" w:hAnsi="Cambria" w:cs="Arial"/>
          <w:bCs/>
          <w:color w:val="000000" w:themeColor="text1"/>
          <w:sz w:val="24"/>
          <w:szCs w:val="24"/>
        </w:rPr>
        <w:t>demonstração de resultado de exercício e demais demonstrações contábeis dos 02 (dois) últimos exercícios sociais</w:t>
      </w:r>
      <w:r w:rsidRPr="00BA5B8A">
        <w:rPr>
          <w:rFonts w:ascii="Cambria" w:eastAsia="Helvetica" w:hAnsi="Cambria" w:cs="Arial"/>
          <w:color w:val="000000" w:themeColor="text1"/>
          <w:sz w:val="24"/>
          <w:szCs w:val="24"/>
        </w:rPr>
        <w:t>.</w:t>
      </w:r>
    </w:p>
    <w:p w14:paraId="5EE4DB2A" w14:textId="5D1BFCBB" w:rsidR="006A51F9" w:rsidRPr="00BA5B8A" w:rsidRDefault="006A51F9" w:rsidP="00100082">
      <w:pPr>
        <w:spacing w:before="240" w:line="360" w:lineRule="auto"/>
        <w:ind w:left="1134" w:firstLine="567"/>
        <w:rPr>
          <w:rFonts w:ascii="Cambria" w:eastAsia="Helvetica" w:hAnsi="Cambria" w:cs="Arial"/>
          <w:color w:val="000000" w:themeColor="text1"/>
          <w:sz w:val="24"/>
          <w:szCs w:val="24"/>
        </w:rPr>
      </w:pPr>
      <w:r w:rsidRPr="00BA5B8A">
        <w:rPr>
          <w:rFonts w:ascii="Cambria" w:eastAsia="Helvetica" w:hAnsi="Cambria" w:cs="Arial"/>
          <w:b/>
          <w:bCs/>
          <w:color w:val="000000" w:themeColor="text1"/>
          <w:sz w:val="24"/>
          <w:szCs w:val="24"/>
        </w:rPr>
        <w:t>1.</w:t>
      </w:r>
      <w:r w:rsidRPr="00BA5B8A">
        <w:rPr>
          <w:rFonts w:ascii="Cambria" w:eastAsia="Helvetica" w:hAnsi="Cambria" w:cs="Arial"/>
          <w:color w:val="000000" w:themeColor="text1"/>
          <w:sz w:val="24"/>
          <w:szCs w:val="24"/>
        </w:rPr>
        <w:t xml:space="preserve"> A boa situação financeira da licitante</w:t>
      </w:r>
      <w:r w:rsidR="00702C89" w:rsidRPr="00BA5B8A">
        <w:rPr>
          <w:rFonts w:ascii="Cambria" w:eastAsia="Helvetica" w:hAnsi="Cambria" w:cs="Arial"/>
          <w:color w:val="000000" w:themeColor="text1"/>
          <w:sz w:val="24"/>
          <w:szCs w:val="24"/>
        </w:rPr>
        <w:t xml:space="preserve"> dos </w:t>
      </w:r>
      <w:r w:rsidR="000E648B" w:rsidRPr="00BA5B8A">
        <w:rPr>
          <w:rFonts w:ascii="Cambria" w:hAnsi="Cambria" w:cs="Arial"/>
          <w:bCs/>
          <w:color w:val="000000" w:themeColor="text1"/>
          <w:sz w:val="24"/>
          <w:szCs w:val="24"/>
        </w:rPr>
        <w:t>02 (dois) últimos exercícios sociais</w:t>
      </w:r>
      <w:r w:rsidR="00DB0E1D" w:rsidRPr="00BA5B8A">
        <w:rPr>
          <w:rFonts w:ascii="Cambria" w:eastAsia="Helvetica" w:hAnsi="Cambria" w:cs="Arial"/>
          <w:color w:val="000000" w:themeColor="text1"/>
          <w:sz w:val="24"/>
          <w:szCs w:val="24"/>
        </w:rPr>
        <w:t xml:space="preserve">, devidamente assinada pelo responsável </w:t>
      </w:r>
      <w:r w:rsidR="001C2364" w:rsidRPr="00BA5B8A">
        <w:rPr>
          <w:rFonts w:ascii="Cambria" w:eastAsia="Helvetica" w:hAnsi="Cambria" w:cs="Arial"/>
          <w:color w:val="000000" w:themeColor="text1"/>
          <w:sz w:val="24"/>
          <w:szCs w:val="24"/>
        </w:rPr>
        <w:t>contábil,</w:t>
      </w:r>
      <w:r w:rsidRPr="00BA5B8A">
        <w:rPr>
          <w:rFonts w:ascii="Cambria" w:eastAsia="Helvetica" w:hAnsi="Cambria" w:cs="Arial"/>
          <w:color w:val="000000" w:themeColor="text1"/>
          <w:sz w:val="24"/>
          <w:szCs w:val="24"/>
        </w:rPr>
        <w:t xml:space="preserve"> terá por base a verificação dos índices de Liquidez Geral (LG), Solvência Geral (SG) e Liquidez Corrente (LC), resultantes da aplicação das seguintes formulas, considerando que todos devem ser iguais ou superiores a 1:</w:t>
      </w:r>
    </w:p>
    <w:p w14:paraId="0CB8B18D" w14:textId="77777777" w:rsidR="006A51F9" w:rsidRPr="00BA5B8A" w:rsidRDefault="006A51F9" w:rsidP="00100082">
      <w:pPr>
        <w:spacing w:before="240" w:line="360" w:lineRule="auto"/>
        <w:ind w:left="1557" w:firstLine="567"/>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LG = (AC + RLP) / (PC + ELP)</w:t>
      </w:r>
    </w:p>
    <w:p w14:paraId="24803927" w14:textId="77777777" w:rsidR="006A51F9" w:rsidRPr="00BA5B8A" w:rsidRDefault="006A51F9" w:rsidP="00100082">
      <w:pPr>
        <w:spacing w:before="240" w:line="360" w:lineRule="auto"/>
        <w:ind w:left="1983" w:firstLine="141"/>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LC = AC/ PC</w:t>
      </w:r>
    </w:p>
    <w:p w14:paraId="661D5938" w14:textId="77777777" w:rsidR="006A51F9" w:rsidRPr="00BA5B8A" w:rsidRDefault="006A51F9" w:rsidP="00100082">
      <w:pPr>
        <w:spacing w:before="240" w:line="360" w:lineRule="auto"/>
        <w:ind w:left="1557" w:firstLine="567"/>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SG = AT / (PC + ELP).</w:t>
      </w:r>
    </w:p>
    <w:p w14:paraId="0EF4A133" w14:textId="77777777" w:rsidR="006A51F9" w:rsidRPr="00BA5B8A" w:rsidRDefault="006A51F9" w:rsidP="00100082">
      <w:pPr>
        <w:spacing w:before="240" w:line="360" w:lineRule="auto"/>
        <w:ind w:left="1701"/>
        <w:rPr>
          <w:rFonts w:ascii="Cambria" w:hAnsi="Cambria" w:cs="Times New Roman"/>
          <w:color w:val="000000" w:themeColor="text1"/>
          <w:sz w:val="24"/>
          <w:szCs w:val="24"/>
        </w:rPr>
      </w:pPr>
      <w:r w:rsidRPr="00BA5B8A">
        <w:rPr>
          <w:rFonts w:ascii="Cambria" w:hAnsi="Cambria" w:cs="Times New Roman"/>
          <w:b/>
          <w:color w:val="000000" w:themeColor="text1"/>
          <w:sz w:val="24"/>
          <w:szCs w:val="24"/>
        </w:rPr>
        <w:t xml:space="preserve">2. </w:t>
      </w:r>
      <w:r w:rsidRPr="00BA5B8A">
        <w:rPr>
          <w:rFonts w:ascii="Cambria" w:hAnsi="Cambria" w:cs="Times New Roman"/>
          <w:color w:val="000000" w:themeColor="text1"/>
          <w:sz w:val="24"/>
          <w:szCs w:val="24"/>
        </w:rPr>
        <w:t>Os elementos contábeis contidos nas fórmulas acima são assim identificados:</w:t>
      </w:r>
    </w:p>
    <w:p w14:paraId="59D8CB90" w14:textId="77777777" w:rsidR="006A51F9" w:rsidRPr="00BA5B8A" w:rsidRDefault="006A51F9" w:rsidP="00100082">
      <w:pPr>
        <w:spacing w:before="240" w:line="360" w:lineRule="auto"/>
        <w:ind w:firstLine="2268"/>
        <w:rPr>
          <w:rFonts w:ascii="Cambria" w:hAnsi="Cambria" w:cs="Times New Roman"/>
          <w:color w:val="000000" w:themeColor="text1"/>
          <w:sz w:val="24"/>
          <w:szCs w:val="24"/>
        </w:rPr>
      </w:pPr>
      <w:r w:rsidRPr="00BA5B8A">
        <w:rPr>
          <w:rFonts w:ascii="Cambria" w:hAnsi="Cambria" w:cs="Times New Roman"/>
          <w:b/>
          <w:color w:val="000000" w:themeColor="text1"/>
          <w:sz w:val="24"/>
          <w:szCs w:val="24"/>
        </w:rPr>
        <w:t>AC =</w:t>
      </w:r>
      <w:r w:rsidRPr="00BA5B8A">
        <w:rPr>
          <w:rFonts w:ascii="Cambria" w:hAnsi="Cambria" w:cs="Times New Roman"/>
          <w:color w:val="000000" w:themeColor="text1"/>
          <w:sz w:val="24"/>
          <w:szCs w:val="24"/>
        </w:rPr>
        <w:t xml:space="preserve"> Ativo Circulante;</w:t>
      </w:r>
    </w:p>
    <w:p w14:paraId="6D062954" w14:textId="77777777" w:rsidR="006A51F9" w:rsidRPr="00BA5B8A" w:rsidRDefault="006A51F9" w:rsidP="00100082">
      <w:pPr>
        <w:spacing w:before="240" w:line="360" w:lineRule="auto"/>
        <w:ind w:firstLine="2268"/>
        <w:rPr>
          <w:rFonts w:ascii="Cambria" w:hAnsi="Cambria" w:cs="Times New Roman"/>
          <w:color w:val="000000" w:themeColor="text1"/>
          <w:sz w:val="24"/>
          <w:szCs w:val="24"/>
        </w:rPr>
      </w:pPr>
      <w:r w:rsidRPr="00BA5B8A">
        <w:rPr>
          <w:rFonts w:ascii="Cambria" w:hAnsi="Cambria" w:cs="Times New Roman"/>
          <w:b/>
          <w:color w:val="000000" w:themeColor="text1"/>
          <w:sz w:val="24"/>
          <w:szCs w:val="24"/>
        </w:rPr>
        <w:t>RLP =</w:t>
      </w:r>
      <w:r w:rsidRPr="00BA5B8A">
        <w:rPr>
          <w:rFonts w:ascii="Cambria" w:hAnsi="Cambria" w:cs="Times New Roman"/>
          <w:color w:val="000000" w:themeColor="text1"/>
          <w:sz w:val="24"/>
          <w:szCs w:val="24"/>
        </w:rPr>
        <w:t xml:space="preserve"> Realizável a Longo Prazo;</w:t>
      </w:r>
    </w:p>
    <w:p w14:paraId="206C6970" w14:textId="77777777" w:rsidR="006A51F9" w:rsidRPr="00BA5B8A" w:rsidRDefault="006A51F9" w:rsidP="00100082">
      <w:pPr>
        <w:spacing w:before="240" w:line="360" w:lineRule="auto"/>
        <w:ind w:firstLine="2268"/>
        <w:rPr>
          <w:rFonts w:ascii="Cambria" w:hAnsi="Cambria" w:cs="Times New Roman"/>
          <w:b/>
          <w:bCs/>
          <w:color w:val="000000" w:themeColor="text1"/>
          <w:sz w:val="24"/>
          <w:szCs w:val="24"/>
        </w:rPr>
      </w:pPr>
      <w:r w:rsidRPr="00BA5B8A">
        <w:rPr>
          <w:rFonts w:ascii="Cambria" w:hAnsi="Cambria" w:cs="Times New Roman"/>
          <w:b/>
          <w:color w:val="000000" w:themeColor="text1"/>
          <w:sz w:val="24"/>
          <w:szCs w:val="24"/>
        </w:rPr>
        <w:t xml:space="preserve">AT = </w:t>
      </w:r>
      <w:r w:rsidRPr="00BA5B8A">
        <w:rPr>
          <w:rFonts w:ascii="Cambria" w:hAnsi="Cambria" w:cs="Times New Roman"/>
          <w:color w:val="000000" w:themeColor="text1"/>
          <w:sz w:val="24"/>
          <w:szCs w:val="24"/>
        </w:rPr>
        <w:t>Ativo Total;</w:t>
      </w:r>
    </w:p>
    <w:p w14:paraId="7A15B325" w14:textId="77777777" w:rsidR="006A51F9" w:rsidRPr="00BA5B8A" w:rsidRDefault="006A51F9" w:rsidP="00100082">
      <w:pPr>
        <w:spacing w:before="240" w:line="360" w:lineRule="auto"/>
        <w:ind w:firstLine="2268"/>
        <w:rPr>
          <w:rFonts w:ascii="Cambria" w:hAnsi="Cambria" w:cs="Times New Roman"/>
          <w:b/>
          <w:bCs/>
          <w:color w:val="000000" w:themeColor="text1"/>
          <w:sz w:val="24"/>
          <w:szCs w:val="24"/>
        </w:rPr>
      </w:pPr>
      <w:r w:rsidRPr="00BA5B8A">
        <w:rPr>
          <w:rFonts w:ascii="Cambria" w:hAnsi="Cambria" w:cs="Times New Roman"/>
          <w:b/>
          <w:color w:val="000000" w:themeColor="text1"/>
          <w:sz w:val="24"/>
          <w:szCs w:val="24"/>
        </w:rPr>
        <w:t xml:space="preserve">PC = </w:t>
      </w:r>
      <w:r w:rsidRPr="00BA5B8A">
        <w:rPr>
          <w:rFonts w:ascii="Cambria" w:hAnsi="Cambria" w:cs="Times New Roman"/>
          <w:color w:val="000000" w:themeColor="text1"/>
          <w:sz w:val="24"/>
          <w:szCs w:val="24"/>
        </w:rPr>
        <w:t>Passivo Circulante;</w:t>
      </w:r>
    </w:p>
    <w:p w14:paraId="2D867AE5" w14:textId="77777777" w:rsidR="006A51F9" w:rsidRPr="00BA5B8A" w:rsidRDefault="006A51F9" w:rsidP="00100082">
      <w:pPr>
        <w:spacing w:before="240" w:line="360" w:lineRule="auto"/>
        <w:ind w:left="1134" w:firstLine="1134"/>
        <w:rPr>
          <w:rFonts w:ascii="Cambria" w:eastAsia="Helvetica" w:hAnsi="Cambria" w:cs="Times New Roman"/>
          <w:color w:val="000000" w:themeColor="text1"/>
          <w:sz w:val="24"/>
          <w:szCs w:val="24"/>
        </w:rPr>
      </w:pPr>
      <w:r w:rsidRPr="00BA5B8A">
        <w:rPr>
          <w:rFonts w:ascii="Cambria" w:hAnsi="Cambria" w:cs="Times New Roman"/>
          <w:b/>
          <w:bCs/>
          <w:color w:val="000000" w:themeColor="text1"/>
          <w:sz w:val="24"/>
          <w:szCs w:val="24"/>
        </w:rPr>
        <w:lastRenderedPageBreak/>
        <w:t>ELP =</w:t>
      </w:r>
      <w:r w:rsidRPr="00BA5B8A">
        <w:rPr>
          <w:rFonts w:ascii="Cambria" w:hAnsi="Cambria" w:cs="Times New Roman"/>
          <w:bCs/>
          <w:color w:val="000000" w:themeColor="text1"/>
          <w:sz w:val="24"/>
          <w:szCs w:val="24"/>
        </w:rPr>
        <w:t xml:space="preserve"> Exigível a Longo Prazo</w:t>
      </w:r>
      <w:r w:rsidRPr="00BA5B8A">
        <w:rPr>
          <w:rFonts w:ascii="Cambria" w:eastAsia="Helvetica" w:hAnsi="Cambria" w:cs="Times New Roman"/>
          <w:color w:val="000000" w:themeColor="text1"/>
          <w:sz w:val="24"/>
          <w:szCs w:val="24"/>
        </w:rPr>
        <w:t xml:space="preserve"> </w:t>
      </w:r>
    </w:p>
    <w:p w14:paraId="1B255EC3" w14:textId="77777777" w:rsidR="006A51F9" w:rsidRPr="00BA5B8A" w:rsidRDefault="006A51F9" w:rsidP="00100082">
      <w:pPr>
        <w:spacing w:before="240" w:line="360" w:lineRule="auto"/>
        <w:ind w:left="567" w:firstLine="567"/>
        <w:rPr>
          <w:rFonts w:ascii="Cambria" w:eastAsia="Helvetica" w:hAnsi="Cambria" w:cs="Times New Roman"/>
          <w:color w:val="000000" w:themeColor="text1"/>
          <w:sz w:val="24"/>
          <w:szCs w:val="24"/>
        </w:rPr>
      </w:pPr>
      <w:r w:rsidRPr="00BA5B8A">
        <w:rPr>
          <w:rFonts w:ascii="Cambria" w:eastAsia="Helvetica" w:hAnsi="Cambria" w:cs="Times New Roman"/>
          <w:b/>
          <w:bCs/>
          <w:color w:val="000000" w:themeColor="text1"/>
          <w:sz w:val="24"/>
          <w:szCs w:val="24"/>
        </w:rPr>
        <w:t xml:space="preserve">c) </w:t>
      </w:r>
      <w:r w:rsidRPr="00BA5B8A">
        <w:rPr>
          <w:rFonts w:ascii="Cambria" w:eastAsia="Helvetica" w:hAnsi="Cambria" w:cs="Times New Roman"/>
          <w:color w:val="000000" w:themeColor="text1"/>
          <w:sz w:val="24"/>
          <w:szCs w:val="24"/>
        </w:rPr>
        <w:t>Os documentos referidos na alínea b, limitar-se-ão ao último exercício no caso de a pessoa jurídica ter sido constituída há menos de 02 (dois) anos.</w:t>
      </w:r>
    </w:p>
    <w:p w14:paraId="03B121D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IV. QUALIFICAÇÃO TÉCNICA</w:t>
      </w:r>
    </w:p>
    <w:p w14:paraId="3D6B8454" w14:textId="159D7654" w:rsidR="006A51F9" w:rsidRPr="00BA5B8A" w:rsidRDefault="006A51F9" w:rsidP="00216D79">
      <w:pPr>
        <w:pStyle w:val="PargrafodaLista"/>
        <w:numPr>
          <w:ilvl w:val="0"/>
          <w:numId w:val="2"/>
        </w:numPr>
        <w:tabs>
          <w:tab w:val="left" w:pos="850"/>
          <w:tab w:val="left" w:pos="1211"/>
        </w:tabs>
        <w:spacing w:before="240" w:line="360" w:lineRule="auto"/>
        <w:rPr>
          <w:rFonts w:ascii="Cambria" w:eastAsia="Helvetica" w:hAnsi="Cambria"/>
          <w:color w:val="000000" w:themeColor="text1"/>
          <w:sz w:val="24"/>
          <w:szCs w:val="24"/>
        </w:rPr>
      </w:pPr>
      <w:r w:rsidRPr="00BA5B8A">
        <w:rPr>
          <w:rFonts w:ascii="Cambria" w:eastAsia="Helvetica" w:hAnsi="Cambria"/>
          <w:color w:val="000000" w:themeColor="text1"/>
          <w:sz w:val="24"/>
          <w:szCs w:val="24"/>
        </w:rPr>
        <w:t xml:space="preserve">A Proponente deverá apresentar Atestado de Capacidade Técnica </w:t>
      </w:r>
      <w:r w:rsidR="00016D3A" w:rsidRPr="00BA5B8A">
        <w:rPr>
          <w:rFonts w:ascii="Cambria" w:eastAsia="Helvetica" w:hAnsi="Cambria"/>
          <w:color w:val="000000" w:themeColor="text1"/>
          <w:sz w:val="24"/>
          <w:szCs w:val="24"/>
        </w:rPr>
        <w:t xml:space="preserve">Operacional </w:t>
      </w:r>
      <w:r w:rsidRPr="00BA5B8A">
        <w:rPr>
          <w:rFonts w:ascii="Cambria" w:eastAsia="Helvetica" w:hAnsi="Cambria"/>
          <w:color w:val="000000" w:themeColor="text1"/>
          <w:sz w:val="24"/>
          <w:szCs w:val="24"/>
        </w:rPr>
        <w:t>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p>
    <w:p w14:paraId="60C05AD6"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V. MICROEMPRESA OU EMPRESA DE PEQUENO PORTE</w:t>
      </w:r>
    </w:p>
    <w:p w14:paraId="4E69B927"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As licitantes enquadradas como </w:t>
      </w:r>
      <w:r w:rsidRPr="00BA5B8A">
        <w:rPr>
          <w:rFonts w:ascii="Cambria" w:hAnsi="Cambria"/>
          <w:b/>
          <w:color w:val="000000" w:themeColor="text1"/>
          <w:sz w:val="24"/>
          <w:szCs w:val="24"/>
        </w:rPr>
        <w:t>MICROEMPRESA</w:t>
      </w:r>
      <w:r w:rsidRPr="00BA5B8A">
        <w:rPr>
          <w:rFonts w:ascii="Cambria" w:hAnsi="Cambria"/>
          <w:color w:val="000000" w:themeColor="text1"/>
          <w:sz w:val="24"/>
          <w:szCs w:val="24"/>
        </w:rPr>
        <w:t xml:space="preserve"> ou </w:t>
      </w:r>
      <w:r w:rsidRPr="00BA5B8A">
        <w:rPr>
          <w:rFonts w:ascii="Cambria" w:hAnsi="Cambria"/>
          <w:b/>
          <w:color w:val="000000" w:themeColor="text1"/>
          <w:sz w:val="24"/>
          <w:szCs w:val="24"/>
        </w:rPr>
        <w:t>EMPRESA DE PEQUENO PORTE</w:t>
      </w:r>
      <w:r w:rsidRPr="00BA5B8A">
        <w:rPr>
          <w:rFonts w:ascii="Cambria" w:hAnsi="Cambria"/>
          <w:color w:val="000000" w:themeColor="text1"/>
          <w:sz w:val="24"/>
          <w:szCs w:val="24"/>
        </w:rPr>
        <w:t xml:space="preserve"> além de declarar em campo próprio do sistema eletrônico, que atente aos requisitos do art. 3º da Lei Complementar nº 123, de 2006, deverão apresentar ainda os seguintes documentos:</w:t>
      </w:r>
    </w:p>
    <w:p w14:paraId="607B7FA0" w14:textId="79EE0129" w:rsidR="006A51F9" w:rsidRPr="00BA5B8A" w:rsidRDefault="006A51F9" w:rsidP="00100082">
      <w:pPr>
        <w:pStyle w:val="SemEspaamento"/>
        <w:spacing w:before="240" w:line="360" w:lineRule="auto"/>
        <w:ind w:left="1134" w:firstLine="567"/>
        <w:jc w:val="both"/>
        <w:rPr>
          <w:rFonts w:ascii="Cambria" w:hAnsi="Cambria"/>
          <w:color w:val="000000" w:themeColor="text1"/>
          <w:sz w:val="24"/>
          <w:szCs w:val="24"/>
        </w:rPr>
      </w:pPr>
      <w:bookmarkStart w:id="23" w:name="_Hlk226376221"/>
      <w:r w:rsidRPr="00BA5B8A">
        <w:rPr>
          <w:rFonts w:ascii="Cambria" w:hAnsi="Cambria"/>
          <w:b/>
          <w:bCs/>
          <w:color w:val="000000" w:themeColor="text1"/>
          <w:sz w:val="24"/>
          <w:szCs w:val="24"/>
        </w:rPr>
        <w:t>0</w:t>
      </w:r>
      <w:r w:rsidR="000E648B" w:rsidRPr="00BA5B8A">
        <w:rPr>
          <w:rFonts w:ascii="Cambria" w:hAnsi="Cambria"/>
          <w:b/>
          <w:bCs/>
          <w:color w:val="000000" w:themeColor="text1"/>
          <w:sz w:val="24"/>
          <w:szCs w:val="24"/>
        </w:rPr>
        <w:t>1</w:t>
      </w:r>
      <w:r w:rsidRPr="00BA5B8A">
        <w:rPr>
          <w:rFonts w:ascii="Cambria" w:hAnsi="Cambria"/>
          <w:b/>
          <w:bCs/>
          <w:color w:val="000000" w:themeColor="text1"/>
          <w:sz w:val="24"/>
          <w:szCs w:val="24"/>
        </w:rPr>
        <w:t>.</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Declaração que</w:t>
      </w:r>
      <w:r w:rsidRPr="00BA5B8A">
        <w:rPr>
          <w:rFonts w:ascii="Cambria" w:hAnsi="Cambria"/>
          <w:color w:val="000000" w:themeColor="text1"/>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impostas pelo § 4º do art. 3º da Lei Complementar nº 123, de 2006, com data de expedição não superior a 60 (sessenta) dias anteriores à convocação d</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p>
    <w:bookmarkEnd w:id="23"/>
    <w:p w14:paraId="7CDC0220" w14:textId="77777777" w:rsidR="006A51F9" w:rsidRPr="00BA5B8A" w:rsidRDefault="006A51F9" w:rsidP="00100082">
      <w:pPr>
        <w:pStyle w:val="SemEspaamento"/>
        <w:spacing w:before="240" w:line="360" w:lineRule="auto"/>
        <w:ind w:firstLine="567"/>
        <w:jc w:val="both"/>
        <w:rPr>
          <w:rFonts w:ascii="Cambria" w:hAnsi="Cambria"/>
          <w:b/>
          <w:color w:val="000000" w:themeColor="text1"/>
          <w:sz w:val="24"/>
          <w:szCs w:val="24"/>
        </w:rPr>
      </w:pPr>
      <w:r w:rsidRPr="00BA5B8A">
        <w:rPr>
          <w:rFonts w:ascii="Cambria" w:hAnsi="Cambria"/>
          <w:b/>
          <w:color w:val="000000" w:themeColor="text1"/>
          <w:sz w:val="24"/>
          <w:szCs w:val="24"/>
        </w:rPr>
        <w:t>VI. MICRO EMPREENDEDOR INDIVIDUAL (MEI)</w:t>
      </w:r>
    </w:p>
    <w:p w14:paraId="1F4A8023"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lastRenderedPageBreak/>
        <w:t>a)</w:t>
      </w:r>
      <w:r w:rsidRPr="00BA5B8A">
        <w:rPr>
          <w:rFonts w:ascii="Cambria" w:hAnsi="Cambria"/>
          <w:color w:val="000000" w:themeColor="text1"/>
          <w:sz w:val="24"/>
          <w:szCs w:val="24"/>
        </w:rPr>
        <w:t xml:space="preserve"> Caso a licitante seja </w:t>
      </w:r>
      <w:r w:rsidRPr="00BA5B8A">
        <w:rPr>
          <w:rFonts w:ascii="Cambria" w:hAnsi="Cambria"/>
          <w:b/>
          <w:color w:val="000000" w:themeColor="text1"/>
          <w:sz w:val="24"/>
          <w:szCs w:val="24"/>
        </w:rPr>
        <w:t>MICRO EMPREENDEDOR INDIVIDUAL (MEI)</w:t>
      </w:r>
      <w:r w:rsidRPr="00BA5B8A">
        <w:rPr>
          <w:rFonts w:ascii="Cambria" w:hAnsi="Cambria"/>
          <w:color w:val="000000" w:themeColor="text1"/>
          <w:sz w:val="24"/>
          <w:szCs w:val="24"/>
        </w:rPr>
        <w:t>, deverá apresentar os seguintes documentos:</w:t>
      </w:r>
    </w:p>
    <w:p w14:paraId="08227198" w14:textId="77777777" w:rsidR="006A51F9" w:rsidRPr="00BA5B8A" w:rsidRDefault="006A51F9" w:rsidP="00100082">
      <w:pPr>
        <w:pStyle w:val="SemEspaamento"/>
        <w:spacing w:before="240" w:line="360" w:lineRule="auto"/>
        <w:ind w:left="1134" w:firstLine="567"/>
        <w:jc w:val="both"/>
        <w:rPr>
          <w:rFonts w:ascii="Cambria" w:hAnsi="Cambria"/>
          <w:color w:val="000000" w:themeColor="text1"/>
          <w:sz w:val="24"/>
          <w:szCs w:val="24"/>
        </w:rPr>
      </w:pPr>
      <w:bookmarkStart w:id="24" w:name="_Hlk226376260"/>
      <w:r w:rsidRPr="00BA5B8A">
        <w:rPr>
          <w:rFonts w:ascii="Cambria" w:hAnsi="Cambria"/>
          <w:b/>
          <w:color w:val="000000" w:themeColor="text1"/>
          <w:sz w:val="24"/>
          <w:szCs w:val="24"/>
        </w:rPr>
        <w:t>01.</w:t>
      </w:r>
      <w:r w:rsidRPr="00BA5B8A">
        <w:rPr>
          <w:rFonts w:ascii="Cambria" w:hAnsi="Cambria"/>
          <w:color w:val="000000" w:themeColor="text1"/>
          <w:sz w:val="24"/>
          <w:szCs w:val="24"/>
        </w:rPr>
        <w:t xml:space="preserve"> Certificado de Condição de Micro empreendedor Individual.</w:t>
      </w:r>
    </w:p>
    <w:p w14:paraId="2C6C9482" w14:textId="77777777" w:rsidR="006A51F9" w:rsidRPr="00BA5B8A" w:rsidRDefault="006A51F9" w:rsidP="00100082">
      <w:pPr>
        <w:widowControl w:val="0"/>
        <w:tabs>
          <w:tab w:val="left" w:pos="850"/>
          <w:tab w:val="left" w:pos="1211"/>
        </w:tabs>
        <w:spacing w:before="240" w:line="360" w:lineRule="auto"/>
        <w:ind w:left="1134" w:firstLine="567"/>
        <w:rPr>
          <w:rFonts w:ascii="Cambria" w:hAnsi="Cambria"/>
          <w:color w:val="000000" w:themeColor="text1"/>
          <w:sz w:val="24"/>
          <w:szCs w:val="24"/>
        </w:rPr>
      </w:pPr>
      <w:r w:rsidRPr="00BA5B8A">
        <w:rPr>
          <w:rFonts w:ascii="Cambria" w:hAnsi="Cambria"/>
          <w:b/>
          <w:color w:val="000000" w:themeColor="text1"/>
          <w:sz w:val="24"/>
          <w:szCs w:val="24"/>
        </w:rPr>
        <w:t>02.</w:t>
      </w:r>
      <w:r w:rsidRPr="00BA5B8A">
        <w:rPr>
          <w:rFonts w:ascii="Cambria" w:hAnsi="Cambria"/>
          <w:color w:val="000000" w:themeColor="text1"/>
          <w:sz w:val="24"/>
          <w:szCs w:val="24"/>
        </w:rPr>
        <w:t xml:space="preserve"> Documento que comprove a opção do Simples Nacional.</w:t>
      </w:r>
    </w:p>
    <w:bookmarkEnd w:id="24"/>
    <w:p w14:paraId="5C8A1338"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VII. DOCUMENTAÇÃO COMPLEMENTAR (Modelo Anexo IV)</w:t>
      </w:r>
    </w:p>
    <w:p w14:paraId="38103CF0" w14:textId="77777777" w:rsidR="006A51F9" w:rsidRPr="00BA5B8A" w:rsidRDefault="006A51F9" w:rsidP="00100082">
      <w:pPr>
        <w:spacing w:before="240" w:line="360" w:lineRule="auto"/>
        <w:ind w:left="567" w:firstLine="567"/>
        <w:rPr>
          <w:rFonts w:ascii="Cambria" w:hAnsi="Cambria"/>
          <w:b/>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Declaração</w:t>
      </w:r>
      <w:r w:rsidRPr="00BA5B8A">
        <w:rPr>
          <w:rFonts w:ascii="Cambria" w:hAnsi="Cambria"/>
          <w:color w:val="000000" w:themeColor="text1"/>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61FE84BF"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b)</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Declaração</w:t>
      </w:r>
      <w:r w:rsidRPr="00BA5B8A">
        <w:rPr>
          <w:rFonts w:ascii="Cambria" w:hAnsi="Cambria"/>
          <w:color w:val="000000" w:themeColor="text1"/>
          <w:sz w:val="24"/>
          <w:szCs w:val="24"/>
        </w:rPr>
        <w:t xml:space="preserve">, sob pena de inabilitação, que </w:t>
      </w:r>
      <w:r w:rsidRPr="00BA5B8A">
        <w:rPr>
          <w:rFonts w:ascii="Cambria" w:eastAsia="Helvetica" w:hAnsi="Cambria"/>
          <w:color w:val="000000" w:themeColor="text1"/>
          <w:sz w:val="24"/>
          <w:szCs w:val="24"/>
        </w:rPr>
        <w:t xml:space="preserve">atende ao disposto no </w:t>
      </w:r>
      <w:r w:rsidRPr="00BA5B8A">
        <w:rPr>
          <w:rFonts w:ascii="Cambria" w:hAnsi="Cambria"/>
          <w:color w:val="000000" w:themeColor="text1"/>
          <w:sz w:val="24"/>
          <w:szCs w:val="24"/>
        </w:rPr>
        <w:t>inciso XXXIII, do Art. 07º da Constituição da República Federativa do Brasil de 1988</w:t>
      </w:r>
      <w:r w:rsidRPr="00BA5B8A">
        <w:rPr>
          <w:rFonts w:ascii="Cambria" w:eastAsia="Helvetica" w:hAnsi="Cambria"/>
          <w:color w:val="000000" w:themeColor="text1"/>
          <w:sz w:val="24"/>
          <w:szCs w:val="24"/>
        </w:rPr>
        <w:t xml:space="preserve">, referente à </w:t>
      </w:r>
      <w:r w:rsidRPr="00BA5B8A">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sidRPr="00BA5B8A">
        <w:rPr>
          <w:rFonts w:ascii="Cambria" w:hAnsi="Cambria"/>
          <w:color w:val="000000" w:themeColor="text1"/>
          <w:sz w:val="24"/>
          <w:szCs w:val="24"/>
        </w:rPr>
        <w:t>.</w:t>
      </w:r>
    </w:p>
    <w:p w14:paraId="7C37911D"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c) Declaração</w:t>
      </w:r>
      <w:r w:rsidRPr="00BA5B8A">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7AC6FDCB"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d) Declaração</w:t>
      </w:r>
      <w:r w:rsidRPr="00BA5B8A">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3F03431E"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e) Declaração</w:t>
      </w:r>
      <w:r w:rsidRPr="00BA5B8A">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329ECD" w14:textId="77777777" w:rsidR="006A51F9" w:rsidRPr="00BA5B8A" w:rsidRDefault="006A51F9" w:rsidP="00100082">
      <w:pPr>
        <w:spacing w:before="240" w:line="360" w:lineRule="auto"/>
        <w:ind w:left="567" w:firstLine="567"/>
        <w:rPr>
          <w:rFonts w:ascii="Cambria" w:hAnsi="Cambria"/>
          <w:color w:val="000000" w:themeColor="text1"/>
          <w:sz w:val="24"/>
          <w:szCs w:val="24"/>
          <w:shd w:val="clear" w:color="auto" w:fill="FFFFFF"/>
        </w:rPr>
      </w:pPr>
      <w:r w:rsidRPr="00BA5B8A">
        <w:rPr>
          <w:rFonts w:ascii="Cambria" w:hAnsi="Cambria"/>
          <w:b/>
          <w:bCs/>
          <w:color w:val="000000" w:themeColor="text1"/>
          <w:sz w:val="24"/>
          <w:szCs w:val="24"/>
        </w:rPr>
        <w:t>f)</w:t>
      </w:r>
      <w:r w:rsidRPr="00BA5B8A">
        <w:rPr>
          <w:rFonts w:ascii="Cambria" w:hAnsi="Cambria"/>
          <w:color w:val="000000" w:themeColor="text1"/>
          <w:sz w:val="24"/>
          <w:szCs w:val="24"/>
        </w:rPr>
        <w:t xml:space="preserve"> </w:t>
      </w:r>
      <w:r w:rsidRPr="00BA5B8A">
        <w:rPr>
          <w:rFonts w:ascii="Cambria" w:hAnsi="Cambria"/>
          <w:b/>
          <w:bCs/>
          <w:color w:val="000000" w:themeColor="text1"/>
          <w:sz w:val="24"/>
          <w:szCs w:val="24"/>
        </w:rPr>
        <w:t>Declaração</w:t>
      </w:r>
      <w:r w:rsidRPr="00BA5B8A">
        <w:rPr>
          <w:rFonts w:ascii="Cambria" w:hAnsi="Cambria"/>
          <w:color w:val="000000" w:themeColor="text1"/>
          <w:sz w:val="24"/>
          <w:szCs w:val="24"/>
        </w:rPr>
        <w:t xml:space="preserve">, sob pena de inabilitação, </w:t>
      </w:r>
      <w:r w:rsidRPr="00BA5B8A">
        <w:rPr>
          <w:rFonts w:ascii="Cambria" w:hAnsi="Cambria"/>
          <w:color w:val="000000" w:themeColor="text1"/>
          <w:sz w:val="24"/>
          <w:szCs w:val="24"/>
          <w:shd w:val="clear" w:color="auto" w:fill="FFFFFF"/>
        </w:rPr>
        <w:t xml:space="preserve">que a proposta apresentada </w:t>
      </w:r>
      <w:r w:rsidRPr="00BA5B8A">
        <w:rPr>
          <w:rFonts w:ascii="Cambria" w:hAnsi="Cambria"/>
          <w:color w:val="000000" w:themeColor="text1"/>
          <w:sz w:val="24"/>
          <w:szCs w:val="24"/>
        </w:rPr>
        <w:t xml:space="preserve">para fins de participação nesta licitação </w:t>
      </w:r>
      <w:r w:rsidRPr="00BA5B8A">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6003148F" w14:textId="5917D3BC"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g)</w:t>
      </w:r>
      <w:r w:rsidRPr="00BA5B8A">
        <w:rPr>
          <w:rFonts w:ascii="Cambria" w:hAnsi="Cambria"/>
          <w:color w:val="000000" w:themeColor="text1"/>
          <w:sz w:val="24"/>
          <w:szCs w:val="24"/>
        </w:rPr>
        <w:t xml:space="preserve"> </w:t>
      </w:r>
      <w:r w:rsidRPr="00BA5B8A">
        <w:rPr>
          <w:rFonts w:ascii="Cambria" w:hAnsi="Cambria"/>
          <w:b/>
          <w:bCs/>
          <w:color w:val="000000" w:themeColor="text1"/>
          <w:sz w:val="24"/>
          <w:szCs w:val="24"/>
        </w:rPr>
        <w:t>Declaração</w:t>
      </w:r>
      <w:r w:rsidRPr="00BA5B8A">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0A5E269A" w14:textId="77777777" w:rsidR="00016D3A" w:rsidRPr="00BA5B8A" w:rsidRDefault="00016D3A" w:rsidP="00100082">
      <w:pPr>
        <w:adjustRightInd w:val="0"/>
        <w:spacing w:before="240" w:after="240" w:line="360" w:lineRule="auto"/>
        <w:ind w:left="567" w:firstLine="567"/>
        <w:rPr>
          <w:rFonts w:ascii="Cambria" w:hAnsi="Cambria" w:cs="Times New Roman"/>
          <w:sz w:val="24"/>
          <w:szCs w:val="24"/>
          <w:lang w:eastAsia="pt-BR"/>
        </w:rPr>
      </w:pPr>
      <w:r w:rsidRPr="00BA5B8A">
        <w:rPr>
          <w:rFonts w:ascii="Cambria" w:hAnsi="Cambria" w:cs="Times New Roman"/>
          <w:b/>
          <w:sz w:val="24"/>
          <w:szCs w:val="24"/>
          <w:lang w:eastAsia="pt-BR"/>
        </w:rPr>
        <w:t>h) Declaração</w:t>
      </w:r>
      <w:r w:rsidRPr="00BA5B8A">
        <w:rPr>
          <w:rFonts w:ascii="Cambria" w:hAnsi="Cambria" w:cs="Times New Roman"/>
          <w:sz w:val="24"/>
          <w:szCs w:val="24"/>
          <w:lang w:eastAsia="pt-BR"/>
        </w:rPr>
        <w:t>, de que cumpre as exigências de reserva de cargos para pessoa com deficiência e para reabilitado da Previdência Social, previstas em lei e em outras normas específicas.</w:t>
      </w:r>
    </w:p>
    <w:p w14:paraId="713895FA" w14:textId="77777777" w:rsidR="006A51F9" w:rsidRPr="00BA5B8A" w:rsidRDefault="006A51F9" w:rsidP="00100082">
      <w:pPr>
        <w:pStyle w:val="SemEspaamento"/>
        <w:spacing w:before="240" w:after="240" w:line="360" w:lineRule="auto"/>
        <w:jc w:val="both"/>
        <w:rPr>
          <w:rFonts w:ascii="Cambria" w:hAnsi="Cambria"/>
          <w:color w:val="000000" w:themeColor="text1"/>
          <w:sz w:val="24"/>
          <w:szCs w:val="24"/>
        </w:rPr>
      </w:pPr>
      <w:r w:rsidRPr="00BA5B8A">
        <w:rPr>
          <w:rFonts w:ascii="Cambria" w:hAnsi="Cambria"/>
          <w:b/>
          <w:color w:val="000000" w:themeColor="text1"/>
          <w:sz w:val="24"/>
          <w:szCs w:val="24"/>
        </w:rPr>
        <w:t xml:space="preserve">9.8 </w:t>
      </w:r>
      <w:r w:rsidRPr="00BA5B8A">
        <w:rPr>
          <w:rFonts w:ascii="Cambria" w:hAnsi="Cambria"/>
          <w:color w:val="000000" w:themeColor="text1"/>
          <w:sz w:val="24"/>
          <w:szCs w:val="24"/>
        </w:rPr>
        <w:t>A não apresentação dos documentos mencionados nos Incisos V e VI, indicará que a licitante optou por não utilizar os benefícios previstos na Lei Complementar nº 123, de 2006.</w:t>
      </w:r>
    </w:p>
    <w:p w14:paraId="22DE8478" w14:textId="77777777" w:rsidR="006A51F9" w:rsidRPr="00BA5B8A" w:rsidRDefault="006A51F9" w:rsidP="00100082">
      <w:pPr>
        <w:pStyle w:val="SemEspaamento"/>
        <w:shd w:val="clear" w:color="auto" w:fill="FFFFFF" w:themeFill="background1"/>
        <w:spacing w:before="240" w:after="240" w:line="360" w:lineRule="auto"/>
        <w:jc w:val="both"/>
        <w:rPr>
          <w:rFonts w:ascii="Cambria" w:hAnsi="Cambria"/>
          <w:color w:val="000000" w:themeColor="text1"/>
          <w:sz w:val="24"/>
          <w:szCs w:val="24"/>
        </w:rPr>
      </w:pPr>
      <w:r w:rsidRPr="00BA5B8A">
        <w:rPr>
          <w:rFonts w:ascii="Cambria" w:hAnsi="Cambria"/>
          <w:b/>
          <w:color w:val="000000" w:themeColor="text1"/>
          <w:sz w:val="24"/>
          <w:szCs w:val="24"/>
        </w:rPr>
        <w:lastRenderedPageBreak/>
        <w:t>9.9</w:t>
      </w:r>
      <w:r w:rsidRPr="00BA5B8A">
        <w:rPr>
          <w:rFonts w:ascii="Cambria" w:hAnsi="Cambria"/>
          <w:color w:val="000000" w:themeColor="text1"/>
          <w:sz w:val="24"/>
          <w:szCs w:val="24"/>
        </w:rPr>
        <w:t xml:space="preserve"> Não poderão se beneficiar do regime diferenciado e favorecido em licitações concedido às Microempresas ou Empresas de Pequeno Porte, licitantes que se enquadrem em qualquer das exclusões relacionadas no art. 3º, da Lei Complementar nº 123, de 2006.</w:t>
      </w:r>
    </w:p>
    <w:p w14:paraId="4D8CB1C1"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9.10</w:t>
      </w:r>
      <w:r w:rsidRPr="00BA5B8A">
        <w:rPr>
          <w:rFonts w:ascii="Cambria" w:hAnsi="Cambria"/>
          <w:color w:val="000000" w:themeColor="text1"/>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298C21DD" w14:textId="77777777" w:rsidR="006A51F9" w:rsidRPr="00BA5B8A" w:rsidRDefault="006A51F9" w:rsidP="00100082">
      <w:pPr>
        <w:tabs>
          <w:tab w:val="left" w:pos="1701"/>
        </w:tabs>
        <w:spacing w:before="240" w:line="360" w:lineRule="auto"/>
        <w:rPr>
          <w:rFonts w:ascii="Cambria" w:hAnsi="Cambria"/>
          <w:b/>
          <w:iCs/>
          <w:color w:val="000000" w:themeColor="text1"/>
          <w:sz w:val="24"/>
          <w:szCs w:val="24"/>
        </w:rPr>
      </w:pPr>
      <w:r w:rsidRPr="00BA5B8A">
        <w:rPr>
          <w:rFonts w:ascii="Cambria" w:hAnsi="Cambria"/>
          <w:b/>
          <w:color w:val="000000" w:themeColor="text1"/>
          <w:sz w:val="24"/>
          <w:szCs w:val="24"/>
        </w:rPr>
        <w:t>9.11</w:t>
      </w:r>
      <w:r w:rsidRPr="00BA5B8A">
        <w:rPr>
          <w:rFonts w:ascii="Cambria" w:hAnsi="Cambria"/>
          <w:color w:val="000000" w:themeColor="text1"/>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w:t>
      </w:r>
      <w:r w:rsidRPr="00BA5B8A">
        <w:rPr>
          <w:rFonts w:ascii="Cambria" w:hAnsi="Cambria"/>
          <w:iCs/>
          <w:color w:val="000000" w:themeColor="text1"/>
          <w:sz w:val="24"/>
          <w:szCs w:val="24"/>
        </w:rPr>
        <w:t>(art. 43, caput da Lei Complementar nº 123, de 2006).</w:t>
      </w:r>
      <w:r w:rsidRPr="00BA5B8A">
        <w:rPr>
          <w:rFonts w:ascii="Cambria" w:hAnsi="Cambria"/>
          <w:b/>
          <w:color w:val="000000" w:themeColor="text1"/>
          <w:sz w:val="24"/>
          <w:szCs w:val="24"/>
        </w:rPr>
        <w:t xml:space="preserve"> </w:t>
      </w:r>
    </w:p>
    <w:p w14:paraId="7FFBF293"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9.12</w:t>
      </w:r>
      <w:r w:rsidRPr="00BA5B8A">
        <w:rPr>
          <w:rFonts w:ascii="Cambria" w:hAnsi="Cambria"/>
          <w:color w:val="000000" w:themeColor="text1"/>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7F95E2B1"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Fornecimento, ou considerar o item como fracassado.</w:t>
      </w:r>
    </w:p>
    <w:p w14:paraId="342692B8" w14:textId="42E8828A" w:rsidR="006A51F9" w:rsidRPr="00BA5B8A" w:rsidRDefault="006A51F9" w:rsidP="00100082">
      <w:pPr>
        <w:widowControl w:val="0"/>
        <w:tabs>
          <w:tab w:val="left" w:pos="850"/>
          <w:tab w:val="left" w:pos="1211"/>
        </w:tabs>
        <w:spacing w:before="0" w:after="0" w:line="360" w:lineRule="auto"/>
        <w:rPr>
          <w:rFonts w:ascii="Cambria" w:hAnsi="Cambria"/>
          <w:color w:val="000000" w:themeColor="text1"/>
          <w:sz w:val="24"/>
          <w:szCs w:val="24"/>
        </w:rPr>
      </w:pPr>
      <w:r w:rsidRPr="00BA5B8A">
        <w:rPr>
          <w:rFonts w:ascii="Cambria" w:hAnsi="Cambria"/>
          <w:b/>
          <w:color w:val="000000" w:themeColor="text1"/>
          <w:sz w:val="24"/>
          <w:szCs w:val="24"/>
        </w:rPr>
        <w:t>9.13</w:t>
      </w:r>
      <w:r w:rsidRPr="00BA5B8A">
        <w:rPr>
          <w:rFonts w:ascii="Cambria" w:hAnsi="Cambria"/>
          <w:color w:val="000000" w:themeColor="text1"/>
          <w:sz w:val="24"/>
          <w:szCs w:val="24"/>
        </w:rPr>
        <w:t xml:space="preserve"> Se o licitante não atender às exigências de habilitação,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examinará a proposta subsequente e assim sucessivamente na ordem de classificação, até a seleção da proposta que melhor atenda a este Edital.</w:t>
      </w:r>
    </w:p>
    <w:p w14:paraId="46D75E68" w14:textId="77777777" w:rsidR="006A51F9" w:rsidRPr="00BA5B8A" w:rsidRDefault="006A51F9" w:rsidP="00AF414E">
      <w:pPr>
        <w:widowControl w:val="0"/>
        <w:tabs>
          <w:tab w:val="left" w:pos="850"/>
          <w:tab w:val="left" w:pos="1211"/>
        </w:tabs>
        <w:spacing w:before="0" w:after="120" w:line="360" w:lineRule="auto"/>
        <w:rPr>
          <w:rFonts w:ascii="Cambria" w:hAnsi="Cambria"/>
          <w:color w:val="000000" w:themeColor="text1"/>
          <w:sz w:val="24"/>
          <w:szCs w:val="24"/>
        </w:rPr>
      </w:pPr>
      <w:r w:rsidRPr="00BA5B8A">
        <w:rPr>
          <w:rFonts w:ascii="Cambria" w:hAnsi="Cambria"/>
          <w:b/>
          <w:color w:val="000000" w:themeColor="text1"/>
          <w:sz w:val="24"/>
          <w:szCs w:val="24"/>
        </w:rPr>
        <w:t>9.14</w:t>
      </w:r>
      <w:r w:rsidRPr="00BA5B8A">
        <w:rPr>
          <w:rFonts w:ascii="Cambria" w:hAnsi="Cambria"/>
          <w:color w:val="000000" w:themeColor="text1"/>
          <w:sz w:val="24"/>
          <w:szCs w:val="24"/>
        </w:rPr>
        <w:t xml:space="preserve"> Constatado o atendimento às exigências fixadas neste Edital o licitante será declarado vencedor.</w:t>
      </w:r>
    </w:p>
    <w:p w14:paraId="4F4D9326"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sidRPr="00BA5B8A">
        <w:rPr>
          <w:rFonts w:ascii="Cambria" w:hAnsi="Cambria"/>
          <w:b/>
          <w:bCs/>
          <w:color w:val="000000" w:themeColor="text1"/>
          <w:sz w:val="24"/>
          <w:szCs w:val="24"/>
        </w:rPr>
        <w:t>10. DO ENVIO DA PROPOSTA READEQUADA E DOCUMENTOS DE HABILITAÇÃO</w:t>
      </w:r>
    </w:p>
    <w:p w14:paraId="6E12EAB3" w14:textId="5E4321FF" w:rsidR="006A51F9" w:rsidRDefault="006A51F9" w:rsidP="00736BCF">
      <w:pPr>
        <w:widowControl w:val="0"/>
        <w:tabs>
          <w:tab w:val="left" w:pos="850"/>
          <w:tab w:val="left" w:pos="1211"/>
          <w:tab w:val="left" w:pos="1985"/>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lastRenderedPageBreak/>
        <w:t>10.1</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A licitante melhor classificada deverá encaminhar a proposta de preço adequada ao último lance, bem como os documentos de habilitação, no prazo de até 02 (duas) horas</w:t>
      </w:r>
      <w:r w:rsidRPr="00BA5B8A">
        <w:rPr>
          <w:rFonts w:ascii="Cambria" w:hAnsi="Cambria"/>
          <w:color w:val="000000" w:themeColor="text1"/>
          <w:sz w:val="24"/>
          <w:szCs w:val="24"/>
        </w:rPr>
        <w:t>, conforme disposto no art. 36, §3º do Decreto Municipal nº 21, de 2024, contado da convocação efetuada pel</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por meio da opção “</w:t>
      </w:r>
      <w:r w:rsidRPr="00BA5B8A">
        <w:rPr>
          <w:rFonts w:ascii="Cambria" w:hAnsi="Cambria"/>
          <w:i/>
          <w:iCs/>
          <w:color w:val="000000" w:themeColor="text1"/>
          <w:sz w:val="24"/>
          <w:szCs w:val="24"/>
          <w14:shadow w14:blurRad="50800" w14:dist="38100" w14:dir="2700000" w14:sx="100000" w14:sy="100000" w14:kx="0" w14:ky="0" w14:algn="tl">
            <w14:srgbClr w14:val="000000">
              <w14:alpha w14:val="60000"/>
            </w14:srgbClr>
          </w14:shadow>
        </w:rPr>
        <w:t>Documentos Complementares</w:t>
      </w:r>
      <w:r w:rsidRPr="00BA5B8A">
        <w:rPr>
          <w:rFonts w:ascii="Cambria" w:hAnsi="Cambria"/>
          <w:color w:val="000000" w:themeColor="text1"/>
          <w:sz w:val="24"/>
          <w:szCs w:val="24"/>
        </w:rPr>
        <w:t>” na Bolsa Nacional de Compras - BNC.</w:t>
      </w:r>
    </w:p>
    <w:p w14:paraId="282990A5" w14:textId="29A969AA" w:rsidR="00D116D7" w:rsidRPr="00496BFB" w:rsidRDefault="00736BCF" w:rsidP="00736BCF">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496BFB">
        <w:rPr>
          <w:rFonts w:ascii="Cambria" w:hAnsi="Cambria"/>
          <w:b/>
          <w:color w:val="000000" w:themeColor="text1"/>
          <w:sz w:val="24"/>
          <w:szCs w:val="24"/>
        </w:rPr>
        <w:t>I.</w:t>
      </w:r>
      <w:r w:rsidRPr="00496BFB">
        <w:rPr>
          <w:rFonts w:ascii="Cambria" w:hAnsi="Cambria"/>
          <w:color w:val="000000" w:themeColor="text1"/>
          <w:sz w:val="24"/>
          <w:szCs w:val="24"/>
        </w:rPr>
        <w:t xml:space="preserve"> </w:t>
      </w:r>
      <w:r w:rsidR="00D116D7" w:rsidRPr="00496BFB">
        <w:rPr>
          <w:rFonts w:ascii="Times New Roman" w:hAnsi="Times New Roman"/>
          <w:b/>
          <w:sz w:val="24"/>
          <w:szCs w:val="24"/>
        </w:rPr>
        <w:t>A licitante terá que anexar junto a proposta o folder ilustrativo (prospecto / catalogo ou ficha técnica) do veículo, com as características e especificações do item do objeto licitado, em língua portuguesa, visando as análises do objeto do termo de referência, anexo I, do edital. Caso o folder, prospecto/catalogo ou ficha técnica do veículo, não seja apresentado juntamente com a proposta, poderá ser solicitado em diligência, desde que não altere o conteúdo da proposta.</w:t>
      </w:r>
    </w:p>
    <w:p w14:paraId="4B095DA9" w14:textId="28E04616" w:rsidR="00736BCF" w:rsidRPr="00736BCF" w:rsidRDefault="00D116D7" w:rsidP="00736BCF">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II. </w:t>
      </w:r>
      <w:r w:rsidR="00736BCF" w:rsidRPr="00736BCF">
        <w:rPr>
          <w:rFonts w:ascii="Cambria" w:hAnsi="Cambria"/>
          <w:color w:val="000000" w:themeColor="text1"/>
          <w:sz w:val="24"/>
          <w:szCs w:val="24"/>
        </w:rPr>
        <w:t>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415B03CC" w14:textId="3EED71F7" w:rsidR="00736BCF" w:rsidRDefault="00736BCF" w:rsidP="00736BCF">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736BCF">
        <w:rPr>
          <w:rFonts w:ascii="Cambria" w:hAnsi="Cambria"/>
          <w:b/>
          <w:bCs/>
          <w:color w:val="000000" w:themeColor="text1"/>
          <w:sz w:val="24"/>
          <w:szCs w:val="24"/>
        </w:rPr>
        <w:t>II</w:t>
      </w:r>
      <w:r w:rsidR="00D116D7">
        <w:rPr>
          <w:rFonts w:ascii="Cambria" w:hAnsi="Cambria"/>
          <w:b/>
          <w:bCs/>
          <w:color w:val="000000" w:themeColor="text1"/>
          <w:sz w:val="24"/>
          <w:szCs w:val="24"/>
        </w:rPr>
        <w:t>I</w:t>
      </w:r>
      <w:r w:rsidRPr="00736BCF">
        <w:rPr>
          <w:rFonts w:ascii="Cambria" w:hAnsi="Cambria"/>
          <w:b/>
          <w:bCs/>
          <w:color w:val="000000" w:themeColor="text1"/>
          <w:sz w:val="24"/>
          <w:szCs w:val="24"/>
        </w:rPr>
        <w:t>.</w:t>
      </w:r>
      <w:r w:rsidRPr="00736BCF">
        <w:rPr>
          <w:rFonts w:ascii="Cambria" w:hAnsi="Cambria"/>
          <w:color w:val="000000" w:themeColor="text1"/>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58CC0903" w14:textId="77777777" w:rsidR="006A51F9" w:rsidRPr="00BA5B8A" w:rsidRDefault="006A51F9" w:rsidP="00736BCF">
      <w:pPr>
        <w:widowControl w:val="0"/>
        <w:tabs>
          <w:tab w:val="left" w:pos="850"/>
          <w:tab w:val="left" w:pos="1211"/>
          <w:tab w:val="left" w:pos="1985"/>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 xml:space="preserve">10.2 </w:t>
      </w:r>
      <w:r w:rsidRPr="00BA5B8A">
        <w:rPr>
          <w:rFonts w:ascii="Cambria" w:hAnsi="Cambria"/>
          <w:color w:val="000000" w:themeColor="text1"/>
          <w:sz w:val="24"/>
          <w:szCs w:val="24"/>
        </w:rPr>
        <w:t>A licitante que abandonar o certame, deixando de enviar a proposta e documentos de habilitação será desclassificada/inabilitada e sujeitar-se-á às sanções previstas neste Edital.</w:t>
      </w:r>
    </w:p>
    <w:p w14:paraId="68119739" w14:textId="1803C2F6" w:rsidR="005E379E" w:rsidRPr="00BA5B8A" w:rsidRDefault="005E379E" w:rsidP="00736BCF">
      <w:pPr>
        <w:widowControl w:val="0"/>
        <w:tabs>
          <w:tab w:val="left" w:pos="850"/>
          <w:tab w:val="left" w:pos="1211"/>
          <w:tab w:val="left" w:pos="1985"/>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10.3</w:t>
      </w:r>
      <w:r w:rsidRPr="00BA5B8A">
        <w:rPr>
          <w:rFonts w:ascii="Cambria" w:hAnsi="Cambria"/>
          <w:color w:val="000000" w:themeColor="text1"/>
          <w:sz w:val="24"/>
          <w:szCs w:val="24"/>
        </w:rPr>
        <w:t xml:space="preserve"> </w:t>
      </w:r>
      <w:r w:rsidR="003B0C28" w:rsidRPr="00BA5B8A">
        <w:rPr>
          <w:rFonts w:ascii="Cambria" w:hAnsi="Cambria"/>
          <w:color w:val="000000" w:themeColor="text1"/>
          <w:sz w:val="24"/>
          <w:szCs w:val="24"/>
        </w:rPr>
        <w:t xml:space="preserve">Havendo necessidade de analisar minuciosamente os documentos exigidos, </w:t>
      </w:r>
      <w:r w:rsidR="002A53D3" w:rsidRPr="00BA5B8A">
        <w:rPr>
          <w:rFonts w:ascii="Cambria" w:hAnsi="Cambria"/>
          <w:color w:val="000000" w:themeColor="text1"/>
          <w:sz w:val="24"/>
          <w:szCs w:val="24"/>
        </w:rPr>
        <w:t>a</w:t>
      </w:r>
      <w:r w:rsidR="003B0C28"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003B0C28" w:rsidRPr="00BA5B8A">
        <w:rPr>
          <w:rFonts w:ascii="Cambria" w:hAnsi="Cambria"/>
          <w:color w:val="000000" w:themeColor="text1"/>
          <w:sz w:val="24"/>
          <w:szCs w:val="24"/>
        </w:rPr>
        <w:t xml:space="preserve"> suspenderá a sessão, informando no “chat” a nova data e horário para a continuidade da mesma.</w:t>
      </w:r>
    </w:p>
    <w:p w14:paraId="2682AB55"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sidRPr="00BA5B8A">
        <w:rPr>
          <w:rFonts w:ascii="Cambria" w:hAnsi="Cambria"/>
          <w:b/>
          <w:bCs/>
          <w:color w:val="000000" w:themeColor="text1"/>
          <w:sz w:val="24"/>
          <w:szCs w:val="24"/>
        </w:rPr>
        <w:t>11. DO RECURSO</w:t>
      </w:r>
    </w:p>
    <w:p w14:paraId="7DF39D4A" w14:textId="3631D859" w:rsidR="006A51F9" w:rsidRPr="00BA5B8A" w:rsidRDefault="006A51F9" w:rsidP="004B14F0">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lastRenderedPageBreak/>
        <w:t>11.1</w:t>
      </w:r>
      <w:r w:rsidRPr="00BA5B8A">
        <w:rPr>
          <w:rFonts w:ascii="Cambria" w:hAnsi="Cambria"/>
          <w:color w:val="000000" w:themeColor="text1"/>
          <w:sz w:val="24"/>
          <w:szCs w:val="24"/>
        </w:rPr>
        <w:t xml:space="preserve"> Declarada a vencedora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abrirá </w:t>
      </w:r>
      <w:r w:rsidRPr="00BA5B8A">
        <w:rPr>
          <w:rFonts w:ascii="Cambria" w:hAnsi="Cambria"/>
          <w:b/>
          <w:color w:val="000000" w:themeColor="text1"/>
          <w:sz w:val="24"/>
          <w:szCs w:val="24"/>
        </w:rPr>
        <w:t>prazo de 15 (quinze) minutos</w:t>
      </w:r>
      <w:r w:rsidRPr="00BA5B8A">
        <w:rPr>
          <w:rFonts w:ascii="Cambria" w:hAnsi="Cambria"/>
          <w:color w:val="000000" w:themeColor="text1"/>
          <w:sz w:val="24"/>
          <w:szCs w:val="24"/>
        </w:rPr>
        <w:t xml:space="preserve"> durante o qual qualquer licitante poderá de forma imediata e motivada em campo próprio do sistema manifestar sua intenção de recurso.</w:t>
      </w:r>
    </w:p>
    <w:p w14:paraId="05E60FAE" w14:textId="59262816"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t>11.2</w:t>
      </w:r>
      <w:r w:rsidRPr="00BA5B8A">
        <w:rPr>
          <w:rFonts w:ascii="Cambria" w:hAnsi="Cambria"/>
          <w:color w:val="000000" w:themeColor="text1"/>
          <w:sz w:val="24"/>
          <w:szCs w:val="24"/>
        </w:rPr>
        <w:t xml:space="preserve">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examinará a intenção de recurso, aceitando-a ou, motivadamente, rejeitando-a, em campo próprio do sistema.</w:t>
      </w:r>
    </w:p>
    <w:p w14:paraId="65F439FC"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t>11.3</w:t>
      </w:r>
      <w:r w:rsidRPr="00BA5B8A">
        <w:rPr>
          <w:rFonts w:ascii="Cambria" w:hAnsi="Cambria"/>
          <w:color w:val="000000" w:themeColor="text1"/>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65616617"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11.4</w:t>
      </w:r>
      <w:r w:rsidRPr="00BA5B8A">
        <w:rPr>
          <w:rFonts w:ascii="Cambria" w:hAnsi="Cambria"/>
          <w:color w:val="000000" w:themeColor="text1"/>
          <w:sz w:val="24"/>
          <w:szCs w:val="24"/>
        </w:rPr>
        <w:t xml:space="preserve"> Será assegurado ao licitante vista dos elementos indispensáveis à defesa de seus interesses.</w:t>
      </w:r>
    </w:p>
    <w:p w14:paraId="64966F9F"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t>11.5</w:t>
      </w:r>
      <w:r w:rsidRPr="00BA5B8A">
        <w:rPr>
          <w:rFonts w:ascii="Cambria" w:hAnsi="Cambria"/>
          <w:color w:val="000000" w:themeColor="text1"/>
          <w:sz w:val="24"/>
          <w:szCs w:val="24"/>
        </w:rPr>
        <w:t xml:space="preserve"> O acolhimento do recurso implicará a invalidação apenas dos atos insuscetíveis de aproveitamento.</w:t>
      </w:r>
    </w:p>
    <w:p w14:paraId="7A451CD8"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11.6</w:t>
      </w:r>
      <w:r w:rsidRPr="00BA5B8A">
        <w:rPr>
          <w:rFonts w:ascii="Cambria" w:hAnsi="Cambria"/>
          <w:color w:val="000000" w:themeColor="text1"/>
          <w:sz w:val="24"/>
          <w:szCs w:val="24"/>
        </w:rPr>
        <w:t xml:space="preserve"> Os recursos interpostos fora do prazo não serão reconhecidos.</w:t>
      </w:r>
    </w:p>
    <w:p w14:paraId="487094DC"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line="360" w:lineRule="auto"/>
        <w:rPr>
          <w:rFonts w:ascii="Cambria" w:hAnsi="Cambria"/>
          <w:b/>
          <w:bCs/>
          <w:color w:val="000000" w:themeColor="text1"/>
          <w:sz w:val="24"/>
          <w:szCs w:val="24"/>
        </w:rPr>
      </w:pPr>
      <w:r w:rsidRPr="00BA5B8A">
        <w:rPr>
          <w:rFonts w:ascii="Cambria" w:hAnsi="Cambria"/>
          <w:b/>
          <w:bCs/>
          <w:color w:val="000000" w:themeColor="text1"/>
          <w:sz w:val="24"/>
          <w:szCs w:val="24"/>
        </w:rPr>
        <w:t>12. DA ADJUDICAÇÃO, HOMOLOGAÇÃO E CONTRATAÇÃO</w:t>
      </w:r>
    </w:p>
    <w:p w14:paraId="220BA8A5" w14:textId="77777777" w:rsidR="006A51F9" w:rsidRPr="00BA5B8A" w:rsidRDefault="006A51F9" w:rsidP="004B14F0">
      <w:pPr>
        <w:widowControl w:val="0"/>
        <w:tabs>
          <w:tab w:val="left" w:pos="850"/>
          <w:tab w:val="left" w:pos="121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12.1</w:t>
      </w:r>
      <w:r w:rsidRPr="00BA5B8A">
        <w:rPr>
          <w:rFonts w:ascii="Cambria" w:hAnsi="Cambria"/>
          <w:color w:val="000000" w:themeColor="text1"/>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34518AEC" w14:textId="77777777" w:rsidR="006A51F9" w:rsidRPr="00BA5B8A" w:rsidRDefault="006A51F9" w:rsidP="004B14F0">
      <w:pPr>
        <w:widowControl w:val="0"/>
        <w:tabs>
          <w:tab w:val="left" w:pos="850"/>
          <w:tab w:val="left" w:pos="121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12.2</w:t>
      </w:r>
      <w:r w:rsidRPr="00BA5B8A">
        <w:rPr>
          <w:rFonts w:ascii="Cambria" w:hAnsi="Cambria"/>
          <w:color w:val="000000" w:themeColor="text1"/>
          <w:sz w:val="24"/>
          <w:szCs w:val="24"/>
        </w:rPr>
        <w:t xml:space="preserve"> Integra o presente Edital, sob forma de anexo, a Minuta do Contrato cujas disposições disciplinarão as relações entre contratante e contratada.</w:t>
      </w:r>
    </w:p>
    <w:p w14:paraId="374B566D"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12.3 </w:t>
      </w:r>
      <w:r w:rsidRPr="00BA5B8A">
        <w:rPr>
          <w:rFonts w:ascii="Cambria" w:hAnsi="Cambria"/>
          <w:bCs/>
          <w:color w:val="000000" w:themeColor="text1"/>
          <w:sz w:val="24"/>
          <w:szCs w:val="24"/>
        </w:rPr>
        <w:t>Uma vez</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 xml:space="preserve">homologado o resultado do certame pela Autoridade Superior, o prazo para assinatura da Ata de Registro de Preços e/ou Contrato de Fornecimento será de até 02 (dois) dias úteis contados do envio da convocação, podendo ser prorrogado uma vez, desde que solicitado por escrito, antes do término do prazo previsto, e com exposição de motivo justo que poderá ou não ser aceito pela Administração. A Ata de Registro de </w:t>
      </w:r>
      <w:r w:rsidRPr="00BA5B8A">
        <w:rPr>
          <w:rFonts w:ascii="Cambria" w:hAnsi="Cambria"/>
          <w:color w:val="000000" w:themeColor="text1"/>
          <w:sz w:val="24"/>
          <w:szCs w:val="24"/>
        </w:rPr>
        <w:lastRenderedPageBreak/>
        <w:t>Preços e/ou Contrato de Fornecimento deverá ser assinado por Representante Legal, Diretor, ou Sócio da Empresa, com apresentação, conforme o caso de procuração ou cédula de identidade.</w:t>
      </w:r>
    </w:p>
    <w:p w14:paraId="603F7381" w14:textId="77777777" w:rsidR="006A51F9" w:rsidRPr="00BA5B8A" w:rsidRDefault="006A51F9" w:rsidP="004B14F0">
      <w:pPr>
        <w:pStyle w:val="SemEspaamento"/>
        <w:spacing w:before="160"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 xml:space="preserve">I. </w:t>
      </w:r>
      <w:r w:rsidRPr="00BA5B8A">
        <w:rPr>
          <w:rFonts w:ascii="Cambria" w:hAnsi="Cambria"/>
          <w:color w:val="000000" w:themeColor="text1"/>
          <w:sz w:val="24"/>
          <w:szCs w:val="24"/>
        </w:rPr>
        <w:t>A convocação de que trata o subitem 12.3 do se dará via e-mail cadastrado no sistema eletrônico pela licitante.</w:t>
      </w:r>
    </w:p>
    <w:p w14:paraId="7D3F08E1" w14:textId="13F1042F" w:rsidR="006A51F9" w:rsidRPr="00BA5B8A" w:rsidRDefault="006A51F9" w:rsidP="004B14F0">
      <w:pPr>
        <w:pStyle w:val="SemEspaamento"/>
        <w:spacing w:before="160" w:line="360" w:lineRule="auto"/>
        <w:jc w:val="both"/>
        <w:rPr>
          <w:rFonts w:ascii="Cambria" w:hAnsi="Cambria"/>
          <w:color w:val="000000" w:themeColor="text1"/>
          <w:sz w:val="24"/>
          <w:szCs w:val="24"/>
        </w:rPr>
      </w:pPr>
      <w:r w:rsidRPr="00BA5B8A">
        <w:rPr>
          <w:rFonts w:ascii="Cambria" w:hAnsi="Cambria"/>
          <w:b/>
          <w:color w:val="000000" w:themeColor="text1"/>
          <w:sz w:val="24"/>
          <w:szCs w:val="24"/>
        </w:rPr>
        <w:t>12.4</w:t>
      </w:r>
      <w:r w:rsidRPr="00BA5B8A">
        <w:rPr>
          <w:rFonts w:ascii="Cambria" w:hAnsi="Cambria"/>
          <w:bCs/>
          <w:color w:val="000000" w:themeColor="text1"/>
          <w:sz w:val="24"/>
          <w:szCs w:val="24"/>
        </w:rPr>
        <w:t xml:space="preserve"> A recusa do adjudicatário em assinar a Ata de Registro de preços, dentro do prazo estabelecido no edital, permitirá a convocação dos licitantes que aceitarem fornecer os bens, com preços iguais aos do licitante vencedor, seguindo a ordem de classificação, sem prejuízo da aplicação das sanções previstas em lei e neste edital</w:t>
      </w:r>
      <w:r w:rsidRPr="00BA5B8A">
        <w:rPr>
          <w:rFonts w:ascii="Cambria" w:hAnsi="Cambria"/>
          <w:color w:val="000000" w:themeColor="text1"/>
          <w:sz w:val="24"/>
          <w:szCs w:val="24"/>
        </w:rPr>
        <w:t>.</w:t>
      </w:r>
    </w:p>
    <w:p w14:paraId="7644AAF4" w14:textId="77777777" w:rsidR="006A51F9" w:rsidRPr="00BA5B8A" w:rsidRDefault="006A51F9" w:rsidP="004B14F0">
      <w:pPr>
        <w:pStyle w:val="SemEspaamento"/>
        <w:spacing w:before="160" w:line="360" w:lineRule="auto"/>
        <w:jc w:val="both"/>
        <w:rPr>
          <w:rFonts w:ascii="Cambria" w:hAnsi="Cambria"/>
          <w:color w:val="000000" w:themeColor="text1"/>
          <w:sz w:val="24"/>
          <w:szCs w:val="24"/>
        </w:rPr>
      </w:pPr>
      <w:r w:rsidRPr="00BA5B8A">
        <w:rPr>
          <w:rFonts w:ascii="Cambria" w:hAnsi="Cambria"/>
          <w:b/>
          <w:bCs/>
          <w:color w:val="000000" w:themeColor="text1"/>
          <w:sz w:val="24"/>
          <w:szCs w:val="24"/>
        </w:rPr>
        <w:t>12.5</w:t>
      </w:r>
      <w:r w:rsidRPr="00BA5B8A">
        <w:rPr>
          <w:rFonts w:ascii="Cambria" w:hAnsi="Cambria"/>
          <w:color w:val="000000" w:themeColor="text1"/>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435F3F5D" w14:textId="77777777" w:rsidR="006A51F9" w:rsidRPr="00BA5B8A" w:rsidRDefault="006A51F9" w:rsidP="004B14F0">
      <w:pPr>
        <w:pStyle w:val="SemEspaamento"/>
        <w:spacing w:before="160" w:line="360" w:lineRule="auto"/>
        <w:jc w:val="both"/>
        <w:rPr>
          <w:rFonts w:ascii="Cambria" w:hAnsi="Cambria"/>
          <w:bCs/>
          <w:color w:val="000000" w:themeColor="text1"/>
          <w:sz w:val="24"/>
          <w:szCs w:val="24"/>
        </w:rPr>
      </w:pPr>
      <w:r w:rsidRPr="00BA5B8A">
        <w:rPr>
          <w:rFonts w:ascii="Cambria" w:hAnsi="Cambria"/>
          <w:b/>
          <w:bCs/>
          <w:color w:val="000000" w:themeColor="text1"/>
          <w:sz w:val="24"/>
          <w:szCs w:val="24"/>
        </w:rPr>
        <w:t>12.6</w:t>
      </w:r>
      <w:r w:rsidRPr="00BA5B8A">
        <w:rPr>
          <w:rFonts w:ascii="Cambria" w:hAnsi="Cambria"/>
          <w:color w:val="000000" w:themeColor="text1"/>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380E9BD7" w14:textId="7777777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12.7 </w:t>
      </w:r>
      <w:r w:rsidRPr="00BA5B8A">
        <w:rPr>
          <w:rFonts w:ascii="Cambria" w:hAnsi="Cambria"/>
          <w:color w:val="000000" w:themeColor="text1"/>
          <w:sz w:val="24"/>
          <w:szCs w:val="24"/>
        </w:rPr>
        <w:t>A Ata de Registro de Preços e/ou Contrato de Fornecimento referente ao presente Pregão Eletrônico terá seu extrato publicado no quadro de avisos (Placar) da Prefeitura de Piracanjuba, Jornal de Grande Circulação, e sua integra no Portal Nacional de Contratações Públicas (PNCP) e site Oficial da Prefeitura de Piracanjuba/GO.</w:t>
      </w:r>
    </w:p>
    <w:p w14:paraId="237D64C5" w14:textId="7777777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12.8 </w:t>
      </w:r>
      <w:r w:rsidRPr="00BA5B8A">
        <w:rPr>
          <w:rFonts w:ascii="Cambria" w:hAnsi="Cambria"/>
          <w:color w:val="000000" w:themeColor="text1"/>
          <w:sz w:val="24"/>
          <w:szCs w:val="24"/>
        </w:rPr>
        <w:t>A Licitante não poderá ceder ou transferir o contrato total ou parcialmente a terceiros.</w:t>
      </w:r>
    </w:p>
    <w:p w14:paraId="1C8F8EFE" w14:textId="7777777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bCs/>
          <w:color w:val="000000" w:themeColor="text1"/>
          <w:sz w:val="24"/>
          <w:szCs w:val="24"/>
        </w:rPr>
        <w:t>12.9</w:t>
      </w:r>
      <w:r w:rsidRPr="00BA5B8A">
        <w:rPr>
          <w:rFonts w:ascii="Cambria" w:hAnsi="Cambria"/>
          <w:color w:val="000000" w:themeColor="text1"/>
          <w:sz w:val="24"/>
          <w:szCs w:val="24"/>
        </w:rPr>
        <w:t xml:space="preserve"> As contratações decorrentes da Ata de Registro de Preços serão formalizadas, conforme prevê o art. 95, da Lei Federal nº 14.133, de 2021, por:</w:t>
      </w:r>
    </w:p>
    <w:p w14:paraId="4A6D6D4E"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 xml:space="preserve">I. </w:t>
      </w:r>
      <w:r w:rsidRPr="00BA5B8A">
        <w:rPr>
          <w:rFonts w:ascii="Cambria" w:hAnsi="Cambria"/>
          <w:color w:val="000000" w:themeColor="text1"/>
          <w:sz w:val="24"/>
          <w:szCs w:val="24"/>
        </w:rPr>
        <w:t>Instrumento Contratual.</w:t>
      </w:r>
    </w:p>
    <w:p w14:paraId="63072AAA"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Nota de Empenho da Despesa.</w:t>
      </w:r>
    </w:p>
    <w:p w14:paraId="24FCBA17"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Autorização de Compra/ Ordem de Fornecimento.</w:t>
      </w:r>
    </w:p>
    <w:p w14:paraId="0E7BC147" w14:textId="4D771843"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Ordem de Execução de </w:t>
      </w:r>
      <w:r w:rsidR="008D5293" w:rsidRPr="00BA5B8A">
        <w:rPr>
          <w:rFonts w:ascii="Cambria" w:hAnsi="Cambria"/>
          <w:color w:val="000000" w:themeColor="text1"/>
          <w:sz w:val="24"/>
          <w:szCs w:val="24"/>
        </w:rPr>
        <w:t>Fornecimento/Serviços</w:t>
      </w:r>
      <w:r w:rsidRPr="00BA5B8A">
        <w:rPr>
          <w:rFonts w:ascii="Cambria" w:hAnsi="Cambria"/>
          <w:color w:val="000000" w:themeColor="text1"/>
          <w:sz w:val="24"/>
          <w:szCs w:val="24"/>
        </w:rPr>
        <w:t xml:space="preserve">; ou </w:t>
      </w:r>
    </w:p>
    <w:p w14:paraId="3CB267C2"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V.</w:t>
      </w:r>
      <w:r w:rsidRPr="00BA5B8A">
        <w:rPr>
          <w:rFonts w:ascii="Cambria" w:hAnsi="Cambria"/>
          <w:color w:val="000000" w:themeColor="text1"/>
          <w:sz w:val="24"/>
          <w:szCs w:val="24"/>
        </w:rPr>
        <w:t xml:space="preserve"> Outro instrumento hábil.</w:t>
      </w:r>
    </w:p>
    <w:p w14:paraId="23434256"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bCs/>
          <w:color w:val="000000" w:themeColor="text1"/>
          <w:sz w:val="24"/>
          <w:szCs w:val="24"/>
        </w:rPr>
        <w:t>12.10</w:t>
      </w:r>
      <w:r w:rsidRPr="00BA5B8A">
        <w:rPr>
          <w:rFonts w:ascii="Cambria" w:hAnsi="Cambria"/>
          <w:color w:val="000000" w:themeColor="text1"/>
          <w:sz w:val="24"/>
          <w:szCs w:val="24"/>
        </w:rPr>
        <w:t xml:space="preserve"> Os contratos celebrados em decorrência do Registro de Preços estarão sujeitos às regras previstas neste Edital, bem como na Lei Federal nº 14.133, de 2021.</w:t>
      </w:r>
    </w:p>
    <w:p w14:paraId="6654B44F"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12.11 </w:t>
      </w:r>
      <w:r w:rsidRPr="00BA5B8A">
        <w:rPr>
          <w:rFonts w:ascii="Cambria" w:hAnsi="Cambria"/>
          <w:color w:val="000000" w:themeColor="text1"/>
          <w:sz w:val="24"/>
          <w:szCs w:val="24"/>
        </w:rPr>
        <w:t>Todos os contatos, reclamações e penalidades serão feitos ou aplicados diretamente à empresa que participar da Licitação. Em nenhum caso a Administração negociará com entidades representadas pelas licitantes.</w:t>
      </w:r>
    </w:p>
    <w:p w14:paraId="5A961716"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12.12</w:t>
      </w:r>
      <w:r w:rsidRPr="00BA5B8A">
        <w:rPr>
          <w:rFonts w:ascii="Cambria" w:hAnsi="Cambria"/>
          <w:color w:val="000000" w:themeColor="text1"/>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4B007F68"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13. DA </w:t>
      </w:r>
      <w:r w:rsidRPr="00BA5B8A">
        <w:rPr>
          <w:rFonts w:ascii="Cambria" w:hAnsi="Cambria"/>
          <w:b/>
          <w:bCs/>
          <w:color w:val="000000" w:themeColor="text1"/>
          <w:sz w:val="24"/>
          <w:szCs w:val="24"/>
        </w:rPr>
        <w:t>VALIDADE DO REGISTRO DE PREÇOS</w:t>
      </w:r>
    </w:p>
    <w:p w14:paraId="6D249F81" w14:textId="3747F6F4" w:rsidR="006A51F9" w:rsidRPr="00BA5B8A" w:rsidRDefault="006A51F9" w:rsidP="0075759E">
      <w:pPr>
        <w:tabs>
          <w:tab w:val="left" w:pos="1701"/>
        </w:tabs>
        <w:spacing w:before="240" w:after="120" w:line="360" w:lineRule="auto"/>
        <w:rPr>
          <w:rFonts w:ascii="Cambria" w:hAnsi="Cambria"/>
          <w:color w:val="000000" w:themeColor="text1"/>
          <w:sz w:val="24"/>
          <w:szCs w:val="24"/>
        </w:rPr>
      </w:pPr>
      <w:r w:rsidRPr="00BA5B8A">
        <w:rPr>
          <w:rFonts w:ascii="Cambria" w:hAnsi="Cambria"/>
          <w:b/>
          <w:color w:val="000000" w:themeColor="text1"/>
          <w:sz w:val="24"/>
          <w:szCs w:val="24"/>
        </w:rPr>
        <w:t>13.1</w:t>
      </w:r>
      <w:r w:rsidRPr="00BA5B8A">
        <w:rPr>
          <w:rFonts w:ascii="Cambria" w:hAnsi="Cambria"/>
          <w:color w:val="000000" w:themeColor="text1"/>
          <w:sz w:val="24"/>
          <w:szCs w:val="24"/>
        </w:rPr>
        <w:t xml:space="preserve"> </w:t>
      </w:r>
      <w:r w:rsidR="0075439B" w:rsidRPr="00BA5B8A">
        <w:rPr>
          <w:rFonts w:ascii="Cambria" w:hAnsi="Cambria"/>
          <w:color w:val="000000" w:themeColor="text1"/>
          <w:sz w:val="24"/>
          <w:szCs w:val="24"/>
        </w:rPr>
        <w:t>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w:t>
      </w:r>
      <w:r w:rsidR="00882F50">
        <w:rPr>
          <w:rFonts w:ascii="Cambria" w:hAnsi="Cambria"/>
          <w:color w:val="000000" w:themeColor="text1"/>
          <w:sz w:val="24"/>
          <w:szCs w:val="24"/>
        </w:rPr>
        <w:t xml:space="preserve"> </w:t>
      </w:r>
      <w:r w:rsidR="0075439B" w:rsidRPr="00BA5B8A">
        <w:rPr>
          <w:rFonts w:ascii="Cambria" w:hAnsi="Cambria"/>
          <w:color w:val="000000" w:themeColor="text1"/>
          <w:sz w:val="24"/>
          <w:szCs w:val="24"/>
        </w:rPr>
        <w:t>registrados.</w:t>
      </w:r>
    </w:p>
    <w:p w14:paraId="31081931"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13.2</w:t>
      </w:r>
      <w:r w:rsidRPr="00BA5B8A">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1EBB340F" w14:textId="77777777" w:rsidR="006A51F9" w:rsidRPr="00BA5B8A" w:rsidRDefault="006A51F9" w:rsidP="00100082">
      <w:pPr>
        <w:tabs>
          <w:tab w:val="left" w:pos="1701"/>
        </w:tabs>
        <w:spacing w:before="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O ato de prorrogação da vigência da ata deverá indicar expressamente o prazo de prorrogação e o quantitativo renovado.</w:t>
      </w:r>
    </w:p>
    <w:p w14:paraId="4E2B82C1"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14. DA </w:t>
      </w:r>
      <w:r w:rsidRPr="00BA5B8A">
        <w:rPr>
          <w:rFonts w:ascii="Cambria" w:hAnsi="Cambria"/>
          <w:b/>
          <w:bCs/>
          <w:color w:val="000000" w:themeColor="text1"/>
          <w:sz w:val="24"/>
          <w:szCs w:val="24"/>
        </w:rPr>
        <w:t>ATA DE REGISTRO DE PREÇOS</w:t>
      </w:r>
    </w:p>
    <w:p w14:paraId="76440A84" w14:textId="77777777" w:rsidR="006A51F9" w:rsidRPr="00BA5B8A" w:rsidRDefault="006A51F9" w:rsidP="00506A58">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lastRenderedPageBreak/>
        <w:t>14.1</w:t>
      </w:r>
      <w:r w:rsidRPr="00BA5B8A">
        <w:rPr>
          <w:rFonts w:ascii="Cambria" w:hAnsi="Cambria"/>
          <w:color w:val="000000" w:themeColor="text1"/>
          <w:sz w:val="24"/>
          <w:szCs w:val="24"/>
        </w:rPr>
        <w:t xml:space="preserve"> Após o julgamento da proposta e a homologação do certame será lavrada a Ata de Registro de Preços, assinada pela Autoridade competente e pelas licitantes vencedoras.</w:t>
      </w:r>
    </w:p>
    <w:p w14:paraId="2B545314"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14.2</w:t>
      </w:r>
      <w:r w:rsidRPr="00BA5B8A">
        <w:rPr>
          <w:rFonts w:ascii="Cambria" w:hAnsi="Cambria"/>
          <w:color w:val="000000" w:themeColor="text1"/>
          <w:sz w:val="24"/>
          <w:szCs w:val="24"/>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5D03FA1C"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 xml:space="preserve">14.3 </w:t>
      </w:r>
      <w:r w:rsidRPr="00BA5B8A">
        <w:rPr>
          <w:rFonts w:ascii="Cambria" w:hAnsi="Cambria"/>
          <w:color w:val="000000" w:themeColor="text1"/>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7C9EE7D3" w14:textId="77777777" w:rsidR="006A51F9" w:rsidRPr="00BA5B8A" w:rsidRDefault="006A51F9" w:rsidP="00100082">
      <w:pPr>
        <w:tabs>
          <w:tab w:val="left" w:pos="1701"/>
        </w:tabs>
        <w:spacing w:before="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773079D1"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14.4</w:t>
      </w:r>
      <w:r w:rsidRPr="00BA5B8A">
        <w:rPr>
          <w:rFonts w:ascii="Cambria" w:hAnsi="Cambria"/>
          <w:color w:val="000000" w:themeColor="text1"/>
          <w:sz w:val="24"/>
          <w:szCs w:val="24"/>
        </w:rPr>
        <w:t xml:space="preserve"> Caso haja mais de um licitante na situação de que se trata o subitem 14.3, serão classificadas segundo a ordem da última proposta apresentada durante a fase competitiva.</w:t>
      </w:r>
    </w:p>
    <w:p w14:paraId="19BE43FC"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14.5</w:t>
      </w:r>
      <w:r w:rsidRPr="00BA5B8A">
        <w:rPr>
          <w:rFonts w:ascii="Cambria" w:hAnsi="Cambria"/>
          <w:color w:val="000000" w:themeColor="text1"/>
          <w:sz w:val="24"/>
          <w:szCs w:val="24"/>
        </w:rPr>
        <w:t xml:space="preserve"> A habilitação dos fornecedores que comporão o cadastro de reserva, a que se refere o subitem 14.3, será efetuada quando houver necessidade de contratação de fornecedor remanescente.</w:t>
      </w:r>
    </w:p>
    <w:p w14:paraId="3342D42B"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14.6</w:t>
      </w:r>
      <w:r w:rsidRPr="00BA5B8A">
        <w:rPr>
          <w:rFonts w:ascii="Cambria" w:hAnsi="Cambria"/>
          <w:color w:val="000000" w:themeColor="text1"/>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regras estabelecidas na Lei Federal nº 14.133, de 2021.</w:t>
      </w:r>
    </w:p>
    <w:p w14:paraId="25D24340"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14.7</w:t>
      </w:r>
      <w:r w:rsidRPr="00BA5B8A">
        <w:rPr>
          <w:rFonts w:ascii="Cambria" w:hAnsi="Cambria"/>
          <w:color w:val="000000" w:themeColor="text1"/>
          <w:sz w:val="24"/>
          <w:szCs w:val="24"/>
        </w:rPr>
        <w:t xml:space="preserve"> As aquisições ou contratações adicionais de que se trata o subitem 14.6 não poderão exceder, por órgão ou entidade a 50% (cinquenta por cento) dos quantitativos </w:t>
      </w:r>
      <w:r w:rsidRPr="00BA5B8A">
        <w:rPr>
          <w:rFonts w:ascii="Cambria" w:hAnsi="Cambria"/>
          <w:color w:val="000000" w:themeColor="text1"/>
          <w:sz w:val="24"/>
          <w:szCs w:val="24"/>
        </w:rPr>
        <w:lastRenderedPageBreak/>
        <w:t>dos itens do instrumento convocatório e registrados na Ata de Registro de Preços para o órgão gerenciador e para os órgãos participantes.</w:t>
      </w:r>
    </w:p>
    <w:p w14:paraId="0E6AA89F"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14.8</w:t>
      </w:r>
      <w:r w:rsidRPr="00BA5B8A">
        <w:rPr>
          <w:rFonts w:ascii="Cambria" w:hAnsi="Cambria"/>
          <w:color w:val="000000" w:themeColor="text1"/>
          <w:sz w:val="24"/>
          <w:szCs w:val="24"/>
        </w:rPr>
        <w:t xml:space="preserve"> O quantitativo decorrente de adesões à Ata de Registro de Preços não poderá exceder, na totalidade, ao dobro do quantitativo de cada item registrado na Ata de Registro de Preços para o órgão gerenciador e para os órgãos participantes, independentemente do número de órgãos não participantes que aderirem a ata.</w:t>
      </w:r>
    </w:p>
    <w:p w14:paraId="2CD3A25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14.9</w:t>
      </w:r>
      <w:r w:rsidRPr="00BA5B8A">
        <w:rPr>
          <w:rFonts w:ascii="Cambria" w:hAnsi="Cambria"/>
          <w:color w:val="000000" w:themeColor="text1"/>
          <w:sz w:val="24"/>
          <w:szCs w:val="24"/>
        </w:rPr>
        <w:t xml:space="preserve"> Dentro do prazo de vigência da Ata de Registro de Preços, as empresas beneficiárias que tiverem seus preços registrados ficarão obrigadas ao fornecimento dos bens, observadas as condições do Termo de Referência, anexo desde edital, bem como da própria Ata de Registro de Preços.</w:t>
      </w:r>
    </w:p>
    <w:p w14:paraId="4E07E7DA"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14.10</w:t>
      </w:r>
      <w:r w:rsidRPr="00BA5B8A">
        <w:rPr>
          <w:rFonts w:ascii="Cambria" w:hAnsi="Cambria"/>
          <w:color w:val="000000" w:themeColor="text1"/>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205686E4"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14.11</w:t>
      </w:r>
      <w:r w:rsidRPr="00BA5B8A">
        <w:rPr>
          <w:rFonts w:ascii="Cambria" w:hAnsi="Cambria"/>
          <w:color w:val="000000" w:themeColor="text1"/>
          <w:sz w:val="24"/>
          <w:szCs w:val="24"/>
        </w:rPr>
        <w:t xml:space="preserve"> O Órgão Gerenciador acompanhará periodicamente a evolução das condições de mercado dos preços registrados, paras comprovação da vantajosidade.</w:t>
      </w:r>
    </w:p>
    <w:p w14:paraId="32819380"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14.12</w:t>
      </w:r>
      <w:r w:rsidRPr="00BA5B8A">
        <w:rPr>
          <w:rFonts w:ascii="Cambria" w:hAnsi="Cambria"/>
          <w:color w:val="000000" w:themeColor="text1"/>
          <w:sz w:val="24"/>
          <w:szCs w:val="24"/>
        </w:rPr>
        <w:t xml:space="preserve"> Os preços registrados serão considerados compatíveis com os de mercado se forem iguais ou inferiores à média daqueles apurada em pesquisa.</w:t>
      </w:r>
    </w:p>
    <w:p w14:paraId="30045198"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15. DAS ALTERAÇÕES DA ATA DE REGISTRO DE PREÇOS</w:t>
      </w:r>
    </w:p>
    <w:p w14:paraId="30BB019F" w14:textId="63C52FB0"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15.1</w:t>
      </w:r>
      <w:r w:rsidRPr="00BA5B8A">
        <w:rPr>
          <w:rFonts w:ascii="Cambria" w:hAnsi="Cambria"/>
          <w:color w:val="000000" w:themeColor="text1"/>
          <w:sz w:val="24"/>
          <w:szCs w:val="24"/>
        </w:rPr>
        <w:t xml:space="preserve"> Os preços registrados poderão ser alterados em decorrência de eventual redução dos preços praticados no mercado ou de fato que eleve o custo d</w:t>
      </w:r>
      <w:r w:rsidR="00020634">
        <w:rPr>
          <w:rFonts w:ascii="Cambria" w:hAnsi="Cambria"/>
          <w:color w:val="000000" w:themeColor="text1"/>
          <w:sz w:val="24"/>
          <w:szCs w:val="24"/>
        </w:rPr>
        <w:t>os bens, obras ou serviços registrados</w:t>
      </w:r>
      <w:r w:rsidRPr="00BA5B8A">
        <w:rPr>
          <w:rFonts w:ascii="Cambria" w:hAnsi="Cambria"/>
          <w:color w:val="000000" w:themeColor="text1"/>
          <w:sz w:val="24"/>
          <w:szCs w:val="24"/>
        </w:rPr>
        <w:t xml:space="preserve"> nas seguintes situações:</w:t>
      </w:r>
    </w:p>
    <w:p w14:paraId="1139FC9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789BFFCC"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II.</w:t>
      </w:r>
      <w:r w:rsidRPr="00BA5B8A">
        <w:rPr>
          <w:rFonts w:ascii="Cambria" w:hAnsi="Cambria"/>
          <w:color w:val="000000" w:themeColor="text1"/>
          <w:sz w:val="24"/>
          <w:szCs w:val="24"/>
        </w:rPr>
        <w:t xml:space="preserve"> Decorrente de criação, alteração ou extinção de quaisquer tributos ou encargos legais ou a superveniência de disposições legais, com comprovada repercussão sobre os preços registrados.</w:t>
      </w:r>
    </w:p>
    <w:p w14:paraId="13B1383D"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Resultante de previsão neste edital de cláusula de reajustamento ou repactuação sobre os preços registrados, nos termos da Lei Federal nº 14.133, de 2021.</w:t>
      </w:r>
    </w:p>
    <w:p w14:paraId="10C72AD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15.2</w:t>
      </w:r>
      <w:r w:rsidRPr="00BA5B8A">
        <w:rPr>
          <w:rFonts w:ascii="Cambria" w:hAnsi="Cambria"/>
          <w:color w:val="000000" w:themeColor="text1"/>
          <w:sz w:val="24"/>
          <w:szCs w:val="24"/>
        </w:rPr>
        <w:t xml:space="preserve"> Na ocorrência do preço registrado se tomar superior ao preço praticado no mercado, por outro motivo superveniente, caberá ao órgão gerenciador da Ata convocar os fornecedores para negociarem a redução dos preços aos valores praticados pelo mercado, mediante as seguintes providências:</w:t>
      </w:r>
    </w:p>
    <w:p w14:paraId="43C35A2A"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Convocar o fornecedor primeiro classificado, visando estabelecer a negociação para redução de preços originalmente registrados e sua adequação ao praticado no mercado.</w:t>
      </w:r>
    </w:p>
    <w:p w14:paraId="3866D1DA"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Frustrada a negociação, o fornecedor será liberado do compromisso assumido.</w:t>
      </w:r>
    </w:p>
    <w:p w14:paraId="5B8D74CE"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Convocar os demais fornecedores registrados, na ordem de classificação, visando igual oportunidade de negociação.</w:t>
      </w:r>
    </w:p>
    <w:p w14:paraId="5CC6F02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15.3</w:t>
      </w:r>
      <w:r w:rsidRPr="00BA5B8A">
        <w:rPr>
          <w:rFonts w:ascii="Cambria" w:hAnsi="Cambria"/>
          <w:color w:val="000000" w:themeColor="text1"/>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de penalidade se confirmada a veracidade dos motivos e comprovantes apresentados, caso em que o órgão gerenciador providenciará convocação dos demais fornecedores para assegurar igual oportunidade de negociação.</w:t>
      </w:r>
    </w:p>
    <w:p w14:paraId="56F808E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 xml:space="preserve">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w:t>
      </w:r>
      <w:r w:rsidRPr="00BA5B8A">
        <w:rPr>
          <w:rFonts w:ascii="Cambria" w:hAnsi="Cambria"/>
          <w:color w:val="000000" w:themeColor="text1"/>
          <w:sz w:val="24"/>
          <w:szCs w:val="24"/>
        </w:rPr>
        <w:lastRenderedPageBreak/>
        <w:t>a possibilidade de negociação deve ser estendida a eventuais integrantes do cadastro reserva, respeitando a ordem de classificação.</w:t>
      </w:r>
    </w:p>
    <w:p w14:paraId="047A154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Não havendo êxito nas negociações, de que se trata o inciso I, estes serão formalmente desonerados do compromisso de fornecimento em relação ao item ou lote, pelo órgão gerenciador, com consequente cancelamento dos seus preços registrados, sem aplicação de penalidade.</w:t>
      </w:r>
    </w:p>
    <w:p w14:paraId="5A8F27B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requisitos fixados na alínea “d” do inciso II do caput do art. 124, da Lei Federal nº 14.133, de 2021.</w:t>
      </w:r>
    </w:p>
    <w:p w14:paraId="02386757" w14:textId="77777777" w:rsidR="001708ED"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15.4</w:t>
      </w:r>
      <w:r w:rsidRPr="00BA5B8A">
        <w:rPr>
          <w:rFonts w:ascii="Cambria" w:hAnsi="Cambria"/>
          <w:color w:val="000000" w:themeColor="text1"/>
          <w:sz w:val="24"/>
          <w:szCs w:val="24"/>
        </w:rPr>
        <w:t xml:space="preserve"> A fixação do novo preço pactuado deverá ser consignada em termo aditivo à Ata de Registro de Preços, com as justificativas cabíveis, observada a anuência das partes.</w:t>
      </w:r>
    </w:p>
    <w:p w14:paraId="3DF740D7" w14:textId="3AD7C1F3"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15.5</w:t>
      </w:r>
      <w:r w:rsidRPr="00BA5B8A">
        <w:rPr>
          <w:rFonts w:ascii="Cambria" w:hAnsi="Cambria"/>
          <w:color w:val="000000" w:themeColor="text1"/>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517F4D4C"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16. DO CANCELAMENTO DO REGISTRO DE PREÇOS</w:t>
      </w:r>
    </w:p>
    <w:p w14:paraId="1BC54A9B"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16.1</w:t>
      </w:r>
      <w:r w:rsidRPr="00BA5B8A">
        <w:rPr>
          <w:rFonts w:ascii="Cambria" w:hAnsi="Cambria"/>
          <w:color w:val="000000" w:themeColor="text1"/>
          <w:sz w:val="24"/>
          <w:szCs w:val="24"/>
        </w:rPr>
        <w:t xml:space="preserve"> O registro de preços do fornecedor será cancelado pelo Órgão Gerenciador quando o fornecedor:</w:t>
      </w:r>
    </w:p>
    <w:p w14:paraId="7ACBE8A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For liberado.</w:t>
      </w:r>
    </w:p>
    <w:p w14:paraId="7BA978C0"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Descumprir as condições da Ata de Registro de Preços, sem justificativa aceitável.</w:t>
      </w:r>
    </w:p>
    <w:p w14:paraId="2F8A6A8B"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Não aceitar reduzir o seu preço registrado, na hipótese deste se tornar superior àqueles praticados no mercado.</w:t>
      </w:r>
    </w:p>
    <w:p w14:paraId="6C2615A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IV.</w:t>
      </w:r>
      <w:r w:rsidRPr="00BA5B8A">
        <w:rPr>
          <w:rFonts w:ascii="Cambria" w:hAnsi="Cambria"/>
          <w:color w:val="000000" w:themeColor="text1"/>
          <w:sz w:val="24"/>
          <w:szCs w:val="24"/>
        </w:rPr>
        <w:t xml:space="preserve"> Sofrer sanção prevista no inciso IV do art. 156 da Lei Federal nº 14.133, de 2021.</w:t>
      </w:r>
    </w:p>
    <w:p w14:paraId="0C19D2F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V.</w:t>
      </w:r>
      <w:r w:rsidRPr="00BA5B8A">
        <w:rPr>
          <w:rFonts w:ascii="Cambria" w:hAnsi="Cambria"/>
          <w:color w:val="000000" w:themeColor="text1"/>
          <w:sz w:val="24"/>
          <w:szCs w:val="24"/>
        </w:rPr>
        <w:t xml:space="preserve"> Não aceitar o preço revisado pela administração municipal.</w:t>
      </w:r>
    </w:p>
    <w:p w14:paraId="55BEBD7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16.2</w:t>
      </w:r>
      <w:r w:rsidRPr="00BA5B8A">
        <w:rPr>
          <w:rFonts w:ascii="Cambria" w:hAnsi="Cambria"/>
          <w:color w:val="000000" w:themeColor="text1"/>
          <w:sz w:val="24"/>
          <w:szCs w:val="24"/>
        </w:rPr>
        <w:t xml:space="preserve"> A Ata de Registro de Preços será cancelada, total ou parcialmente, pelo Órgão Gerenciador:</w:t>
      </w:r>
    </w:p>
    <w:p w14:paraId="117794D7"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Pelo decurso de prazo de vigência.</w:t>
      </w:r>
    </w:p>
    <w:p w14:paraId="3395B35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Pelo cancelamento de todos os preços registrados.</w:t>
      </w:r>
    </w:p>
    <w:p w14:paraId="110D7256"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Por fato superveniente, decorrente de casos de:</w:t>
      </w:r>
    </w:p>
    <w:p w14:paraId="4BE81865"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a)</w:t>
      </w:r>
      <w:r w:rsidRPr="00BA5B8A">
        <w:rPr>
          <w:rFonts w:ascii="Cambria" w:hAnsi="Cambria"/>
          <w:color w:val="000000" w:themeColor="text1"/>
          <w:sz w:val="24"/>
          <w:szCs w:val="24"/>
        </w:rPr>
        <w:t xml:space="preserve"> força maior;</w:t>
      </w:r>
    </w:p>
    <w:p w14:paraId="21FCBBA7"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b)</w:t>
      </w:r>
      <w:r w:rsidRPr="00BA5B8A">
        <w:rPr>
          <w:rFonts w:ascii="Cambria" w:hAnsi="Cambria"/>
          <w:color w:val="000000" w:themeColor="text1"/>
          <w:sz w:val="24"/>
          <w:szCs w:val="24"/>
        </w:rPr>
        <w:t xml:space="preserve"> caso fortuito;</w:t>
      </w:r>
    </w:p>
    <w:p w14:paraId="77B7AACA"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c)</w:t>
      </w:r>
      <w:r w:rsidRPr="00BA5B8A">
        <w:rPr>
          <w:rFonts w:ascii="Cambria" w:hAnsi="Cambria"/>
          <w:color w:val="000000" w:themeColor="text1"/>
          <w:sz w:val="24"/>
          <w:szCs w:val="24"/>
        </w:rPr>
        <w:t xml:space="preserve"> em decorrência de fatos imprevisíveis ou previsíveis de consequências incalculáveis, que inviabilizem a execução das obrigações previstas na ata, devidamente demonstrado.</w:t>
      </w:r>
    </w:p>
    <w:p w14:paraId="5C1FFF4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Por razões de interesse público, devidamente justificadas.</w:t>
      </w:r>
    </w:p>
    <w:p w14:paraId="5290C585"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16.3</w:t>
      </w:r>
      <w:r w:rsidRPr="00BA5B8A">
        <w:rPr>
          <w:rFonts w:ascii="Cambria" w:hAnsi="Cambria"/>
          <w:color w:val="000000" w:themeColor="text1"/>
          <w:sz w:val="24"/>
          <w:szCs w:val="24"/>
        </w:rPr>
        <w:t xml:space="preserve"> No caso de cancelamento da ata ou do registro do preço por iniciativa da Administração Municipal, será assegurado o contraditório e ampla defesa.</w:t>
      </w:r>
    </w:p>
    <w:p w14:paraId="16F655C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O fornecedor ou prestador será notificado por meio eletrônico para apresentar defesa no prazo de 05 (cinco) dias úteis, a contar do recebimento da comunicação.</w:t>
      </w:r>
    </w:p>
    <w:p w14:paraId="0345CB07"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17. DA </w:t>
      </w:r>
      <w:r w:rsidRPr="00BA5B8A">
        <w:rPr>
          <w:rFonts w:ascii="Cambria" w:hAnsi="Cambria"/>
          <w:b/>
          <w:bCs/>
          <w:color w:val="000000" w:themeColor="text1"/>
          <w:sz w:val="24"/>
          <w:szCs w:val="24"/>
        </w:rPr>
        <w:t>DOTAÇÃO E RECURSOS</w:t>
      </w:r>
    </w:p>
    <w:p w14:paraId="10A872FF" w14:textId="3A331560" w:rsidR="00367832" w:rsidRDefault="006A51F9" w:rsidP="00100082">
      <w:pPr>
        <w:tabs>
          <w:tab w:val="left" w:pos="1701"/>
        </w:tabs>
        <w:spacing w:before="240" w:after="240" w:line="360" w:lineRule="auto"/>
        <w:rPr>
          <w:rFonts w:ascii="Cambria" w:hAnsi="Cambria"/>
          <w:color w:val="000000" w:themeColor="text1"/>
          <w:sz w:val="24"/>
          <w:szCs w:val="24"/>
        </w:rPr>
      </w:pPr>
      <w:r w:rsidRPr="00BA5B8A">
        <w:rPr>
          <w:rFonts w:ascii="Cambria" w:hAnsi="Cambria"/>
          <w:b/>
          <w:color w:val="000000" w:themeColor="text1"/>
          <w:sz w:val="24"/>
          <w:szCs w:val="24"/>
        </w:rPr>
        <w:t>17.1</w:t>
      </w:r>
      <w:r w:rsidRPr="00BA5B8A">
        <w:rPr>
          <w:rFonts w:ascii="Cambria" w:hAnsi="Cambria"/>
          <w:color w:val="000000" w:themeColor="text1"/>
          <w:sz w:val="24"/>
          <w:szCs w:val="24"/>
        </w:rPr>
        <w:t xml:space="preserve"> </w:t>
      </w:r>
      <w:bookmarkStart w:id="25" w:name="OLE_LINK1"/>
      <w:r w:rsidRPr="00BA5B8A">
        <w:rPr>
          <w:rFonts w:ascii="Cambria" w:hAnsi="Cambria"/>
          <w:color w:val="000000" w:themeColor="text1"/>
          <w:sz w:val="24"/>
          <w:szCs w:val="24"/>
        </w:rPr>
        <w:t>As despesas decorrentes d</w:t>
      </w:r>
      <w:r w:rsidR="00367832" w:rsidRPr="00BA5B8A">
        <w:rPr>
          <w:rFonts w:ascii="Cambria" w:hAnsi="Cambria"/>
          <w:color w:val="000000" w:themeColor="text1"/>
          <w:sz w:val="24"/>
          <w:szCs w:val="24"/>
        </w:rPr>
        <w:t xml:space="preserve">o fornecimento </w:t>
      </w:r>
      <w:r w:rsidR="00504CE8">
        <w:rPr>
          <w:rFonts w:ascii="Cambria" w:hAnsi="Cambria"/>
          <w:color w:val="000000" w:themeColor="text1"/>
          <w:sz w:val="24"/>
          <w:szCs w:val="24"/>
        </w:rPr>
        <w:t>dos veículos automotores,</w:t>
      </w:r>
      <w:r w:rsidRPr="00BA5B8A">
        <w:rPr>
          <w:rFonts w:ascii="Cambria" w:hAnsi="Cambria"/>
          <w:color w:val="000000" w:themeColor="text1"/>
          <w:sz w:val="24"/>
          <w:szCs w:val="24"/>
        </w:rPr>
        <w:t xml:space="preserve"> objeto desta Licitação</w:t>
      </w:r>
      <w:r w:rsidR="00504CE8">
        <w:rPr>
          <w:rFonts w:ascii="Cambria" w:hAnsi="Cambria"/>
          <w:color w:val="000000" w:themeColor="text1"/>
          <w:sz w:val="24"/>
          <w:szCs w:val="24"/>
        </w:rPr>
        <w:t>,</w:t>
      </w:r>
      <w:r w:rsidRPr="00BA5B8A">
        <w:rPr>
          <w:rFonts w:ascii="Cambria" w:hAnsi="Cambria"/>
          <w:color w:val="000000" w:themeColor="text1"/>
          <w:sz w:val="24"/>
          <w:szCs w:val="24"/>
        </w:rPr>
        <w:t xml:space="preserve"> correrão à conta dos recursos das dotações orçamentárias afeta aos órgãos do Município de Piracanjuba/GO,</w:t>
      </w:r>
      <w:r w:rsidR="00016D3A" w:rsidRPr="00BA5B8A">
        <w:rPr>
          <w:rFonts w:ascii="Cambria" w:hAnsi="Cambria"/>
          <w:color w:val="000000" w:themeColor="text1"/>
          <w:sz w:val="24"/>
          <w:szCs w:val="24"/>
        </w:rPr>
        <w:t xml:space="preserve"> exercício financeiro de </w:t>
      </w:r>
      <w:r w:rsidR="0090210A" w:rsidRPr="00BA5B8A">
        <w:rPr>
          <w:rFonts w:ascii="Cambria" w:hAnsi="Cambria"/>
          <w:color w:val="000000" w:themeColor="text1"/>
          <w:sz w:val="24"/>
          <w:szCs w:val="24"/>
        </w:rPr>
        <w:t>2026</w:t>
      </w:r>
      <w:r w:rsidR="00016D3A" w:rsidRPr="00BA5B8A">
        <w:rPr>
          <w:rFonts w:ascii="Cambria" w:hAnsi="Cambria"/>
          <w:color w:val="000000" w:themeColor="text1"/>
          <w:sz w:val="24"/>
          <w:szCs w:val="24"/>
        </w:rPr>
        <w:t xml:space="preserve">, </w:t>
      </w:r>
      <w:r w:rsidRPr="00BA5B8A">
        <w:rPr>
          <w:rFonts w:ascii="Cambria" w:hAnsi="Cambria"/>
          <w:color w:val="000000" w:themeColor="text1"/>
          <w:sz w:val="24"/>
          <w:szCs w:val="24"/>
        </w:rPr>
        <w:t>a saber:</w:t>
      </w:r>
      <w:r w:rsidR="00E56970" w:rsidRPr="00BA5B8A">
        <w:rPr>
          <w:rFonts w:ascii="Cambria" w:hAnsi="Cambria"/>
          <w:color w:val="000000" w:themeColor="text1"/>
          <w:sz w:val="24"/>
          <w:szCs w:val="24"/>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6166"/>
      </w:tblGrid>
      <w:tr w:rsidR="000A65A9" w:rsidRPr="001D660A" w14:paraId="44C790BF" w14:textId="77777777" w:rsidTr="000A65A9">
        <w:tc>
          <w:tcPr>
            <w:tcW w:w="2760" w:type="dxa"/>
            <w:vAlign w:val="center"/>
          </w:tcPr>
          <w:p w14:paraId="5BE944D6"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bookmarkStart w:id="26" w:name="_Hlk234312822"/>
            <w:r w:rsidRPr="001D660A">
              <w:rPr>
                <w:rFonts w:ascii="Cambria" w:hAnsi="Cambria"/>
                <w:sz w:val="21"/>
                <w:szCs w:val="21"/>
                <w14:shadow w14:blurRad="50800" w14:dist="38100" w14:dir="2700000" w14:sx="100000" w14:sy="100000" w14:kx="0" w14:ky="0" w14:algn="tl">
                  <w14:srgbClr w14:val="000000">
                    <w14:alpha w14:val="60000"/>
                  </w14:srgbClr>
                </w14:shadow>
              </w:rPr>
              <w:lastRenderedPageBreak/>
              <w:t>Centro de Custo</w:t>
            </w:r>
          </w:p>
        </w:tc>
        <w:tc>
          <w:tcPr>
            <w:tcW w:w="6166" w:type="dxa"/>
            <w:vAlign w:val="center"/>
          </w:tcPr>
          <w:p w14:paraId="1F02AD85" w14:textId="1607D273"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55.03.00000</w:t>
            </w:r>
          </w:p>
        </w:tc>
      </w:tr>
      <w:tr w:rsidR="000A65A9" w:rsidRPr="001D660A" w14:paraId="05AA04FB" w14:textId="77777777" w:rsidTr="000A65A9">
        <w:tc>
          <w:tcPr>
            <w:tcW w:w="2760" w:type="dxa"/>
            <w:vAlign w:val="center"/>
          </w:tcPr>
          <w:p w14:paraId="3708C987"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6166" w:type="dxa"/>
            <w:vAlign w:val="center"/>
          </w:tcPr>
          <w:p w14:paraId="67280739" w14:textId="5CDE6D9C"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55.82.10.302.2826.2171</w:t>
            </w:r>
          </w:p>
        </w:tc>
      </w:tr>
      <w:tr w:rsidR="000A65A9" w:rsidRPr="001D660A" w14:paraId="6549E353" w14:textId="77777777" w:rsidTr="000A65A9">
        <w:tc>
          <w:tcPr>
            <w:tcW w:w="2760" w:type="dxa"/>
            <w:vAlign w:val="center"/>
          </w:tcPr>
          <w:p w14:paraId="668DBA8B"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Elemento</w:t>
            </w:r>
          </w:p>
        </w:tc>
        <w:tc>
          <w:tcPr>
            <w:tcW w:w="6166" w:type="dxa"/>
            <w:vAlign w:val="center"/>
          </w:tcPr>
          <w:p w14:paraId="663A4A86" w14:textId="58B6CB1F"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0A65A9" w:rsidRPr="001D660A" w14:paraId="50F7D917" w14:textId="77777777" w:rsidTr="000A65A9">
        <w:tc>
          <w:tcPr>
            <w:tcW w:w="2760" w:type="dxa"/>
            <w:vAlign w:val="center"/>
          </w:tcPr>
          <w:p w14:paraId="5EA2CF87"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6166" w:type="dxa"/>
            <w:vAlign w:val="center"/>
          </w:tcPr>
          <w:p w14:paraId="270048DC" w14:textId="779B40F2"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52 – Veículos de Tração Mecânica</w:t>
            </w:r>
          </w:p>
        </w:tc>
      </w:tr>
      <w:tr w:rsidR="000A65A9" w:rsidRPr="001D660A" w14:paraId="07E5DC02" w14:textId="77777777" w:rsidTr="000A65A9">
        <w:tc>
          <w:tcPr>
            <w:tcW w:w="2760" w:type="dxa"/>
            <w:vAlign w:val="center"/>
          </w:tcPr>
          <w:p w14:paraId="4F5037E6" w14:textId="77777777" w:rsidR="000A65A9" w:rsidRPr="001D660A" w:rsidRDefault="000A65A9" w:rsidP="000A65A9">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6166" w:type="dxa"/>
            <w:vAlign w:val="center"/>
          </w:tcPr>
          <w:p w14:paraId="537D45A6" w14:textId="25100560" w:rsidR="000A65A9" w:rsidRPr="001D660A" w:rsidRDefault="000A65A9" w:rsidP="000A65A9">
            <w:pPr>
              <w:tabs>
                <w:tab w:val="left" w:pos="1701"/>
              </w:tabs>
              <w:spacing w:before="0" w:after="0" w:line="240" w:lineRule="auto"/>
              <w:jc w:val="center"/>
              <w:rPr>
                <w:rFonts w:ascii="Cambria" w:hAnsi="Cambria"/>
                <w:sz w:val="21"/>
                <w:szCs w:val="21"/>
              </w:rPr>
            </w:pPr>
            <w:r>
              <w:rPr>
                <w:rFonts w:ascii="Cambria" w:hAnsi="Cambria"/>
                <w:sz w:val="21"/>
                <w:szCs w:val="21"/>
              </w:rPr>
              <w:t>312 – 181.0</w:t>
            </w:r>
          </w:p>
        </w:tc>
      </w:tr>
    </w:tbl>
    <w:bookmarkEnd w:id="25"/>
    <w:bookmarkEnd w:id="26"/>
    <w:p w14:paraId="3DDD9371"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outlineLvl w:val="0"/>
        <w:rPr>
          <w:rFonts w:ascii="Cambria" w:hAnsi="Cambria"/>
          <w:b/>
          <w:color w:val="000000" w:themeColor="text1"/>
          <w:sz w:val="24"/>
          <w:szCs w:val="24"/>
        </w:rPr>
      </w:pPr>
      <w:r w:rsidRPr="00BA5B8A">
        <w:rPr>
          <w:rFonts w:ascii="Cambria" w:hAnsi="Cambria"/>
          <w:b/>
          <w:color w:val="000000" w:themeColor="text1"/>
          <w:sz w:val="24"/>
          <w:szCs w:val="24"/>
        </w:rPr>
        <w:t>18. DA EXECUÇÃO, RECEBIMENTO E PAGAMENTO</w:t>
      </w:r>
    </w:p>
    <w:p w14:paraId="786E367B" w14:textId="77777777"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color w:val="000000" w:themeColor="text1"/>
          <w:sz w:val="24"/>
          <w:szCs w:val="24"/>
        </w:rPr>
        <w:t>18.1</w:t>
      </w:r>
      <w:r w:rsidRPr="00BA5B8A">
        <w:rPr>
          <w:rFonts w:ascii="Cambria" w:hAnsi="Cambria"/>
          <w:color w:val="000000" w:themeColor="text1"/>
          <w:sz w:val="24"/>
          <w:szCs w:val="24"/>
        </w:rPr>
        <w:t xml:space="preserve"> A forma de execução do instrumento contratual, fornecimento, prazos, locais, recebimento, pagamento e demais informações estão contidas no Estudo Técnico Preliminar e Termo de Referência Anexos deste Edital.</w:t>
      </w:r>
    </w:p>
    <w:p w14:paraId="372D041F"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19. DAS PENALIDADES</w:t>
      </w:r>
    </w:p>
    <w:p w14:paraId="5503E16B"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t>19.1</w:t>
      </w:r>
      <w:r w:rsidRPr="00BA5B8A">
        <w:rPr>
          <w:rFonts w:ascii="Cambria" w:eastAsia="Times New Roman" w:hAnsi="Cambria" w:cs="Arial"/>
          <w:color w:val="000000" w:themeColor="text1"/>
          <w:sz w:val="24"/>
          <w:szCs w:val="24"/>
          <w:lang w:eastAsia="pt-BR"/>
        </w:rPr>
        <w:t xml:space="preserve"> O licitante ou o contratado será responsabilizado administrativamente pelas seguintes infrações:</w:t>
      </w:r>
    </w:p>
    <w:p w14:paraId="10EB9CA4"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7" w:name="art155i"/>
      <w:bookmarkEnd w:id="27"/>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Dar causa à inexecução parcial do contrato.</w:t>
      </w:r>
    </w:p>
    <w:p w14:paraId="39E50018" w14:textId="40AD1CBA"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8" w:name="art155ii"/>
      <w:bookmarkEnd w:id="28"/>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Dar causa à inexecução parcial do contrato que cause grave dano à Administração, ao funcionamento d</w:t>
      </w:r>
      <w:r w:rsidR="008D5293"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s </w:t>
      </w:r>
      <w:r w:rsidR="008D5293" w:rsidRPr="00BA5B8A">
        <w:rPr>
          <w:rFonts w:ascii="Cambria" w:eastAsia="Times New Roman" w:hAnsi="Cambria" w:cs="Arial"/>
          <w:color w:val="000000" w:themeColor="text1"/>
          <w:sz w:val="24"/>
          <w:szCs w:val="24"/>
          <w:lang w:eastAsia="pt-BR"/>
        </w:rPr>
        <w:t>atividades públicas</w:t>
      </w:r>
      <w:r w:rsidRPr="00BA5B8A">
        <w:rPr>
          <w:rFonts w:ascii="Cambria" w:eastAsia="Times New Roman" w:hAnsi="Cambria" w:cs="Arial"/>
          <w:color w:val="000000" w:themeColor="text1"/>
          <w:sz w:val="24"/>
          <w:szCs w:val="24"/>
          <w:lang w:eastAsia="pt-BR"/>
        </w:rPr>
        <w:t xml:space="preserve"> ou ao interesse coletivo.</w:t>
      </w:r>
    </w:p>
    <w:p w14:paraId="21415B42"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9" w:name="art155iii"/>
      <w:bookmarkEnd w:id="29"/>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Dar causa à inexecução total do contrato.</w:t>
      </w:r>
    </w:p>
    <w:p w14:paraId="6356B1D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0" w:name="art155iv"/>
      <w:bookmarkEnd w:id="30"/>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Deixar de entregar a documentação exigida para o certame.</w:t>
      </w:r>
    </w:p>
    <w:p w14:paraId="0FF16E2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1" w:name="art155v"/>
      <w:bookmarkEnd w:id="31"/>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Não manter a proposta, salvo em decorrência de fato superveniente devidamente justificado.</w:t>
      </w:r>
    </w:p>
    <w:p w14:paraId="3C1BC155"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2" w:name="art155vi"/>
      <w:bookmarkEnd w:id="32"/>
      <w:r w:rsidRPr="00BA5B8A">
        <w:rPr>
          <w:rFonts w:ascii="Cambria" w:eastAsia="Times New Roman" w:hAnsi="Cambria" w:cs="Arial"/>
          <w:b/>
          <w:bCs/>
          <w:color w:val="000000" w:themeColor="text1"/>
          <w:sz w:val="24"/>
          <w:szCs w:val="24"/>
          <w:lang w:eastAsia="pt-BR"/>
        </w:rPr>
        <w:t>VI.</w:t>
      </w:r>
      <w:r w:rsidRPr="00BA5B8A">
        <w:rPr>
          <w:rFonts w:ascii="Cambria" w:eastAsia="Times New Roman" w:hAnsi="Cambria" w:cs="Arial"/>
          <w:color w:val="000000" w:themeColor="text1"/>
          <w:sz w:val="24"/>
          <w:szCs w:val="24"/>
          <w:lang w:eastAsia="pt-BR"/>
        </w:rPr>
        <w:t xml:space="preserve"> Não celebrar o contrato ou não entregar a documentação exigida para a contratação, quando convocado dentro do prazo de validade de sua proposta.</w:t>
      </w:r>
    </w:p>
    <w:p w14:paraId="0FD4BAB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3" w:name="art155vii"/>
      <w:bookmarkEnd w:id="33"/>
      <w:r w:rsidRPr="00BA5B8A">
        <w:rPr>
          <w:rFonts w:ascii="Cambria" w:eastAsia="Times New Roman" w:hAnsi="Cambria" w:cs="Arial"/>
          <w:b/>
          <w:bCs/>
          <w:color w:val="000000" w:themeColor="text1"/>
          <w:sz w:val="24"/>
          <w:szCs w:val="24"/>
          <w:lang w:eastAsia="pt-BR"/>
        </w:rPr>
        <w:t>VII.</w:t>
      </w:r>
      <w:r w:rsidRPr="00BA5B8A">
        <w:rPr>
          <w:rFonts w:ascii="Cambria" w:eastAsia="Times New Roman" w:hAnsi="Cambria" w:cs="Arial"/>
          <w:color w:val="000000" w:themeColor="text1"/>
          <w:sz w:val="24"/>
          <w:szCs w:val="24"/>
          <w:lang w:eastAsia="pt-BR"/>
        </w:rPr>
        <w:t xml:space="preserve"> Ensejar o retardamento da execução ou da entrega do objeto da licitação sem motivo justificado.</w:t>
      </w:r>
    </w:p>
    <w:p w14:paraId="6F0ABF7C"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4" w:name="art155viii"/>
      <w:bookmarkEnd w:id="34"/>
      <w:r w:rsidRPr="00BA5B8A">
        <w:rPr>
          <w:rFonts w:ascii="Cambria" w:eastAsia="Times New Roman" w:hAnsi="Cambria" w:cs="Arial"/>
          <w:b/>
          <w:bCs/>
          <w:color w:val="000000" w:themeColor="text1"/>
          <w:sz w:val="24"/>
          <w:szCs w:val="24"/>
          <w:lang w:eastAsia="pt-BR"/>
        </w:rPr>
        <w:t>VIII.</w:t>
      </w:r>
      <w:r w:rsidRPr="00BA5B8A">
        <w:rPr>
          <w:rFonts w:ascii="Cambria" w:eastAsia="Times New Roman" w:hAnsi="Cambria" w:cs="Arial"/>
          <w:color w:val="000000" w:themeColor="text1"/>
          <w:sz w:val="24"/>
          <w:szCs w:val="24"/>
          <w:lang w:eastAsia="pt-BR"/>
        </w:rPr>
        <w:t xml:space="preserve"> Apresentar declaração ou documentação falsa exigida para o certame ou prestar declaração falsa durante a licitação ou a execução do contrato.</w:t>
      </w:r>
    </w:p>
    <w:p w14:paraId="0A60F82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5" w:name="art155ix"/>
      <w:bookmarkEnd w:id="35"/>
      <w:r w:rsidRPr="00BA5B8A">
        <w:rPr>
          <w:rFonts w:ascii="Cambria" w:eastAsia="Times New Roman" w:hAnsi="Cambria" w:cs="Arial"/>
          <w:b/>
          <w:bCs/>
          <w:color w:val="000000" w:themeColor="text1"/>
          <w:sz w:val="24"/>
          <w:szCs w:val="24"/>
          <w:lang w:eastAsia="pt-BR"/>
        </w:rPr>
        <w:lastRenderedPageBreak/>
        <w:t>IX.</w:t>
      </w:r>
      <w:r w:rsidRPr="00BA5B8A">
        <w:rPr>
          <w:rFonts w:ascii="Cambria" w:eastAsia="Times New Roman" w:hAnsi="Cambria" w:cs="Arial"/>
          <w:color w:val="000000" w:themeColor="text1"/>
          <w:sz w:val="24"/>
          <w:szCs w:val="24"/>
          <w:lang w:eastAsia="pt-BR"/>
        </w:rPr>
        <w:t xml:space="preserve"> Fraudar a licitação ou praticar ato fraudulento na execução do contrato.</w:t>
      </w:r>
    </w:p>
    <w:p w14:paraId="451DA13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6" w:name="art155x"/>
      <w:bookmarkEnd w:id="36"/>
      <w:r w:rsidRPr="00BA5B8A">
        <w:rPr>
          <w:rFonts w:ascii="Cambria" w:eastAsia="Times New Roman" w:hAnsi="Cambria" w:cs="Arial"/>
          <w:b/>
          <w:bCs/>
          <w:color w:val="000000" w:themeColor="text1"/>
          <w:sz w:val="24"/>
          <w:szCs w:val="24"/>
          <w:lang w:eastAsia="pt-BR"/>
        </w:rPr>
        <w:t>X.</w:t>
      </w:r>
      <w:r w:rsidRPr="00BA5B8A">
        <w:rPr>
          <w:rFonts w:ascii="Cambria" w:eastAsia="Times New Roman" w:hAnsi="Cambria" w:cs="Arial"/>
          <w:color w:val="000000" w:themeColor="text1"/>
          <w:sz w:val="24"/>
          <w:szCs w:val="24"/>
          <w:lang w:eastAsia="pt-BR"/>
        </w:rPr>
        <w:t xml:space="preserve"> Comportar-se de modo inidôneo ou cometer fraude de qualquer natureza.</w:t>
      </w:r>
    </w:p>
    <w:p w14:paraId="1CBE0CFA"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7" w:name="art155xi"/>
      <w:bookmarkEnd w:id="37"/>
      <w:r w:rsidRPr="00BA5B8A">
        <w:rPr>
          <w:rFonts w:ascii="Cambria" w:eastAsia="Times New Roman" w:hAnsi="Cambria" w:cs="Arial"/>
          <w:b/>
          <w:bCs/>
          <w:color w:val="000000" w:themeColor="text1"/>
          <w:sz w:val="24"/>
          <w:szCs w:val="24"/>
          <w:lang w:eastAsia="pt-BR"/>
        </w:rPr>
        <w:t>XI.</w:t>
      </w:r>
      <w:r w:rsidRPr="00BA5B8A">
        <w:rPr>
          <w:rFonts w:ascii="Cambria" w:eastAsia="Times New Roman" w:hAnsi="Cambria" w:cs="Arial"/>
          <w:color w:val="000000" w:themeColor="text1"/>
          <w:sz w:val="24"/>
          <w:szCs w:val="24"/>
          <w:lang w:eastAsia="pt-BR"/>
        </w:rPr>
        <w:t xml:space="preserve"> Praticar atos ilícitos com vistas a frustrar os objetivos da licitação.</w:t>
      </w:r>
    </w:p>
    <w:p w14:paraId="4204986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8" w:name="art155xii"/>
      <w:bookmarkEnd w:id="38"/>
      <w:r w:rsidRPr="00BA5B8A">
        <w:rPr>
          <w:rFonts w:ascii="Cambria" w:eastAsia="Times New Roman" w:hAnsi="Cambria" w:cs="Arial"/>
          <w:b/>
          <w:bCs/>
          <w:color w:val="000000" w:themeColor="text1"/>
          <w:sz w:val="24"/>
          <w:szCs w:val="24"/>
          <w:lang w:eastAsia="pt-BR"/>
        </w:rPr>
        <w:t>XII.</w:t>
      </w:r>
      <w:r w:rsidRPr="00BA5B8A">
        <w:rPr>
          <w:rFonts w:ascii="Cambria" w:eastAsia="Times New Roman" w:hAnsi="Cambria" w:cs="Arial"/>
          <w:color w:val="000000" w:themeColor="text1"/>
          <w:sz w:val="24"/>
          <w:szCs w:val="24"/>
          <w:lang w:eastAsia="pt-BR"/>
        </w:rPr>
        <w:t xml:space="preserve"> Praticar ato lesivo previsto no </w:t>
      </w:r>
      <w:hyperlink r:id="rId21" w:anchor="art5" w:history="1">
        <w:r w:rsidRPr="00BA5B8A">
          <w:rPr>
            <w:rFonts w:ascii="Cambria" w:eastAsia="Times New Roman" w:hAnsi="Cambria" w:cs="Arial"/>
            <w:color w:val="000000" w:themeColor="text1"/>
            <w:sz w:val="24"/>
            <w:szCs w:val="24"/>
            <w:lang w:eastAsia="pt-BR"/>
          </w:rPr>
          <w:t>art. 5º da Lei Federal nº 12.846, de 1º de agosto de 2013.</w:t>
        </w:r>
      </w:hyperlink>
    </w:p>
    <w:p w14:paraId="455883F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39" w:name="art156"/>
      <w:bookmarkEnd w:id="39"/>
      <w:r w:rsidRPr="00BA5B8A">
        <w:rPr>
          <w:rFonts w:ascii="Cambria" w:eastAsia="Times New Roman" w:hAnsi="Cambria" w:cs="Arial"/>
          <w:b/>
          <w:bCs/>
          <w:color w:val="000000" w:themeColor="text1"/>
          <w:sz w:val="24"/>
          <w:szCs w:val="24"/>
          <w:lang w:eastAsia="pt-BR"/>
        </w:rPr>
        <w:t>19.2</w:t>
      </w:r>
      <w:r w:rsidRPr="00BA5B8A">
        <w:rPr>
          <w:rFonts w:ascii="Cambria" w:eastAsia="Times New Roman" w:hAnsi="Cambria" w:cs="Arial"/>
          <w:color w:val="000000" w:themeColor="text1"/>
          <w:sz w:val="24"/>
          <w:szCs w:val="24"/>
          <w:lang w:eastAsia="pt-BR"/>
        </w:rPr>
        <w:t xml:space="preserve"> Serão aplicadas ao responsável pelas infrações administrativas previstas nesta Lei as seguintes sanções:</w:t>
      </w:r>
    </w:p>
    <w:p w14:paraId="6FCC3415"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0" w:name="art156i"/>
      <w:bookmarkEnd w:id="40"/>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Advertência.</w:t>
      </w:r>
    </w:p>
    <w:p w14:paraId="07F70C2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1" w:name="art156ii"/>
      <w:bookmarkEnd w:id="41"/>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Multa.</w:t>
      </w:r>
    </w:p>
    <w:p w14:paraId="2B9A1E3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2" w:name="art156iii"/>
      <w:bookmarkEnd w:id="42"/>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Impedimento de licitar e contratar.</w:t>
      </w:r>
    </w:p>
    <w:p w14:paraId="5285187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3" w:name="art156iv"/>
      <w:bookmarkEnd w:id="43"/>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Declaração de inidoneidade para licitar ou contratar.</w:t>
      </w:r>
    </w:p>
    <w:p w14:paraId="57085ED4"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44" w:name="art156§1"/>
      <w:bookmarkEnd w:id="44"/>
      <w:r w:rsidRPr="00BA5B8A">
        <w:rPr>
          <w:rFonts w:ascii="Cambria" w:eastAsia="Times New Roman" w:hAnsi="Cambria" w:cs="Arial"/>
          <w:b/>
          <w:bCs/>
          <w:color w:val="000000" w:themeColor="text1"/>
          <w:sz w:val="24"/>
          <w:szCs w:val="24"/>
          <w:lang w:eastAsia="pt-BR"/>
        </w:rPr>
        <w:t>19.3</w:t>
      </w:r>
      <w:r w:rsidRPr="00BA5B8A">
        <w:rPr>
          <w:rFonts w:ascii="Cambria" w:eastAsia="Times New Roman" w:hAnsi="Cambria" w:cs="Arial"/>
          <w:color w:val="000000" w:themeColor="text1"/>
          <w:sz w:val="24"/>
          <w:szCs w:val="24"/>
          <w:lang w:eastAsia="pt-BR"/>
        </w:rPr>
        <w:t xml:space="preserve"> Na aplicação das sanções serão considerados:</w:t>
      </w:r>
    </w:p>
    <w:p w14:paraId="772ABD6F"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5" w:name="art156§1i"/>
      <w:bookmarkEnd w:id="45"/>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A natureza e a gravidade da infração cometida.</w:t>
      </w:r>
    </w:p>
    <w:p w14:paraId="3DB24409"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6" w:name="art156§1ii"/>
      <w:bookmarkEnd w:id="46"/>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As peculiaridades do caso concreto.</w:t>
      </w:r>
    </w:p>
    <w:p w14:paraId="7AE8D8B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7" w:name="art156§1iii"/>
      <w:bookmarkEnd w:id="47"/>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As circunstâncias agravantes ou atenuantes.</w:t>
      </w:r>
    </w:p>
    <w:p w14:paraId="51CF07AC"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8" w:name="art156§1iv"/>
      <w:bookmarkEnd w:id="48"/>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Os danos que dela provierem para a Administração Pública.</w:t>
      </w:r>
    </w:p>
    <w:p w14:paraId="0E66430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9" w:name="art156§1v"/>
      <w:bookmarkEnd w:id="49"/>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A implantação ou o aperfeiçoamento de programa de integridade, conforme normas e orientações dos órgãos de controle.</w:t>
      </w:r>
    </w:p>
    <w:p w14:paraId="042537F6" w14:textId="5C2605DE"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0" w:name="art156§2"/>
      <w:bookmarkEnd w:id="50"/>
      <w:r w:rsidRPr="00BA5B8A">
        <w:rPr>
          <w:rFonts w:ascii="Cambria" w:eastAsia="Times New Roman" w:hAnsi="Cambria" w:cs="Arial"/>
          <w:b/>
          <w:bCs/>
          <w:color w:val="000000" w:themeColor="text1"/>
          <w:sz w:val="24"/>
          <w:szCs w:val="24"/>
          <w:lang w:eastAsia="pt-BR"/>
        </w:rPr>
        <w:t>19.3</w:t>
      </w:r>
      <w:r w:rsidRPr="00BA5B8A">
        <w:rPr>
          <w:rFonts w:ascii="Cambria" w:eastAsia="Times New Roman" w:hAnsi="Cambria" w:cs="Arial"/>
          <w:color w:val="000000" w:themeColor="text1"/>
          <w:sz w:val="24"/>
          <w:szCs w:val="24"/>
          <w:lang w:eastAsia="pt-BR"/>
        </w:rPr>
        <w:t xml:space="preserve"> A sanção prevista no inciso I do subitem 19.2 será aplicada exclusivamente pela infração administrativa prevista no </w:t>
      </w:r>
      <w:hyperlink r:id="rId22" w:anchor="art155i" w:history="1">
        <w:r w:rsidRPr="00BA5B8A">
          <w:rPr>
            <w:rFonts w:ascii="Cambria" w:eastAsia="Times New Roman" w:hAnsi="Cambria" w:cs="Arial"/>
            <w:color w:val="000000" w:themeColor="text1"/>
            <w:sz w:val="24"/>
            <w:szCs w:val="24"/>
            <w:lang w:eastAsia="pt-BR"/>
          </w:rPr>
          <w:t>inciso I do</w:t>
        </w:r>
        <w:r w:rsidR="00865D83">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b/>
            <w:bCs/>
            <w:color w:val="000000" w:themeColor="text1"/>
            <w:sz w:val="24"/>
            <w:szCs w:val="24"/>
            <w:lang w:eastAsia="pt-BR"/>
          </w:rPr>
          <w:t>caput</w:t>
        </w:r>
        <w:r w:rsidR="00865D83">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color w:val="000000" w:themeColor="text1"/>
            <w:sz w:val="24"/>
            <w:szCs w:val="24"/>
            <w:lang w:eastAsia="pt-BR"/>
          </w:rPr>
          <w:t>do art. 155 da</w:t>
        </w:r>
      </w:hyperlink>
      <w:r w:rsidRPr="00BA5B8A">
        <w:rPr>
          <w:rFonts w:ascii="Cambria" w:eastAsia="Times New Roman" w:hAnsi="Cambria" w:cs="Arial"/>
          <w:color w:val="000000" w:themeColor="text1"/>
          <w:sz w:val="24"/>
          <w:szCs w:val="24"/>
          <w:lang w:eastAsia="pt-BR"/>
        </w:rPr>
        <w:t xml:space="preserve"> Lei Federal nº 14.133, de 2021, quando não se justificar a imposição de penalidade mais grave.</w:t>
      </w:r>
      <w:bookmarkStart w:id="51" w:name="art156§3"/>
      <w:bookmarkEnd w:id="51"/>
    </w:p>
    <w:p w14:paraId="22E08D7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lastRenderedPageBreak/>
        <w:t>19.4</w:t>
      </w:r>
      <w:r w:rsidRPr="00BA5B8A">
        <w:rPr>
          <w:rFonts w:ascii="Cambria" w:eastAsia="Times New Roman" w:hAnsi="Cambria" w:cs="Arial"/>
          <w:color w:val="000000" w:themeColor="text1"/>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w:t>
      </w:r>
      <w:hyperlink r:id="rId23" w:anchor="art155i" w:history="1">
        <w:r w:rsidRPr="00BA5B8A">
          <w:rPr>
            <w:rFonts w:ascii="Cambria" w:eastAsia="Times New Roman" w:hAnsi="Cambria" w:cs="Arial"/>
            <w:color w:val="000000" w:themeColor="text1"/>
            <w:sz w:val="24"/>
            <w:szCs w:val="24"/>
            <w:lang w:eastAsia="pt-BR"/>
          </w:rPr>
          <w:t>no art. 155 da</w:t>
        </w:r>
      </w:hyperlink>
      <w:r w:rsidRPr="00BA5B8A">
        <w:rPr>
          <w:rFonts w:ascii="Cambria" w:eastAsia="Times New Roman" w:hAnsi="Cambria" w:cs="Arial"/>
          <w:color w:val="000000" w:themeColor="text1"/>
          <w:sz w:val="24"/>
          <w:szCs w:val="24"/>
          <w:lang w:eastAsia="pt-BR"/>
        </w:rPr>
        <w:t xml:space="preserve"> Lei Federal nº 14.133, de 2021.</w:t>
      </w:r>
    </w:p>
    <w:p w14:paraId="1BA0EC4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2" w:name="art156§4"/>
      <w:bookmarkEnd w:id="52"/>
      <w:r w:rsidRPr="00BA5B8A">
        <w:rPr>
          <w:rFonts w:ascii="Cambria" w:eastAsia="Times New Roman" w:hAnsi="Cambria" w:cs="Arial"/>
          <w:b/>
          <w:bCs/>
          <w:color w:val="000000" w:themeColor="text1"/>
          <w:sz w:val="24"/>
          <w:szCs w:val="24"/>
          <w:lang w:eastAsia="pt-BR"/>
        </w:rPr>
        <w:t>19.5</w:t>
      </w:r>
      <w:r w:rsidRPr="00BA5B8A">
        <w:rPr>
          <w:rFonts w:ascii="Cambria" w:eastAsia="Times New Roman" w:hAnsi="Cambria" w:cs="Arial"/>
          <w:color w:val="000000" w:themeColor="text1"/>
          <w:sz w:val="24"/>
          <w:szCs w:val="24"/>
          <w:lang w:eastAsia="pt-BR"/>
        </w:rPr>
        <w:t xml:space="preserve"> A sanção prevista no inciso III do subitem 19.2 será aplicada ao responsável pelas infrações administrativas previstas nos </w:t>
      </w:r>
      <w:hyperlink r:id="rId24" w:anchor="art155ii" w:history="1">
        <w:r w:rsidRPr="00BA5B8A">
          <w:rPr>
            <w:rFonts w:ascii="Cambria" w:eastAsia="Times New Roman" w:hAnsi="Cambria" w:cs="Arial"/>
            <w:color w:val="000000" w:themeColor="text1"/>
            <w:sz w:val="24"/>
            <w:szCs w:val="24"/>
            <w:lang w:eastAsia="pt-BR"/>
          </w:rPr>
          <w:t>incisos II, III, IV, V, VI e VII do </w:t>
        </w:r>
        <w:r w:rsidRPr="00BA5B8A">
          <w:rPr>
            <w:rFonts w:ascii="Cambria" w:eastAsia="Times New Roman" w:hAnsi="Cambria" w:cs="Arial"/>
            <w:b/>
            <w:bCs/>
            <w:color w:val="000000" w:themeColor="text1"/>
            <w:sz w:val="24"/>
            <w:szCs w:val="24"/>
            <w:lang w:eastAsia="pt-BR"/>
          </w:rPr>
          <w:t>caput</w:t>
        </w:r>
        <w:r w:rsidRPr="00BA5B8A">
          <w:rPr>
            <w:rFonts w:ascii="Cambria" w:eastAsia="Times New Roman" w:hAnsi="Cambria" w:cs="Arial"/>
            <w:color w:val="000000" w:themeColor="text1"/>
            <w:sz w:val="24"/>
            <w:szCs w:val="24"/>
            <w:lang w:eastAsia="pt-BR"/>
          </w:rPr>
          <w:t> do art. 155 da Lei Federal nº 14.133, de 2021,</w:t>
        </w:r>
      </w:hyperlink>
      <w:r w:rsidRPr="00BA5B8A">
        <w:rPr>
          <w:rFonts w:ascii="Cambria" w:eastAsia="Times New Roman" w:hAnsi="Cambria" w:cs="Arial"/>
          <w:color w:val="000000" w:themeColor="text1"/>
          <w:sz w:val="24"/>
          <w:szCs w:val="24"/>
          <w:lang w:eastAsia="pt-BR"/>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795EB11"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3" w:name="art156§5"/>
      <w:bookmarkEnd w:id="53"/>
      <w:r w:rsidRPr="00BA5B8A">
        <w:rPr>
          <w:rFonts w:ascii="Cambria" w:eastAsia="Times New Roman" w:hAnsi="Cambria" w:cs="Arial"/>
          <w:b/>
          <w:bCs/>
          <w:color w:val="000000" w:themeColor="text1"/>
          <w:sz w:val="24"/>
          <w:szCs w:val="24"/>
          <w:lang w:eastAsia="pt-BR"/>
        </w:rPr>
        <w:t>19.6</w:t>
      </w:r>
      <w:r w:rsidRPr="00BA5B8A">
        <w:rPr>
          <w:rFonts w:ascii="Cambria" w:eastAsia="Times New Roman" w:hAnsi="Cambria" w:cs="Arial"/>
          <w:color w:val="000000" w:themeColor="text1"/>
          <w:sz w:val="24"/>
          <w:szCs w:val="24"/>
          <w:lang w:eastAsia="pt-BR"/>
        </w:rPr>
        <w:t xml:space="preserve"> A sanção prevista no inciso IV do subitem 16.2 será aplicada ao responsável pelas infrações administrativas previstas nos </w:t>
      </w:r>
      <w:hyperlink r:id="rId25" w:anchor="art155viii" w:history="1">
        <w:r w:rsidRPr="00BA5B8A">
          <w:rPr>
            <w:rFonts w:ascii="Cambria" w:eastAsia="Times New Roman" w:hAnsi="Cambria" w:cs="Arial"/>
            <w:color w:val="000000" w:themeColor="text1"/>
            <w:sz w:val="24"/>
            <w:szCs w:val="24"/>
            <w:lang w:eastAsia="pt-BR"/>
          </w:rPr>
          <w:t>incisos VIII, IX, X, XI e XII do </w:t>
        </w:r>
        <w:r w:rsidRPr="00BA5B8A">
          <w:rPr>
            <w:rFonts w:ascii="Cambria" w:eastAsia="Times New Roman" w:hAnsi="Cambria" w:cs="Arial"/>
            <w:b/>
            <w:bCs/>
            <w:color w:val="000000" w:themeColor="text1"/>
            <w:sz w:val="24"/>
            <w:szCs w:val="24"/>
            <w:lang w:eastAsia="pt-BR"/>
          </w:rPr>
          <w:t>caput</w:t>
        </w:r>
        <w:r w:rsidRPr="00BA5B8A">
          <w:rPr>
            <w:rFonts w:ascii="Cambria" w:eastAsia="Times New Roman" w:hAnsi="Cambria" w:cs="Arial"/>
            <w:color w:val="000000" w:themeColor="text1"/>
            <w:sz w:val="24"/>
            <w:szCs w:val="24"/>
            <w:lang w:eastAsia="pt-BR"/>
          </w:rPr>
          <w:t> do art. 155 da Lei Federal nº 14.1333, de 2021</w:t>
        </w:r>
      </w:hyperlink>
      <w:r w:rsidRPr="00BA5B8A">
        <w:rPr>
          <w:rFonts w:ascii="Cambria" w:eastAsia="Times New Roman" w:hAnsi="Cambria" w:cs="Arial"/>
          <w:color w:val="000000" w:themeColor="text1"/>
          <w:sz w:val="24"/>
          <w:szCs w:val="24"/>
          <w:lang w:eastAsia="pt-BR"/>
        </w:rPr>
        <w:t>, bem como pelas infrações administrativas previstas nos incisos II, III, IV, V, VI e VII do </w:t>
      </w:r>
      <w:r w:rsidRPr="00BA5B8A">
        <w:rPr>
          <w:rFonts w:ascii="Cambria" w:eastAsia="Times New Roman" w:hAnsi="Cambria" w:cs="Arial"/>
          <w:b/>
          <w:bCs/>
          <w:color w:val="000000" w:themeColor="text1"/>
          <w:sz w:val="24"/>
          <w:szCs w:val="24"/>
          <w:lang w:eastAsia="pt-BR"/>
        </w:rPr>
        <w:t>caput</w:t>
      </w:r>
      <w:r w:rsidRPr="00BA5B8A">
        <w:rPr>
          <w:rFonts w:ascii="Cambria" w:eastAsia="Times New Roman" w:hAnsi="Cambria" w:cs="Arial"/>
          <w:color w:val="000000" w:themeColor="text1"/>
          <w:sz w:val="24"/>
          <w:szCs w:val="24"/>
          <w:lang w:eastAsia="pt-BR"/>
        </w:rPr>
        <w:t> 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1D679B48"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t>19.7</w:t>
      </w:r>
      <w:r w:rsidRPr="00BA5B8A">
        <w:rPr>
          <w:rFonts w:ascii="Cambria" w:eastAsia="Times New Roman" w:hAnsi="Cambria" w:cs="Arial"/>
          <w:color w:val="000000" w:themeColor="text1"/>
          <w:sz w:val="24"/>
          <w:szCs w:val="24"/>
          <w:lang w:eastAsia="pt-BR"/>
        </w:rPr>
        <w:t xml:space="preserve"> A sanção estabelecida no inciso IV do subitem 19.2 será precedida de análise jurídica e observará as seguintes regras:</w:t>
      </w:r>
    </w:p>
    <w:p w14:paraId="2ABCE429" w14:textId="4418EF08"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54" w:name="art156§6i"/>
      <w:bookmarkEnd w:id="54"/>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Quando aplicada por órgão do Poder Executivo, será de competência exclusiva d</w:t>
      </w:r>
      <w:r w:rsidR="00B909A5"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Prefeit</w:t>
      </w:r>
      <w:r w:rsidR="00B909A5"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de Piracanjuba e, quando aplicada por autarquia ou fundação, será de competência exclusiva da autoridade máxima da entidade.</w:t>
      </w:r>
    </w:p>
    <w:p w14:paraId="2B89CBEB"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5" w:name="art156§6ii"/>
      <w:bookmarkStart w:id="56" w:name="art156§7"/>
      <w:bookmarkEnd w:id="55"/>
      <w:bookmarkEnd w:id="56"/>
      <w:r w:rsidRPr="00BA5B8A">
        <w:rPr>
          <w:rFonts w:ascii="Cambria" w:eastAsia="Times New Roman" w:hAnsi="Cambria" w:cs="Arial"/>
          <w:b/>
          <w:bCs/>
          <w:color w:val="000000" w:themeColor="text1"/>
          <w:sz w:val="24"/>
          <w:szCs w:val="24"/>
          <w:lang w:eastAsia="pt-BR"/>
        </w:rPr>
        <w:t>19.8</w:t>
      </w:r>
      <w:r w:rsidRPr="00BA5B8A">
        <w:rPr>
          <w:rFonts w:ascii="Cambria" w:eastAsia="Times New Roman" w:hAnsi="Cambria" w:cs="Arial"/>
          <w:color w:val="000000" w:themeColor="text1"/>
          <w:sz w:val="24"/>
          <w:szCs w:val="24"/>
          <w:lang w:eastAsia="pt-BR"/>
        </w:rPr>
        <w:t xml:space="preserve"> As sanções previstas nos incisos I, III e IV do subitem 19.2 poderão ser aplicadas cumulativamente com a prevista no inciso II do subitem 19.2.</w:t>
      </w:r>
    </w:p>
    <w:p w14:paraId="6060B3B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7" w:name="art156§8"/>
      <w:bookmarkEnd w:id="57"/>
      <w:r w:rsidRPr="00BA5B8A">
        <w:rPr>
          <w:rFonts w:ascii="Cambria" w:eastAsia="Times New Roman" w:hAnsi="Cambria" w:cs="Arial"/>
          <w:b/>
          <w:bCs/>
          <w:color w:val="000000" w:themeColor="text1"/>
          <w:sz w:val="24"/>
          <w:szCs w:val="24"/>
          <w:lang w:eastAsia="pt-BR"/>
        </w:rPr>
        <w:t>19.9</w:t>
      </w:r>
      <w:r w:rsidRPr="00BA5B8A">
        <w:rPr>
          <w:rFonts w:ascii="Cambria" w:eastAsia="Times New Roman" w:hAnsi="Cambria" w:cs="Arial"/>
          <w:color w:val="000000" w:themeColor="text1"/>
          <w:sz w:val="24"/>
          <w:szCs w:val="24"/>
          <w:lang w:eastAsia="pt-BR"/>
        </w:rPr>
        <w:t xml:space="preserve"> Se a multa aplicada e as indenizações cabíveis forem superiores ao valor de pagamento eventualmente devido pela Administração ao contratado, além da perda </w:t>
      </w:r>
      <w:r w:rsidRPr="00BA5B8A">
        <w:rPr>
          <w:rFonts w:ascii="Cambria" w:eastAsia="Times New Roman" w:hAnsi="Cambria" w:cs="Arial"/>
          <w:color w:val="000000" w:themeColor="text1"/>
          <w:sz w:val="24"/>
          <w:szCs w:val="24"/>
          <w:lang w:eastAsia="pt-BR"/>
        </w:rPr>
        <w:lastRenderedPageBreak/>
        <w:t>desse valor, a diferença será descontada da garantia prestada ou será cobrada judicialmente.</w:t>
      </w:r>
    </w:p>
    <w:p w14:paraId="78DC2A6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8" w:name="art156§9"/>
      <w:bookmarkEnd w:id="58"/>
      <w:r w:rsidRPr="00BA5B8A">
        <w:rPr>
          <w:rFonts w:ascii="Cambria" w:eastAsia="Times New Roman" w:hAnsi="Cambria" w:cs="Arial"/>
          <w:b/>
          <w:bCs/>
          <w:color w:val="000000" w:themeColor="text1"/>
          <w:sz w:val="24"/>
          <w:szCs w:val="24"/>
          <w:lang w:eastAsia="pt-BR"/>
        </w:rPr>
        <w:t>19.10</w:t>
      </w:r>
      <w:r w:rsidRPr="00BA5B8A">
        <w:rPr>
          <w:rFonts w:ascii="Cambria" w:eastAsia="Times New Roman" w:hAnsi="Cambria" w:cs="Arial"/>
          <w:color w:val="000000" w:themeColor="text1"/>
          <w:sz w:val="24"/>
          <w:szCs w:val="24"/>
          <w:lang w:eastAsia="pt-BR"/>
        </w:rPr>
        <w:t xml:space="preserve"> A aplicação das sanções previstas neste item não exclui, em hipótese alguma, a obrigação de reparação integral do dano causado à Administração Pública.</w:t>
      </w:r>
    </w:p>
    <w:p w14:paraId="3154B6D2"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9" w:name="art157"/>
      <w:bookmarkEnd w:id="59"/>
      <w:r w:rsidRPr="00BA5B8A">
        <w:rPr>
          <w:rFonts w:ascii="Cambria" w:eastAsia="Times New Roman" w:hAnsi="Cambria" w:cs="Arial"/>
          <w:b/>
          <w:bCs/>
          <w:color w:val="000000" w:themeColor="text1"/>
          <w:sz w:val="24"/>
          <w:szCs w:val="24"/>
          <w:lang w:eastAsia="pt-BR"/>
        </w:rPr>
        <w:t>19.11</w:t>
      </w:r>
      <w:r w:rsidRPr="00BA5B8A">
        <w:rPr>
          <w:rFonts w:ascii="Cambria" w:eastAsia="Times New Roman" w:hAnsi="Cambria" w:cs="Arial"/>
          <w:color w:val="000000" w:themeColor="text1"/>
          <w:sz w:val="24"/>
          <w:szCs w:val="24"/>
          <w:lang w:eastAsia="pt-BR"/>
        </w:rPr>
        <w:t xml:space="preserve"> Na aplicação da sanção prevista no inciso II, do subitem 19.2, será facultada a defesa do interessado no prazo de 15 (quinze) dias úteis, contado da data de sua intimação.</w:t>
      </w:r>
    </w:p>
    <w:p w14:paraId="19F66FA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0" w:name="art158"/>
      <w:bookmarkEnd w:id="60"/>
      <w:r w:rsidRPr="00BA5B8A">
        <w:rPr>
          <w:rFonts w:ascii="Cambria" w:eastAsia="Times New Roman" w:hAnsi="Cambria" w:cs="Arial"/>
          <w:b/>
          <w:bCs/>
          <w:color w:val="000000" w:themeColor="text1"/>
          <w:sz w:val="24"/>
          <w:szCs w:val="24"/>
          <w:lang w:eastAsia="pt-BR"/>
        </w:rPr>
        <w:t>19.12</w:t>
      </w:r>
      <w:r w:rsidRPr="00BA5B8A">
        <w:rPr>
          <w:rFonts w:ascii="Cambria" w:eastAsia="Times New Roman" w:hAnsi="Cambria" w:cs="Arial"/>
          <w:color w:val="000000" w:themeColor="text1"/>
          <w:sz w:val="24"/>
          <w:szCs w:val="24"/>
          <w:lang w:eastAsia="pt-BR"/>
        </w:rPr>
        <w:t xml:space="preserve"> A aplicação das sanções previstas nos </w:t>
      </w:r>
      <w:hyperlink r:id="rId26" w:anchor="art156iii" w:history="1">
        <w:r w:rsidRPr="00BA5B8A">
          <w:rPr>
            <w:rFonts w:ascii="Cambria" w:eastAsia="Times New Roman" w:hAnsi="Cambria" w:cs="Arial"/>
            <w:color w:val="000000" w:themeColor="text1"/>
            <w:sz w:val="24"/>
            <w:szCs w:val="24"/>
            <w:lang w:eastAsia="pt-BR"/>
          </w:rPr>
          <w:t>incisos III e IV do subitem 19.2</w:t>
        </w:r>
      </w:hyperlink>
      <w:r w:rsidRPr="00BA5B8A">
        <w:rPr>
          <w:rFonts w:ascii="Cambria" w:eastAsia="Times New Roman" w:hAnsi="Cambria" w:cs="Arial"/>
          <w:color w:val="000000" w:themeColor="text1"/>
          <w:sz w:val="24"/>
          <w:szCs w:val="24"/>
          <w:lang w:eastAsia="pt-BR"/>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E273470"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1" w:name="art158§1"/>
      <w:bookmarkEnd w:id="61"/>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61137870"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2" w:name="art158§2"/>
      <w:bookmarkEnd w:id="62"/>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300530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3" w:name="art158§3"/>
      <w:bookmarkEnd w:id="63"/>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Serão indeferidas pela comissão, mediante decisão fundamentada, provas ilícitas, impertinentes, desnecessárias, protelatórias ou intempestivas.</w:t>
      </w:r>
    </w:p>
    <w:p w14:paraId="7E7E146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4" w:name="art158§4"/>
      <w:bookmarkEnd w:id="64"/>
      <w:r w:rsidRPr="00BA5B8A">
        <w:rPr>
          <w:rFonts w:ascii="Cambria" w:eastAsia="Times New Roman" w:hAnsi="Cambria" w:cs="Arial"/>
          <w:b/>
          <w:bCs/>
          <w:color w:val="000000" w:themeColor="text1"/>
          <w:sz w:val="24"/>
          <w:szCs w:val="24"/>
          <w:lang w:eastAsia="pt-BR"/>
        </w:rPr>
        <w:t>19.13</w:t>
      </w:r>
      <w:r w:rsidRPr="00BA5B8A">
        <w:rPr>
          <w:rFonts w:ascii="Cambria" w:eastAsia="Times New Roman" w:hAnsi="Cambria" w:cs="Arial"/>
          <w:color w:val="000000" w:themeColor="text1"/>
          <w:sz w:val="24"/>
          <w:szCs w:val="24"/>
          <w:lang w:eastAsia="pt-BR"/>
        </w:rPr>
        <w:t xml:space="preserve"> A prescrição ocorrerá em 5 (cinco) anos, contados da ciência da infração pela Administração, e será:</w:t>
      </w:r>
    </w:p>
    <w:p w14:paraId="45E26E1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5" w:name="art158§4i"/>
      <w:bookmarkEnd w:id="65"/>
      <w:r w:rsidRPr="00BA5B8A">
        <w:rPr>
          <w:rFonts w:ascii="Cambria" w:eastAsia="Times New Roman" w:hAnsi="Cambria" w:cs="Arial"/>
          <w:b/>
          <w:bCs/>
          <w:color w:val="000000" w:themeColor="text1"/>
          <w:sz w:val="24"/>
          <w:szCs w:val="24"/>
          <w:lang w:eastAsia="pt-BR"/>
        </w:rPr>
        <w:lastRenderedPageBreak/>
        <w:t>I.</w:t>
      </w:r>
      <w:r w:rsidRPr="00BA5B8A">
        <w:rPr>
          <w:rFonts w:ascii="Cambria" w:eastAsia="Times New Roman" w:hAnsi="Cambria" w:cs="Arial"/>
          <w:color w:val="000000" w:themeColor="text1"/>
          <w:sz w:val="24"/>
          <w:szCs w:val="24"/>
          <w:lang w:eastAsia="pt-BR"/>
        </w:rPr>
        <w:t xml:space="preserve"> Interrompida pela instauração do processo de responsabilização a que se refere o subitem 19.12.</w:t>
      </w:r>
    </w:p>
    <w:p w14:paraId="1AA74A8B"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6" w:name="art158§4ii"/>
      <w:bookmarkEnd w:id="66"/>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Suspensa pela celebração de acordo de leniência previsto na </w:t>
      </w:r>
      <w:hyperlink r:id="rId27" w:history="1">
        <w:r w:rsidRPr="00BA5B8A">
          <w:rPr>
            <w:rFonts w:ascii="Cambria" w:eastAsia="Times New Roman" w:hAnsi="Cambria" w:cs="Arial"/>
            <w:color w:val="000000" w:themeColor="text1"/>
            <w:sz w:val="24"/>
            <w:szCs w:val="24"/>
            <w:lang w:eastAsia="pt-BR"/>
          </w:rPr>
          <w:t>Lei Federal nº 12.846, de 2013</w:t>
        </w:r>
      </w:hyperlink>
      <w:r w:rsidRPr="00BA5B8A">
        <w:rPr>
          <w:rFonts w:ascii="Cambria" w:eastAsia="Times New Roman" w:hAnsi="Cambria" w:cs="Arial"/>
          <w:color w:val="000000" w:themeColor="text1"/>
          <w:sz w:val="24"/>
          <w:szCs w:val="24"/>
          <w:lang w:eastAsia="pt-BR"/>
        </w:rPr>
        <w:t>.</w:t>
      </w:r>
    </w:p>
    <w:p w14:paraId="1EE38194"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7" w:name="art158§4iii"/>
      <w:bookmarkEnd w:id="67"/>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Suspensa por decisão judicial que inviabilize a conclusão da apuração administrativa.</w:t>
      </w:r>
    </w:p>
    <w:p w14:paraId="18EEBE65"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8" w:name="art159"/>
      <w:bookmarkEnd w:id="68"/>
      <w:r w:rsidRPr="00BA5B8A">
        <w:rPr>
          <w:rFonts w:ascii="Cambria" w:eastAsia="Times New Roman" w:hAnsi="Cambria" w:cs="Arial"/>
          <w:b/>
          <w:bCs/>
          <w:color w:val="000000" w:themeColor="text1"/>
          <w:sz w:val="24"/>
          <w:szCs w:val="24"/>
          <w:lang w:eastAsia="pt-BR"/>
        </w:rPr>
        <w:t>19.14</w:t>
      </w:r>
      <w:r w:rsidRPr="00BA5B8A">
        <w:rPr>
          <w:rFonts w:ascii="Cambria" w:eastAsia="Times New Roman" w:hAnsi="Cambria" w:cs="Arial"/>
          <w:color w:val="000000" w:themeColor="text1"/>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8" w:history="1">
        <w:r w:rsidRPr="00BA5B8A">
          <w:rPr>
            <w:rFonts w:ascii="Cambria" w:eastAsia="Times New Roman" w:hAnsi="Cambria" w:cs="Arial"/>
            <w:color w:val="000000" w:themeColor="text1"/>
            <w:sz w:val="24"/>
            <w:szCs w:val="24"/>
            <w:lang w:eastAsia="pt-BR"/>
          </w:rPr>
          <w:t>Lei Federal nº 12.846, de 2013</w:t>
        </w:r>
      </w:hyperlink>
      <w:r w:rsidRPr="00BA5B8A">
        <w:rPr>
          <w:rFonts w:ascii="Cambria" w:eastAsia="Times New Roman" w:hAnsi="Cambria" w:cs="Arial"/>
          <w:color w:val="000000" w:themeColor="text1"/>
          <w:sz w:val="24"/>
          <w:szCs w:val="24"/>
          <w:lang w:eastAsia="pt-BR"/>
        </w:rPr>
        <w:t>, serão apurados e julgados conjuntamente, nos mesmos autos, observados o rito procedimental e a autoridade competente definidos na referida Lei.</w:t>
      </w:r>
    </w:p>
    <w:p w14:paraId="1A0AE1F0"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9" w:name="art159p"/>
      <w:bookmarkStart w:id="70" w:name="art160"/>
      <w:bookmarkEnd w:id="69"/>
      <w:bookmarkEnd w:id="70"/>
      <w:r w:rsidRPr="00BA5B8A">
        <w:rPr>
          <w:rFonts w:ascii="Cambria" w:eastAsia="Times New Roman" w:hAnsi="Cambria" w:cs="Arial"/>
          <w:b/>
          <w:bCs/>
          <w:color w:val="000000" w:themeColor="text1"/>
          <w:sz w:val="24"/>
          <w:szCs w:val="24"/>
          <w:lang w:eastAsia="pt-BR"/>
        </w:rPr>
        <w:t>19.15</w:t>
      </w:r>
      <w:r w:rsidRPr="00BA5B8A">
        <w:rPr>
          <w:rFonts w:ascii="Cambria" w:eastAsia="Times New Roman" w:hAnsi="Cambria" w:cs="Arial"/>
          <w:color w:val="000000" w:themeColor="text1"/>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E8A8556"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1" w:name="art161"/>
      <w:bookmarkEnd w:id="71"/>
      <w:r w:rsidRPr="00BA5B8A">
        <w:rPr>
          <w:rFonts w:ascii="Cambria" w:eastAsia="Times New Roman" w:hAnsi="Cambria" w:cs="Arial"/>
          <w:b/>
          <w:bCs/>
          <w:color w:val="000000" w:themeColor="text1"/>
          <w:sz w:val="24"/>
          <w:szCs w:val="24"/>
          <w:lang w:eastAsia="pt-BR"/>
        </w:rPr>
        <w:t>19.16</w:t>
      </w:r>
      <w:r w:rsidRPr="00BA5B8A">
        <w:rPr>
          <w:rFonts w:ascii="Cambria" w:eastAsia="Times New Roman" w:hAnsi="Cambria" w:cs="Arial"/>
          <w:color w:val="000000" w:themeColor="text1"/>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132A033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2" w:name="art161p"/>
      <w:bookmarkEnd w:id="72"/>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4DCA400D"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3" w:name="art162"/>
      <w:bookmarkEnd w:id="73"/>
      <w:r w:rsidRPr="00BA5B8A">
        <w:rPr>
          <w:rFonts w:ascii="Cambria" w:eastAsia="Times New Roman" w:hAnsi="Cambria" w:cs="Arial"/>
          <w:b/>
          <w:bCs/>
          <w:color w:val="000000" w:themeColor="text1"/>
          <w:sz w:val="24"/>
          <w:szCs w:val="24"/>
          <w:lang w:eastAsia="pt-BR"/>
        </w:rPr>
        <w:lastRenderedPageBreak/>
        <w:t>19.17</w:t>
      </w:r>
      <w:r w:rsidRPr="00BA5B8A">
        <w:rPr>
          <w:rFonts w:ascii="Cambria" w:eastAsia="Times New Roman" w:hAnsi="Cambria" w:cs="Arial"/>
          <w:color w:val="000000" w:themeColor="text1"/>
          <w:sz w:val="24"/>
          <w:szCs w:val="24"/>
          <w:lang w:eastAsia="pt-BR"/>
        </w:rPr>
        <w:t xml:space="preserve"> O atraso injustificado na execução do contrato sujeitará o contratado a multa de mora, na forma prevista em edital ou em contrato.</w:t>
      </w:r>
    </w:p>
    <w:p w14:paraId="6308223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4" w:name="art162p"/>
      <w:bookmarkEnd w:id="74"/>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4A157C9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5" w:name="art163"/>
      <w:bookmarkEnd w:id="75"/>
      <w:r w:rsidRPr="00BA5B8A">
        <w:rPr>
          <w:rFonts w:ascii="Cambria" w:eastAsia="Times New Roman" w:hAnsi="Cambria" w:cs="Arial"/>
          <w:b/>
          <w:bCs/>
          <w:color w:val="000000" w:themeColor="text1"/>
          <w:sz w:val="24"/>
          <w:szCs w:val="24"/>
          <w:lang w:eastAsia="pt-BR"/>
        </w:rPr>
        <w:t>19.18</w:t>
      </w:r>
      <w:r w:rsidRPr="00BA5B8A">
        <w:rPr>
          <w:rFonts w:ascii="Cambria" w:eastAsia="Times New Roman" w:hAnsi="Cambria" w:cs="Arial"/>
          <w:color w:val="000000" w:themeColor="text1"/>
          <w:sz w:val="24"/>
          <w:szCs w:val="24"/>
          <w:lang w:eastAsia="pt-BR"/>
        </w:rPr>
        <w:t xml:space="preserve"> É admitida a reabilitação do licitante ou contratado perante a própria autoridade que aplicou a penalidade, exigidos, cumulativamente:</w:t>
      </w:r>
    </w:p>
    <w:p w14:paraId="355A445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6" w:name="art163i"/>
      <w:bookmarkEnd w:id="76"/>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Reparação integral do dano causado à Administração Pública.</w:t>
      </w:r>
    </w:p>
    <w:p w14:paraId="62FC850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7" w:name="art163ii"/>
      <w:bookmarkEnd w:id="77"/>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Pagamento da multa.</w:t>
      </w:r>
    </w:p>
    <w:p w14:paraId="0C87A1E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8" w:name="art163iii"/>
      <w:bookmarkEnd w:id="78"/>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4A5ADE4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9" w:name="art163iv"/>
      <w:bookmarkEnd w:id="79"/>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Cumprimento das condições de reabilitação definidas no ato punitivo.</w:t>
      </w:r>
    </w:p>
    <w:p w14:paraId="1B0E2EF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80" w:name="art163v"/>
      <w:bookmarkEnd w:id="80"/>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Análise jurídica prévia, com posicionamento conclusivo quanto ao cumprimento dos requisitos definidos neste subitem.</w:t>
      </w:r>
    </w:p>
    <w:p w14:paraId="0A2BDC00" w14:textId="44608B75" w:rsidR="006A51F9" w:rsidRPr="00BA5B8A" w:rsidRDefault="006A51F9" w:rsidP="00100082">
      <w:pPr>
        <w:spacing w:before="225" w:after="225" w:line="360" w:lineRule="auto"/>
        <w:ind w:left="567" w:firstLine="570"/>
        <w:rPr>
          <w:rFonts w:ascii="Cambria" w:eastAsia="Times New Roman" w:hAnsi="Cambria" w:cs="Times New Roman"/>
          <w:color w:val="000000" w:themeColor="text1"/>
          <w:sz w:val="24"/>
          <w:szCs w:val="24"/>
          <w:lang w:eastAsia="pt-BR"/>
        </w:rPr>
      </w:pPr>
      <w:bookmarkStart w:id="81" w:name="art163p"/>
      <w:bookmarkEnd w:id="81"/>
      <w:r w:rsidRPr="00BA5B8A">
        <w:rPr>
          <w:rFonts w:ascii="Cambria" w:eastAsia="Times New Roman" w:hAnsi="Cambria" w:cs="Arial"/>
          <w:b/>
          <w:bCs/>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A sanção pelas infrações previstas nos </w:t>
      </w:r>
      <w:hyperlink r:id="rId29" w:anchor="art155viii" w:history="1">
        <w:r w:rsidRPr="00BA5B8A">
          <w:rPr>
            <w:rFonts w:ascii="Cambria" w:eastAsia="Times New Roman" w:hAnsi="Cambria" w:cs="Arial"/>
            <w:color w:val="000000" w:themeColor="text1"/>
            <w:sz w:val="24"/>
            <w:szCs w:val="24"/>
            <w:lang w:eastAsia="pt-BR"/>
          </w:rPr>
          <w:t>incisos VIII</w:t>
        </w:r>
      </w:hyperlink>
      <w:r w:rsidR="00865D83">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color w:val="000000" w:themeColor="text1"/>
          <w:sz w:val="24"/>
          <w:szCs w:val="24"/>
          <w:lang w:eastAsia="pt-BR"/>
        </w:rPr>
        <w:t>e</w:t>
      </w:r>
      <w:r w:rsidR="00865D83">
        <w:rPr>
          <w:rFonts w:ascii="Cambria" w:eastAsia="Times New Roman" w:hAnsi="Cambria" w:cs="Arial"/>
          <w:color w:val="000000" w:themeColor="text1"/>
          <w:sz w:val="24"/>
          <w:szCs w:val="24"/>
          <w:lang w:eastAsia="pt-BR"/>
        </w:rPr>
        <w:t xml:space="preserve"> </w:t>
      </w:r>
      <w:hyperlink r:id="rId30" w:anchor="art155xii" w:history="1">
        <w:r w:rsidRPr="00BA5B8A">
          <w:rPr>
            <w:rFonts w:ascii="Cambria" w:eastAsia="Times New Roman" w:hAnsi="Cambria" w:cs="Arial"/>
            <w:color w:val="000000" w:themeColor="text1"/>
            <w:sz w:val="24"/>
            <w:szCs w:val="24"/>
            <w:lang w:eastAsia="pt-BR"/>
          </w:rPr>
          <w:t>XII do subitem 19.1</w:t>
        </w:r>
      </w:hyperlink>
      <w:r w:rsidRPr="00BA5B8A">
        <w:rPr>
          <w:rFonts w:ascii="Cambria" w:eastAsia="Times New Roman" w:hAnsi="Cambria" w:cs="Arial"/>
          <w:color w:val="000000" w:themeColor="text1"/>
          <w:sz w:val="24"/>
          <w:szCs w:val="24"/>
          <w:lang w:eastAsia="pt-BR"/>
        </w:rPr>
        <w:t xml:space="preserve"> exigirá, como condição de reabilitação do licitante ou contratado, a implantação ou aperfeiçoamento de programa de integridade pelo responsável.</w:t>
      </w:r>
    </w:p>
    <w:p w14:paraId="4FA3968F"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after="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20. DO ÓRGÃO GERENCIADOR E FISCALIZAÇÃO</w:t>
      </w:r>
    </w:p>
    <w:p w14:paraId="51D3CC62" w14:textId="1A507F23"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 xml:space="preserve">20.1 </w:t>
      </w:r>
      <w:r w:rsidRPr="00BA5B8A">
        <w:rPr>
          <w:rFonts w:ascii="Cambria" w:hAnsi="Cambria"/>
          <w:bCs/>
          <w:color w:val="000000" w:themeColor="text1"/>
          <w:sz w:val="24"/>
          <w:szCs w:val="24"/>
        </w:rPr>
        <w:t xml:space="preserve">O Órgão Gerenciador da Ata de Registro de Preços a ser firmada mediante a realização do presente Pregão Eletrônico será a Secretaria Municipal </w:t>
      </w:r>
      <w:r w:rsidR="00C72EDB" w:rsidRPr="00BA5B8A">
        <w:rPr>
          <w:rFonts w:ascii="Cambria" w:hAnsi="Cambria"/>
          <w:bCs/>
          <w:color w:val="000000" w:themeColor="text1"/>
          <w:sz w:val="24"/>
          <w:szCs w:val="24"/>
        </w:rPr>
        <w:t xml:space="preserve">de </w:t>
      </w:r>
      <w:r w:rsidR="00865D83">
        <w:rPr>
          <w:rFonts w:ascii="Cambria" w:hAnsi="Cambria"/>
          <w:bCs/>
          <w:color w:val="000000" w:themeColor="text1"/>
          <w:sz w:val="24"/>
          <w:szCs w:val="24"/>
        </w:rPr>
        <w:t>Saúde</w:t>
      </w:r>
      <w:r w:rsidRPr="00BA5B8A">
        <w:rPr>
          <w:rFonts w:ascii="Cambria" w:hAnsi="Cambria"/>
          <w:bCs/>
          <w:color w:val="000000" w:themeColor="text1"/>
          <w:sz w:val="24"/>
          <w:szCs w:val="24"/>
        </w:rPr>
        <w:t xml:space="preserve"> de Piracanjuba/GO.</w:t>
      </w:r>
    </w:p>
    <w:p w14:paraId="45549CAD"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20.2</w:t>
      </w:r>
      <w:r w:rsidRPr="00BA5B8A">
        <w:rPr>
          <w:rFonts w:ascii="Cambria" w:hAnsi="Cambria"/>
          <w:bCs/>
          <w:color w:val="000000" w:themeColor="text1"/>
          <w:sz w:val="24"/>
          <w:szCs w:val="24"/>
        </w:rPr>
        <w:t xml:space="preserve"> O Órgão Gerenciador designará representante da Administração Pública para acompanhamento, fiscalização da execução da Ata de Registro de Preços e suas </w:t>
      </w:r>
      <w:r w:rsidRPr="00BA5B8A">
        <w:rPr>
          <w:rFonts w:ascii="Cambria" w:hAnsi="Cambria"/>
          <w:bCs/>
          <w:color w:val="000000" w:themeColor="text1"/>
          <w:sz w:val="24"/>
          <w:szCs w:val="24"/>
        </w:rPr>
        <w:lastRenderedPageBreak/>
        <w:t xml:space="preserve">respectivas atribuições nos moldes </w:t>
      </w:r>
      <w:r w:rsidRPr="00BA5B8A">
        <w:rPr>
          <w:rFonts w:ascii="Cambria" w:hAnsi="Cambria"/>
          <w:color w:val="000000" w:themeColor="text1"/>
          <w:sz w:val="24"/>
          <w:szCs w:val="24"/>
        </w:rPr>
        <w:t>do art. 117, da Lei Federal nº 14.133, de 01 de abril de 2021 e art. 13, da Instrução Normativa nº 09, de 01 de junho de 2023 do Tribunal de Contas dos Municípios do Estado de Goiás.</w:t>
      </w:r>
    </w:p>
    <w:p w14:paraId="5A0B60DA"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21. DAS DISPOSIÇÕES FINAIS</w:t>
      </w:r>
    </w:p>
    <w:p w14:paraId="018F7A65" w14:textId="41F874AC"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21.1</w:t>
      </w:r>
      <w:r w:rsidRPr="00BA5B8A">
        <w:rPr>
          <w:rFonts w:ascii="Cambria" w:hAnsi="Cambria"/>
          <w:color w:val="000000" w:themeColor="text1"/>
          <w:sz w:val="24"/>
          <w:szCs w:val="24"/>
        </w:rPr>
        <w:t xml:space="preserve"> É facultado </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78571715"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21.2 </w:t>
      </w:r>
      <w:r w:rsidRPr="00BA5B8A">
        <w:rPr>
          <w:rFonts w:ascii="Cambria" w:hAnsi="Cambria"/>
          <w:color w:val="000000" w:themeColor="text1"/>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sidRPr="00BA5B8A">
        <w:rPr>
          <w:rFonts w:ascii="Cambria" w:hAnsi="Cambria" w:cs="Arial"/>
          <w:color w:val="000000" w:themeColor="text1"/>
          <w:sz w:val="24"/>
          <w:szCs w:val="24"/>
        </w:rPr>
        <w:t>§</w:t>
      </w:r>
      <w:r w:rsidRPr="00BA5B8A">
        <w:rPr>
          <w:rFonts w:ascii="Cambria" w:hAnsi="Cambria"/>
          <w:color w:val="000000" w:themeColor="text1"/>
          <w:sz w:val="24"/>
          <w:szCs w:val="24"/>
        </w:rPr>
        <w:t xml:space="preserve"> 1º, art. 155, de Lei Federal nº 14.133, de 2021.</w:t>
      </w:r>
    </w:p>
    <w:p w14:paraId="463C7265" w14:textId="77777777" w:rsidR="005027BE"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21.3</w:t>
      </w:r>
      <w:r w:rsidRPr="00BA5B8A">
        <w:rPr>
          <w:rFonts w:ascii="Cambria" w:hAnsi="Cambria"/>
          <w:color w:val="000000" w:themeColor="text1"/>
          <w:sz w:val="24"/>
          <w:szCs w:val="24"/>
        </w:rPr>
        <w:t xml:space="preserve"> Os proponentes são responsáveis pela fidelidade e legitimidade das informações e dos documentos apresentados em qualquer da fase de licitação.</w:t>
      </w:r>
    </w:p>
    <w:p w14:paraId="4349921A" w14:textId="5FBF3AB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21.4</w:t>
      </w:r>
      <w:r w:rsidRPr="00BA5B8A">
        <w:rPr>
          <w:rFonts w:ascii="Cambria" w:hAnsi="Cambria"/>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7876DA4A" w14:textId="6ECB4FF1"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color w:val="000000" w:themeColor="text1"/>
          <w:sz w:val="24"/>
          <w:szCs w:val="24"/>
        </w:rPr>
        <w:t>21.5</w:t>
      </w:r>
      <w:r w:rsidRPr="00BA5B8A">
        <w:rPr>
          <w:rFonts w:ascii="Cambria" w:hAnsi="Cambria"/>
          <w:color w:val="000000" w:themeColor="text1"/>
          <w:sz w:val="24"/>
          <w:szCs w:val="24"/>
        </w:rPr>
        <w:t xml:space="preserve"> Os casos omissos do presente Pregão serão solucionados </w:t>
      </w:r>
      <w:r w:rsidRPr="00BA5B8A">
        <w:rPr>
          <w:rFonts w:ascii="Cambria" w:hAnsi="Cambria"/>
          <w:bCs/>
          <w:color w:val="000000" w:themeColor="text1"/>
          <w:sz w:val="24"/>
          <w:szCs w:val="24"/>
        </w:rPr>
        <w:t>pel</w:t>
      </w:r>
      <w:r w:rsidR="00C72EDB"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color w:val="000000" w:themeColor="text1"/>
          <w:sz w:val="24"/>
          <w:szCs w:val="24"/>
        </w:rPr>
        <w:t xml:space="preserve"> ou Autoridade Superior que decidirá com base na legislação em vigor.</w:t>
      </w:r>
    </w:p>
    <w:p w14:paraId="02A149D7"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21.6 </w:t>
      </w:r>
      <w:r w:rsidRPr="00BA5B8A">
        <w:rPr>
          <w:rFonts w:ascii="Cambria" w:hAnsi="Cambria"/>
          <w:color w:val="000000" w:themeColor="text1"/>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w:t>
      </w:r>
    </w:p>
    <w:p w14:paraId="009A6173"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lastRenderedPageBreak/>
        <w:t>21.7</w:t>
      </w:r>
      <w:r w:rsidRPr="00BA5B8A">
        <w:rPr>
          <w:rFonts w:ascii="Cambria" w:hAnsi="Cambria"/>
          <w:color w:val="000000" w:themeColor="text1"/>
          <w:sz w:val="24"/>
          <w:szCs w:val="24"/>
        </w:rPr>
        <w:t xml:space="preserve"> Os horários estabelecidos no edital e durante a sessão eletrônica observarão o horário de Brasília/DF, inclusive para contagem de tempo e registro no sistema e na documentação relativa ao certame.</w:t>
      </w:r>
    </w:p>
    <w:p w14:paraId="3D992FED" w14:textId="77777777" w:rsidR="006A51F9" w:rsidRPr="00BA5B8A" w:rsidRDefault="006A51F9" w:rsidP="00100082">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21.8 </w:t>
      </w:r>
      <w:r w:rsidRPr="00BA5B8A">
        <w:rPr>
          <w:rFonts w:ascii="Cambria" w:hAnsi="Cambria"/>
          <w:color w:val="000000" w:themeColor="text1"/>
          <w:sz w:val="24"/>
          <w:szCs w:val="24"/>
        </w:rPr>
        <w:t>Fica eleito o Foro da Comarca de Piracanjuba/GO, por mais privilegiado que outro seja para serem dirimidas eventuais dúvidas decorrentes desta Licitação, não resolvidas na esfera Administrativa.</w:t>
      </w:r>
    </w:p>
    <w:p w14:paraId="38D07BF2"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22. DOS ANEXOS</w:t>
      </w:r>
    </w:p>
    <w:p w14:paraId="312FCC61" w14:textId="77777777"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bCs/>
          <w:color w:val="000000" w:themeColor="text1"/>
          <w:sz w:val="24"/>
          <w:szCs w:val="24"/>
        </w:rPr>
        <w:t>22.1</w:t>
      </w:r>
      <w:r w:rsidRPr="00BA5B8A">
        <w:rPr>
          <w:rFonts w:ascii="Cambria" w:hAnsi="Cambria"/>
          <w:color w:val="000000" w:themeColor="text1"/>
          <w:sz w:val="24"/>
          <w:szCs w:val="24"/>
        </w:rPr>
        <w:t xml:space="preserve"> Constituem como parte integrante e complementar do presente Edital, os seguintes elementos:</w:t>
      </w:r>
    </w:p>
    <w:p w14:paraId="11C07A6F" w14:textId="77777777" w:rsidR="006A51F9" w:rsidRPr="00BA5B8A" w:rsidRDefault="006A51F9" w:rsidP="00865D83">
      <w:pPr>
        <w:pStyle w:val="SemEspaamento"/>
        <w:spacing w:before="240"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I –</w:t>
      </w:r>
      <w:r w:rsidRPr="00BA5B8A">
        <w:rPr>
          <w:rFonts w:ascii="Cambria" w:hAnsi="Cambria"/>
          <w:color w:val="000000" w:themeColor="text1"/>
          <w:sz w:val="24"/>
          <w:szCs w:val="24"/>
        </w:rPr>
        <w:t xml:space="preserve"> Termo de Referência;</w:t>
      </w:r>
    </w:p>
    <w:p w14:paraId="2025BBF5" w14:textId="77777777"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II –</w:t>
      </w:r>
      <w:r w:rsidRPr="00BA5B8A">
        <w:rPr>
          <w:rFonts w:ascii="Cambria" w:hAnsi="Cambria"/>
          <w:color w:val="000000" w:themeColor="text1"/>
          <w:sz w:val="24"/>
          <w:szCs w:val="24"/>
        </w:rPr>
        <w:t xml:space="preserve"> Estudo Técnico Preliminar</w:t>
      </w:r>
    </w:p>
    <w:p w14:paraId="62A8725B" w14:textId="77777777"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III -</w:t>
      </w:r>
      <w:r w:rsidRPr="00BA5B8A">
        <w:rPr>
          <w:rFonts w:ascii="Cambria" w:hAnsi="Cambria"/>
          <w:color w:val="000000" w:themeColor="text1"/>
          <w:sz w:val="24"/>
          <w:szCs w:val="24"/>
        </w:rPr>
        <w:t xml:space="preserve"> Modelo de Proposta Comercial;</w:t>
      </w:r>
    </w:p>
    <w:p w14:paraId="7337EA6B" w14:textId="77777777"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IV –</w:t>
      </w:r>
      <w:r w:rsidRPr="00BA5B8A">
        <w:rPr>
          <w:rFonts w:ascii="Cambria" w:hAnsi="Cambria"/>
          <w:color w:val="000000" w:themeColor="text1"/>
          <w:sz w:val="24"/>
          <w:szCs w:val="24"/>
        </w:rPr>
        <w:t xml:space="preserve"> Modelo Declaração Conjunta;</w:t>
      </w:r>
    </w:p>
    <w:p w14:paraId="074B6F41" w14:textId="38287A88" w:rsidR="00D770E7" w:rsidRPr="00BA5B8A" w:rsidRDefault="00D770E7"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 xml:space="preserve">ANEXO V </w:t>
      </w:r>
      <w:r w:rsidR="001913EA" w:rsidRPr="00BA5B8A">
        <w:rPr>
          <w:rFonts w:ascii="Cambria" w:hAnsi="Cambria"/>
          <w:b/>
          <w:bCs/>
          <w:color w:val="000000" w:themeColor="text1"/>
          <w:sz w:val="24"/>
          <w:szCs w:val="24"/>
        </w:rPr>
        <w:t>–</w:t>
      </w:r>
      <w:r w:rsidRPr="00BA5B8A">
        <w:rPr>
          <w:rFonts w:ascii="Cambria" w:hAnsi="Cambria"/>
          <w:b/>
          <w:bCs/>
          <w:color w:val="000000" w:themeColor="text1"/>
          <w:sz w:val="24"/>
          <w:szCs w:val="24"/>
        </w:rPr>
        <w:t xml:space="preserve"> </w:t>
      </w:r>
      <w:r w:rsidR="001913EA" w:rsidRPr="00BA5B8A">
        <w:rPr>
          <w:rFonts w:ascii="Cambria" w:hAnsi="Cambria"/>
          <w:color w:val="000000" w:themeColor="text1"/>
          <w:sz w:val="24"/>
          <w:szCs w:val="24"/>
        </w:rPr>
        <w:t>Planilha de Custo</w:t>
      </w:r>
    </w:p>
    <w:p w14:paraId="4328F126" w14:textId="6CE46340"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V</w:t>
      </w:r>
      <w:r w:rsidR="00D770E7" w:rsidRPr="00BA5B8A">
        <w:rPr>
          <w:rFonts w:ascii="Cambria" w:hAnsi="Cambria"/>
          <w:b/>
          <w:bCs/>
          <w:color w:val="000000" w:themeColor="text1"/>
          <w:sz w:val="24"/>
          <w:szCs w:val="24"/>
        </w:rPr>
        <w:t>I</w:t>
      </w:r>
      <w:r w:rsidRPr="00BA5B8A">
        <w:rPr>
          <w:rFonts w:ascii="Cambria" w:hAnsi="Cambria"/>
          <w:b/>
          <w:bCs/>
          <w:color w:val="000000" w:themeColor="text1"/>
          <w:sz w:val="24"/>
          <w:szCs w:val="24"/>
        </w:rPr>
        <w:t xml:space="preserve"> –</w:t>
      </w:r>
      <w:r w:rsidRPr="00BA5B8A">
        <w:rPr>
          <w:rFonts w:ascii="Cambria" w:hAnsi="Cambria"/>
          <w:color w:val="000000" w:themeColor="text1"/>
          <w:sz w:val="24"/>
          <w:szCs w:val="24"/>
        </w:rPr>
        <w:t xml:space="preserve"> Minuta da Ata de Registro de Preços;</w:t>
      </w:r>
    </w:p>
    <w:p w14:paraId="14B81666" w14:textId="54E7E062" w:rsidR="006A51F9" w:rsidRPr="00BA5B8A" w:rsidRDefault="006A51F9"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VI</w:t>
      </w:r>
      <w:r w:rsidR="00D770E7" w:rsidRPr="00BA5B8A">
        <w:rPr>
          <w:rFonts w:ascii="Cambria" w:hAnsi="Cambria"/>
          <w:b/>
          <w:color w:val="000000" w:themeColor="text1"/>
          <w:sz w:val="24"/>
          <w:szCs w:val="24"/>
        </w:rPr>
        <w:t>I</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 xml:space="preserve"> Minuta do Contrato de Fornecimento.</w:t>
      </w:r>
    </w:p>
    <w:p w14:paraId="5E97E2B2" w14:textId="39DAC511" w:rsidR="00D06864" w:rsidRPr="00BA5B8A" w:rsidRDefault="00D06864" w:rsidP="00865D83">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VIII</w:t>
      </w:r>
      <w:r w:rsidRPr="00BA5B8A">
        <w:rPr>
          <w:rFonts w:ascii="Cambria" w:hAnsi="Cambria"/>
          <w:color w:val="000000" w:themeColor="text1"/>
          <w:sz w:val="24"/>
          <w:szCs w:val="24"/>
        </w:rPr>
        <w:t xml:space="preserve"> – </w:t>
      </w:r>
      <w:r w:rsidR="00B30046" w:rsidRPr="00BA5B8A">
        <w:rPr>
          <w:rFonts w:ascii="Cambria" w:hAnsi="Cambria"/>
          <w:color w:val="000000" w:themeColor="text1"/>
          <w:sz w:val="24"/>
          <w:szCs w:val="24"/>
        </w:rPr>
        <w:t>M</w:t>
      </w:r>
      <w:r w:rsidR="00474AEE" w:rsidRPr="00BA5B8A">
        <w:rPr>
          <w:rFonts w:ascii="Cambria" w:hAnsi="Cambria"/>
          <w:color w:val="000000" w:themeColor="text1"/>
          <w:sz w:val="24"/>
          <w:szCs w:val="24"/>
        </w:rPr>
        <w:t xml:space="preserve">atriz de </w:t>
      </w:r>
      <w:r w:rsidR="00B30046" w:rsidRPr="00BA5B8A">
        <w:rPr>
          <w:rFonts w:ascii="Cambria" w:hAnsi="Cambria"/>
          <w:color w:val="000000" w:themeColor="text1"/>
          <w:sz w:val="24"/>
          <w:szCs w:val="24"/>
        </w:rPr>
        <w:t>R</w:t>
      </w:r>
      <w:r w:rsidR="00474AEE" w:rsidRPr="00BA5B8A">
        <w:rPr>
          <w:rFonts w:ascii="Cambria" w:hAnsi="Cambria"/>
          <w:color w:val="000000" w:themeColor="text1"/>
          <w:sz w:val="24"/>
          <w:szCs w:val="24"/>
        </w:rPr>
        <w:t>iscos</w:t>
      </w:r>
    </w:p>
    <w:p w14:paraId="7540077D" w14:textId="7211287D" w:rsidR="006A51F9" w:rsidRDefault="006A51F9" w:rsidP="00100082">
      <w:pPr>
        <w:pStyle w:val="NormalWeb"/>
        <w:spacing w:line="360" w:lineRule="auto"/>
        <w:jc w:val="right"/>
        <w:rPr>
          <w:rFonts w:ascii="Cambria" w:hAnsi="Cambria"/>
          <w:color w:val="000000" w:themeColor="text1"/>
        </w:rPr>
      </w:pPr>
      <w:r w:rsidRPr="00407C0B">
        <w:rPr>
          <w:rFonts w:ascii="Cambria" w:hAnsi="Cambria"/>
          <w:color w:val="000000" w:themeColor="text1"/>
        </w:rPr>
        <w:t xml:space="preserve">Piracanjuba/GO, aos </w:t>
      </w:r>
      <w:r w:rsidR="00407C0B" w:rsidRPr="00407C0B">
        <w:rPr>
          <w:rFonts w:ascii="Cambria" w:hAnsi="Cambria"/>
          <w:color w:val="000000" w:themeColor="text1"/>
        </w:rPr>
        <w:t>15</w:t>
      </w:r>
      <w:r w:rsidRPr="00407C0B">
        <w:rPr>
          <w:rFonts w:ascii="Cambria" w:hAnsi="Cambria"/>
          <w:color w:val="000000" w:themeColor="text1"/>
        </w:rPr>
        <w:t xml:space="preserve"> dias do mês de </w:t>
      </w:r>
      <w:r w:rsidR="00407C0B" w:rsidRPr="00407C0B">
        <w:rPr>
          <w:rFonts w:ascii="Cambria" w:hAnsi="Cambria"/>
          <w:color w:val="000000" w:themeColor="text1"/>
        </w:rPr>
        <w:t>julho</w:t>
      </w:r>
      <w:r w:rsidRPr="00407C0B">
        <w:rPr>
          <w:rFonts w:ascii="Cambria" w:hAnsi="Cambria"/>
          <w:color w:val="000000" w:themeColor="text1"/>
        </w:rPr>
        <w:t xml:space="preserve"> do ano de 202</w:t>
      </w:r>
      <w:r w:rsidR="005027BE" w:rsidRPr="00407C0B">
        <w:rPr>
          <w:rFonts w:ascii="Cambria" w:hAnsi="Cambria"/>
          <w:color w:val="000000" w:themeColor="text1"/>
        </w:rPr>
        <w:t>6</w:t>
      </w:r>
    </w:p>
    <w:p w14:paraId="38FF7F34" w14:textId="77777777" w:rsidR="001C5084" w:rsidRDefault="001C5084" w:rsidP="00100082">
      <w:pPr>
        <w:pStyle w:val="NormalWeb"/>
        <w:spacing w:line="360" w:lineRule="auto"/>
        <w:jc w:val="right"/>
        <w:rPr>
          <w:rFonts w:ascii="Cambria" w:hAnsi="Cambria"/>
          <w:color w:val="000000" w:themeColor="text1"/>
        </w:rPr>
      </w:pPr>
    </w:p>
    <w:p w14:paraId="24E53C87" w14:textId="77777777" w:rsidR="001C5084" w:rsidRPr="00BA5B8A" w:rsidRDefault="001C5084" w:rsidP="00100082">
      <w:pPr>
        <w:pStyle w:val="NormalWeb"/>
        <w:spacing w:line="360" w:lineRule="auto"/>
        <w:jc w:val="right"/>
        <w:rPr>
          <w:rFonts w:ascii="Cambria" w:hAnsi="Cambria"/>
          <w:color w:val="000000" w:themeColor="text1"/>
        </w:rPr>
      </w:pPr>
    </w:p>
    <w:p w14:paraId="1053C615" w14:textId="77777777" w:rsidR="00C72EDB" w:rsidRPr="00BA5B8A" w:rsidRDefault="00C72EDB" w:rsidP="00C72EDB">
      <w:pPr>
        <w:pStyle w:val="NormalWeb"/>
        <w:spacing w:before="0" w:beforeAutospacing="0" w:after="0" w:afterAutospacing="0" w:line="276" w:lineRule="auto"/>
        <w:jc w:val="center"/>
        <w:rPr>
          <w:rFonts w:ascii="Cambria" w:hAnsi="Cambria"/>
          <w:b/>
          <w:bCs/>
          <w:color w:val="000000" w:themeColor="text1"/>
        </w:rPr>
      </w:pPr>
      <w:r w:rsidRPr="00BA5B8A">
        <w:rPr>
          <w:rFonts w:ascii="Cambria" w:hAnsi="Cambria"/>
          <w:b/>
          <w:bCs/>
          <w:color w:val="000000" w:themeColor="text1"/>
        </w:rPr>
        <w:t>TAYNARA CARDOSO BARBOSA</w:t>
      </w:r>
    </w:p>
    <w:p w14:paraId="78E2C561" w14:textId="77777777" w:rsidR="00C72EDB" w:rsidRPr="00BA5B8A" w:rsidRDefault="00C72EDB" w:rsidP="00C72EDB">
      <w:pPr>
        <w:pStyle w:val="NormalWeb"/>
        <w:spacing w:before="0" w:beforeAutospacing="0" w:after="0" w:afterAutospacing="0" w:line="276" w:lineRule="auto"/>
        <w:jc w:val="center"/>
        <w:rPr>
          <w:rFonts w:ascii="Cambria" w:hAnsi="Cambria"/>
          <w:color w:val="000000" w:themeColor="text1"/>
        </w:rPr>
      </w:pPr>
      <w:r w:rsidRPr="00BA5B8A">
        <w:rPr>
          <w:rFonts w:ascii="Cambria" w:hAnsi="Cambria"/>
          <w:color w:val="000000" w:themeColor="text1"/>
        </w:rPr>
        <w:t>Agente de Contratação</w:t>
      </w:r>
    </w:p>
    <w:p w14:paraId="266A4BEE" w14:textId="58B34CA9" w:rsidR="006A51F9" w:rsidRPr="00100082" w:rsidRDefault="00C72EDB" w:rsidP="00C72EDB">
      <w:pPr>
        <w:pStyle w:val="NormalWeb"/>
        <w:spacing w:before="0" w:beforeAutospacing="0" w:after="0" w:afterAutospacing="0" w:line="360" w:lineRule="auto"/>
        <w:jc w:val="center"/>
        <w:rPr>
          <w:rFonts w:ascii="Cambria" w:hAnsi="Cambria"/>
          <w:color w:val="000000" w:themeColor="text1"/>
          <w:sz w:val="22"/>
          <w:szCs w:val="22"/>
        </w:rPr>
      </w:pPr>
      <w:r w:rsidRPr="00BA5B8A">
        <w:rPr>
          <w:rFonts w:ascii="Cambria" w:hAnsi="Cambria"/>
          <w:color w:val="000000" w:themeColor="text1"/>
        </w:rPr>
        <w:t>Pregoeira Oficial</w:t>
      </w:r>
      <w:r w:rsidRPr="00100082">
        <w:rPr>
          <w:rFonts w:ascii="Cambria" w:hAnsi="Cambria"/>
          <w:color w:val="000000" w:themeColor="text1"/>
          <w:sz w:val="22"/>
          <w:szCs w:val="22"/>
        </w:rPr>
        <w:t xml:space="preserve"> </w:t>
      </w:r>
      <w:r w:rsidR="00141801" w:rsidRPr="00100082">
        <w:rPr>
          <w:rFonts w:ascii="Cambria" w:hAnsi="Cambria"/>
          <w:color w:val="000000" w:themeColor="text1"/>
          <w:sz w:val="22"/>
          <w:szCs w:val="22"/>
        </w:rPr>
        <w:br w:type="page"/>
      </w:r>
    </w:p>
    <w:p w14:paraId="1B67566B" w14:textId="35A73C6B" w:rsidR="006543EC" w:rsidRPr="00F20E10" w:rsidRDefault="006543EC" w:rsidP="00100082">
      <w:pPr>
        <w:tabs>
          <w:tab w:val="left" w:pos="1701"/>
        </w:tabs>
        <w:spacing w:before="240" w:line="360" w:lineRule="auto"/>
        <w:jc w:val="center"/>
        <w:rPr>
          <w:rFonts w:ascii="Cambria" w:hAnsi="Cambria"/>
          <w:b/>
          <w:sz w:val="24"/>
          <w:szCs w:val="24"/>
        </w:rPr>
      </w:pPr>
      <w:r w:rsidRPr="00F20E10">
        <w:rPr>
          <w:rFonts w:ascii="Cambria" w:hAnsi="Cambria"/>
          <w:b/>
          <w:sz w:val="24"/>
          <w:szCs w:val="24"/>
        </w:rPr>
        <w:lastRenderedPageBreak/>
        <w:t xml:space="preserve">PREGÃO ELETRÔNICO Nº </w:t>
      </w:r>
      <w:r w:rsidR="00CC3A5A">
        <w:rPr>
          <w:rFonts w:ascii="Cambria" w:hAnsi="Cambria"/>
          <w:b/>
          <w:sz w:val="24"/>
          <w:szCs w:val="24"/>
        </w:rPr>
        <w:t>25</w:t>
      </w:r>
      <w:r w:rsidR="00A01000" w:rsidRPr="00F20E10">
        <w:rPr>
          <w:rFonts w:ascii="Cambria" w:hAnsi="Cambria"/>
          <w:b/>
          <w:sz w:val="24"/>
          <w:szCs w:val="24"/>
        </w:rPr>
        <w:t>/2026</w:t>
      </w:r>
    </w:p>
    <w:p w14:paraId="666AFFF7" w14:textId="755C1FD6" w:rsidR="006543EC" w:rsidRPr="00F20E10" w:rsidRDefault="006543EC" w:rsidP="00100082">
      <w:pPr>
        <w:tabs>
          <w:tab w:val="left" w:pos="1701"/>
        </w:tabs>
        <w:spacing w:before="240" w:line="360" w:lineRule="auto"/>
        <w:jc w:val="center"/>
        <w:rPr>
          <w:rFonts w:ascii="Cambria" w:hAnsi="Cambria"/>
          <w:b/>
          <w:sz w:val="24"/>
          <w:szCs w:val="24"/>
        </w:rPr>
      </w:pPr>
      <w:r w:rsidRPr="00F20E10">
        <w:rPr>
          <w:rFonts w:ascii="Cambria" w:hAnsi="Cambria"/>
          <w:b/>
          <w:sz w:val="24"/>
          <w:szCs w:val="24"/>
        </w:rPr>
        <w:t>ANEXO I</w:t>
      </w:r>
    </w:p>
    <w:p w14:paraId="35263905" w14:textId="77777777" w:rsidR="000A65A9" w:rsidRDefault="000A65A9" w:rsidP="000A65A9">
      <w:pPr>
        <w:tabs>
          <w:tab w:val="left" w:pos="1701"/>
        </w:tabs>
        <w:spacing w:before="240" w:after="240" w:line="360" w:lineRule="auto"/>
        <w:ind w:right="-1"/>
        <w:jc w:val="center"/>
        <w:rPr>
          <w:rFonts w:ascii="Cambria" w:hAnsi="Cambria" w:cs="Arial"/>
          <w:b/>
          <w:sz w:val="24"/>
          <w:szCs w:val="24"/>
          <w:u w:val="single"/>
        </w:rPr>
      </w:pPr>
      <w:r w:rsidRPr="000A65A9">
        <w:rPr>
          <w:rFonts w:ascii="Cambria" w:hAnsi="Cambria" w:cs="Arial"/>
          <w:b/>
          <w:sz w:val="24"/>
          <w:szCs w:val="24"/>
          <w:u w:val="single"/>
        </w:rPr>
        <w:t>TERMO DE REFERÊNCIA</w:t>
      </w:r>
    </w:p>
    <w:p w14:paraId="5E002F95" w14:textId="77777777" w:rsidR="00201162" w:rsidRPr="00FC4397" w:rsidRDefault="00201162" w:rsidP="00201162">
      <w:pPr>
        <w:pStyle w:val="Nivel01"/>
        <w:rPr>
          <w:rFonts w:ascii="Cambria" w:eastAsia="Arial" w:hAnsi="Cambria"/>
        </w:rPr>
      </w:pPr>
      <w:bookmarkStart w:id="82" w:name="_Hlk82471863"/>
      <w:bookmarkStart w:id="83" w:name="_Hlk192657889"/>
      <w:r w:rsidRPr="00FC4397">
        <w:rPr>
          <w:rFonts w:ascii="Cambria" w:hAnsi="Cambria"/>
        </w:rPr>
        <w:t>1. CONDIÇÕES GERAIS DA CONTRATAÇÃO</w:t>
      </w:r>
    </w:p>
    <w:p w14:paraId="482E5F3D" w14:textId="77777777" w:rsidR="00201162" w:rsidRPr="00FC4397" w:rsidRDefault="00201162" w:rsidP="00D43675">
      <w:pPr>
        <w:pStyle w:val="Nivel2"/>
      </w:pPr>
      <w:r w:rsidRPr="00FC4397">
        <w:t xml:space="preserve">1.1 A Secretaria Municipal de Saúde de Piracanjuba/GO torna pública, por meio de procedimento licitatório, a necessidade de aquisição de 01 (uma) Ambulância Tipo A – Remoção Simples e Eletiva – Tipo Furgoneta (veículo 0 km), devidamente adaptada e equipada, destinada ao Hospital Municipal </w:t>
      </w:r>
      <w:proofErr w:type="spellStart"/>
      <w:r w:rsidRPr="00FC4397">
        <w:t>Thuany</w:t>
      </w:r>
      <w:proofErr w:type="spellEnd"/>
      <w:r w:rsidRPr="00FC4397">
        <w:t xml:space="preserve"> Garcia Ribeiro, conforme as especificações deste Termo de Referência e seus anexos.</w:t>
      </w:r>
    </w:p>
    <w:p w14:paraId="0043C36D" w14:textId="4F0D5CDD" w:rsidR="00201162" w:rsidRPr="00FC4397" w:rsidRDefault="00201162" w:rsidP="00201162">
      <w:pPr>
        <w:spacing w:line="259" w:lineRule="auto"/>
        <w:rPr>
          <w:rFonts w:ascii="Cambria" w:hAnsi="Cambria" w:cs="Times New Roman"/>
          <w:kern w:val="2"/>
          <w14:ligatures w14:val="standardContextual"/>
        </w:rPr>
      </w:pPr>
      <w:r w:rsidRPr="00FC4397">
        <w:rPr>
          <w:rFonts w:ascii="Cambria" w:hAnsi="Cambria" w:cs="Times New Roman"/>
          <w:kern w:val="2"/>
          <w14:ligatures w14:val="standardContextual"/>
        </w:rPr>
        <w:t>1.2</w:t>
      </w:r>
      <w:r w:rsidRPr="00FC4397">
        <w:rPr>
          <w:rFonts w:ascii="Cambria" w:hAnsi="Cambria" w:cs="Times New Roman"/>
          <w:kern w:val="2"/>
          <w14:ligatures w14:val="standardContextual"/>
        </w:rPr>
        <w:tab/>
        <w:t>Entende-se necessária a contratação dos seguintes itens e quantitativos:</w:t>
      </w:r>
    </w:p>
    <w:tbl>
      <w:tblPr>
        <w:tblStyle w:val="Tabelacomgrade1"/>
        <w:tblW w:w="9735" w:type="dxa"/>
        <w:tblLook w:val="04A0" w:firstRow="1" w:lastRow="0" w:firstColumn="1" w:lastColumn="0" w:noHBand="0" w:noVBand="1"/>
      </w:tblPr>
      <w:tblGrid>
        <w:gridCol w:w="963"/>
        <w:gridCol w:w="5176"/>
        <w:gridCol w:w="1504"/>
        <w:gridCol w:w="2092"/>
      </w:tblGrid>
      <w:tr w:rsidR="00201162" w:rsidRPr="00FC4397" w14:paraId="408E8194" w14:textId="77777777" w:rsidTr="00A7464A">
        <w:trPr>
          <w:trHeight w:val="956"/>
        </w:trPr>
        <w:tc>
          <w:tcPr>
            <w:tcW w:w="963" w:type="dxa"/>
          </w:tcPr>
          <w:p w14:paraId="42ACD25D" w14:textId="77777777" w:rsidR="00201162" w:rsidRPr="00FC4397" w:rsidRDefault="00201162" w:rsidP="00A7464A">
            <w:pPr>
              <w:spacing w:before="240" w:after="60"/>
              <w:ind w:hanging="2"/>
              <w:jc w:val="center"/>
              <w:rPr>
                <w:rFonts w:ascii="Cambria" w:eastAsiaTheme="minorHAnsi" w:hAnsi="Cambria"/>
                <w:color w:val="000000" w:themeColor="text1"/>
                <w:kern w:val="2"/>
                <w14:ligatures w14:val="standardContextual"/>
              </w:rPr>
            </w:pPr>
            <w:r w:rsidRPr="00FC4397">
              <w:rPr>
                <w:rFonts w:ascii="Cambria" w:eastAsiaTheme="minorHAnsi" w:hAnsi="Cambria"/>
                <w:b/>
                <w:color w:val="000000" w:themeColor="text1"/>
                <w:kern w:val="2"/>
                <w14:ligatures w14:val="standardContextual"/>
              </w:rPr>
              <w:t>ITEM</w:t>
            </w:r>
          </w:p>
        </w:tc>
        <w:tc>
          <w:tcPr>
            <w:tcW w:w="5176" w:type="dxa"/>
          </w:tcPr>
          <w:p w14:paraId="7B0F023D" w14:textId="77777777" w:rsidR="00201162" w:rsidRPr="00FC4397" w:rsidRDefault="00201162" w:rsidP="00A7464A">
            <w:pPr>
              <w:spacing w:before="240" w:after="60"/>
              <w:ind w:hanging="2"/>
              <w:jc w:val="center"/>
              <w:rPr>
                <w:rFonts w:ascii="Cambria" w:eastAsiaTheme="minorHAnsi" w:hAnsi="Cambria"/>
                <w:color w:val="000000" w:themeColor="text1"/>
                <w:kern w:val="2"/>
                <w14:ligatures w14:val="standardContextual"/>
              </w:rPr>
            </w:pPr>
            <w:r w:rsidRPr="00FC4397">
              <w:rPr>
                <w:rFonts w:ascii="Cambria" w:eastAsiaTheme="minorHAnsi" w:hAnsi="Cambria"/>
                <w:b/>
                <w:bCs/>
                <w:kern w:val="2"/>
                <w14:ligatures w14:val="standardContextual"/>
              </w:rPr>
              <w:t>TIPO</w:t>
            </w:r>
          </w:p>
        </w:tc>
        <w:tc>
          <w:tcPr>
            <w:tcW w:w="1504" w:type="dxa"/>
          </w:tcPr>
          <w:p w14:paraId="09D5DF31" w14:textId="77777777" w:rsidR="00201162" w:rsidRPr="00FC4397" w:rsidRDefault="00201162" w:rsidP="00A7464A">
            <w:pPr>
              <w:spacing w:line="276" w:lineRule="auto"/>
              <w:ind w:right="-2" w:hanging="2"/>
              <w:jc w:val="center"/>
              <w:rPr>
                <w:rFonts w:ascii="Cambria" w:eastAsiaTheme="minorHAnsi" w:hAnsi="Cambria"/>
                <w:b/>
                <w:color w:val="000000" w:themeColor="text1"/>
                <w:kern w:val="2"/>
                <w14:ligatures w14:val="standardContextual"/>
              </w:rPr>
            </w:pPr>
            <w:r w:rsidRPr="00FC4397">
              <w:rPr>
                <w:rFonts w:ascii="Cambria" w:eastAsiaTheme="minorHAnsi" w:hAnsi="Cambria"/>
                <w:b/>
                <w:color w:val="000000" w:themeColor="text1"/>
                <w:kern w:val="2"/>
                <w14:ligatures w14:val="standardContextual"/>
              </w:rPr>
              <w:t>UNIDADE</w:t>
            </w:r>
          </w:p>
          <w:p w14:paraId="6CE0062F" w14:textId="77777777" w:rsidR="00201162" w:rsidRPr="00FC4397" w:rsidRDefault="00201162" w:rsidP="00A7464A">
            <w:pPr>
              <w:spacing w:line="276" w:lineRule="auto"/>
              <w:ind w:right="-2" w:hanging="2"/>
              <w:jc w:val="center"/>
              <w:rPr>
                <w:rFonts w:ascii="Cambria" w:eastAsiaTheme="minorHAnsi" w:hAnsi="Cambria"/>
                <w:b/>
                <w:color w:val="000000" w:themeColor="text1"/>
                <w:kern w:val="2"/>
                <w14:ligatures w14:val="standardContextual"/>
              </w:rPr>
            </w:pPr>
            <w:r w:rsidRPr="00FC4397">
              <w:rPr>
                <w:rFonts w:ascii="Cambria" w:eastAsiaTheme="minorHAnsi" w:hAnsi="Cambria"/>
                <w:b/>
                <w:color w:val="000000" w:themeColor="text1"/>
                <w:kern w:val="2"/>
                <w14:ligatures w14:val="standardContextual"/>
              </w:rPr>
              <w:t>DE MEDIDA</w:t>
            </w:r>
          </w:p>
        </w:tc>
        <w:tc>
          <w:tcPr>
            <w:tcW w:w="2092" w:type="dxa"/>
          </w:tcPr>
          <w:p w14:paraId="695A196E" w14:textId="77777777" w:rsidR="00201162" w:rsidRPr="00FC4397" w:rsidRDefault="00201162" w:rsidP="00A7464A">
            <w:pPr>
              <w:spacing w:before="240" w:after="60"/>
              <w:ind w:hanging="2"/>
              <w:jc w:val="center"/>
              <w:rPr>
                <w:rFonts w:ascii="Cambria" w:eastAsiaTheme="minorHAnsi" w:hAnsi="Cambria"/>
                <w:color w:val="000000" w:themeColor="text1"/>
                <w:kern w:val="2"/>
                <w14:ligatures w14:val="standardContextual"/>
              </w:rPr>
            </w:pPr>
            <w:r w:rsidRPr="00FC4397">
              <w:rPr>
                <w:rFonts w:ascii="Cambria" w:eastAsiaTheme="minorHAnsi" w:hAnsi="Cambria"/>
                <w:b/>
                <w:color w:val="000000" w:themeColor="text1"/>
                <w:kern w:val="2"/>
                <w14:ligatures w14:val="standardContextual"/>
              </w:rPr>
              <w:t>QUANTIDADE</w:t>
            </w:r>
          </w:p>
        </w:tc>
      </w:tr>
      <w:tr w:rsidR="00201162" w:rsidRPr="00FC4397" w14:paraId="5568D459" w14:textId="77777777" w:rsidTr="00A7464A">
        <w:trPr>
          <w:trHeight w:val="5482"/>
        </w:trPr>
        <w:tc>
          <w:tcPr>
            <w:tcW w:w="963" w:type="dxa"/>
          </w:tcPr>
          <w:p w14:paraId="360DE4D5" w14:textId="77777777" w:rsidR="00201162" w:rsidRPr="00FC4397" w:rsidRDefault="00201162" w:rsidP="00A7464A">
            <w:pPr>
              <w:spacing w:before="240" w:after="60"/>
              <w:ind w:hanging="2"/>
              <w:jc w:val="center"/>
              <w:rPr>
                <w:rFonts w:ascii="Cambria" w:eastAsiaTheme="minorHAnsi" w:hAnsi="Cambria"/>
                <w:b/>
                <w:color w:val="000000" w:themeColor="text1"/>
                <w:kern w:val="2"/>
                <w14:ligatures w14:val="standardContextual"/>
              </w:rPr>
            </w:pPr>
            <w:r w:rsidRPr="00FC4397">
              <w:rPr>
                <w:rFonts w:ascii="Cambria" w:eastAsiaTheme="minorHAnsi" w:hAnsi="Cambria"/>
                <w:b/>
                <w:color w:val="000000" w:themeColor="text1"/>
                <w:kern w:val="2"/>
                <w14:ligatures w14:val="standardContextual"/>
              </w:rPr>
              <w:t>01</w:t>
            </w:r>
          </w:p>
        </w:tc>
        <w:tc>
          <w:tcPr>
            <w:tcW w:w="5176" w:type="dxa"/>
          </w:tcPr>
          <w:p w14:paraId="4E107F98" w14:textId="77777777" w:rsidR="00201162" w:rsidRPr="00FC4397" w:rsidRDefault="00201162" w:rsidP="00A7464A">
            <w:pPr>
              <w:spacing w:before="240" w:after="60"/>
              <w:ind w:hanging="2"/>
              <w:jc w:val="both"/>
              <w:rPr>
                <w:rFonts w:ascii="Cambria" w:eastAsiaTheme="minorHAnsi" w:hAnsi="Cambria"/>
                <w:b/>
                <w:bCs/>
                <w:kern w:val="2"/>
                <w14:ligatures w14:val="standardContextual"/>
              </w:rPr>
            </w:pPr>
            <w:r w:rsidRPr="00FC4397">
              <w:rPr>
                <w:rFonts w:ascii="Cambria" w:eastAsiaTheme="minorHAnsi" w:hAnsi="Cambria"/>
                <w:kern w:val="2"/>
                <w14:ligatures w14:val="standardContextual"/>
              </w:rPr>
              <w:t xml:space="preserve">VEÍCULO AMBULÂNCIA TIPO A - Simples Remoção Tipo Furgoneta - Veículo tipo furgoneta com carroceria em aço ou monobloco e original de fábrica, 0 (zero) km, ano/modelo mínimo 2026/2026 (ou do ano da contratação ou posterior), </w:t>
            </w:r>
            <w:proofErr w:type="spellStart"/>
            <w:r w:rsidRPr="00FC4397">
              <w:rPr>
                <w:rFonts w:ascii="Cambria" w:eastAsiaTheme="minorHAnsi" w:hAnsi="Cambria"/>
                <w:kern w:val="2"/>
                <w14:ligatures w14:val="standardContextual"/>
              </w:rPr>
              <w:t>Air-Bag</w:t>
            </w:r>
            <w:proofErr w:type="spellEnd"/>
            <w:r w:rsidRPr="00FC4397">
              <w:rPr>
                <w:rFonts w:ascii="Cambria" w:eastAsiaTheme="minorHAnsi" w:hAnsi="Cambria"/>
                <w:kern w:val="2"/>
                <w14:ligatures w14:val="standardContextual"/>
              </w:rPr>
              <w:t xml:space="preserve"> para os ocupantes da cabine, Freio com (A.B.S.) nas 4 rodas, ADAPTADO PARA AMBULÂNCIA DE SIMPLES REMOÇÃO. Chassi: Comprimento total de, no mínimo, 5,140 mm; distância entre os eixos de, no mínimo, 3.200 mm; Altura Interna mínima do salão de atendimento de 1.300 mm. Motor Dianteiro; 4 cilindros; Combustível = gasolina ou gasolina e/ou álcool misturados em qualquer proporção (</w:t>
            </w:r>
            <w:proofErr w:type="spellStart"/>
            <w:r w:rsidRPr="00FC4397">
              <w:rPr>
                <w:rFonts w:ascii="Cambria" w:eastAsiaTheme="minorHAnsi" w:hAnsi="Cambria"/>
                <w:kern w:val="2"/>
                <w14:ligatures w14:val="standardContextual"/>
              </w:rPr>
              <w:t>flex</w:t>
            </w:r>
            <w:proofErr w:type="spellEnd"/>
            <w:r w:rsidRPr="00FC4397">
              <w:rPr>
                <w:rFonts w:ascii="Cambria" w:eastAsiaTheme="minorHAnsi" w:hAnsi="Cambria"/>
                <w:kern w:val="2"/>
                <w14:ligatures w14:val="standardContextual"/>
              </w:rPr>
              <w:t>) ou Diesel S10; Potência mín. de 114 cavalos; Tanque de Combustível: Capac. Mín. = 69 Litros. Direção assistida Hidráulica e/ou Elétrica. Equipado com todos os equipamentos de série não especificados e exigidos pelo CONTRAN/DETRAN-GO.</w:t>
            </w:r>
          </w:p>
        </w:tc>
        <w:tc>
          <w:tcPr>
            <w:tcW w:w="1504" w:type="dxa"/>
          </w:tcPr>
          <w:p w14:paraId="69FBB73E" w14:textId="77777777" w:rsidR="00201162" w:rsidRPr="00FC4397" w:rsidRDefault="00201162" w:rsidP="00A7464A">
            <w:pPr>
              <w:spacing w:before="240" w:after="60"/>
              <w:ind w:hanging="2"/>
              <w:jc w:val="center"/>
              <w:rPr>
                <w:rFonts w:ascii="Cambria" w:eastAsiaTheme="minorHAnsi" w:hAnsi="Cambria"/>
                <w:color w:val="000000" w:themeColor="text1"/>
                <w:kern w:val="2"/>
                <w14:ligatures w14:val="standardContextual"/>
              </w:rPr>
            </w:pPr>
            <w:r w:rsidRPr="00FC4397">
              <w:rPr>
                <w:rFonts w:ascii="Cambria" w:eastAsiaTheme="minorHAnsi" w:hAnsi="Cambria"/>
                <w:color w:val="000000" w:themeColor="text1"/>
                <w:kern w:val="2"/>
                <w14:ligatures w14:val="standardContextual"/>
              </w:rPr>
              <w:t>unidade</w:t>
            </w:r>
          </w:p>
        </w:tc>
        <w:tc>
          <w:tcPr>
            <w:tcW w:w="2092" w:type="dxa"/>
          </w:tcPr>
          <w:p w14:paraId="78B1BB3C" w14:textId="77777777" w:rsidR="00201162" w:rsidRPr="00FC4397" w:rsidRDefault="00201162" w:rsidP="00A7464A">
            <w:pPr>
              <w:spacing w:before="240" w:after="60"/>
              <w:ind w:hanging="2"/>
              <w:jc w:val="center"/>
              <w:rPr>
                <w:rFonts w:ascii="Cambria" w:eastAsiaTheme="minorHAnsi" w:hAnsi="Cambria"/>
                <w:color w:val="000000" w:themeColor="text1"/>
                <w:kern w:val="2"/>
                <w14:ligatures w14:val="standardContextual"/>
              </w:rPr>
            </w:pPr>
            <w:r w:rsidRPr="00FC4397">
              <w:rPr>
                <w:rFonts w:ascii="Cambria" w:eastAsiaTheme="minorHAnsi" w:hAnsi="Cambria"/>
                <w:color w:val="000000" w:themeColor="text1"/>
                <w:kern w:val="2"/>
                <w14:ligatures w14:val="standardContextual"/>
              </w:rPr>
              <w:t>01</w:t>
            </w:r>
          </w:p>
        </w:tc>
      </w:tr>
    </w:tbl>
    <w:p w14:paraId="63090540" w14:textId="77777777" w:rsidR="00201162" w:rsidRDefault="00201162" w:rsidP="00201162">
      <w:pPr>
        <w:spacing w:line="259" w:lineRule="auto"/>
        <w:ind w:firstLine="708"/>
        <w:rPr>
          <w:rFonts w:ascii="Cambria" w:hAnsi="Cambria" w:cs="Times New Roman"/>
          <w:kern w:val="2"/>
          <w14:ligatures w14:val="standardContextual"/>
        </w:rPr>
      </w:pPr>
    </w:p>
    <w:p w14:paraId="76B74B96" w14:textId="4EB0786E" w:rsidR="00201162" w:rsidRPr="00FC4397" w:rsidRDefault="00201162" w:rsidP="00201162">
      <w:pPr>
        <w:spacing w:line="259" w:lineRule="auto"/>
        <w:ind w:firstLine="708"/>
        <w:rPr>
          <w:rFonts w:ascii="Cambria" w:hAnsi="Cambria" w:cs="Times New Roman"/>
          <w:kern w:val="2"/>
          <w14:ligatures w14:val="standardContextual"/>
        </w:rPr>
      </w:pPr>
      <w:r w:rsidRPr="00FC4397">
        <w:rPr>
          <w:rFonts w:ascii="Cambria" w:hAnsi="Cambria" w:cs="Times New Roman"/>
          <w:kern w:val="2"/>
          <w14:ligatures w14:val="standardContextual"/>
        </w:rPr>
        <w:lastRenderedPageBreak/>
        <w:t xml:space="preserve">1.2.1 Além da descrição citada na tabela acima veículo também deverá atender aos seguintes requisitos: </w:t>
      </w:r>
    </w:p>
    <w:p w14:paraId="343CA3C8" w14:textId="77777777" w:rsidR="00201162" w:rsidRPr="00FC4397" w:rsidRDefault="00201162" w:rsidP="00201162">
      <w:pPr>
        <w:pStyle w:val="PargrafodaLista"/>
        <w:widowControl/>
        <w:numPr>
          <w:ilvl w:val="0"/>
          <w:numId w:val="24"/>
        </w:numPr>
        <w:autoSpaceDE/>
        <w:autoSpaceDN/>
        <w:spacing w:before="240" w:after="240" w:line="360" w:lineRule="auto"/>
        <w:ind w:left="1418" w:firstLine="0"/>
        <w:contextualSpacing/>
        <w:rPr>
          <w:rFonts w:ascii="Cambria" w:eastAsia="Arial" w:hAnsi="Cambria" w:cs="Times New Roman"/>
          <w:bCs/>
        </w:rPr>
      </w:pPr>
      <w:r w:rsidRPr="00FC4397">
        <w:rPr>
          <w:rFonts w:ascii="Cambria" w:eastAsia="Arial" w:hAnsi="Cambria" w:cs="Times New Roman"/>
          <w:bCs/>
        </w:rPr>
        <w:t>A transmissão deverá obrigatoriamente ser MANUAL com no mínimo 6 velocidades (incluso marcha ré).</w:t>
      </w:r>
    </w:p>
    <w:p w14:paraId="1563F079"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O veículo deverá obrigatoriamente ser a combustão com tipo de combustível sendo gasolina/etanol na modalidade </w:t>
      </w:r>
      <w:proofErr w:type="spellStart"/>
      <w:r w:rsidRPr="00FC4397">
        <w:rPr>
          <w:rFonts w:ascii="Cambria" w:eastAsia="Arial" w:hAnsi="Cambria" w:cs="Times New Roman"/>
          <w:bCs/>
        </w:rPr>
        <w:t>flex</w:t>
      </w:r>
      <w:proofErr w:type="spellEnd"/>
      <w:r w:rsidRPr="00FC4397">
        <w:rPr>
          <w:rFonts w:ascii="Cambria" w:eastAsia="Arial" w:hAnsi="Cambria" w:cs="Times New Roman"/>
          <w:bCs/>
        </w:rPr>
        <w:t>, ou Diesel S-10, permitindo a mistura de ambos os combustíveis, ou diesel. Carros Elétricos NÃO serão aceitos por limitações de nosso município para abastecer tal tipo de veículo.</w:t>
      </w:r>
    </w:p>
    <w:p w14:paraId="360D0A01"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O veículo deverá incluir todos os acessórios opcionais de fábrica.</w:t>
      </w:r>
    </w:p>
    <w:p w14:paraId="2D459D1C"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O veículo poderá incluir, mas não obrigatório, câmera de ré e sensor de estacionamento.</w:t>
      </w:r>
    </w:p>
    <w:p w14:paraId="62A8FF5B"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Cabine/Carroceria: Portas em chapa, com revestimento interno em poliestireno, com fechos internos e externo, resistentes e de aberturas de fácil acionamento. </w:t>
      </w:r>
    </w:p>
    <w:p w14:paraId="08592B24"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Altura interna do veículo deve ser original de fábrica. </w:t>
      </w:r>
    </w:p>
    <w:p w14:paraId="5FD8B8D3"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O pneu estepe não deve ser acondicionado na cabine de atendimento. </w:t>
      </w:r>
    </w:p>
    <w:p w14:paraId="18377210"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Sistema elétrico: Original do veículo, com montagem de bateria de no mín. 60 Ah do tipo sem manutenção, 12 volts. </w:t>
      </w:r>
    </w:p>
    <w:p w14:paraId="221F8982"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Sistema elétrico dimensionado para o emprego simultâneo de todos os itens especificados do veículo e equipamentos, quer com a viatura em movimento quer estacionada, sem risco de sobrecarga no alternador, fiação ou disjuntores. </w:t>
      </w:r>
    </w:p>
    <w:p w14:paraId="2EEB14D2"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Iluminação: Natural e Artificial. Sinalizador Frontal Principal do tipo barra linear ou em formato de arco ou similar, com módulo único e lente inteiriça ou múltiplas lentes, com comprimento mín. de 1.000 mm e máx. de 1.300 mm, largura mín. de 250 mm e máx. de 500 mm e altura mín. de 55 mm e máx. de 110 mm, instalada no teto da cabine do veículo. </w:t>
      </w:r>
    </w:p>
    <w:p w14:paraId="0B8A98E7"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lastRenderedPageBreak/>
        <w:t xml:space="preserve">Laudo que comprove o atendimento à norma SAE J575, SAE J595 e SAE J845, no que se refere aos ensaios contra vibração, umidade, poeira, corrosão, deformação e fotometria classe 1, para o Sinalizador Luminoso Frontal Principal. </w:t>
      </w:r>
    </w:p>
    <w:p w14:paraId="5F189CE0"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Sinalização acústica com amplificador de potência mín. de 100 W RMS @13,8 </w:t>
      </w:r>
      <w:proofErr w:type="spellStart"/>
      <w:r w:rsidRPr="00FC4397">
        <w:rPr>
          <w:rFonts w:ascii="Cambria" w:eastAsia="Arial" w:hAnsi="Cambria" w:cs="Times New Roman"/>
          <w:bCs/>
        </w:rPr>
        <w:t>Vcc</w:t>
      </w:r>
      <w:proofErr w:type="spellEnd"/>
      <w:r w:rsidRPr="00FC4397">
        <w:rPr>
          <w:rFonts w:ascii="Cambria" w:eastAsia="Arial" w:hAnsi="Cambria" w:cs="Times New Roman"/>
          <w:bCs/>
        </w:rPr>
        <w:t xml:space="preserve">, mín. de 3 tons distintos, Sistema de megafone com ajuste de ganho e pressão sonora a 01 (um) metro de no mín. 100 dB @13,8 </w:t>
      </w:r>
      <w:proofErr w:type="spellStart"/>
      <w:r w:rsidRPr="00FC4397">
        <w:rPr>
          <w:rFonts w:ascii="Cambria" w:eastAsia="Arial" w:hAnsi="Cambria" w:cs="Times New Roman"/>
          <w:bCs/>
        </w:rPr>
        <w:t>Vcc</w:t>
      </w:r>
      <w:proofErr w:type="spellEnd"/>
      <w:r w:rsidRPr="00FC4397">
        <w:rPr>
          <w:rFonts w:ascii="Cambria" w:eastAsia="Arial" w:hAnsi="Cambria" w:cs="Times New Roman"/>
          <w:bCs/>
        </w:rPr>
        <w:t xml:space="preserve">; Laudo que comprove o atendimento à norma SAE J1849, no que se refere a requisitos e diretrizes nos Sistemas de sirenes eletrônicas com um único autofalante. </w:t>
      </w:r>
    </w:p>
    <w:p w14:paraId="4E4717BD"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Sistema portátil de oxigênio completo, mín. 3 L. </w:t>
      </w:r>
    </w:p>
    <w:p w14:paraId="186689C0"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Sistema de radiocomunicação em contato permanente com a central reguladora. Na região da bancada, deverá existir uma régua e possuir: </w:t>
      </w:r>
      <w:proofErr w:type="spellStart"/>
      <w:r w:rsidRPr="00FC4397">
        <w:rPr>
          <w:rFonts w:ascii="Cambria" w:eastAsia="Arial" w:hAnsi="Cambria" w:cs="Times New Roman"/>
          <w:bCs/>
        </w:rPr>
        <w:t>fluxômetro</w:t>
      </w:r>
      <w:proofErr w:type="spellEnd"/>
      <w:r w:rsidRPr="00FC4397">
        <w:rPr>
          <w:rFonts w:ascii="Cambria" w:eastAsia="Arial" w:hAnsi="Cambria" w:cs="Times New Roman"/>
          <w:bCs/>
        </w:rPr>
        <w:t xml:space="preserve">, umidificador para O2 e aspirador tipo </w:t>
      </w:r>
      <w:proofErr w:type="spellStart"/>
      <w:r w:rsidRPr="00FC4397">
        <w:rPr>
          <w:rFonts w:ascii="Cambria" w:eastAsia="Arial" w:hAnsi="Cambria" w:cs="Times New Roman"/>
          <w:bCs/>
        </w:rPr>
        <w:t>venturi</w:t>
      </w:r>
      <w:proofErr w:type="spellEnd"/>
      <w:r w:rsidRPr="00FC4397">
        <w:rPr>
          <w:rFonts w:ascii="Cambria" w:eastAsia="Arial" w:hAnsi="Cambria" w:cs="Times New Roman"/>
          <w:bCs/>
        </w:rPr>
        <w:t>, c/ roscas padrão ABNT. Conexões IN/OUT normatizadas pela ABNT.</w:t>
      </w:r>
    </w:p>
    <w:p w14:paraId="30BF474B"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A cabine deve ser com o Sistema original do fabricante do chassi ou homologado pela fábrica de Ar Condicionado, ventilação, aquecedor e desembaçador. Para o compartilhamento do paciente, deverá ser fornecido original do fabricante do chassi ou homologado pela fábrica um sistema de Ar Condicionado, com aquecimento e ventilação tipo exaustão lateral nos termos do item 5.12 da NBR 14.561 (vigente); A Capacidade térmica do Sistema de Ar-Condicionado do Compartimento traseiro deve ser de no mín. 15.000BTUs e unidade condensadora de teto. </w:t>
      </w:r>
    </w:p>
    <w:p w14:paraId="351ED918"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Maca retrátil, em duralumínio com no mín. 1.900 mm de comprimento, provida de Sistema de elevação do tronco do paciente de mín. 45 graus e suportar peso mín. de 100 kg., com colchonete, com no mínimo 03 (três) cintos de segurança fixos. </w:t>
      </w:r>
    </w:p>
    <w:p w14:paraId="7B7B472E"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Deverão ser apresentados: Autorização de Funcionamento de Empresa do Fabricante e Registro ou Cadastramento dos Produtos na Anvisa; </w:t>
      </w:r>
    </w:p>
    <w:p w14:paraId="4366AB45"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Garantia de no mín. 24 meses. </w:t>
      </w:r>
    </w:p>
    <w:p w14:paraId="54C53DC6"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lastRenderedPageBreak/>
        <w:t xml:space="preserve">Ensaio atendendo à norma ABNT NBR 14.561 (vigente) e AMD Standard 004, feito por laboratório devidamente credenciado. </w:t>
      </w:r>
    </w:p>
    <w:p w14:paraId="2DDFA840"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As paredes internas, piso e a divisória deverão ser em plástico reforçado com fibra de vidro laminadas ou </w:t>
      </w:r>
      <w:proofErr w:type="spellStart"/>
      <w:r w:rsidRPr="00FC4397">
        <w:rPr>
          <w:rFonts w:ascii="Cambria" w:eastAsia="Arial" w:hAnsi="Cambria" w:cs="Times New Roman"/>
          <w:bCs/>
        </w:rPr>
        <w:t>Acrilonítrica</w:t>
      </w:r>
      <w:proofErr w:type="spellEnd"/>
      <w:r w:rsidRPr="00FC4397">
        <w:rPr>
          <w:rFonts w:ascii="Cambria" w:eastAsia="Arial" w:hAnsi="Cambria" w:cs="Times New Roman"/>
          <w:bCs/>
        </w:rPr>
        <w:t xml:space="preserve"> Butadieno Estireno autoextinguível, ambos com espessura mín. de 3 mm, moldados conforme geometria do veículo, com a proteção antimicrobiana, tornando a superfície bacteriostática. </w:t>
      </w:r>
    </w:p>
    <w:p w14:paraId="7846787D"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O balaústre deverá ter 2 </w:t>
      </w:r>
      <w:proofErr w:type="spellStart"/>
      <w:r w:rsidRPr="00FC4397">
        <w:rPr>
          <w:rFonts w:ascii="Cambria" w:eastAsia="Arial" w:hAnsi="Cambria" w:cs="Times New Roman"/>
          <w:bCs/>
        </w:rPr>
        <w:t>pega-mão</w:t>
      </w:r>
      <w:proofErr w:type="spellEnd"/>
      <w:r w:rsidRPr="00FC4397">
        <w:rPr>
          <w:rFonts w:ascii="Cambria" w:eastAsia="Arial" w:hAnsi="Cambria" w:cs="Times New Roman"/>
          <w:bCs/>
        </w:rPr>
        <w:t xml:space="preserve"> no teto do salão de atendimento. Ambos posicionados próximos às bordas da maca, sentido traseira-frente do veículo. Confeccionado em alumínio, com 3 pontos de fixação no teto, instalados sobre o eixo longitudinal do comprimento através de parafusos e com 2 sistema de suporte de soro deslizável, devendo possuir 02 ganchos cada para frascos de soro e plasma. Armário superior para objetos, em um só lado da viatura, em ABS </w:t>
      </w:r>
      <w:proofErr w:type="spellStart"/>
      <w:r w:rsidRPr="00FC4397">
        <w:rPr>
          <w:rFonts w:ascii="Cambria" w:eastAsia="Arial" w:hAnsi="Cambria" w:cs="Times New Roman"/>
          <w:bCs/>
        </w:rPr>
        <w:t>auto-estinguível</w:t>
      </w:r>
      <w:proofErr w:type="spellEnd"/>
      <w:r w:rsidRPr="00FC4397">
        <w:rPr>
          <w:rFonts w:ascii="Cambria" w:eastAsia="Arial" w:hAnsi="Cambria" w:cs="Times New Roman"/>
          <w:bCs/>
        </w:rPr>
        <w:t xml:space="preserve">, ou PRFV (plástico resistente de fibra de vidro) ou compensado naval revestido interna e externamente em material impermeável e lavável (fórmica ou similar). As portas devem ser dotadas de trinco para impedir a abertura espontânea das mesmas durante o deslocamento. A distribuição dos móveis e equipamentos no salão de atendimento deve prever: Dimensionar o espaço interno, visando posicionar, de forma acessível e prática, a maca, bancos, equipamentos e aparelhos a serem utilizados no atendimento às vítimas. </w:t>
      </w:r>
    </w:p>
    <w:p w14:paraId="42893A10"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Fornecer o veículo caracterizado com vinil adesivo p/ grafismo do veículo, composto por cruzes e palavra Ambulância no capô, vidros laterais e traseiros, bem como, as marcas do Governo Federal, SUS e Ministério da Saúde.</w:t>
      </w:r>
    </w:p>
    <w:p w14:paraId="25854BF5"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Manutenção e/ou Revisão em autorizada no estado de Goiás (distância geográfica máxima de até 300 km) com fundamentação no princípio da economicidade e eficiência. </w:t>
      </w:r>
    </w:p>
    <w:p w14:paraId="05BFCF2C"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 xml:space="preserve">Acessórios: protetor de cárter; jogo de tapetes; película solar fumê, com proteção UV (proteção mínima de 95%) e proteção IR (proteção mínima de 80%) com garantia mínima de 5 anos e com transparência mínima de 70% em todos os vidros, atendendo a legislação vigente.  demais itens: equipado com todos os itens </w:t>
      </w:r>
      <w:r w:rsidRPr="00FC4397">
        <w:rPr>
          <w:rFonts w:ascii="Cambria" w:eastAsia="Arial" w:hAnsi="Cambria" w:cs="Times New Roman"/>
          <w:bCs/>
        </w:rPr>
        <w:lastRenderedPageBreak/>
        <w:t>de série, conforme catálogo comercial do produto e exigências do CONTRAN/DETRAN-GO.</w:t>
      </w:r>
    </w:p>
    <w:p w14:paraId="2A7B844E" w14:textId="77777777" w:rsidR="00201162" w:rsidRPr="00FC4397" w:rsidRDefault="00201162" w:rsidP="00201162">
      <w:pPr>
        <w:numPr>
          <w:ilvl w:val="0"/>
          <w:numId w:val="24"/>
        </w:numPr>
        <w:spacing w:before="240" w:after="240" w:line="360" w:lineRule="auto"/>
        <w:ind w:left="1418" w:firstLine="0"/>
        <w:rPr>
          <w:rFonts w:ascii="Cambria" w:eastAsia="Arial" w:hAnsi="Cambria" w:cs="Times New Roman"/>
          <w:bCs/>
        </w:rPr>
      </w:pPr>
      <w:r w:rsidRPr="00FC4397">
        <w:rPr>
          <w:rFonts w:ascii="Cambria" w:eastAsia="Arial" w:hAnsi="Cambria" w:cs="Times New Roman"/>
          <w:bCs/>
        </w:rPr>
        <w:t>O veículo deverá ser entregue emplacado em nome do Fundo Municipal de Saúde de Piracanjuba/GO, licenciado e com todos os tributos para o ano corrente pagos (licenciamento + IPVA e o seguro obrigatório caso volte a vigorar até a data do emplacamento e licenciamento); manuais do proprietário e de manutenção (em português, bem como as plotagens conforme determina a legislação no caso de ambulância, com 01 (uma) cópia de todas as chaves originais.</w:t>
      </w:r>
    </w:p>
    <w:p w14:paraId="1EA638FF" w14:textId="77777777" w:rsidR="00201162" w:rsidRPr="00FC4397" w:rsidRDefault="00201162" w:rsidP="00D43675">
      <w:pPr>
        <w:pStyle w:val="Nivel2"/>
      </w:pPr>
      <w:r w:rsidRPr="00FC4397">
        <w:t>1.3 Os bens objeto desta contratação são caracterizados como comuns, conforme justificativa constante do Estudo Técnico Preliminar (ETP).</w:t>
      </w:r>
    </w:p>
    <w:p w14:paraId="69E553B8" w14:textId="77777777" w:rsidR="00201162" w:rsidRPr="00FC4397" w:rsidRDefault="00201162" w:rsidP="00D43675">
      <w:pPr>
        <w:pStyle w:val="Nivel2"/>
      </w:pPr>
      <w:r w:rsidRPr="00FC4397">
        <w:t>1.4 O objeto desta contratação não se enquadra como sendo de bem de luxo, conforme Decreto Federal nº 10.818, de 27 de setembro de 2021.</w:t>
      </w:r>
    </w:p>
    <w:p w14:paraId="1DC9A5D1" w14:textId="77777777" w:rsidR="00201162" w:rsidRPr="00FC4397" w:rsidRDefault="00201162" w:rsidP="00D43675">
      <w:pPr>
        <w:pStyle w:val="Nivel2"/>
        <w:rPr>
          <w:b/>
          <w:bCs/>
        </w:rPr>
      </w:pPr>
      <w:r w:rsidRPr="00FC4397">
        <w:t>1.5</w:t>
      </w:r>
      <w:r w:rsidRPr="00FC4397">
        <w:rPr>
          <w:b/>
        </w:rPr>
        <w:t xml:space="preserve"> </w:t>
      </w:r>
      <w:r w:rsidRPr="00FC4397">
        <w:t>O Termo de Contrato, terá validade a partir de sua publicação e término em 31/12/2026, podendo ser prorrogado com base no artigo 107 da Lei de Licitações e Contratos Administrativos (14.133/2021). Por determinação do artigo 105 da Lei 14.133/2021 c/c Parágrafo 1º do artigo 1º da Lei de Responsabilidade Fiscal (LC 101/2000).</w:t>
      </w:r>
    </w:p>
    <w:p w14:paraId="5BEB12F3" w14:textId="77777777" w:rsidR="00201162" w:rsidRPr="00FC4397" w:rsidRDefault="00201162" w:rsidP="00D43675">
      <w:pPr>
        <w:pStyle w:val="Nivel2"/>
      </w:pPr>
      <w:r w:rsidRPr="00FC4397">
        <w:t>1.6 A minuta contratual conterá o detalhamento das regras que serão aplicadas em relação à vigência da contratação, nos termos da legislação vigente.</w:t>
      </w:r>
    </w:p>
    <w:p w14:paraId="6442CDD1" w14:textId="77777777" w:rsidR="00201162" w:rsidRPr="00FC4397" w:rsidRDefault="00201162" w:rsidP="00201162">
      <w:pPr>
        <w:pStyle w:val="Nivel01"/>
        <w:rPr>
          <w:rFonts w:ascii="Cambria" w:hAnsi="Cambria"/>
        </w:rPr>
      </w:pPr>
      <w:r w:rsidRPr="00FC4397">
        <w:rPr>
          <w:rFonts w:ascii="Cambria" w:hAnsi="Cambria"/>
        </w:rPr>
        <w:t>2. FUNDAMENTAÇÃO E DESCRIÇÃO DA NECESSIDADE DA CONTRATAÇÃO</w:t>
      </w:r>
    </w:p>
    <w:p w14:paraId="71DEA716" w14:textId="77777777" w:rsidR="00201162" w:rsidRPr="00FC4397" w:rsidRDefault="00201162" w:rsidP="00D43675">
      <w:pPr>
        <w:pStyle w:val="Nivel2"/>
      </w:pPr>
      <w:r w:rsidRPr="00FC4397">
        <w:t>2.1 A fundamentação da contratação e seus quantitativos encontram-se pormenorizados no Estudo Técnico Preliminar (ETP), apêndice deste Termo de Referência, bem como no Documento de Formalização de Demanda (DFD) que instrui o processo.</w:t>
      </w:r>
    </w:p>
    <w:p w14:paraId="05BCE0DF" w14:textId="77777777" w:rsidR="00201162" w:rsidRPr="00FC4397" w:rsidRDefault="00201162" w:rsidP="00D43675">
      <w:pPr>
        <w:pStyle w:val="Nivel2"/>
      </w:pPr>
      <w:r w:rsidRPr="00FC4397">
        <w:t xml:space="preserve">2.2 A presente contratação será custeada com recursos oriundos de Emenda Parlamentar Estadual nº 202544240008 (Dep. </w:t>
      </w:r>
      <w:proofErr w:type="spellStart"/>
      <w:r w:rsidRPr="00FC4397">
        <w:t>Marussa</w:t>
      </w:r>
      <w:proofErr w:type="spellEnd"/>
      <w:r w:rsidRPr="00FC4397">
        <w:t xml:space="preserve"> Boldrin), formalizada no Plano </w:t>
      </w:r>
      <w:r w:rsidRPr="00FC4397">
        <w:lastRenderedPageBreak/>
        <w:t>de Ação nº 09032025-2-087514, com Plano de Trabalho aprovado, e respaldada pela Resolução CIB nº 1.327/2025, que aprova o Projeto de Transporte Sanitário Eletivo e a aquisição de Ambulância Tipo A para o Município de Piracanjuba/GO. Em razão do recurso vinculado, o objeto e as especificações deverão manter aderência à finalidade pública prevista no respectivo Plano, observando-se, ainda, o limite financeiro disponibilizado, conforme instrução processual e dotação orçamentária correspondente</w:t>
      </w:r>
    </w:p>
    <w:p w14:paraId="3A0B7173" w14:textId="77777777" w:rsidR="00201162" w:rsidRPr="00FC4397" w:rsidRDefault="00201162" w:rsidP="00201162">
      <w:pPr>
        <w:pStyle w:val="Nivel01"/>
        <w:rPr>
          <w:rFonts w:ascii="Cambria" w:hAnsi="Cambria"/>
        </w:rPr>
      </w:pPr>
      <w:r w:rsidRPr="00FC4397">
        <w:rPr>
          <w:rFonts w:ascii="Cambria" w:hAnsi="Cambria"/>
        </w:rPr>
        <w:t>3. DESCRIÇÃO DA SOLUÇÃO COMO UM TODO CONSIDERADO O CICLO DE VIDA DO OBJETO E ESPECIFICAÇÃO DO PRODUTO</w:t>
      </w:r>
    </w:p>
    <w:p w14:paraId="640C2995" w14:textId="77777777" w:rsidR="00201162" w:rsidRPr="00D116D7" w:rsidRDefault="00201162" w:rsidP="00D43675">
      <w:pPr>
        <w:pStyle w:val="Nvel2-Red"/>
        <w:rPr>
          <w:i w:val="0"/>
          <w:iCs w:val="0"/>
          <w:color w:val="auto"/>
        </w:rPr>
      </w:pPr>
      <w:r w:rsidRPr="00D116D7">
        <w:rPr>
          <w:i w:val="0"/>
          <w:iCs w:val="0"/>
          <w:color w:val="auto"/>
        </w:rPr>
        <w:t>3.1 A solução consiste no fornecimento de 01 (uma) Ambulância Tipo A – Simples Remoção – Tipo Furgoneta, 0 km, completa e pronta para uso, incluindo veículo base e transformação/adaptação, com garantia mínima e assistência técnica conforme previsto neste TR, considerando custos de aquisição, operação e manutenção ao longo do ciclo de vida do bem, em conformidade com o ETP.</w:t>
      </w:r>
    </w:p>
    <w:p w14:paraId="41A42D0B" w14:textId="77777777" w:rsidR="00201162" w:rsidRPr="00FC4397" w:rsidRDefault="00201162" w:rsidP="00201162">
      <w:pPr>
        <w:pStyle w:val="Nivel01"/>
        <w:rPr>
          <w:rFonts w:ascii="Cambria" w:hAnsi="Cambria"/>
        </w:rPr>
      </w:pPr>
      <w:r w:rsidRPr="00FC4397">
        <w:rPr>
          <w:rFonts w:ascii="Cambria" w:hAnsi="Cambria"/>
        </w:rPr>
        <w:t>4. REQUISITOS DA CONTRATAÇÃO</w:t>
      </w:r>
    </w:p>
    <w:p w14:paraId="5260D8C2" w14:textId="77777777" w:rsidR="00201162" w:rsidRPr="00FC4397" w:rsidRDefault="00201162" w:rsidP="00201162">
      <w:pPr>
        <w:spacing w:before="120" w:after="120" w:line="360" w:lineRule="auto"/>
        <w:rPr>
          <w:rFonts w:ascii="Cambria" w:eastAsia="Arial" w:hAnsi="Cambria" w:cs="Times New Roman"/>
          <w:color w:val="000000"/>
          <w:kern w:val="2"/>
          <w14:ligatures w14:val="standardContextual"/>
        </w:rPr>
      </w:pPr>
      <w:r w:rsidRPr="00FC4397">
        <w:rPr>
          <w:rFonts w:ascii="Cambria" w:eastAsia="Arial" w:hAnsi="Cambria" w:cs="Times New Roman"/>
          <w:color w:val="000000"/>
          <w:kern w:val="2"/>
          <w14:ligatures w14:val="standardContextual"/>
        </w:rPr>
        <w:t xml:space="preserve">4.1 A descrição dos requisitos da contratação </w:t>
      </w:r>
      <w:r w:rsidRPr="00FC4397">
        <w:rPr>
          <w:rFonts w:ascii="Cambria" w:eastAsia="Arial" w:hAnsi="Cambria" w:cs="Times New Roman"/>
          <w:kern w:val="2"/>
          <w14:ligatures w14:val="standardContextual"/>
        </w:rPr>
        <w:t>como um todo encontra-se pormenorizada em tópico específico do Estudo Técnico Preliminar, apêndice deste Termo de Referência, sem prejuízo dos itens obrigatórios exigidos pelo CONTRAN/DETRAN-GO e demais normas aplicáveis.</w:t>
      </w:r>
    </w:p>
    <w:p w14:paraId="68687B8B" w14:textId="77777777" w:rsidR="00201162" w:rsidRPr="00FC4397" w:rsidRDefault="00201162" w:rsidP="00201162">
      <w:pPr>
        <w:spacing w:before="120" w:after="120" w:line="360" w:lineRule="auto"/>
        <w:rPr>
          <w:rFonts w:ascii="Cambria" w:eastAsia="Arial" w:hAnsi="Cambria" w:cs="Times New Roman"/>
          <w:color w:val="000000"/>
          <w:kern w:val="2"/>
          <w:shd w:val="clear" w:color="auto" w:fill="FFFFFF"/>
          <w14:ligatures w14:val="standardContextual"/>
        </w:rPr>
      </w:pPr>
      <w:r w:rsidRPr="00FC4397">
        <w:rPr>
          <w:rFonts w:ascii="Cambria" w:eastAsia="Arial" w:hAnsi="Cambria" w:cs="Times New Roman"/>
          <w:color w:val="000000"/>
          <w:kern w:val="2"/>
          <w14:ligatures w14:val="standardContextual"/>
        </w:rPr>
        <w:t>4.2 Além dos critérios de sustentabilidade eventualmente inseridos na descrição do objeto, devem ser atendidos os seguintes requisitos, que se baseiam no Guia Nacional de Contratações Sustentáveis:</w:t>
      </w:r>
    </w:p>
    <w:p w14:paraId="0B586103" w14:textId="77777777" w:rsidR="00201162" w:rsidRPr="00FC4397" w:rsidRDefault="00201162" w:rsidP="00201162">
      <w:pPr>
        <w:spacing w:before="120" w:after="120" w:line="360" w:lineRule="auto"/>
        <w:ind w:firstLine="1134"/>
        <w:rPr>
          <w:rFonts w:ascii="Cambria" w:eastAsia="Times New Roman" w:hAnsi="Cambria" w:cs="Times New Roman"/>
          <w:color w:val="000000"/>
          <w:kern w:val="2"/>
          <w:shd w:val="clear" w:color="auto" w:fill="FFFFFF"/>
          <w14:ligatures w14:val="standardContextual"/>
        </w:rPr>
      </w:pPr>
      <w:r w:rsidRPr="00FC4397">
        <w:rPr>
          <w:rFonts w:ascii="Cambria" w:eastAsia="Times New Roman" w:hAnsi="Cambria" w:cs="Times New Roman"/>
          <w:color w:val="000000"/>
          <w:kern w:val="2"/>
          <w14:ligatures w14:val="standardContextual"/>
        </w:rPr>
        <w:t>4.2.1 Os riscos de impactos ocasionados devido a produção nas indústrias, as empresas deverão deverá adotar práticas que minimizem os impactos ambientais durante a execução dos serviços, além de observar as leis e resoluções que orientam a prestação sustentável dessas atividades</w:t>
      </w:r>
    </w:p>
    <w:p w14:paraId="588E5793" w14:textId="77777777" w:rsidR="00201162" w:rsidRPr="00FC4397" w:rsidRDefault="00201162" w:rsidP="00201162">
      <w:pPr>
        <w:spacing w:before="120" w:after="120" w:line="360" w:lineRule="auto"/>
        <w:ind w:firstLine="1134"/>
        <w:rPr>
          <w:rFonts w:ascii="Cambria" w:eastAsia="Times New Roman" w:hAnsi="Cambria" w:cs="Times New Roman"/>
          <w:color w:val="000000"/>
          <w:kern w:val="2"/>
          <w:shd w:val="clear" w:color="auto" w:fill="FFFFFF"/>
          <w14:ligatures w14:val="standardContextual"/>
        </w:rPr>
      </w:pPr>
      <w:r w:rsidRPr="00FC4397">
        <w:rPr>
          <w:rFonts w:ascii="Cambria" w:eastAsia="Times New Roman" w:hAnsi="Cambria" w:cs="Times New Roman"/>
          <w:color w:val="000000"/>
          <w:kern w:val="2"/>
          <w14:ligatures w14:val="standardContextual"/>
        </w:rPr>
        <w:t xml:space="preserve">4.2.2 Que sejam observados os requisitos ambientais para a obtenção de certificação do Instituto Nacional de Metrologia, Normalização e Qualidade Industrial – INMETRO </w:t>
      </w:r>
      <w:r w:rsidRPr="00FC4397">
        <w:rPr>
          <w:rFonts w:ascii="Cambria" w:eastAsia="Times New Roman" w:hAnsi="Cambria" w:cs="Times New Roman"/>
          <w:color w:val="000000"/>
          <w:kern w:val="2"/>
          <w14:ligatures w14:val="standardContextual"/>
        </w:rPr>
        <w:lastRenderedPageBreak/>
        <w:t>priorizando o uso de produtos certificados como sustentáveis ou com menor impacto ambiental em comparação com seus equivalentes convencionais.</w:t>
      </w:r>
    </w:p>
    <w:p w14:paraId="67C2980A" w14:textId="77777777" w:rsidR="00201162" w:rsidRPr="00201162" w:rsidRDefault="00201162" w:rsidP="00201162">
      <w:pPr>
        <w:spacing w:before="120" w:after="120" w:line="360" w:lineRule="auto"/>
        <w:ind w:firstLine="1134"/>
        <w:rPr>
          <w:rFonts w:ascii="Cambria" w:eastAsia="Times New Roman" w:hAnsi="Cambria" w:cs="Times New Roman"/>
          <w:kern w:val="2"/>
          <w14:ligatures w14:val="standardContextual"/>
        </w:rPr>
      </w:pPr>
      <w:r w:rsidRPr="00FC4397">
        <w:rPr>
          <w:rFonts w:ascii="Cambria" w:eastAsia="Times New Roman" w:hAnsi="Cambria" w:cs="Times New Roman"/>
          <w:color w:val="000000"/>
          <w:kern w:val="2"/>
          <w14:ligatures w14:val="standardContextual"/>
        </w:rPr>
        <w:t xml:space="preserve">4.2.3 Que os produtos utilizados devem estar preferencialmente acondicionados em embalagens adequadas e de menor volume possível, fabricadas com materiais recicláveis e projetadas para oferecer máxima proteção durante o transporte e o armazenamento (quando for o </w:t>
      </w:r>
      <w:r w:rsidRPr="00201162">
        <w:rPr>
          <w:rFonts w:ascii="Cambria" w:eastAsia="Times New Roman" w:hAnsi="Cambria" w:cs="Times New Roman"/>
          <w:kern w:val="2"/>
          <w14:ligatures w14:val="standardContextual"/>
        </w:rPr>
        <w:t>caso).</w:t>
      </w:r>
    </w:p>
    <w:p w14:paraId="2F4F9837" w14:textId="77777777" w:rsidR="00201162" w:rsidRPr="00FC4397" w:rsidRDefault="00201162" w:rsidP="00201162">
      <w:pPr>
        <w:spacing w:before="120" w:after="120" w:line="360" w:lineRule="auto"/>
        <w:rPr>
          <w:rFonts w:ascii="Cambria" w:eastAsia="Times New Roman" w:hAnsi="Cambria" w:cs="Times New Roman"/>
          <w:color w:val="000000"/>
          <w:kern w:val="2"/>
          <w14:ligatures w14:val="standardContextual"/>
        </w:rPr>
      </w:pPr>
      <w:r w:rsidRPr="00FC4397">
        <w:rPr>
          <w:rFonts w:ascii="Cambria" w:eastAsia="Times New Roman" w:hAnsi="Cambria" w:cs="Times New Roman"/>
          <w:color w:val="000000"/>
          <w:kern w:val="2"/>
          <w14:ligatures w14:val="standardContextual"/>
        </w:rPr>
        <w:t>4.3 Indicação de marcas ou modelos (Art. 41, inciso I, da Lei n.º 14.133, de 2021).</w:t>
      </w:r>
    </w:p>
    <w:p w14:paraId="1B8F54FE" w14:textId="77777777" w:rsidR="00201162" w:rsidRPr="00FC4397" w:rsidRDefault="00201162" w:rsidP="00201162">
      <w:pPr>
        <w:spacing w:before="120" w:after="120" w:line="360" w:lineRule="auto"/>
        <w:ind w:firstLine="1134"/>
        <w:rPr>
          <w:rFonts w:ascii="Cambria" w:eastAsia="Times New Roman" w:hAnsi="Cambria" w:cs="Times New Roman"/>
          <w:color w:val="000000"/>
          <w:kern w:val="2"/>
          <w14:ligatures w14:val="standardContextual"/>
        </w:rPr>
      </w:pPr>
      <w:r w:rsidRPr="00FC4397">
        <w:rPr>
          <w:rFonts w:ascii="Cambria" w:eastAsia="Times New Roman" w:hAnsi="Cambria" w:cs="Times New Roman"/>
          <w:color w:val="000000"/>
          <w:kern w:val="2"/>
          <w14:ligatures w14:val="standardContextual"/>
        </w:rPr>
        <w:t>4.3.1 Na presente contratação não se aplica a indicação de marcas ou modelos.</w:t>
      </w:r>
    </w:p>
    <w:p w14:paraId="64BC5409" w14:textId="77777777" w:rsidR="00201162" w:rsidRPr="00FC4397" w:rsidRDefault="00201162" w:rsidP="00201162">
      <w:pPr>
        <w:spacing w:before="120" w:after="120" w:line="360" w:lineRule="auto"/>
        <w:rPr>
          <w:rFonts w:ascii="Cambria" w:eastAsia="Times New Roman" w:hAnsi="Cambria" w:cs="Times New Roman"/>
          <w:color w:val="000000"/>
          <w:kern w:val="2"/>
          <w14:ligatures w14:val="standardContextual"/>
        </w:rPr>
      </w:pPr>
      <w:r w:rsidRPr="00FC4397">
        <w:rPr>
          <w:rFonts w:ascii="Cambria" w:eastAsia="Times New Roman" w:hAnsi="Cambria" w:cs="Times New Roman"/>
          <w:color w:val="000000"/>
          <w:kern w:val="2"/>
          <w14:ligatures w14:val="standardContextual"/>
        </w:rPr>
        <w:t>4.4 Na presente contratação não se aplica a solicitação de amostra.</w:t>
      </w:r>
    </w:p>
    <w:p w14:paraId="27F0CD37" w14:textId="77777777" w:rsidR="00201162" w:rsidRPr="00FC4397" w:rsidRDefault="00201162" w:rsidP="00201162">
      <w:pPr>
        <w:spacing w:before="120" w:after="120" w:line="360" w:lineRule="auto"/>
        <w:rPr>
          <w:rFonts w:ascii="Cambria" w:eastAsia="Arial" w:hAnsi="Cambria" w:cs="Times New Roman"/>
          <w:color w:val="000000"/>
          <w:kern w:val="2"/>
          <w14:ligatures w14:val="standardContextual"/>
        </w:rPr>
      </w:pPr>
      <w:r w:rsidRPr="00FC4397">
        <w:rPr>
          <w:rFonts w:ascii="Cambria" w:eastAsia="Arial" w:hAnsi="Cambria" w:cs="Times New Roman"/>
          <w:color w:val="000000"/>
          <w:kern w:val="2"/>
          <w14:ligatures w14:val="standardContextual"/>
        </w:rPr>
        <w:t>4.5 Não será admitida a subcontratação do objeto contratual.</w:t>
      </w:r>
    </w:p>
    <w:p w14:paraId="5BFD78B1" w14:textId="77777777" w:rsidR="00201162" w:rsidRPr="00FC4397" w:rsidRDefault="00201162" w:rsidP="00201162">
      <w:pPr>
        <w:spacing w:before="120" w:after="120" w:line="360" w:lineRule="auto"/>
        <w:rPr>
          <w:rFonts w:ascii="Cambria" w:eastAsia="Arial" w:hAnsi="Cambria" w:cs="Times New Roman"/>
          <w:kern w:val="2"/>
          <w14:ligatures w14:val="standardContextual"/>
        </w:rPr>
      </w:pPr>
      <w:r w:rsidRPr="00FC4397">
        <w:rPr>
          <w:rFonts w:ascii="Cambria" w:eastAsia="Arial" w:hAnsi="Cambria" w:cs="Times New Roman"/>
          <w:kern w:val="2"/>
          <w14:ligatures w14:val="standardContextual"/>
        </w:rPr>
        <w:t xml:space="preserve">4.6 Não haverá exigência da garantia da contratação dos </w:t>
      </w:r>
      <w:hyperlink r:id="rId31" w:anchor="art96" w:history="1">
        <w:r w:rsidRPr="00FC4397">
          <w:rPr>
            <w:rFonts w:ascii="Cambria" w:eastAsia="Arial" w:hAnsi="Cambria" w:cs="Times New Roman"/>
            <w:kern w:val="2"/>
            <w:u w:val="single"/>
            <w14:ligatures w14:val="standardContextual"/>
          </w:rPr>
          <w:t>artigos 96 e seguintes da Lei nº 14.133, de 2021</w:t>
        </w:r>
      </w:hyperlink>
      <w:r w:rsidRPr="00FC4397">
        <w:rPr>
          <w:rFonts w:ascii="Cambria" w:eastAsia="Arial" w:hAnsi="Cambria" w:cs="Times New Roman"/>
          <w:kern w:val="2"/>
          <w14:ligatures w14:val="standardContextual"/>
        </w:rPr>
        <w:t>, pelas razões constantes do Estudo Técnico Preliminar.</w:t>
      </w:r>
    </w:p>
    <w:p w14:paraId="260C039B" w14:textId="77777777" w:rsidR="00201162" w:rsidRPr="00FC4397" w:rsidRDefault="00201162" w:rsidP="00201162">
      <w:pPr>
        <w:spacing w:before="120" w:after="120" w:line="360" w:lineRule="auto"/>
        <w:rPr>
          <w:rFonts w:ascii="Cambria" w:eastAsia="Calibri" w:hAnsi="Cambria" w:cs="Times New Roman"/>
        </w:rPr>
      </w:pPr>
      <w:r w:rsidRPr="00FC4397">
        <w:rPr>
          <w:rFonts w:ascii="Cambria" w:eastAsia="Calibri" w:hAnsi="Cambria" w:cs="Times New Roman"/>
          <w:iCs/>
          <w:color w:val="000000"/>
        </w:rPr>
        <w:t>4.</w:t>
      </w:r>
      <w:bookmarkStart w:id="84" w:name="_Hlk199851528"/>
      <w:bookmarkStart w:id="85" w:name="_Hlk196749234"/>
      <w:r w:rsidRPr="00FC4397">
        <w:rPr>
          <w:rFonts w:ascii="Cambria" w:eastAsia="Calibri" w:hAnsi="Cambria" w:cs="Times New Roman"/>
          <w:iCs/>
          <w:color w:val="000000"/>
        </w:rPr>
        <w:t>7 Local de entrega: Sede da Secretaria Municipal de Saúde de Piracanjuba/GO, situada na Rua Perimetral esquina com Av. Antônio Batista Arantes, Setor Norte, Piracanjuba/GO, ou outro local indicado formalmente pela Administração</w:t>
      </w:r>
      <w:r w:rsidRPr="00FC4397">
        <w:rPr>
          <w:rFonts w:ascii="Cambria" w:eastAsia="Calibri" w:hAnsi="Cambria" w:cs="Times New Roman"/>
        </w:rPr>
        <w:t xml:space="preserve">. </w:t>
      </w:r>
      <w:bookmarkEnd w:id="84"/>
    </w:p>
    <w:bookmarkEnd w:id="85"/>
    <w:p w14:paraId="35F31AF7" w14:textId="77777777" w:rsidR="00201162" w:rsidRPr="00FC4397" w:rsidRDefault="00201162" w:rsidP="00201162">
      <w:pPr>
        <w:pStyle w:val="Nivel01"/>
        <w:rPr>
          <w:rFonts w:ascii="Cambria" w:hAnsi="Cambria"/>
        </w:rPr>
      </w:pPr>
      <w:r w:rsidRPr="00FC4397">
        <w:rPr>
          <w:rFonts w:ascii="Cambria" w:hAnsi="Cambria"/>
        </w:rPr>
        <w:t>5. DA EXECUÇÃO DO OBJETO</w:t>
      </w:r>
    </w:p>
    <w:p w14:paraId="4A5E3E69" w14:textId="48A0B546" w:rsidR="00201162" w:rsidRPr="00D116D7" w:rsidRDefault="00201162" w:rsidP="00D43675">
      <w:pPr>
        <w:pStyle w:val="Nvel2-Red"/>
        <w:rPr>
          <w:i w:val="0"/>
          <w:iCs w:val="0"/>
          <w:color w:val="auto"/>
        </w:rPr>
      </w:pPr>
      <w:r w:rsidRPr="00D116D7">
        <w:rPr>
          <w:i w:val="0"/>
          <w:iCs w:val="0"/>
          <w:color w:val="auto"/>
        </w:rPr>
        <w:t xml:space="preserve">5.1 </w:t>
      </w:r>
      <w:bookmarkStart w:id="86" w:name="_Hlk234326180"/>
      <w:r w:rsidRPr="00D116D7">
        <w:rPr>
          <w:i w:val="0"/>
          <w:iCs w:val="0"/>
          <w:color w:val="auto"/>
        </w:rPr>
        <w:t xml:space="preserve">O veículo deverá ser entregue, em até 90 (noventa) dias, na sede da </w:t>
      </w:r>
      <w:bookmarkEnd w:id="86"/>
      <w:r w:rsidRPr="00D116D7">
        <w:rPr>
          <w:i w:val="0"/>
          <w:iCs w:val="0"/>
          <w:color w:val="auto"/>
        </w:rPr>
        <w:t>Secretaria Municipal de Saúde de Piracanjuba/GO, situada na Rua Perimetral esquina com Av. Antônio Batista Arantes, Setor Norte, Piracanjuba/GO, ou outro local indicado formalmente pela Administração.</w:t>
      </w:r>
    </w:p>
    <w:p w14:paraId="1C8D2354" w14:textId="77777777" w:rsidR="00201162" w:rsidRPr="00D116D7" w:rsidRDefault="00201162" w:rsidP="00D43675">
      <w:pPr>
        <w:pStyle w:val="Nvel2-Red"/>
        <w:rPr>
          <w:i w:val="0"/>
          <w:iCs w:val="0"/>
          <w:color w:val="auto"/>
        </w:rPr>
      </w:pPr>
      <w:r w:rsidRPr="00D116D7">
        <w:rPr>
          <w:i w:val="0"/>
          <w:iCs w:val="0"/>
          <w:color w:val="auto"/>
        </w:rPr>
        <w:t xml:space="preserve">5.2 Recebimento provisório e definitivo: o recebimento ocorrerá conforme </w:t>
      </w:r>
      <w:proofErr w:type="spellStart"/>
      <w:r w:rsidRPr="00D116D7">
        <w:rPr>
          <w:i w:val="0"/>
          <w:iCs w:val="0"/>
          <w:color w:val="auto"/>
        </w:rPr>
        <w:t>arts</w:t>
      </w:r>
      <w:proofErr w:type="spellEnd"/>
      <w:r w:rsidRPr="00D116D7">
        <w:rPr>
          <w:i w:val="0"/>
          <w:iCs w:val="0"/>
          <w:color w:val="auto"/>
        </w:rPr>
        <w:t>. 140 a 143 da Lei nº 14.133/2021, mediante verificação da conformidade do veículo e da adaptação com este TR e a proposta vencedora, incluindo checklist técnico e conferência documental (manuais, garantias, laudos/ensaios aplicáveis)</w:t>
      </w:r>
    </w:p>
    <w:p w14:paraId="6D91178B" w14:textId="77777777" w:rsidR="00201162" w:rsidRPr="00D116D7" w:rsidRDefault="00201162" w:rsidP="00D43675">
      <w:pPr>
        <w:pStyle w:val="Nvel2-Red"/>
        <w:rPr>
          <w:i w:val="0"/>
          <w:iCs w:val="0"/>
          <w:color w:val="auto"/>
        </w:rPr>
      </w:pPr>
      <w:r w:rsidRPr="00D116D7">
        <w:rPr>
          <w:i w:val="0"/>
          <w:iCs w:val="0"/>
          <w:color w:val="auto"/>
        </w:rPr>
        <w:t xml:space="preserve">5.3 O prazo de garantia é aquele estabelecido na Lei nº 8.078, de 11 de setembro de 1990 (Código de Defesa do Consumidor), se superior, contado a partir do primeiro dia útil subsequente à data do recebimento definitivo do objeto. </w:t>
      </w:r>
    </w:p>
    <w:p w14:paraId="72411B04" w14:textId="77777777" w:rsidR="00201162" w:rsidRPr="00D116D7" w:rsidRDefault="00201162" w:rsidP="00D43675">
      <w:pPr>
        <w:pStyle w:val="Nvel2-Red"/>
        <w:rPr>
          <w:i w:val="0"/>
          <w:iCs w:val="0"/>
          <w:color w:val="auto"/>
        </w:rPr>
      </w:pPr>
      <w:r w:rsidRPr="00D116D7">
        <w:rPr>
          <w:i w:val="0"/>
          <w:iCs w:val="0"/>
          <w:color w:val="auto"/>
        </w:rPr>
        <w:lastRenderedPageBreak/>
        <w:t xml:space="preserve">5.4 A garantia será prestada com vistas a manter os itens fornecidos em perfeitas condições de uso, sem qualquer ônus ou custo adicional para a Contratante. </w:t>
      </w:r>
    </w:p>
    <w:p w14:paraId="46B65B78" w14:textId="77777777" w:rsidR="00201162" w:rsidRPr="00D116D7" w:rsidRDefault="00201162" w:rsidP="00D43675">
      <w:pPr>
        <w:pStyle w:val="Nvel2-Red"/>
        <w:rPr>
          <w:i w:val="0"/>
          <w:iCs w:val="0"/>
          <w:color w:val="auto"/>
        </w:rPr>
      </w:pPr>
      <w:r w:rsidRPr="00D116D7">
        <w:rPr>
          <w:i w:val="0"/>
          <w:iCs w:val="0"/>
          <w:color w:val="auto"/>
        </w:rPr>
        <w:t xml:space="preserve">5.5 A garantia abrange a realização da manutenção corretiva dos bens pelo próprio Contratado, ou, se for o caso, por meio de assistência técnica autorizada, de acordo com as normas técnicas específicas. </w:t>
      </w:r>
    </w:p>
    <w:p w14:paraId="5CDFDD8A" w14:textId="77777777" w:rsidR="00201162" w:rsidRPr="00D116D7" w:rsidRDefault="00201162" w:rsidP="00D43675">
      <w:pPr>
        <w:pStyle w:val="Nvel2-Red"/>
        <w:rPr>
          <w:i w:val="0"/>
          <w:iCs w:val="0"/>
          <w:color w:val="auto"/>
        </w:rPr>
      </w:pPr>
      <w:r w:rsidRPr="00D116D7">
        <w:rPr>
          <w:i w:val="0"/>
          <w:iCs w:val="0"/>
          <w:color w:val="auto"/>
        </w:rPr>
        <w:t xml:space="preserve">5.6 Entende-se por manutenção corretiva aquela destinada a corrigir os defeitos apresentados pelos bens, compreendendo a substituição de peças, a realização de ajustes, reparos e correções necessárias. </w:t>
      </w:r>
    </w:p>
    <w:p w14:paraId="1342D3E6" w14:textId="77777777" w:rsidR="00201162" w:rsidRPr="00D116D7" w:rsidRDefault="00201162" w:rsidP="00D43675">
      <w:pPr>
        <w:pStyle w:val="Nvel2-Red"/>
        <w:rPr>
          <w:i w:val="0"/>
          <w:iCs w:val="0"/>
          <w:color w:val="auto"/>
        </w:rPr>
      </w:pPr>
      <w:r w:rsidRPr="00D116D7">
        <w:rPr>
          <w:i w:val="0"/>
          <w:iCs w:val="0"/>
          <w:color w:val="auto"/>
        </w:rPr>
        <w:t xml:space="preserve">5.7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5C7CD17" w14:textId="008B0706" w:rsidR="00201162" w:rsidRPr="00D116D7" w:rsidRDefault="00201162" w:rsidP="00D43675">
      <w:pPr>
        <w:pStyle w:val="Nvel2-Red"/>
        <w:rPr>
          <w:i w:val="0"/>
          <w:iCs w:val="0"/>
          <w:color w:val="auto"/>
        </w:rPr>
      </w:pPr>
      <w:r w:rsidRPr="00D116D7">
        <w:rPr>
          <w:i w:val="0"/>
          <w:iCs w:val="0"/>
          <w:color w:val="auto"/>
        </w:rPr>
        <w:t xml:space="preserve">5.8 Uma vez notificado, o Contratado realizará a reparação ou substituição dos bens que apresentarem vício ou defeito no prazo de até </w:t>
      </w:r>
      <w:r w:rsidR="00D43675" w:rsidRPr="00D116D7">
        <w:rPr>
          <w:i w:val="0"/>
          <w:iCs w:val="0"/>
          <w:color w:val="auto"/>
        </w:rPr>
        <w:t>20</w:t>
      </w:r>
      <w:r w:rsidRPr="00D116D7">
        <w:rPr>
          <w:i w:val="0"/>
          <w:iCs w:val="0"/>
          <w:color w:val="auto"/>
        </w:rPr>
        <w:t xml:space="preserve"> (</w:t>
      </w:r>
      <w:r w:rsidR="00D43675" w:rsidRPr="00D116D7">
        <w:rPr>
          <w:i w:val="0"/>
          <w:iCs w:val="0"/>
          <w:color w:val="auto"/>
        </w:rPr>
        <w:t>vinte</w:t>
      </w:r>
      <w:r w:rsidRPr="00D116D7">
        <w:rPr>
          <w:i w:val="0"/>
          <w:iCs w:val="0"/>
          <w:color w:val="auto"/>
        </w:rPr>
        <w:t xml:space="preserve">) dias, contados a partir da data de retirada do equipamento das dependências da requisitante pelo Contratado ou pela assistência técnica autorizada. </w:t>
      </w:r>
    </w:p>
    <w:p w14:paraId="5D13971D" w14:textId="77777777" w:rsidR="00201162" w:rsidRPr="00D116D7" w:rsidRDefault="00201162" w:rsidP="00D43675">
      <w:pPr>
        <w:pStyle w:val="Nvel2-Red"/>
        <w:rPr>
          <w:i w:val="0"/>
          <w:iCs w:val="0"/>
          <w:color w:val="auto"/>
        </w:rPr>
      </w:pPr>
      <w:r w:rsidRPr="00D116D7">
        <w:rPr>
          <w:i w:val="0"/>
          <w:iCs w:val="0"/>
          <w:color w:val="auto"/>
        </w:rPr>
        <w:t xml:space="preserve">5.9 O prazo indicado no subitem anterior, durante seu transcurso, poderá ser prorrogado uma única vez, por igual período, mediante solicitação escrita e justificada do Contratado, aceita pelo Contratante. </w:t>
      </w:r>
    </w:p>
    <w:p w14:paraId="5399105F" w14:textId="77777777" w:rsidR="00201162" w:rsidRPr="00D116D7" w:rsidRDefault="00201162" w:rsidP="00D43675">
      <w:pPr>
        <w:pStyle w:val="Nvel2-Red"/>
        <w:rPr>
          <w:i w:val="0"/>
          <w:iCs w:val="0"/>
          <w:color w:val="auto"/>
        </w:rPr>
      </w:pPr>
      <w:r w:rsidRPr="00D116D7">
        <w:rPr>
          <w:i w:val="0"/>
          <w:iCs w:val="0"/>
          <w:color w:val="auto"/>
        </w:rPr>
        <w:t xml:space="preserve">5.10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215E860" w14:textId="77777777" w:rsidR="00201162" w:rsidRPr="00D116D7" w:rsidRDefault="00201162" w:rsidP="00D43675">
      <w:pPr>
        <w:pStyle w:val="Nvel2-Red"/>
        <w:rPr>
          <w:i w:val="0"/>
          <w:iCs w:val="0"/>
          <w:color w:val="auto"/>
        </w:rPr>
      </w:pPr>
      <w:r w:rsidRPr="00D116D7">
        <w:rPr>
          <w:i w:val="0"/>
          <w:iCs w:val="0"/>
          <w:color w:val="auto"/>
        </w:rPr>
        <w:t xml:space="preserve">5.11 Decorrido o prazo para reparos e substituições sem o atendimento da solicitação do Contratante ou a apresentação de justificativas pelo Contratado, fica o Contratante autorizado a contratar empresa diversa para executar os reparos, ajustes ou a </w:t>
      </w:r>
      <w:r w:rsidRPr="00D116D7">
        <w:rPr>
          <w:i w:val="0"/>
          <w:iCs w:val="0"/>
          <w:color w:val="auto"/>
        </w:rPr>
        <w:lastRenderedPageBreak/>
        <w:t xml:space="preserve">substituição do bem ou de seus componentes, bem como a exigir do Contratado o reembolso pelos custos respectivos, sem que tal fato acarrete a perda da garantia dos equipamentos. </w:t>
      </w:r>
    </w:p>
    <w:p w14:paraId="0D8078E1" w14:textId="77777777" w:rsidR="00201162" w:rsidRPr="00D116D7" w:rsidRDefault="00201162" w:rsidP="00D43675">
      <w:pPr>
        <w:pStyle w:val="Nvel2-Red"/>
        <w:rPr>
          <w:i w:val="0"/>
          <w:iCs w:val="0"/>
          <w:color w:val="auto"/>
        </w:rPr>
      </w:pPr>
      <w:r w:rsidRPr="00D116D7">
        <w:rPr>
          <w:i w:val="0"/>
          <w:iCs w:val="0"/>
          <w:color w:val="auto"/>
        </w:rPr>
        <w:t xml:space="preserve">5.12 O custo referente ao transporte dos equipamentos cobertos pela garantia será de responsabilidade do Contratado. </w:t>
      </w:r>
    </w:p>
    <w:p w14:paraId="14AA0697" w14:textId="77777777" w:rsidR="00201162" w:rsidRPr="00D116D7" w:rsidRDefault="00201162" w:rsidP="00D43675">
      <w:pPr>
        <w:pStyle w:val="Nvel2-Red"/>
        <w:rPr>
          <w:i w:val="0"/>
          <w:iCs w:val="0"/>
          <w:color w:val="auto"/>
        </w:rPr>
      </w:pPr>
      <w:r w:rsidRPr="00D116D7">
        <w:rPr>
          <w:i w:val="0"/>
          <w:iCs w:val="0"/>
          <w:color w:val="auto"/>
        </w:rPr>
        <w:t>5.13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9CB80D5" w14:textId="77777777" w:rsidR="00201162" w:rsidRPr="00FC4397" w:rsidRDefault="00201162" w:rsidP="00201162">
      <w:pPr>
        <w:pStyle w:val="Nivel01"/>
        <w:rPr>
          <w:rFonts w:ascii="Cambria" w:hAnsi="Cambria"/>
        </w:rPr>
      </w:pPr>
      <w:r w:rsidRPr="00FC4397">
        <w:rPr>
          <w:rFonts w:ascii="Cambria" w:hAnsi="Cambria"/>
        </w:rPr>
        <w:t>6. DA EXECUÇÃO CONTRATUAL</w:t>
      </w:r>
    </w:p>
    <w:p w14:paraId="6F1A4B22" w14:textId="77777777" w:rsidR="00201162" w:rsidRPr="00FC4397" w:rsidRDefault="00201162" w:rsidP="00D43675">
      <w:pPr>
        <w:pStyle w:val="Nivel2"/>
      </w:pPr>
      <w:r w:rsidRPr="00FC4397">
        <w:t>6.1 O contrato deverá ser executado fielmente pelas partes, de acordo com as cláusulas avençadas e as normas da Lei nº 14.133, de 2021, e cada parte responderá pelas consequências de sua inexecução total ou parcial.</w:t>
      </w:r>
    </w:p>
    <w:p w14:paraId="5EC15CCC" w14:textId="77777777" w:rsidR="00201162" w:rsidRPr="00FC4397" w:rsidRDefault="00201162" w:rsidP="00D43675">
      <w:pPr>
        <w:pStyle w:val="Nivel2"/>
      </w:pPr>
      <w:r w:rsidRPr="00FC4397">
        <w:t>6.2 Em caso de impedimento, ordem de paralisação ou suspensão do contrato, o cronograma de execução será prorrogado automaticamente pelo tempo correspondente, anotadas tais circunstâncias mediante simples apostila.</w:t>
      </w:r>
    </w:p>
    <w:p w14:paraId="3B11EB48" w14:textId="77777777" w:rsidR="00201162" w:rsidRPr="00FC4397" w:rsidRDefault="00201162" w:rsidP="00D43675">
      <w:pPr>
        <w:pStyle w:val="Nivel2"/>
      </w:pPr>
      <w:r w:rsidRPr="00FC4397">
        <w:t>6.3 As comunicações entre o órgão ou entidade e a contratada devem ser realizadas por escrito sempre que o ato exigir tal formalidade, admitindo-se o uso de mensagem eletrônica para esse fim.</w:t>
      </w:r>
    </w:p>
    <w:p w14:paraId="397BF595" w14:textId="77777777" w:rsidR="00201162" w:rsidRPr="00FC4397" w:rsidRDefault="00201162" w:rsidP="00D43675">
      <w:pPr>
        <w:pStyle w:val="Nivel2"/>
      </w:pPr>
      <w:r w:rsidRPr="00FC4397">
        <w:t>6.4 O órgão ou entidade poderá convocar representante da empresa para adoção de providências que devam ser cumpridas de imediato.</w:t>
      </w:r>
    </w:p>
    <w:p w14:paraId="63893975" w14:textId="77777777" w:rsidR="00201162" w:rsidRPr="00FC4397" w:rsidRDefault="00201162" w:rsidP="00D43675">
      <w:pPr>
        <w:pStyle w:val="Nivel2"/>
      </w:pPr>
      <w:r w:rsidRPr="00FC4397">
        <w:t>6.5 Após a assinatura do contrato ou instrumento equivalente</w:t>
      </w:r>
      <w:r w:rsidRPr="00FC4397">
        <w:rPr>
          <w:strike/>
        </w:rPr>
        <w:t>,</w:t>
      </w:r>
      <w:r w:rsidRPr="00FC4397">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w:t>
      </w:r>
      <w:r w:rsidRPr="00FC4397">
        <w:lastRenderedPageBreak/>
        <w:t>plano complementar de execução da contratada, quando houver, do método de aferição dos resultados e das sanções aplicáveis, dentre outros.</w:t>
      </w:r>
    </w:p>
    <w:p w14:paraId="226E1FA9" w14:textId="77777777" w:rsidR="00201162" w:rsidRPr="00FC4397" w:rsidRDefault="00201162" w:rsidP="00D43675">
      <w:pPr>
        <w:pStyle w:val="Nivel2"/>
      </w:pPr>
      <w:r w:rsidRPr="00FC4397">
        <w:t>6.6 A execução do contrato deverá ser acompanhada e fiscalizada pelo(s) fiscal(</w:t>
      </w:r>
      <w:proofErr w:type="spellStart"/>
      <w:r w:rsidRPr="00FC4397">
        <w:t>is</w:t>
      </w:r>
      <w:proofErr w:type="spellEnd"/>
      <w:r w:rsidRPr="00FC4397">
        <w:t>) do contrato, ou pelos respectivos substitutos.</w:t>
      </w:r>
    </w:p>
    <w:p w14:paraId="75C16E48" w14:textId="77777777" w:rsidR="00201162" w:rsidRPr="00FC4397" w:rsidRDefault="00201162" w:rsidP="00D43675">
      <w:pPr>
        <w:pStyle w:val="Nivel2"/>
      </w:pPr>
      <w:r w:rsidRPr="00FC4397">
        <w:t>6.7 O fiscal do contrato acompanhará a execução do contrato, para que sejam cumpridas todas as condições estabelecidas no contrato, de modo a assegurar os melhores resultados para a requisitante. (Decreto nº 11.246, de 2022, art. 22, VI);</w:t>
      </w:r>
    </w:p>
    <w:p w14:paraId="18B0C2D5" w14:textId="77777777" w:rsidR="00201162" w:rsidRPr="00FC4397" w:rsidRDefault="00201162" w:rsidP="00D116D7">
      <w:pPr>
        <w:pStyle w:val="Nivel3"/>
      </w:pPr>
      <w:r w:rsidRPr="00FC4397">
        <w:t xml:space="preserve">6.8 O fiscal do contrato anotará no histórico de gerenciamento do contrato todas as ocorrências relacionadas à execução do contrato, com a descrição do que for necessário para a regularização das faltas ou dos defeitos observados. </w:t>
      </w:r>
    </w:p>
    <w:p w14:paraId="502F36D3" w14:textId="77777777" w:rsidR="00201162" w:rsidRPr="00FC4397" w:rsidRDefault="00201162" w:rsidP="00D116D7">
      <w:pPr>
        <w:pStyle w:val="Nivel3"/>
      </w:pPr>
      <w:r w:rsidRPr="00FC4397">
        <w:t xml:space="preserve">6.8.1 Identificada qualquer inexatidão ou irregularidade, o fiscal do contrato emitirá notificações para a correção da execução do contrato, determinando prazo para a correção. </w:t>
      </w:r>
    </w:p>
    <w:p w14:paraId="3E572780" w14:textId="77777777" w:rsidR="00201162" w:rsidRPr="00FC4397" w:rsidRDefault="00201162" w:rsidP="00D116D7">
      <w:pPr>
        <w:pStyle w:val="Nivel3"/>
      </w:pPr>
      <w:r w:rsidRPr="00FC4397">
        <w:t xml:space="preserve">6.8.2 O fiscal do contrato informará ao gestor do contato, em tempo hábil, a situação que demandar decisão ou adoção de medidas que ultrapassem sua competência, para que adote as medidas necessárias e saneadoras, se for o caso. </w:t>
      </w:r>
    </w:p>
    <w:p w14:paraId="30933417" w14:textId="77777777" w:rsidR="00201162" w:rsidRPr="00FC4397" w:rsidRDefault="00201162" w:rsidP="00D116D7">
      <w:pPr>
        <w:pStyle w:val="Nivel3"/>
      </w:pPr>
      <w:r w:rsidRPr="00FC4397">
        <w:t>6.8.3 No caso de ocorrências que possam inviabilizar a execução do contrato nas datas aprazadas, o fiscal do contrato comunicará o fato imediatamente ao gestor do contrato</w:t>
      </w:r>
    </w:p>
    <w:p w14:paraId="1A4220FD" w14:textId="77777777" w:rsidR="00201162" w:rsidRPr="00FC4397" w:rsidRDefault="00201162" w:rsidP="00D116D7">
      <w:pPr>
        <w:pStyle w:val="Nivel3"/>
      </w:pPr>
      <w:r w:rsidRPr="00FC4397">
        <w:t xml:space="preserve">6.8.4 O fiscal do contrato comunicará ao gestor do contrato, em tempo hábil, o término do contrato sob sua responsabilidade, com vistas à renovação tempestiva ou à prorrogação contratual </w:t>
      </w:r>
    </w:p>
    <w:p w14:paraId="75F83A16" w14:textId="77777777" w:rsidR="00201162" w:rsidRPr="00FC4397" w:rsidRDefault="00201162" w:rsidP="00D43675">
      <w:pPr>
        <w:pStyle w:val="Nivel2"/>
      </w:pPr>
      <w:r w:rsidRPr="00FC4397">
        <w:t xml:space="preserve">6.9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ED95654" w14:textId="77777777" w:rsidR="00201162" w:rsidRPr="00FC4397" w:rsidRDefault="00201162" w:rsidP="00D116D7">
      <w:pPr>
        <w:pStyle w:val="Nivel3"/>
      </w:pPr>
      <w:r w:rsidRPr="00FC4397">
        <w:lastRenderedPageBreak/>
        <w:t>6.9.1 Caso ocorra descumprimento das obrigações contratuais, o fiscal do contrato atuará tempestivamente na solução do problema, reportando ao gestor do contrato para que tome as providências cabíveis, quando ultrapassar a sua competência.</w:t>
      </w:r>
    </w:p>
    <w:p w14:paraId="02D1A392" w14:textId="77777777" w:rsidR="00201162" w:rsidRPr="00FC4397" w:rsidRDefault="00201162" w:rsidP="00201162">
      <w:pPr>
        <w:pStyle w:val="Nivel01"/>
        <w:rPr>
          <w:rFonts w:ascii="Cambria" w:hAnsi="Cambria"/>
        </w:rPr>
      </w:pPr>
      <w:r w:rsidRPr="00FC4397">
        <w:rPr>
          <w:rFonts w:ascii="Cambria" w:hAnsi="Cambria"/>
        </w:rPr>
        <w:t>7. DOS CRITÉRIOS DE MEDIÇÃO E DE PAGAMENTO</w:t>
      </w:r>
    </w:p>
    <w:p w14:paraId="3F7CBD5B" w14:textId="618E9A69" w:rsidR="00201162" w:rsidRPr="00D43675" w:rsidRDefault="00201162" w:rsidP="00D43675">
      <w:pPr>
        <w:pStyle w:val="Nivel2"/>
      </w:pPr>
      <w:r w:rsidRPr="00D43675">
        <w:t xml:space="preserve">7.1 </w:t>
      </w:r>
      <w:bookmarkStart w:id="87" w:name="_Hlk234326647"/>
      <w:r w:rsidR="00D43675" w:rsidRPr="00D43675">
        <w:t xml:space="preserve">O veículo deverá ser entregue, em até 90 (noventa) dias, na sede </w:t>
      </w:r>
      <w:bookmarkEnd w:id="87"/>
      <w:r w:rsidR="00D43675" w:rsidRPr="00D43675">
        <w:t xml:space="preserve">da </w:t>
      </w:r>
      <w:r w:rsidRPr="00D43675">
        <w:t xml:space="preserve">Secretaria Municipal de Saúde de Piracanjuba/GO, situada na Rua Perimetral esquina com Av. Antônio Batista Arantes, Setor Norte, Piracanjuba/GO, ou outro local indicado formalmente pela Administração. </w:t>
      </w:r>
    </w:p>
    <w:p w14:paraId="2F791112" w14:textId="31717072" w:rsidR="00201162" w:rsidRPr="00FC4397" w:rsidRDefault="00201162" w:rsidP="00D43675">
      <w:pPr>
        <w:pStyle w:val="Nivel2"/>
      </w:pPr>
      <w:r w:rsidRPr="00FC4397">
        <w:t xml:space="preserve">7.2 O veículo, poderá ser rejeitado, inclusive antes do recebimento provisório, quando em desacordo com as especificações constantes no Termo de Referência e na proposta, devendo ser substituídos no prazo de </w:t>
      </w:r>
      <w:r w:rsidR="00D43675">
        <w:t>20</w:t>
      </w:r>
      <w:r w:rsidRPr="00FC4397">
        <w:t xml:space="preserve"> (</w:t>
      </w:r>
      <w:r w:rsidR="00D43675">
        <w:t>vinte</w:t>
      </w:r>
      <w:r w:rsidRPr="00FC4397">
        <w:t>) dias, a contar da notificação da contratada, às suas custas, sem prejuízo da aplicação das penalidades.</w:t>
      </w:r>
    </w:p>
    <w:p w14:paraId="5290B52E" w14:textId="1A938F48" w:rsidR="00201162" w:rsidRPr="00FC4397" w:rsidRDefault="00201162" w:rsidP="00D43675">
      <w:pPr>
        <w:pStyle w:val="Nivel2"/>
      </w:pPr>
      <w:r w:rsidRPr="00FC4397">
        <w:t xml:space="preserve">7.3 O recebimento definitivo ocorrerá no prazo de </w:t>
      </w:r>
      <w:r w:rsidR="00D43675">
        <w:t>05</w:t>
      </w:r>
      <w:r w:rsidRPr="00FC4397">
        <w:t xml:space="preserve"> dias úteis, a contar do recebimento da nota fiscal ou instrumento de cobrança equivalente pela requisitante, após a verificação da qualidade e quantidade dos </w:t>
      </w:r>
      <w:r w:rsidRPr="00FC4397">
        <w:rPr>
          <w:iCs/>
        </w:rPr>
        <w:t>gêneros alimentícios</w:t>
      </w:r>
      <w:r w:rsidRPr="00FC4397">
        <w:t xml:space="preserve"> e consequente aceitação mediante termo detalhado.</w:t>
      </w:r>
    </w:p>
    <w:p w14:paraId="14839728" w14:textId="77777777" w:rsidR="00201162" w:rsidRPr="00FC4397" w:rsidRDefault="00201162" w:rsidP="00D43675">
      <w:pPr>
        <w:pStyle w:val="Nivel2"/>
      </w:pPr>
      <w:r w:rsidRPr="00FC4397">
        <w:t>7.4 O prazo para recebimento definitivo poderá ser excepcionalmente prorrogado, de forma justificada, por igual período, quando houver necessidade de diligências para a aferição do atendimento das exigências contratuais.</w:t>
      </w:r>
    </w:p>
    <w:p w14:paraId="174A8D29" w14:textId="77777777" w:rsidR="00201162" w:rsidRPr="00FC4397" w:rsidRDefault="00201162" w:rsidP="00D43675">
      <w:pPr>
        <w:pStyle w:val="Nivel2"/>
      </w:pPr>
      <w:r w:rsidRPr="00FC4397">
        <w:t xml:space="preserve">7.5 No caso de controvérsia sobre a execução do objeto, quanto à dimensão, qualidade e quantidade, deverá ser observado o teor do </w:t>
      </w:r>
      <w:hyperlink r:id="rId32" w:anchor="art143">
        <w:r w:rsidRPr="00FC4397">
          <w:rPr>
            <w:rStyle w:val="Hyperlink"/>
          </w:rPr>
          <w:t>art. 143 da Lei nº 14.133, de 2021</w:t>
        </w:r>
      </w:hyperlink>
      <w:r w:rsidRPr="00FC4397">
        <w:t xml:space="preserve">, comunicando-se à empresa para emissão de Nota Fiscal no que </w:t>
      </w:r>
      <w:proofErr w:type="spellStart"/>
      <w:r w:rsidRPr="00FC4397">
        <w:t>pertine</w:t>
      </w:r>
      <w:proofErr w:type="spellEnd"/>
      <w:r w:rsidRPr="00FC4397">
        <w:t xml:space="preserve"> à parcela incontroversa da execução do objeto, para efeito de liquidação e pagamento.</w:t>
      </w:r>
    </w:p>
    <w:p w14:paraId="22161724" w14:textId="77777777" w:rsidR="00201162" w:rsidRPr="00FC4397" w:rsidRDefault="00201162" w:rsidP="00D43675">
      <w:pPr>
        <w:pStyle w:val="Nivel2"/>
      </w:pPr>
      <w:r w:rsidRPr="00FC4397">
        <w:t xml:space="preserve">7.6 O prazo para a solução, pelo contratado, de inconsistências na execução do objeto ou de saneamento da nota fiscal ou de instrumento de cobrança equivalente, verificadas </w:t>
      </w:r>
      <w:r w:rsidRPr="00FC4397">
        <w:lastRenderedPageBreak/>
        <w:t>pela requisitante durante a análise prévia à liquidação de despesa, não será computado para os fins do recebimento definitivo.</w:t>
      </w:r>
    </w:p>
    <w:p w14:paraId="4482913A" w14:textId="77777777" w:rsidR="00201162" w:rsidRPr="00FC4397" w:rsidRDefault="00201162" w:rsidP="00D43675">
      <w:pPr>
        <w:pStyle w:val="Nivel2"/>
      </w:pPr>
      <w:r w:rsidRPr="00FC4397">
        <w:t>7.7 O recebimento provisório ou definitivo não excluirá a responsabilidade civil pela solidez e pela segurança dos bens nem a responsabilidade ético-profissional pela perfeita execução do contrato.</w:t>
      </w:r>
    </w:p>
    <w:p w14:paraId="600A2D0B" w14:textId="77777777" w:rsidR="00201162" w:rsidRPr="00FC4397" w:rsidRDefault="00201162" w:rsidP="00D43675">
      <w:pPr>
        <w:pStyle w:val="Nivel2"/>
      </w:pPr>
      <w:r w:rsidRPr="00FC4397">
        <w:t>7.8 Recebida a Nota Fiscal ou documento de cobrança equivalente, correrá o prazo de trinta dias úteis para fins de liquidação, na forma desta seção, prorrogáveis por igual período.</w:t>
      </w:r>
    </w:p>
    <w:p w14:paraId="016EEA13" w14:textId="77777777" w:rsidR="00201162" w:rsidRPr="00FC4397" w:rsidRDefault="00201162" w:rsidP="00D43675">
      <w:pPr>
        <w:pStyle w:val="Nivel2"/>
      </w:pPr>
      <w:r w:rsidRPr="00FC4397">
        <w:t xml:space="preserve">7.9 Para fins de liquidação, o setor competente deverá verificar se a nota fiscal ou instrumento de cobrança equivalente apresentado expressa os elementos necessários e essenciais do documento, tais como: </w:t>
      </w:r>
    </w:p>
    <w:p w14:paraId="17167DAC" w14:textId="77777777" w:rsidR="00201162" w:rsidRPr="00FC4397" w:rsidRDefault="00201162" w:rsidP="00D116D7">
      <w:pPr>
        <w:pStyle w:val="Nivel3"/>
      </w:pPr>
      <w:r w:rsidRPr="00FC4397">
        <w:t>7.9.1 o prazo de validade;</w:t>
      </w:r>
    </w:p>
    <w:p w14:paraId="54DFEDC0" w14:textId="77777777" w:rsidR="00201162" w:rsidRPr="00FC4397" w:rsidRDefault="00201162" w:rsidP="00D116D7">
      <w:pPr>
        <w:pStyle w:val="Nivel3"/>
      </w:pPr>
      <w:r w:rsidRPr="00FC4397">
        <w:t xml:space="preserve">7.9.2 a data da emissão; </w:t>
      </w:r>
    </w:p>
    <w:p w14:paraId="2DB0C1EB" w14:textId="77777777" w:rsidR="00201162" w:rsidRPr="00FC4397" w:rsidRDefault="00201162" w:rsidP="00D116D7">
      <w:pPr>
        <w:pStyle w:val="Nivel3"/>
      </w:pPr>
      <w:r w:rsidRPr="00FC4397">
        <w:t xml:space="preserve">7.9.3 os dados do contrato e do órgão contratante; </w:t>
      </w:r>
    </w:p>
    <w:p w14:paraId="710C2A63" w14:textId="77777777" w:rsidR="00201162" w:rsidRPr="00FC4397" w:rsidRDefault="00201162" w:rsidP="00D116D7">
      <w:pPr>
        <w:pStyle w:val="Nivel3"/>
      </w:pPr>
      <w:r w:rsidRPr="00FC4397">
        <w:t xml:space="preserve">7.9.4 o período respectivo de execução do contrato; </w:t>
      </w:r>
    </w:p>
    <w:p w14:paraId="7AC305E2" w14:textId="77777777" w:rsidR="00201162" w:rsidRPr="00FC4397" w:rsidRDefault="00201162" w:rsidP="00D116D7">
      <w:pPr>
        <w:pStyle w:val="Nivel3"/>
      </w:pPr>
      <w:r w:rsidRPr="00FC4397">
        <w:t xml:space="preserve">7.9.5 o valor a pagar; e </w:t>
      </w:r>
    </w:p>
    <w:p w14:paraId="26C59AED" w14:textId="77777777" w:rsidR="00201162" w:rsidRPr="00FC4397" w:rsidRDefault="00201162" w:rsidP="00D116D7">
      <w:pPr>
        <w:pStyle w:val="Nivel3"/>
      </w:pPr>
      <w:r w:rsidRPr="00FC4397">
        <w:t>7.9.6 eventual destaque do valor de retenções tributárias cabíveis.</w:t>
      </w:r>
    </w:p>
    <w:p w14:paraId="05D53843" w14:textId="77777777" w:rsidR="00201162" w:rsidRPr="00FC4397" w:rsidRDefault="00201162" w:rsidP="00D43675">
      <w:pPr>
        <w:pStyle w:val="Nivel2"/>
      </w:pPr>
      <w:r w:rsidRPr="00FC4397">
        <w:rPr>
          <w:rFonts w:eastAsia="Calibri"/>
        </w:rPr>
        <w:t xml:space="preserve">7.10 Havendo erro na apresentação da nota fiscal ou instrumento de cobrança equivalente, ou circunstância que impeça a </w:t>
      </w:r>
      <w:r w:rsidRPr="00FC4397">
        <w:t>liquidação da despesa, esta ficará sobrestada até que o contratado providencie as medidas saneadoras, reiniciando-se o prazo após a comprovação da regularização da situação, sem ônus ao contratante;</w:t>
      </w:r>
    </w:p>
    <w:p w14:paraId="5FDC24BA" w14:textId="77777777" w:rsidR="00201162" w:rsidRPr="00FC4397" w:rsidRDefault="00201162" w:rsidP="00D43675">
      <w:pPr>
        <w:pStyle w:val="Nivel2"/>
      </w:pPr>
      <w:r w:rsidRPr="00FC4397">
        <w:t xml:space="preserve">7.11 A nota fiscal ou instrumento de cobrança equivalente deverá ser obrigatoriamente acompanhado da comprovação da regularidade fiscal, constatada por meio de consulta </w:t>
      </w:r>
      <w:r w:rsidRPr="00FC4397">
        <w:rPr>
          <w:iCs/>
        </w:rPr>
        <w:t>on-line</w:t>
      </w:r>
      <w:r w:rsidRPr="00FC4397">
        <w:t xml:space="preserve"> ao SICAF ou, na impossibilidade de acesso ao referido Sistema, mediante </w:t>
      </w:r>
      <w:r w:rsidRPr="00FC4397">
        <w:lastRenderedPageBreak/>
        <w:t xml:space="preserve">consulta aos sítios eletrônicos oficiais ou à documentação mencionada no </w:t>
      </w:r>
      <w:hyperlink r:id="rId33" w:anchor="art68">
        <w:r w:rsidRPr="00FC4397">
          <w:rPr>
            <w:rStyle w:val="Hyperlink"/>
          </w:rPr>
          <w:t xml:space="preserve">art. 68 da Lei nº 14.133, de 2021.  </w:t>
        </w:r>
      </w:hyperlink>
    </w:p>
    <w:p w14:paraId="1B79CADD" w14:textId="77777777" w:rsidR="00201162" w:rsidRPr="00FC4397" w:rsidRDefault="00201162" w:rsidP="00D43675">
      <w:pPr>
        <w:pStyle w:val="Nivel2"/>
      </w:pPr>
      <w:r w:rsidRPr="00FC4397">
        <w:t xml:space="preserve">7.12 A requisitante deverá realizar consulta ao SICAF para: </w:t>
      </w:r>
    </w:p>
    <w:p w14:paraId="2A684B37" w14:textId="77777777" w:rsidR="00201162" w:rsidRPr="00FC4397" w:rsidRDefault="00201162" w:rsidP="00D43675">
      <w:pPr>
        <w:pStyle w:val="Nivel2"/>
      </w:pPr>
      <w:r w:rsidRPr="00FC4397">
        <w:t xml:space="preserve">7.12.1 verificar a manutenção das condições de habilitação exigidas no edital; </w:t>
      </w:r>
    </w:p>
    <w:p w14:paraId="7E1A4907" w14:textId="77777777" w:rsidR="00201162" w:rsidRPr="00FC4397" w:rsidRDefault="00201162" w:rsidP="00D43675">
      <w:pPr>
        <w:pStyle w:val="Nivel2"/>
      </w:pPr>
      <w:r w:rsidRPr="00FC4397">
        <w:t>7.12.2 identificar possível razão que impeça a participação em licitação, no âmbito do órgão ou entidade, proibição de contratar com o Poder Público, bem como ocorrências impeditivas indiretas.</w:t>
      </w:r>
    </w:p>
    <w:p w14:paraId="51709FC2" w14:textId="77777777" w:rsidR="00201162" w:rsidRPr="00FC4397" w:rsidRDefault="00201162" w:rsidP="00D43675">
      <w:pPr>
        <w:pStyle w:val="Nivel2"/>
      </w:pPr>
      <w:r w:rsidRPr="00FC4397">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8ADA606" w14:textId="77777777" w:rsidR="00201162" w:rsidRPr="00FC4397" w:rsidRDefault="00201162" w:rsidP="00D43675">
      <w:pPr>
        <w:pStyle w:val="Nivel2"/>
      </w:pPr>
      <w:r w:rsidRPr="00FC4397">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C71822" w14:textId="77777777" w:rsidR="00201162" w:rsidRPr="00FC4397" w:rsidRDefault="00201162" w:rsidP="00D43675">
      <w:pPr>
        <w:pStyle w:val="Nivel2"/>
      </w:pPr>
      <w:r w:rsidRPr="00FC4397">
        <w:t xml:space="preserve">7.15 Persistindo a irregularidade, o contratante deverá adotar as medidas necessárias à rescisão contratual nos autos do processo administrativo correspondente, assegurada ao contratado a ampla defesa. </w:t>
      </w:r>
    </w:p>
    <w:p w14:paraId="38F5B608" w14:textId="77777777" w:rsidR="00201162" w:rsidRPr="00FC4397" w:rsidRDefault="00201162" w:rsidP="00D43675">
      <w:pPr>
        <w:pStyle w:val="Nivel2"/>
      </w:pPr>
      <w:r w:rsidRPr="00FC4397">
        <w:t xml:space="preserve">7.16 Havendo a efetiva execução do objeto, os pagamentos serão realizados normalmente, até que se decida pela rescisão do contrato, caso o contratado não regularize sua situação junto ao SICAF.  </w:t>
      </w:r>
    </w:p>
    <w:p w14:paraId="4555170A" w14:textId="77777777" w:rsidR="00201162" w:rsidRPr="00FC4397" w:rsidRDefault="00201162" w:rsidP="00D43675">
      <w:pPr>
        <w:pStyle w:val="Nivel2"/>
      </w:pPr>
      <w:r w:rsidRPr="00FC4397">
        <w:t>7.17 O pagamento será efetuado em parcela ÚNICA no prazo de até 30 (trinta) dias contados da finalização da liquidação da despesa.</w:t>
      </w:r>
    </w:p>
    <w:p w14:paraId="6C61B512" w14:textId="77777777" w:rsidR="00201162" w:rsidRPr="00FC4397" w:rsidRDefault="00201162" w:rsidP="00D43675">
      <w:pPr>
        <w:pStyle w:val="Nivel2"/>
      </w:pPr>
      <w:r w:rsidRPr="00FC4397">
        <w:lastRenderedPageBreak/>
        <w:t xml:space="preserve">7.18 No caso de atraso pelo Contratante, os valores devidos ao contratado serão atualizados monetariamente entre o termo final do prazo de pagamento até a data de sua efetiva realização, mediante aplicação do índice </w:t>
      </w:r>
      <w:r w:rsidRPr="00FC4397">
        <w:rPr>
          <w:iCs/>
        </w:rPr>
        <w:t>IPCA</w:t>
      </w:r>
      <w:r w:rsidRPr="00FC4397">
        <w:t xml:space="preserve"> de correção monetária.</w:t>
      </w:r>
    </w:p>
    <w:p w14:paraId="7B6C5697" w14:textId="77777777" w:rsidR="00201162" w:rsidRPr="00FC4397" w:rsidRDefault="00201162" w:rsidP="00D43675">
      <w:pPr>
        <w:pStyle w:val="Nivel2"/>
      </w:pPr>
      <w:r w:rsidRPr="00FC4397">
        <w:t>7.19 O pagamento será realizado por meio de ordem bancária, para crédito em banco, agência e conta corrente indicados pelo contratado.</w:t>
      </w:r>
    </w:p>
    <w:p w14:paraId="0642E428" w14:textId="77777777" w:rsidR="00201162" w:rsidRPr="00FC4397" w:rsidRDefault="00201162" w:rsidP="00D43675">
      <w:pPr>
        <w:pStyle w:val="Nivel2"/>
      </w:pPr>
      <w:r w:rsidRPr="00FC4397">
        <w:t>7.20 Será considerada data do pagamento o dia em que constar como emitida a ordem bancária para pagamento.</w:t>
      </w:r>
    </w:p>
    <w:p w14:paraId="4F378B67" w14:textId="77777777" w:rsidR="00201162" w:rsidRPr="00FC4397" w:rsidRDefault="00201162" w:rsidP="00D43675">
      <w:pPr>
        <w:pStyle w:val="Nivel2"/>
      </w:pPr>
      <w:r w:rsidRPr="00FC4397">
        <w:t>7.21 Quando do pagamento, será efetuada a retenção tributária prevista na legislação aplicável.</w:t>
      </w:r>
    </w:p>
    <w:p w14:paraId="20EBC317" w14:textId="77777777" w:rsidR="00201162" w:rsidRPr="00FC4397" w:rsidRDefault="00201162" w:rsidP="00D116D7">
      <w:pPr>
        <w:pStyle w:val="Nivel3"/>
      </w:pPr>
      <w:r w:rsidRPr="00FC4397">
        <w:t>7.21.1 Independentemente do percentual de tributo inserido na planilha, quando houver, serão retidos na fonte, quando da realização do pagamento, os percentuais estabelecidos na legislação vigente.</w:t>
      </w:r>
    </w:p>
    <w:p w14:paraId="0FA80693" w14:textId="77777777" w:rsidR="00201162" w:rsidRPr="00FC4397" w:rsidRDefault="00201162" w:rsidP="00D43675">
      <w:pPr>
        <w:pStyle w:val="Nivel2"/>
      </w:pPr>
      <w:r w:rsidRPr="00FC4397">
        <w:t xml:space="preserve">7.22 O contratado regularmente optante pelo Simples Nacional, nos termos da </w:t>
      </w:r>
      <w:hyperlink r:id="rId34">
        <w:r w:rsidRPr="00FC4397">
          <w:rPr>
            <w:rStyle w:val="Hyperlink"/>
          </w:rPr>
          <w:t>Lei Complementar nº 123, de 2006</w:t>
        </w:r>
      </w:hyperlink>
      <w:r w:rsidRPr="00FC4397">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10F83D" w14:textId="77777777" w:rsidR="00201162" w:rsidRPr="00FC4397" w:rsidRDefault="00201162" w:rsidP="00201162">
      <w:pPr>
        <w:pStyle w:val="Nivel01"/>
        <w:rPr>
          <w:rFonts w:ascii="Cambria" w:hAnsi="Cambria"/>
        </w:rPr>
      </w:pPr>
      <w:r w:rsidRPr="00FC4397">
        <w:rPr>
          <w:rFonts w:ascii="Cambria" w:hAnsi="Cambria"/>
        </w:rPr>
        <w:t>8. DOS CRITÉRIOS DE SELEÇÃO DO FORNECEDOR E DA FORMA DE FORNECIMENTO</w:t>
      </w:r>
    </w:p>
    <w:p w14:paraId="721016E5" w14:textId="77777777" w:rsidR="00201162" w:rsidRPr="00FC4397" w:rsidRDefault="00201162" w:rsidP="00D43675">
      <w:pPr>
        <w:pStyle w:val="Nivel2"/>
      </w:pPr>
      <w:r w:rsidRPr="00FC4397">
        <w:t>8.1 O fornecedor será selecionado por meio da realização de procedimento de licitação, na modalidade PREGÃO, sob a forma eletrônica, com adoção do critério de julgamento pelo MENOR PREÇO.</w:t>
      </w:r>
    </w:p>
    <w:p w14:paraId="6E4B4E1E" w14:textId="77777777" w:rsidR="00201162" w:rsidRPr="00FC4397" w:rsidRDefault="00201162" w:rsidP="00D43675">
      <w:pPr>
        <w:pStyle w:val="Nivel2"/>
      </w:pPr>
      <w:r w:rsidRPr="00FC4397">
        <w:rPr>
          <w:rStyle w:val="normaltextrun"/>
          <w:shd w:val="clear" w:color="auto" w:fill="FFFFFF"/>
        </w:rPr>
        <w:t>8.2 O fornecimento será integral (entrega única de 01 unidade)</w:t>
      </w:r>
      <w:r w:rsidRPr="00FC4397">
        <w:rPr>
          <w:shd w:val="clear" w:color="auto" w:fill="FFFFFF"/>
        </w:rPr>
        <w:t>.</w:t>
      </w:r>
    </w:p>
    <w:p w14:paraId="5A00C9B6" w14:textId="77777777" w:rsidR="00201162" w:rsidRPr="00FC4397" w:rsidRDefault="00201162" w:rsidP="00D43675">
      <w:pPr>
        <w:pStyle w:val="Nivel2"/>
      </w:pPr>
      <w:r w:rsidRPr="00FC4397">
        <w:t>8.3 Para fins de habilitação, deverá o licitante comprovar os seguintes requisitos:</w:t>
      </w:r>
    </w:p>
    <w:p w14:paraId="6B472BD9" w14:textId="77777777" w:rsidR="00201162" w:rsidRPr="00FC4397" w:rsidRDefault="00201162" w:rsidP="00201162">
      <w:pPr>
        <w:pStyle w:val="Nvel1-SemNumPreto"/>
        <w:rPr>
          <w:rFonts w:ascii="Cambria" w:hAnsi="Cambria"/>
          <w:b w:val="0"/>
          <w:bCs w:val="0"/>
        </w:rPr>
      </w:pPr>
      <w:r w:rsidRPr="00FC4397">
        <w:rPr>
          <w:rFonts w:ascii="Cambria" w:hAnsi="Cambria"/>
        </w:rPr>
        <w:lastRenderedPageBreak/>
        <w:t>Habilitação jurídica</w:t>
      </w:r>
    </w:p>
    <w:p w14:paraId="246A10C8" w14:textId="77777777" w:rsidR="00201162" w:rsidRPr="00FC4397" w:rsidRDefault="00201162" w:rsidP="00D43675">
      <w:pPr>
        <w:pStyle w:val="Nivel2"/>
      </w:pPr>
      <w:r w:rsidRPr="00FC4397">
        <w:t xml:space="preserve">8.5 Empresário individual: inscrição no Registro Público de Empresas Mercantis, a cargo da Junta Comercial da respectiva sede; </w:t>
      </w:r>
    </w:p>
    <w:p w14:paraId="14128055" w14:textId="77777777" w:rsidR="00201162" w:rsidRPr="00FC4397" w:rsidRDefault="00201162" w:rsidP="00D43675">
      <w:pPr>
        <w:pStyle w:val="Nivel2"/>
      </w:pPr>
      <w:r w:rsidRPr="00FC4397">
        <w:t xml:space="preserve">8.6 Microempreendedor Individual - MEI: Certificado da Condição de Microempreendedor Individual - CCMEI, cuja aceitação ficará condicionada à verificação da autenticidade no sítio </w:t>
      </w:r>
      <w:hyperlink r:id="rId35">
        <w:r w:rsidRPr="00FC4397">
          <w:rPr>
            <w:rStyle w:val="Hyperlink"/>
          </w:rPr>
          <w:t>https://www.gov.br/empresas-e-negocios/pt-br/empreendedor</w:t>
        </w:r>
      </w:hyperlink>
      <w:r w:rsidRPr="00FC4397">
        <w:t xml:space="preserve">; </w:t>
      </w:r>
    </w:p>
    <w:p w14:paraId="24D1EEC8" w14:textId="77777777" w:rsidR="00201162" w:rsidRPr="00FC4397" w:rsidRDefault="00201162" w:rsidP="00D43675">
      <w:pPr>
        <w:pStyle w:val="Nivel2"/>
      </w:pPr>
      <w:r w:rsidRPr="00FC4397">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C24773" w14:textId="77777777" w:rsidR="00201162" w:rsidRPr="00FC4397" w:rsidRDefault="00201162" w:rsidP="00D43675">
      <w:pPr>
        <w:pStyle w:val="Nivel2"/>
      </w:pPr>
      <w:r w:rsidRPr="00FC4397">
        <w:t>8.8 Sociedade simples: inscrição do ato constitutivo no Registro Civil de Pessoas Jurídicas do local de sua sede, acompanhada de documento comprobatório de seus administradores;</w:t>
      </w:r>
    </w:p>
    <w:p w14:paraId="4C3BC39E" w14:textId="77777777" w:rsidR="00201162" w:rsidRPr="00FC4397" w:rsidRDefault="00201162" w:rsidP="00D43675">
      <w:pPr>
        <w:pStyle w:val="Nivel2"/>
      </w:pPr>
      <w:r w:rsidRPr="00FC4397">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BCC711F" w14:textId="77777777" w:rsidR="00201162" w:rsidRPr="00FC4397" w:rsidRDefault="00201162" w:rsidP="00D43675">
      <w:pPr>
        <w:pStyle w:val="Nivel2"/>
      </w:pPr>
      <w:r w:rsidRPr="00FC4397">
        <w:t xml:space="preserve">8.10 Sociedade cooperativa: ata de fundação e estatuto social, com a ata da assembleia que o aprovou, devidamente arquivado na Junta Comercial ou inscrito no Registro Civil das Pessoas Jurídicas da respectiva sede, além do registro de que trata o </w:t>
      </w:r>
      <w:hyperlink r:id="rId36" w:anchor="art107">
        <w:r w:rsidRPr="00FC4397">
          <w:rPr>
            <w:rStyle w:val="Hyperlink"/>
          </w:rPr>
          <w:t>art. 107 da Lei nº 5.764, de 16 de dezembro 1971</w:t>
        </w:r>
      </w:hyperlink>
      <w:r w:rsidRPr="00FC4397">
        <w:t>.</w:t>
      </w:r>
    </w:p>
    <w:p w14:paraId="5D1C7B3E" w14:textId="77777777" w:rsidR="00201162" w:rsidRPr="00FC4397" w:rsidRDefault="00201162" w:rsidP="00D43675">
      <w:pPr>
        <w:pStyle w:val="Nivel2"/>
      </w:pPr>
      <w:r w:rsidRPr="00FC4397">
        <w:t>8.11 Os documentos apresentados deverão estar acompanhados de todas as alterações ou da consolidação respectiva.</w:t>
      </w:r>
    </w:p>
    <w:p w14:paraId="28B0D038" w14:textId="77777777" w:rsidR="00201162" w:rsidRPr="00FC4397" w:rsidRDefault="00201162" w:rsidP="00201162">
      <w:pPr>
        <w:pStyle w:val="Nvel1-SemNumPreto"/>
        <w:rPr>
          <w:rFonts w:ascii="Cambria" w:hAnsi="Cambria"/>
          <w:b w:val="0"/>
          <w:bCs w:val="0"/>
        </w:rPr>
      </w:pPr>
      <w:r w:rsidRPr="00FC4397">
        <w:rPr>
          <w:rFonts w:ascii="Cambria" w:hAnsi="Cambria"/>
        </w:rPr>
        <w:lastRenderedPageBreak/>
        <w:t>Habilitação Fiscal, Social e Trabalhista</w:t>
      </w:r>
    </w:p>
    <w:p w14:paraId="2230ADE4" w14:textId="77777777" w:rsidR="00201162" w:rsidRPr="00FC4397" w:rsidRDefault="00201162" w:rsidP="00D43675">
      <w:pPr>
        <w:pStyle w:val="Nivel2"/>
      </w:pPr>
      <w:r w:rsidRPr="00FC4397">
        <w:t>8.12 Prova de inscrição no Cadastro Nacional de Pessoas Jurídicas.</w:t>
      </w:r>
    </w:p>
    <w:p w14:paraId="408BCA7C" w14:textId="77777777" w:rsidR="00201162" w:rsidRPr="00FC4397" w:rsidRDefault="00201162" w:rsidP="00D43675">
      <w:pPr>
        <w:pStyle w:val="Nivel2"/>
      </w:pPr>
      <w:r w:rsidRPr="00FC4397">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DE3DBE6" w14:textId="77777777" w:rsidR="00201162" w:rsidRPr="00FC4397" w:rsidRDefault="00201162" w:rsidP="00D43675">
      <w:pPr>
        <w:pStyle w:val="Nivel2"/>
      </w:pPr>
      <w:r w:rsidRPr="00FC4397">
        <w:t>8.14 Prova de regularidade com o Fundo de Garantia do Tempo de Serviço (FGTS);</w:t>
      </w:r>
    </w:p>
    <w:p w14:paraId="3977F320" w14:textId="77777777" w:rsidR="00201162" w:rsidRPr="00FC4397" w:rsidRDefault="00201162" w:rsidP="00D43675">
      <w:pPr>
        <w:pStyle w:val="Nivel2"/>
      </w:pPr>
      <w:r w:rsidRPr="00FC4397">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B6F408" w14:textId="698BAE04" w:rsidR="00201162" w:rsidRPr="00FC4397" w:rsidRDefault="00201162" w:rsidP="00D43675">
      <w:pPr>
        <w:pStyle w:val="Nivel2"/>
      </w:pPr>
      <w:r w:rsidRPr="00FC4397">
        <w:t>8.16 Prova de inscrição no cadastro de contribuintes [Estadual/Distrital] e</w:t>
      </w:r>
      <w:r w:rsidR="00D43675">
        <w:t>/ou</w:t>
      </w:r>
      <w:r w:rsidRPr="00FC4397">
        <w:t xml:space="preserve"> [Municipal/Distrital] relativo ao domicílio ou sede do fornecedor, pertinente ao seu ramo de atividade e compatível com o objeto contratual; </w:t>
      </w:r>
    </w:p>
    <w:p w14:paraId="0ABCB5D8" w14:textId="77777777" w:rsidR="00201162" w:rsidRPr="00FC4397" w:rsidRDefault="00201162" w:rsidP="00D43675">
      <w:pPr>
        <w:pStyle w:val="Nivel2"/>
      </w:pPr>
      <w:r w:rsidRPr="00FC4397">
        <w:t>8.17 Prova de regularidade com a Fazenda [Estadual/Distrital] e [Municipal/Distrital] do domicílio ou sede do fornecedor, relativa à atividade em cujo exercício contrata ou concorre;</w:t>
      </w:r>
    </w:p>
    <w:p w14:paraId="0498D845" w14:textId="77777777" w:rsidR="00201162" w:rsidRPr="00FC4397" w:rsidRDefault="00201162" w:rsidP="00D43675">
      <w:pPr>
        <w:pStyle w:val="Nivel2"/>
      </w:pPr>
      <w:r w:rsidRPr="00FC4397">
        <w:t>8.18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6AD7667" w14:textId="77777777" w:rsidR="00201162" w:rsidRPr="00FC4397" w:rsidRDefault="00201162" w:rsidP="00D43675">
      <w:pPr>
        <w:pStyle w:val="Nivel2"/>
      </w:pPr>
      <w:r w:rsidRPr="00FC4397">
        <w:t xml:space="preserve">8.19 O fornecedor enquadrado como microempreendedor individual que pretenda auferir os benefícios do tratamento diferenciado previstos na Lei Complementar n. 123, </w:t>
      </w:r>
      <w:r w:rsidRPr="00FC4397">
        <w:lastRenderedPageBreak/>
        <w:t>de 2006, estará dispensado da prova de inscrição nos cadastros de contribuintes estadual e municipal.</w:t>
      </w:r>
    </w:p>
    <w:p w14:paraId="77A4351E" w14:textId="77777777" w:rsidR="00201162" w:rsidRPr="00FC4397" w:rsidRDefault="00201162" w:rsidP="00201162">
      <w:pPr>
        <w:pStyle w:val="Nvel1-SemNumPreto"/>
        <w:rPr>
          <w:rFonts w:ascii="Cambria" w:hAnsi="Cambria"/>
          <w:b w:val="0"/>
          <w:bCs w:val="0"/>
        </w:rPr>
      </w:pPr>
      <w:r w:rsidRPr="00FC4397">
        <w:rPr>
          <w:rFonts w:ascii="Cambria" w:hAnsi="Cambria"/>
        </w:rPr>
        <w:t>Qualificação Econômico-Financeira</w:t>
      </w:r>
    </w:p>
    <w:p w14:paraId="7196A8B8" w14:textId="77777777" w:rsidR="00201162" w:rsidRPr="00FC4397" w:rsidRDefault="00201162" w:rsidP="00D43675">
      <w:pPr>
        <w:pStyle w:val="Nivel2"/>
      </w:pPr>
      <w:r w:rsidRPr="00FC4397">
        <w:t>8.20 Certidão negativa de falência expedida pelo distribuidor da sede do fornecedor, nos termos do inciso II, do artigo 69, da Lei nº 14.133, de 2021;</w:t>
      </w:r>
    </w:p>
    <w:p w14:paraId="3BD39F8B" w14:textId="77777777" w:rsidR="00201162" w:rsidRPr="00FC4397" w:rsidRDefault="00201162" w:rsidP="00D43675">
      <w:pPr>
        <w:pStyle w:val="Nivel2"/>
      </w:pPr>
      <w:r w:rsidRPr="00FC4397">
        <w:t>8.21 Balanço patrimonial, demonstração de resultado de exercício e demais demonstrações contábeis dos 2 (dois) últimos exercícios sociais, comprovando;</w:t>
      </w:r>
    </w:p>
    <w:p w14:paraId="409C6559" w14:textId="77777777" w:rsidR="00201162" w:rsidRPr="00FC4397" w:rsidRDefault="00201162" w:rsidP="00D116D7">
      <w:pPr>
        <w:pStyle w:val="Nivel3"/>
      </w:pPr>
      <w:r w:rsidRPr="00FC4397">
        <w:t>8.21.1 índices de Liquidez Geral (LG), Liquidez Corrente (LC), e Solvência Geral (SG) superiores a 1 (um);</w:t>
      </w:r>
    </w:p>
    <w:p w14:paraId="4AE8D69B" w14:textId="77777777" w:rsidR="00201162" w:rsidRPr="00FC4397" w:rsidRDefault="00201162" w:rsidP="00D116D7">
      <w:pPr>
        <w:pStyle w:val="Nivel3"/>
      </w:pPr>
      <w:r w:rsidRPr="00FC4397">
        <w:t>8.21.2 As empresas criadas no exercício financeiro da licitação deverão atender a todas as exigências da habilitação e poderão substituir os demonstrativos contábeis pelo balanço de abertura.</w:t>
      </w:r>
    </w:p>
    <w:p w14:paraId="617DD8E4" w14:textId="77777777" w:rsidR="00201162" w:rsidRPr="00FC4397" w:rsidRDefault="00201162" w:rsidP="00D116D7">
      <w:pPr>
        <w:pStyle w:val="Nivel3"/>
      </w:pPr>
      <w:r w:rsidRPr="00FC4397">
        <w:t>8.21.3 Os documentos referidos acima limitar-se-ão ao último exercício no caso de a pessoa jurídica ter sido constituída há menos de 2 (dois) anos;</w:t>
      </w:r>
    </w:p>
    <w:p w14:paraId="33F681D7" w14:textId="77777777" w:rsidR="00201162" w:rsidRPr="00FC4397" w:rsidRDefault="00201162" w:rsidP="00D116D7">
      <w:pPr>
        <w:pStyle w:val="Nivel3"/>
      </w:pPr>
      <w:r w:rsidRPr="00FC4397">
        <w:t xml:space="preserve">8.21.4 Os documentos referidos acima deverão ser exigidos com base no limite definido pela Receita Federal do Brasil para transmissão da Escrituração Contábil Digital - ECD ao </w:t>
      </w:r>
      <w:proofErr w:type="spellStart"/>
      <w:r w:rsidRPr="00FC4397">
        <w:t>Sped</w:t>
      </w:r>
      <w:proofErr w:type="spellEnd"/>
      <w:r w:rsidRPr="00FC4397">
        <w:t>.</w:t>
      </w:r>
    </w:p>
    <w:p w14:paraId="12DFD4DF" w14:textId="77777777" w:rsidR="00201162" w:rsidRPr="00FC4397" w:rsidRDefault="00201162" w:rsidP="00D43675">
      <w:pPr>
        <w:pStyle w:val="Nivel2"/>
      </w:pPr>
      <w:r w:rsidRPr="00FC4397">
        <w:t>8.22 Caso a empresa licitante apresente resultado inferior ou igual a 1 (um) em qualquer dos índices de Liquidez Geral (LG), Solvência Geral (SG) e Liquidez Corrente (LC), será exigido para fins de habilitação. patrimônio líquido mínimo de 10% [dez por cento) do valor total da contratação.</w:t>
      </w:r>
    </w:p>
    <w:p w14:paraId="2FF63898" w14:textId="77777777" w:rsidR="00201162" w:rsidRPr="00FC4397" w:rsidRDefault="00201162" w:rsidP="00D43675">
      <w:pPr>
        <w:pStyle w:val="Nivel2"/>
      </w:pPr>
      <w:r w:rsidRPr="00FC4397">
        <w:t>8.23 As empresas criadas no exercício financeiro da licitação deverão atender a todas as exigências da habilitação e poderão substituir os demonstrativos contábeis pelo balanço de abertura. (Lei nº 14.133, de 2021, art. 65, §1º).</w:t>
      </w:r>
    </w:p>
    <w:p w14:paraId="13E5E0EF" w14:textId="77777777" w:rsidR="00201162" w:rsidRPr="00CA5EFE" w:rsidRDefault="00201162" w:rsidP="00D43675">
      <w:pPr>
        <w:pStyle w:val="Nvel2-Red"/>
        <w:rPr>
          <w:i w:val="0"/>
          <w:iCs w:val="0"/>
          <w:color w:val="auto"/>
        </w:rPr>
      </w:pPr>
      <w:r w:rsidRPr="00CA5EFE">
        <w:rPr>
          <w:i w:val="0"/>
          <w:iCs w:val="0"/>
          <w:color w:val="auto"/>
        </w:rPr>
        <w:lastRenderedPageBreak/>
        <w:t>8.24 O atendimento dos índices econômicos previstos neste item deverá ser atestado mediante declaração assinada por profissional habilitado da área de informática, apresentada pelo fornecedor.</w:t>
      </w:r>
    </w:p>
    <w:p w14:paraId="74F2EFC3" w14:textId="77777777" w:rsidR="00201162" w:rsidRPr="00FC4397" w:rsidRDefault="00201162" w:rsidP="00201162">
      <w:pPr>
        <w:pStyle w:val="Nvel1-SemNumPreto"/>
        <w:rPr>
          <w:rFonts w:ascii="Cambria" w:hAnsi="Cambria"/>
          <w:b w:val="0"/>
          <w:bCs w:val="0"/>
        </w:rPr>
      </w:pPr>
      <w:r w:rsidRPr="00FC4397">
        <w:rPr>
          <w:rFonts w:ascii="Cambria" w:hAnsi="Cambria"/>
        </w:rPr>
        <w:t>Qualificação Técnica</w:t>
      </w:r>
    </w:p>
    <w:p w14:paraId="26E4FBDC" w14:textId="77777777" w:rsidR="00201162" w:rsidRPr="00CA5EFE" w:rsidRDefault="00201162" w:rsidP="00D43675">
      <w:pPr>
        <w:pStyle w:val="Nvel2-Red"/>
        <w:rPr>
          <w:i w:val="0"/>
          <w:iCs w:val="0"/>
          <w:color w:val="auto"/>
        </w:rPr>
      </w:pPr>
      <w:r w:rsidRPr="00CA5EFE">
        <w:rPr>
          <w:i w:val="0"/>
          <w:iCs w:val="0"/>
          <w:color w:val="auto"/>
        </w:rPr>
        <w:t>8.25 Comprovação de aptidão para o fornecimento de VEÍCULO AMBULÂNCIA TIPO A – SIMPLES REMOÇÃO – TIPO FURGONETA, mediante apresentação de certidões ou atestados de capacidade técnica, emitidos por pessoa jurídica de direito público ou privado, que comprovem o fornecimento de bens similares, de complexidade tecnológica e operacional equivalente ou superior ao objeto desta contratação (ou ao item pertinente)</w:t>
      </w:r>
    </w:p>
    <w:p w14:paraId="399EEFAE" w14:textId="77777777" w:rsidR="00201162" w:rsidRPr="00CA5EFE" w:rsidRDefault="00201162" w:rsidP="00D43675">
      <w:pPr>
        <w:pStyle w:val="Nvel2-Red"/>
        <w:rPr>
          <w:b/>
          <w:i w:val="0"/>
          <w:iCs w:val="0"/>
          <w:color w:val="auto"/>
        </w:rPr>
      </w:pPr>
      <w:r w:rsidRPr="00CA5EFE">
        <w:rPr>
          <w:i w:val="0"/>
          <w:iCs w:val="0"/>
          <w:color w:val="auto"/>
        </w:rPr>
        <w:t xml:space="preserve">8.26. Para fins da comprovação de que trata este subitem, os atestados deverão dizer respeito a contratos executados com as seguintes características mínimas: </w:t>
      </w:r>
    </w:p>
    <w:p w14:paraId="215DA800" w14:textId="77777777" w:rsidR="00201162" w:rsidRPr="00CA5EFE" w:rsidRDefault="00201162" w:rsidP="00201162">
      <w:pPr>
        <w:pStyle w:val="Nvel3-R"/>
        <w:rPr>
          <w:rFonts w:cs="Times New Roman"/>
          <w:b/>
          <w:color w:val="auto"/>
          <w:sz w:val="24"/>
          <w:szCs w:val="24"/>
        </w:rPr>
      </w:pPr>
      <w:r w:rsidRPr="00CA5EFE">
        <w:rPr>
          <w:rFonts w:cs="Times New Roman"/>
          <w:color w:val="auto"/>
          <w:sz w:val="24"/>
          <w:szCs w:val="24"/>
        </w:rPr>
        <w:t>8.26.1 Será admitida, para fins de comprovação de quantitativo mínimo, a apresentação e o somatório de diferentes atestados executados de forma concomitante.</w:t>
      </w:r>
    </w:p>
    <w:p w14:paraId="2102CDE9" w14:textId="77777777" w:rsidR="00201162" w:rsidRPr="00CA5EFE" w:rsidRDefault="00201162" w:rsidP="00201162">
      <w:pPr>
        <w:pStyle w:val="Nvel3-R"/>
        <w:rPr>
          <w:rFonts w:cs="Times New Roman"/>
          <w:b/>
          <w:color w:val="auto"/>
          <w:sz w:val="24"/>
          <w:szCs w:val="24"/>
          <w:shd w:val="clear" w:color="auto" w:fill="FFFF00"/>
        </w:rPr>
      </w:pPr>
      <w:r w:rsidRPr="00CA5EFE">
        <w:rPr>
          <w:rFonts w:cs="Times New Roman"/>
          <w:color w:val="auto"/>
          <w:sz w:val="24"/>
          <w:szCs w:val="24"/>
        </w:rPr>
        <w:t>8.26.2 Os atestados de capacidade técnica poderão ser apresentados em nome da matriz ou da filial do fornecedor.</w:t>
      </w:r>
    </w:p>
    <w:p w14:paraId="03A2292F" w14:textId="77777777" w:rsidR="00201162" w:rsidRPr="00CA5EFE" w:rsidRDefault="00201162" w:rsidP="00201162">
      <w:pPr>
        <w:pStyle w:val="Nvel3-R"/>
        <w:rPr>
          <w:rFonts w:cs="Times New Roman"/>
          <w:b/>
          <w:color w:val="auto"/>
          <w:sz w:val="24"/>
          <w:szCs w:val="24"/>
        </w:rPr>
      </w:pPr>
      <w:r w:rsidRPr="00CA5EFE">
        <w:rPr>
          <w:rFonts w:cs="Times New Roman"/>
          <w:color w:val="auto"/>
          <w:sz w:val="24"/>
          <w:szCs w:val="24"/>
        </w:rPr>
        <w:t>8.26.3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F1292C3" w14:textId="77777777" w:rsidR="00201162" w:rsidRPr="00FC4397" w:rsidRDefault="00201162" w:rsidP="00D43675">
      <w:pPr>
        <w:pStyle w:val="Nivel2"/>
      </w:pPr>
      <w:r w:rsidRPr="00FC4397">
        <w:t>8.27 Caso admitida a participação de cooperativas, será exigida a seguinte documentação complementar:</w:t>
      </w:r>
    </w:p>
    <w:p w14:paraId="069546DE" w14:textId="77777777" w:rsidR="00201162" w:rsidRPr="00FC4397" w:rsidRDefault="00201162" w:rsidP="00D116D7">
      <w:pPr>
        <w:pStyle w:val="Nivel3"/>
      </w:pPr>
      <w:r w:rsidRPr="00FC4397">
        <w:t xml:space="preserve">8.27.1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7" w:anchor="art4">
        <w:r w:rsidRPr="00FC4397">
          <w:rPr>
            <w:rStyle w:val="Hyperlink"/>
          </w:rPr>
          <w:t>artigos 4º, inciso XI, 21, inciso I</w:t>
        </w:r>
      </w:hyperlink>
      <w:r w:rsidRPr="00FC4397">
        <w:t xml:space="preserve"> e </w:t>
      </w:r>
      <w:hyperlink r:id="rId38" w:anchor="art42">
        <w:r w:rsidRPr="00FC4397">
          <w:rPr>
            <w:rStyle w:val="Hyperlink"/>
          </w:rPr>
          <w:t>42, §§2º a 6º da Lei n. 5.764, de 1971</w:t>
        </w:r>
      </w:hyperlink>
      <w:r w:rsidRPr="00FC4397">
        <w:t>;</w:t>
      </w:r>
    </w:p>
    <w:p w14:paraId="27CC6839" w14:textId="77777777" w:rsidR="00201162" w:rsidRPr="00FC4397" w:rsidRDefault="00201162" w:rsidP="00D116D7">
      <w:pPr>
        <w:pStyle w:val="Nivel3"/>
      </w:pPr>
      <w:r w:rsidRPr="00FC4397">
        <w:lastRenderedPageBreak/>
        <w:t>8.27.2 A declaração de regularidade de situação do contribuinte individual – DRSCI, para cada um dos cooperados indicados;</w:t>
      </w:r>
    </w:p>
    <w:p w14:paraId="67C727AC" w14:textId="77777777" w:rsidR="00201162" w:rsidRPr="00FC4397" w:rsidRDefault="00201162" w:rsidP="00D116D7">
      <w:pPr>
        <w:pStyle w:val="Nivel3"/>
      </w:pPr>
      <w:r w:rsidRPr="00FC4397">
        <w:t xml:space="preserve">8.27.3 A comprovação do capital social proporcional ao número de cooperados necessários à execução contratual; </w:t>
      </w:r>
    </w:p>
    <w:p w14:paraId="5E49F0F0" w14:textId="77777777" w:rsidR="00201162" w:rsidRPr="00FC4397" w:rsidRDefault="00201162" w:rsidP="00D116D7">
      <w:pPr>
        <w:pStyle w:val="Nivel3"/>
      </w:pPr>
      <w:r w:rsidRPr="00FC4397">
        <w:t xml:space="preserve">8.27.4 O registro previsto na </w:t>
      </w:r>
      <w:hyperlink r:id="rId39" w:anchor="art107">
        <w:r w:rsidRPr="00FC4397">
          <w:rPr>
            <w:rStyle w:val="Hyperlink"/>
          </w:rPr>
          <w:t>Lei n. 5.764, de 1971, art. 107</w:t>
        </w:r>
      </w:hyperlink>
      <w:r w:rsidRPr="00FC4397">
        <w:t>;</w:t>
      </w:r>
    </w:p>
    <w:p w14:paraId="55ACFFE7" w14:textId="77777777" w:rsidR="00201162" w:rsidRPr="00FC4397" w:rsidRDefault="00201162" w:rsidP="00D116D7">
      <w:pPr>
        <w:pStyle w:val="Nivel3"/>
      </w:pPr>
      <w:r w:rsidRPr="00FC4397">
        <w:t>8.27.5 A comprovação de integração das respectivas quotas-partes por parte dos cooperados que executarão o contrato; e</w:t>
      </w:r>
    </w:p>
    <w:p w14:paraId="68E21D27" w14:textId="77777777" w:rsidR="00201162" w:rsidRPr="00FC4397" w:rsidRDefault="00201162" w:rsidP="00D116D7">
      <w:pPr>
        <w:pStyle w:val="Nivel3"/>
      </w:pPr>
      <w:r w:rsidRPr="00FC4397">
        <w:t>8.27.6 Os seguintes documentos para a comprovação da regularidade jurídica da cooperativa:</w:t>
      </w:r>
    </w:p>
    <w:p w14:paraId="45855203" w14:textId="77777777" w:rsidR="00201162" w:rsidRPr="00FC4397" w:rsidRDefault="00201162" w:rsidP="00D116D7">
      <w:pPr>
        <w:pStyle w:val="Nivel3"/>
      </w:pPr>
      <w:r w:rsidRPr="00FC4397">
        <w:t xml:space="preserve">8.27.6.1 ata de fundação; </w:t>
      </w:r>
    </w:p>
    <w:p w14:paraId="26A805B2" w14:textId="77777777" w:rsidR="00201162" w:rsidRPr="00FC4397" w:rsidRDefault="00201162" w:rsidP="00D116D7">
      <w:pPr>
        <w:pStyle w:val="Nivel3"/>
      </w:pPr>
      <w:r w:rsidRPr="00FC4397">
        <w:t xml:space="preserve">8.27.6.2 estatuto social com a ata da assembleia que o aprovou; </w:t>
      </w:r>
    </w:p>
    <w:p w14:paraId="16EF57E1" w14:textId="77777777" w:rsidR="00201162" w:rsidRPr="00FC4397" w:rsidRDefault="00201162" w:rsidP="00D116D7">
      <w:pPr>
        <w:pStyle w:val="Nivel3"/>
      </w:pPr>
      <w:r w:rsidRPr="00FC4397">
        <w:t xml:space="preserve">8.27.6.3 regimento dos fundos instituídos pelos cooperados, com a ata da assembleia; </w:t>
      </w:r>
    </w:p>
    <w:p w14:paraId="770B20E3" w14:textId="77777777" w:rsidR="00201162" w:rsidRPr="00FC4397" w:rsidRDefault="00201162" w:rsidP="00D116D7">
      <w:pPr>
        <w:pStyle w:val="Nivel3"/>
      </w:pPr>
      <w:r w:rsidRPr="00FC4397">
        <w:t xml:space="preserve">8.27.6.4 editais de convocação das três últimas assembleias gerais extraordinárias; </w:t>
      </w:r>
    </w:p>
    <w:p w14:paraId="00F98F9E" w14:textId="77777777" w:rsidR="00201162" w:rsidRPr="00FC4397" w:rsidRDefault="00201162" w:rsidP="00D116D7">
      <w:pPr>
        <w:pStyle w:val="Nivel3"/>
      </w:pPr>
      <w:r w:rsidRPr="00FC4397">
        <w:t xml:space="preserve">8.27.6.5 três registros de presença dos cooperados que executarão o contrato em assembleias gerais ou nas reuniões seccionais; e </w:t>
      </w:r>
    </w:p>
    <w:p w14:paraId="01074A4A" w14:textId="77777777" w:rsidR="00201162" w:rsidRPr="00FC4397" w:rsidRDefault="00201162" w:rsidP="00D116D7">
      <w:pPr>
        <w:pStyle w:val="Nivel3"/>
      </w:pPr>
      <w:r w:rsidRPr="00FC4397">
        <w:t>8.27.6.6 ata da sessão que os cooperados autorizaram a cooperativa a contratar o objeto da licitação;</w:t>
      </w:r>
    </w:p>
    <w:p w14:paraId="0FB99A9B" w14:textId="77777777" w:rsidR="00201162" w:rsidRPr="00FC4397" w:rsidRDefault="00201162" w:rsidP="00D116D7">
      <w:pPr>
        <w:pStyle w:val="Nivel3"/>
      </w:pPr>
      <w:r w:rsidRPr="00FC4397">
        <w:t xml:space="preserve">8.27.7 A última auditoria contábil-financeira da cooperativa, conforme dispõe o </w:t>
      </w:r>
      <w:hyperlink r:id="rId40" w:anchor="art112">
        <w:r w:rsidRPr="00FC4397">
          <w:rPr>
            <w:rStyle w:val="Hyperlink"/>
          </w:rPr>
          <w:t>art. 112 da Lei n. 5.764, de 1971</w:t>
        </w:r>
      </w:hyperlink>
      <w:r w:rsidRPr="00FC4397">
        <w:t>, ou uma declaração, sob as penas da lei, de que tal auditoria não foi exigida pelo órgão fiscalizador.</w:t>
      </w:r>
    </w:p>
    <w:p w14:paraId="5E6CE13E" w14:textId="77777777" w:rsidR="00201162" w:rsidRPr="00FC4397" w:rsidRDefault="00201162" w:rsidP="00201162">
      <w:pPr>
        <w:pStyle w:val="Nivel01"/>
        <w:rPr>
          <w:rFonts w:ascii="Cambria" w:hAnsi="Cambria"/>
        </w:rPr>
      </w:pPr>
      <w:r w:rsidRPr="00FC4397">
        <w:rPr>
          <w:rFonts w:ascii="Cambria" w:hAnsi="Cambria"/>
        </w:rPr>
        <w:t>9. DA ESTIMATIVA DO VALOR DA CONTRATAÇÃO</w:t>
      </w:r>
    </w:p>
    <w:p w14:paraId="1209EA2B" w14:textId="77777777" w:rsidR="00201162" w:rsidRPr="00CA5EFE" w:rsidRDefault="00201162" w:rsidP="00D43675">
      <w:pPr>
        <w:pStyle w:val="Nvel2-Red"/>
        <w:rPr>
          <w:i w:val="0"/>
          <w:iCs w:val="0"/>
          <w:color w:val="auto"/>
        </w:rPr>
      </w:pPr>
      <w:r w:rsidRPr="00CA5EFE">
        <w:rPr>
          <w:i w:val="0"/>
          <w:iCs w:val="0"/>
          <w:color w:val="auto"/>
        </w:rPr>
        <w:t>9.1 O custo estimado total da contratação será dado através de orçamentos a serem realizados pelo Departamento de Compras da Prefeitura de Piracanjuba/GO, e devidamente anexado aos autos.</w:t>
      </w:r>
    </w:p>
    <w:p w14:paraId="21693F4D" w14:textId="77777777" w:rsidR="00201162" w:rsidRPr="00CA5EFE" w:rsidRDefault="00201162" w:rsidP="00D43675">
      <w:pPr>
        <w:pStyle w:val="Nvel2-Red"/>
        <w:rPr>
          <w:i w:val="0"/>
          <w:iCs w:val="0"/>
          <w:color w:val="auto"/>
        </w:rPr>
      </w:pPr>
      <w:r w:rsidRPr="00CA5EFE">
        <w:rPr>
          <w:i w:val="0"/>
          <w:iCs w:val="0"/>
          <w:color w:val="auto"/>
        </w:rPr>
        <w:lastRenderedPageBreak/>
        <w:t>9.2 A estimativa de custo levará em consideração o risco envolvido na contratação e sua alocação entre contratante e contratado, conforme especificado na matriz de risco constante do Contrato.</w:t>
      </w:r>
    </w:p>
    <w:p w14:paraId="5DAE31FB" w14:textId="77777777" w:rsidR="00201162" w:rsidRPr="00CA5EFE" w:rsidRDefault="00201162" w:rsidP="00D43675">
      <w:pPr>
        <w:pStyle w:val="Nvel2-Red"/>
        <w:rPr>
          <w:i w:val="0"/>
          <w:iCs w:val="0"/>
          <w:color w:val="auto"/>
        </w:rPr>
      </w:pPr>
      <w:r w:rsidRPr="00CA5EFE">
        <w:rPr>
          <w:i w:val="0"/>
          <w:iCs w:val="0"/>
          <w:color w:val="auto"/>
        </w:rPr>
        <w:t xml:space="preserve">9.3 Por se tratar de aquisição com fornecimento integral, não se aplica repactuação. Reajuste, se previsto, observará a legislação e as condições do edital/contrato. </w:t>
      </w:r>
    </w:p>
    <w:p w14:paraId="7EC04F2F" w14:textId="77777777" w:rsidR="00201162" w:rsidRPr="00FC4397" w:rsidRDefault="00201162" w:rsidP="00201162">
      <w:pPr>
        <w:pStyle w:val="Nivel01"/>
        <w:rPr>
          <w:rFonts w:ascii="Cambria" w:hAnsi="Cambria"/>
        </w:rPr>
      </w:pPr>
      <w:r w:rsidRPr="00FC4397">
        <w:rPr>
          <w:rFonts w:ascii="Cambria" w:hAnsi="Cambria"/>
        </w:rPr>
        <w:t>10. DA ADEQUAÇÃO ORÇAMENTÁRIA</w:t>
      </w:r>
    </w:p>
    <w:p w14:paraId="32AAB895" w14:textId="77777777" w:rsidR="00201162" w:rsidRPr="00FC4397" w:rsidRDefault="00201162" w:rsidP="00D43675">
      <w:pPr>
        <w:pStyle w:val="Nivel2"/>
      </w:pPr>
      <w:r w:rsidRPr="00FC4397">
        <w:t>10.1 As despesas decorrentes da presente contratação correrão à conta de recursos específicos consignados na Lei Orçamentária Anual.</w:t>
      </w:r>
    </w:p>
    <w:p w14:paraId="5A78055E" w14:textId="77777777" w:rsidR="00201162" w:rsidRPr="00FC4397" w:rsidRDefault="00201162" w:rsidP="00D43675">
      <w:pPr>
        <w:pStyle w:val="Nivel2"/>
      </w:pPr>
      <w:r w:rsidRPr="00FC4397">
        <w:t>10.2 A contratação será atendida pela seguinte conforme dotação orçamentária vigente.</w:t>
      </w:r>
    </w:p>
    <w:p w14:paraId="4972CDCD" w14:textId="77777777" w:rsidR="00201162" w:rsidRPr="00CA5EFE" w:rsidRDefault="00201162" w:rsidP="00D43675">
      <w:pPr>
        <w:pStyle w:val="Nvel2-Red"/>
        <w:rPr>
          <w:i w:val="0"/>
          <w:iCs w:val="0"/>
          <w:color w:val="auto"/>
        </w:rPr>
      </w:pPr>
      <w:r w:rsidRPr="00CA5EFE">
        <w:rPr>
          <w:i w:val="0"/>
          <w:iCs w:val="0"/>
          <w:color w:val="auto"/>
        </w:rPr>
        <w:t>10.3 A dotação relativa aos exercícios financeiros subsequentes será indicada após aprovação da Lei Orçamentária respectiva e liberação dos créditos correspondentes, mediante apostilamento.</w:t>
      </w:r>
    </w:p>
    <w:bookmarkEnd w:id="82"/>
    <w:p w14:paraId="544E0577" w14:textId="77777777" w:rsidR="00201162" w:rsidRPr="00FC4397" w:rsidRDefault="00201162" w:rsidP="00201162">
      <w:pPr>
        <w:spacing w:line="259" w:lineRule="auto"/>
        <w:jc w:val="right"/>
        <w:rPr>
          <w:rFonts w:ascii="Cambria" w:hAnsi="Cambria" w:cs="Times New Roman"/>
          <w:kern w:val="2"/>
          <w14:ligatures w14:val="standardContextual"/>
        </w:rPr>
      </w:pPr>
      <w:r w:rsidRPr="00FC4397">
        <w:rPr>
          <w:rFonts w:ascii="Cambria" w:hAnsi="Cambria" w:cs="Times New Roman"/>
          <w:kern w:val="2"/>
          <w14:ligatures w14:val="standardContextual"/>
        </w:rPr>
        <w:t>Piracanjuba, aos 16 de junho de 2026.</w:t>
      </w:r>
    </w:p>
    <w:p w14:paraId="2B22CB5E" w14:textId="77777777" w:rsidR="00201162" w:rsidRPr="00FC4397" w:rsidRDefault="00201162" w:rsidP="00201162">
      <w:pPr>
        <w:spacing w:before="240" w:line="276" w:lineRule="auto"/>
        <w:contextualSpacing/>
        <w:jc w:val="center"/>
        <w:rPr>
          <w:rFonts w:ascii="Cambria" w:hAnsi="Cambria" w:cs="Times New Roman"/>
          <w:b/>
          <w:bCs/>
          <w:kern w:val="2"/>
          <w14:ligatures w14:val="standardContextual"/>
        </w:rPr>
      </w:pPr>
    </w:p>
    <w:p w14:paraId="70E09702" w14:textId="77777777" w:rsidR="00201162" w:rsidRPr="00FC4397" w:rsidRDefault="00201162" w:rsidP="00201162">
      <w:pPr>
        <w:spacing w:before="240" w:line="276" w:lineRule="auto"/>
        <w:contextualSpacing/>
        <w:jc w:val="center"/>
        <w:rPr>
          <w:rFonts w:ascii="Cambria" w:hAnsi="Cambria" w:cs="Times New Roman"/>
          <w:b/>
          <w:bCs/>
          <w:kern w:val="2"/>
          <w14:ligatures w14:val="standardContextual"/>
        </w:rPr>
      </w:pPr>
    </w:p>
    <w:p w14:paraId="730E1AF7" w14:textId="77777777" w:rsidR="00201162" w:rsidRPr="00FC4397" w:rsidRDefault="00201162" w:rsidP="00201162">
      <w:pPr>
        <w:spacing w:before="240" w:line="276" w:lineRule="auto"/>
        <w:contextualSpacing/>
        <w:jc w:val="center"/>
        <w:rPr>
          <w:rFonts w:ascii="Cambria" w:hAnsi="Cambria" w:cs="Times New Roman"/>
          <w:b/>
          <w:bCs/>
          <w:kern w:val="2"/>
          <w14:ligatures w14:val="standardContextual"/>
        </w:rPr>
      </w:pPr>
      <w:r w:rsidRPr="00FC4397">
        <w:rPr>
          <w:rFonts w:ascii="Cambria" w:hAnsi="Cambria" w:cs="Times New Roman"/>
          <w:b/>
          <w:bCs/>
          <w:kern w:val="2"/>
          <w14:ligatures w14:val="standardContextual"/>
        </w:rPr>
        <w:t>MATHEUS ALVES MACHADO</w:t>
      </w:r>
    </w:p>
    <w:p w14:paraId="7F2D5DA7" w14:textId="77777777" w:rsidR="00201162" w:rsidRPr="00FC4397" w:rsidRDefault="00201162" w:rsidP="00201162">
      <w:pPr>
        <w:spacing w:before="240" w:line="276" w:lineRule="auto"/>
        <w:contextualSpacing/>
        <w:jc w:val="center"/>
        <w:rPr>
          <w:rFonts w:ascii="Cambria" w:hAnsi="Cambria" w:cs="Times New Roman"/>
          <w:kern w:val="2"/>
          <w14:ligatures w14:val="standardContextual"/>
        </w:rPr>
      </w:pPr>
      <w:r w:rsidRPr="00FC4397">
        <w:rPr>
          <w:rFonts w:ascii="Cambria" w:hAnsi="Cambria" w:cs="Times New Roman"/>
          <w:kern w:val="2"/>
          <w14:ligatures w14:val="standardContextual"/>
        </w:rPr>
        <w:t>Responsável pela Formalização da Demanda</w:t>
      </w:r>
    </w:p>
    <w:p w14:paraId="0A6ECD7A" w14:textId="77777777" w:rsidR="00201162" w:rsidRPr="00FC4397" w:rsidRDefault="00201162" w:rsidP="00201162">
      <w:pPr>
        <w:tabs>
          <w:tab w:val="left" w:pos="5865"/>
        </w:tabs>
        <w:spacing w:before="240" w:after="240" w:line="276" w:lineRule="auto"/>
        <w:contextualSpacing/>
        <w:jc w:val="center"/>
        <w:rPr>
          <w:rFonts w:ascii="Cambria" w:hAnsi="Cambria" w:cs="Times New Roman"/>
          <w:kern w:val="2"/>
          <w14:ligatures w14:val="standardContextual"/>
        </w:rPr>
      </w:pPr>
      <w:r w:rsidRPr="00FC4397">
        <w:rPr>
          <w:rFonts w:ascii="Cambria" w:hAnsi="Cambria" w:cs="Times New Roman"/>
          <w:kern w:val="2"/>
          <w14:ligatures w14:val="standardContextual"/>
        </w:rPr>
        <w:t>Matrícula nº 51495808</w:t>
      </w:r>
    </w:p>
    <w:p w14:paraId="57CD73E5" w14:textId="77777777" w:rsidR="00201162" w:rsidRPr="00FC4397" w:rsidRDefault="00201162" w:rsidP="00201162">
      <w:pPr>
        <w:tabs>
          <w:tab w:val="left" w:pos="5865"/>
        </w:tabs>
        <w:spacing w:before="240" w:after="240" w:line="276" w:lineRule="auto"/>
        <w:contextualSpacing/>
        <w:jc w:val="center"/>
        <w:rPr>
          <w:rFonts w:ascii="Cambria" w:hAnsi="Cambria" w:cs="Times New Roman"/>
          <w:kern w:val="2"/>
          <w14:ligatures w14:val="standardContextual"/>
        </w:rPr>
      </w:pPr>
    </w:p>
    <w:p w14:paraId="7FE40954" w14:textId="77777777" w:rsidR="00201162" w:rsidRPr="00FC4397" w:rsidRDefault="00201162" w:rsidP="00201162">
      <w:pPr>
        <w:tabs>
          <w:tab w:val="left" w:pos="5865"/>
        </w:tabs>
        <w:spacing w:before="240" w:after="240" w:line="360" w:lineRule="auto"/>
        <w:ind w:hanging="2"/>
        <w:rPr>
          <w:rFonts w:ascii="Cambria" w:hAnsi="Cambria" w:cs="Times New Roman"/>
          <w:kern w:val="2"/>
          <w14:ligatures w14:val="standardContextual"/>
        </w:rPr>
      </w:pPr>
      <w:r w:rsidRPr="00FC4397">
        <w:rPr>
          <w:rFonts w:ascii="Cambria" w:hAnsi="Cambria" w:cs="Times New Roman"/>
          <w:kern w:val="2"/>
          <w14:ligatures w14:val="standardContextual"/>
        </w:rPr>
        <w:t>Em conformidade com a legislação que rege o tema, encaminhe-se à autoridade competente para análise de conveniência e oportunidade para a contratação e demais providências cabíveis.</w:t>
      </w:r>
    </w:p>
    <w:p w14:paraId="490784B0" w14:textId="77777777" w:rsidR="00201162" w:rsidRPr="00FC4397" w:rsidRDefault="00201162" w:rsidP="00201162">
      <w:pPr>
        <w:spacing w:line="259" w:lineRule="auto"/>
        <w:ind w:hanging="2"/>
        <w:jc w:val="center"/>
        <w:rPr>
          <w:rFonts w:ascii="Cambria" w:hAnsi="Cambria" w:cs="Times New Roman"/>
          <w:kern w:val="2"/>
          <w14:ligatures w14:val="standardContextual"/>
        </w:rPr>
      </w:pPr>
    </w:p>
    <w:p w14:paraId="407A2CE1" w14:textId="77777777" w:rsidR="00201162" w:rsidRPr="00FC4397" w:rsidRDefault="00201162" w:rsidP="00CA5EFE">
      <w:pPr>
        <w:spacing w:before="0" w:after="0" w:line="276" w:lineRule="auto"/>
        <w:ind w:hanging="2"/>
        <w:jc w:val="center"/>
        <w:rPr>
          <w:rFonts w:ascii="Cambria" w:hAnsi="Cambria" w:cs="Times New Roman"/>
          <w:b/>
          <w:kern w:val="2"/>
          <w14:ligatures w14:val="standardContextual"/>
        </w:rPr>
      </w:pPr>
      <w:r w:rsidRPr="00FC4397">
        <w:rPr>
          <w:rFonts w:ascii="Cambria" w:hAnsi="Cambria" w:cs="Times New Roman"/>
          <w:b/>
          <w:kern w:val="2"/>
          <w14:ligatures w14:val="standardContextual"/>
        </w:rPr>
        <w:t xml:space="preserve">SELMA DO SOCORRO LEMES MANZI JUSTUS </w:t>
      </w:r>
    </w:p>
    <w:p w14:paraId="2A187E85" w14:textId="77777777" w:rsidR="00201162" w:rsidRPr="00FC4397" w:rsidRDefault="00201162" w:rsidP="00CA5EFE">
      <w:pPr>
        <w:spacing w:before="0" w:after="0" w:line="276" w:lineRule="auto"/>
        <w:ind w:hanging="2"/>
        <w:jc w:val="center"/>
        <w:rPr>
          <w:rFonts w:ascii="Cambria" w:hAnsi="Cambria" w:cs="Times New Roman"/>
          <w:kern w:val="2"/>
          <w14:ligatures w14:val="standardContextual"/>
        </w:rPr>
      </w:pPr>
      <w:r w:rsidRPr="00FC4397">
        <w:rPr>
          <w:rFonts w:ascii="Cambria" w:hAnsi="Cambria" w:cs="Times New Roman"/>
          <w:kern w:val="2"/>
          <w14:ligatures w14:val="standardContextual"/>
        </w:rPr>
        <w:t>Secretária Municipal de Saúde</w:t>
      </w:r>
    </w:p>
    <w:p w14:paraId="08BA7270" w14:textId="77777777" w:rsidR="00201162" w:rsidRPr="00FC4397" w:rsidRDefault="00201162" w:rsidP="00CA5EFE">
      <w:pPr>
        <w:spacing w:before="0" w:after="0" w:line="276" w:lineRule="auto"/>
        <w:ind w:hanging="2"/>
        <w:jc w:val="center"/>
        <w:rPr>
          <w:rFonts w:ascii="Cambria" w:hAnsi="Cambria" w:cs="Times New Roman"/>
          <w:kern w:val="2"/>
          <w14:ligatures w14:val="standardContextual"/>
        </w:rPr>
      </w:pPr>
      <w:r w:rsidRPr="00FC4397">
        <w:rPr>
          <w:rFonts w:ascii="Cambria" w:hAnsi="Cambria" w:cs="Times New Roman"/>
          <w:kern w:val="2"/>
          <w14:ligatures w14:val="standardContextual"/>
        </w:rPr>
        <w:t>Gestora do Fundo Municipal de Saúde</w:t>
      </w:r>
    </w:p>
    <w:p w14:paraId="73C4D60D" w14:textId="77777777" w:rsidR="00201162" w:rsidRPr="00FC4397" w:rsidRDefault="00201162" w:rsidP="00CA5EFE">
      <w:pPr>
        <w:spacing w:before="0" w:after="0" w:line="259" w:lineRule="auto"/>
        <w:jc w:val="center"/>
        <w:rPr>
          <w:rFonts w:ascii="Cambria" w:hAnsi="Cambria"/>
          <w:kern w:val="2"/>
          <w14:ligatures w14:val="standardContextual"/>
        </w:rPr>
      </w:pPr>
      <w:r w:rsidRPr="00FC4397">
        <w:rPr>
          <w:rFonts w:ascii="Cambria" w:hAnsi="Cambria" w:cs="Times New Roman"/>
          <w:kern w:val="2"/>
          <w14:ligatures w14:val="standardContextual"/>
        </w:rPr>
        <w:t>Matrícula nº 51496633</w:t>
      </w:r>
    </w:p>
    <w:p w14:paraId="6154A6BC" w14:textId="77777777" w:rsidR="00201162" w:rsidRPr="00FC4397" w:rsidRDefault="00201162" w:rsidP="00CA5EFE">
      <w:pPr>
        <w:spacing w:before="0" w:after="0"/>
        <w:jc w:val="center"/>
        <w:rPr>
          <w:rFonts w:ascii="Cambria" w:hAnsi="Cambria" w:cs="Times New Roman"/>
        </w:rPr>
      </w:pPr>
    </w:p>
    <w:bookmarkEnd w:id="83"/>
    <w:p w14:paraId="3220242E" w14:textId="77777777" w:rsidR="001C5084" w:rsidRPr="000A65A9" w:rsidRDefault="001C5084" w:rsidP="001C5084">
      <w:pPr>
        <w:jc w:val="center"/>
        <w:rPr>
          <w:rFonts w:ascii="Cambria" w:hAnsi="Cambria" w:cs="Arial"/>
          <w:b/>
          <w:sz w:val="24"/>
          <w:szCs w:val="24"/>
        </w:rPr>
      </w:pPr>
    </w:p>
    <w:p w14:paraId="6B653A29" w14:textId="77777777" w:rsidR="001C5084" w:rsidRPr="000A65A9" w:rsidRDefault="001C5084" w:rsidP="001C5084">
      <w:pPr>
        <w:jc w:val="center"/>
        <w:rPr>
          <w:rFonts w:ascii="Cambria" w:hAnsi="Cambria" w:cs="Segoe UI"/>
          <w:b/>
          <w:bCs/>
          <w:sz w:val="24"/>
          <w:szCs w:val="24"/>
        </w:rPr>
        <w:sectPr w:rsidR="001C5084" w:rsidRPr="000A65A9" w:rsidSect="00F20E10">
          <w:headerReference w:type="even" r:id="rId41"/>
          <w:headerReference w:type="default" r:id="rId42"/>
          <w:footerReference w:type="default" r:id="rId43"/>
          <w:headerReference w:type="first" r:id="rId44"/>
          <w:type w:val="continuous"/>
          <w:pgSz w:w="11906" w:h="16838"/>
          <w:pgMar w:top="1417" w:right="1274" w:bottom="0" w:left="1701" w:header="708" w:footer="432" w:gutter="0"/>
          <w:cols w:space="708"/>
          <w:docGrid w:linePitch="360"/>
        </w:sectPr>
      </w:pPr>
    </w:p>
    <w:p w14:paraId="263D5ECA" w14:textId="664E9184" w:rsidR="00665FDC" w:rsidRPr="000A65A9" w:rsidRDefault="00665FDC" w:rsidP="00100082">
      <w:pPr>
        <w:spacing w:line="360" w:lineRule="auto"/>
        <w:jc w:val="center"/>
        <w:rPr>
          <w:rFonts w:ascii="Cambria" w:hAnsi="Cambria"/>
          <w:b/>
          <w:sz w:val="24"/>
          <w:szCs w:val="24"/>
        </w:rPr>
      </w:pPr>
      <w:r w:rsidRPr="000A65A9">
        <w:rPr>
          <w:rFonts w:ascii="Cambria" w:hAnsi="Cambria"/>
          <w:b/>
          <w:sz w:val="24"/>
          <w:szCs w:val="24"/>
        </w:rPr>
        <w:lastRenderedPageBreak/>
        <w:t xml:space="preserve">PREGÃO ELETRÔNICO Nº </w:t>
      </w:r>
      <w:r w:rsidR="00865D83">
        <w:rPr>
          <w:rFonts w:ascii="Cambria" w:hAnsi="Cambria"/>
          <w:b/>
          <w:sz w:val="24"/>
          <w:szCs w:val="24"/>
        </w:rPr>
        <w:t>2</w:t>
      </w:r>
      <w:r w:rsidR="00CC3A5A">
        <w:rPr>
          <w:rFonts w:ascii="Cambria" w:hAnsi="Cambria"/>
          <w:b/>
          <w:sz w:val="24"/>
          <w:szCs w:val="24"/>
        </w:rPr>
        <w:t>5</w:t>
      </w:r>
      <w:r w:rsidR="00A01000" w:rsidRPr="000A65A9">
        <w:rPr>
          <w:rFonts w:ascii="Cambria" w:hAnsi="Cambria"/>
          <w:b/>
          <w:sz w:val="24"/>
          <w:szCs w:val="24"/>
        </w:rPr>
        <w:t>/2026</w:t>
      </w:r>
    </w:p>
    <w:p w14:paraId="1B6A3F4E" w14:textId="560B5798" w:rsidR="00665FDC" w:rsidRPr="000A65A9" w:rsidRDefault="00665FDC" w:rsidP="00100082">
      <w:pPr>
        <w:tabs>
          <w:tab w:val="left" w:pos="1701"/>
        </w:tabs>
        <w:spacing w:before="240" w:line="360" w:lineRule="auto"/>
        <w:jc w:val="center"/>
        <w:rPr>
          <w:rFonts w:ascii="Cambria" w:hAnsi="Cambria"/>
          <w:b/>
          <w:sz w:val="24"/>
          <w:szCs w:val="24"/>
        </w:rPr>
      </w:pPr>
      <w:r w:rsidRPr="000A65A9">
        <w:rPr>
          <w:rFonts w:ascii="Cambria" w:hAnsi="Cambria"/>
          <w:b/>
          <w:sz w:val="24"/>
          <w:szCs w:val="24"/>
        </w:rPr>
        <w:t>ANEXO II</w:t>
      </w:r>
    </w:p>
    <w:p w14:paraId="3CBD7F37" w14:textId="51424168" w:rsidR="00CA5EFE" w:rsidRPr="00CA5EFE" w:rsidRDefault="000A65A9" w:rsidP="00CA5EFE">
      <w:pPr>
        <w:jc w:val="center"/>
        <w:rPr>
          <w:rFonts w:ascii="Cambria" w:hAnsi="Cambria" w:cs="Arial"/>
          <w:b/>
          <w:bCs/>
          <w:sz w:val="24"/>
          <w:szCs w:val="24"/>
          <w:u w:val="single"/>
        </w:rPr>
      </w:pPr>
      <w:r w:rsidRPr="000A65A9">
        <w:rPr>
          <w:rFonts w:ascii="Cambria" w:hAnsi="Cambria" w:cs="Arial"/>
          <w:b/>
          <w:bCs/>
          <w:sz w:val="24"/>
          <w:szCs w:val="24"/>
          <w:u w:val="single"/>
        </w:rPr>
        <w:t>ESTUDO TÉCNICO PRELIMINAR</w:t>
      </w:r>
    </w:p>
    <w:tbl>
      <w:tblPr>
        <w:tblStyle w:val="Tabelacomgrade"/>
        <w:tblW w:w="0" w:type="auto"/>
        <w:tblLook w:val="04A0" w:firstRow="1" w:lastRow="0" w:firstColumn="1" w:lastColumn="0" w:noHBand="0" w:noVBand="1"/>
      </w:tblPr>
      <w:tblGrid>
        <w:gridCol w:w="8494"/>
      </w:tblGrid>
      <w:tr w:rsidR="00CA5EFE" w:rsidRPr="00F810CC" w14:paraId="6C3B76EA" w14:textId="77777777" w:rsidTr="00A7464A">
        <w:tc>
          <w:tcPr>
            <w:tcW w:w="8494" w:type="dxa"/>
            <w:shd w:val="clear" w:color="auto" w:fill="8EAADB" w:themeFill="accent1" w:themeFillTint="99"/>
          </w:tcPr>
          <w:p w14:paraId="4CC63DBE" w14:textId="77777777" w:rsidR="00CA5EFE" w:rsidRPr="00F810CC" w:rsidRDefault="00CA5EFE" w:rsidP="00A7464A">
            <w:pPr>
              <w:jc w:val="both"/>
              <w:rPr>
                <w:rFonts w:ascii="Cambria" w:hAnsi="Cambria"/>
                <w:b/>
                <w:sz w:val="24"/>
                <w:szCs w:val="24"/>
              </w:rPr>
            </w:pPr>
            <w:r w:rsidRPr="00F810CC">
              <w:rPr>
                <w:rFonts w:ascii="Cambria" w:hAnsi="Cambria"/>
                <w:b/>
                <w:sz w:val="24"/>
                <w:szCs w:val="24"/>
              </w:rPr>
              <w:t>1 – INFORMAÇÕES BÁSICAS</w:t>
            </w:r>
          </w:p>
        </w:tc>
      </w:tr>
    </w:tbl>
    <w:p w14:paraId="07B6A99D" w14:textId="77777777" w:rsidR="00CA5EFE" w:rsidRPr="00F810CC" w:rsidRDefault="00CA5EFE" w:rsidP="00CA5EFE">
      <w:pPr>
        <w:spacing w:after="0" w:line="360" w:lineRule="auto"/>
        <w:rPr>
          <w:rFonts w:ascii="Cambria" w:hAnsi="Cambria" w:cs="Times New Roman"/>
          <w:b/>
          <w:bCs/>
          <w:sz w:val="24"/>
          <w:szCs w:val="24"/>
        </w:rPr>
      </w:pPr>
      <w:r w:rsidRPr="00F810CC">
        <w:rPr>
          <w:rFonts w:ascii="Cambria" w:hAnsi="Cambria" w:cs="Times New Roman"/>
          <w:b/>
          <w:bCs/>
          <w:sz w:val="24"/>
          <w:szCs w:val="24"/>
        </w:rPr>
        <w:t xml:space="preserve">Processo Administrativo nº: </w:t>
      </w:r>
      <w:r w:rsidRPr="00F810CC">
        <w:rPr>
          <w:rFonts w:ascii="Cambria" w:hAnsi="Cambria" w:cs="Times New Roman"/>
          <w:sz w:val="24"/>
          <w:szCs w:val="24"/>
        </w:rPr>
        <w:t>5144/2026.</w:t>
      </w:r>
    </w:p>
    <w:p w14:paraId="0595A18A"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b/>
          <w:bCs/>
          <w:sz w:val="24"/>
          <w:szCs w:val="24"/>
        </w:rPr>
        <w:t>Área Requisitante:</w:t>
      </w:r>
      <w:r w:rsidRPr="00F810CC">
        <w:rPr>
          <w:rFonts w:ascii="Cambria" w:hAnsi="Cambria" w:cs="Times New Roman"/>
          <w:sz w:val="24"/>
          <w:szCs w:val="24"/>
        </w:rPr>
        <w:t xml:space="preserve"> Fundo Municipal de Saúde de Piracanjuba/GO.</w:t>
      </w:r>
    </w:p>
    <w:p w14:paraId="5862D2C5"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b/>
          <w:bCs/>
          <w:sz w:val="24"/>
          <w:szCs w:val="24"/>
        </w:rPr>
        <w:t>Objeto da Contratação:</w:t>
      </w:r>
      <w:r w:rsidRPr="00F810CC">
        <w:rPr>
          <w:rFonts w:ascii="Cambria" w:hAnsi="Cambria" w:cs="Times New Roman"/>
          <w:sz w:val="24"/>
          <w:szCs w:val="24"/>
        </w:rPr>
        <w:t xml:space="preserve"> </w:t>
      </w:r>
      <w:r w:rsidRPr="00F810CC">
        <w:rPr>
          <w:rFonts w:ascii="Cambria" w:hAnsi="Cambria" w:cs="Times New Roman"/>
          <w:color w:val="000000" w:themeColor="text1"/>
          <w:sz w:val="24"/>
          <w:szCs w:val="24"/>
        </w:rPr>
        <w:t>Aquisição de 01 (uma) Ambulância Tipo A – Remoção Simples e Eletiva – Furgoneta (0 km), destinada ao atendimento do Transporte Sanitário Eletivo/remoções simples no âmbito do SUS.</w:t>
      </w:r>
    </w:p>
    <w:p w14:paraId="623CACC7" w14:textId="5B67D63B" w:rsidR="00CA5EFE" w:rsidRPr="00F810CC" w:rsidRDefault="00CA5EFE" w:rsidP="00CA5EFE">
      <w:pPr>
        <w:spacing w:after="0" w:line="360" w:lineRule="auto"/>
        <w:rPr>
          <w:rFonts w:ascii="Cambria" w:eastAsia="Times New Roman" w:hAnsi="Cambria" w:cs="Times New Roman"/>
          <w:color w:val="000000"/>
          <w:sz w:val="24"/>
          <w:szCs w:val="24"/>
          <w:lang w:eastAsia="pt-BR"/>
        </w:rPr>
      </w:pPr>
      <w:r w:rsidRPr="00F810CC">
        <w:rPr>
          <w:rFonts w:ascii="Cambria" w:hAnsi="Cambria" w:cs="Times New Roman"/>
          <w:b/>
          <w:bCs/>
          <w:sz w:val="24"/>
          <w:szCs w:val="24"/>
        </w:rPr>
        <w:t>Vigência da Contratação:</w:t>
      </w:r>
      <w:r w:rsidRPr="00F810CC">
        <w:rPr>
          <w:rFonts w:ascii="Cambria" w:hAnsi="Cambria" w:cs="Times New Roman"/>
          <w:sz w:val="24"/>
          <w:szCs w:val="24"/>
        </w:rPr>
        <w:t xml:space="preserve"> </w:t>
      </w:r>
      <w:bookmarkStart w:id="89" w:name="_Hlk234327052"/>
      <w:r>
        <w:rPr>
          <w:rFonts w:ascii="Cambria" w:eastAsia="Times New Roman" w:hAnsi="Cambria" w:cs="Times New Roman"/>
          <w:color w:val="000000"/>
          <w:sz w:val="24"/>
          <w:szCs w:val="24"/>
          <w:lang w:eastAsia="pt-BR"/>
        </w:rPr>
        <w:t>01 (um) ano</w:t>
      </w:r>
      <w:r w:rsidRPr="00F810CC">
        <w:rPr>
          <w:rFonts w:ascii="Cambria" w:eastAsia="Times New Roman" w:hAnsi="Cambria" w:cs="Times New Roman"/>
          <w:color w:val="000000"/>
          <w:sz w:val="24"/>
          <w:szCs w:val="24"/>
          <w:lang w:eastAsia="pt-BR"/>
        </w:rPr>
        <w:t>.</w:t>
      </w:r>
    </w:p>
    <w:bookmarkEnd w:id="89"/>
    <w:p w14:paraId="4CBD26A2" w14:textId="75D42246"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b/>
          <w:bCs/>
          <w:sz w:val="24"/>
          <w:szCs w:val="24"/>
        </w:rPr>
        <w:t xml:space="preserve">Modalidade sugerida: </w:t>
      </w:r>
      <w:r w:rsidRPr="00F810CC">
        <w:rPr>
          <w:rFonts w:ascii="Cambria" w:hAnsi="Cambria" w:cs="Times New Roman"/>
          <w:sz w:val="24"/>
          <w:szCs w:val="24"/>
        </w:rPr>
        <w:t>Pregão Eletrônico (bem comum).</w:t>
      </w:r>
    </w:p>
    <w:tbl>
      <w:tblPr>
        <w:tblStyle w:val="Tabelacomgrade"/>
        <w:tblW w:w="0" w:type="auto"/>
        <w:tblLook w:val="04A0" w:firstRow="1" w:lastRow="0" w:firstColumn="1" w:lastColumn="0" w:noHBand="0" w:noVBand="1"/>
      </w:tblPr>
      <w:tblGrid>
        <w:gridCol w:w="8494"/>
      </w:tblGrid>
      <w:tr w:rsidR="00CA5EFE" w:rsidRPr="00F810CC" w14:paraId="3AD7E3C2" w14:textId="77777777" w:rsidTr="00A7464A">
        <w:tc>
          <w:tcPr>
            <w:tcW w:w="8494" w:type="dxa"/>
            <w:shd w:val="clear" w:color="auto" w:fill="8EAADB" w:themeFill="accent1" w:themeFillTint="99"/>
          </w:tcPr>
          <w:p w14:paraId="0F7FF49D" w14:textId="77777777" w:rsidR="00CA5EFE" w:rsidRPr="00F810CC" w:rsidRDefault="00CA5EFE" w:rsidP="00A7464A">
            <w:pPr>
              <w:jc w:val="both"/>
              <w:rPr>
                <w:rFonts w:ascii="Cambria" w:hAnsi="Cambria"/>
                <w:b/>
                <w:sz w:val="24"/>
                <w:szCs w:val="24"/>
              </w:rPr>
            </w:pPr>
            <w:r w:rsidRPr="00F810CC">
              <w:rPr>
                <w:rFonts w:ascii="Cambria" w:hAnsi="Cambria"/>
                <w:b/>
                <w:sz w:val="24"/>
                <w:szCs w:val="24"/>
              </w:rPr>
              <w:t>2 - ALINHAMENTO ENTRE A CONTRATAÇÃO E O PLANEJAMENTO</w:t>
            </w:r>
          </w:p>
        </w:tc>
      </w:tr>
    </w:tbl>
    <w:p w14:paraId="2296ED14"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A contratação está alinhada ao planejamento setorial e às prioridades da rede municipal de saúde, pois decorre de recurso vinculado e de meta formal definida no Plano de Ação nº 09032025-2-087514, que prevê a aquisição de 01 (uma) ambulância para o Município de Piracanjuba/GO.</w:t>
      </w:r>
    </w:p>
    <w:p w14:paraId="2EF2907A" w14:textId="6633BC0E"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Ainda que o Plano Anual de Contratações (PAC) não esteja formalizado, a necessidade está justificada e compatível com o interesse público, com o planejamento do serviço e com a finalidade do recurso.</w:t>
      </w:r>
    </w:p>
    <w:tbl>
      <w:tblPr>
        <w:tblStyle w:val="Tabelacomgrade"/>
        <w:tblW w:w="0" w:type="auto"/>
        <w:tblLook w:val="04A0" w:firstRow="1" w:lastRow="0" w:firstColumn="1" w:lastColumn="0" w:noHBand="0" w:noVBand="1"/>
      </w:tblPr>
      <w:tblGrid>
        <w:gridCol w:w="8494"/>
      </w:tblGrid>
      <w:tr w:rsidR="00CA5EFE" w:rsidRPr="00F810CC" w14:paraId="756DBDD9" w14:textId="77777777" w:rsidTr="00A7464A">
        <w:tc>
          <w:tcPr>
            <w:tcW w:w="8494" w:type="dxa"/>
            <w:shd w:val="clear" w:color="auto" w:fill="8EAADB" w:themeFill="accent1" w:themeFillTint="99"/>
          </w:tcPr>
          <w:p w14:paraId="2A9D73BC" w14:textId="77777777" w:rsidR="00CA5EFE" w:rsidRPr="00F810CC" w:rsidRDefault="00CA5EFE" w:rsidP="00A7464A">
            <w:pPr>
              <w:jc w:val="both"/>
              <w:rPr>
                <w:rFonts w:ascii="Cambria" w:hAnsi="Cambria"/>
                <w:b/>
                <w:sz w:val="24"/>
                <w:szCs w:val="24"/>
              </w:rPr>
            </w:pPr>
            <w:r w:rsidRPr="00F810CC">
              <w:rPr>
                <w:rFonts w:ascii="Cambria" w:hAnsi="Cambria"/>
                <w:b/>
                <w:sz w:val="24"/>
                <w:szCs w:val="24"/>
              </w:rPr>
              <w:t xml:space="preserve">3 – DESCRIÇÃO DA NECESSIDADE </w:t>
            </w:r>
          </w:p>
        </w:tc>
      </w:tr>
    </w:tbl>
    <w:p w14:paraId="0E1923C6" w14:textId="77777777" w:rsidR="00CA5EFE" w:rsidRPr="00F810CC" w:rsidRDefault="00CA5EFE" w:rsidP="00CA5EFE">
      <w:pPr>
        <w:spacing w:before="240" w:after="240" w:line="360" w:lineRule="auto"/>
        <w:textDirection w:val="btLr"/>
        <w:textAlignment w:val="top"/>
        <w:outlineLvl w:val="0"/>
        <w:rPr>
          <w:rFonts w:ascii="Cambria" w:hAnsi="Cambria" w:cs="Times New Roman"/>
          <w:sz w:val="24"/>
          <w:szCs w:val="24"/>
        </w:rPr>
      </w:pPr>
      <w:r w:rsidRPr="00F810CC">
        <w:rPr>
          <w:rFonts w:ascii="Cambria" w:hAnsi="Cambria" w:cs="Times New Roman"/>
          <w:sz w:val="24"/>
          <w:szCs w:val="24"/>
        </w:rPr>
        <w:t xml:space="preserve">A presente contratação atende a necessidade pública de assegurar a continuidade, a segurança e a eficiência do transporte sanitário eletivo e das remoções simples realizadas pela rede municipal de saúde, especialmente para o Hospital Municipal </w:t>
      </w:r>
      <w:proofErr w:type="spellStart"/>
      <w:r w:rsidRPr="00F810CC">
        <w:rPr>
          <w:rFonts w:ascii="Cambria" w:hAnsi="Cambria" w:cs="Times New Roman"/>
          <w:sz w:val="24"/>
          <w:szCs w:val="24"/>
        </w:rPr>
        <w:t>Thuany</w:t>
      </w:r>
      <w:proofErr w:type="spellEnd"/>
      <w:r w:rsidRPr="00F810CC">
        <w:rPr>
          <w:rFonts w:ascii="Cambria" w:hAnsi="Cambria" w:cs="Times New Roman"/>
          <w:sz w:val="24"/>
          <w:szCs w:val="24"/>
        </w:rPr>
        <w:t xml:space="preserve"> Garcia Ribeiro, no âmbito do Sistema Único de Saúde – SUS.</w:t>
      </w:r>
    </w:p>
    <w:p w14:paraId="757E12CE" w14:textId="77777777" w:rsidR="00CA5EFE" w:rsidRPr="00F810CC" w:rsidRDefault="00CA5EFE" w:rsidP="00CA5EFE">
      <w:pPr>
        <w:spacing w:before="240" w:after="240" w:line="360" w:lineRule="auto"/>
        <w:textDirection w:val="btLr"/>
        <w:textAlignment w:val="top"/>
        <w:outlineLvl w:val="0"/>
        <w:rPr>
          <w:rFonts w:ascii="Cambria" w:hAnsi="Cambria" w:cs="Times New Roman"/>
          <w:sz w:val="24"/>
          <w:szCs w:val="24"/>
        </w:rPr>
      </w:pPr>
      <w:r w:rsidRPr="00F810CC">
        <w:rPr>
          <w:rFonts w:ascii="Cambria" w:hAnsi="Cambria" w:cs="Times New Roman"/>
          <w:sz w:val="24"/>
          <w:szCs w:val="24"/>
        </w:rPr>
        <w:t xml:space="preserve">O Município de Piracanjuba/GO realiza deslocamentos frequentes de pacientes para serviços de referência em municípios vizinhos, o que impõe uso intenso e contínuo da </w:t>
      </w:r>
      <w:r w:rsidRPr="00F810CC">
        <w:rPr>
          <w:rFonts w:ascii="Cambria" w:hAnsi="Cambria" w:cs="Times New Roman"/>
          <w:sz w:val="24"/>
          <w:szCs w:val="24"/>
        </w:rPr>
        <w:lastRenderedPageBreak/>
        <w:t>frota, aumentando a incidência de manutenções corretivas, elevando custos operacionais e, principalmente, criando risco de indisponibilidade do serviço em situações que demandam remoção programada ou atendimento assistencial com suporte adequado e seguro ao paciente.</w:t>
      </w:r>
    </w:p>
    <w:p w14:paraId="00A46BAA" w14:textId="77777777" w:rsidR="00CA5EFE" w:rsidRPr="00F810CC" w:rsidRDefault="00CA5EFE" w:rsidP="00CA5EFE">
      <w:pPr>
        <w:spacing w:before="240" w:after="240" w:line="360" w:lineRule="auto"/>
        <w:textDirection w:val="btLr"/>
        <w:textAlignment w:val="top"/>
        <w:outlineLvl w:val="0"/>
        <w:rPr>
          <w:rFonts w:ascii="Cambria" w:hAnsi="Cambria" w:cs="Times New Roman"/>
          <w:sz w:val="24"/>
          <w:szCs w:val="24"/>
        </w:rPr>
      </w:pPr>
      <w:r w:rsidRPr="00F810CC">
        <w:rPr>
          <w:rFonts w:ascii="Cambria" w:hAnsi="Cambria" w:cs="Times New Roman"/>
          <w:sz w:val="24"/>
          <w:szCs w:val="24"/>
        </w:rPr>
        <w:t>A insuficiência ou indisponibilidade de veículo apropriado compromete a regularidade da prestação do serviço público essencial, podendo ocasionar atrasos em deslocamentos, cancelamento de agendas eletivas, maior exposição do paciente a riscos durante o transporte e impacto negativo na capacidade de resposta do hospital e da gestão municipal de saúde.</w:t>
      </w:r>
    </w:p>
    <w:p w14:paraId="3EC311EE" w14:textId="77777777" w:rsidR="00CA5EFE" w:rsidRPr="00F810CC" w:rsidRDefault="00CA5EFE" w:rsidP="00CA5EFE">
      <w:pPr>
        <w:spacing w:before="240" w:after="240" w:line="360" w:lineRule="auto"/>
        <w:textDirection w:val="btLr"/>
        <w:textAlignment w:val="top"/>
        <w:outlineLvl w:val="0"/>
        <w:rPr>
          <w:rFonts w:ascii="Cambria" w:hAnsi="Cambria" w:cs="Times New Roman"/>
          <w:sz w:val="24"/>
          <w:szCs w:val="24"/>
        </w:rPr>
      </w:pPr>
      <w:r w:rsidRPr="00F810CC">
        <w:rPr>
          <w:rFonts w:ascii="Cambria" w:hAnsi="Cambria" w:cs="Times New Roman"/>
          <w:sz w:val="24"/>
          <w:szCs w:val="24"/>
        </w:rPr>
        <w:t>Diante desse cenário, mostra-se necessária a aquisição de 01 (uma) Ambulância Tipo A – Remoção Simples e Eletiva – Tipo Furgoneta, veículo 0 km e devidamente adaptado, por se tratar de solução compatível com o perfil operacional do transporte sanitário eletivo e das remoções simples, permitindo maior confiabilidade mecânica, melhor previsibilidade de manutenção, padronização do atendimento e incremento da segurança e do conforto do paciente e das equipes.</w:t>
      </w:r>
    </w:p>
    <w:p w14:paraId="5C93A1A4" w14:textId="77777777" w:rsidR="00CA5EFE" w:rsidRPr="00F810CC" w:rsidRDefault="00CA5EFE" w:rsidP="00CA5EFE">
      <w:pPr>
        <w:spacing w:before="240" w:after="240" w:line="360" w:lineRule="auto"/>
        <w:textDirection w:val="btLr"/>
        <w:textAlignment w:val="top"/>
        <w:outlineLvl w:val="0"/>
        <w:rPr>
          <w:rFonts w:ascii="Cambria" w:hAnsi="Cambria" w:cs="Times New Roman"/>
          <w:sz w:val="24"/>
          <w:szCs w:val="24"/>
        </w:rPr>
      </w:pPr>
      <w:r w:rsidRPr="00F810CC">
        <w:rPr>
          <w:rFonts w:ascii="Cambria" w:hAnsi="Cambria" w:cs="Times New Roman"/>
          <w:sz w:val="24"/>
          <w:szCs w:val="24"/>
        </w:rPr>
        <w:t>A necessidade também se justifica pela existência de recurso de investimento vinculado e meta formal definida para aquisição da unidade móvel, o que impõe o dever de execução aderente à finalidade pública estabelecida, com planejamento adequado e seleção da solução mais vantajosa, em consonância com os princípios do interesse público, eficiência e economicidade.</w:t>
      </w:r>
    </w:p>
    <w:tbl>
      <w:tblPr>
        <w:tblStyle w:val="Tabelacomgrade"/>
        <w:tblW w:w="0" w:type="auto"/>
        <w:tblLook w:val="04A0" w:firstRow="1" w:lastRow="0" w:firstColumn="1" w:lastColumn="0" w:noHBand="0" w:noVBand="1"/>
      </w:tblPr>
      <w:tblGrid>
        <w:gridCol w:w="8494"/>
      </w:tblGrid>
      <w:tr w:rsidR="00CA5EFE" w:rsidRPr="00F810CC" w14:paraId="535EF465" w14:textId="77777777" w:rsidTr="00A7464A">
        <w:tc>
          <w:tcPr>
            <w:tcW w:w="8494" w:type="dxa"/>
            <w:shd w:val="clear" w:color="auto" w:fill="8EAADB" w:themeFill="accent1" w:themeFillTint="99"/>
          </w:tcPr>
          <w:p w14:paraId="26ACEF24" w14:textId="77777777" w:rsidR="00CA5EFE" w:rsidRPr="00F810CC" w:rsidRDefault="00CA5EFE" w:rsidP="00A7464A">
            <w:pPr>
              <w:jc w:val="both"/>
              <w:rPr>
                <w:rFonts w:ascii="Cambria" w:hAnsi="Cambria"/>
                <w:b/>
                <w:sz w:val="24"/>
                <w:szCs w:val="24"/>
              </w:rPr>
            </w:pPr>
            <w:r w:rsidRPr="00F810CC">
              <w:rPr>
                <w:rFonts w:ascii="Cambria" w:hAnsi="Cambria"/>
                <w:b/>
                <w:sz w:val="24"/>
                <w:szCs w:val="24"/>
              </w:rPr>
              <w:t>4- DESCRIÇÃO DOS REQUISITOS DA CONTRATAÇÃO</w:t>
            </w:r>
          </w:p>
        </w:tc>
      </w:tr>
    </w:tbl>
    <w:p w14:paraId="38AA2477"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Para a necessidade indicado acima ser solucionado, entende-se necessário que a contratação apresente os seguintes requisitos:</w:t>
      </w:r>
    </w:p>
    <w:p w14:paraId="7245BD5F"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w:t>
      </w:r>
      <w:r w:rsidRPr="00F810CC">
        <w:rPr>
          <w:rFonts w:ascii="Cambria" w:hAnsi="Cambria" w:cs="Times New Roman"/>
          <w:sz w:val="24"/>
          <w:szCs w:val="24"/>
        </w:rPr>
        <w:tab/>
        <w:t>O veículo deverá estar de acordo com as descrições contidas na coluna “Descrição/Especificação” da tabela apresentada no tópico “7. Estimativa das Quantidades a Serem Contratadas” deste Estudo Técnico Preliminar.</w:t>
      </w:r>
    </w:p>
    <w:p w14:paraId="787EE509"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lastRenderedPageBreak/>
        <w:t>•</w:t>
      </w:r>
      <w:r w:rsidRPr="00F810CC">
        <w:rPr>
          <w:rFonts w:ascii="Cambria" w:hAnsi="Cambria" w:cs="Times New Roman"/>
          <w:sz w:val="24"/>
          <w:szCs w:val="24"/>
        </w:rPr>
        <w:tab/>
        <w:t>A CONTRATADA deverá fornecer todos os esclarecimentos técnicos que forem solicitados, relacionados às características e composições do veículo apresentado.</w:t>
      </w:r>
    </w:p>
    <w:p w14:paraId="37259078"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w:t>
      </w:r>
      <w:r w:rsidRPr="00F810CC">
        <w:rPr>
          <w:rFonts w:ascii="Cambria" w:hAnsi="Cambria" w:cs="Times New Roman"/>
          <w:sz w:val="24"/>
          <w:szCs w:val="24"/>
        </w:rPr>
        <w:tab/>
        <w:t>A CONTRATADA deverá arcar com todas as despesas, diretas ou indiretas, decorrentes da aquisição/fornecimento de serviço, sem qualquer ônus para a municipalidade.</w:t>
      </w:r>
    </w:p>
    <w:p w14:paraId="37240B5C"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w:t>
      </w:r>
      <w:r w:rsidRPr="00F810CC">
        <w:rPr>
          <w:rFonts w:ascii="Cambria" w:hAnsi="Cambria" w:cs="Times New Roman"/>
          <w:sz w:val="24"/>
          <w:szCs w:val="24"/>
        </w:rPr>
        <w:tab/>
        <w:t>A CONTRATADA deverá repetir, às suas próprias custas, os procedimentos necessários para a correção de falhas verificadas, especialmente na hipótese de aquisição/fornecimento de serviço em desacordo com as condições pactuadas.</w:t>
      </w:r>
    </w:p>
    <w:p w14:paraId="7CD49200"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w:t>
      </w:r>
      <w:r w:rsidRPr="00F810CC">
        <w:rPr>
          <w:rFonts w:ascii="Cambria" w:hAnsi="Cambria" w:cs="Times New Roman"/>
          <w:sz w:val="24"/>
          <w:szCs w:val="24"/>
        </w:rPr>
        <w:tab/>
        <w:t>A CONTRATADA deverá adotar práticas que minimizem os impactos ambientais durante a aquisição/fornecimento de serviço, especialmente no que diz respeito ao consumo de combustível para o transporte do veículo, caso se aplique. A CONTRATADA deverá, portanto, observar as leis e resoluções que orientam a aquisição/fornecimento de serviço sustentável, utilizando produtos biodegradáveis para mitigar esses impactos ambientais.</w:t>
      </w:r>
    </w:p>
    <w:p w14:paraId="39E0A848" w14:textId="69C26330" w:rsidR="00CA5EFE" w:rsidRPr="00CA5EFE"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A Contratação deve considerar ainda as consequências ambientais, sociais e econômicos de: projetos, uso de materiais não renováveis, fabricação e métodos de produção, logística, prestação de serviços; uso, operação, manutenção, reutilização; opções de reciclagem; disposição, e as capacidades dos fornecedores para resolver essas consequências em toda a cadeia de abastecimento.</w:t>
      </w:r>
    </w:p>
    <w:tbl>
      <w:tblPr>
        <w:tblStyle w:val="Tabelacomgrade"/>
        <w:tblW w:w="0" w:type="auto"/>
        <w:tblLook w:val="04A0" w:firstRow="1" w:lastRow="0" w:firstColumn="1" w:lastColumn="0" w:noHBand="0" w:noVBand="1"/>
      </w:tblPr>
      <w:tblGrid>
        <w:gridCol w:w="8494"/>
      </w:tblGrid>
      <w:tr w:rsidR="00CA5EFE" w:rsidRPr="00F810CC" w14:paraId="1905AE39" w14:textId="77777777" w:rsidTr="00A7464A">
        <w:tc>
          <w:tcPr>
            <w:tcW w:w="8494" w:type="dxa"/>
            <w:shd w:val="clear" w:color="auto" w:fill="8EAADB" w:themeFill="accent1" w:themeFillTint="99"/>
          </w:tcPr>
          <w:p w14:paraId="7AA4A2C7" w14:textId="77777777" w:rsidR="00CA5EFE" w:rsidRPr="00F810CC" w:rsidRDefault="00CA5EFE" w:rsidP="00A7464A">
            <w:pPr>
              <w:jc w:val="both"/>
              <w:rPr>
                <w:rFonts w:ascii="Cambria" w:hAnsi="Cambria"/>
                <w:b/>
                <w:sz w:val="24"/>
                <w:szCs w:val="24"/>
              </w:rPr>
            </w:pPr>
            <w:r w:rsidRPr="00F810CC">
              <w:rPr>
                <w:rFonts w:ascii="Cambria" w:hAnsi="Cambria"/>
                <w:b/>
                <w:sz w:val="24"/>
                <w:szCs w:val="24"/>
              </w:rPr>
              <w:t>5 - LEVANTAMENTO DO MERCADO</w:t>
            </w:r>
          </w:p>
        </w:tc>
      </w:tr>
    </w:tbl>
    <w:p w14:paraId="41BD02D1"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Analisando o mercado, entendem-se viáveis as seguintes alternativas abaixo indicadas com os seus pós e contras:</w:t>
      </w:r>
    </w:p>
    <w:p w14:paraId="0B21DA87"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w:t>
      </w:r>
      <w:r w:rsidRPr="00F810CC">
        <w:rPr>
          <w:rFonts w:ascii="Cambria" w:hAnsi="Cambria" w:cs="Times New Roman"/>
          <w:sz w:val="24"/>
          <w:szCs w:val="24"/>
        </w:rPr>
        <w:tab/>
        <w:t>O veículo deverá atender às descrições contidas na coluna "Descrição/Especificação" da tabela apresentada no tópico "7. Estimativa das Quantidades a Serem Contratadas" deste Estudo Técnico Preliminar.</w:t>
      </w:r>
    </w:p>
    <w:p w14:paraId="2CC93546"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w:t>
      </w:r>
      <w:r w:rsidRPr="00F810CC">
        <w:rPr>
          <w:rFonts w:ascii="Cambria" w:hAnsi="Cambria" w:cs="Times New Roman"/>
          <w:sz w:val="24"/>
          <w:szCs w:val="24"/>
        </w:rPr>
        <w:tab/>
        <w:t>A CONTRATADA deverá adotar práticas que minimizem os impactos ambientais durante a execução dos serviços, além de observar as leis e resoluções que orientam a prestação sustentável dessas atividades.</w:t>
      </w:r>
    </w:p>
    <w:p w14:paraId="3E0D9C2A"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lastRenderedPageBreak/>
        <w:t>Diante das necessidades apontadas neste estudo, o atendimento à solução exige a contratação de empresa especializada cujo o ramo de atividade seja compatível com o objeto pretendido.</w:t>
      </w:r>
    </w:p>
    <w:p w14:paraId="72B48E5C" w14:textId="61641D2D" w:rsidR="00CA5EFE" w:rsidRPr="00CA5EFE"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Foram analisadas contratações similares feitas por outros órgãos e entidades, por meio de consultas a outros editais, com objetivo de identificar a existência de novas metodologias, tecnologias ou inovações que melhor atendessem às necessidades da municipalidade. Não se observou maiores variações quanto à execução do objeto no que se refere ao papel da empresa a qual se pretende contratar. Assim, a variação se dá pela modalidade de licitação aplicada a cada caso, a depender da permissibilidade normativa.</w:t>
      </w:r>
    </w:p>
    <w:tbl>
      <w:tblPr>
        <w:tblStyle w:val="Tabelacomgrade"/>
        <w:tblW w:w="0" w:type="auto"/>
        <w:tblLook w:val="04A0" w:firstRow="1" w:lastRow="0" w:firstColumn="1" w:lastColumn="0" w:noHBand="0" w:noVBand="1"/>
      </w:tblPr>
      <w:tblGrid>
        <w:gridCol w:w="8494"/>
      </w:tblGrid>
      <w:tr w:rsidR="00CA5EFE" w:rsidRPr="00F810CC" w14:paraId="3D7D2138" w14:textId="77777777" w:rsidTr="00A7464A">
        <w:tc>
          <w:tcPr>
            <w:tcW w:w="8494" w:type="dxa"/>
            <w:shd w:val="clear" w:color="auto" w:fill="8EAADB" w:themeFill="accent1" w:themeFillTint="99"/>
          </w:tcPr>
          <w:p w14:paraId="13C6677F" w14:textId="77777777" w:rsidR="00CA5EFE" w:rsidRPr="00F810CC" w:rsidRDefault="00CA5EFE" w:rsidP="00A7464A">
            <w:pPr>
              <w:jc w:val="both"/>
              <w:rPr>
                <w:rFonts w:ascii="Cambria" w:hAnsi="Cambria"/>
                <w:b/>
                <w:sz w:val="24"/>
                <w:szCs w:val="24"/>
              </w:rPr>
            </w:pPr>
            <w:r w:rsidRPr="00F810CC">
              <w:rPr>
                <w:rFonts w:ascii="Cambria" w:hAnsi="Cambria"/>
                <w:b/>
                <w:sz w:val="24"/>
                <w:szCs w:val="24"/>
              </w:rPr>
              <w:t>6 - DESCRIÇÃO DA SOLUÇÃO COMO UM TODO</w:t>
            </w:r>
          </w:p>
        </w:tc>
      </w:tr>
    </w:tbl>
    <w:p w14:paraId="5EEEFF04"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 xml:space="preserve">A solução proposta consiste na aquisição de 01 (uma) Ambulância Tipo A – Remoção Simples e Eletiva – Tipo Furgoneta, veículo 0 km, original de fábrica, devidamente adaptado e equipado para atendimento às demandas de transporte sanitário eletivo e remoções simples da rede municipal de saúde, com destinação ao Hospital Municipal </w:t>
      </w:r>
      <w:proofErr w:type="spellStart"/>
      <w:r w:rsidRPr="00F810CC">
        <w:rPr>
          <w:rFonts w:ascii="Cambria" w:hAnsi="Cambria" w:cs="Times New Roman"/>
          <w:sz w:val="24"/>
          <w:szCs w:val="24"/>
        </w:rPr>
        <w:t>Thuany</w:t>
      </w:r>
      <w:proofErr w:type="spellEnd"/>
      <w:r w:rsidRPr="00F810CC">
        <w:rPr>
          <w:rFonts w:ascii="Cambria" w:hAnsi="Cambria" w:cs="Times New Roman"/>
          <w:sz w:val="24"/>
          <w:szCs w:val="24"/>
        </w:rPr>
        <w:t xml:space="preserve"> Garcia Ribeiro.</w:t>
      </w:r>
    </w:p>
    <w:p w14:paraId="11BA1612"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A contratação deverá contemplar o fornecimento do veículo completo e pronto para uso, incluindo todos os itens de segurança e equipamentos obrigatórios exigidos pelos órgãos de trânsito competentes (CONTRAN/DETRAN-GO), bem como os componentes e instalações necessárias à caracterização como ambulância, conforme as especificações técnicas detalhadas no Termo de Referência, abrangendo, dentre outros, sistema de sinalização visual e acústica, climatização do compartimento do paciente, sistema de oxigênio, maca retrátil, mobiliário interno e demais acessórios essenciais à operação segura e regular do serviço.</w:t>
      </w:r>
    </w:p>
    <w:p w14:paraId="2AED6D4F"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Como condição de entrega, o bem deverá ser disponibilizado em perfeitas condições de funcionamento, acompanhado da documentação técnica e de conformidade exigida (manuais, laudos e comprovações aplicáveis), além de garantia mínima e suporte de assistência técnica/manutenção, conforme regras a serem estabelecidas no Termo de Referência e no contrato.</w:t>
      </w:r>
    </w:p>
    <w:p w14:paraId="71872F16"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lastRenderedPageBreak/>
        <w:t>A solução será viabilizada por meio de procedimento competitivo, preferencialmente Pregão Eletrônico, por se tratar de bem comum com especificações objetivas, assegurando ampla competitividade, transparência e seleção da proposta mais vantajosa, observada a compatibilidade com o recurso disponível e com a finalidade pública definida no Plano de Trabalho.</w:t>
      </w:r>
    </w:p>
    <w:tbl>
      <w:tblPr>
        <w:tblStyle w:val="Tabelacomgrade"/>
        <w:tblW w:w="0" w:type="auto"/>
        <w:tblLook w:val="04A0" w:firstRow="1" w:lastRow="0" w:firstColumn="1" w:lastColumn="0" w:noHBand="0" w:noVBand="1"/>
      </w:tblPr>
      <w:tblGrid>
        <w:gridCol w:w="8494"/>
      </w:tblGrid>
      <w:tr w:rsidR="00CA5EFE" w:rsidRPr="00F810CC" w14:paraId="5B3628E5" w14:textId="77777777" w:rsidTr="00A7464A">
        <w:tc>
          <w:tcPr>
            <w:tcW w:w="8494" w:type="dxa"/>
            <w:shd w:val="clear" w:color="auto" w:fill="8EAADB" w:themeFill="accent1" w:themeFillTint="99"/>
          </w:tcPr>
          <w:p w14:paraId="6A265274" w14:textId="77777777" w:rsidR="00CA5EFE" w:rsidRPr="00F810CC" w:rsidRDefault="00CA5EFE" w:rsidP="00A7464A">
            <w:pPr>
              <w:jc w:val="both"/>
              <w:rPr>
                <w:rFonts w:ascii="Cambria" w:hAnsi="Cambria"/>
                <w:b/>
                <w:sz w:val="24"/>
                <w:szCs w:val="24"/>
              </w:rPr>
            </w:pPr>
            <w:r w:rsidRPr="00F810CC">
              <w:rPr>
                <w:rFonts w:ascii="Cambria" w:hAnsi="Cambria"/>
                <w:b/>
                <w:sz w:val="24"/>
                <w:szCs w:val="24"/>
              </w:rPr>
              <w:t>7- ESTIMATIVA DAS QUANTIDADES A SEREM CONTRATADAS</w:t>
            </w:r>
          </w:p>
        </w:tc>
      </w:tr>
    </w:tbl>
    <w:p w14:paraId="297F37B8" w14:textId="03D6582C" w:rsidR="00CA5EFE" w:rsidRPr="00F810CC" w:rsidRDefault="00CA5EFE" w:rsidP="00CA5EFE">
      <w:pPr>
        <w:spacing w:after="0"/>
        <w:rPr>
          <w:rFonts w:ascii="Cambria" w:hAnsi="Cambria" w:cs="Times New Roman"/>
          <w:sz w:val="24"/>
          <w:szCs w:val="24"/>
        </w:rPr>
      </w:pPr>
      <w:r w:rsidRPr="00F810CC">
        <w:rPr>
          <w:rFonts w:ascii="Cambria" w:hAnsi="Cambria" w:cs="Times New Roman"/>
          <w:sz w:val="24"/>
          <w:szCs w:val="24"/>
        </w:rPr>
        <w:t>Entende-se necessária a contratação dos seguintes itens e quantitativos:</w:t>
      </w:r>
    </w:p>
    <w:tbl>
      <w:tblPr>
        <w:tblStyle w:val="Tabelacomgrade"/>
        <w:tblW w:w="8642" w:type="dxa"/>
        <w:tblLook w:val="04A0" w:firstRow="1" w:lastRow="0" w:firstColumn="1" w:lastColumn="0" w:noHBand="0" w:noVBand="1"/>
      </w:tblPr>
      <w:tblGrid>
        <w:gridCol w:w="855"/>
        <w:gridCol w:w="4669"/>
        <w:gridCol w:w="1261"/>
        <w:gridCol w:w="1857"/>
      </w:tblGrid>
      <w:tr w:rsidR="00CA5EFE" w:rsidRPr="00F810CC" w14:paraId="5ADA512B" w14:textId="77777777" w:rsidTr="00A7464A">
        <w:tc>
          <w:tcPr>
            <w:tcW w:w="855" w:type="dxa"/>
          </w:tcPr>
          <w:p w14:paraId="10895C86" w14:textId="77777777" w:rsidR="00CA5EFE" w:rsidRPr="00F810CC" w:rsidRDefault="00CA5EFE" w:rsidP="00A7464A">
            <w:pPr>
              <w:spacing w:before="240" w:after="60"/>
              <w:ind w:hanging="2"/>
              <w:jc w:val="center"/>
              <w:rPr>
                <w:rFonts w:ascii="Cambria" w:hAnsi="Cambria"/>
                <w:color w:val="000000" w:themeColor="text1"/>
                <w:sz w:val="24"/>
                <w:szCs w:val="24"/>
              </w:rPr>
            </w:pPr>
            <w:r w:rsidRPr="00F810CC">
              <w:rPr>
                <w:rFonts w:ascii="Cambria" w:hAnsi="Cambria"/>
                <w:b/>
                <w:color w:val="000000" w:themeColor="text1"/>
                <w:sz w:val="24"/>
                <w:szCs w:val="24"/>
              </w:rPr>
              <w:t>ITEM</w:t>
            </w:r>
          </w:p>
        </w:tc>
        <w:tc>
          <w:tcPr>
            <w:tcW w:w="4669" w:type="dxa"/>
          </w:tcPr>
          <w:p w14:paraId="00AF2985" w14:textId="77777777" w:rsidR="00CA5EFE" w:rsidRPr="00F810CC" w:rsidRDefault="00CA5EFE" w:rsidP="00A7464A">
            <w:pPr>
              <w:spacing w:before="240" w:after="60"/>
              <w:ind w:hanging="2"/>
              <w:jc w:val="center"/>
              <w:rPr>
                <w:rFonts w:ascii="Cambria" w:hAnsi="Cambria"/>
                <w:color w:val="000000" w:themeColor="text1"/>
                <w:sz w:val="24"/>
                <w:szCs w:val="24"/>
              </w:rPr>
            </w:pPr>
            <w:r w:rsidRPr="00F810CC">
              <w:rPr>
                <w:rFonts w:ascii="Cambria" w:hAnsi="Cambria"/>
                <w:b/>
                <w:bCs/>
                <w:sz w:val="24"/>
                <w:szCs w:val="24"/>
              </w:rPr>
              <w:t>TIPO</w:t>
            </w:r>
          </w:p>
        </w:tc>
        <w:tc>
          <w:tcPr>
            <w:tcW w:w="1261" w:type="dxa"/>
          </w:tcPr>
          <w:p w14:paraId="5AD88691" w14:textId="77777777" w:rsidR="00CA5EFE" w:rsidRPr="00F810CC" w:rsidRDefault="00CA5EFE" w:rsidP="00A7464A">
            <w:pPr>
              <w:spacing w:line="276" w:lineRule="auto"/>
              <w:ind w:right="-2" w:hanging="2"/>
              <w:jc w:val="center"/>
              <w:rPr>
                <w:rFonts w:ascii="Cambria" w:hAnsi="Cambria"/>
                <w:b/>
                <w:color w:val="000000" w:themeColor="text1"/>
                <w:sz w:val="24"/>
                <w:szCs w:val="24"/>
              </w:rPr>
            </w:pPr>
            <w:r w:rsidRPr="00F810CC">
              <w:rPr>
                <w:rFonts w:ascii="Cambria" w:hAnsi="Cambria"/>
                <w:b/>
                <w:color w:val="000000" w:themeColor="text1"/>
                <w:sz w:val="24"/>
                <w:szCs w:val="24"/>
              </w:rPr>
              <w:t>UNIDADE</w:t>
            </w:r>
          </w:p>
          <w:p w14:paraId="3FAF4BCF" w14:textId="77777777" w:rsidR="00CA5EFE" w:rsidRPr="00F810CC" w:rsidRDefault="00CA5EFE" w:rsidP="00A7464A">
            <w:pPr>
              <w:spacing w:line="276" w:lineRule="auto"/>
              <w:ind w:right="-2" w:hanging="2"/>
              <w:jc w:val="center"/>
              <w:rPr>
                <w:rFonts w:ascii="Cambria" w:hAnsi="Cambria"/>
                <w:b/>
                <w:color w:val="000000" w:themeColor="text1"/>
                <w:sz w:val="24"/>
                <w:szCs w:val="24"/>
              </w:rPr>
            </w:pPr>
            <w:r w:rsidRPr="00F810CC">
              <w:rPr>
                <w:rFonts w:ascii="Cambria" w:hAnsi="Cambria"/>
                <w:b/>
                <w:color w:val="000000" w:themeColor="text1"/>
                <w:sz w:val="24"/>
                <w:szCs w:val="24"/>
              </w:rPr>
              <w:t>DE MEDIDA</w:t>
            </w:r>
          </w:p>
        </w:tc>
        <w:tc>
          <w:tcPr>
            <w:tcW w:w="1857" w:type="dxa"/>
          </w:tcPr>
          <w:p w14:paraId="42FC0F0D" w14:textId="77777777" w:rsidR="00CA5EFE" w:rsidRPr="00F810CC" w:rsidRDefault="00CA5EFE" w:rsidP="00A7464A">
            <w:pPr>
              <w:spacing w:before="240" w:after="60"/>
              <w:ind w:hanging="2"/>
              <w:jc w:val="center"/>
              <w:rPr>
                <w:rFonts w:ascii="Cambria" w:hAnsi="Cambria"/>
                <w:color w:val="000000" w:themeColor="text1"/>
                <w:sz w:val="24"/>
                <w:szCs w:val="24"/>
              </w:rPr>
            </w:pPr>
            <w:r w:rsidRPr="00F810CC">
              <w:rPr>
                <w:rFonts w:ascii="Cambria" w:hAnsi="Cambria"/>
                <w:b/>
                <w:color w:val="000000" w:themeColor="text1"/>
                <w:sz w:val="24"/>
                <w:szCs w:val="24"/>
              </w:rPr>
              <w:t>QUANTIDADE</w:t>
            </w:r>
          </w:p>
        </w:tc>
      </w:tr>
      <w:tr w:rsidR="00CA5EFE" w:rsidRPr="00F810CC" w14:paraId="79D5F854" w14:textId="77777777" w:rsidTr="00A7464A">
        <w:tc>
          <w:tcPr>
            <w:tcW w:w="855" w:type="dxa"/>
          </w:tcPr>
          <w:p w14:paraId="0468CA99" w14:textId="77777777" w:rsidR="00CA5EFE" w:rsidRPr="00CA5EFE" w:rsidRDefault="00CA5EFE" w:rsidP="00A7464A">
            <w:pPr>
              <w:spacing w:before="240" w:after="60"/>
              <w:ind w:hanging="2"/>
              <w:jc w:val="center"/>
              <w:rPr>
                <w:rFonts w:ascii="Cambria" w:hAnsi="Cambria"/>
                <w:bCs/>
                <w:color w:val="000000" w:themeColor="text1"/>
                <w:sz w:val="24"/>
                <w:szCs w:val="24"/>
              </w:rPr>
            </w:pPr>
            <w:r w:rsidRPr="00CA5EFE">
              <w:rPr>
                <w:rFonts w:ascii="Cambria" w:hAnsi="Cambria"/>
                <w:bCs/>
                <w:color w:val="000000" w:themeColor="text1"/>
                <w:sz w:val="24"/>
                <w:szCs w:val="24"/>
              </w:rPr>
              <w:t>01</w:t>
            </w:r>
          </w:p>
        </w:tc>
        <w:tc>
          <w:tcPr>
            <w:tcW w:w="4669" w:type="dxa"/>
          </w:tcPr>
          <w:p w14:paraId="4330F93E" w14:textId="77777777" w:rsidR="00CA5EFE" w:rsidRPr="00CA5EFE" w:rsidRDefault="00CA5EFE" w:rsidP="00A7464A">
            <w:pPr>
              <w:spacing w:before="240" w:after="60"/>
              <w:ind w:hanging="2"/>
              <w:jc w:val="both"/>
              <w:rPr>
                <w:rFonts w:ascii="Cambria" w:hAnsi="Cambria"/>
                <w:bCs/>
                <w:sz w:val="24"/>
                <w:szCs w:val="24"/>
              </w:rPr>
            </w:pPr>
            <w:r w:rsidRPr="00CA5EFE">
              <w:rPr>
                <w:rStyle w:val="Forte"/>
                <w:rFonts w:ascii="Cambria" w:hAnsi="Cambria"/>
                <w:b w:val="0"/>
                <w:sz w:val="24"/>
                <w:szCs w:val="24"/>
              </w:rPr>
              <w:t xml:space="preserve">VEÍCULO AMBULÂNCIA TIPO A - Simples Remoção Tipo Furgoneta - Veículo tipo furgoneta com carroceria em aço ou monobloco e original de fábrica, 0 (zero) km, ano/modelo mínimo 2026/2026 (ou do ano da contratação ou posterior), </w:t>
            </w:r>
            <w:proofErr w:type="spellStart"/>
            <w:r w:rsidRPr="00CA5EFE">
              <w:rPr>
                <w:rStyle w:val="Forte"/>
                <w:rFonts w:ascii="Cambria" w:hAnsi="Cambria"/>
                <w:b w:val="0"/>
                <w:sz w:val="24"/>
                <w:szCs w:val="24"/>
              </w:rPr>
              <w:t>Air-Bag</w:t>
            </w:r>
            <w:proofErr w:type="spellEnd"/>
            <w:r w:rsidRPr="00CA5EFE">
              <w:rPr>
                <w:rStyle w:val="Forte"/>
                <w:rFonts w:ascii="Cambria" w:hAnsi="Cambria"/>
                <w:b w:val="0"/>
                <w:sz w:val="24"/>
                <w:szCs w:val="24"/>
              </w:rPr>
              <w:t xml:space="preserve"> para os ocupantes da cabine, Freio com (A.B.S.) nas 4 rodas, ADAPTADO PARA AMBULÂNCIA DE SIMPLES REMOÇÃO. Chassi: Comprimento total de, no mínimo, 5,140 mm; distância entre os eixos de, no mínimo, 3.200 mm; Altura Interna mínima do salão de atendimento de 1.300 mm. Motor Dianteiro; 4 cilindros; Combustível = gasolina ou gasolina e/ou álcool misturados em qualquer proporção (</w:t>
            </w:r>
            <w:proofErr w:type="spellStart"/>
            <w:r w:rsidRPr="00CA5EFE">
              <w:rPr>
                <w:rStyle w:val="Forte"/>
                <w:rFonts w:ascii="Cambria" w:hAnsi="Cambria"/>
                <w:b w:val="0"/>
                <w:sz w:val="24"/>
                <w:szCs w:val="24"/>
              </w:rPr>
              <w:t>flex</w:t>
            </w:r>
            <w:proofErr w:type="spellEnd"/>
            <w:r w:rsidRPr="00CA5EFE">
              <w:rPr>
                <w:rStyle w:val="Forte"/>
                <w:rFonts w:ascii="Cambria" w:hAnsi="Cambria"/>
                <w:b w:val="0"/>
                <w:sz w:val="24"/>
                <w:szCs w:val="24"/>
              </w:rPr>
              <w:t>) ou Diesel S10; Potência mín. de 114 cavalos; Tanque de Combustível: Capac. Mín. = 69 Litros. Direção assistida Hidráulica e/ou Elétrica. Equipado com todos os equipamentos de série não especificados e exigidos pelo CONTRAN/DETRAN-GO.</w:t>
            </w:r>
          </w:p>
        </w:tc>
        <w:tc>
          <w:tcPr>
            <w:tcW w:w="1261" w:type="dxa"/>
          </w:tcPr>
          <w:p w14:paraId="48D69910" w14:textId="77777777" w:rsidR="00CA5EFE" w:rsidRPr="00F810CC" w:rsidRDefault="00CA5EFE" w:rsidP="00A7464A">
            <w:pPr>
              <w:spacing w:before="240" w:after="60"/>
              <w:ind w:hanging="2"/>
              <w:jc w:val="center"/>
              <w:rPr>
                <w:rFonts w:ascii="Cambria" w:hAnsi="Cambria"/>
                <w:color w:val="000000" w:themeColor="text1"/>
                <w:sz w:val="24"/>
                <w:szCs w:val="24"/>
              </w:rPr>
            </w:pPr>
            <w:r w:rsidRPr="00F810CC">
              <w:rPr>
                <w:rFonts w:ascii="Cambria" w:hAnsi="Cambria"/>
                <w:color w:val="000000" w:themeColor="text1"/>
                <w:sz w:val="24"/>
                <w:szCs w:val="24"/>
              </w:rPr>
              <w:t>unidade</w:t>
            </w:r>
          </w:p>
        </w:tc>
        <w:tc>
          <w:tcPr>
            <w:tcW w:w="1857" w:type="dxa"/>
          </w:tcPr>
          <w:p w14:paraId="6BBAD6F9" w14:textId="77777777" w:rsidR="00CA5EFE" w:rsidRPr="00F810CC" w:rsidRDefault="00CA5EFE" w:rsidP="00A7464A">
            <w:pPr>
              <w:spacing w:before="240" w:after="60"/>
              <w:ind w:hanging="2"/>
              <w:jc w:val="center"/>
              <w:rPr>
                <w:rFonts w:ascii="Cambria" w:hAnsi="Cambria"/>
                <w:color w:val="000000" w:themeColor="text1"/>
                <w:sz w:val="24"/>
                <w:szCs w:val="24"/>
              </w:rPr>
            </w:pPr>
            <w:r w:rsidRPr="00F810CC">
              <w:rPr>
                <w:rFonts w:ascii="Cambria" w:hAnsi="Cambria"/>
                <w:color w:val="000000" w:themeColor="text1"/>
                <w:sz w:val="24"/>
                <w:szCs w:val="24"/>
              </w:rPr>
              <w:t>01</w:t>
            </w:r>
          </w:p>
        </w:tc>
      </w:tr>
    </w:tbl>
    <w:p w14:paraId="66DB7117" w14:textId="77777777" w:rsidR="00CA5EFE" w:rsidRPr="00F810CC" w:rsidRDefault="00CA5EFE" w:rsidP="00CA5EFE">
      <w:pPr>
        <w:spacing w:after="0"/>
        <w:rPr>
          <w:rFonts w:ascii="Cambria" w:hAnsi="Cambria" w:cs="Times New Roman"/>
          <w:sz w:val="24"/>
          <w:szCs w:val="24"/>
        </w:rPr>
      </w:pPr>
      <w:r w:rsidRPr="00F810CC">
        <w:rPr>
          <w:rFonts w:ascii="Cambria" w:hAnsi="Cambria" w:cs="Times New Roman"/>
          <w:sz w:val="24"/>
          <w:szCs w:val="24"/>
        </w:rPr>
        <w:t xml:space="preserve">Além da descrição citada na tabela acima veículo também deverá atender aos seguintes requisitos: </w:t>
      </w:r>
    </w:p>
    <w:p w14:paraId="73F44BCD" w14:textId="30C60465" w:rsidR="00CA5EFE" w:rsidRPr="00F810CC" w:rsidRDefault="00CA5EFE" w:rsidP="00CA5EFE">
      <w:pPr>
        <w:pStyle w:val="Nivel2"/>
        <w:numPr>
          <w:ilvl w:val="0"/>
          <w:numId w:val="25"/>
        </w:numPr>
      </w:pPr>
      <w:r w:rsidRPr="00F810CC">
        <w:t>A transmissão deverá obrigatoriamente ser MANUAL com no mínimo 6 velocidades (incluso marcha ré).</w:t>
      </w:r>
    </w:p>
    <w:p w14:paraId="7E0CE8E9" w14:textId="77777777" w:rsidR="00CA5EFE" w:rsidRPr="00F810CC" w:rsidRDefault="00CA5EFE" w:rsidP="00CA5EFE">
      <w:pPr>
        <w:pStyle w:val="Nivel2"/>
        <w:numPr>
          <w:ilvl w:val="0"/>
          <w:numId w:val="25"/>
        </w:numPr>
      </w:pPr>
      <w:r w:rsidRPr="00F810CC">
        <w:lastRenderedPageBreak/>
        <w:t xml:space="preserve">O veículo deverá obrigatoriamente ser a combustão com tipo de combustível sendo gasolina/etanol na modalidade </w:t>
      </w:r>
      <w:proofErr w:type="spellStart"/>
      <w:r w:rsidRPr="00F810CC">
        <w:t>flex</w:t>
      </w:r>
      <w:proofErr w:type="spellEnd"/>
      <w:r w:rsidRPr="00F810CC">
        <w:t>, ou Diesel S-10, permitindo a mistura de ambos os combustíveis, ou diesel. Carros Elétricos NÃO serão aceitos por limitações de nosso município para abastecer tal tipo de veículo.</w:t>
      </w:r>
    </w:p>
    <w:p w14:paraId="50503325" w14:textId="77777777" w:rsidR="00CA5EFE" w:rsidRPr="00F810CC" w:rsidRDefault="00CA5EFE" w:rsidP="00CA5EFE">
      <w:pPr>
        <w:pStyle w:val="Nivel2"/>
        <w:numPr>
          <w:ilvl w:val="0"/>
          <w:numId w:val="25"/>
        </w:numPr>
      </w:pPr>
      <w:r w:rsidRPr="00F810CC">
        <w:t>O veículo deverá incluir todos os acessórios opcionais de fábrica.</w:t>
      </w:r>
    </w:p>
    <w:p w14:paraId="2FC70010" w14:textId="77777777" w:rsidR="00CA5EFE" w:rsidRPr="00F810CC" w:rsidRDefault="00CA5EFE" w:rsidP="00CA5EFE">
      <w:pPr>
        <w:pStyle w:val="Nivel2"/>
        <w:numPr>
          <w:ilvl w:val="0"/>
          <w:numId w:val="25"/>
        </w:numPr>
      </w:pPr>
      <w:r w:rsidRPr="00F810CC">
        <w:t>O veículo poderá incluir, mas não obrigatório, câmera de ré e sensor de estacionamento.</w:t>
      </w:r>
    </w:p>
    <w:p w14:paraId="005A35B1" w14:textId="77777777" w:rsidR="00CA5EFE" w:rsidRPr="00F810CC" w:rsidRDefault="00CA5EFE" w:rsidP="00CA5EFE">
      <w:pPr>
        <w:pStyle w:val="Nivel2"/>
        <w:numPr>
          <w:ilvl w:val="0"/>
          <w:numId w:val="25"/>
        </w:numPr>
      </w:pPr>
      <w:r w:rsidRPr="00F810CC">
        <w:t xml:space="preserve">Cabine/Carroceria: Portas em chapa, com revestimento interno em poliestireno, com fechos internos e externo, resistentes e de aberturas de fácil acionamento. </w:t>
      </w:r>
    </w:p>
    <w:p w14:paraId="1FCA6C8B" w14:textId="77777777" w:rsidR="00CA5EFE" w:rsidRPr="00F810CC" w:rsidRDefault="00CA5EFE" w:rsidP="00CA5EFE">
      <w:pPr>
        <w:pStyle w:val="Nivel2"/>
        <w:numPr>
          <w:ilvl w:val="0"/>
          <w:numId w:val="25"/>
        </w:numPr>
      </w:pPr>
      <w:r w:rsidRPr="00F810CC">
        <w:t xml:space="preserve">Altura interna do veículo deve ser original de fábrica. </w:t>
      </w:r>
    </w:p>
    <w:p w14:paraId="33B2CE8A" w14:textId="77777777" w:rsidR="00CA5EFE" w:rsidRPr="00F810CC" w:rsidRDefault="00CA5EFE" w:rsidP="00CA5EFE">
      <w:pPr>
        <w:pStyle w:val="Nivel2"/>
        <w:numPr>
          <w:ilvl w:val="0"/>
          <w:numId w:val="25"/>
        </w:numPr>
      </w:pPr>
      <w:r w:rsidRPr="00F810CC">
        <w:t xml:space="preserve">O pneu estepe não deve ser acondicionado na cabine de atendimento. </w:t>
      </w:r>
    </w:p>
    <w:p w14:paraId="6DAA5547" w14:textId="77777777" w:rsidR="00CA5EFE" w:rsidRPr="00F810CC" w:rsidRDefault="00CA5EFE" w:rsidP="00CA5EFE">
      <w:pPr>
        <w:pStyle w:val="Nivel2"/>
        <w:numPr>
          <w:ilvl w:val="0"/>
          <w:numId w:val="25"/>
        </w:numPr>
      </w:pPr>
      <w:r w:rsidRPr="00F810CC">
        <w:t xml:space="preserve">Sistema elétrico: Original do veículo, com montagem de bateria de no mín. 60 Ah do tipo sem manutenção, 12 volts. </w:t>
      </w:r>
    </w:p>
    <w:p w14:paraId="3A967A22" w14:textId="77777777" w:rsidR="00CA5EFE" w:rsidRPr="00F810CC" w:rsidRDefault="00CA5EFE" w:rsidP="00CA5EFE">
      <w:pPr>
        <w:pStyle w:val="Nivel2"/>
        <w:numPr>
          <w:ilvl w:val="0"/>
          <w:numId w:val="25"/>
        </w:numPr>
      </w:pPr>
      <w:r w:rsidRPr="00F810CC">
        <w:t xml:space="preserve">Sistema elétrico dimensionado para o emprego simultâneo de todos os itens especificados do veículo e equipamentos, quer com a viatura em movimento quer estacionada, sem risco de sobrecarga no alternador, fiação ou disjuntores. </w:t>
      </w:r>
    </w:p>
    <w:p w14:paraId="39D82F36" w14:textId="77777777" w:rsidR="00CA5EFE" w:rsidRPr="00F810CC" w:rsidRDefault="00CA5EFE" w:rsidP="00CA5EFE">
      <w:pPr>
        <w:pStyle w:val="Nivel2"/>
        <w:numPr>
          <w:ilvl w:val="0"/>
          <w:numId w:val="25"/>
        </w:numPr>
      </w:pPr>
      <w:r w:rsidRPr="00F810CC">
        <w:t xml:space="preserve">Iluminação: Natural e Artificial. Sinalizador Frontal Principal do tipo barra linear ou em formato de arco ou similar, com módulo único e lente inteiriça ou múltiplas lentes, com comprimento mín. de 1.000 mm e máx. de 1.300 mm, largura mín. de 250 mm e máx. de 500 mm e altura mín. de 55 mm e máx. de 110 mm, instalada no teto da cabine do veículo. </w:t>
      </w:r>
    </w:p>
    <w:p w14:paraId="359801AF" w14:textId="77777777" w:rsidR="00CA5EFE" w:rsidRPr="00F810CC" w:rsidRDefault="00CA5EFE" w:rsidP="00CA5EFE">
      <w:pPr>
        <w:pStyle w:val="Nivel2"/>
        <w:numPr>
          <w:ilvl w:val="0"/>
          <w:numId w:val="25"/>
        </w:numPr>
      </w:pPr>
      <w:r w:rsidRPr="00F810CC">
        <w:t xml:space="preserve">Laudo que comprove o atendimento à norma SAE J575, SAE J595 e SAE J845, no que se refere aos ensaios contra vibração, umidade, poeira, corrosão, deformação e fotometria classe 1, para o Sinalizador Luminoso Frontal Principal. </w:t>
      </w:r>
    </w:p>
    <w:p w14:paraId="238572F6" w14:textId="77777777" w:rsidR="00CA5EFE" w:rsidRPr="00F810CC" w:rsidRDefault="00CA5EFE" w:rsidP="00CA5EFE">
      <w:pPr>
        <w:pStyle w:val="Nivel2"/>
        <w:numPr>
          <w:ilvl w:val="0"/>
          <w:numId w:val="25"/>
        </w:numPr>
      </w:pPr>
      <w:r w:rsidRPr="00F810CC">
        <w:lastRenderedPageBreak/>
        <w:t xml:space="preserve">Sinalização acústica com amplificador de potência mín. de 100 W RMS @13,8 </w:t>
      </w:r>
      <w:proofErr w:type="spellStart"/>
      <w:r w:rsidRPr="00F810CC">
        <w:t>Vcc</w:t>
      </w:r>
      <w:proofErr w:type="spellEnd"/>
      <w:r w:rsidRPr="00F810CC">
        <w:t xml:space="preserve">, mín. de 3 tons distintos, Sistema de megafone com ajuste de ganho e pressão sonora a 01 (um) metro de no mín. 100 dB @13,8 </w:t>
      </w:r>
      <w:proofErr w:type="spellStart"/>
      <w:r w:rsidRPr="00F810CC">
        <w:t>Vcc</w:t>
      </w:r>
      <w:proofErr w:type="spellEnd"/>
      <w:r w:rsidRPr="00F810CC">
        <w:t xml:space="preserve">; Laudo que comprove o atendimento à norma SAE J1849, no que se refere a requisitos e diretrizes nos Sistemas de sirenes eletrônicas com um único autofalante. </w:t>
      </w:r>
    </w:p>
    <w:p w14:paraId="51981FC8" w14:textId="77777777" w:rsidR="00CA5EFE" w:rsidRPr="00F810CC" w:rsidRDefault="00CA5EFE" w:rsidP="00CA5EFE">
      <w:pPr>
        <w:pStyle w:val="Nivel2"/>
        <w:numPr>
          <w:ilvl w:val="0"/>
          <w:numId w:val="25"/>
        </w:numPr>
      </w:pPr>
      <w:r w:rsidRPr="00F810CC">
        <w:t xml:space="preserve">Sistema portátil de oxigênio completo, mín. 3 L. </w:t>
      </w:r>
    </w:p>
    <w:p w14:paraId="54082262" w14:textId="77777777" w:rsidR="00CA5EFE" w:rsidRPr="00F810CC" w:rsidRDefault="00CA5EFE" w:rsidP="00CA5EFE">
      <w:pPr>
        <w:pStyle w:val="Nivel2"/>
        <w:numPr>
          <w:ilvl w:val="0"/>
          <w:numId w:val="25"/>
        </w:numPr>
      </w:pPr>
      <w:r w:rsidRPr="00F810CC">
        <w:t xml:space="preserve">Sistema de radiocomunicação em contato permanente com a central reguladora. Na região da bancada, deverá existir uma régua e possuir: </w:t>
      </w:r>
      <w:proofErr w:type="spellStart"/>
      <w:r w:rsidRPr="00F810CC">
        <w:t>fluxômetro</w:t>
      </w:r>
      <w:proofErr w:type="spellEnd"/>
      <w:r w:rsidRPr="00F810CC">
        <w:t xml:space="preserve">, umidificador para O2 e aspirador tipo </w:t>
      </w:r>
      <w:proofErr w:type="spellStart"/>
      <w:r w:rsidRPr="00F810CC">
        <w:t>venturi</w:t>
      </w:r>
      <w:proofErr w:type="spellEnd"/>
      <w:r w:rsidRPr="00F810CC">
        <w:t>, c/ roscas padrão ABNT. Conexões IN/OUT normatizadas pela ABNT.</w:t>
      </w:r>
    </w:p>
    <w:p w14:paraId="571BE490" w14:textId="77777777" w:rsidR="00CA5EFE" w:rsidRPr="00F810CC" w:rsidRDefault="00CA5EFE" w:rsidP="00CA5EFE">
      <w:pPr>
        <w:pStyle w:val="Nivel2"/>
        <w:numPr>
          <w:ilvl w:val="0"/>
          <w:numId w:val="25"/>
        </w:numPr>
      </w:pPr>
      <w:r w:rsidRPr="00F810CC">
        <w:t xml:space="preserve">A cabine deve ser com o Sistema original do fabricante do chassi ou homologado pela fábrica de Ar Condicionado, ventilação, aquecedor e desembaçador. Para o compartilhamento do paciente, deverá ser fornecido original do fabricante do chassi ou homologado pela fábrica um sistema de Ar Condicionado, com aquecimento e ventilação tipo exaustão lateral nos termos do item 5.12 da NBR 14.561 (vigente); A Capacidade térmica do Sistema de Ar-Condicionado do Compartimento traseiro deve ser de no mín. 15.000BTUs e unidade condensadora de teto. </w:t>
      </w:r>
    </w:p>
    <w:p w14:paraId="641C55C8" w14:textId="77777777" w:rsidR="00CA5EFE" w:rsidRPr="00F810CC" w:rsidRDefault="00CA5EFE" w:rsidP="00CA5EFE">
      <w:pPr>
        <w:pStyle w:val="Nivel2"/>
        <w:numPr>
          <w:ilvl w:val="0"/>
          <w:numId w:val="25"/>
        </w:numPr>
      </w:pPr>
      <w:r w:rsidRPr="00F810CC">
        <w:t xml:space="preserve">Maca retrátil, em duralumínio com no mín. 1.900 mm de comprimento, provida de Sistema de elevação do tronco do paciente de mín. 45 graus e suportar peso mín. de 100 kg., com colchonete, com no mínimo 03 (três) cintos de segurança fixos. </w:t>
      </w:r>
    </w:p>
    <w:p w14:paraId="2E13C1F5" w14:textId="77777777" w:rsidR="00CA5EFE" w:rsidRPr="00F810CC" w:rsidRDefault="00CA5EFE" w:rsidP="00CA5EFE">
      <w:pPr>
        <w:pStyle w:val="Nivel2"/>
        <w:numPr>
          <w:ilvl w:val="0"/>
          <w:numId w:val="25"/>
        </w:numPr>
      </w:pPr>
      <w:r w:rsidRPr="00F810CC">
        <w:t xml:space="preserve">Deverão ser apresentados: Autorização de Funcionamento de Empresa do Fabricante e Registro ou Cadastramento dos Produtos na Anvisa; </w:t>
      </w:r>
    </w:p>
    <w:p w14:paraId="4704A7D9" w14:textId="77777777" w:rsidR="00CA5EFE" w:rsidRPr="00F810CC" w:rsidRDefault="00CA5EFE" w:rsidP="00CA5EFE">
      <w:pPr>
        <w:pStyle w:val="Nivel2"/>
        <w:numPr>
          <w:ilvl w:val="0"/>
          <w:numId w:val="25"/>
        </w:numPr>
      </w:pPr>
      <w:r w:rsidRPr="00F810CC">
        <w:t xml:space="preserve">Garantia de no mín. 24 meses. </w:t>
      </w:r>
    </w:p>
    <w:p w14:paraId="18A8137D" w14:textId="77777777" w:rsidR="00CA5EFE" w:rsidRPr="00F810CC" w:rsidRDefault="00CA5EFE" w:rsidP="00CA5EFE">
      <w:pPr>
        <w:pStyle w:val="Nivel2"/>
        <w:numPr>
          <w:ilvl w:val="0"/>
          <w:numId w:val="25"/>
        </w:numPr>
      </w:pPr>
      <w:r w:rsidRPr="00F810CC">
        <w:lastRenderedPageBreak/>
        <w:t xml:space="preserve">Ensaio atendendo à norma ABNT NBR 14.561 (vigente) e AMD Standard 004, feito por laboratório devidamente credenciado. </w:t>
      </w:r>
    </w:p>
    <w:p w14:paraId="03006C38" w14:textId="77777777" w:rsidR="00CA5EFE" w:rsidRPr="00F810CC" w:rsidRDefault="00CA5EFE" w:rsidP="00CA5EFE">
      <w:pPr>
        <w:pStyle w:val="Nivel2"/>
        <w:numPr>
          <w:ilvl w:val="0"/>
          <w:numId w:val="25"/>
        </w:numPr>
      </w:pPr>
      <w:r w:rsidRPr="00F810CC">
        <w:t xml:space="preserve">As paredes internas, piso e a divisória deverão ser em plástico reforçado com fibra de vidro laminadas ou </w:t>
      </w:r>
      <w:proofErr w:type="spellStart"/>
      <w:r w:rsidRPr="00F810CC">
        <w:t>Acrilonítrica</w:t>
      </w:r>
      <w:proofErr w:type="spellEnd"/>
      <w:r w:rsidRPr="00F810CC">
        <w:t xml:space="preserve"> Butadieno Estireno autoextinguível, ambos com espessura mín. de 3 mm, moldados conforme geometria do veículo, com a proteção antimicrobiana, tornando a superfície bacteriostática. </w:t>
      </w:r>
    </w:p>
    <w:p w14:paraId="42445099" w14:textId="77777777" w:rsidR="00CA5EFE" w:rsidRPr="00F810CC" w:rsidRDefault="00CA5EFE" w:rsidP="00CA5EFE">
      <w:pPr>
        <w:pStyle w:val="Nivel2"/>
        <w:numPr>
          <w:ilvl w:val="0"/>
          <w:numId w:val="25"/>
        </w:numPr>
      </w:pPr>
      <w:r w:rsidRPr="00F810CC">
        <w:t xml:space="preserve">O balaústre deverá ter 2 </w:t>
      </w:r>
      <w:proofErr w:type="spellStart"/>
      <w:r w:rsidRPr="00F810CC">
        <w:t>pega-mão</w:t>
      </w:r>
      <w:proofErr w:type="spellEnd"/>
      <w:r w:rsidRPr="00F810CC">
        <w:t xml:space="preserve"> no teto do salão de atendimento. Ambos posicionados próximos às bordas da maca, sentido traseira-frente do veículo. Confeccionado em alumínio, com 3 pontos de fixação no teto, instalados sobre o eixo longitudinal do comprimento através de parafusos e com 2 sistema de suporte de soro deslizável, devendo possuir 02 ganchos cada para frascos de soro e plasma. Armário superior para objetos, em um só lado da viatura, em ABS </w:t>
      </w:r>
      <w:proofErr w:type="spellStart"/>
      <w:r w:rsidRPr="00F810CC">
        <w:t>auto-estinguível</w:t>
      </w:r>
      <w:proofErr w:type="spellEnd"/>
      <w:r w:rsidRPr="00F810CC">
        <w:t xml:space="preserve">, ou PRFV (plástico resistente de fibra de vidro) ou compensado naval revestido interna e externamente em material impermeável e lavável (fórmica ou similar). As portas devem ser dotadas de trinco para impedir a abertura espontânea das mesmas durante o deslocamento. A distribuição dos móveis e equipamentos no salão de atendimento deve prever: Dimensionar o espaço interno, visando posicionar, de forma acessível e prática, a maca, bancos, equipamentos e aparelhos a serem utilizados no atendimento às vítimas. </w:t>
      </w:r>
    </w:p>
    <w:p w14:paraId="51D4D686" w14:textId="77777777" w:rsidR="00CA5EFE" w:rsidRPr="00F810CC" w:rsidRDefault="00CA5EFE" w:rsidP="00CA5EFE">
      <w:pPr>
        <w:pStyle w:val="Nivel2"/>
        <w:numPr>
          <w:ilvl w:val="0"/>
          <w:numId w:val="25"/>
        </w:numPr>
      </w:pPr>
      <w:r w:rsidRPr="00F810CC">
        <w:t>Fornecer o veículo caracterizado com vinil adesivo p/ grafismo do veículo, composto por cruzes e palavra Ambulância no capô, vidros laterais e traseiros, bem como, as marcas do Governo Federal, SUS e Ministério da Saúde.</w:t>
      </w:r>
    </w:p>
    <w:p w14:paraId="6D36B475" w14:textId="77777777" w:rsidR="00CA5EFE" w:rsidRPr="00F810CC" w:rsidRDefault="00CA5EFE" w:rsidP="00CA5EFE">
      <w:pPr>
        <w:pStyle w:val="Nivel2"/>
        <w:numPr>
          <w:ilvl w:val="0"/>
          <w:numId w:val="25"/>
        </w:numPr>
      </w:pPr>
      <w:r w:rsidRPr="00F810CC">
        <w:t xml:space="preserve">Manutenção e/ou Revisão em autorizada no estado de Goiás (distância geográfica máxima de até 300 km) com fundamentação no princípio da economicidade e eficiência. </w:t>
      </w:r>
    </w:p>
    <w:p w14:paraId="66B5EE47" w14:textId="77777777" w:rsidR="00CA5EFE" w:rsidRPr="00F810CC" w:rsidRDefault="00CA5EFE" w:rsidP="00CA5EFE">
      <w:pPr>
        <w:pStyle w:val="Nivel2"/>
        <w:numPr>
          <w:ilvl w:val="0"/>
          <w:numId w:val="25"/>
        </w:numPr>
      </w:pPr>
      <w:r w:rsidRPr="00F810CC">
        <w:t xml:space="preserve">Acessórios: protetor de cárter; jogo de tapetes; película solar fumê, com proteção UV (proteção mínima de 95%) e proteção IR (proteção mínima de 80%) com </w:t>
      </w:r>
      <w:r w:rsidRPr="00F810CC">
        <w:lastRenderedPageBreak/>
        <w:t>garantia mínima de 5 anos e com transparência mínima de 70% em todos os vidros, atendendo a legislação vigente.  demais itens: equipado com todos os itens de série, conforme catálogo comercial do produto e exigências do CONTRAN/DETRAN-GO.</w:t>
      </w:r>
    </w:p>
    <w:p w14:paraId="7A3EB7B0" w14:textId="1AE15233" w:rsidR="00CA5EFE" w:rsidRPr="00CA5EFE" w:rsidRDefault="00CA5EFE" w:rsidP="00CA5EFE">
      <w:pPr>
        <w:pStyle w:val="Nivel2"/>
        <w:numPr>
          <w:ilvl w:val="0"/>
          <w:numId w:val="25"/>
        </w:numPr>
      </w:pPr>
      <w:r w:rsidRPr="00F810CC">
        <w:t>O veículo deverá ser entregue emplacado em nome do Fundo Municipal de Saúde de Piracanjuba/GO, licenciado e com todos os tributos para o ano corrente pagos (licenciamento + IPVA e o seguro obrigatório caso volte a vigorar até a data do emplacamento e licenciamento); manuais do proprietário e de manutenção (em português, bem como as plotagens conforme determina a legislação no caso de ambulância, com 01 (uma) cópia de todas as chaves originais.</w:t>
      </w:r>
    </w:p>
    <w:tbl>
      <w:tblPr>
        <w:tblStyle w:val="Tabelacomgrade"/>
        <w:tblW w:w="0" w:type="auto"/>
        <w:tblLook w:val="04A0" w:firstRow="1" w:lastRow="0" w:firstColumn="1" w:lastColumn="0" w:noHBand="0" w:noVBand="1"/>
      </w:tblPr>
      <w:tblGrid>
        <w:gridCol w:w="8494"/>
      </w:tblGrid>
      <w:tr w:rsidR="00CA5EFE" w:rsidRPr="00F810CC" w14:paraId="216ECC09" w14:textId="77777777" w:rsidTr="00A7464A">
        <w:tc>
          <w:tcPr>
            <w:tcW w:w="8494" w:type="dxa"/>
            <w:shd w:val="clear" w:color="auto" w:fill="8EAADB" w:themeFill="accent1" w:themeFillTint="99"/>
          </w:tcPr>
          <w:p w14:paraId="5319D78B" w14:textId="77777777" w:rsidR="00CA5EFE" w:rsidRPr="00F810CC" w:rsidRDefault="00CA5EFE" w:rsidP="00A7464A">
            <w:pPr>
              <w:jc w:val="both"/>
              <w:rPr>
                <w:rFonts w:ascii="Cambria" w:hAnsi="Cambria"/>
                <w:b/>
                <w:sz w:val="24"/>
                <w:szCs w:val="24"/>
              </w:rPr>
            </w:pPr>
            <w:r w:rsidRPr="00F810CC">
              <w:rPr>
                <w:rFonts w:ascii="Cambria" w:hAnsi="Cambria"/>
                <w:b/>
                <w:sz w:val="24"/>
                <w:szCs w:val="24"/>
              </w:rPr>
              <w:t>8 – ESTIMATIVA DE VALORES</w:t>
            </w:r>
          </w:p>
        </w:tc>
      </w:tr>
    </w:tbl>
    <w:p w14:paraId="7B3FA193" w14:textId="511B2753" w:rsidR="00CA5EFE" w:rsidRPr="00CA5EFE" w:rsidRDefault="00CA5EFE" w:rsidP="00CA5EFE">
      <w:pPr>
        <w:spacing w:after="0" w:line="360" w:lineRule="auto"/>
        <w:rPr>
          <w:rFonts w:ascii="Cambria" w:hAnsi="Cambria" w:cs="Times New Roman"/>
          <w:bCs/>
          <w:sz w:val="24"/>
          <w:szCs w:val="24"/>
        </w:rPr>
      </w:pPr>
      <w:r w:rsidRPr="00F810CC">
        <w:rPr>
          <w:rFonts w:ascii="Cambria" w:hAnsi="Cambria" w:cs="Times New Roman"/>
          <w:bCs/>
          <w:sz w:val="24"/>
          <w:szCs w:val="24"/>
        </w:rPr>
        <w:t>A estimativa dos valores unitários e globais da contratação, será realizada nos moldes estipulados no art. 23, da Lei Federal nº 14.133, de 01 de abril de 2021 pelo Departamento de Compras da Prefeitura Municipal de Piracanjuba/GO.</w:t>
      </w:r>
    </w:p>
    <w:tbl>
      <w:tblPr>
        <w:tblStyle w:val="Tabelacomgrade"/>
        <w:tblW w:w="8642" w:type="dxa"/>
        <w:tblLook w:val="04A0" w:firstRow="1" w:lastRow="0" w:firstColumn="1" w:lastColumn="0" w:noHBand="0" w:noVBand="1"/>
      </w:tblPr>
      <w:tblGrid>
        <w:gridCol w:w="8642"/>
      </w:tblGrid>
      <w:tr w:rsidR="00CA5EFE" w:rsidRPr="00F810CC" w14:paraId="099CEA55" w14:textId="77777777" w:rsidTr="00A7464A">
        <w:tc>
          <w:tcPr>
            <w:tcW w:w="8642" w:type="dxa"/>
            <w:shd w:val="clear" w:color="auto" w:fill="8EAADB" w:themeFill="accent1" w:themeFillTint="99"/>
          </w:tcPr>
          <w:p w14:paraId="53269131" w14:textId="77777777" w:rsidR="00CA5EFE" w:rsidRPr="00F810CC" w:rsidRDefault="00CA5EFE" w:rsidP="00A7464A">
            <w:pPr>
              <w:jc w:val="both"/>
              <w:rPr>
                <w:rFonts w:ascii="Cambria" w:hAnsi="Cambria"/>
                <w:b/>
                <w:sz w:val="24"/>
                <w:szCs w:val="24"/>
              </w:rPr>
            </w:pPr>
            <w:r w:rsidRPr="00F810CC">
              <w:rPr>
                <w:rFonts w:ascii="Cambria" w:hAnsi="Cambria"/>
                <w:b/>
                <w:sz w:val="24"/>
                <w:szCs w:val="24"/>
              </w:rPr>
              <w:t>9 - JUSTIFICATIVA PARA O PARCELAMENTO OU NÃO DA CONTRATAÇÃO</w:t>
            </w:r>
          </w:p>
        </w:tc>
      </w:tr>
    </w:tbl>
    <w:p w14:paraId="35A2F695" w14:textId="77777777" w:rsidR="00CA5EFE" w:rsidRPr="00CA5EFE"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 xml:space="preserve">Não se recomenda o parcelamento, pois a ambulância é solução integrada (veículo + adaptação). O fracionamento pode aumentar risco de incompatibilidade técnica, pulverizar responsabilidades, </w:t>
      </w:r>
      <w:r w:rsidRPr="00CA5EFE">
        <w:rPr>
          <w:rFonts w:ascii="Cambria" w:hAnsi="Cambria" w:cs="Times New Roman"/>
          <w:sz w:val="24"/>
          <w:szCs w:val="24"/>
        </w:rPr>
        <w:t>fragilizar garantias e elevar custos de gestão e de ciclo de vida, reduzindo a eficiência da contratação.</w:t>
      </w:r>
    </w:p>
    <w:tbl>
      <w:tblPr>
        <w:tblStyle w:val="Tabelacomgrade"/>
        <w:tblW w:w="0" w:type="auto"/>
        <w:tblLook w:val="04A0" w:firstRow="1" w:lastRow="0" w:firstColumn="1" w:lastColumn="0" w:noHBand="0" w:noVBand="1"/>
      </w:tblPr>
      <w:tblGrid>
        <w:gridCol w:w="8494"/>
      </w:tblGrid>
      <w:tr w:rsidR="00CA5EFE" w:rsidRPr="00F810CC" w14:paraId="277D4C27" w14:textId="77777777" w:rsidTr="00A7464A">
        <w:tc>
          <w:tcPr>
            <w:tcW w:w="8494" w:type="dxa"/>
            <w:shd w:val="clear" w:color="auto" w:fill="8EAADB" w:themeFill="accent1" w:themeFillTint="99"/>
          </w:tcPr>
          <w:p w14:paraId="47DA946F" w14:textId="77777777" w:rsidR="00CA5EFE" w:rsidRPr="00F810CC" w:rsidRDefault="00CA5EFE" w:rsidP="00A7464A">
            <w:pPr>
              <w:jc w:val="both"/>
              <w:rPr>
                <w:rFonts w:ascii="Cambria" w:hAnsi="Cambria"/>
                <w:b/>
                <w:sz w:val="24"/>
                <w:szCs w:val="24"/>
              </w:rPr>
            </w:pPr>
            <w:r w:rsidRPr="00F810CC">
              <w:rPr>
                <w:rFonts w:ascii="Cambria" w:hAnsi="Cambria"/>
                <w:b/>
                <w:sz w:val="24"/>
                <w:szCs w:val="24"/>
              </w:rPr>
              <w:t>10 – CONTRATAÇÕES CORRELATAS E/OU INTERDEPENDENTES</w:t>
            </w:r>
          </w:p>
        </w:tc>
      </w:tr>
    </w:tbl>
    <w:p w14:paraId="6CE31E5B" w14:textId="1B42EC05" w:rsidR="00CA5EFE" w:rsidRPr="00F810CC" w:rsidRDefault="00CA5EFE" w:rsidP="00CA5EFE">
      <w:pPr>
        <w:spacing w:before="120" w:after="0" w:line="360" w:lineRule="auto"/>
        <w:rPr>
          <w:rFonts w:ascii="Cambria" w:hAnsi="Cambria" w:cs="Times New Roman"/>
          <w:sz w:val="24"/>
          <w:szCs w:val="24"/>
        </w:rPr>
      </w:pPr>
      <w:r w:rsidRPr="00F810CC">
        <w:rPr>
          <w:rFonts w:ascii="Cambria" w:hAnsi="Cambria" w:cs="Times New Roman"/>
          <w:sz w:val="24"/>
          <w:szCs w:val="24"/>
        </w:rPr>
        <w:t>Não há contratações interdependentes para a aquisição. Recomenda-se, entretanto: designação de gestor/fiscal, checklist de recebimento técnico, registro patrimonial/tombamento e procedimentos de controle de frota, além de planejamento de manutenção preventiva conforme manual.</w:t>
      </w:r>
    </w:p>
    <w:tbl>
      <w:tblPr>
        <w:tblStyle w:val="Tabelacomgrade"/>
        <w:tblW w:w="0" w:type="auto"/>
        <w:tblLook w:val="04A0" w:firstRow="1" w:lastRow="0" w:firstColumn="1" w:lastColumn="0" w:noHBand="0" w:noVBand="1"/>
      </w:tblPr>
      <w:tblGrid>
        <w:gridCol w:w="8494"/>
      </w:tblGrid>
      <w:tr w:rsidR="00CA5EFE" w:rsidRPr="00F810CC" w14:paraId="712D3206" w14:textId="77777777" w:rsidTr="00A7464A">
        <w:tc>
          <w:tcPr>
            <w:tcW w:w="8494" w:type="dxa"/>
            <w:shd w:val="clear" w:color="auto" w:fill="8EAADB" w:themeFill="accent1" w:themeFillTint="99"/>
          </w:tcPr>
          <w:p w14:paraId="60106CDD" w14:textId="77777777" w:rsidR="00CA5EFE" w:rsidRPr="00F810CC" w:rsidRDefault="00CA5EFE" w:rsidP="00A7464A">
            <w:pPr>
              <w:jc w:val="both"/>
              <w:rPr>
                <w:rFonts w:ascii="Cambria" w:hAnsi="Cambria"/>
                <w:b/>
                <w:sz w:val="24"/>
                <w:szCs w:val="24"/>
              </w:rPr>
            </w:pPr>
            <w:r w:rsidRPr="00F810CC">
              <w:rPr>
                <w:rFonts w:ascii="Cambria" w:hAnsi="Cambria"/>
                <w:b/>
                <w:sz w:val="24"/>
                <w:szCs w:val="24"/>
              </w:rPr>
              <w:t>11 – RESULTADOS PRETENDIDOS</w:t>
            </w:r>
          </w:p>
        </w:tc>
      </w:tr>
    </w:tbl>
    <w:p w14:paraId="05FA8537"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 xml:space="preserve">Com a aquisição de 01 (uma) Ambulância Tipo A – Remoção Simples e Eletiva – Furgoneta, pretende-se obter resultados concretos e mensuráveis para a rede municipal de saúde, em especial para o Hospital Municipal </w:t>
      </w:r>
      <w:proofErr w:type="spellStart"/>
      <w:r w:rsidRPr="00F810CC">
        <w:rPr>
          <w:rFonts w:ascii="Cambria" w:hAnsi="Cambria" w:cs="Times New Roman"/>
          <w:sz w:val="24"/>
          <w:szCs w:val="24"/>
        </w:rPr>
        <w:t>Thuany</w:t>
      </w:r>
      <w:proofErr w:type="spellEnd"/>
      <w:r w:rsidRPr="00F810CC">
        <w:rPr>
          <w:rFonts w:ascii="Cambria" w:hAnsi="Cambria" w:cs="Times New Roman"/>
          <w:sz w:val="24"/>
          <w:szCs w:val="24"/>
        </w:rPr>
        <w:t xml:space="preserve"> Garcia Ribeiro, assegurando a </w:t>
      </w:r>
      <w:r w:rsidRPr="00F810CC">
        <w:rPr>
          <w:rFonts w:ascii="Cambria" w:hAnsi="Cambria" w:cs="Times New Roman"/>
          <w:sz w:val="24"/>
          <w:szCs w:val="24"/>
        </w:rPr>
        <w:lastRenderedPageBreak/>
        <w:t>melhoria da capacidade operacional do transporte sanitário e a continuidade do serviço público essencial, com observância aos princípios da eficiência, economicidade, planejamento e interesse público.</w:t>
      </w:r>
    </w:p>
    <w:p w14:paraId="76D53A5C"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São resultados pretendidos:</w:t>
      </w:r>
    </w:p>
    <w:p w14:paraId="6D2CE224" w14:textId="77777777" w:rsidR="00CA5EFE" w:rsidRPr="00F810CC" w:rsidRDefault="00CA5EFE" w:rsidP="00CA5EFE">
      <w:pPr>
        <w:spacing w:after="0" w:line="360" w:lineRule="auto"/>
        <w:ind w:firstLine="708"/>
        <w:rPr>
          <w:rFonts w:ascii="Cambria" w:hAnsi="Cambria" w:cs="Times New Roman"/>
          <w:sz w:val="24"/>
          <w:szCs w:val="24"/>
        </w:rPr>
      </w:pPr>
      <w:r w:rsidRPr="00F810CC">
        <w:rPr>
          <w:rFonts w:ascii="Cambria" w:hAnsi="Cambria" w:cs="Times New Roman"/>
          <w:sz w:val="24"/>
          <w:szCs w:val="24"/>
        </w:rPr>
        <w:t xml:space="preserve">a) </w:t>
      </w:r>
      <w:r w:rsidRPr="00F810CC">
        <w:rPr>
          <w:rFonts w:ascii="Cambria" w:hAnsi="Cambria" w:cs="Times New Roman"/>
          <w:b/>
          <w:bCs/>
          <w:sz w:val="24"/>
          <w:szCs w:val="24"/>
        </w:rPr>
        <w:t>Continuidade e regularidade do serviço:</w:t>
      </w:r>
      <w:r w:rsidRPr="00F810CC">
        <w:rPr>
          <w:rFonts w:ascii="Cambria" w:hAnsi="Cambria" w:cs="Times New Roman"/>
          <w:sz w:val="24"/>
          <w:szCs w:val="24"/>
        </w:rPr>
        <w:t xml:space="preserve"> ampliar e estabilizar a disponibilidade de veículo apropriado para transporte sanitário eletivo e remoções simples, reduzindo o risco de interrupções por indisponibilidade mecânica ou inadequação da frota;</w:t>
      </w:r>
    </w:p>
    <w:p w14:paraId="6DEC6FB1" w14:textId="77777777" w:rsidR="00CA5EFE" w:rsidRPr="00F810CC" w:rsidRDefault="00CA5EFE" w:rsidP="00CA5EFE">
      <w:pPr>
        <w:spacing w:after="0" w:line="360" w:lineRule="auto"/>
        <w:ind w:firstLine="708"/>
        <w:rPr>
          <w:rFonts w:ascii="Cambria" w:hAnsi="Cambria" w:cs="Times New Roman"/>
          <w:sz w:val="24"/>
          <w:szCs w:val="24"/>
        </w:rPr>
      </w:pPr>
      <w:r w:rsidRPr="00F810CC">
        <w:rPr>
          <w:rFonts w:ascii="Cambria" w:hAnsi="Cambria" w:cs="Times New Roman"/>
          <w:sz w:val="24"/>
          <w:szCs w:val="24"/>
        </w:rPr>
        <w:t xml:space="preserve">b) </w:t>
      </w:r>
      <w:r w:rsidRPr="00F810CC">
        <w:rPr>
          <w:rFonts w:ascii="Cambria" w:hAnsi="Cambria" w:cs="Times New Roman"/>
          <w:b/>
          <w:bCs/>
          <w:sz w:val="24"/>
          <w:szCs w:val="24"/>
        </w:rPr>
        <w:t>Redução do risco assistencial e aumento da segurança:</w:t>
      </w:r>
      <w:r w:rsidRPr="00F810CC">
        <w:rPr>
          <w:rFonts w:ascii="Cambria" w:hAnsi="Cambria" w:cs="Times New Roman"/>
          <w:sz w:val="24"/>
          <w:szCs w:val="24"/>
        </w:rPr>
        <w:t xml:space="preserve"> proporcionar transporte mais seguro para pacientes e equipes, com veículo 0 km e adaptação adequada, reduzindo exposição a falhas, atrasos e condições inadequadas durante o deslocamento;</w:t>
      </w:r>
    </w:p>
    <w:p w14:paraId="2285D9CE" w14:textId="77777777" w:rsidR="00CA5EFE" w:rsidRPr="00F810CC" w:rsidRDefault="00CA5EFE" w:rsidP="00CA5EFE">
      <w:pPr>
        <w:spacing w:after="0" w:line="360" w:lineRule="auto"/>
        <w:ind w:firstLine="708"/>
        <w:rPr>
          <w:rFonts w:ascii="Cambria" w:hAnsi="Cambria" w:cs="Times New Roman"/>
          <w:sz w:val="24"/>
          <w:szCs w:val="24"/>
        </w:rPr>
      </w:pPr>
      <w:r w:rsidRPr="00F810CC">
        <w:rPr>
          <w:rFonts w:ascii="Cambria" w:hAnsi="Cambria" w:cs="Times New Roman"/>
          <w:sz w:val="24"/>
          <w:szCs w:val="24"/>
        </w:rPr>
        <w:t xml:space="preserve">c) </w:t>
      </w:r>
      <w:r w:rsidRPr="00F810CC">
        <w:rPr>
          <w:rFonts w:ascii="Cambria" w:hAnsi="Cambria" w:cs="Times New Roman"/>
          <w:b/>
          <w:bCs/>
          <w:sz w:val="24"/>
          <w:szCs w:val="24"/>
        </w:rPr>
        <w:t>Melhoria da eficiência operacional e do tempo de resposta:</w:t>
      </w:r>
      <w:r w:rsidRPr="00F810CC">
        <w:rPr>
          <w:rFonts w:ascii="Cambria" w:hAnsi="Cambria" w:cs="Times New Roman"/>
          <w:sz w:val="24"/>
          <w:szCs w:val="24"/>
        </w:rPr>
        <w:t xml:space="preserve"> aumentar a confiabilidade e a previsibilidade do serviço, minimizando tempo de inatividade por manutenções corretivas e otimizando a logística de deslocamentos para municípios de referência, com impacto direto na organização das agendas eletivas;</w:t>
      </w:r>
    </w:p>
    <w:p w14:paraId="04017B19" w14:textId="77777777" w:rsidR="00CA5EFE" w:rsidRPr="00F810CC" w:rsidRDefault="00CA5EFE" w:rsidP="00CA5EFE">
      <w:pPr>
        <w:spacing w:after="0" w:line="360" w:lineRule="auto"/>
        <w:ind w:firstLine="708"/>
        <w:rPr>
          <w:rFonts w:ascii="Cambria" w:hAnsi="Cambria" w:cs="Times New Roman"/>
          <w:sz w:val="24"/>
          <w:szCs w:val="24"/>
        </w:rPr>
      </w:pPr>
      <w:r w:rsidRPr="00F810CC">
        <w:rPr>
          <w:rFonts w:ascii="Cambria" w:hAnsi="Cambria" w:cs="Times New Roman"/>
          <w:sz w:val="24"/>
          <w:szCs w:val="24"/>
        </w:rPr>
        <w:t xml:space="preserve">d) </w:t>
      </w:r>
      <w:r w:rsidRPr="00F810CC">
        <w:rPr>
          <w:rFonts w:ascii="Cambria" w:hAnsi="Cambria" w:cs="Times New Roman"/>
          <w:b/>
          <w:bCs/>
          <w:sz w:val="24"/>
          <w:szCs w:val="24"/>
        </w:rPr>
        <w:t>Otimização do custo total no ciclo de vida (economicidade):</w:t>
      </w:r>
      <w:r w:rsidRPr="00F810CC">
        <w:rPr>
          <w:rFonts w:ascii="Cambria" w:hAnsi="Cambria" w:cs="Times New Roman"/>
          <w:sz w:val="24"/>
          <w:szCs w:val="24"/>
        </w:rPr>
        <w:t xml:space="preserve"> reduzir despesas recorrentes com manutenção corretiva, substituição de componentes e paralisações, promovendo melhor relação custo-benefício ao longo da vida útil do bem, sem prejuízo do atendimento assistencial;</w:t>
      </w:r>
    </w:p>
    <w:p w14:paraId="47DC1798" w14:textId="77777777" w:rsidR="00CA5EFE" w:rsidRPr="00F810CC" w:rsidRDefault="00CA5EFE" w:rsidP="00CA5EFE">
      <w:pPr>
        <w:spacing w:after="0" w:line="360" w:lineRule="auto"/>
        <w:ind w:firstLine="708"/>
        <w:rPr>
          <w:rFonts w:ascii="Cambria" w:hAnsi="Cambria" w:cs="Times New Roman"/>
          <w:sz w:val="24"/>
          <w:szCs w:val="24"/>
        </w:rPr>
      </w:pPr>
      <w:r w:rsidRPr="00F810CC">
        <w:rPr>
          <w:rFonts w:ascii="Cambria" w:hAnsi="Cambria" w:cs="Times New Roman"/>
          <w:sz w:val="24"/>
          <w:szCs w:val="24"/>
        </w:rPr>
        <w:t xml:space="preserve">e) </w:t>
      </w:r>
      <w:r w:rsidRPr="00F810CC">
        <w:rPr>
          <w:rFonts w:ascii="Cambria" w:hAnsi="Cambria" w:cs="Times New Roman"/>
          <w:b/>
          <w:bCs/>
          <w:sz w:val="24"/>
          <w:szCs w:val="24"/>
        </w:rPr>
        <w:t>Padronização e conformidade técnica:</w:t>
      </w:r>
      <w:r w:rsidRPr="00F810CC">
        <w:rPr>
          <w:rFonts w:ascii="Cambria" w:hAnsi="Cambria" w:cs="Times New Roman"/>
          <w:sz w:val="24"/>
          <w:szCs w:val="24"/>
        </w:rPr>
        <w:t xml:space="preserve"> garantir que o transporte seja realizado em unidade móvel com características compatíveis ao serviço, favorecendo a padronização do atendimento, o cumprimento de normas aplicáveis e a rastreabilidade do recebimento e da conformidade do bem;</w:t>
      </w:r>
    </w:p>
    <w:p w14:paraId="6181EDD2" w14:textId="77777777" w:rsidR="00CA5EFE" w:rsidRPr="00F810CC" w:rsidRDefault="00CA5EFE" w:rsidP="00CA5EFE">
      <w:pPr>
        <w:spacing w:after="0" w:line="360" w:lineRule="auto"/>
        <w:ind w:firstLine="708"/>
        <w:rPr>
          <w:rFonts w:ascii="Cambria" w:hAnsi="Cambria" w:cs="Times New Roman"/>
          <w:sz w:val="24"/>
          <w:szCs w:val="24"/>
        </w:rPr>
      </w:pPr>
      <w:r w:rsidRPr="00F810CC">
        <w:rPr>
          <w:rFonts w:ascii="Cambria" w:hAnsi="Cambria" w:cs="Times New Roman"/>
          <w:sz w:val="24"/>
          <w:szCs w:val="24"/>
        </w:rPr>
        <w:t xml:space="preserve">f) </w:t>
      </w:r>
      <w:r w:rsidRPr="00F810CC">
        <w:rPr>
          <w:rFonts w:ascii="Cambria" w:hAnsi="Cambria" w:cs="Times New Roman"/>
          <w:b/>
          <w:bCs/>
          <w:sz w:val="24"/>
          <w:szCs w:val="24"/>
        </w:rPr>
        <w:t>Fortalecimento da Rede de Atenção e acesso do usuário:</w:t>
      </w:r>
      <w:r w:rsidRPr="00F810CC">
        <w:rPr>
          <w:rFonts w:ascii="Cambria" w:hAnsi="Cambria" w:cs="Times New Roman"/>
          <w:sz w:val="24"/>
          <w:szCs w:val="24"/>
        </w:rPr>
        <w:t xml:space="preserve"> ampliar a capacidade do Município de assegurar acesso a consultas, exames e procedimentos </w:t>
      </w:r>
      <w:r w:rsidRPr="00F810CC">
        <w:rPr>
          <w:rFonts w:ascii="Cambria" w:hAnsi="Cambria" w:cs="Times New Roman"/>
          <w:sz w:val="24"/>
          <w:szCs w:val="24"/>
        </w:rPr>
        <w:lastRenderedPageBreak/>
        <w:t>eletivos fora do domicílio, reduzindo cancelamentos e atrasos e contribuindo para a efetividade do cuidado;</w:t>
      </w:r>
    </w:p>
    <w:p w14:paraId="5DE8F06C" w14:textId="716533B6" w:rsidR="00CA5EFE" w:rsidRPr="00F810CC" w:rsidRDefault="00CA5EFE" w:rsidP="00CA5EFE">
      <w:pPr>
        <w:spacing w:after="0" w:line="360" w:lineRule="auto"/>
        <w:ind w:firstLine="708"/>
        <w:rPr>
          <w:rFonts w:ascii="Cambria" w:hAnsi="Cambria" w:cs="Times New Roman"/>
          <w:sz w:val="24"/>
          <w:szCs w:val="24"/>
        </w:rPr>
      </w:pPr>
      <w:r w:rsidRPr="00F810CC">
        <w:rPr>
          <w:rFonts w:ascii="Cambria" w:hAnsi="Cambria" w:cs="Times New Roman"/>
          <w:sz w:val="24"/>
          <w:szCs w:val="24"/>
        </w:rPr>
        <w:t xml:space="preserve">g) </w:t>
      </w:r>
      <w:r w:rsidRPr="00F810CC">
        <w:rPr>
          <w:rFonts w:ascii="Cambria" w:hAnsi="Cambria" w:cs="Times New Roman"/>
          <w:b/>
          <w:bCs/>
          <w:sz w:val="24"/>
          <w:szCs w:val="24"/>
        </w:rPr>
        <w:t>Melhoria da governança e controle:</w:t>
      </w:r>
      <w:r w:rsidRPr="00F810CC">
        <w:rPr>
          <w:rFonts w:ascii="Cambria" w:hAnsi="Cambria" w:cs="Times New Roman"/>
          <w:sz w:val="24"/>
          <w:szCs w:val="24"/>
        </w:rPr>
        <w:t xml:space="preserve"> possibilitar maior controle e fiscalização da execução contratual, do recebimento e da garantia, fortalecendo a transparência, a responsabilidade e a adequada prestação de contas do investimento público vinculado.</w:t>
      </w:r>
    </w:p>
    <w:tbl>
      <w:tblPr>
        <w:tblStyle w:val="Tabelacomgrade"/>
        <w:tblW w:w="0" w:type="auto"/>
        <w:tblLook w:val="04A0" w:firstRow="1" w:lastRow="0" w:firstColumn="1" w:lastColumn="0" w:noHBand="0" w:noVBand="1"/>
      </w:tblPr>
      <w:tblGrid>
        <w:gridCol w:w="8494"/>
      </w:tblGrid>
      <w:tr w:rsidR="00CA5EFE" w:rsidRPr="00F810CC" w14:paraId="0DDD47D7" w14:textId="77777777" w:rsidTr="00A7464A">
        <w:tc>
          <w:tcPr>
            <w:tcW w:w="8494" w:type="dxa"/>
            <w:shd w:val="clear" w:color="auto" w:fill="8EAADB" w:themeFill="accent1" w:themeFillTint="99"/>
          </w:tcPr>
          <w:p w14:paraId="4C5C595E" w14:textId="77777777" w:rsidR="00CA5EFE" w:rsidRPr="00F810CC" w:rsidRDefault="00CA5EFE" w:rsidP="00A7464A">
            <w:pPr>
              <w:jc w:val="both"/>
              <w:rPr>
                <w:rFonts w:ascii="Cambria" w:hAnsi="Cambria"/>
                <w:b/>
                <w:sz w:val="24"/>
                <w:szCs w:val="24"/>
              </w:rPr>
            </w:pPr>
            <w:r w:rsidRPr="00F810CC">
              <w:rPr>
                <w:rFonts w:ascii="Cambria" w:hAnsi="Cambria"/>
                <w:b/>
                <w:sz w:val="24"/>
                <w:szCs w:val="24"/>
              </w:rPr>
              <w:t>12- PROVIDÊNCIAS PREVIAMENTE À CELEBRAÇÃO DO CONTRATO</w:t>
            </w:r>
          </w:p>
        </w:tc>
      </w:tr>
    </w:tbl>
    <w:p w14:paraId="2F402453" w14:textId="527DBA49" w:rsidR="00CA5EFE" w:rsidRPr="00CA5EFE" w:rsidRDefault="00CA5EFE" w:rsidP="00CA5EFE">
      <w:pPr>
        <w:spacing w:after="0"/>
        <w:rPr>
          <w:rFonts w:ascii="Cambria" w:hAnsi="Cambria" w:cs="Times New Roman"/>
          <w:sz w:val="24"/>
          <w:szCs w:val="24"/>
        </w:rPr>
      </w:pPr>
      <w:r w:rsidRPr="00F810CC">
        <w:rPr>
          <w:rFonts w:ascii="Cambria" w:hAnsi="Cambria" w:cs="Times New Roman"/>
          <w:sz w:val="24"/>
          <w:szCs w:val="24"/>
        </w:rPr>
        <w:t>Não serão necessárias providências previamente à celebração do contrato.</w:t>
      </w:r>
    </w:p>
    <w:tbl>
      <w:tblPr>
        <w:tblStyle w:val="Tabelacomgrade"/>
        <w:tblW w:w="0" w:type="auto"/>
        <w:tblLook w:val="04A0" w:firstRow="1" w:lastRow="0" w:firstColumn="1" w:lastColumn="0" w:noHBand="0" w:noVBand="1"/>
      </w:tblPr>
      <w:tblGrid>
        <w:gridCol w:w="8494"/>
      </w:tblGrid>
      <w:tr w:rsidR="00CA5EFE" w:rsidRPr="00F810CC" w14:paraId="0048F791" w14:textId="77777777" w:rsidTr="00A7464A">
        <w:tc>
          <w:tcPr>
            <w:tcW w:w="8494" w:type="dxa"/>
            <w:shd w:val="clear" w:color="auto" w:fill="8EAADB" w:themeFill="accent1" w:themeFillTint="99"/>
          </w:tcPr>
          <w:p w14:paraId="4ABE4424" w14:textId="77777777" w:rsidR="00CA5EFE" w:rsidRPr="00F810CC" w:rsidRDefault="00CA5EFE" w:rsidP="00A7464A">
            <w:pPr>
              <w:jc w:val="both"/>
              <w:rPr>
                <w:rFonts w:ascii="Cambria" w:hAnsi="Cambria"/>
                <w:b/>
                <w:sz w:val="24"/>
                <w:szCs w:val="24"/>
              </w:rPr>
            </w:pPr>
            <w:r w:rsidRPr="00F810CC">
              <w:rPr>
                <w:rFonts w:ascii="Cambria" w:hAnsi="Cambria"/>
                <w:b/>
                <w:sz w:val="24"/>
                <w:szCs w:val="24"/>
              </w:rPr>
              <w:t>13- POSSÍVEIS IMPACTOS AMBIENTAIS E TRATAMENTOS</w:t>
            </w:r>
          </w:p>
        </w:tc>
      </w:tr>
    </w:tbl>
    <w:p w14:paraId="73D56B9B"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A contratação envolve a aquisição de veículo automotor e sua adaptação para ambulância, o que pode gerar impactos ambientais diretos e indiretos ao longo do ciclo de vida do bem (fabricação, transporte/entrega, operação, manutenção e descarte). Embora o objeto não se enquadre como contratação de grande impacto ambiental, é recomendável adotar medidas de mitigação proporcionais, compatíveis com o princípio do desenvolvimento nacional sustentável e com boas práticas de gestão pública, sem restringir indevidamente a competitividade.</w:t>
      </w:r>
    </w:p>
    <w:p w14:paraId="5D8E0D23"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 xml:space="preserve">Impactos ambientais potenciais: </w:t>
      </w:r>
    </w:p>
    <w:p w14:paraId="2D9AE1BD" w14:textId="77777777" w:rsidR="00CA5EFE" w:rsidRPr="00F810CC" w:rsidRDefault="00CA5EFE" w:rsidP="00CA5EFE">
      <w:pPr>
        <w:spacing w:after="0" w:line="360" w:lineRule="auto"/>
        <w:ind w:left="708"/>
        <w:rPr>
          <w:rFonts w:ascii="Cambria" w:hAnsi="Cambria" w:cs="Times New Roman"/>
          <w:sz w:val="24"/>
          <w:szCs w:val="24"/>
        </w:rPr>
      </w:pPr>
      <w:r w:rsidRPr="00F810CC">
        <w:rPr>
          <w:rFonts w:ascii="Cambria" w:hAnsi="Cambria" w:cs="Times New Roman"/>
          <w:sz w:val="24"/>
          <w:szCs w:val="24"/>
        </w:rPr>
        <w:t>a) Emissões atmosféricas e consumo de combustíveis decorrentes do deslocamento do veículo em operação e das etapas de entrega/transferência;</w:t>
      </w:r>
      <w:r w:rsidRPr="00F810CC">
        <w:rPr>
          <w:rFonts w:ascii="Cambria" w:hAnsi="Cambria" w:cs="Times New Roman"/>
          <w:sz w:val="24"/>
          <w:szCs w:val="24"/>
        </w:rPr>
        <w:br/>
        <w:t>b) Geração de resíduos sólidos (embalagens, plásticos, papelão, pallets, sobras de materiais de instalação e adaptação), bem como resíduos provenientes de manutenção preventiva/corretiva;</w:t>
      </w:r>
      <w:r w:rsidRPr="00F810CC">
        <w:rPr>
          <w:rFonts w:ascii="Cambria" w:hAnsi="Cambria" w:cs="Times New Roman"/>
          <w:sz w:val="24"/>
          <w:szCs w:val="24"/>
        </w:rPr>
        <w:br/>
        <w:t>c) Resíduos perigosos oriundos de manutenção e operação (óleo lubrificante, filtros, panos contaminados, baterias, lâmpadas, componentes eletrônicos), quando aplicável;</w:t>
      </w:r>
      <w:r w:rsidRPr="00F810CC">
        <w:rPr>
          <w:rFonts w:ascii="Cambria" w:hAnsi="Cambria" w:cs="Times New Roman"/>
          <w:sz w:val="24"/>
          <w:szCs w:val="24"/>
        </w:rPr>
        <w:br/>
        <w:t>d) Consumo de energia elétrica associado à adaptação e ao funcionamento de equipamentos embarcados, e eventual substituição de componentes;</w:t>
      </w:r>
      <w:r w:rsidRPr="00F810CC">
        <w:rPr>
          <w:rFonts w:ascii="Cambria" w:hAnsi="Cambria" w:cs="Times New Roman"/>
          <w:sz w:val="24"/>
          <w:szCs w:val="24"/>
        </w:rPr>
        <w:br/>
        <w:t>e) Risco de contaminação por descarte inadequado de insumos automotivos e materiais utilizados na adaptação, caso não haja destinação ambientalmente correta.</w:t>
      </w:r>
    </w:p>
    <w:p w14:paraId="29D2EA53"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lastRenderedPageBreak/>
        <w:t>Medidas mitigadoras e critérios recomendados (a serem previstos no TR/Contrato, quando aplicável):</w:t>
      </w:r>
    </w:p>
    <w:p w14:paraId="1B7443C0" w14:textId="77777777" w:rsidR="00CA5EFE" w:rsidRPr="00F810CC" w:rsidRDefault="00CA5EFE" w:rsidP="00CA5EFE">
      <w:pPr>
        <w:numPr>
          <w:ilvl w:val="0"/>
          <w:numId w:val="19"/>
        </w:numPr>
        <w:spacing w:before="0" w:after="0" w:line="360" w:lineRule="auto"/>
        <w:rPr>
          <w:rFonts w:ascii="Cambria" w:hAnsi="Cambria" w:cs="Times New Roman"/>
          <w:sz w:val="24"/>
          <w:szCs w:val="24"/>
        </w:rPr>
      </w:pPr>
      <w:r w:rsidRPr="00F810CC">
        <w:rPr>
          <w:rFonts w:ascii="Cambria" w:hAnsi="Cambria" w:cs="Times New Roman"/>
          <w:b/>
          <w:bCs/>
          <w:sz w:val="24"/>
          <w:szCs w:val="24"/>
        </w:rPr>
        <w:t>Logística e resíduos de entrega/adaptação:</w:t>
      </w:r>
      <w:r w:rsidRPr="00F810CC">
        <w:rPr>
          <w:rFonts w:ascii="Cambria" w:hAnsi="Cambria" w:cs="Times New Roman"/>
          <w:sz w:val="24"/>
          <w:szCs w:val="24"/>
        </w:rPr>
        <w:t xml:space="preserve"> exigir que a contratada realize a retirada e destinação ambientalmente adequada de embalagens e resíduos gerados na entrega e instalação/adaptação, priorizando a reutilização/reciclagem quando possível, com declaração/compromisso de destinação correta, sem impor exigências desproporcionais;</w:t>
      </w:r>
    </w:p>
    <w:p w14:paraId="5657EF2C" w14:textId="77777777" w:rsidR="00CA5EFE" w:rsidRPr="00F810CC" w:rsidRDefault="00CA5EFE" w:rsidP="00CA5EFE">
      <w:pPr>
        <w:numPr>
          <w:ilvl w:val="0"/>
          <w:numId w:val="19"/>
        </w:numPr>
        <w:spacing w:before="0" w:after="0" w:line="360" w:lineRule="auto"/>
        <w:rPr>
          <w:rFonts w:ascii="Cambria" w:hAnsi="Cambria" w:cs="Times New Roman"/>
          <w:sz w:val="24"/>
          <w:szCs w:val="24"/>
        </w:rPr>
      </w:pPr>
      <w:r w:rsidRPr="00F810CC">
        <w:rPr>
          <w:rFonts w:ascii="Cambria" w:hAnsi="Cambria" w:cs="Times New Roman"/>
          <w:b/>
          <w:bCs/>
          <w:sz w:val="24"/>
          <w:szCs w:val="24"/>
        </w:rPr>
        <w:t>Manutenção ambientalmente adequada:</w:t>
      </w:r>
      <w:r w:rsidRPr="00F810CC">
        <w:rPr>
          <w:rFonts w:ascii="Cambria" w:hAnsi="Cambria" w:cs="Times New Roman"/>
          <w:sz w:val="24"/>
          <w:szCs w:val="24"/>
        </w:rPr>
        <w:t xml:space="preserve"> prever que manutenções e revisões sejam realizadas por rede autorizada/credenciada, com procedimentos de gerenciamento de resíduos e destinação correta de óleos, filtros, baterias e demais componentes, conforme normas ambientais e de segurança vigentes;</w:t>
      </w:r>
    </w:p>
    <w:p w14:paraId="067F3D56" w14:textId="77777777" w:rsidR="00CA5EFE" w:rsidRPr="00F810CC" w:rsidRDefault="00CA5EFE" w:rsidP="00CA5EFE">
      <w:pPr>
        <w:numPr>
          <w:ilvl w:val="0"/>
          <w:numId w:val="19"/>
        </w:numPr>
        <w:spacing w:before="0" w:after="0" w:line="360" w:lineRule="auto"/>
        <w:rPr>
          <w:rFonts w:ascii="Cambria" w:hAnsi="Cambria" w:cs="Times New Roman"/>
          <w:sz w:val="24"/>
          <w:szCs w:val="24"/>
        </w:rPr>
      </w:pPr>
      <w:r w:rsidRPr="00F810CC">
        <w:rPr>
          <w:rFonts w:ascii="Cambria" w:hAnsi="Cambria" w:cs="Times New Roman"/>
          <w:b/>
          <w:bCs/>
          <w:sz w:val="24"/>
          <w:szCs w:val="24"/>
        </w:rPr>
        <w:t>Eficiência e racionalidade no consumo:</w:t>
      </w:r>
      <w:r w:rsidRPr="00F810CC">
        <w:rPr>
          <w:rFonts w:ascii="Cambria" w:hAnsi="Cambria" w:cs="Times New Roman"/>
          <w:sz w:val="24"/>
          <w:szCs w:val="24"/>
        </w:rPr>
        <w:t xml:space="preserve"> especificar itens que contribuam para eficiência operacional sem restringir o mercado, como iluminação interna em LED e adequação elétrica dimensionada, além de orientar a adoção de rotinas de manutenção preventiva (calibragem de pneus, revisões periódicas) para reduzir consumo e emissões;</w:t>
      </w:r>
    </w:p>
    <w:p w14:paraId="5A60B141" w14:textId="77777777" w:rsidR="00CA5EFE" w:rsidRPr="00F810CC" w:rsidRDefault="00CA5EFE" w:rsidP="00CA5EFE">
      <w:pPr>
        <w:numPr>
          <w:ilvl w:val="0"/>
          <w:numId w:val="19"/>
        </w:numPr>
        <w:spacing w:before="0" w:after="0" w:line="360" w:lineRule="auto"/>
        <w:rPr>
          <w:rFonts w:ascii="Cambria" w:hAnsi="Cambria" w:cs="Times New Roman"/>
          <w:sz w:val="24"/>
          <w:szCs w:val="24"/>
        </w:rPr>
      </w:pPr>
      <w:r w:rsidRPr="00F810CC">
        <w:rPr>
          <w:rFonts w:ascii="Cambria" w:hAnsi="Cambria" w:cs="Times New Roman"/>
          <w:b/>
          <w:bCs/>
          <w:sz w:val="24"/>
          <w:szCs w:val="24"/>
        </w:rPr>
        <w:t>Materiais e limpeza:</w:t>
      </w:r>
      <w:r w:rsidRPr="00F810CC">
        <w:rPr>
          <w:rFonts w:ascii="Cambria" w:hAnsi="Cambria" w:cs="Times New Roman"/>
          <w:sz w:val="24"/>
          <w:szCs w:val="24"/>
        </w:rPr>
        <w:t xml:space="preserve"> exigir que materiais internos utilizados na adaptação sejam laváveis e resistentes, facilitando higienização com menor consumo de água e produtos, bem como reduzindo a necessidade de substituições frequentes; quando aplicável, recomendar o uso de materiais com maior durabilidade;</w:t>
      </w:r>
    </w:p>
    <w:p w14:paraId="4A7D007A" w14:textId="77777777" w:rsidR="00CA5EFE" w:rsidRPr="00F810CC" w:rsidRDefault="00CA5EFE" w:rsidP="00CA5EFE">
      <w:pPr>
        <w:numPr>
          <w:ilvl w:val="0"/>
          <w:numId w:val="19"/>
        </w:numPr>
        <w:spacing w:before="0" w:after="0" w:line="360" w:lineRule="auto"/>
        <w:rPr>
          <w:rFonts w:ascii="Cambria" w:hAnsi="Cambria" w:cs="Times New Roman"/>
          <w:sz w:val="24"/>
          <w:szCs w:val="24"/>
        </w:rPr>
      </w:pPr>
      <w:r w:rsidRPr="00F810CC">
        <w:rPr>
          <w:rFonts w:ascii="Cambria" w:hAnsi="Cambria" w:cs="Times New Roman"/>
          <w:b/>
          <w:bCs/>
          <w:sz w:val="24"/>
          <w:szCs w:val="24"/>
        </w:rPr>
        <w:t>Gestão do fim de vida útil (quando aplicável):</w:t>
      </w:r>
      <w:r w:rsidRPr="00F810CC">
        <w:rPr>
          <w:rFonts w:ascii="Cambria" w:hAnsi="Cambria" w:cs="Times New Roman"/>
          <w:sz w:val="24"/>
          <w:szCs w:val="24"/>
        </w:rPr>
        <w:t xml:space="preserve"> registrar que, ao final da vida útil do bem, o descarte e eventual alienação deverão observar as normas patrimoniais e ambientais, garantindo destinação adequada de componentes potencialmente poluentes (baterias, eletrônicos, lubrificantes);</w:t>
      </w:r>
    </w:p>
    <w:p w14:paraId="38881772" w14:textId="77777777" w:rsidR="00CA5EFE" w:rsidRPr="00F810CC" w:rsidRDefault="00CA5EFE" w:rsidP="00CA5EFE">
      <w:pPr>
        <w:numPr>
          <w:ilvl w:val="0"/>
          <w:numId w:val="19"/>
        </w:numPr>
        <w:spacing w:before="0" w:after="0" w:line="360" w:lineRule="auto"/>
        <w:rPr>
          <w:rFonts w:ascii="Cambria" w:hAnsi="Cambria" w:cs="Times New Roman"/>
          <w:sz w:val="24"/>
          <w:szCs w:val="24"/>
        </w:rPr>
      </w:pPr>
      <w:r w:rsidRPr="00F810CC">
        <w:rPr>
          <w:rFonts w:ascii="Cambria" w:hAnsi="Cambria" w:cs="Times New Roman"/>
          <w:b/>
          <w:bCs/>
          <w:sz w:val="24"/>
          <w:szCs w:val="24"/>
        </w:rPr>
        <w:t>Conformidade e prevenção de passivos:</w:t>
      </w:r>
      <w:r w:rsidRPr="00F810CC">
        <w:rPr>
          <w:rFonts w:ascii="Cambria" w:hAnsi="Cambria" w:cs="Times New Roman"/>
          <w:sz w:val="24"/>
          <w:szCs w:val="24"/>
        </w:rPr>
        <w:t xml:space="preserve"> prever que a contratada mantenha conformidade com a legislação ambiental vigente e, se solicitada, apresente declarações de responsabilidade sobre descarte/destinação de resíduos gerados na entrega/adaptação, evitando geração de passivo ambiental para a Administração.</w:t>
      </w:r>
    </w:p>
    <w:p w14:paraId="6A317DB3" w14:textId="3C607563" w:rsidR="00CA5EFE" w:rsidRPr="00CA5EFE"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lastRenderedPageBreak/>
        <w:t xml:space="preserve"> As medidas acima são adequadas à natureza do objeto, fortalecem a governança do processo e contribuem para mitigação de impactos ambientais de forma proporcional, preservando a competitividade do certame e a seleção da proposta mais vantajosa.</w:t>
      </w:r>
    </w:p>
    <w:tbl>
      <w:tblPr>
        <w:tblStyle w:val="Tabelacomgrade"/>
        <w:tblW w:w="0" w:type="auto"/>
        <w:tblLook w:val="04A0" w:firstRow="1" w:lastRow="0" w:firstColumn="1" w:lastColumn="0" w:noHBand="0" w:noVBand="1"/>
      </w:tblPr>
      <w:tblGrid>
        <w:gridCol w:w="8494"/>
      </w:tblGrid>
      <w:tr w:rsidR="00CA5EFE" w:rsidRPr="00F810CC" w14:paraId="0AFE6368" w14:textId="77777777" w:rsidTr="00A7464A">
        <w:tc>
          <w:tcPr>
            <w:tcW w:w="8494" w:type="dxa"/>
            <w:shd w:val="clear" w:color="auto" w:fill="8EAADB" w:themeFill="accent1" w:themeFillTint="99"/>
          </w:tcPr>
          <w:p w14:paraId="07B02169" w14:textId="77777777" w:rsidR="00CA5EFE" w:rsidRPr="00F810CC" w:rsidRDefault="00CA5EFE" w:rsidP="00A7464A">
            <w:pPr>
              <w:jc w:val="both"/>
              <w:rPr>
                <w:rFonts w:ascii="Cambria" w:hAnsi="Cambria"/>
                <w:b/>
                <w:sz w:val="24"/>
                <w:szCs w:val="24"/>
              </w:rPr>
            </w:pPr>
            <w:r w:rsidRPr="00F810CC">
              <w:rPr>
                <w:rFonts w:ascii="Cambria" w:hAnsi="Cambria"/>
                <w:b/>
                <w:sz w:val="24"/>
                <w:szCs w:val="24"/>
              </w:rPr>
              <w:t>14 - DECLARAÇÃO DE VIABILIDADE</w:t>
            </w:r>
          </w:p>
        </w:tc>
      </w:tr>
    </w:tbl>
    <w:p w14:paraId="5C385157" w14:textId="77777777" w:rsidR="00CA5EFE" w:rsidRPr="00F810CC" w:rsidRDefault="00CA5EFE" w:rsidP="00CA5EFE">
      <w:pPr>
        <w:spacing w:before="240" w:line="360" w:lineRule="auto"/>
        <w:rPr>
          <w:rFonts w:ascii="Cambria" w:eastAsia="Calibri" w:hAnsi="Cambria" w:cs="Times New Roman"/>
          <w:sz w:val="24"/>
          <w:szCs w:val="24"/>
        </w:rPr>
      </w:pPr>
      <w:r w:rsidRPr="00F810CC">
        <w:rPr>
          <w:rFonts w:ascii="Cambria" w:eastAsia="Calibri" w:hAnsi="Cambria" w:cs="Times New Roman"/>
          <w:sz w:val="24"/>
          <w:szCs w:val="24"/>
        </w:rPr>
        <w:t>Considerando a necessidade assistencial identificada, a finalidade do recurso vinculado e a existência de solução disponível no mercado, declara-se viável a contratação para aquisição de 01 ambulância Tipo A (furgoneta) 0 km, condicionada à conclusão de pesquisa de preços idônea e à compatibilidade do valor estimado com a dotação disponível, bem como ao atendimento integral das especificações técnicas e requisitos de conformidade previstos no Termo de Referência.</w:t>
      </w:r>
    </w:p>
    <w:tbl>
      <w:tblPr>
        <w:tblStyle w:val="Tabelacomgrade"/>
        <w:tblW w:w="0" w:type="auto"/>
        <w:tblLook w:val="04A0" w:firstRow="1" w:lastRow="0" w:firstColumn="1" w:lastColumn="0" w:noHBand="0" w:noVBand="1"/>
      </w:tblPr>
      <w:tblGrid>
        <w:gridCol w:w="8494"/>
      </w:tblGrid>
      <w:tr w:rsidR="00CA5EFE" w:rsidRPr="00F810CC" w14:paraId="376409C4" w14:textId="77777777" w:rsidTr="00A7464A">
        <w:tc>
          <w:tcPr>
            <w:tcW w:w="8494" w:type="dxa"/>
            <w:shd w:val="clear" w:color="auto" w:fill="8EAADB" w:themeFill="accent1" w:themeFillTint="99"/>
          </w:tcPr>
          <w:p w14:paraId="77955829" w14:textId="77777777" w:rsidR="00CA5EFE" w:rsidRPr="00F810CC" w:rsidRDefault="00CA5EFE" w:rsidP="00A7464A">
            <w:pPr>
              <w:jc w:val="both"/>
              <w:rPr>
                <w:rFonts w:ascii="Cambria" w:hAnsi="Cambria"/>
                <w:b/>
                <w:sz w:val="24"/>
                <w:szCs w:val="24"/>
              </w:rPr>
            </w:pPr>
            <w:r w:rsidRPr="00F810CC">
              <w:rPr>
                <w:rFonts w:ascii="Cambria" w:hAnsi="Cambria"/>
                <w:b/>
                <w:sz w:val="24"/>
                <w:szCs w:val="24"/>
              </w:rPr>
              <w:t>15- ANEXOS</w:t>
            </w:r>
          </w:p>
        </w:tc>
      </w:tr>
    </w:tbl>
    <w:p w14:paraId="4C9E0295" w14:textId="77777777" w:rsidR="00CA5EFE" w:rsidRPr="00F810CC" w:rsidRDefault="00CA5EFE" w:rsidP="00CA5EFE">
      <w:pPr>
        <w:spacing w:after="0" w:line="360" w:lineRule="auto"/>
        <w:rPr>
          <w:rFonts w:ascii="Cambria" w:hAnsi="Cambria" w:cs="Times New Roman"/>
          <w:sz w:val="24"/>
          <w:szCs w:val="24"/>
        </w:rPr>
      </w:pPr>
      <w:r w:rsidRPr="00F810CC">
        <w:rPr>
          <w:rFonts w:ascii="Cambria" w:hAnsi="Cambria" w:cs="Times New Roman"/>
          <w:sz w:val="24"/>
          <w:szCs w:val="24"/>
        </w:rPr>
        <w:t>Em anexo ao presente Estudo Técnico Preliminar (ETP) seguem:</w:t>
      </w:r>
    </w:p>
    <w:p w14:paraId="64D5EAAA" w14:textId="77777777" w:rsidR="00CA5EFE" w:rsidRPr="00F810CC" w:rsidRDefault="00CA5EFE" w:rsidP="00CA5EFE">
      <w:pPr>
        <w:spacing w:after="0" w:line="360" w:lineRule="auto"/>
        <w:ind w:firstLine="708"/>
        <w:rPr>
          <w:rFonts w:ascii="Cambria" w:hAnsi="Cambria" w:cs="Times New Roman"/>
          <w:sz w:val="24"/>
          <w:szCs w:val="24"/>
        </w:rPr>
      </w:pPr>
      <w:r w:rsidRPr="00F810CC">
        <w:rPr>
          <w:rFonts w:ascii="Cambria" w:hAnsi="Cambria" w:cs="Times New Roman"/>
          <w:sz w:val="24"/>
          <w:szCs w:val="24"/>
        </w:rPr>
        <w:t>a) Documento de Formalização da Demanda (DFD);</w:t>
      </w:r>
    </w:p>
    <w:p w14:paraId="7D98621B" w14:textId="77777777" w:rsidR="00CA5EFE" w:rsidRPr="00F810CC" w:rsidRDefault="00CA5EFE" w:rsidP="00CA5EFE">
      <w:pPr>
        <w:spacing w:after="0" w:line="360" w:lineRule="auto"/>
        <w:ind w:left="708"/>
        <w:rPr>
          <w:rFonts w:ascii="Cambria" w:hAnsi="Cambria" w:cs="Times New Roman"/>
          <w:sz w:val="24"/>
          <w:szCs w:val="24"/>
        </w:rPr>
      </w:pPr>
      <w:r w:rsidRPr="00F810CC">
        <w:rPr>
          <w:rFonts w:ascii="Cambria" w:hAnsi="Cambria" w:cs="Times New Roman"/>
          <w:sz w:val="24"/>
          <w:szCs w:val="24"/>
        </w:rPr>
        <w:t>b) Plano de Ação nº 09032025-2-087514 e Plano de Trabalho aprovado;</w:t>
      </w:r>
      <w:r w:rsidRPr="00F810CC">
        <w:rPr>
          <w:rFonts w:ascii="Cambria" w:hAnsi="Cambria" w:cs="Times New Roman"/>
          <w:sz w:val="24"/>
          <w:szCs w:val="24"/>
        </w:rPr>
        <w:br/>
        <w:t>c) Resolução CIB nº 1.327/2025;</w:t>
      </w:r>
    </w:p>
    <w:tbl>
      <w:tblPr>
        <w:tblStyle w:val="Tabelacomgrade"/>
        <w:tblW w:w="0" w:type="auto"/>
        <w:tblLook w:val="04A0" w:firstRow="1" w:lastRow="0" w:firstColumn="1" w:lastColumn="0" w:noHBand="0" w:noVBand="1"/>
      </w:tblPr>
      <w:tblGrid>
        <w:gridCol w:w="8494"/>
      </w:tblGrid>
      <w:tr w:rsidR="00CA5EFE" w:rsidRPr="00F810CC" w14:paraId="33B7CAD2" w14:textId="77777777" w:rsidTr="00A7464A">
        <w:tc>
          <w:tcPr>
            <w:tcW w:w="8494" w:type="dxa"/>
            <w:shd w:val="clear" w:color="auto" w:fill="8EAADB" w:themeFill="accent1" w:themeFillTint="99"/>
          </w:tcPr>
          <w:p w14:paraId="59F8AAA8" w14:textId="77777777" w:rsidR="00CA5EFE" w:rsidRPr="00F810CC" w:rsidRDefault="00CA5EFE" w:rsidP="00A7464A">
            <w:pPr>
              <w:rPr>
                <w:rFonts w:ascii="Cambria" w:hAnsi="Cambria"/>
                <w:b/>
                <w:sz w:val="24"/>
                <w:szCs w:val="24"/>
              </w:rPr>
            </w:pPr>
            <w:r w:rsidRPr="00F810CC">
              <w:rPr>
                <w:rFonts w:ascii="Cambria" w:hAnsi="Cambria"/>
                <w:b/>
                <w:sz w:val="24"/>
                <w:szCs w:val="24"/>
              </w:rPr>
              <w:t>16- RESPONSÁVEIS PELA ELABORAÇÃO DO ETP</w:t>
            </w:r>
          </w:p>
        </w:tc>
      </w:tr>
    </w:tbl>
    <w:p w14:paraId="0CF5A820" w14:textId="77777777" w:rsidR="00CA5EFE" w:rsidRPr="00F810CC" w:rsidRDefault="00CA5EFE" w:rsidP="00CA5EFE">
      <w:pPr>
        <w:spacing w:after="0"/>
        <w:jc w:val="right"/>
        <w:rPr>
          <w:rFonts w:ascii="Cambria" w:hAnsi="Cambria" w:cs="Times New Roman"/>
          <w:sz w:val="24"/>
          <w:szCs w:val="24"/>
        </w:rPr>
      </w:pPr>
      <w:r w:rsidRPr="00F810CC">
        <w:rPr>
          <w:rFonts w:ascii="Cambria" w:hAnsi="Cambria" w:cs="Times New Roman"/>
          <w:sz w:val="24"/>
          <w:szCs w:val="24"/>
        </w:rPr>
        <w:t>Piracanjuba, aos 16 de junho de 2026.</w:t>
      </w:r>
    </w:p>
    <w:p w14:paraId="5612976A" w14:textId="77777777" w:rsidR="00CA5EFE" w:rsidRPr="00F810CC" w:rsidRDefault="00CA5EFE" w:rsidP="00CA5EFE">
      <w:pPr>
        <w:spacing w:before="240" w:line="276" w:lineRule="auto"/>
        <w:contextualSpacing/>
        <w:jc w:val="center"/>
        <w:rPr>
          <w:rFonts w:ascii="Cambria" w:hAnsi="Cambria" w:cs="Times New Roman"/>
          <w:b/>
          <w:bCs/>
          <w:sz w:val="24"/>
          <w:szCs w:val="24"/>
        </w:rPr>
      </w:pPr>
    </w:p>
    <w:p w14:paraId="224795ED" w14:textId="77777777" w:rsidR="00CA5EFE" w:rsidRPr="00F810CC" w:rsidRDefault="00CA5EFE" w:rsidP="00CA5EFE">
      <w:pPr>
        <w:spacing w:before="240" w:line="276" w:lineRule="auto"/>
        <w:contextualSpacing/>
        <w:jc w:val="center"/>
        <w:rPr>
          <w:rFonts w:ascii="Cambria" w:hAnsi="Cambria" w:cs="Times New Roman"/>
          <w:b/>
          <w:bCs/>
          <w:sz w:val="24"/>
          <w:szCs w:val="24"/>
        </w:rPr>
      </w:pPr>
      <w:r w:rsidRPr="00F810CC">
        <w:rPr>
          <w:rFonts w:ascii="Cambria" w:hAnsi="Cambria" w:cs="Times New Roman"/>
          <w:b/>
          <w:bCs/>
          <w:sz w:val="24"/>
          <w:szCs w:val="24"/>
        </w:rPr>
        <w:t>MATHEUS ALVES MACHADO</w:t>
      </w:r>
    </w:p>
    <w:p w14:paraId="2F4F6576" w14:textId="77777777" w:rsidR="00CA5EFE" w:rsidRPr="00F810CC" w:rsidRDefault="00CA5EFE" w:rsidP="00CA5EFE">
      <w:pPr>
        <w:spacing w:before="240" w:line="276" w:lineRule="auto"/>
        <w:contextualSpacing/>
        <w:jc w:val="center"/>
        <w:rPr>
          <w:rFonts w:ascii="Cambria" w:hAnsi="Cambria" w:cs="Times New Roman"/>
          <w:sz w:val="24"/>
          <w:szCs w:val="24"/>
        </w:rPr>
      </w:pPr>
      <w:r w:rsidRPr="00F810CC">
        <w:rPr>
          <w:rFonts w:ascii="Cambria" w:hAnsi="Cambria" w:cs="Times New Roman"/>
          <w:sz w:val="24"/>
          <w:szCs w:val="24"/>
        </w:rPr>
        <w:t>Responsável pela Formalização da Demanda</w:t>
      </w:r>
    </w:p>
    <w:p w14:paraId="13F43AD5" w14:textId="77777777" w:rsidR="00CA5EFE" w:rsidRPr="00F810CC" w:rsidRDefault="00CA5EFE" w:rsidP="00CA5EFE">
      <w:pPr>
        <w:tabs>
          <w:tab w:val="left" w:pos="5865"/>
        </w:tabs>
        <w:spacing w:before="240" w:after="240" w:line="276" w:lineRule="auto"/>
        <w:contextualSpacing/>
        <w:jc w:val="center"/>
        <w:rPr>
          <w:rFonts w:ascii="Cambria" w:hAnsi="Cambria" w:cs="Times New Roman"/>
          <w:sz w:val="24"/>
          <w:szCs w:val="24"/>
        </w:rPr>
      </w:pPr>
      <w:r w:rsidRPr="00F810CC">
        <w:rPr>
          <w:rFonts w:ascii="Cambria" w:hAnsi="Cambria" w:cs="Times New Roman"/>
          <w:sz w:val="24"/>
          <w:szCs w:val="24"/>
        </w:rPr>
        <w:t>Matrícula nº 51495808</w:t>
      </w:r>
    </w:p>
    <w:p w14:paraId="1B81C47D" w14:textId="77777777" w:rsidR="00CA5EFE" w:rsidRPr="00F810CC" w:rsidRDefault="00CA5EFE" w:rsidP="00CA5EFE">
      <w:pPr>
        <w:tabs>
          <w:tab w:val="left" w:pos="5865"/>
        </w:tabs>
        <w:spacing w:before="240" w:after="240" w:line="276" w:lineRule="auto"/>
        <w:contextualSpacing/>
        <w:jc w:val="center"/>
        <w:rPr>
          <w:rFonts w:ascii="Cambria" w:hAnsi="Cambria" w:cs="Times New Roman"/>
          <w:sz w:val="24"/>
          <w:szCs w:val="24"/>
        </w:rPr>
      </w:pPr>
    </w:p>
    <w:p w14:paraId="5C5BB158" w14:textId="77777777" w:rsidR="00CA5EFE" w:rsidRPr="00F810CC" w:rsidRDefault="00CA5EFE" w:rsidP="00CA5EFE">
      <w:pPr>
        <w:tabs>
          <w:tab w:val="left" w:pos="5865"/>
        </w:tabs>
        <w:spacing w:before="240" w:after="240" w:line="360" w:lineRule="auto"/>
        <w:ind w:hanging="2"/>
        <w:rPr>
          <w:rFonts w:ascii="Cambria" w:hAnsi="Cambria" w:cs="Times New Roman"/>
          <w:sz w:val="24"/>
          <w:szCs w:val="24"/>
        </w:rPr>
      </w:pPr>
      <w:r w:rsidRPr="00F810CC">
        <w:rPr>
          <w:rFonts w:ascii="Cambria" w:hAnsi="Cambria" w:cs="Times New Roman"/>
          <w:sz w:val="24"/>
          <w:szCs w:val="24"/>
        </w:rPr>
        <w:t>Em conformidade com a legislação que rege o tema, encaminhe-se à autoridade competente para análise de conveniência e oportunidade para a contratação e demais providências cabíveis.</w:t>
      </w:r>
    </w:p>
    <w:p w14:paraId="7ACFFD3C" w14:textId="77777777" w:rsidR="00CA5EFE" w:rsidRPr="00F810CC" w:rsidRDefault="00CA5EFE" w:rsidP="00CA5EFE">
      <w:pPr>
        <w:spacing w:before="0" w:after="0" w:line="276" w:lineRule="auto"/>
        <w:ind w:hanging="2"/>
        <w:jc w:val="center"/>
        <w:rPr>
          <w:rFonts w:ascii="Cambria" w:hAnsi="Cambria" w:cs="Times New Roman"/>
          <w:b/>
          <w:sz w:val="24"/>
          <w:szCs w:val="24"/>
        </w:rPr>
      </w:pPr>
      <w:r w:rsidRPr="00F810CC">
        <w:rPr>
          <w:rFonts w:ascii="Cambria" w:hAnsi="Cambria" w:cs="Times New Roman"/>
          <w:b/>
          <w:sz w:val="24"/>
          <w:szCs w:val="24"/>
        </w:rPr>
        <w:t xml:space="preserve">SELMA DO SOCORRO LEMES MANZI JUSTUS </w:t>
      </w:r>
    </w:p>
    <w:p w14:paraId="1832E61A" w14:textId="77777777" w:rsidR="00CA5EFE" w:rsidRPr="00F810CC" w:rsidRDefault="00CA5EFE" w:rsidP="00CA5EFE">
      <w:pPr>
        <w:spacing w:before="0" w:after="0" w:line="276" w:lineRule="auto"/>
        <w:ind w:hanging="2"/>
        <w:jc w:val="center"/>
        <w:rPr>
          <w:rFonts w:ascii="Cambria" w:hAnsi="Cambria" w:cs="Times New Roman"/>
          <w:sz w:val="24"/>
          <w:szCs w:val="24"/>
        </w:rPr>
      </w:pPr>
      <w:r w:rsidRPr="00F810CC">
        <w:rPr>
          <w:rFonts w:ascii="Cambria" w:hAnsi="Cambria" w:cs="Times New Roman"/>
          <w:sz w:val="24"/>
          <w:szCs w:val="24"/>
        </w:rPr>
        <w:t>Secretária Municipal de Saúde</w:t>
      </w:r>
    </w:p>
    <w:p w14:paraId="73B23E4C" w14:textId="77777777" w:rsidR="00CA5EFE" w:rsidRPr="00F810CC" w:rsidRDefault="00CA5EFE" w:rsidP="00CA5EFE">
      <w:pPr>
        <w:spacing w:before="0" w:after="0" w:line="276" w:lineRule="auto"/>
        <w:ind w:hanging="2"/>
        <w:jc w:val="center"/>
        <w:rPr>
          <w:rFonts w:ascii="Cambria" w:hAnsi="Cambria" w:cs="Times New Roman"/>
          <w:sz w:val="24"/>
          <w:szCs w:val="24"/>
        </w:rPr>
      </w:pPr>
      <w:r w:rsidRPr="00F810CC">
        <w:rPr>
          <w:rFonts w:ascii="Cambria" w:hAnsi="Cambria" w:cs="Times New Roman"/>
          <w:sz w:val="24"/>
          <w:szCs w:val="24"/>
        </w:rPr>
        <w:t>Gestora do Fundo Municipal de Saúde</w:t>
      </w:r>
    </w:p>
    <w:p w14:paraId="180CD50F" w14:textId="77777777" w:rsidR="00CA5EFE" w:rsidRPr="00F810CC" w:rsidRDefault="00CA5EFE" w:rsidP="00CA5EFE">
      <w:pPr>
        <w:spacing w:before="0" w:after="0"/>
        <w:jc w:val="center"/>
        <w:rPr>
          <w:rFonts w:ascii="Cambria" w:hAnsi="Cambria"/>
          <w:sz w:val="24"/>
          <w:szCs w:val="24"/>
        </w:rPr>
      </w:pPr>
      <w:r w:rsidRPr="00F810CC">
        <w:rPr>
          <w:rFonts w:ascii="Cambria" w:hAnsi="Cambria" w:cs="Times New Roman"/>
          <w:sz w:val="24"/>
          <w:szCs w:val="24"/>
        </w:rPr>
        <w:t>Matrícula nº 51496633</w:t>
      </w:r>
    </w:p>
    <w:p w14:paraId="48758D5B" w14:textId="77777777" w:rsidR="0068528D" w:rsidRDefault="0068528D" w:rsidP="0068528D">
      <w:pPr>
        <w:jc w:val="center"/>
        <w:rPr>
          <w:rFonts w:ascii="Segoe UI" w:hAnsi="Segoe UI" w:cs="Segoe UI"/>
          <w:b/>
          <w:bCs/>
        </w:rPr>
      </w:pPr>
    </w:p>
    <w:p w14:paraId="60BCB346" w14:textId="77777777" w:rsidR="0068528D" w:rsidRDefault="0068528D" w:rsidP="0068528D">
      <w:pPr>
        <w:jc w:val="center"/>
        <w:rPr>
          <w:rFonts w:ascii="Segoe UI" w:hAnsi="Segoe UI" w:cs="Segoe UI"/>
          <w:b/>
          <w:bCs/>
        </w:rPr>
        <w:sectPr w:rsidR="0068528D" w:rsidSect="0068528D">
          <w:headerReference w:type="even" r:id="rId45"/>
          <w:headerReference w:type="default" r:id="rId46"/>
          <w:footerReference w:type="even" r:id="rId47"/>
          <w:footerReference w:type="default" r:id="rId48"/>
          <w:headerReference w:type="first" r:id="rId49"/>
          <w:footerReference w:type="first" r:id="rId50"/>
          <w:pgSz w:w="11906" w:h="16838"/>
          <w:pgMar w:top="1417" w:right="1274" w:bottom="0" w:left="1701" w:header="708" w:footer="432" w:gutter="0"/>
          <w:cols w:space="708"/>
          <w:docGrid w:linePitch="360"/>
        </w:sectPr>
      </w:pPr>
    </w:p>
    <w:p w14:paraId="04BAFCF5" w14:textId="067587FF" w:rsidR="00A707ED" w:rsidRPr="000C1D99" w:rsidRDefault="00A707ED"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CA5EFE">
        <w:rPr>
          <w:rFonts w:ascii="Cambria" w:hAnsi="Cambria"/>
          <w:b/>
          <w:color w:val="000000" w:themeColor="text1"/>
          <w:sz w:val="24"/>
          <w:szCs w:val="24"/>
        </w:rPr>
        <w:t>25</w:t>
      </w:r>
      <w:r w:rsidR="00A01000" w:rsidRPr="000C1D99">
        <w:rPr>
          <w:rFonts w:ascii="Cambria" w:hAnsi="Cambria"/>
          <w:b/>
          <w:color w:val="000000" w:themeColor="text1"/>
          <w:sz w:val="24"/>
          <w:szCs w:val="24"/>
        </w:rPr>
        <w:t>/2026</w:t>
      </w:r>
    </w:p>
    <w:p w14:paraId="1486F6DB" w14:textId="77777777" w:rsidR="00A707ED" w:rsidRPr="000C1D99" w:rsidRDefault="00A707ED"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III</w:t>
      </w:r>
    </w:p>
    <w:p w14:paraId="18B8FDB6" w14:textId="77777777" w:rsidR="00A707ED" w:rsidRPr="000C1D99" w:rsidRDefault="00A707ED" w:rsidP="00100082">
      <w:pPr>
        <w:pStyle w:val="NormalWeb"/>
        <w:spacing w:before="0" w:beforeAutospacing="0" w:after="0" w:afterAutospacing="0" w:line="360" w:lineRule="auto"/>
        <w:jc w:val="center"/>
        <w:rPr>
          <w:rFonts w:ascii="Cambria" w:hAnsi="Cambria"/>
          <w:b/>
          <w:color w:val="000000" w:themeColor="text1"/>
          <w:u w:val="single"/>
        </w:rPr>
      </w:pPr>
      <w:r w:rsidRPr="000C1D99">
        <w:rPr>
          <w:rFonts w:ascii="Cambria" w:hAnsi="Cambria"/>
          <w:b/>
          <w:color w:val="000000" w:themeColor="text1"/>
          <w:u w:val="single"/>
        </w:rPr>
        <w:t>MODELO DE PROPOSTA COMERCIAL</w:t>
      </w:r>
    </w:p>
    <w:p w14:paraId="5EF98A36" w14:textId="77777777" w:rsidR="00E352A7" w:rsidRPr="000C1D99" w:rsidRDefault="00E352A7" w:rsidP="00100082">
      <w:pPr>
        <w:tabs>
          <w:tab w:val="left" w:pos="1701"/>
        </w:tabs>
        <w:spacing w:before="240" w:after="240" w:line="360" w:lineRule="auto"/>
        <w:ind w:hanging="142"/>
        <w:rPr>
          <w:rFonts w:ascii="Cambria" w:hAnsi="Cambria"/>
          <w:color w:val="000000" w:themeColor="text1"/>
          <w:sz w:val="24"/>
          <w:szCs w:val="24"/>
        </w:rPr>
      </w:pPr>
      <w:r w:rsidRPr="000C1D99">
        <w:rPr>
          <w:rFonts w:ascii="Cambria" w:hAnsi="Cambria"/>
          <w:b/>
          <w:color w:val="000000" w:themeColor="text1"/>
          <w:sz w:val="24"/>
          <w:szCs w:val="24"/>
        </w:rPr>
        <w:t>TIPO:</w:t>
      </w:r>
      <w:r w:rsidRPr="000C1D99">
        <w:rPr>
          <w:rFonts w:ascii="Cambria" w:hAnsi="Cambria"/>
          <w:color w:val="000000" w:themeColor="text1"/>
          <w:sz w:val="24"/>
          <w:szCs w:val="24"/>
        </w:rPr>
        <w:t xml:space="preserve"> Menor Preço por item </w:t>
      </w:r>
    </w:p>
    <w:p w14:paraId="263820CC" w14:textId="42A85EF1" w:rsidR="00E352A7" w:rsidRPr="000C1D99" w:rsidRDefault="00E352A7" w:rsidP="00100082">
      <w:pPr>
        <w:pStyle w:val="NormalWeb"/>
        <w:spacing w:line="360" w:lineRule="auto"/>
        <w:ind w:left="-142" w:right="-426"/>
        <w:jc w:val="both"/>
        <w:rPr>
          <w:rStyle w:val="nfaseSutil"/>
          <w:rFonts w:ascii="Cambria" w:hAnsi="Cambria"/>
          <w:i w:val="0"/>
          <w:iCs w:val="0"/>
          <w:color w:val="000000" w:themeColor="text1"/>
        </w:rPr>
      </w:pPr>
      <w:r w:rsidRPr="000C1D99">
        <w:rPr>
          <w:rFonts w:ascii="Cambria" w:hAnsi="Cambria"/>
          <w:b/>
          <w:bCs/>
          <w:color w:val="000000" w:themeColor="text1"/>
        </w:rPr>
        <w:t>OBJETO:</w:t>
      </w:r>
      <w:r w:rsidRPr="000C1D99">
        <w:rPr>
          <w:rFonts w:ascii="Cambria" w:hAnsi="Cambria"/>
          <w:bCs/>
          <w:color w:val="000000" w:themeColor="text1"/>
        </w:rPr>
        <w:t xml:space="preserve"> </w:t>
      </w:r>
      <w:r w:rsidR="00DF3055" w:rsidRPr="00417670">
        <w:rPr>
          <w:rFonts w:ascii="Cambria" w:hAnsi="Cambria"/>
          <w:color w:val="000000" w:themeColor="text1"/>
        </w:rPr>
        <w:t xml:space="preserve">Aquisição de uma ambulância tipo A, remoção simples e eletiva – tipo </w:t>
      </w:r>
      <w:r w:rsidR="00CA5EFE">
        <w:rPr>
          <w:rFonts w:ascii="Cambria" w:hAnsi="Cambria"/>
          <w:color w:val="000000" w:themeColor="text1"/>
        </w:rPr>
        <w:t>furgoneta</w:t>
      </w:r>
      <w:r w:rsidR="00DF3055" w:rsidRPr="00417670">
        <w:rPr>
          <w:rFonts w:ascii="Cambria" w:hAnsi="Cambria"/>
          <w:color w:val="000000" w:themeColor="text1"/>
        </w:rPr>
        <w:t xml:space="preserve">, destinada ao Hospital Municipal </w:t>
      </w:r>
      <w:proofErr w:type="spellStart"/>
      <w:r w:rsidR="00DF3055" w:rsidRPr="00417670">
        <w:rPr>
          <w:rFonts w:ascii="Cambria" w:hAnsi="Cambria"/>
          <w:color w:val="000000" w:themeColor="text1"/>
        </w:rPr>
        <w:t>Thuany</w:t>
      </w:r>
      <w:proofErr w:type="spellEnd"/>
      <w:r w:rsidR="00DF3055" w:rsidRPr="00417670">
        <w:rPr>
          <w:rFonts w:ascii="Cambria" w:hAnsi="Cambria"/>
          <w:color w:val="000000" w:themeColor="text1"/>
        </w:rPr>
        <w:t xml:space="preserve"> Garcia Ribeiro, através da Secretaria Municipal de Saúde de Piracanjuba/GO</w:t>
      </w:r>
      <w:r w:rsidRPr="000C1D99">
        <w:rPr>
          <w:rFonts w:ascii="Cambria" w:hAnsi="Cambria"/>
          <w:color w:val="000000" w:themeColor="text1"/>
        </w:rPr>
        <w:t>.</w:t>
      </w:r>
    </w:p>
    <w:p w14:paraId="524EEA28" w14:textId="77777777" w:rsidR="00E352A7" w:rsidRPr="000C1D99" w:rsidRDefault="00E352A7" w:rsidP="00100082">
      <w:pPr>
        <w:pStyle w:val="NormalWeb"/>
        <w:spacing w:before="240" w:after="0" w:line="360" w:lineRule="auto"/>
        <w:ind w:hanging="142"/>
        <w:jc w:val="both"/>
        <w:rPr>
          <w:rFonts w:ascii="Cambria" w:hAnsi="Cambria"/>
          <w:color w:val="000000" w:themeColor="text1"/>
        </w:rPr>
      </w:pPr>
      <w:r w:rsidRPr="000C1D99">
        <w:rPr>
          <w:rFonts w:ascii="Cambria" w:hAnsi="Cambria"/>
          <w:color w:val="000000" w:themeColor="text1"/>
        </w:rPr>
        <w:t>Dados a constar na proposta Preenchimento pelo proponente:</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563"/>
        <w:gridCol w:w="1159"/>
        <w:gridCol w:w="3575"/>
      </w:tblGrid>
      <w:tr w:rsidR="00E352A7" w:rsidRPr="000C1D99" w14:paraId="20E603E7" w14:textId="77777777" w:rsidTr="00C72EDB">
        <w:trPr>
          <w:trHeight w:val="372"/>
        </w:trPr>
        <w:tc>
          <w:tcPr>
            <w:tcW w:w="6264" w:type="dxa"/>
            <w:gridSpan w:val="3"/>
          </w:tcPr>
          <w:p w14:paraId="3879D547"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Razão Social:</w:t>
            </w:r>
          </w:p>
        </w:tc>
        <w:tc>
          <w:tcPr>
            <w:tcW w:w="3575" w:type="dxa"/>
          </w:tcPr>
          <w:p w14:paraId="34F7C8FB"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CNPJ:</w:t>
            </w:r>
          </w:p>
        </w:tc>
      </w:tr>
      <w:tr w:rsidR="00E352A7" w:rsidRPr="000C1D99" w14:paraId="63529A2A" w14:textId="77777777" w:rsidTr="00C72EDB">
        <w:trPr>
          <w:trHeight w:val="372"/>
        </w:trPr>
        <w:tc>
          <w:tcPr>
            <w:tcW w:w="9839" w:type="dxa"/>
            <w:gridSpan w:val="4"/>
          </w:tcPr>
          <w:p w14:paraId="333069AB"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Endereço:</w:t>
            </w:r>
          </w:p>
        </w:tc>
      </w:tr>
      <w:tr w:rsidR="00E352A7" w:rsidRPr="000C1D99" w14:paraId="0CA87982" w14:textId="77777777" w:rsidTr="00C72EDB">
        <w:trPr>
          <w:trHeight w:val="372"/>
        </w:trPr>
        <w:tc>
          <w:tcPr>
            <w:tcW w:w="4542" w:type="dxa"/>
          </w:tcPr>
          <w:p w14:paraId="72F11D50"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Telefone:</w:t>
            </w:r>
          </w:p>
        </w:tc>
        <w:tc>
          <w:tcPr>
            <w:tcW w:w="5297" w:type="dxa"/>
            <w:gridSpan w:val="3"/>
          </w:tcPr>
          <w:p w14:paraId="26FE8106" w14:textId="77777777" w:rsidR="00E352A7" w:rsidRPr="000C1D99" w:rsidRDefault="00E352A7" w:rsidP="008237C6">
            <w:pPr>
              <w:pStyle w:val="NormalWeb"/>
              <w:spacing w:line="360" w:lineRule="auto"/>
              <w:jc w:val="both"/>
              <w:rPr>
                <w:rFonts w:ascii="Cambria" w:hAnsi="Cambria"/>
                <w:color w:val="000000" w:themeColor="text1"/>
              </w:rPr>
            </w:pPr>
            <w:r w:rsidRPr="000C1D99">
              <w:rPr>
                <w:rFonts w:ascii="Cambria" w:hAnsi="Cambria"/>
                <w:color w:val="000000" w:themeColor="text1"/>
              </w:rPr>
              <w:t>E-mail:</w:t>
            </w:r>
          </w:p>
        </w:tc>
      </w:tr>
      <w:tr w:rsidR="00E352A7" w:rsidRPr="000C1D99" w14:paraId="5BF6B496" w14:textId="77777777" w:rsidTr="00C72EDB">
        <w:trPr>
          <w:trHeight w:val="372"/>
        </w:trPr>
        <w:tc>
          <w:tcPr>
            <w:tcW w:w="5105" w:type="dxa"/>
            <w:gridSpan w:val="2"/>
          </w:tcPr>
          <w:p w14:paraId="364A17CA"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Representante Legal:</w:t>
            </w:r>
          </w:p>
        </w:tc>
        <w:tc>
          <w:tcPr>
            <w:tcW w:w="4733" w:type="dxa"/>
            <w:gridSpan w:val="2"/>
          </w:tcPr>
          <w:p w14:paraId="537F76A0"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CPF do Representante:</w:t>
            </w:r>
          </w:p>
        </w:tc>
      </w:tr>
    </w:tbl>
    <w:p w14:paraId="227ABDE1"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Declaro que nos preços propostos se encontram incluídos todos os tributos, encargos sociais, frete e quaisquer outros ônus que porventura possam recair sobre o fornecimento do objeto da presente licitação.</w:t>
      </w:r>
    </w:p>
    <w:p w14:paraId="59D31CFB"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color w:val="000000" w:themeColor="text1"/>
          <w:sz w:val="24"/>
          <w:szCs w:val="24"/>
        </w:rPr>
        <w:t>b)</w:t>
      </w:r>
      <w:r w:rsidRPr="000C1D99">
        <w:rPr>
          <w:rFonts w:ascii="Cambria" w:hAnsi="Cambria"/>
          <w:color w:val="000000" w:themeColor="text1"/>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130BA486"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bCs/>
          <w:color w:val="000000" w:themeColor="text1"/>
          <w:sz w:val="24"/>
          <w:szCs w:val="24"/>
        </w:rPr>
        <w:t>c</w:t>
      </w:r>
      <w:r w:rsidRPr="000C1D99">
        <w:rPr>
          <w:rFonts w:ascii="Cambria" w:hAnsi="Cambria"/>
          <w:color w:val="000000" w:themeColor="text1"/>
          <w:sz w:val="24"/>
          <w:szCs w:val="24"/>
        </w:rPr>
        <w:t xml:space="preserve">) Declaramos, </w:t>
      </w:r>
      <w:r w:rsidRPr="000C1D99">
        <w:rPr>
          <w:rFonts w:ascii="Cambria" w:hAnsi="Cambria"/>
          <w:color w:val="000000" w:themeColor="text1"/>
          <w:sz w:val="24"/>
          <w:szCs w:val="24"/>
          <w:shd w:val="clear" w:color="auto" w:fill="FFFFFF"/>
        </w:rPr>
        <w:t xml:space="preserve">que a proposta apresentada </w:t>
      </w:r>
      <w:r w:rsidRPr="000C1D99">
        <w:rPr>
          <w:rFonts w:ascii="Cambria" w:hAnsi="Cambria"/>
          <w:color w:val="000000" w:themeColor="text1"/>
          <w:sz w:val="24"/>
          <w:szCs w:val="24"/>
        </w:rPr>
        <w:t xml:space="preserve">para fins de participação nesta licitação </w:t>
      </w:r>
      <w:r w:rsidRPr="000C1D99">
        <w:rPr>
          <w:rFonts w:ascii="Cambria" w:hAnsi="Cambria"/>
          <w:color w:val="000000" w:themeColor="text1"/>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w:t>
      </w:r>
      <w:r w:rsidRPr="000C1D99">
        <w:rPr>
          <w:rFonts w:ascii="Cambria" w:hAnsi="Cambria"/>
          <w:color w:val="000000" w:themeColor="text1"/>
          <w:sz w:val="24"/>
          <w:szCs w:val="24"/>
          <w:shd w:val="clear" w:color="auto" w:fill="FFFFFF"/>
        </w:rPr>
        <w:lastRenderedPageBreak/>
        <w:t>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tbl>
      <w:tblPr>
        <w:tblW w:w="9776" w:type="dxa"/>
        <w:tblLook w:val="04A0" w:firstRow="1" w:lastRow="0" w:firstColumn="1" w:lastColumn="0" w:noHBand="0" w:noVBand="1"/>
      </w:tblPr>
      <w:tblGrid>
        <w:gridCol w:w="1043"/>
        <w:gridCol w:w="3481"/>
        <w:gridCol w:w="712"/>
        <w:gridCol w:w="1024"/>
        <w:gridCol w:w="737"/>
        <w:gridCol w:w="1383"/>
        <w:gridCol w:w="1396"/>
      </w:tblGrid>
      <w:tr w:rsidR="00E352A7" w:rsidRPr="000C1D99" w14:paraId="5DBACE6B" w14:textId="77777777" w:rsidTr="00C72EDB">
        <w:trPr>
          <w:trHeight w:val="1204"/>
        </w:trPr>
        <w:tc>
          <w:tcPr>
            <w:tcW w:w="1043" w:type="dxa"/>
            <w:tcBorders>
              <w:top w:val="single" w:sz="4" w:space="0" w:color="000000"/>
              <w:left w:val="single" w:sz="4" w:space="0" w:color="000000"/>
              <w:bottom w:val="single" w:sz="4" w:space="0" w:color="000000"/>
              <w:right w:val="single" w:sz="4" w:space="0" w:color="000000"/>
            </w:tcBorders>
            <w:hideMark/>
          </w:tcPr>
          <w:p w14:paraId="40B36C44"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Item</w:t>
            </w:r>
          </w:p>
        </w:tc>
        <w:tc>
          <w:tcPr>
            <w:tcW w:w="3481" w:type="dxa"/>
            <w:tcBorders>
              <w:top w:val="single" w:sz="4" w:space="0" w:color="000000"/>
              <w:left w:val="single" w:sz="4" w:space="0" w:color="000000"/>
              <w:bottom w:val="single" w:sz="4" w:space="0" w:color="000000"/>
              <w:right w:val="single" w:sz="4" w:space="0" w:color="000000"/>
            </w:tcBorders>
            <w:hideMark/>
          </w:tcPr>
          <w:p w14:paraId="3E4D406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hideMark/>
          </w:tcPr>
          <w:p w14:paraId="34AC5EC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roofErr w:type="spellStart"/>
            <w:r w:rsidRPr="000C1D99">
              <w:rPr>
                <w:rFonts w:ascii="Cambria" w:hAnsi="Cambria" w:cs="Arial"/>
                <w:b/>
                <w:color w:val="000000" w:themeColor="text1"/>
                <w:sz w:val="24"/>
                <w:szCs w:val="24"/>
              </w:rPr>
              <w:t>Qtd</w:t>
            </w:r>
            <w:proofErr w:type="spellEnd"/>
          </w:p>
        </w:tc>
        <w:tc>
          <w:tcPr>
            <w:tcW w:w="1024" w:type="dxa"/>
            <w:tcBorders>
              <w:top w:val="single" w:sz="4" w:space="0" w:color="000000"/>
              <w:left w:val="single" w:sz="4" w:space="0" w:color="000000"/>
              <w:bottom w:val="single" w:sz="4" w:space="0" w:color="000000"/>
              <w:right w:val="single" w:sz="4" w:space="0" w:color="000000"/>
            </w:tcBorders>
            <w:hideMark/>
          </w:tcPr>
          <w:p w14:paraId="53BCA3FA"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Marca/</w:t>
            </w:r>
          </w:p>
          <w:p w14:paraId="06EB83B1"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Modelo</w:t>
            </w:r>
          </w:p>
        </w:tc>
        <w:tc>
          <w:tcPr>
            <w:tcW w:w="737" w:type="dxa"/>
            <w:tcBorders>
              <w:top w:val="single" w:sz="4" w:space="0" w:color="000000"/>
              <w:left w:val="single" w:sz="4" w:space="0" w:color="000000"/>
              <w:bottom w:val="single" w:sz="4" w:space="0" w:color="000000"/>
              <w:right w:val="single" w:sz="4" w:space="0" w:color="000000"/>
            </w:tcBorders>
            <w:hideMark/>
          </w:tcPr>
          <w:p w14:paraId="1427D6EC"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roofErr w:type="spellStart"/>
            <w:r w:rsidRPr="000C1D99">
              <w:rPr>
                <w:rFonts w:ascii="Cambria" w:hAnsi="Cambria" w:cs="Arial"/>
                <w:b/>
                <w:color w:val="000000" w:themeColor="text1"/>
                <w:sz w:val="24"/>
                <w:szCs w:val="24"/>
              </w:rPr>
              <w:t>Und</w:t>
            </w:r>
            <w:proofErr w:type="spellEnd"/>
          </w:p>
        </w:tc>
        <w:tc>
          <w:tcPr>
            <w:tcW w:w="1383" w:type="dxa"/>
            <w:tcBorders>
              <w:top w:val="single" w:sz="4" w:space="0" w:color="000000"/>
              <w:left w:val="single" w:sz="4" w:space="0" w:color="000000"/>
              <w:bottom w:val="single" w:sz="4" w:space="0" w:color="000000"/>
              <w:right w:val="single" w:sz="4" w:space="0" w:color="000000"/>
            </w:tcBorders>
            <w:hideMark/>
          </w:tcPr>
          <w:p w14:paraId="576CE95C"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 xml:space="preserve">Valor </w:t>
            </w:r>
          </w:p>
          <w:p w14:paraId="08414F28"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Unitário</w:t>
            </w:r>
          </w:p>
        </w:tc>
        <w:tc>
          <w:tcPr>
            <w:tcW w:w="1393" w:type="dxa"/>
            <w:tcBorders>
              <w:top w:val="single" w:sz="4" w:space="0" w:color="000000"/>
              <w:left w:val="single" w:sz="4" w:space="0" w:color="000000"/>
              <w:bottom w:val="single" w:sz="4" w:space="0" w:color="000000"/>
              <w:right w:val="single" w:sz="4" w:space="0" w:color="000000"/>
            </w:tcBorders>
            <w:hideMark/>
          </w:tcPr>
          <w:p w14:paraId="4C86781D"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Valor Total</w:t>
            </w:r>
          </w:p>
        </w:tc>
      </w:tr>
      <w:tr w:rsidR="00E352A7" w:rsidRPr="000C1D99" w14:paraId="277F49A0" w14:textId="77777777" w:rsidTr="00C72EDB">
        <w:trPr>
          <w:trHeight w:val="683"/>
        </w:trPr>
        <w:tc>
          <w:tcPr>
            <w:tcW w:w="1043" w:type="dxa"/>
            <w:tcBorders>
              <w:top w:val="single" w:sz="4" w:space="0" w:color="000000"/>
              <w:left w:val="single" w:sz="4" w:space="0" w:color="000000"/>
              <w:bottom w:val="single" w:sz="4" w:space="0" w:color="000000"/>
              <w:right w:val="single" w:sz="4" w:space="0" w:color="000000"/>
            </w:tcBorders>
          </w:tcPr>
          <w:p w14:paraId="628DCF90" w14:textId="77777777" w:rsidR="00E352A7" w:rsidRPr="000C1D99" w:rsidRDefault="00E352A7" w:rsidP="00100082">
            <w:pPr>
              <w:spacing w:line="360" w:lineRule="auto"/>
              <w:ind w:hanging="142"/>
              <w:jc w:val="center"/>
              <w:rPr>
                <w:rFonts w:ascii="Cambria" w:hAnsi="Cambria" w:cs="Arial"/>
                <w:color w:val="000000" w:themeColor="text1"/>
                <w:sz w:val="24"/>
                <w:szCs w:val="24"/>
              </w:rPr>
            </w:pPr>
          </w:p>
        </w:tc>
        <w:tc>
          <w:tcPr>
            <w:tcW w:w="3481" w:type="dxa"/>
            <w:tcBorders>
              <w:top w:val="single" w:sz="4" w:space="0" w:color="000000"/>
              <w:left w:val="single" w:sz="4" w:space="0" w:color="000000"/>
              <w:bottom w:val="single" w:sz="4" w:space="0" w:color="000000"/>
              <w:right w:val="single" w:sz="4" w:space="0" w:color="000000"/>
            </w:tcBorders>
          </w:tcPr>
          <w:p w14:paraId="7560A857"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18271A6D"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024" w:type="dxa"/>
            <w:tcBorders>
              <w:top w:val="single" w:sz="4" w:space="0" w:color="000000"/>
              <w:left w:val="single" w:sz="4" w:space="0" w:color="000000"/>
              <w:bottom w:val="single" w:sz="4" w:space="0" w:color="000000"/>
              <w:right w:val="single" w:sz="4" w:space="0" w:color="000000"/>
            </w:tcBorders>
          </w:tcPr>
          <w:p w14:paraId="2F2D952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737" w:type="dxa"/>
            <w:tcBorders>
              <w:top w:val="single" w:sz="4" w:space="0" w:color="000000"/>
              <w:left w:val="single" w:sz="4" w:space="0" w:color="000000"/>
              <w:bottom w:val="single" w:sz="4" w:space="0" w:color="000000"/>
              <w:right w:val="single" w:sz="4" w:space="0" w:color="000000"/>
            </w:tcBorders>
          </w:tcPr>
          <w:p w14:paraId="02BFAC93"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383" w:type="dxa"/>
            <w:tcBorders>
              <w:top w:val="single" w:sz="4" w:space="0" w:color="000000"/>
              <w:left w:val="single" w:sz="4" w:space="0" w:color="000000"/>
              <w:bottom w:val="single" w:sz="4" w:space="0" w:color="000000"/>
              <w:right w:val="single" w:sz="4" w:space="0" w:color="000000"/>
            </w:tcBorders>
          </w:tcPr>
          <w:p w14:paraId="0E4C27BF"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393" w:type="dxa"/>
            <w:tcBorders>
              <w:top w:val="single" w:sz="4" w:space="0" w:color="000000"/>
              <w:left w:val="single" w:sz="4" w:space="0" w:color="000000"/>
              <w:bottom w:val="single" w:sz="4" w:space="0" w:color="000000"/>
              <w:right w:val="single" w:sz="4" w:space="0" w:color="000000"/>
            </w:tcBorders>
          </w:tcPr>
          <w:p w14:paraId="1A9D818A"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r>
      <w:tr w:rsidR="00E352A7" w:rsidRPr="000C1D99" w14:paraId="5EC8AF49" w14:textId="77777777" w:rsidTr="00C72EDB">
        <w:trPr>
          <w:trHeight w:val="752"/>
        </w:trPr>
        <w:tc>
          <w:tcPr>
            <w:tcW w:w="9776" w:type="dxa"/>
            <w:gridSpan w:val="7"/>
            <w:tcBorders>
              <w:top w:val="single" w:sz="4" w:space="0" w:color="000000"/>
              <w:left w:val="single" w:sz="4" w:space="0" w:color="000000"/>
              <w:bottom w:val="single" w:sz="4" w:space="0" w:color="000000"/>
              <w:right w:val="single" w:sz="4" w:space="0" w:color="000000"/>
            </w:tcBorders>
            <w:hideMark/>
          </w:tcPr>
          <w:p w14:paraId="59384555" w14:textId="77777777" w:rsidR="00E352A7" w:rsidRPr="000C1D99" w:rsidRDefault="00E352A7" w:rsidP="00100082">
            <w:pPr>
              <w:spacing w:before="240" w:line="360" w:lineRule="auto"/>
              <w:ind w:hanging="142"/>
              <w:jc w:val="center"/>
              <w:rPr>
                <w:rFonts w:ascii="Cambria" w:hAnsi="Cambria" w:cs="Calibri"/>
                <w:b/>
                <w:color w:val="000000" w:themeColor="text1"/>
                <w:sz w:val="24"/>
                <w:szCs w:val="24"/>
              </w:rPr>
            </w:pPr>
            <w:r w:rsidRPr="000C1D99">
              <w:rPr>
                <w:rFonts w:ascii="Cambria" w:hAnsi="Cambria" w:cs="Calibri"/>
                <w:b/>
                <w:color w:val="000000" w:themeColor="text1"/>
                <w:sz w:val="24"/>
                <w:szCs w:val="24"/>
              </w:rPr>
              <w:t>VALOR TOTAL DA PROPOSTA ----------------- R$</w:t>
            </w:r>
          </w:p>
        </w:tc>
      </w:tr>
    </w:tbl>
    <w:p w14:paraId="53F96274" w14:textId="77777777" w:rsidR="00E352A7" w:rsidRPr="000C1D99" w:rsidRDefault="00E352A7" w:rsidP="00100082">
      <w:pPr>
        <w:tabs>
          <w:tab w:val="left" w:pos="1701"/>
        </w:tabs>
        <w:spacing w:before="240" w:after="240" w:line="360" w:lineRule="auto"/>
        <w:ind w:hanging="142"/>
        <w:rPr>
          <w:rFonts w:ascii="Cambria" w:hAnsi="Cambria"/>
          <w:color w:val="000000" w:themeColor="text1"/>
          <w:sz w:val="24"/>
          <w:szCs w:val="24"/>
        </w:rPr>
      </w:pPr>
      <w:r w:rsidRPr="000C1D99">
        <w:rPr>
          <w:rFonts w:ascii="Cambria" w:hAnsi="Cambria"/>
          <w:color w:val="000000" w:themeColor="text1"/>
          <w:sz w:val="24"/>
          <w:szCs w:val="24"/>
        </w:rPr>
        <w:t>Validade da Proposta:</w:t>
      </w:r>
    </w:p>
    <w:p w14:paraId="2142DB4D" w14:textId="77777777" w:rsidR="00E352A7" w:rsidRPr="000C1D99" w:rsidRDefault="00E352A7" w:rsidP="00100082">
      <w:pPr>
        <w:tabs>
          <w:tab w:val="left" w:pos="1701"/>
        </w:tabs>
        <w:spacing w:before="240" w:after="240" w:line="360" w:lineRule="auto"/>
        <w:ind w:hanging="142"/>
        <w:jc w:val="right"/>
        <w:rPr>
          <w:rFonts w:ascii="Cambria" w:hAnsi="Cambria"/>
          <w:color w:val="000000" w:themeColor="text1"/>
          <w:sz w:val="24"/>
          <w:szCs w:val="24"/>
        </w:rPr>
      </w:pPr>
      <w:r w:rsidRPr="000C1D99">
        <w:rPr>
          <w:rFonts w:ascii="Cambria" w:hAnsi="Cambria"/>
          <w:color w:val="000000" w:themeColor="text1"/>
          <w:sz w:val="24"/>
          <w:szCs w:val="24"/>
        </w:rPr>
        <w:t>Data: __________/________________/_____________________</w:t>
      </w:r>
    </w:p>
    <w:p w14:paraId="5F32D93F" w14:textId="77777777" w:rsidR="000C1D99" w:rsidRDefault="000C1D99" w:rsidP="00100082">
      <w:pPr>
        <w:tabs>
          <w:tab w:val="left" w:pos="1701"/>
        </w:tabs>
        <w:spacing w:before="240" w:after="240" w:line="360" w:lineRule="auto"/>
        <w:ind w:hanging="142"/>
        <w:jc w:val="center"/>
        <w:rPr>
          <w:rFonts w:ascii="Cambria" w:hAnsi="Cambria"/>
          <w:b/>
          <w:color w:val="000000" w:themeColor="text1"/>
          <w:sz w:val="24"/>
          <w:szCs w:val="24"/>
        </w:rPr>
      </w:pPr>
    </w:p>
    <w:p w14:paraId="1CE3E6AD" w14:textId="5277F65B" w:rsidR="00E352A7" w:rsidRPr="000C1D99" w:rsidRDefault="00E352A7" w:rsidP="00100082">
      <w:pPr>
        <w:tabs>
          <w:tab w:val="left" w:pos="1701"/>
        </w:tabs>
        <w:spacing w:before="240" w:after="240" w:line="360" w:lineRule="auto"/>
        <w:ind w:hanging="142"/>
        <w:jc w:val="center"/>
        <w:rPr>
          <w:rFonts w:ascii="Cambria" w:hAnsi="Cambria"/>
          <w:b/>
          <w:color w:val="000000" w:themeColor="text1"/>
          <w:sz w:val="24"/>
          <w:szCs w:val="24"/>
        </w:rPr>
      </w:pPr>
      <w:r w:rsidRPr="000C1D99">
        <w:rPr>
          <w:rFonts w:ascii="Cambria" w:hAnsi="Cambria"/>
          <w:b/>
          <w:color w:val="000000" w:themeColor="text1"/>
          <w:sz w:val="24"/>
          <w:szCs w:val="24"/>
        </w:rPr>
        <w:t>Assinatura do representante legal da empresa, sobre carimbo, nome e número da identidade do responsável.</w:t>
      </w:r>
    </w:p>
    <w:p w14:paraId="75EB1FDD" w14:textId="77777777" w:rsidR="000C1D99" w:rsidRDefault="000C1D99" w:rsidP="00100082">
      <w:pPr>
        <w:spacing w:before="240" w:line="360" w:lineRule="auto"/>
        <w:ind w:hanging="142"/>
        <w:jc w:val="center"/>
        <w:rPr>
          <w:rFonts w:ascii="Cambria" w:hAnsi="Cambria"/>
          <w:b/>
          <w:i/>
          <w:color w:val="000000" w:themeColor="text1"/>
          <w:sz w:val="24"/>
          <w:szCs w:val="24"/>
        </w:rPr>
      </w:pPr>
    </w:p>
    <w:p w14:paraId="6E153C2F" w14:textId="3CC53E12" w:rsidR="00E352A7" w:rsidRPr="000C1D99" w:rsidRDefault="00E352A7" w:rsidP="00100082">
      <w:pPr>
        <w:spacing w:before="240" w:line="360" w:lineRule="auto"/>
        <w:ind w:hanging="142"/>
        <w:jc w:val="center"/>
        <w:rPr>
          <w:rFonts w:ascii="Cambria" w:hAnsi="Cambria"/>
          <w:b/>
          <w:i/>
          <w:color w:val="000000" w:themeColor="text1"/>
          <w:sz w:val="24"/>
          <w:szCs w:val="24"/>
        </w:rPr>
      </w:pPr>
      <w:r w:rsidRPr="000C1D99">
        <w:rPr>
          <w:rFonts w:ascii="Cambria" w:hAnsi="Cambria"/>
          <w:b/>
          <w:i/>
          <w:color w:val="000000" w:themeColor="text1"/>
          <w:sz w:val="24"/>
          <w:szCs w:val="24"/>
        </w:rPr>
        <w:t>Obs.: Este documento é meramente exemplificativo devendo ser apresentado em papel timbrado da empresa licitante</w:t>
      </w:r>
    </w:p>
    <w:p w14:paraId="3FB2BFE6" w14:textId="77492CD5" w:rsidR="00E352A7" w:rsidRDefault="00E352A7" w:rsidP="00100082">
      <w:pPr>
        <w:spacing w:line="360" w:lineRule="auto"/>
        <w:ind w:hanging="142"/>
        <w:rPr>
          <w:rFonts w:ascii="Cambria" w:hAnsi="Cambria"/>
          <w:color w:val="000000" w:themeColor="text1"/>
        </w:rPr>
      </w:pPr>
      <w:r w:rsidRPr="00100082">
        <w:rPr>
          <w:rFonts w:ascii="Cambria" w:hAnsi="Cambria"/>
          <w:color w:val="000000" w:themeColor="text1"/>
        </w:rPr>
        <w:br w:type="page"/>
      </w:r>
    </w:p>
    <w:p w14:paraId="6FE37F4B" w14:textId="03D731A5" w:rsidR="00F31296" w:rsidRPr="000C1D99" w:rsidRDefault="00F31296" w:rsidP="00100082">
      <w:pPr>
        <w:tabs>
          <w:tab w:val="left" w:pos="1701"/>
        </w:tabs>
        <w:spacing w:before="240" w:after="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DF3055">
        <w:rPr>
          <w:rFonts w:ascii="Cambria" w:hAnsi="Cambria"/>
          <w:b/>
          <w:color w:val="000000" w:themeColor="text1"/>
          <w:sz w:val="24"/>
          <w:szCs w:val="24"/>
        </w:rPr>
        <w:t>2</w:t>
      </w:r>
      <w:r w:rsidR="00CA5EFE">
        <w:rPr>
          <w:rFonts w:ascii="Cambria" w:hAnsi="Cambria"/>
          <w:b/>
          <w:color w:val="000000" w:themeColor="text1"/>
          <w:sz w:val="24"/>
          <w:szCs w:val="24"/>
        </w:rPr>
        <w:t>5</w:t>
      </w:r>
      <w:r w:rsidR="00A01000" w:rsidRPr="000C1D99">
        <w:rPr>
          <w:rFonts w:ascii="Cambria" w:hAnsi="Cambria"/>
          <w:b/>
          <w:color w:val="000000" w:themeColor="text1"/>
          <w:sz w:val="24"/>
          <w:szCs w:val="24"/>
        </w:rPr>
        <w:t>/2026</w:t>
      </w:r>
    </w:p>
    <w:p w14:paraId="059762DA" w14:textId="77777777" w:rsidR="00F31296" w:rsidRPr="000C1D99" w:rsidRDefault="00F31296" w:rsidP="00100082">
      <w:pPr>
        <w:tabs>
          <w:tab w:val="left" w:pos="1701"/>
        </w:tabs>
        <w:spacing w:before="240" w:after="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IV</w:t>
      </w:r>
    </w:p>
    <w:p w14:paraId="1BB7E963" w14:textId="77777777" w:rsidR="00F31296" w:rsidRPr="000C1D99" w:rsidRDefault="00F31296" w:rsidP="00100082">
      <w:pPr>
        <w:spacing w:after="240" w:line="360" w:lineRule="auto"/>
        <w:jc w:val="center"/>
        <w:rPr>
          <w:rFonts w:ascii="Cambria" w:hAnsi="Cambria"/>
          <w:b/>
          <w:color w:val="000000" w:themeColor="text1"/>
          <w:sz w:val="24"/>
          <w:szCs w:val="24"/>
          <w:u w:val="single"/>
        </w:rPr>
      </w:pPr>
      <w:r w:rsidRPr="000C1D99">
        <w:rPr>
          <w:rFonts w:ascii="Cambria" w:hAnsi="Cambria"/>
          <w:b/>
          <w:color w:val="000000" w:themeColor="text1"/>
          <w:sz w:val="24"/>
          <w:szCs w:val="24"/>
          <w:u w:val="single"/>
        </w:rPr>
        <w:t>MODELO DE DECLARAÇÃO CONJUNTA</w:t>
      </w:r>
    </w:p>
    <w:p w14:paraId="79814A89" w14:textId="0052BE6D" w:rsidR="00F31296" w:rsidRPr="000C1D99" w:rsidRDefault="00C72EDB"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A</w:t>
      </w:r>
      <w:r w:rsidR="00F31296" w:rsidRPr="000C1D99">
        <w:rPr>
          <w:rFonts w:ascii="Cambria" w:hAnsi="Cambria"/>
          <w:b/>
          <w:bCs/>
          <w:snapToGrid w:val="0"/>
          <w:color w:val="000000" w:themeColor="text1"/>
          <w:sz w:val="24"/>
          <w:szCs w:val="24"/>
        </w:rPr>
        <w:t xml:space="preserve"> </w:t>
      </w:r>
      <w:r w:rsidR="008F4D29" w:rsidRPr="000C1D99">
        <w:rPr>
          <w:rFonts w:ascii="Cambria" w:hAnsi="Cambria"/>
          <w:b/>
          <w:bCs/>
          <w:snapToGrid w:val="0"/>
          <w:color w:val="000000" w:themeColor="text1"/>
          <w:sz w:val="24"/>
          <w:szCs w:val="24"/>
        </w:rPr>
        <w:t>Pregoeira</w:t>
      </w:r>
      <w:r w:rsidR="00F31296" w:rsidRPr="000C1D99">
        <w:rPr>
          <w:rFonts w:ascii="Cambria" w:hAnsi="Cambria"/>
          <w:b/>
          <w:bCs/>
          <w:snapToGrid w:val="0"/>
          <w:color w:val="000000" w:themeColor="text1"/>
          <w:sz w:val="24"/>
          <w:szCs w:val="24"/>
        </w:rPr>
        <w:t xml:space="preserve"> Oficial do Município de Piracanjuba</w:t>
      </w:r>
    </w:p>
    <w:p w14:paraId="70156639" w14:textId="78B264C8" w:rsidR="00F31296" w:rsidRPr="000C1D99" w:rsidRDefault="00F31296"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Pregão Eletrônico nº</w:t>
      </w:r>
      <w:r w:rsidR="00DF3055">
        <w:rPr>
          <w:rFonts w:ascii="Cambria" w:hAnsi="Cambria"/>
          <w:b/>
          <w:bCs/>
          <w:snapToGrid w:val="0"/>
          <w:color w:val="000000" w:themeColor="text1"/>
          <w:sz w:val="24"/>
          <w:szCs w:val="24"/>
        </w:rPr>
        <w:t xml:space="preserve"> 2</w:t>
      </w:r>
      <w:r w:rsidR="00CA5EFE">
        <w:rPr>
          <w:rFonts w:ascii="Cambria" w:hAnsi="Cambria"/>
          <w:b/>
          <w:bCs/>
          <w:snapToGrid w:val="0"/>
          <w:color w:val="000000" w:themeColor="text1"/>
          <w:sz w:val="24"/>
          <w:szCs w:val="24"/>
        </w:rPr>
        <w:t>5</w:t>
      </w:r>
      <w:r w:rsidR="00A01000" w:rsidRPr="000C1D99">
        <w:rPr>
          <w:rFonts w:ascii="Cambria" w:hAnsi="Cambria"/>
          <w:b/>
          <w:bCs/>
          <w:snapToGrid w:val="0"/>
          <w:color w:val="000000" w:themeColor="text1"/>
          <w:sz w:val="24"/>
          <w:szCs w:val="24"/>
        </w:rPr>
        <w:t>/2026</w:t>
      </w:r>
    </w:p>
    <w:p w14:paraId="287F55FE" w14:textId="77777777" w:rsidR="000C1D99" w:rsidRDefault="000C1D99" w:rsidP="00100082">
      <w:pPr>
        <w:tabs>
          <w:tab w:val="left" w:pos="1701"/>
        </w:tabs>
        <w:spacing w:after="0" w:line="360" w:lineRule="auto"/>
        <w:rPr>
          <w:rFonts w:ascii="Cambria" w:hAnsi="Cambria"/>
          <w:snapToGrid w:val="0"/>
          <w:color w:val="000000" w:themeColor="text1"/>
          <w:sz w:val="24"/>
          <w:szCs w:val="24"/>
        </w:rPr>
      </w:pPr>
    </w:p>
    <w:p w14:paraId="7FFF8DAB" w14:textId="3812C711" w:rsidR="00F31296" w:rsidRPr="000C1D99" w:rsidRDefault="00F31296" w:rsidP="00100082">
      <w:pPr>
        <w:tabs>
          <w:tab w:val="left" w:pos="1701"/>
        </w:tabs>
        <w:spacing w:after="0" w:line="360" w:lineRule="auto"/>
        <w:rPr>
          <w:rFonts w:ascii="Cambria" w:hAnsi="Cambria"/>
          <w:snapToGrid w:val="0"/>
          <w:color w:val="000000" w:themeColor="text1"/>
          <w:sz w:val="24"/>
          <w:szCs w:val="24"/>
        </w:rPr>
      </w:pPr>
      <w:r w:rsidRPr="000C1D99">
        <w:rPr>
          <w:rFonts w:ascii="Cambria" w:hAnsi="Cambria"/>
          <w:snapToGrid w:val="0"/>
          <w:color w:val="000000" w:themeColor="text1"/>
          <w:sz w:val="24"/>
          <w:szCs w:val="24"/>
        </w:rPr>
        <w:t>Senhor</w:t>
      </w:r>
      <w:r w:rsidR="00FD74A1" w:rsidRPr="000C1D99">
        <w:rPr>
          <w:rFonts w:ascii="Cambria" w:hAnsi="Cambria"/>
          <w:snapToGrid w:val="0"/>
          <w:color w:val="000000" w:themeColor="text1"/>
          <w:sz w:val="24"/>
          <w:szCs w:val="24"/>
        </w:rPr>
        <w:t>a</w:t>
      </w:r>
      <w:r w:rsidR="00886E79" w:rsidRPr="000C1D99">
        <w:rPr>
          <w:rFonts w:ascii="Cambria" w:hAnsi="Cambria"/>
          <w:snapToGrid w:val="0"/>
          <w:color w:val="000000" w:themeColor="text1"/>
          <w:sz w:val="24"/>
          <w:szCs w:val="24"/>
        </w:rPr>
        <w:t xml:space="preserve"> </w:t>
      </w:r>
      <w:r w:rsidR="008F4D29" w:rsidRPr="000C1D99">
        <w:rPr>
          <w:rFonts w:ascii="Cambria" w:hAnsi="Cambria"/>
          <w:snapToGrid w:val="0"/>
          <w:color w:val="000000" w:themeColor="text1"/>
          <w:sz w:val="24"/>
          <w:szCs w:val="24"/>
        </w:rPr>
        <w:t>Pregoeira</w:t>
      </w:r>
      <w:r w:rsidRPr="000C1D99">
        <w:rPr>
          <w:rFonts w:ascii="Cambria" w:hAnsi="Cambria"/>
          <w:snapToGrid w:val="0"/>
          <w:color w:val="000000" w:themeColor="text1"/>
          <w:sz w:val="24"/>
          <w:szCs w:val="24"/>
        </w:rPr>
        <w:t>,</w:t>
      </w:r>
    </w:p>
    <w:p w14:paraId="09EAC7CB" w14:textId="77777777" w:rsidR="00F31296" w:rsidRPr="000C1D99" w:rsidRDefault="00F31296" w:rsidP="00100082">
      <w:pPr>
        <w:tabs>
          <w:tab w:val="left" w:pos="1701"/>
        </w:tabs>
        <w:spacing w:line="360" w:lineRule="auto"/>
        <w:rPr>
          <w:rFonts w:ascii="Cambria" w:hAnsi="Cambria"/>
          <w:snapToGrid w:val="0"/>
          <w:color w:val="000000" w:themeColor="text1"/>
          <w:sz w:val="24"/>
          <w:szCs w:val="24"/>
        </w:rPr>
      </w:pPr>
    </w:p>
    <w:p w14:paraId="0EFF752A" w14:textId="6BE383AB" w:rsidR="00F31296" w:rsidRPr="000C1D99" w:rsidRDefault="00F31296" w:rsidP="00100082">
      <w:pPr>
        <w:pStyle w:val="SemEspaamento"/>
        <w:spacing w:after="240" w:line="360" w:lineRule="auto"/>
        <w:jc w:val="both"/>
        <w:rPr>
          <w:rFonts w:ascii="Cambria" w:hAnsi="Cambria"/>
          <w:color w:val="000000" w:themeColor="text1"/>
          <w:sz w:val="24"/>
          <w:szCs w:val="24"/>
        </w:rPr>
      </w:pPr>
      <w:r w:rsidRPr="000C1D99">
        <w:rPr>
          <w:rFonts w:ascii="Cambria" w:hAnsi="Cambria"/>
          <w:color w:val="000000" w:themeColor="text1"/>
          <w:sz w:val="24"/>
          <w:szCs w:val="24"/>
        </w:rPr>
        <w:t xml:space="preserve">A Empresa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inscrita no CNPJ sob nº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w:t>
      </w:r>
      <w:r w:rsidRPr="000C1D99">
        <w:rPr>
          <w:rFonts w:ascii="Cambria" w:eastAsia="Helvetica" w:hAnsi="Cambria"/>
          <w:color w:val="000000" w:themeColor="text1"/>
          <w:sz w:val="24"/>
          <w:szCs w:val="24"/>
        </w:rPr>
        <w:t>com sede</w:t>
      </w:r>
      <w:r w:rsidRPr="000C1D99">
        <w:rPr>
          <w:rFonts w:ascii="Cambria" w:hAnsi="Cambria"/>
          <w:color w:val="000000" w:themeColor="text1"/>
          <w:sz w:val="24"/>
          <w:szCs w:val="24"/>
        </w:rPr>
        <w:t xml:space="preserve"> na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por intermédio do seu Representante Legal/ Procurador </w:t>
      </w:r>
      <w:r w:rsidRPr="000C1D99">
        <w:rPr>
          <w:rFonts w:ascii="Cambria" w:hAnsi="Cambria"/>
          <w:b/>
          <w:color w:val="000000" w:themeColor="text1"/>
          <w:sz w:val="24"/>
          <w:szCs w:val="24"/>
        </w:rPr>
        <w:t xml:space="preserve">Sr. </w:t>
      </w:r>
      <w:r w:rsidRPr="000C1D99">
        <w:rPr>
          <w:rFonts w:ascii="Cambria" w:hAnsi="Cambria"/>
          <w:b/>
          <w:snapToGrid w:val="0"/>
          <w:color w:val="000000" w:themeColor="text1"/>
          <w:sz w:val="24"/>
          <w:szCs w:val="24"/>
        </w:rPr>
        <w:t>________</w:t>
      </w:r>
      <w:r w:rsidRPr="000C1D99">
        <w:rPr>
          <w:rFonts w:ascii="Cambria" w:hAnsi="Cambria"/>
          <w:b/>
          <w:color w:val="000000" w:themeColor="text1"/>
          <w:sz w:val="24"/>
          <w:szCs w:val="24"/>
        </w:rPr>
        <w:t xml:space="preserve">, </w:t>
      </w:r>
      <w:r w:rsidRPr="000C1D99">
        <w:rPr>
          <w:rFonts w:ascii="Cambria" w:hAnsi="Cambria"/>
          <w:color w:val="000000" w:themeColor="text1"/>
          <w:sz w:val="24"/>
          <w:szCs w:val="24"/>
        </w:rPr>
        <w:t xml:space="preserve">inscrito no CPF sob o nº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infra-assinado, para os fins de participação no </w:t>
      </w:r>
      <w:r w:rsidRPr="000C1D99">
        <w:rPr>
          <w:rFonts w:ascii="Cambria" w:hAnsi="Cambria"/>
          <w:b/>
          <w:color w:val="000000" w:themeColor="text1"/>
          <w:sz w:val="24"/>
          <w:szCs w:val="24"/>
        </w:rPr>
        <w:t xml:space="preserve">Pregão Eletrônico nº </w:t>
      </w:r>
      <w:r w:rsidR="00DF3055">
        <w:rPr>
          <w:rFonts w:ascii="Cambria" w:hAnsi="Cambria"/>
          <w:b/>
          <w:color w:val="000000" w:themeColor="text1"/>
          <w:sz w:val="24"/>
          <w:szCs w:val="24"/>
        </w:rPr>
        <w:t>2</w:t>
      </w:r>
      <w:r w:rsidR="00CA5EFE">
        <w:rPr>
          <w:rFonts w:ascii="Cambria" w:hAnsi="Cambria"/>
          <w:b/>
          <w:color w:val="000000" w:themeColor="text1"/>
          <w:sz w:val="24"/>
          <w:szCs w:val="24"/>
        </w:rPr>
        <w:t>5</w:t>
      </w:r>
      <w:r w:rsidR="00A01000" w:rsidRPr="000C1D99">
        <w:rPr>
          <w:rFonts w:ascii="Cambria" w:hAnsi="Cambria"/>
          <w:b/>
          <w:color w:val="000000" w:themeColor="text1"/>
          <w:sz w:val="24"/>
          <w:szCs w:val="24"/>
        </w:rPr>
        <w:t>/2026</w:t>
      </w:r>
      <w:r w:rsidRPr="000C1D99">
        <w:rPr>
          <w:rFonts w:ascii="Cambria" w:hAnsi="Cambria"/>
          <w:color w:val="000000" w:themeColor="text1"/>
          <w:sz w:val="24"/>
          <w:szCs w:val="24"/>
        </w:rPr>
        <w:t>:</w:t>
      </w:r>
    </w:p>
    <w:p w14:paraId="793E8B7E" w14:textId="77777777" w:rsidR="00F31296" w:rsidRPr="000C1D99" w:rsidRDefault="00F31296" w:rsidP="00100082">
      <w:pPr>
        <w:spacing w:before="240" w:line="360" w:lineRule="auto"/>
        <w:ind w:left="567" w:firstLine="567"/>
        <w:rPr>
          <w:rFonts w:ascii="Cambria" w:hAnsi="Cambria"/>
          <w:b/>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Declara</w:t>
      </w:r>
      <w:r w:rsidRPr="000C1D99">
        <w:rPr>
          <w:rFonts w:ascii="Cambria" w:hAnsi="Cambria"/>
          <w:color w:val="000000" w:themeColor="text1"/>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6F7A6CA9"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color w:val="000000" w:themeColor="text1"/>
          <w:sz w:val="24"/>
          <w:szCs w:val="24"/>
        </w:rPr>
        <w:t>b)</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Declara</w:t>
      </w:r>
      <w:r w:rsidRPr="000C1D99">
        <w:rPr>
          <w:rFonts w:ascii="Cambria" w:hAnsi="Cambria"/>
          <w:color w:val="000000" w:themeColor="text1"/>
          <w:sz w:val="24"/>
          <w:szCs w:val="24"/>
        </w:rPr>
        <w:t xml:space="preserve">, sob pena de inabilitação, que </w:t>
      </w:r>
      <w:r w:rsidRPr="000C1D99">
        <w:rPr>
          <w:rFonts w:ascii="Cambria" w:eastAsia="Helvetica" w:hAnsi="Cambria"/>
          <w:color w:val="000000" w:themeColor="text1"/>
          <w:sz w:val="24"/>
          <w:szCs w:val="24"/>
        </w:rPr>
        <w:t xml:space="preserve">atende ao disposto no </w:t>
      </w:r>
      <w:r w:rsidRPr="000C1D99">
        <w:rPr>
          <w:rFonts w:ascii="Cambria" w:hAnsi="Cambria"/>
          <w:color w:val="000000" w:themeColor="text1"/>
          <w:sz w:val="24"/>
          <w:szCs w:val="24"/>
        </w:rPr>
        <w:t>inciso XXXIII, do Art. 07º da Constituição da República Federativa do Brasil de 1988</w:t>
      </w:r>
      <w:r w:rsidRPr="000C1D99">
        <w:rPr>
          <w:rFonts w:ascii="Cambria" w:eastAsia="Helvetica" w:hAnsi="Cambria"/>
          <w:color w:val="000000" w:themeColor="text1"/>
          <w:sz w:val="24"/>
          <w:szCs w:val="24"/>
        </w:rPr>
        <w:t xml:space="preserve">, referente à </w:t>
      </w:r>
      <w:r w:rsidRPr="000C1D99">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sidRPr="000C1D99">
        <w:rPr>
          <w:rFonts w:ascii="Cambria" w:hAnsi="Cambria"/>
          <w:color w:val="000000" w:themeColor="text1"/>
          <w:sz w:val="24"/>
          <w:szCs w:val="24"/>
        </w:rPr>
        <w:t>.</w:t>
      </w:r>
    </w:p>
    <w:p w14:paraId="46A79464"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c) Declara</w:t>
      </w:r>
      <w:r w:rsidRPr="000C1D99">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25F4AA0E"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d) Declara</w:t>
      </w:r>
      <w:r w:rsidRPr="000C1D99">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362C99E0"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e) Declara</w:t>
      </w:r>
      <w:r w:rsidRPr="000C1D99">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180874" w14:textId="77777777" w:rsidR="00F31296" w:rsidRPr="000C1D99" w:rsidRDefault="00F31296" w:rsidP="00100082">
      <w:pPr>
        <w:spacing w:before="240" w:line="360" w:lineRule="auto"/>
        <w:ind w:left="567" w:firstLine="567"/>
        <w:rPr>
          <w:rFonts w:ascii="Cambria" w:hAnsi="Cambria"/>
          <w:color w:val="000000" w:themeColor="text1"/>
          <w:sz w:val="24"/>
          <w:szCs w:val="24"/>
          <w:shd w:val="clear" w:color="auto" w:fill="FFFFFF"/>
        </w:rPr>
      </w:pPr>
      <w:r w:rsidRPr="000C1D99">
        <w:rPr>
          <w:rFonts w:ascii="Cambria" w:hAnsi="Cambria"/>
          <w:b/>
          <w:bCs/>
          <w:color w:val="000000" w:themeColor="text1"/>
          <w:sz w:val="24"/>
          <w:szCs w:val="24"/>
        </w:rPr>
        <w:t>f)</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xml:space="preserve">, sob pena de inabilitação, </w:t>
      </w:r>
      <w:r w:rsidRPr="000C1D99">
        <w:rPr>
          <w:rFonts w:ascii="Cambria" w:hAnsi="Cambria"/>
          <w:color w:val="000000" w:themeColor="text1"/>
          <w:sz w:val="24"/>
          <w:szCs w:val="24"/>
          <w:shd w:val="clear" w:color="auto" w:fill="FFFFFF"/>
        </w:rPr>
        <w:t xml:space="preserve">que a proposta apresentada </w:t>
      </w:r>
      <w:r w:rsidRPr="000C1D99">
        <w:rPr>
          <w:rFonts w:ascii="Cambria" w:hAnsi="Cambria"/>
          <w:color w:val="000000" w:themeColor="text1"/>
          <w:sz w:val="24"/>
          <w:szCs w:val="24"/>
        </w:rPr>
        <w:t xml:space="preserve">para fins de participação nesta licitação </w:t>
      </w:r>
      <w:r w:rsidRPr="000C1D99">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7D09416C"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g)</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671FD307" w14:textId="77777777" w:rsidR="00F31296" w:rsidRPr="000C1D99" w:rsidRDefault="00F31296" w:rsidP="00100082">
      <w:pPr>
        <w:pStyle w:val="SemEspaamento"/>
        <w:spacing w:after="240" w:line="360" w:lineRule="auto"/>
        <w:ind w:left="567" w:firstLine="567"/>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h)</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nenhuma das vedações legais impostas pelo § 4º, do art. 3º da Lei Complementar nº 123, de 2006.</w:t>
      </w:r>
    </w:p>
    <w:p w14:paraId="505A7EF7" w14:textId="3530AB48" w:rsidR="00CE5F25" w:rsidRPr="000C1D99" w:rsidRDefault="00CE5F25" w:rsidP="00100082">
      <w:pPr>
        <w:pStyle w:val="SemEspaamento"/>
        <w:spacing w:after="240" w:line="360" w:lineRule="auto"/>
        <w:ind w:left="567" w:firstLine="567"/>
        <w:jc w:val="both"/>
        <w:rPr>
          <w:rFonts w:ascii="Cambria" w:hAnsi="Cambria"/>
          <w:color w:val="000000" w:themeColor="text1"/>
          <w:sz w:val="24"/>
          <w:szCs w:val="24"/>
        </w:rPr>
      </w:pPr>
      <w:r w:rsidRPr="000C1D99">
        <w:rPr>
          <w:rFonts w:ascii="Cambria" w:hAnsi="Cambria"/>
          <w:b/>
          <w:bCs/>
          <w:color w:val="000000" w:themeColor="text1"/>
          <w:sz w:val="24"/>
          <w:szCs w:val="24"/>
        </w:rPr>
        <w:t xml:space="preserve">i) Declara, </w:t>
      </w:r>
      <w:r w:rsidRPr="000C1D99">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4AEFAB0E" w14:textId="77777777" w:rsidR="00F31296" w:rsidRPr="000C1D99" w:rsidRDefault="00F31296" w:rsidP="00100082">
      <w:pPr>
        <w:pStyle w:val="SemEspaamento"/>
        <w:spacing w:after="240" w:line="360" w:lineRule="auto"/>
        <w:jc w:val="both"/>
        <w:rPr>
          <w:rFonts w:ascii="Cambria" w:hAnsi="Cambria"/>
          <w:color w:val="000000" w:themeColor="text1"/>
          <w:sz w:val="24"/>
          <w:szCs w:val="24"/>
        </w:rPr>
      </w:pPr>
      <w:r w:rsidRPr="000C1D99">
        <w:rPr>
          <w:rFonts w:ascii="Cambria" w:hAnsi="Cambria"/>
          <w:color w:val="000000" w:themeColor="text1"/>
          <w:sz w:val="24"/>
          <w:szCs w:val="24"/>
        </w:rPr>
        <w:t>O signatário assume responsabilidade civil e criminal por eventual falsidade.</w:t>
      </w:r>
    </w:p>
    <w:p w14:paraId="6782070F" w14:textId="77777777" w:rsidR="00F31296" w:rsidRPr="000C1D99" w:rsidRDefault="00F31296" w:rsidP="00100082">
      <w:pPr>
        <w:pStyle w:val="SemEspaamento"/>
        <w:spacing w:line="360" w:lineRule="auto"/>
        <w:jc w:val="both"/>
        <w:rPr>
          <w:rFonts w:ascii="Cambria" w:hAnsi="Cambria"/>
          <w:color w:val="000000" w:themeColor="text1"/>
          <w:sz w:val="24"/>
          <w:szCs w:val="24"/>
        </w:rPr>
      </w:pPr>
    </w:p>
    <w:p w14:paraId="0255B587" w14:textId="77777777" w:rsidR="00F31296" w:rsidRPr="000C1D99" w:rsidRDefault="00F31296" w:rsidP="00100082">
      <w:pPr>
        <w:pStyle w:val="SemEspaamento"/>
        <w:spacing w:line="360" w:lineRule="auto"/>
        <w:jc w:val="right"/>
        <w:rPr>
          <w:rFonts w:ascii="Cambria" w:hAnsi="Cambria"/>
          <w:color w:val="000000" w:themeColor="text1"/>
          <w:sz w:val="24"/>
          <w:szCs w:val="24"/>
        </w:rPr>
      </w:pPr>
      <w:r w:rsidRPr="000C1D99">
        <w:rPr>
          <w:rFonts w:ascii="Cambria" w:hAnsi="Cambria"/>
          <w:color w:val="000000" w:themeColor="text1"/>
          <w:sz w:val="24"/>
          <w:szCs w:val="24"/>
        </w:rPr>
        <w:t>...................... (local), ... de ............... de ........(data)</w:t>
      </w:r>
    </w:p>
    <w:p w14:paraId="2D219ED0" w14:textId="77777777" w:rsidR="00F31296" w:rsidRPr="000C1D99" w:rsidRDefault="00F31296" w:rsidP="00100082">
      <w:pPr>
        <w:pStyle w:val="SemEspaamento"/>
        <w:spacing w:line="360" w:lineRule="auto"/>
        <w:jc w:val="both"/>
        <w:rPr>
          <w:rFonts w:ascii="Cambria" w:hAnsi="Cambria"/>
          <w:color w:val="000000" w:themeColor="text1"/>
          <w:sz w:val="24"/>
          <w:szCs w:val="24"/>
        </w:rPr>
      </w:pPr>
    </w:p>
    <w:p w14:paraId="7DD64FD4" w14:textId="77777777" w:rsidR="00F31296" w:rsidRPr="000C1D99" w:rsidRDefault="00F31296" w:rsidP="00100082">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(Nome e assinatura do representante legal da licitante Carimbo de CNPJ se houver)</w:t>
      </w:r>
    </w:p>
    <w:p w14:paraId="21C166B0" w14:textId="77777777" w:rsidR="00F31296" w:rsidRPr="000C1D99" w:rsidRDefault="00F31296" w:rsidP="00100082">
      <w:pPr>
        <w:tabs>
          <w:tab w:val="left" w:pos="1701"/>
        </w:tabs>
        <w:spacing w:line="360" w:lineRule="auto"/>
        <w:jc w:val="center"/>
        <w:rPr>
          <w:rFonts w:ascii="Cambria" w:hAnsi="Cambria"/>
          <w:b/>
          <w:color w:val="000000" w:themeColor="text1"/>
          <w:sz w:val="24"/>
          <w:szCs w:val="24"/>
        </w:rPr>
      </w:pPr>
    </w:p>
    <w:p w14:paraId="138D2C5B" w14:textId="77777777" w:rsidR="00F31296" w:rsidRPr="000C1D99" w:rsidRDefault="00F31296" w:rsidP="00100082">
      <w:pPr>
        <w:pStyle w:val="NormalWeb"/>
        <w:spacing w:before="0" w:beforeAutospacing="0" w:after="0" w:afterAutospacing="0" w:line="360" w:lineRule="auto"/>
        <w:jc w:val="center"/>
        <w:rPr>
          <w:rFonts w:ascii="Cambria" w:hAnsi="Cambria"/>
          <w:b/>
          <w:i/>
          <w:color w:val="000000" w:themeColor="text1"/>
        </w:rPr>
      </w:pPr>
      <w:r w:rsidRPr="000C1D99">
        <w:rPr>
          <w:rFonts w:ascii="Cambria" w:hAnsi="Cambria"/>
          <w:b/>
          <w:i/>
          <w:color w:val="000000" w:themeColor="text1"/>
        </w:rPr>
        <w:t>Obs.: Este documento é meramente exemplificativo</w:t>
      </w:r>
    </w:p>
    <w:p w14:paraId="29EB5E4D" w14:textId="77777777" w:rsidR="00F31296" w:rsidRPr="000C1D99" w:rsidRDefault="00F31296" w:rsidP="00100082">
      <w:pPr>
        <w:pStyle w:val="NormalWeb"/>
        <w:spacing w:before="0" w:beforeAutospacing="0" w:after="0" w:afterAutospacing="0" w:line="360" w:lineRule="auto"/>
        <w:jc w:val="center"/>
        <w:rPr>
          <w:rFonts w:ascii="Cambria" w:hAnsi="Cambria"/>
          <w:b/>
          <w:i/>
          <w:color w:val="000000" w:themeColor="text1"/>
        </w:rPr>
      </w:pPr>
    </w:p>
    <w:p w14:paraId="458D6F23" w14:textId="77777777" w:rsidR="00F31296" w:rsidRPr="00100082" w:rsidRDefault="00F31296" w:rsidP="00100082">
      <w:pPr>
        <w:spacing w:line="360" w:lineRule="auto"/>
        <w:rPr>
          <w:rFonts w:ascii="Cambria" w:hAnsi="Cambria"/>
          <w:b/>
          <w:i/>
          <w:color w:val="000000" w:themeColor="text1"/>
        </w:rPr>
      </w:pPr>
      <w:r w:rsidRPr="00100082">
        <w:rPr>
          <w:rFonts w:ascii="Cambria" w:hAnsi="Cambria"/>
          <w:b/>
          <w:i/>
          <w:color w:val="000000" w:themeColor="text1"/>
        </w:rPr>
        <w:br w:type="page"/>
      </w:r>
    </w:p>
    <w:p w14:paraId="19EABD90" w14:textId="1EA09BD9" w:rsidR="00CD70A7" w:rsidRPr="000C1D99" w:rsidRDefault="00CD70A7"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DF3055">
        <w:rPr>
          <w:rFonts w:ascii="Cambria" w:hAnsi="Cambria"/>
          <w:b/>
          <w:color w:val="000000" w:themeColor="text1"/>
          <w:sz w:val="24"/>
          <w:szCs w:val="24"/>
        </w:rPr>
        <w:t>2</w:t>
      </w:r>
      <w:r w:rsidR="00CA5EFE">
        <w:rPr>
          <w:rFonts w:ascii="Cambria" w:hAnsi="Cambria"/>
          <w:b/>
          <w:color w:val="000000" w:themeColor="text1"/>
          <w:sz w:val="24"/>
          <w:szCs w:val="24"/>
        </w:rPr>
        <w:t>5</w:t>
      </w:r>
      <w:r w:rsidR="00A01000" w:rsidRPr="000C1D99">
        <w:rPr>
          <w:rFonts w:ascii="Cambria" w:hAnsi="Cambria"/>
          <w:b/>
          <w:color w:val="000000" w:themeColor="text1"/>
          <w:sz w:val="24"/>
          <w:szCs w:val="24"/>
        </w:rPr>
        <w:t>/2026</w:t>
      </w:r>
    </w:p>
    <w:p w14:paraId="5D76EC37" w14:textId="77777777" w:rsidR="00CD70A7" w:rsidRPr="000C1D99" w:rsidRDefault="00CD70A7"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w:t>
      </w:r>
    </w:p>
    <w:p w14:paraId="3650EEF2" w14:textId="17FCF5D5" w:rsidR="00CD70A7" w:rsidRPr="000C1D99" w:rsidRDefault="0014531C"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u w:val="single"/>
        </w:rPr>
        <w:t xml:space="preserve">MODELO DE </w:t>
      </w:r>
      <w:r w:rsidR="00287F3D" w:rsidRPr="000C1D99">
        <w:rPr>
          <w:rFonts w:ascii="Cambria" w:hAnsi="Cambria"/>
          <w:b/>
          <w:color w:val="000000" w:themeColor="text1"/>
          <w:sz w:val="24"/>
          <w:szCs w:val="24"/>
          <w:u w:val="single"/>
        </w:rPr>
        <w:t xml:space="preserve">PLANILHA DE </w:t>
      </w:r>
      <w:r w:rsidRPr="000C1D99">
        <w:rPr>
          <w:rFonts w:ascii="Cambria" w:hAnsi="Cambria"/>
          <w:b/>
          <w:color w:val="000000" w:themeColor="text1"/>
          <w:sz w:val="24"/>
          <w:szCs w:val="24"/>
          <w:u w:val="single"/>
        </w:rPr>
        <w:t xml:space="preserve">COMPOSIÇÃO DE </w:t>
      </w:r>
      <w:r w:rsidR="00287F3D" w:rsidRPr="000C1D99">
        <w:rPr>
          <w:rFonts w:ascii="Cambria" w:hAnsi="Cambria"/>
          <w:b/>
          <w:color w:val="000000" w:themeColor="text1"/>
          <w:sz w:val="24"/>
          <w:szCs w:val="24"/>
          <w:u w:val="single"/>
        </w:rPr>
        <w:t>CUSTOS</w:t>
      </w:r>
    </w:p>
    <w:p w14:paraId="587BE48D" w14:textId="77777777" w:rsidR="00B845C3" w:rsidRPr="000C1D99" w:rsidRDefault="00B845C3" w:rsidP="00100082">
      <w:pPr>
        <w:spacing w:line="360" w:lineRule="auto"/>
        <w:rPr>
          <w:rFonts w:ascii="Cambria" w:hAnsi="Cambria"/>
          <w:b/>
          <w:i/>
          <w:color w:val="000000" w:themeColor="text1"/>
          <w:sz w:val="24"/>
          <w:szCs w:val="24"/>
        </w:rPr>
      </w:pPr>
    </w:p>
    <w:p w14:paraId="699A3C18" w14:textId="69517C5E" w:rsidR="00130753" w:rsidRPr="000C1D99" w:rsidRDefault="00C72EDB"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A</w:t>
      </w:r>
      <w:r w:rsidR="00130753" w:rsidRPr="000C1D99">
        <w:rPr>
          <w:rFonts w:ascii="Cambria" w:hAnsi="Cambria"/>
          <w:b/>
          <w:bCs/>
          <w:snapToGrid w:val="0"/>
          <w:color w:val="000000" w:themeColor="text1"/>
          <w:sz w:val="24"/>
          <w:szCs w:val="24"/>
        </w:rPr>
        <w:t xml:space="preserve"> </w:t>
      </w:r>
      <w:r w:rsidR="008F4D29" w:rsidRPr="000C1D99">
        <w:rPr>
          <w:rFonts w:ascii="Cambria" w:hAnsi="Cambria"/>
          <w:b/>
          <w:bCs/>
          <w:snapToGrid w:val="0"/>
          <w:color w:val="000000" w:themeColor="text1"/>
          <w:sz w:val="24"/>
          <w:szCs w:val="24"/>
        </w:rPr>
        <w:t>Pregoeira</w:t>
      </w:r>
      <w:r w:rsidR="00130753" w:rsidRPr="000C1D99">
        <w:rPr>
          <w:rFonts w:ascii="Cambria" w:hAnsi="Cambria"/>
          <w:b/>
          <w:bCs/>
          <w:snapToGrid w:val="0"/>
          <w:color w:val="000000" w:themeColor="text1"/>
          <w:sz w:val="24"/>
          <w:szCs w:val="24"/>
        </w:rPr>
        <w:t xml:space="preserve"> Oficial do Município de Piracanjuba</w:t>
      </w:r>
    </w:p>
    <w:p w14:paraId="5D004586" w14:textId="75BA83B8" w:rsidR="00130753" w:rsidRPr="000C1D99" w:rsidRDefault="00130753"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 xml:space="preserve">Pregão Eletrônico nº </w:t>
      </w:r>
      <w:r w:rsidR="00DF3055">
        <w:rPr>
          <w:rFonts w:ascii="Cambria" w:hAnsi="Cambria"/>
          <w:b/>
          <w:bCs/>
          <w:snapToGrid w:val="0"/>
          <w:color w:val="000000" w:themeColor="text1"/>
          <w:sz w:val="24"/>
          <w:szCs w:val="24"/>
        </w:rPr>
        <w:t>2</w:t>
      </w:r>
      <w:r w:rsidR="00CA5EFE">
        <w:rPr>
          <w:rFonts w:ascii="Cambria" w:hAnsi="Cambria"/>
          <w:b/>
          <w:bCs/>
          <w:snapToGrid w:val="0"/>
          <w:color w:val="000000" w:themeColor="text1"/>
          <w:sz w:val="24"/>
          <w:szCs w:val="24"/>
        </w:rPr>
        <w:t>5</w:t>
      </w:r>
      <w:r w:rsidR="00A01000" w:rsidRPr="000C1D99">
        <w:rPr>
          <w:rFonts w:ascii="Cambria" w:hAnsi="Cambria"/>
          <w:b/>
          <w:bCs/>
          <w:snapToGrid w:val="0"/>
          <w:color w:val="000000" w:themeColor="text1"/>
          <w:sz w:val="24"/>
          <w:szCs w:val="24"/>
        </w:rPr>
        <w:t>/2026</w:t>
      </w:r>
    </w:p>
    <w:p w14:paraId="6089AFD0" w14:textId="05F59999" w:rsidR="00C72EDB" w:rsidRPr="000C1D99" w:rsidRDefault="00C72EDB" w:rsidP="00C72EDB">
      <w:pPr>
        <w:tabs>
          <w:tab w:val="left" w:pos="1701"/>
        </w:tabs>
        <w:spacing w:after="0" w:line="360" w:lineRule="auto"/>
        <w:rPr>
          <w:rFonts w:ascii="Cambria" w:hAnsi="Cambria"/>
          <w:b/>
          <w:bCs/>
          <w:snapToGrid w:val="0"/>
          <w:color w:val="000000" w:themeColor="text1"/>
          <w:sz w:val="24"/>
          <w:szCs w:val="24"/>
        </w:rPr>
      </w:pPr>
    </w:p>
    <w:tbl>
      <w:tblPr>
        <w:tblpPr w:leftFromText="141" w:rightFromText="141" w:vertAnchor="text" w:horzAnchor="margin" w:tblpXSpec="center" w:tblpY="314"/>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299"/>
        <w:gridCol w:w="614"/>
        <w:gridCol w:w="900"/>
        <w:gridCol w:w="1226"/>
        <w:gridCol w:w="1608"/>
        <w:gridCol w:w="852"/>
        <w:gridCol w:w="1243"/>
        <w:gridCol w:w="969"/>
        <w:gridCol w:w="1078"/>
      </w:tblGrid>
      <w:tr w:rsidR="00C72EDB" w:rsidRPr="000C1D99" w14:paraId="00F7528F" w14:textId="77777777" w:rsidTr="00A01000">
        <w:trPr>
          <w:trHeight w:val="1199"/>
        </w:trPr>
        <w:tc>
          <w:tcPr>
            <w:tcW w:w="687" w:type="dxa"/>
          </w:tcPr>
          <w:p w14:paraId="1D2A99AE"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Item</w:t>
            </w:r>
          </w:p>
        </w:tc>
        <w:tc>
          <w:tcPr>
            <w:tcW w:w="1209" w:type="dxa"/>
          </w:tcPr>
          <w:p w14:paraId="065656E5"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 xml:space="preserve">Descrição </w:t>
            </w:r>
          </w:p>
        </w:tc>
        <w:tc>
          <w:tcPr>
            <w:tcW w:w="684" w:type="dxa"/>
          </w:tcPr>
          <w:p w14:paraId="395048E3" w14:textId="77777777" w:rsidR="00C72EDB" w:rsidRPr="000C1D99" w:rsidRDefault="00C72EDB" w:rsidP="00A01000">
            <w:pPr>
              <w:spacing w:before="283" w:line="360" w:lineRule="auto"/>
              <w:jc w:val="center"/>
              <w:rPr>
                <w:rFonts w:ascii="Cambria" w:hAnsi="Cambria" w:cs="Arial"/>
                <w:b/>
                <w:sz w:val="24"/>
                <w:szCs w:val="24"/>
              </w:rPr>
            </w:pPr>
            <w:proofErr w:type="spellStart"/>
            <w:r w:rsidRPr="000C1D99">
              <w:rPr>
                <w:rFonts w:ascii="Cambria" w:hAnsi="Cambria" w:cs="Arial"/>
                <w:b/>
                <w:sz w:val="24"/>
                <w:szCs w:val="24"/>
              </w:rPr>
              <w:t>Qtd</w:t>
            </w:r>
            <w:proofErr w:type="spellEnd"/>
          </w:p>
        </w:tc>
        <w:tc>
          <w:tcPr>
            <w:tcW w:w="843" w:type="dxa"/>
          </w:tcPr>
          <w:p w14:paraId="5809010F"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Marca</w:t>
            </w:r>
          </w:p>
        </w:tc>
        <w:tc>
          <w:tcPr>
            <w:tcW w:w="1142" w:type="dxa"/>
          </w:tcPr>
          <w:p w14:paraId="6C7A790F"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Recursos Humano</w:t>
            </w:r>
          </w:p>
        </w:tc>
        <w:tc>
          <w:tcPr>
            <w:tcW w:w="1518" w:type="dxa"/>
          </w:tcPr>
          <w:p w14:paraId="318321C5"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Impostos, Obrigações Socias E Trabalhistas</w:t>
            </w:r>
          </w:p>
        </w:tc>
        <w:tc>
          <w:tcPr>
            <w:tcW w:w="799" w:type="dxa"/>
          </w:tcPr>
          <w:p w14:paraId="0EB35D02"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Lucro</w:t>
            </w:r>
          </w:p>
        </w:tc>
        <w:tc>
          <w:tcPr>
            <w:tcW w:w="1157" w:type="dxa"/>
          </w:tcPr>
          <w:p w14:paraId="1203D26C"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Outras Despesas</w:t>
            </w:r>
          </w:p>
        </w:tc>
        <w:tc>
          <w:tcPr>
            <w:tcW w:w="906" w:type="dxa"/>
          </w:tcPr>
          <w:p w14:paraId="37AC31A8" w14:textId="77777777" w:rsidR="00C72EDB" w:rsidRPr="000C1D99" w:rsidRDefault="00C72EDB" w:rsidP="00A01000">
            <w:pPr>
              <w:spacing w:before="283" w:line="360" w:lineRule="auto"/>
              <w:jc w:val="center"/>
              <w:rPr>
                <w:rFonts w:ascii="Cambria" w:hAnsi="Cambria" w:cs="Arial"/>
                <w:b/>
                <w:sz w:val="24"/>
                <w:szCs w:val="24"/>
              </w:rPr>
            </w:pPr>
            <w:proofErr w:type="spellStart"/>
            <w:proofErr w:type="gramStart"/>
            <w:r w:rsidRPr="000C1D99">
              <w:rPr>
                <w:rFonts w:ascii="Cambria" w:hAnsi="Cambria" w:cs="Arial"/>
                <w:b/>
                <w:sz w:val="24"/>
                <w:szCs w:val="24"/>
              </w:rPr>
              <w:t>Vl.Unit</w:t>
            </w:r>
            <w:proofErr w:type="spellEnd"/>
            <w:proofErr w:type="gramEnd"/>
          </w:p>
        </w:tc>
        <w:tc>
          <w:tcPr>
            <w:tcW w:w="1029" w:type="dxa"/>
          </w:tcPr>
          <w:p w14:paraId="63F9CB40" w14:textId="77777777" w:rsidR="00C72EDB" w:rsidRPr="000C1D99" w:rsidRDefault="00C72EDB" w:rsidP="00A01000">
            <w:pPr>
              <w:spacing w:before="283" w:line="360" w:lineRule="auto"/>
              <w:jc w:val="center"/>
              <w:rPr>
                <w:rFonts w:ascii="Cambria" w:hAnsi="Cambria" w:cs="Arial"/>
                <w:b/>
                <w:sz w:val="24"/>
                <w:szCs w:val="24"/>
              </w:rPr>
            </w:pPr>
            <w:proofErr w:type="spellStart"/>
            <w:proofErr w:type="gramStart"/>
            <w:r w:rsidRPr="000C1D99">
              <w:rPr>
                <w:rFonts w:ascii="Cambria" w:hAnsi="Cambria" w:cs="Arial"/>
                <w:b/>
                <w:sz w:val="24"/>
                <w:szCs w:val="24"/>
              </w:rPr>
              <w:t>Vl.Total</w:t>
            </w:r>
            <w:proofErr w:type="spellEnd"/>
            <w:proofErr w:type="gramEnd"/>
          </w:p>
        </w:tc>
      </w:tr>
      <w:tr w:rsidR="00C72EDB" w:rsidRPr="000C1D99" w14:paraId="40CB2C0B" w14:textId="77777777" w:rsidTr="00A01000">
        <w:trPr>
          <w:trHeight w:val="482"/>
        </w:trPr>
        <w:tc>
          <w:tcPr>
            <w:tcW w:w="687" w:type="dxa"/>
          </w:tcPr>
          <w:p w14:paraId="2B26F88A" w14:textId="77777777" w:rsidR="00C72EDB" w:rsidRPr="000C1D99" w:rsidRDefault="00C72EDB" w:rsidP="00A01000">
            <w:pPr>
              <w:spacing w:before="283" w:line="360" w:lineRule="auto"/>
              <w:rPr>
                <w:rFonts w:ascii="Cambria" w:hAnsi="Cambria" w:cs="Arial"/>
                <w:b/>
                <w:sz w:val="24"/>
                <w:szCs w:val="24"/>
                <w:u w:val="single"/>
              </w:rPr>
            </w:pPr>
          </w:p>
        </w:tc>
        <w:tc>
          <w:tcPr>
            <w:tcW w:w="1209" w:type="dxa"/>
          </w:tcPr>
          <w:p w14:paraId="11198FA4" w14:textId="77777777" w:rsidR="00C72EDB" w:rsidRPr="000C1D99" w:rsidRDefault="00C72EDB" w:rsidP="00A01000">
            <w:pPr>
              <w:spacing w:before="283" w:line="360" w:lineRule="auto"/>
              <w:rPr>
                <w:rFonts w:ascii="Cambria" w:hAnsi="Cambria" w:cs="Arial"/>
                <w:b/>
                <w:sz w:val="24"/>
                <w:szCs w:val="24"/>
                <w:u w:val="single"/>
              </w:rPr>
            </w:pPr>
          </w:p>
        </w:tc>
        <w:tc>
          <w:tcPr>
            <w:tcW w:w="684" w:type="dxa"/>
          </w:tcPr>
          <w:p w14:paraId="1CA84CD3" w14:textId="77777777" w:rsidR="00C72EDB" w:rsidRPr="000C1D99" w:rsidRDefault="00C72EDB" w:rsidP="00A01000">
            <w:pPr>
              <w:spacing w:before="283" w:line="360" w:lineRule="auto"/>
              <w:rPr>
                <w:rFonts w:ascii="Cambria" w:hAnsi="Cambria" w:cs="Arial"/>
                <w:b/>
                <w:sz w:val="24"/>
                <w:szCs w:val="24"/>
                <w:u w:val="single"/>
              </w:rPr>
            </w:pPr>
          </w:p>
        </w:tc>
        <w:tc>
          <w:tcPr>
            <w:tcW w:w="843" w:type="dxa"/>
          </w:tcPr>
          <w:p w14:paraId="7F980C5C" w14:textId="77777777" w:rsidR="00C72EDB" w:rsidRPr="000C1D99" w:rsidRDefault="00C72EDB" w:rsidP="00A01000">
            <w:pPr>
              <w:spacing w:before="283" w:line="360" w:lineRule="auto"/>
              <w:rPr>
                <w:rFonts w:ascii="Cambria" w:hAnsi="Cambria" w:cs="Arial"/>
                <w:b/>
                <w:sz w:val="24"/>
                <w:szCs w:val="24"/>
                <w:u w:val="single"/>
              </w:rPr>
            </w:pPr>
          </w:p>
        </w:tc>
        <w:tc>
          <w:tcPr>
            <w:tcW w:w="1142" w:type="dxa"/>
          </w:tcPr>
          <w:p w14:paraId="071F157B" w14:textId="77777777" w:rsidR="00C72EDB" w:rsidRPr="000C1D99" w:rsidRDefault="00C72EDB" w:rsidP="00A01000">
            <w:pPr>
              <w:spacing w:before="283" w:line="360" w:lineRule="auto"/>
              <w:rPr>
                <w:rFonts w:ascii="Cambria" w:hAnsi="Cambria" w:cs="Arial"/>
                <w:b/>
                <w:sz w:val="24"/>
                <w:szCs w:val="24"/>
                <w:u w:val="single"/>
              </w:rPr>
            </w:pPr>
          </w:p>
        </w:tc>
        <w:tc>
          <w:tcPr>
            <w:tcW w:w="1518" w:type="dxa"/>
          </w:tcPr>
          <w:p w14:paraId="4E87C8B4" w14:textId="77777777" w:rsidR="00C72EDB" w:rsidRPr="000C1D99" w:rsidRDefault="00C72EDB" w:rsidP="00A01000">
            <w:pPr>
              <w:spacing w:before="283" w:line="360" w:lineRule="auto"/>
              <w:rPr>
                <w:rFonts w:ascii="Cambria" w:hAnsi="Cambria" w:cs="Arial"/>
                <w:b/>
                <w:sz w:val="24"/>
                <w:szCs w:val="24"/>
                <w:u w:val="single"/>
              </w:rPr>
            </w:pPr>
          </w:p>
        </w:tc>
        <w:tc>
          <w:tcPr>
            <w:tcW w:w="799" w:type="dxa"/>
          </w:tcPr>
          <w:p w14:paraId="4A2B83FF" w14:textId="77777777" w:rsidR="00C72EDB" w:rsidRPr="000C1D99" w:rsidRDefault="00C72EDB" w:rsidP="00A01000">
            <w:pPr>
              <w:spacing w:before="283" w:line="360" w:lineRule="auto"/>
              <w:rPr>
                <w:rFonts w:ascii="Cambria" w:hAnsi="Cambria" w:cs="Arial"/>
                <w:b/>
                <w:sz w:val="24"/>
                <w:szCs w:val="24"/>
                <w:u w:val="single"/>
              </w:rPr>
            </w:pPr>
          </w:p>
        </w:tc>
        <w:tc>
          <w:tcPr>
            <w:tcW w:w="1157" w:type="dxa"/>
          </w:tcPr>
          <w:p w14:paraId="0273A8FA" w14:textId="77777777" w:rsidR="00C72EDB" w:rsidRPr="000C1D99" w:rsidRDefault="00C72EDB" w:rsidP="00A01000">
            <w:pPr>
              <w:spacing w:before="283" w:line="360" w:lineRule="auto"/>
              <w:rPr>
                <w:rFonts w:ascii="Cambria" w:hAnsi="Cambria" w:cs="Arial"/>
                <w:b/>
                <w:sz w:val="24"/>
                <w:szCs w:val="24"/>
                <w:u w:val="single"/>
              </w:rPr>
            </w:pPr>
          </w:p>
        </w:tc>
        <w:tc>
          <w:tcPr>
            <w:tcW w:w="906" w:type="dxa"/>
          </w:tcPr>
          <w:p w14:paraId="2A264268" w14:textId="77777777" w:rsidR="00C72EDB" w:rsidRPr="000C1D99" w:rsidRDefault="00C72EDB" w:rsidP="00A01000">
            <w:pPr>
              <w:spacing w:before="283" w:line="360" w:lineRule="auto"/>
              <w:rPr>
                <w:rFonts w:ascii="Cambria" w:hAnsi="Cambria" w:cs="Arial"/>
                <w:b/>
                <w:sz w:val="24"/>
                <w:szCs w:val="24"/>
                <w:u w:val="single"/>
              </w:rPr>
            </w:pPr>
          </w:p>
        </w:tc>
        <w:tc>
          <w:tcPr>
            <w:tcW w:w="1029" w:type="dxa"/>
          </w:tcPr>
          <w:p w14:paraId="18CE637B" w14:textId="77777777" w:rsidR="00C72EDB" w:rsidRPr="000C1D99" w:rsidRDefault="00C72EDB" w:rsidP="00A01000">
            <w:pPr>
              <w:spacing w:before="283" w:line="360" w:lineRule="auto"/>
              <w:rPr>
                <w:rFonts w:ascii="Cambria" w:hAnsi="Cambria" w:cs="Arial"/>
                <w:b/>
                <w:sz w:val="24"/>
                <w:szCs w:val="24"/>
                <w:u w:val="single"/>
              </w:rPr>
            </w:pPr>
          </w:p>
        </w:tc>
      </w:tr>
      <w:tr w:rsidR="00C72EDB" w:rsidRPr="000C1D99" w14:paraId="7CBDFD3A" w14:textId="77777777" w:rsidTr="00A01000">
        <w:trPr>
          <w:trHeight w:val="482"/>
        </w:trPr>
        <w:tc>
          <w:tcPr>
            <w:tcW w:w="687" w:type="dxa"/>
          </w:tcPr>
          <w:p w14:paraId="4D656AFA" w14:textId="77777777" w:rsidR="00C72EDB" w:rsidRPr="000C1D99" w:rsidRDefault="00C72EDB" w:rsidP="00A01000">
            <w:pPr>
              <w:spacing w:before="283" w:line="360" w:lineRule="auto"/>
              <w:rPr>
                <w:rFonts w:ascii="Cambria" w:hAnsi="Cambria" w:cs="Arial"/>
                <w:b/>
                <w:sz w:val="24"/>
                <w:szCs w:val="24"/>
                <w:u w:val="single"/>
              </w:rPr>
            </w:pPr>
          </w:p>
        </w:tc>
        <w:tc>
          <w:tcPr>
            <w:tcW w:w="1209" w:type="dxa"/>
          </w:tcPr>
          <w:p w14:paraId="46C5CF83" w14:textId="77777777" w:rsidR="00C72EDB" w:rsidRPr="000C1D99" w:rsidRDefault="00C72EDB" w:rsidP="00A01000">
            <w:pPr>
              <w:spacing w:before="283" w:line="360" w:lineRule="auto"/>
              <w:rPr>
                <w:rFonts w:ascii="Cambria" w:hAnsi="Cambria" w:cs="Arial"/>
                <w:b/>
                <w:sz w:val="24"/>
                <w:szCs w:val="24"/>
                <w:u w:val="single"/>
              </w:rPr>
            </w:pPr>
          </w:p>
        </w:tc>
        <w:tc>
          <w:tcPr>
            <w:tcW w:w="684" w:type="dxa"/>
          </w:tcPr>
          <w:p w14:paraId="2DB6B480" w14:textId="77777777" w:rsidR="00C72EDB" w:rsidRPr="000C1D99" w:rsidRDefault="00C72EDB" w:rsidP="00A01000">
            <w:pPr>
              <w:spacing w:before="283" w:line="360" w:lineRule="auto"/>
              <w:rPr>
                <w:rFonts w:ascii="Cambria" w:hAnsi="Cambria" w:cs="Arial"/>
                <w:b/>
                <w:sz w:val="24"/>
                <w:szCs w:val="24"/>
                <w:u w:val="single"/>
              </w:rPr>
            </w:pPr>
          </w:p>
        </w:tc>
        <w:tc>
          <w:tcPr>
            <w:tcW w:w="843" w:type="dxa"/>
          </w:tcPr>
          <w:p w14:paraId="55375928" w14:textId="77777777" w:rsidR="00C72EDB" w:rsidRPr="000C1D99" w:rsidRDefault="00C72EDB" w:rsidP="00A01000">
            <w:pPr>
              <w:spacing w:before="283" w:line="360" w:lineRule="auto"/>
              <w:rPr>
                <w:rFonts w:ascii="Cambria" w:hAnsi="Cambria" w:cs="Arial"/>
                <w:b/>
                <w:sz w:val="24"/>
                <w:szCs w:val="24"/>
                <w:u w:val="single"/>
              </w:rPr>
            </w:pPr>
          </w:p>
        </w:tc>
        <w:tc>
          <w:tcPr>
            <w:tcW w:w="1142" w:type="dxa"/>
          </w:tcPr>
          <w:p w14:paraId="47643862" w14:textId="77777777" w:rsidR="00C72EDB" w:rsidRPr="000C1D99" w:rsidRDefault="00C72EDB" w:rsidP="00A01000">
            <w:pPr>
              <w:spacing w:before="283" w:line="360" w:lineRule="auto"/>
              <w:rPr>
                <w:rFonts w:ascii="Cambria" w:hAnsi="Cambria" w:cs="Arial"/>
                <w:b/>
                <w:sz w:val="24"/>
                <w:szCs w:val="24"/>
                <w:u w:val="single"/>
              </w:rPr>
            </w:pPr>
          </w:p>
        </w:tc>
        <w:tc>
          <w:tcPr>
            <w:tcW w:w="1518" w:type="dxa"/>
          </w:tcPr>
          <w:p w14:paraId="6AD3F42C" w14:textId="77777777" w:rsidR="00C72EDB" w:rsidRPr="000C1D99" w:rsidRDefault="00C72EDB" w:rsidP="00A01000">
            <w:pPr>
              <w:spacing w:before="283" w:line="360" w:lineRule="auto"/>
              <w:rPr>
                <w:rFonts w:ascii="Cambria" w:hAnsi="Cambria" w:cs="Arial"/>
                <w:b/>
                <w:sz w:val="24"/>
                <w:szCs w:val="24"/>
                <w:u w:val="single"/>
              </w:rPr>
            </w:pPr>
          </w:p>
        </w:tc>
        <w:tc>
          <w:tcPr>
            <w:tcW w:w="799" w:type="dxa"/>
          </w:tcPr>
          <w:p w14:paraId="604B1D64" w14:textId="77777777" w:rsidR="00C72EDB" w:rsidRPr="000C1D99" w:rsidRDefault="00C72EDB" w:rsidP="00A01000">
            <w:pPr>
              <w:spacing w:before="283" w:line="360" w:lineRule="auto"/>
              <w:rPr>
                <w:rFonts w:ascii="Cambria" w:hAnsi="Cambria" w:cs="Arial"/>
                <w:b/>
                <w:sz w:val="24"/>
                <w:szCs w:val="24"/>
                <w:u w:val="single"/>
              </w:rPr>
            </w:pPr>
          </w:p>
        </w:tc>
        <w:tc>
          <w:tcPr>
            <w:tcW w:w="1157" w:type="dxa"/>
          </w:tcPr>
          <w:p w14:paraId="3CB36443" w14:textId="77777777" w:rsidR="00C72EDB" w:rsidRPr="000C1D99" w:rsidRDefault="00C72EDB" w:rsidP="00A01000">
            <w:pPr>
              <w:spacing w:before="283" w:line="360" w:lineRule="auto"/>
              <w:rPr>
                <w:rFonts w:ascii="Cambria" w:hAnsi="Cambria" w:cs="Arial"/>
                <w:b/>
                <w:sz w:val="24"/>
                <w:szCs w:val="24"/>
                <w:u w:val="single"/>
              </w:rPr>
            </w:pPr>
          </w:p>
        </w:tc>
        <w:tc>
          <w:tcPr>
            <w:tcW w:w="906" w:type="dxa"/>
          </w:tcPr>
          <w:p w14:paraId="491A3D80" w14:textId="77777777" w:rsidR="00C72EDB" w:rsidRPr="000C1D99" w:rsidRDefault="00C72EDB" w:rsidP="00A01000">
            <w:pPr>
              <w:spacing w:before="283" w:line="360" w:lineRule="auto"/>
              <w:rPr>
                <w:rFonts w:ascii="Cambria" w:hAnsi="Cambria" w:cs="Arial"/>
                <w:b/>
                <w:sz w:val="24"/>
                <w:szCs w:val="24"/>
                <w:u w:val="single"/>
              </w:rPr>
            </w:pPr>
          </w:p>
        </w:tc>
        <w:tc>
          <w:tcPr>
            <w:tcW w:w="1029" w:type="dxa"/>
          </w:tcPr>
          <w:p w14:paraId="0EB62534" w14:textId="77777777" w:rsidR="00C72EDB" w:rsidRPr="000C1D99" w:rsidRDefault="00C72EDB" w:rsidP="00A01000">
            <w:pPr>
              <w:spacing w:before="283" w:line="360" w:lineRule="auto"/>
              <w:rPr>
                <w:rFonts w:ascii="Cambria" w:hAnsi="Cambria" w:cs="Arial"/>
                <w:b/>
                <w:sz w:val="24"/>
                <w:szCs w:val="24"/>
                <w:u w:val="single"/>
              </w:rPr>
            </w:pPr>
          </w:p>
        </w:tc>
      </w:tr>
    </w:tbl>
    <w:p w14:paraId="00DB2772" w14:textId="77777777" w:rsidR="0014531C" w:rsidRPr="000C1D99" w:rsidRDefault="0014531C" w:rsidP="00100082">
      <w:pPr>
        <w:tabs>
          <w:tab w:val="left" w:pos="1260"/>
        </w:tabs>
        <w:spacing w:line="360" w:lineRule="auto"/>
        <w:ind w:right="-427"/>
        <w:rPr>
          <w:rFonts w:ascii="Cambria" w:hAnsi="Cambria"/>
          <w:sz w:val="24"/>
          <w:szCs w:val="24"/>
        </w:rPr>
      </w:pPr>
    </w:p>
    <w:p w14:paraId="14DB4F1D" w14:textId="7AE6DC8A" w:rsidR="00E40C34" w:rsidRPr="000C1D99" w:rsidRDefault="00E40C34" w:rsidP="00CC34AC">
      <w:pPr>
        <w:pStyle w:val="SemEspaamento"/>
        <w:spacing w:line="360" w:lineRule="auto"/>
        <w:jc w:val="right"/>
        <w:rPr>
          <w:rFonts w:ascii="Cambria" w:hAnsi="Cambria"/>
          <w:color w:val="000000" w:themeColor="text1"/>
          <w:sz w:val="24"/>
          <w:szCs w:val="24"/>
        </w:rPr>
      </w:pPr>
      <w:r w:rsidRPr="000C1D99">
        <w:rPr>
          <w:rFonts w:ascii="Cambria" w:hAnsi="Cambria"/>
          <w:color w:val="000000" w:themeColor="text1"/>
          <w:sz w:val="24"/>
          <w:szCs w:val="24"/>
        </w:rPr>
        <w:t>...................... (local), ... de ............... de ........(data)</w:t>
      </w:r>
    </w:p>
    <w:p w14:paraId="5A460B15" w14:textId="77777777" w:rsidR="00B845C3" w:rsidRPr="000C1D99" w:rsidRDefault="00B845C3" w:rsidP="00CC34AC">
      <w:pPr>
        <w:pStyle w:val="Ttulo"/>
        <w:spacing w:line="360" w:lineRule="auto"/>
        <w:ind w:right="-427"/>
        <w:jc w:val="both"/>
        <w:rPr>
          <w:rFonts w:ascii="Cambria" w:hAnsi="Cambria"/>
          <w:b w:val="0"/>
          <w:szCs w:val="24"/>
        </w:rPr>
      </w:pPr>
    </w:p>
    <w:p w14:paraId="68ECA43B" w14:textId="77777777" w:rsidR="00B845C3" w:rsidRPr="000C1D99" w:rsidRDefault="00B845C3" w:rsidP="00100082">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(Nome e assinatura do representante legal da licitante Carimbo de CNPJ se houver)</w:t>
      </w:r>
    </w:p>
    <w:p w14:paraId="59654891" w14:textId="77777777" w:rsidR="00B845C3" w:rsidRPr="000C1D99" w:rsidRDefault="00B845C3" w:rsidP="00100082">
      <w:pPr>
        <w:tabs>
          <w:tab w:val="left" w:pos="1701"/>
        </w:tabs>
        <w:spacing w:line="360" w:lineRule="auto"/>
        <w:jc w:val="center"/>
        <w:rPr>
          <w:rFonts w:ascii="Cambria" w:hAnsi="Cambria"/>
          <w:b/>
          <w:color w:val="000000" w:themeColor="text1"/>
          <w:sz w:val="24"/>
          <w:szCs w:val="24"/>
        </w:rPr>
      </w:pPr>
    </w:p>
    <w:p w14:paraId="3B1AC93B" w14:textId="05A78DD3" w:rsidR="0014531C" w:rsidRPr="000C1D99" w:rsidRDefault="00B845C3" w:rsidP="00CC34AC">
      <w:pPr>
        <w:pStyle w:val="NormalWeb"/>
        <w:spacing w:before="0" w:beforeAutospacing="0" w:after="0" w:afterAutospacing="0" w:line="360" w:lineRule="auto"/>
        <w:jc w:val="center"/>
        <w:rPr>
          <w:rFonts w:ascii="Cambria" w:hAnsi="Cambria"/>
          <w:b/>
          <w:i/>
          <w:color w:val="000000" w:themeColor="text1"/>
        </w:rPr>
      </w:pPr>
      <w:r w:rsidRPr="000C1D99">
        <w:rPr>
          <w:rFonts w:ascii="Cambria" w:hAnsi="Cambria"/>
          <w:b/>
          <w:i/>
          <w:color w:val="000000" w:themeColor="text1"/>
        </w:rPr>
        <w:t>Obs.: Este documento é meramente exemplificativo</w:t>
      </w:r>
    </w:p>
    <w:p w14:paraId="385B5769" w14:textId="77777777" w:rsidR="00FD4AEF" w:rsidRPr="000C1D99" w:rsidRDefault="00FD4AEF" w:rsidP="00100082">
      <w:pPr>
        <w:spacing w:line="360" w:lineRule="auto"/>
        <w:rPr>
          <w:rFonts w:ascii="Cambria" w:hAnsi="Cambria"/>
          <w:b/>
          <w:i/>
          <w:color w:val="000000" w:themeColor="text1"/>
          <w:sz w:val="24"/>
          <w:szCs w:val="24"/>
        </w:rPr>
      </w:pPr>
      <w:r w:rsidRPr="000C1D99">
        <w:rPr>
          <w:rFonts w:ascii="Cambria" w:hAnsi="Cambria"/>
          <w:b/>
          <w:i/>
          <w:color w:val="000000" w:themeColor="text1"/>
          <w:sz w:val="24"/>
          <w:szCs w:val="24"/>
        </w:rPr>
        <w:br w:type="page"/>
      </w:r>
    </w:p>
    <w:p w14:paraId="2A0C7D77" w14:textId="5DB780D4"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DF3055">
        <w:rPr>
          <w:rFonts w:ascii="Cambria" w:hAnsi="Cambria"/>
          <w:b/>
          <w:color w:val="000000" w:themeColor="text1"/>
          <w:sz w:val="24"/>
          <w:szCs w:val="24"/>
        </w:rPr>
        <w:t>2</w:t>
      </w:r>
      <w:r w:rsidR="00CA5EFE">
        <w:rPr>
          <w:rFonts w:ascii="Cambria" w:hAnsi="Cambria"/>
          <w:b/>
          <w:color w:val="000000" w:themeColor="text1"/>
          <w:sz w:val="24"/>
          <w:szCs w:val="24"/>
        </w:rPr>
        <w:t>5</w:t>
      </w:r>
      <w:r w:rsidR="00A01000" w:rsidRPr="000C1D99">
        <w:rPr>
          <w:rFonts w:ascii="Cambria" w:hAnsi="Cambria"/>
          <w:b/>
          <w:color w:val="000000" w:themeColor="text1"/>
          <w:sz w:val="24"/>
          <w:szCs w:val="24"/>
        </w:rPr>
        <w:t>/2026</w:t>
      </w:r>
    </w:p>
    <w:p w14:paraId="3C360BC8" w14:textId="784EC3F4"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w:t>
      </w:r>
      <w:r w:rsidR="00FD4AEF" w:rsidRPr="000C1D99">
        <w:rPr>
          <w:rFonts w:ascii="Cambria" w:hAnsi="Cambria"/>
          <w:b/>
          <w:color w:val="000000" w:themeColor="text1"/>
          <w:sz w:val="24"/>
          <w:szCs w:val="24"/>
        </w:rPr>
        <w:t>I</w:t>
      </w:r>
    </w:p>
    <w:p w14:paraId="006ED16D" w14:textId="77777777"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u w:val="single"/>
        </w:rPr>
        <w:t>MINUTA ATA DE REGISTRO DE PREÇOS</w:t>
      </w:r>
    </w:p>
    <w:p w14:paraId="088792A3" w14:textId="25A3DEA1" w:rsidR="00B64733" w:rsidRPr="0081220B" w:rsidRDefault="00DF3055" w:rsidP="00B64733">
      <w:pPr>
        <w:spacing w:before="240" w:line="360" w:lineRule="auto"/>
        <w:ind w:right="-1"/>
        <w:rPr>
          <w:rFonts w:ascii="Cambria" w:hAnsi="Cambria"/>
          <w:color w:val="000000" w:themeColor="text1"/>
          <w:sz w:val="24"/>
          <w:szCs w:val="24"/>
        </w:rPr>
      </w:pPr>
      <w:r w:rsidRPr="00417670">
        <w:rPr>
          <w:rFonts w:ascii="Cambria" w:hAnsi="Cambria"/>
          <w:color w:val="000000" w:themeColor="text1"/>
          <w:sz w:val="24"/>
          <w:szCs w:val="24"/>
        </w:rPr>
        <w:t xml:space="preserve">Aquisição de uma ambulância tipo A, remoção simples e eletiva – tipo </w:t>
      </w:r>
      <w:r w:rsidR="00CA5EFE">
        <w:rPr>
          <w:rFonts w:ascii="Cambria" w:hAnsi="Cambria"/>
          <w:color w:val="000000" w:themeColor="text1"/>
          <w:sz w:val="24"/>
          <w:szCs w:val="24"/>
        </w:rPr>
        <w:t>furgoneta</w:t>
      </w:r>
      <w:r w:rsidRPr="00417670">
        <w:rPr>
          <w:rFonts w:ascii="Cambria" w:hAnsi="Cambria"/>
          <w:color w:val="000000" w:themeColor="text1"/>
          <w:sz w:val="24"/>
          <w:szCs w:val="24"/>
        </w:rPr>
        <w:t xml:space="preserve">, destinada ao Hospital Municipal </w:t>
      </w:r>
      <w:proofErr w:type="spellStart"/>
      <w:r w:rsidRPr="00417670">
        <w:rPr>
          <w:rFonts w:ascii="Cambria" w:hAnsi="Cambria"/>
          <w:color w:val="000000" w:themeColor="text1"/>
          <w:sz w:val="24"/>
          <w:szCs w:val="24"/>
        </w:rPr>
        <w:t>Thuany</w:t>
      </w:r>
      <w:proofErr w:type="spellEnd"/>
      <w:r w:rsidRPr="00417670">
        <w:rPr>
          <w:rFonts w:ascii="Cambria" w:hAnsi="Cambria"/>
          <w:color w:val="000000" w:themeColor="text1"/>
          <w:sz w:val="24"/>
          <w:szCs w:val="24"/>
        </w:rPr>
        <w:t xml:space="preserve"> Garcia Ribeiro, através da Secretaria Municipal de Saúde de Piracanjuba/GO</w:t>
      </w:r>
      <w:r w:rsidR="00370F28" w:rsidRPr="0081220B">
        <w:rPr>
          <w:rFonts w:ascii="Cambria" w:hAnsi="Cambria"/>
          <w:color w:val="000000" w:themeColor="text1"/>
          <w:sz w:val="24"/>
          <w:szCs w:val="24"/>
        </w:rPr>
        <w:t>.</w:t>
      </w:r>
    </w:p>
    <w:p w14:paraId="57FC62B3" w14:textId="2FA0289A" w:rsidR="008D3CFA" w:rsidRPr="0081220B" w:rsidRDefault="0081220B" w:rsidP="00B64733">
      <w:pPr>
        <w:spacing w:before="240" w:line="360" w:lineRule="auto"/>
        <w:ind w:right="-1" w:firstLine="708"/>
        <w:rPr>
          <w:rFonts w:ascii="Cambria" w:eastAsia="Arial" w:hAnsi="Cambria"/>
          <w:b/>
          <w:color w:val="000000" w:themeColor="text1"/>
          <w:sz w:val="24"/>
          <w:szCs w:val="24"/>
        </w:rPr>
      </w:pPr>
      <w:r w:rsidRPr="0081220B">
        <w:rPr>
          <w:rFonts w:ascii="Cambria" w:hAnsi="Cambria"/>
          <w:b/>
          <w:color w:val="000000" w:themeColor="text1"/>
          <w:sz w:val="24"/>
          <w:szCs w:val="24"/>
        </w:rPr>
        <w:t>Processo Administrativo nº</w:t>
      </w:r>
      <w:r w:rsidRPr="0081220B">
        <w:rPr>
          <w:rFonts w:ascii="Cambria" w:hAnsi="Cambria"/>
          <w:b/>
          <w:color w:val="000000" w:themeColor="text1"/>
          <w:sz w:val="24"/>
          <w:szCs w:val="24"/>
          <w:vertAlign w:val="superscript"/>
        </w:rPr>
        <w:t xml:space="preserve"> </w:t>
      </w:r>
      <w:r w:rsidR="00DF3055" w:rsidRPr="00417670">
        <w:rPr>
          <w:rFonts w:ascii="Cambria" w:hAnsi="Cambria"/>
          <w:b/>
          <w:color w:val="000000" w:themeColor="text1"/>
          <w:sz w:val="24"/>
          <w:szCs w:val="24"/>
        </w:rPr>
        <w:t>514</w:t>
      </w:r>
      <w:r w:rsidR="00CA5EFE">
        <w:rPr>
          <w:rFonts w:ascii="Cambria" w:hAnsi="Cambria"/>
          <w:b/>
          <w:color w:val="000000" w:themeColor="text1"/>
          <w:sz w:val="24"/>
          <w:szCs w:val="24"/>
        </w:rPr>
        <w:t>4</w:t>
      </w:r>
      <w:r w:rsidR="00DF3055" w:rsidRPr="00417670">
        <w:rPr>
          <w:rFonts w:ascii="Cambria" w:hAnsi="Cambria"/>
          <w:b/>
          <w:color w:val="000000" w:themeColor="text1"/>
          <w:sz w:val="24"/>
          <w:szCs w:val="24"/>
        </w:rPr>
        <w:t>/2026</w:t>
      </w:r>
    </w:p>
    <w:p w14:paraId="08634658" w14:textId="4207673C" w:rsidR="008D3CFA" w:rsidRPr="000C1D99" w:rsidRDefault="008D3CFA" w:rsidP="00100082">
      <w:pPr>
        <w:spacing w:before="240" w:after="0" w:line="360" w:lineRule="auto"/>
        <w:ind w:right="-1" w:firstLine="720"/>
        <w:rPr>
          <w:rFonts w:ascii="Cambria" w:hAnsi="Cambria"/>
          <w:color w:val="000000" w:themeColor="text1"/>
          <w:sz w:val="24"/>
          <w:szCs w:val="24"/>
        </w:rPr>
      </w:pPr>
      <w:r w:rsidRPr="000C1D99">
        <w:rPr>
          <w:rFonts w:ascii="Cambria" w:eastAsia="Arial" w:hAnsi="Cambria"/>
          <w:b/>
          <w:color w:val="000000" w:themeColor="text1"/>
          <w:sz w:val="24"/>
          <w:szCs w:val="24"/>
        </w:rPr>
        <w:t xml:space="preserve">Pregão Eletrônico nº </w:t>
      </w:r>
      <w:r w:rsidR="00DF3055">
        <w:rPr>
          <w:rFonts w:ascii="Cambria" w:eastAsia="Arial" w:hAnsi="Cambria"/>
          <w:b/>
          <w:color w:val="000000" w:themeColor="text1"/>
          <w:sz w:val="24"/>
          <w:szCs w:val="24"/>
        </w:rPr>
        <w:t>2</w:t>
      </w:r>
      <w:r w:rsidR="00CA5EFE">
        <w:rPr>
          <w:rFonts w:ascii="Cambria" w:eastAsia="Arial" w:hAnsi="Cambria"/>
          <w:b/>
          <w:color w:val="000000" w:themeColor="text1"/>
          <w:sz w:val="24"/>
          <w:szCs w:val="24"/>
        </w:rPr>
        <w:t>5</w:t>
      </w:r>
      <w:r w:rsidR="00A01000" w:rsidRPr="000C1D99">
        <w:rPr>
          <w:rFonts w:ascii="Cambria" w:eastAsia="Arial" w:hAnsi="Cambria"/>
          <w:b/>
          <w:color w:val="000000" w:themeColor="text1"/>
          <w:sz w:val="24"/>
          <w:szCs w:val="24"/>
        </w:rPr>
        <w:t>/2026</w:t>
      </w:r>
    </w:p>
    <w:p w14:paraId="638E6539" w14:textId="444E3CF9" w:rsidR="008D3CFA" w:rsidRPr="000C1D99" w:rsidRDefault="008D3CFA" w:rsidP="00100082">
      <w:pPr>
        <w:spacing w:before="240" w:after="0" w:line="360" w:lineRule="auto"/>
        <w:ind w:right="-1" w:firstLine="720"/>
        <w:rPr>
          <w:rFonts w:ascii="Cambria" w:eastAsia="Arial" w:hAnsi="Cambria"/>
          <w:b/>
          <w:color w:val="000000" w:themeColor="text1"/>
          <w:sz w:val="24"/>
          <w:szCs w:val="24"/>
        </w:rPr>
      </w:pPr>
      <w:r w:rsidRPr="000C1D99">
        <w:rPr>
          <w:rFonts w:ascii="Cambria" w:eastAsia="Arial" w:hAnsi="Cambria"/>
          <w:b/>
          <w:color w:val="000000" w:themeColor="text1"/>
          <w:sz w:val="24"/>
          <w:szCs w:val="24"/>
        </w:rPr>
        <w:t xml:space="preserve">Validade: </w:t>
      </w:r>
      <w:r w:rsidR="00EA4689" w:rsidRPr="000C1D99">
        <w:rPr>
          <w:rFonts w:ascii="Cambria" w:eastAsia="Arial" w:hAnsi="Cambria"/>
          <w:b/>
          <w:color w:val="000000" w:themeColor="text1"/>
          <w:sz w:val="24"/>
          <w:szCs w:val="24"/>
        </w:rPr>
        <w:t>01 (um) ano</w:t>
      </w:r>
      <w:r w:rsidR="001A1138" w:rsidRPr="000C1D99">
        <w:rPr>
          <w:rFonts w:ascii="Cambria" w:eastAsia="Arial" w:hAnsi="Cambria"/>
          <w:b/>
          <w:color w:val="000000" w:themeColor="text1"/>
          <w:sz w:val="24"/>
          <w:szCs w:val="24"/>
        </w:rPr>
        <w:t>, podendo ser prorrogado nos termos da LLC 14133/2021.</w:t>
      </w:r>
    </w:p>
    <w:p w14:paraId="68CE31F1" w14:textId="01A068D3" w:rsidR="008D3CFA" w:rsidRPr="000C1D99" w:rsidRDefault="008D3CFA" w:rsidP="00100082">
      <w:pPr>
        <w:spacing w:beforeLines="100" w:before="240" w:afterLines="100" w:after="240" w:line="360" w:lineRule="auto"/>
        <w:ind w:right="-1"/>
        <w:rPr>
          <w:rFonts w:ascii="Cambria" w:hAnsi="Cambria"/>
          <w:color w:val="000000" w:themeColor="text1"/>
          <w:sz w:val="24"/>
          <w:szCs w:val="24"/>
        </w:rPr>
      </w:pPr>
      <w:r w:rsidRPr="000C1D99">
        <w:rPr>
          <w:rFonts w:ascii="Cambria" w:eastAsia="Arial" w:hAnsi="Cambria"/>
          <w:color w:val="000000" w:themeColor="text1"/>
          <w:sz w:val="24"/>
          <w:szCs w:val="24"/>
        </w:rPr>
        <w:t xml:space="preserve">No dia ___ de ___________ </w:t>
      </w:r>
      <w:proofErr w:type="spellStart"/>
      <w:r w:rsidRPr="000C1D99">
        <w:rPr>
          <w:rFonts w:ascii="Cambria" w:eastAsia="Arial" w:hAnsi="Cambria"/>
          <w:color w:val="000000" w:themeColor="text1"/>
          <w:sz w:val="24"/>
          <w:szCs w:val="24"/>
        </w:rPr>
        <w:t>de</w:t>
      </w:r>
      <w:proofErr w:type="spellEnd"/>
      <w:r w:rsidRPr="000C1D99">
        <w:rPr>
          <w:rFonts w:ascii="Cambria" w:eastAsia="Arial" w:hAnsi="Cambria"/>
          <w:color w:val="000000" w:themeColor="text1"/>
          <w:sz w:val="24"/>
          <w:szCs w:val="24"/>
        </w:rPr>
        <w:t xml:space="preserve"> 20__, </w:t>
      </w:r>
      <w:r w:rsidRPr="000C1D99">
        <w:rPr>
          <w:rFonts w:ascii="Cambria" w:hAnsi="Cambria"/>
          <w:color w:val="000000" w:themeColor="text1"/>
          <w:sz w:val="24"/>
          <w:szCs w:val="24"/>
        </w:rPr>
        <w:t xml:space="preserve">o </w:t>
      </w:r>
      <w:r w:rsidR="00F71A36" w:rsidRPr="00782BBB">
        <w:rPr>
          <w:rFonts w:ascii="Cambria" w:hAnsi="Cambria"/>
          <w:b/>
          <w:color w:val="000000" w:themeColor="text1"/>
        </w:rPr>
        <w:t>MUNICÍPIO DE PIRACANJUBA</w:t>
      </w:r>
      <w:r w:rsidRPr="000C1D99">
        <w:rPr>
          <w:rFonts w:ascii="Cambria" w:hAnsi="Cambria"/>
          <w:color w:val="000000" w:themeColor="text1"/>
          <w:sz w:val="24"/>
          <w:szCs w:val="24"/>
        </w:rPr>
        <w:t xml:space="preserve">, Estado de Goiás, Pessoa Jurídica de Direito Público Interno, com sede na </w:t>
      </w:r>
      <w:r w:rsidRPr="000C1D99">
        <w:rPr>
          <w:rFonts w:ascii="Cambria" w:hAnsi="Cambria" w:cs="Segoe UI"/>
          <w:color w:val="000000" w:themeColor="text1"/>
          <w:sz w:val="24"/>
          <w:szCs w:val="24"/>
        </w:rPr>
        <w:t>Praça Wilson Eloy Pimenta, nº 100, Centro – Piracanjuba/GO</w:t>
      </w:r>
      <w:r w:rsidRPr="000C1D99">
        <w:rPr>
          <w:rFonts w:ascii="Cambria" w:hAnsi="Cambria"/>
          <w:color w:val="000000" w:themeColor="text1"/>
          <w:sz w:val="24"/>
          <w:szCs w:val="24"/>
        </w:rPr>
        <w:t xml:space="preserve">, inscrito no CNPJ sob o nº </w:t>
      </w:r>
      <w:r w:rsidR="0076491C" w:rsidRPr="000C1D99">
        <w:rPr>
          <w:rFonts w:ascii="Cambria" w:hAnsi="Cambria"/>
          <w:color w:val="000000" w:themeColor="text1"/>
          <w:sz w:val="24"/>
          <w:szCs w:val="24"/>
        </w:rPr>
        <w:t>.</w:t>
      </w:r>
      <w:r w:rsidR="00F71A36">
        <w:rPr>
          <w:rFonts w:ascii="Cambria" w:hAnsi="Cambria"/>
          <w:color w:val="000000" w:themeColor="text1"/>
          <w:sz w:val="24"/>
          <w:szCs w:val="24"/>
        </w:rPr>
        <w:t>01.179.647/000-95</w:t>
      </w:r>
      <w:r w:rsidRPr="000C1D99">
        <w:rPr>
          <w:rFonts w:ascii="Cambria" w:hAnsi="Cambria"/>
          <w:color w:val="000000" w:themeColor="text1"/>
          <w:sz w:val="24"/>
          <w:szCs w:val="24"/>
        </w:rPr>
        <w:t xml:space="preserve">, através </w:t>
      </w:r>
      <w:r w:rsidR="00DF3055">
        <w:rPr>
          <w:rFonts w:ascii="Cambria" w:hAnsi="Cambria"/>
          <w:color w:val="000000" w:themeColor="text1"/>
          <w:sz w:val="24"/>
          <w:szCs w:val="24"/>
        </w:rPr>
        <w:t>do Fundo</w:t>
      </w:r>
      <w:r w:rsidRPr="000C1D99">
        <w:rPr>
          <w:rFonts w:ascii="Cambria" w:hAnsi="Cambria"/>
          <w:bCs/>
          <w:color w:val="000000" w:themeColor="text1"/>
          <w:sz w:val="24"/>
          <w:szCs w:val="24"/>
        </w:rPr>
        <w:t xml:space="preserve"> Municipal </w:t>
      </w:r>
      <w:r w:rsidR="00DF3055">
        <w:rPr>
          <w:rFonts w:ascii="Cambria" w:hAnsi="Cambria"/>
          <w:bCs/>
          <w:color w:val="000000" w:themeColor="text1"/>
          <w:sz w:val="24"/>
          <w:szCs w:val="24"/>
        </w:rPr>
        <w:t>Saúde</w:t>
      </w:r>
      <w:r w:rsidR="0076491C" w:rsidRPr="000C1D99">
        <w:rPr>
          <w:rFonts w:ascii="Cambria" w:hAnsi="Cambria"/>
          <w:bCs/>
          <w:color w:val="000000" w:themeColor="text1"/>
          <w:sz w:val="24"/>
          <w:szCs w:val="24"/>
        </w:rPr>
        <w:t xml:space="preserve"> </w:t>
      </w:r>
      <w:r w:rsidRPr="000C1D99">
        <w:rPr>
          <w:rFonts w:ascii="Cambria" w:hAnsi="Cambria"/>
          <w:bCs/>
          <w:color w:val="000000" w:themeColor="text1"/>
          <w:sz w:val="24"/>
          <w:szCs w:val="24"/>
        </w:rPr>
        <w:t>de Piracanjuba/GO</w:t>
      </w:r>
      <w:r w:rsidRPr="000C1D99">
        <w:rPr>
          <w:rFonts w:ascii="Cambria" w:hAnsi="Cambria"/>
          <w:color w:val="000000" w:themeColor="text1"/>
          <w:sz w:val="24"/>
          <w:szCs w:val="24"/>
        </w:rPr>
        <w:t>, representada pel</w:t>
      </w:r>
      <w:r w:rsidR="00264EA8" w:rsidRPr="000C1D99">
        <w:rPr>
          <w:rFonts w:ascii="Cambria" w:hAnsi="Cambria"/>
          <w:color w:val="000000" w:themeColor="text1"/>
          <w:sz w:val="24"/>
          <w:szCs w:val="24"/>
        </w:rPr>
        <w:t>a</w:t>
      </w:r>
      <w:r w:rsidRPr="000C1D99">
        <w:rPr>
          <w:rFonts w:ascii="Cambria" w:hAnsi="Cambria"/>
          <w:color w:val="000000" w:themeColor="text1"/>
          <w:sz w:val="24"/>
          <w:szCs w:val="24"/>
        </w:rPr>
        <w:t xml:space="preserve"> atual </w:t>
      </w:r>
      <w:r w:rsidR="00504CE8">
        <w:rPr>
          <w:rFonts w:ascii="Cambria" w:hAnsi="Cambria"/>
          <w:color w:val="000000" w:themeColor="text1"/>
          <w:sz w:val="24"/>
          <w:szCs w:val="24"/>
        </w:rPr>
        <w:t>Gestora</w:t>
      </w:r>
      <w:r w:rsidR="0076491C" w:rsidRPr="000C1D99">
        <w:rPr>
          <w:rFonts w:ascii="Cambria" w:hAnsi="Cambria"/>
          <w:color w:val="000000" w:themeColor="text1"/>
          <w:sz w:val="24"/>
          <w:szCs w:val="24"/>
        </w:rPr>
        <w:t>,</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Sr</w:t>
      </w:r>
      <w:r w:rsidR="00264EA8" w:rsidRPr="000C1D99">
        <w:rPr>
          <w:rFonts w:ascii="Cambria" w:hAnsi="Cambria"/>
          <w:b/>
          <w:color w:val="000000" w:themeColor="text1"/>
          <w:sz w:val="24"/>
          <w:szCs w:val="24"/>
        </w:rPr>
        <w:t>a</w:t>
      </w:r>
      <w:r w:rsidRPr="000C1D99">
        <w:rPr>
          <w:rFonts w:ascii="Cambria" w:hAnsi="Cambria"/>
          <w:b/>
          <w:color w:val="000000" w:themeColor="text1"/>
          <w:sz w:val="24"/>
          <w:szCs w:val="24"/>
        </w:rPr>
        <w:t xml:space="preserve">. </w:t>
      </w:r>
      <w:r w:rsidR="00DF3055">
        <w:rPr>
          <w:rFonts w:ascii="Cambria" w:hAnsi="Cambria"/>
          <w:b/>
          <w:color w:val="000000" w:themeColor="text1"/>
        </w:rPr>
        <w:t>Selma do Socorro Lemes Manzi Justus</w:t>
      </w:r>
      <w:r w:rsidRPr="000C1D99">
        <w:rPr>
          <w:rFonts w:ascii="Cambria" w:hAnsi="Cambria"/>
          <w:color w:val="000000" w:themeColor="text1"/>
          <w:sz w:val="24"/>
          <w:szCs w:val="24"/>
        </w:rPr>
        <w:t>, inscrit</w:t>
      </w:r>
      <w:r w:rsidR="0076491C" w:rsidRPr="000C1D99">
        <w:rPr>
          <w:rFonts w:ascii="Cambria" w:hAnsi="Cambria"/>
          <w:color w:val="000000" w:themeColor="text1"/>
          <w:sz w:val="24"/>
          <w:szCs w:val="24"/>
        </w:rPr>
        <w:t>a</w:t>
      </w:r>
      <w:r w:rsidRPr="000C1D99">
        <w:rPr>
          <w:rFonts w:ascii="Cambria" w:hAnsi="Cambria"/>
          <w:color w:val="000000" w:themeColor="text1"/>
          <w:sz w:val="24"/>
          <w:szCs w:val="24"/>
        </w:rPr>
        <w:t xml:space="preserve"> no CPF sob o nº </w:t>
      </w:r>
      <w:r w:rsidR="00DF3055">
        <w:rPr>
          <w:rFonts w:ascii="Cambria" w:hAnsi="Cambria"/>
          <w:color w:val="000000" w:themeColor="text1"/>
          <w:sz w:val="24"/>
          <w:szCs w:val="24"/>
        </w:rPr>
        <w:t>267.408.341-72</w:t>
      </w:r>
      <w:r w:rsidRPr="000C1D99">
        <w:rPr>
          <w:rFonts w:ascii="Cambria" w:hAnsi="Cambria"/>
          <w:color w:val="000000" w:themeColor="text1"/>
          <w:sz w:val="24"/>
          <w:szCs w:val="24"/>
        </w:rPr>
        <w:t xml:space="preserve">, considerando o julgamento da licitação na modalidade pregão, na forma eletrônica, para registro de preços, processo administrativo </w:t>
      </w:r>
      <w:r w:rsidR="00504CE8" w:rsidRPr="00504CE8">
        <w:rPr>
          <w:rFonts w:ascii="Cambria" w:hAnsi="Cambria"/>
          <w:bCs/>
          <w:color w:val="000000" w:themeColor="text1"/>
          <w:sz w:val="24"/>
          <w:szCs w:val="24"/>
        </w:rPr>
        <w:t>nº</w:t>
      </w:r>
      <w:r w:rsidR="00504CE8" w:rsidRPr="00504CE8">
        <w:rPr>
          <w:rFonts w:ascii="Cambria" w:hAnsi="Cambria"/>
          <w:bCs/>
          <w:color w:val="000000" w:themeColor="text1"/>
          <w:sz w:val="24"/>
          <w:szCs w:val="24"/>
          <w:vertAlign w:val="superscript"/>
        </w:rPr>
        <w:t xml:space="preserve"> </w:t>
      </w:r>
      <w:r w:rsidR="00DF3055">
        <w:rPr>
          <w:rFonts w:ascii="Cambria" w:hAnsi="Cambria"/>
          <w:bCs/>
          <w:color w:val="000000" w:themeColor="text1"/>
          <w:sz w:val="24"/>
          <w:szCs w:val="24"/>
        </w:rPr>
        <w:t>514</w:t>
      </w:r>
      <w:r w:rsidR="00CA5EFE">
        <w:rPr>
          <w:rFonts w:ascii="Cambria" w:hAnsi="Cambria"/>
          <w:bCs/>
          <w:color w:val="000000" w:themeColor="text1"/>
          <w:sz w:val="24"/>
          <w:szCs w:val="24"/>
        </w:rPr>
        <w:t>4</w:t>
      </w:r>
      <w:r w:rsidR="00DF3055">
        <w:rPr>
          <w:rFonts w:ascii="Cambria" w:hAnsi="Cambria"/>
          <w:bCs/>
          <w:color w:val="000000" w:themeColor="text1"/>
          <w:sz w:val="24"/>
          <w:szCs w:val="24"/>
        </w:rPr>
        <w:t>/2026</w:t>
      </w:r>
      <w:r w:rsidRPr="00F71A36">
        <w:rPr>
          <w:rFonts w:ascii="Cambria" w:hAnsi="Cambria"/>
          <w:color w:val="000000" w:themeColor="text1"/>
          <w:sz w:val="24"/>
          <w:szCs w:val="24"/>
        </w:rPr>
        <w:t xml:space="preserve">, </w:t>
      </w:r>
      <w:r w:rsidRPr="000C1D99">
        <w:rPr>
          <w:rFonts w:ascii="Cambria" w:hAnsi="Cambria"/>
          <w:color w:val="000000" w:themeColor="text1"/>
          <w:sz w:val="24"/>
          <w:szCs w:val="24"/>
        </w:rPr>
        <w:t xml:space="preserve">RESOLVE registrar os preços das empresas indicadas e qualificadas nesta ATA, de acordo com a classificação por elas alcançadas e nas quantidades cotadas, atendendo as condições previstas no Edital do Pregão Eletrônico nº </w:t>
      </w:r>
      <w:r w:rsidR="00DF3055">
        <w:rPr>
          <w:rFonts w:ascii="Cambria" w:hAnsi="Cambria"/>
          <w:color w:val="000000" w:themeColor="text1"/>
          <w:sz w:val="24"/>
          <w:szCs w:val="24"/>
        </w:rPr>
        <w:t>2</w:t>
      </w:r>
      <w:r w:rsidR="00CA5EFE">
        <w:rPr>
          <w:rFonts w:ascii="Cambria" w:hAnsi="Cambria"/>
          <w:color w:val="000000" w:themeColor="text1"/>
          <w:sz w:val="24"/>
          <w:szCs w:val="24"/>
        </w:rPr>
        <w:t>5</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sujeitando-se as partes às normas constantes na Lei Federal nº 14.133, de 01 de abril de 2024 e no Decreto Municipal nº 17, de 08 de janeiro de 2024, e em conformidade com as disposições a seguir</w:t>
      </w:r>
      <w:r w:rsidRPr="000C1D99">
        <w:rPr>
          <w:rFonts w:ascii="Cambria" w:eastAsia="Arial" w:hAnsi="Cambria"/>
          <w:color w:val="000000" w:themeColor="text1"/>
          <w:sz w:val="24"/>
          <w:szCs w:val="24"/>
        </w:rPr>
        <w:t>:</w:t>
      </w:r>
    </w:p>
    <w:p w14:paraId="495EDC84" w14:textId="77777777" w:rsidR="008D3CFA" w:rsidRPr="000C1D99" w:rsidRDefault="008D3CF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OBJETO</w:t>
      </w:r>
    </w:p>
    <w:p w14:paraId="2BA242D3" w14:textId="5F17B021" w:rsidR="001A1138" w:rsidRPr="00504CE8" w:rsidRDefault="008D3CFA" w:rsidP="00F71A36">
      <w:pPr>
        <w:spacing w:before="240" w:line="360" w:lineRule="auto"/>
        <w:ind w:right="-1"/>
        <w:rPr>
          <w:rFonts w:ascii="Cambria" w:hAnsi="Cambria"/>
          <w:color w:val="000000" w:themeColor="text1"/>
          <w:sz w:val="24"/>
          <w:szCs w:val="24"/>
        </w:rPr>
      </w:pPr>
      <w:r w:rsidRPr="00504CE8">
        <w:rPr>
          <w:rFonts w:ascii="Cambria" w:eastAsia="Arial" w:hAnsi="Cambria"/>
          <w:b/>
          <w:color w:val="000000" w:themeColor="text1"/>
          <w:sz w:val="24"/>
          <w:szCs w:val="24"/>
        </w:rPr>
        <w:lastRenderedPageBreak/>
        <w:t xml:space="preserve">CLÁUSULA PRIMEIRA: </w:t>
      </w:r>
      <w:r w:rsidR="00A61B2B" w:rsidRPr="00504CE8">
        <w:rPr>
          <w:rFonts w:ascii="Cambria" w:hAnsi="Cambria"/>
          <w:color w:val="000000" w:themeColor="text1"/>
          <w:sz w:val="24"/>
          <w:szCs w:val="24"/>
        </w:rPr>
        <w:t>A</w:t>
      </w:r>
      <w:r w:rsidRPr="00504CE8">
        <w:rPr>
          <w:rFonts w:ascii="Cambria" w:hAnsi="Cambria"/>
          <w:color w:val="000000" w:themeColor="text1"/>
          <w:sz w:val="24"/>
          <w:szCs w:val="24"/>
        </w:rPr>
        <w:t xml:space="preserve"> presente </w:t>
      </w:r>
      <w:r w:rsidR="00A61B2B" w:rsidRPr="00504CE8">
        <w:rPr>
          <w:rFonts w:ascii="Cambria" w:hAnsi="Cambria"/>
          <w:color w:val="000000" w:themeColor="text1"/>
          <w:sz w:val="24"/>
          <w:szCs w:val="24"/>
        </w:rPr>
        <w:t>ARP</w:t>
      </w:r>
      <w:r w:rsidR="001A1138" w:rsidRPr="00504CE8">
        <w:rPr>
          <w:rFonts w:ascii="Cambria" w:hAnsi="Cambria"/>
          <w:color w:val="000000" w:themeColor="text1"/>
          <w:sz w:val="24"/>
          <w:szCs w:val="24"/>
        </w:rPr>
        <w:t xml:space="preserve"> </w:t>
      </w:r>
      <w:r w:rsidRPr="00504CE8">
        <w:rPr>
          <w:rFonts w:ascii="Cambria" w:hAnsi="Cambria"/>
          <w:color w:val="000000" w:themeColor="text1"/>
          <w:sz w:val="24"/>
          <w:szCs w:val="24"/>
        </w:rPr>
        <w:t>tem por objet</w:t>
      </w:r>
      <w:r w:rsidR="001A1138" w:rsidRPr="00504CE8">
        <w:rPr>
          <w:rFonts w:ascii="Cambria" w:hAnsi="Cambria"/>
          <w:color w:val="000000" w:themeColor="text1"/>
          <w:sz w:val="24"/>
          <w:szCs w:val="24"/>
        </w:rPr>
        <w:t xml:space="preserve">o </w:t>
      </w:r>
      <w:r w:rsidR="00F71A36" w:rsidRPr="00504CE8">
        <w:rPr>
          <w:rFonts w:ascii="Cambria" w:hAnsi="Cambria"/>
          <w:color w:val="000000" w:themeColor="text1"/>
          <w:sz w:val="24"/>
          <w:szCs w:val="24"/>
        </w:rPr>
        <w:t xml:space="preserve">aquisição </w:t>
      </w:r>
      <w:r w:rsidR="00504CE8" w:rsidRPr="00504CE8">
        <w:rPr>
          <w:rFonts w:ascii="Cambria" w:hAnsi="Cambria"/>
          <w:color w:val="000000" w:themeColor="text1"/>
          <w:sz w:val="24"/>
          <w:szCs w:val="24"/>
        </w:rPr>
        <w:t xml:space="preserve">de </w:t>
      </w:r>
      <w:r w:rsidR="00DF3055" w:rsidRPr="00417670">
        <w:rPr>
          <w:rFonts w:ascii="Cambria" w:hAnsi="Cambria"/>
          <w:color w:val="000000" w:themeColor="text1"/>
          <w:sz w:val="24"/>
          <w:szCs w:val="24"/>
        </w:rPr>
        <w:t xml:space="preserve">uma ambulância tipo A, remoção simples e eletiva – tipo </w:t>
      </w:r>
      <w:r w:rsidR="00CA5EFE">
        <w:rPr>
          <w:rFonts w:ascii="Cambria" w:hAnsi="Cambria"/>
          <w:color w:val="000000" w:themeColor="text1"/>
          <w:sz w:val="24"/>
          <w:szCs w:val="24"/>
        </w:rPr>
        <w:t>furgoneta</w:t>
      </w:r>
      <w:r w:rsidR="00DF3055" w:rsidRPr="00417670">
        <w:rPr>
          <w:rFonts w:ascii="Cambria" w:hAnsi="Cambria"/>
          <w:color w:val="000000" w:themeColor="text1"/>
          <w:sz w:val="24"/>
          <w:szCs w:val="24"/>
        </w:rPr>
        <w:t xml:space="preserve">, destinada ao Hospital Municipal </w:t>
      </w:r>
      <w:proofErr w:type="spellStart"/>
      <w:r w:rsidR="00DF3055" w:rsidRPr="00417670">
        <w:rPr>
          <w:rFonts w:ascii="Cambria" w:hAnsi="Cambria"/>
          <w:color w:val="000000" w:themeColor="text1"/>
          <w:sz w:val="24"/>
          <w:szCs w:val="24"/>
        </w:rPr>
        <w:t>Thuany</w:t>
      </w:r>
      <w:proofErr w:type="spellEnd"/>
      <w:r w:rsidR="00DF3055" w:rsidRPr="00417670">
        <w:rPr>
          <w:rFonts w:ascii="Cambria" w:hAnsi="Cambria"/>
          <w:color w:val="000000" w:themeColor="text1"/>
          <w:sz w:val="24"/>
          <w:szCs w:val="24"/>
        </w:rPr>
        <w:t xml:space="preserve"> Garcia Ribeiro, através da Secretaria Municipal de Saúde de Piracanjuba/GO</w:t>
      </w:r>
      <w:r w:rsidR="00F71A36" w:rsidRPr="00504CE8">
        <w:rPr>
          <w:rFonts w:ascii="Cambria" w:hAnsi="Cambria"/>
          <w:color w:val="000000" w:themeColor="text1"/>
          <w:sz w:val="24"/>
          <w:szCs w:val="24"/>
        </w:rPr>
        <w:t>.</w:t>
      </w:r>
    </w:p>
    <w:p w14:paraId="1767C430" w14:textId="77777777" w:rsidR="008D3CFA" w:rsidRPr="000C1D99" w:rsidRDefault="008D3CFA" w:rsidP="00100082">
      <w:pPr>
        <w:spacing w:before="24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Abaixo segue os licitantes que participaram da licitação e que tiveram itens vencedores: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90"/>
        <w:gridCol w:w="567"/>
        <w:gridCol w:w="1134"/>
        <w:gridCol w:w="3260"/>
      </w:tblGrid>
      <w:tr w:rsidR="008D3CFA" w:rsidRPr="000C1D99" w14:paraId="1C85C528" w14:textId="77777777" w:rsidTr="00F30C87">
        <w:trPr>
          <w:trHeight w:val="360"/>
        </w:trPr>
        <w:tc>
          <w:tcPr>
            <w:tcW w:w="9351" w:type="dxa"/>
            <w:gridSpan w:val="4"/>
            <w:vAlign w:val="center"/>
          </w:tcPr>
          <w:p w14:paraId="02DE12D9" w14:textId="3197FCD2" w:rsidR="008D3CFA" w:rsidRPr="000C1D99" w:rsidRDefault="008D3CFA" w:rsidP="00100082">
            <w:pPr>
              <w:spacing w:after="0" w:line="360" w:lineRule="auto"/>
              <w:ind w:right="-1"/>
              <w:jc w:val="center"/>
              <w:rPr>
                <w:rFonts w:ascii="Cambria" w:hAnsi="Cambria"/>
                <w:color w:val="000000" w:themeColor="text1"/>
                <w:sz w:val="24"/>
                <w:szCs w:val="24"/>
              </w:rPr>
            </w:pPr>
            <w:r w:rsidRPr="000C1D99">
              <w:rPr>
                <w:rFonts w:ascii="Cambria" w:eastAsia="Arial" w:hAnsi="Cambria"/>
                <w:b/>
                <w:color w:val="000000" w:themeColor="text1"/>
                <w:sz w:val="24"/>
                <w:szCs w:val="24"/>
              </w:rPr>
              <w:t>DADO</w:t>
            </w:r>
            <w:r w:rsidR="00F71A36">
              <w:rPr>
                <w:rFonts w:ascii="Cambria" w:eastAsia="Arial" w:hAnsi="Cambria"/>
                <w:b/>
                <w:color w:val="000000" w:themeColor="text1"/>
                <w:sz w:val="24"/>
                <w:szCs w:val="24"/>
              </w:rPr>
              <w:t>S</w:t>
            </w:r>
            <w:r w:rsidRPr="000C1D99">
              <w:rPr>
                <w:rFonts w:ascii="Cambria" w:eastAsia="Arial" w:hAnsi="Cambria"/>
                <w:b/>
                <w:color w:val="000000" w:themeColor="text1"/>
                <w:sz w:val="24"/>
                <w:szCs w:val="24"/>
              </w:rPr>
              <w:t xml:space="preserve"> DA EMPRESA</w:t>
            </w:r>
          </w:p>
        </w:tc>
      </w:tr>
      <w:tr w:rsidR="008D3CFA" w:rsidRPr="000C1D99" w14:paraId="407B1F25" w14:textId="77777777" w:rsidTr="00F30C87">
        <w:tblPrEx>
          <w:tblCellMar>
            <w:left w:w="108" w:type="dxa"/>
            <w:right w:w="108" w:type="dxa"/>
          </w:tblCellMar>
        </w:tblPrEx>
        <w:tc>
          <w:tcPr>
            <w:tcW w:w="6091" w:type="dxa"/>
            <w:gridSpan w:val="3"/>
          </w:tcPr>
          <w:p w14:paraId="52E95D75"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Razão Social:</w:t>
            </w:r>
          </w:p>
        </w:tc>
        <w:tc>
          <w:tcPr>
            <w:tcW w:w="3260" w:type="dxa"/>
          </w:tcPr>
          <w:p w14:paraId="5DB33EBF"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CNPJ:</w:t>
            </w:r>
          </w:p>
        </w:tc>
      </w:tr>
      <w:tr w:rsidR="008D3CFA" w:rsidRPr="000C1D99" w14:paraId="5446F8D6" w14:textId="77777777" w:rsidTr="00F30C87">
        <w:tblPrEx>
          <w:tblCellMar>
            <w:left w:w="108" w:type="dxa"/>
            <w:right w:w="108" w:type="dxa"/>
          </w:tblCellMar>
        </w:tblPrEx>
        <w:tc>
          <w:tcPr>
            <w:tcW w:w="9351" w:type="dxa"/>
            <w:gridSpan w:val="4"/>
          </w:tcPr>
          <w:p w14:paraId="4E66AEA6"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Endereço:</w:t>
            </w:r>
          </w:p>
        </w:tc>
      </w:tr>
      <w:tr w:rsidR="008D3CFA" w:rsidRPr="000C1D99" w14:paraId="10402BD9" w14:textId="77777777" w:rsidTr="00F30C87">
        <w:tblPrEx>
          <w:tblCellMar>
            <w:left w:w="108" w:type="dxa"/>
            <w:right w:w="108" w:type="dxa"/>
          </w:tblCellMar>
        </w:tblPrEx>
        <w:tc>
          <w:tcPr>
            <w:tcW w:w="4390" w:type="dxa"/>
          </w:tcPr>
          <w:p w14:paraId="41C4FE1D"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Telefone:</w:t>
            </w:r>
          </w:p>
        </w:tc>
        <w:tc>
          <w:tcPr>
            <w:tcW w:w="4961" w:type="dxa"/>
            <w:gridSpan w:val="3"/>
          </w:tcPr>
          <w:p w14:paraId="3D55663E"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E-mail:</w:t>
            </w:r>
          </w:p>
        </w:tc>
      </w:tr>
      <w:tr w:rsidR="008D3CFA" w:rsidRPr="000C1D99" w14:paraId="0E7E9DC7" w14:textId="77777777" w:rsidTr="00F30C87">
        <w:tblPrEx>
          <w:tblCellMar>
            <w:left w:w="108" w:type="dxa"/>
            <w:right w:w="108" w:type="dxa"/>
          </w:tblCellMar>
        </w:tblPrEx>
        <w:tc>
          <w:tcPr>
            <w:tcW w:w="4957" w:type="dxa"/>
            <w:gridSpan w:val="2"/>
          </w:tcPr>
          <w:p w14:paraId="08DED6B6" w14:textId="77777777" w:rsidR="008D3CFA" w:rsidRPr="000C1D99" w:rsidRDefault="008D3CFA" w:rsidP="00BC6B63">
            <w:pPr>
              <w:pStyle w:val="NormalWeb"/>
              <w:spacing w:line="360" w:lineRule="auto"/>
              <w:jc w:val="both"/>
              <w:rPr>
                <w:rFonts w:ascii="Cambria" w:hAnsi="Cambria"/>
                <w:color w:val="000000" w:themeColor="text1"/>
              </w:rPr>
            </w:pPr>
            <w:r w:rsidRPr="000C1D99">
              <w:rPr>
                <w:rFonts w:ascii="Cambria" w:hAnsi="Cambria"/>
                <w:color w:val="000000" w:themeColor="text1"/>
              </w:rPr>
              <w:t>Representante Legal:</w:t>
            </w:r>
          </w:p>
        </w:tc>
        <w:tc>
          <w:tcPr>
            <w:tcW w:w="4394" w:type="dxa"/>
            <w:gridSpan w:val="2"/>
          </w:tcPr>
          <w:p w14:paraId="67DFC467"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CPF do Representante:</w:t>
            </w:r>
          </w:p>
        </w:tc>
      </w:tr>
    </w:tbl>
    <w:p w14:paraId="6D26686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eastAsia="Arial" w:hAnsi="Cambria"/>
          <w:b/>
          <w:color w:val="000000" w:themeColor="text1"/>
          <w:sz w:val="24"/>
          <w:szCs w:val="24"/>
        </w:rPr>
        <w:t xml:space="preserve">II. </w:t>
      </w:r>
      <w:r w:rsidRPr="000C1D99">
        <w:rPr>
          <w:rFonts w:ascii="Cambria" w:hAnsi="Cambria"/>
          <w:color w:val="000000" w:themeColor="text1"/>
          <w:sz w:val="24"/>
          <w:szCs w:val="24"/>
        </w:rPr>
        <w:t>A presente Ata de Registro de Preços constitui-se em documento vinculativo e obrigacional às partes, com característica de compromisso para futura contratação.</w:t>
      </w:r>
    </w:p>
    <w:p w14:paraId="75807283"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DOS PREÇOS, ESPECIFICAÇÕES E QUANTITATIVOS</w:t>
      </w:r>
    </w:p>
    <w:p w14:paraId="5BB5FADB" w14:textId="77777777" w:rsidR="00D0629A"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 xml:space="preserve">CLÁUSULA SEGUNDA: </w:t>
      </w:r>
      <w:r w:rsidRPr="000C1D99">
        <w:rPr>
          <w:rFonts w:ascii="Cambria" w:hAnsi="Cambria"/>
          <w:color w:val="000000" w:themeColor="text1"/>
          <w:sz w:val="24"/>
          <w:szCs w:val="24"/>
        </w:rPr>
        <w:t>O preço registrado, as especificações do objeto, as quantidades de cada item, fornecedores e as demais condições ofertadas na nas propostas são as que se seguem:</w:t>
      </w:r>
    </w:p>
    <w:p w14:paraId="374E0E72" w14:textId="4D5ABFC0" w:rsidR="00F71A36" w:rsidRDefault="00CD1266" w:rsidP="00CD1266">
      <w:pPr>
        <w:spacing w:before="120" w:afterLines="100" w:after="240" w:line="360" w:lineRule="auto"/>
        <w:rPr>
          <w:rFonts w:ascii="Cambria" w:hAnsi="Cambria"/>
          <w:sz w:val="24"/>
          <w:szCs w:val="24"/>
        </w:rPr>
      </w:pPr>
      <w:r w:rsidRPr="00CD1266">
        <w:rPr>
          <w:rFonts w:ascii="Cambria" w:hAnsi="Cambria" w:cstheme="minorHAnsi"/>
          <w:b/>
          <w:bCs/>
          <w:sz w:val="24"/>
          <w:szCs w:val="24"/>
        </w:rPr>
        <w:t>EMPRESA _________________</w:t>
      </w:r>
      <w:r w:rsidRPr="00CD1266">
        <w:rPr>
          <w:rFonts w:ascii="Cambria" w:hAnsi="Cambria"/>
          <w:sz w:val="24"/>
          <w:szCs w:val="24"/>
        </w:rPr>
        <w:t xml:space="preserve">, Pessoa Jurídica, devidamente inscrita no CNPJ sob nº </w:t>
      </w:r>
      <w:r w:rsidRPr="00CD1266">
        <w:rPr>
          <w:rFonts w:ascii="Cambria" w:hAnsi="Cambria" w:cstheme="minorHAnsi"/>
          <w:sz w:val="24"/>
          <w:szCs w:val="24"/>
        </w:rPr>
        <w:t>_________________</w:t>
      </w:r>
      <w:r w:rsidRPr="00CD1266">
        <w:rPr>
          <w:rFonts w:ascii="Cambria" w:hAnsi="Cambria"/>
          <w:sz w:val="24"/>
          <w:szCs w:val="24"/>
        </w:rPr>
        <w:t xml:space="preserve">, estabelecida na </w:t>
      </w:r>
      <w:r w:rsidRPr="00CD1266">
        <w:rPr>
          <w:rFonts w:ascii="Cambria" w:hAnsi="Cambria" w:cstheme="minorHAnsi"/>
          <w:sz w:val="24"/>
          <w:szCs w:val="24"/>
        </w:rPr>
        <w:t>______________________</w:t>
      </w:r>
      <w:r w:rsidRPr="00CD1266">
        <w:rPr>
          <w:rFonts w:ascii="Cambria" w:hAnsi="Cambria"/>
          <w:sz w:val="24"/>
          <w:szCs w:val="24"/>
        </w:rPr>
        <w:t xml:space="preserve">, Fone: </w:t>
      </w:r>
      <w:r w:rsidRPr="00CD1266">
        <w:rPr>
          <w:rFonts w:ascii="Cambria" w:hAnsi="Cambria" w:cstheme="minorHAnsi"/>
          <w:sz w:val="24"/>
          <w:szCs w:val="24"/>
        </w:rPr>
        <w:t>____________________</w:t>
      </w:r>
      <w:r w:rsidRPr="00CD1266">
        <w:rPr>
          <w:rFonts w:ascii="Cambria" w:hAnsi="Cambria"/>
          <w:sz w:val="24"/>
          <w:szCs w:val="24"/>
        </w:rPr>
        <w:t xml:space="preserve">, E-mail: </w:t>
      </w:r>
      <w:r w:rsidRPr="00CD1266">
        <w:rPr>
          <w:rFonts w:ascii="Cambria" w:hAnsi="Cambria" w:cstheme="minorHAnsi"/>
          <w:sz w:val="24"/>
          <w:szCs w:val="24"/>
        </w:rPr>
        <w:t>__________________________</w:t>
      </w:r>
      <w:r w:rsidRPr="00CD1266">
        <w:rPr>
          <w:rFonts w:ascii="Cambria" w:hAnsi="Cambria"/>
          <w:sz w:val="24"/>
          <w:szCs w:val="24"/>
        </w:rPr>
        <w:t xml:space="preserve">, neste ato representado pelo </w:t>
      </w:r>
      <w:r w:rsidRPr="00CD1266">
        <w:rPr>
          <w:rFonts w:ascii="Cambria" w:hAnsi="Cambria"/>
          <w:bCs/>
          <w:sz w:val="24"/>
          <w:szCs w:val="24"/>
        </w:rPr>
        <w:t>Sr.</w:t>
      </w:r>
      <w:r w:rsidRPr="00CD1266">
        <w:rPr>
          <w:rFonts w:ascii="Cambria" w:hAnsi="Cambria"/>
          <w:b/>
          <w:sz w:val="24"/>
          <w:szCs w:val="24"/>
        </w:rPr>
        <w:t xml:space="preserve"> </w:t>
      </w:r>
      <w:r w:rsidRPr="00CD1266">
        <w:rPr>
          <w:rFonts w:ascii="Cambria" w:hAnsi="Cambria" w:cstheme="minorHAnsi"/>
          <w:sz w:val="24"/>
          <w:szCs w:val="24"/>
        </w:rPr>
        <w:t>___________________</w:t>
      </w:r>
      <w:r w:rsidRPr="00CD1266">
        <w:rPr>
          <w:rFonts w:ascii="Cambria" w:hAnsi="Cambria"/>
          <w:sz w:val="24"/>
          <w:szCs w:val="24"/>
        </w:rPr>
        <w:t xml:space="preserve">, inscrito no CPF sob o nº </w:t>
      </w:r>
      <w:r w:rsidRPr="00CD1266">
        <w:rPr>
          <w:rFonts w:ascii="Cambria" w:hAnsi="Cambria" w:cstheme="minorHAnsi"/>
          <w:sz w:val="24"/>
          <w:szCs w:val="24"/>
        </w:rPr>
        <w:t>____________________</w:t>
      </w:r>
      <w:r w:rsidRPr="00CD1266">
        <w:rPr>
          <w:rFonts w:ascii="Cambria" w:hAnsi="Cambria"/>
          <w:sz w:val="24"/>
          <w:szCs w:val="24"/>
        </w:rPr>
        <w:t>, vencedora dos itens abaixo relacionados:</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2835"/>
        <w:gridCol w:w="567"/>
        <w:gridCol w:w="1134"/>
        <w:gridCol w:w="851"/>
        <w:gridCol w:w="1559"/>
        <w:gridCol w:w="1634"/>
      </w:tblGrid>
      <w:tr w:rsidR="00CD1266" w:rsidRPr="00782BBB" w14:paraId="22AE90AD" w14:textId="77777777" w:rsidTr="00A4473F">
        <w:tc>
          <w:tcPr>
            <w:tcW w:w="634" w:type="dxa"/>
          </w:tcPr>
          <w:p w14:paraId="20FC224D"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Item</w:t>
            </w:r>
          </w:p>
        </w:tc>
        <w:tc>
          <w:tcPr>
            <w:tcW w:w="2835" w:type="dxa"/>
          </w:tcPr>
          <w:p w14:paraId="03BC9CD9"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Descrição Item/Objeto</w:t>
            </w:r>
          </w:p>
        </w:tc>
        <w:tc>
          <w:tcPr>
            <w:tcW w:w="567" w:type="dxa"/>
          </w:tcPr>
          <w:p w14:paraId="75D9DF22" w14:textId="7BD69822" w:rsidR="00CD1266" w:rsidRPr="00782BBB" w:rsidRDefault="00DF3055" w:rsidP="0090092B">
            <w:pPr>
              <w:spacing w:after="0" w:line="360" w:lineRule="auto"/>
              <w:ind w:right="-1"/>
              <w:jc w:val="center"/>
              <w:rPr>
                <w:rFonts w:ascii="Cambria" w:hAnsi="Cambria"/>
                <w:b/>
                <w:color w:val="000000" w:themeColor="text1"/>
              </w:rPr>
            </w:pPr>
            <w:proofErr w:type="spellStart"/>
            <w:r>
              <w:rPr>
                <w:rFonts w:ascii="Cambria" w:hAnsi="Cambria"/>
                <w:b/>
                <w:color w:val="000000" w:themeColor="text1"/>
              </w:rPr>
              <w:t>Und</w:t>
            </w:r>
            <w:proofErr w:type="spellEnd"/>
          </w:p>
        </w:tc>
        <w:tc>
          <w:tcPr>
            <w:tcW w:w="1134" w:type="dxa"/>
          </w:tcPr>
          <w:p w14:paraId="4252254B" w14:textId="6E7301D9" w:rsidR="00CD1266" w:rsidRPr="00782BBB" w:rsidRDefault="00DF3055"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Marca/ Modelo</w:t>
            </w:r>
          </w:p>
        </w:tc>
        <w:tc>
          <w:tcPr>
            <w:tcW w:w="851" w:type="dxa"/>
          </w:tcPr>
          <w:p w14:paraId="646D9785" w14:textId="235549F1" w:rsidR="00CD1266" w:rsidRPr="00782BBB" w:rsidRDefault="00CD1266" w:rsidP="0090092B">
            <w:pPr>
              <w:spacing w:after="0" w:line="360" w:lineRule="auto"/>
              <w:ind w:right="-1"/>
              <w:jc w:val="center"/>
              <w:rPr>
                <w:rFonts w:ascii="Cambria" w:hAnsi="Cambria"/>
                <w:b/>
                <w:color w:val="000000" w:themeColor="text1"/>
              </w:rPr>
            </w:pPr>
            <w:proofErr w:type="spellStart"/>
            <w:r>
              <w:rPr>
                <w:rFonts w:ascii="Cambria" w:hAnsi="Cambria"/>
                <w:b/>
                <w:color w:val="000000" w:themeColor="text1"/>
              </w:rPr>
              <w:t>Qtd</w:t>
            </w:r>
            <w:proofErr w:type="spellEnd"/>
          </w:p>
        </w:tc>
        <w:tc>
          <w:tcPr>
            <w:tcW w:w="1559" w:type="dxa"/>
          </w:tcPr>
          <w:p w14:paraId="5B5AAB06"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Valor</w:t>
            </w:r>
          </w:p>
          <w:p w14:paraId="405FD9A0"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Unitário</w:t>
            </w:r>
          </w:p>
        </w:tc>
        <w:tc>
          <w:tcPr>
            <w:tcW w:w="1634" w:type="dxa"/>
          </w:tcPr>
          <w:p w14:paraId="382C9DCD"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Valor Total</w:t>
            </w:r>
          </w:p>
        </w:tc>
      </w:tr>
      <w:tr w:rsidR="00CD1266" w:rsidRPr="00782BBB" w14:paraId="3C2E7A72" w14:textId="77777777" w:rsidTr="00A4473F">
        <w:tc>
          <w:tcPr>
            <w:tcW w:w="634" w:type="dxa"/>
          </w:tcPr>
          <w:p w14:paraId="1DF0F01A" w14:textId="77777777" w:rsidR="00CD1266" w:rsidRPr="00782BBB" w:rsidRDefault="00CD1266" w:rsidP="0090092B">
            <w:pPr>
              <w:spacing w:after="0" w:line="360" w:lineRule="auto"/>
              <w:ind w:right="-1"/>
              <w:jc w:val="center"/>
              <w:rPr>
                <w:rFonts w:ascii="Cambria" w:hAnsi="Cambria"/>
                <w:color w:val="000000" w:themeColor="text1"/>
              </w:rPr>
            </w:pPr>
          </w:p>
        </w:tc>
        <w:tc>
          <w:tcPr>
            <w:tcW w:w="2835" w:type="dxa"/>
          </w:tcPr>
          <w:p w14:paraId="3F37D236"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567" w:type="dxa"/>
          </w:tcPr>
          <w:p w14:paraId="5B88475E"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134" w:type="dxa"/>
          </w:tcPr>
          <w:p w14:paraId="1626D49E"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851" w:type="dxa"/>
          </w:tcPr>
          <w:p w14:paraId="6AB7615A"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559" w:type="dxa"/>
          </w:tcPr>
          <w:p w14:paraId="181E9D21"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634" w:type="dxa"/>
          </w:tcPr>
          <w:p w14:paraId="697EAFE3" w14:textId="77777777" w:rsidR="00CD1266" w:rsidRPr="00782BBB" w:rsidRDefault="00CD1266" w:rsidP="0090092B">
            <w:pPr>
              <w:spacing w:before="240" w:after="0" w:line="360" w:lineRule="auto"/>
              <w:ind w:right="-1"/>
              <w:jc w:val="center"/>
              <w:rPr>
                <w:rFonts w:ascii="Cambria" w:hAnsi="Cambria"/>
                <w:color w:val="000000" w:themeColor="text1"/>
              </w:rPr>
            </w:pPr>
          </w:p>
        </w:tc>
      </w:tr>
      <w:tr w:rsidR="00CD1266" w:rsidRPr="00782BBB" w14:paraId="7CB28FC6" w14:textId="77777777" w:rsidTr="0090092B">
        <w:tc>
          <w:tcPr>
            <w:tcW w:w="9214" w:type="dxa"/>
            <w:gridSpan w:val="7"/>
          </w:tcPr>
          <w:p w14:paraId="5E1C3F3A" w14:textId="77777777" w:rsidR="00CD1266" w:rsidRPr="0096583C" w:rsidRDefault="00CD1266" w:rsidP="0090092B">
            <w:pPr>
              <w:spacing w:before="240" w:after="0" w:line="360" w:lineRule="auto"/>
              <w:ind w:right="-1"/>
              <w:jc w:val="center"/>
              <w:rPr>
                <w:rFonts w:ascii="Cambria" w:hAnsi="Cambria"/>
                <w:b/>
                <w:bCs/>
                <w:color w:val="000000" w:themeColor="text1"/>
              </w:rPr>
            </w:pPr>
            <w:r w:rsidRPr="0096583C">
              <w:rPr>
                <w:rFonts w:ascii="Cambria" w:hAnsi="Cambria"/>
                <w:b/>
                <w:bCs/>
                <w:color w:val="000000" w:themeColor="text1"/>
              </w:rPr>
              <w:t>VALOR TOT</w:t>
            </w:r>
            <w:r>
              <w:rPr>
                <w:rFonts w:ascii="Cambria" w:hAnsi="Cambria"/>
                <w:b/>
                <w:bCs/>
                <w:color w:val="000000" w:themeColor="text1"/>
              </w:rPr>
              <w:t>A</w:t>
            </w:r>
            <w:r w:rsidRPr="0096583C">
              <w:rPr>
                <w:rFonts w:ascii="Cambria" w:hAnsi="Cambria"/>
                <w:b/>
                <w:bCs/>
                <w:color w:val="000000" w:themeColor="text1"/>
              </w:rPr>
              <w:t>L DO FORNECEDOR --------------------------------------- R$</w:t>
            </w:r>
          </w:p>
        </w:tc>
      </w:tr>
      <w:tr w:rsidR="00CD1266" w:rsidRPr="00782BBB" w14:paraId="3B3BD48C" w14:textId="77777777" w:rsidTr="0090092B">
        <w:tc>
          <w:tcPr>
            <w:tcW w:w="9214" w:type="dxa"/>
            <w:gridSpan w:val="7"/>
          </w:tcPr>
          <w:p w14:paraId="69429ADC" w14:textId="77777777" w:rsidR="00CD1266" w:rsidRPr="00782BBB" w:rsidRDefault="00CD1266" w:rsidP="0090092B">
            <w:pPr>
              <w:spacing w:before="240" w:after="0" w:line="360" w:lineRule="auto"/>
              <w:ind w:right="-1"/>
              <w:jc w:val="center"/>
              <w:rPr>
                <w:rFonts w:ascii="Cambria" w:hAnsi="Cambria"/>
                <w:color w:val="000000" w:themeColor="text1"/>
              </w:rPr>
            </w:pPr>
            <w:r w:rsidRPr="0096583C">
              <w:rPr>
                <w:rFonts w:ascii="Cambria" w:hAnsi="Cambria"/>
                <w:b/>
                <w:bCs/>
                <w:color w:val="000000" w:themeColor="text1"/>
              </w:rPr>
              <w:lastRenderedPageBreak/>
              <w:t>VALOR TOT</w:t>
            </w:r>
            <w:r>
              <w:rPr>
                <w:rFonts w:ascii="Cambria" w:hAnsi="Cambria"/>
                <w:b/>
                <w:bCs/>
                <w:color w:val="000000" w:themeColor="text1"/>
              </w:rPr>
              <w:t>A</w:t>
            </w:r>
            <w:r w:rsidRPr="0096583C">
              <w:rPr>
                <w:rFonts w:ascii="Cambria" w:hAnsi="Cambria"/>
                <w:b/>
                <w:bCs/>
                <w:color w:val="000000" w:themeColor="text1"/>
              </w:rPr>
              <w:t xml:space="preserve">L DO </w:t>
            </w:r>
            <w:r>
              <w:rPr>
                <w:rFonts w:ascii="Cambria" w:hAnsi="Cambria"/>
                <w:b/>
                <w:bCs/>
                <w:color w:val="000000" w:themeColor="text1"/>
              </w:rPr>
              <w:t>CERTAME</w:t>
            </w:r>
            <w:r w:rsidRPr="0096583C">
              <w:rPr>
                <w:rFonts w:ascii="Cambria" w:hAnsi="Cambria"/>
                <w:b/>
                <w:bCs/>
                <w:color w:val="000000" w:themeColor="text1"/>
              </w:rPr>
              <w:t xml:space="preserve"> --------------------------------------- R$</w:t>
            </w:r>
          </w:p>
        </w:tc>
      </w:tr>
    </w:tbl>
    <w:p w14:paraId="1FF1DD27" w14:textId="77777777" w:rsidR="00D0629A" w:rsidRPr="000C1D99" w:rsidRDefault="00D0629A" w:rsidP="00100082">
      <w:pPr>
        <w:spacing w:before="240" w:line="360" w:lineRule="auto"/>
        <w:ind w:right="-1" w:firstLine="567"/>
        <w:rPr>
          <w:rFonts w:ascii="Cambria" w:hAnsi="Cambria" w:cs="Segoe UI"/>
          <w:b/>
          <w:color w:val="000000" w:themeColor="text1"/>
          <w:sz w:val="24"/>
          <w:szCs w:val="24"/>
        </w:rPr>
      </w:pPr>
      <w:r w:rsidRPr="000C1D99">
        <w:rPr>
          <w:rFonts w:ascii="Cambria" w:hAnsi="Cambria" w:cs="Segoe UI"/>
          <w:b/>
          <w:bCs/>
          <w:color w:val="000000" w:themeColor="text1"/>
          <w:sz w:val="24"/>
          <w:szCs w:val="24"/>
        </w:rPr>
        <w:t>I.</w:t>
      </w:r>
      <w:r w:rsidRPr="000C1D99">
        <w:rPr>
          <w:rFonts w:ascii="Cambria" w:hAnsi="Cambria" w:cs="Segoe UI"/>
          <w:color w:val="000000" w:themeColor="text1"/>
          <w:sz w:val="24"/>
          <w:szCs w:val="24"/>
        </w:rPr>
        <w:t xml:space="preserve"> Importa-se a presente licitação na importância total de </w:t>
      </w:r>
      <w:r w:rsidRPr="000C1D99">
        <w:rPr>
          <w:rFonts w:ascii="Cambria" w:hAnsi="Cambria" w:cs="Segoe UI"/>
          <w:b/>
          <w:color w:val="000000" w:themeColor="text1"/>
          <w:sz w:val="24"/>
          <w:szCs w:val="24"/>
        </w:rPr>
        <w:t>R$ _______ (____________).</w:t>
      </w:r>
    </w:p>
    <w:p w14:paraId="1CBDD4D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 listagem do cadastro reserva referente ao presente registro consta no Anexo Único da presente Ata de Registro de Preços.</w:t>
      </w:r>
    </w:p>
    <w:p w14:paraId="399ABF4A" w14:textId="77777777" w:rsidR="00D0629A" w:rsidRPr="000C1D99" w:rsidRDefault="00D0629A"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0C1D99">
        <w:rPr>
          <w:rFonts w:ascii="Cambria" w:hAnsi="Cambria"/>
          <w:b/>
          <w:color w:val="000000" w:themeColor="text1"/>
          <w:sz w:val="24"/>
          <w:szCs w:val="24"/>
        </w:rPr>
        <w:t xml:space="preserve">DA </w:t>
      </w:r>
      <w:r w:rsidRPr="000C1D99">
        <w:rPr>
          <w:rFonts w:ascii="Cambria" w:hAnsi="Cambria"/>
          <w:b/>
          <w:bCs/>
          <w:color w:val="000000" w:themeColor="text1"/>
          <w:sz w:val="24"/>
          <w:szCs w:val="24"/>
        </w:rPr>
        <w:t>DOTAÇÃO E RECURSOS</w:t>
      </w:r>
    </w:p>
    <w:p w14:paraId="7D3DE88C" w14:textId="6C8D1088" w:rsidR="00504CE8" w:rsidRDefault="00D0629A" w:rsidP="00504CE8">
      <w:pPr>
        <w:tabs>
          <w:tab w:val="left" w:pos="1701"/>
        </w:tabs>
        <w:spacing w:before="240" w:after="240" w:line="360" w:lineRule="auto"/>
        <w:rPr>
          <w:rFonts w:ascii="Cambria" w:hAnsi="Cambria"/>
          <w:sz w:val="24"/>
          <w:szCs w:val="24"/>
        </w:rPr>
      </w:pPr>
      <w:bookmarkStart w:id="90" w:name="_Hlk224202617"/>
      <w:r w:rsidRPr="00CD1266">
        <w:rPr>
          <w:rFonts w:ascii="Cambria" w:hAnsi="Cambria"/>
          <w:b/>
          <w:color w:val="000000" w:themeColor="text1"/>
          <w:sz w:val="24"/>
          <w:szCs w:val="24"/>
        </w:rPr>
        <w:t>CLÁUSULA TERCEIRA:</w:t>
      </w:r>
      <w:r w:rsidRPr="00CD1266">
        <w:rPr>
          <w:rFonts w:ascii="Cambria" w:hAnsi="Cambria"/>
          <w:color w:val="000000" w:themeColor="text1"/>
          <w:sz w:val="24"/>
          <w:szCs w:val="24"/>
        </w:rPr>
        <w:t xml:space="preserve"> </w:t>
      </w:r>
      <w:r w:rsidR="00CD1266" w:rsidRPr="00CD1266">
        <w:rPr>
          <w:rFonts w:ascii="Cambria" w:hAnsi="Cambria"/>
          <w:sz w:val="24"/>
          <w:szCs w:val="24"/>
        </w:rPr>
        <w:t xml:space="preserve">As despesas decorrentes da aquisição do objeto desta Ata de Registro de Preços correrão à conta dos recursos das dotações orçamentárias afeta aos órgãos do </w:t>
      </w:r>
      <w:r w:rsidR="00A4473F">
        <w:rPr>
          <w:rFonts w:ascii="Cambria" w:hAnsi="Cambria"/>
          <w:sz w:val="24"/>
          <w:szCs w:val="24"/>
        </w:rPr>
        <w:t>Fundo Municipal de Saúde</w:t>
      </w:r>
      <w:r w:rsidR="00CD1266" w:rsidRPr="00CD1266">
        <w:rPr>
          <w:rFonts w:ascii="Cambria" w:hAnsi="Cambria"/>
          <w:sz w:val="24"/>
          <w:szCs w:val="24"/>
        </w:rPr>
        <w:t xml:space="preserve"> de Piracanjuba/GO, a saber:</w:t>
      </w:r>
      <w:bookmarkEnd w:id="9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6166"/>
      </w:tblGrid>
      <w:tr w:rsidR="00A4473F" w:rsidRPr="001D660A" w14:paraId="6AC7608C" w14:textId="77777777" w:rsidTr="00A4473F">
        <w:trPr>
          <w:jc w:val="center"/>
        </w:trPr>
        <w:tc>
          <w:tcPr>
            <w:tcW w:w="2760" w:type="dxa"/>
            <w:vAlign w:val="center"/>
          </w:tcPr>
          <w:p w14:paraId="788B57E4"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6166" w:type="dxa"/>
            <w:vAlign w:val="center"/>
          </w:tcPr>
          <w:p w14:paraId="14B7D086"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55.03.00000</w:t>
            </w:r>
          </w:p>
        </w:tc>
      </w:tr>
      <w:tr w:rsidR="00A4473F" w:rsidRPr="001D660A" w14:paraId="23520AE9" w14:textId="77777777" w:rsidTr="00A4473F">
        <w:trPr>
          <w:jc w:val="center"/>
        </w:trPr>
        <w:tc>
          <w:tcPr>
            <w:tcW w:w="2760" w:type="dxa"/>
            <w:vAlign w:val="center"/>
          </w:tcPr>
          <w:p w14:paraId="7DCFB9B7"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6166" w:type="dxa"/>
            <w:vAlign w:val="center"/>
          </w:tcPr>
          <w:p w14:paraId="2514A030"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55.82.10.302.2826.2171</w:t>
            </w:r>
          </w:p>
        </w:tc>
      </w:tr>
      <w:tr w:rsidR="00A4473F" w:rsidRPr="001D660A" w14:paraId="27553465" w14:textId="77777777" w:rsidTr="00A4473F">
        <w:trPr>
          <w:jc w:val="center"/>
        </w:trPr>
        <w:tc>
          <w:tcPr>
            <w:tcW w:w="2760" w:type="dxa"/>
            <w:vAlign w:val="center"/>
          </w:tcPr>
          <w:p w14:paraId="1D794C56"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Elemento</w:t>
            </w:r>
          </w:p>
        </w:tc>
        <w:tc>
          <w:tcPr>
            <w:tcW w:w="6166" w:type="dxa"/>
            <w:vAlign w:val="center"/>
          </w:tcPr>
          <w:p w14:paraId="517241DA"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A4473F" w:rsidRPr="001D660A" w14:paraId="3EE1AF74" w14:textId="77777777" w:rsidTr="00A4473F">
        <w:trPr>
          <w:jc w:val="center"/>
        </w:trPr>
        <w:tc>
          <w:tcPr>
            <w:tcW w:w="2760" w:type="dxa"/>
            <w:vAlign w:val="center"/>
          </w:tcPr>
          <w:p w14:paraId="0AC7C543"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6166" w:type="dxa"/>
            <w:vAlign w:val="center"/>
          </w:tcPr>
          <w:p w14:paraId="2CE74227"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52 – Veículos de Tração Mecânica</w:t>
            </w:r>
          </w:p>
        </w:tc>
      </w:tr>
      <w:tr w:rsidR="00A4473F" w:rsidRPr="001D660A" w14:paraId="5453910A" w14:textId="77777777" w:rsidTr="00A4473F">
        <w:trPr>
          <w:jc w:val="center"/>
        </w:trPr>
        <w:tc>
          <w:tcPr>
            <w:tcW w:w="2760" w:type="dxa"/>
            <w:vAlign w:val="center"/>
          </w:tcPr>
          <w:p w14:paraId="7314D472" w14:textId="77777777" w:rsidR="00A4473F" w:rsidRPr="001D660A" w:rsidRDefault="00A4473F"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6166" w:type="dxa"/>
            <w:vAlign w:val="center"/>
          </w:tcPr>
          <w:p w14:paraId="01271B6B" w14:textId="77777777" w:rsidR="00A4473F" w:rsidRPr="001D660A" w:rsidRDefault="00A4473F" w:rsidP="00A7464A">
            <w:pPr>
              <w:tabs>
                <w:tab w:val="left" w:pos="1701"/>
              </w:tabs>
              <w:spacing w:before="0" w:after="0" w:line="240" w:lineRule="auto"/>
              <w:jc w:val="center"/>
              <w:rPr>
                <w:rFonts w:ascii="Cambria" w:hAnsi="Cambria"/>
                <w:sz w:val="21"/>
                <w:szCs w:val="21"/>
              </w:rPr>
            </w:pPr>
            <w:r>
              <w:rPr>
                <w:rFonts w:ascii="Cambria" w:hAnsi="Cambria"/>
                <w:sz w:val="21"/>
                <w:szCs w:val="21"/>
              </w:rPr>
              <w:t>312 – 181.0</w:t>
            </w:r>
          </w:p>
        </w:tc>
      </w:tr>
    </w:tbl>
    <w:p w14:paraId="44979378" w14:textId="77777777" w:rsidR="00D0629A" w:rsidRPr="000C1D99" w:rsidRDefault="00D0629A"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0C1D99">
        <w:rPr>
          <w:rFonts w:ascii="Cambria" w:hAnsi="Cambria"/>
          <w:b/>
          <w:color w:val="000000" w:themeColor="text1"/>
          <w:sz w:val="24"/>
          <w:szCs w:val="24"/>
        </w:rPr>
        <w:t xml:space="preserve">DA </w:t>
      </w:r>
      <w:r w:rsidRPr="000C1D99">
        <w:rPr>
          <w:rFonts w:ascii="Cambria" w:hAnsi="Cambria"/>
          <w:b/>
          <w:bCs/>
          <w:color w:val="000000" w:themeColor="text1"/>
          <w:sz w:val="24"/>
          <w:szCs w:val="24"/>
        </w:rPr>
        <w:t>VALIDADE, FORMALIZAÇÃO DA ATA DE REGISTRO DE PREÇOS E CADASTRO RESERVA</w:t>
      </w:r>
    </w:p>
    <w:p w14:paraId="0601394A" w14:textId="6BBCF0D5"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QUARTA:</w:t>
      </w:r>
      <w:r w:rsidRPr="000C1D99">
        <w:rPr>
          <w:rFonts w:ascii="Cambria" w:hAnsi="Cambria"/>
          <w:color w:val="000000" w:themeColor="text1"/>
          <w:sz w:val="24"/>
          <w:szCs w:val="24"/>
        </w:rPr>
        <w:t xml:space="preserve"> </w:t>
      </w:r>
      <w:r w:rsidR="00CC7C0E" w:rsidRPr="000C1D99">
        <w:rPr>
          <w:rFonts w:ascii="Cambria" w:hAnsi="Cambria"/>
          <w:color w:val="000000" w:themeColor="text1"/>
          <w:sz w:val="24"/>
          <w:szCs w:val="24"/>
        </w:rPr>
        <w:t>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77FF856D"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QUINTA:</w:t>
      </w:r>
      <w:r w:rsidRPr="000C1D99">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20AE939F"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O ato de prorrogação da vigência da ata deverá indicar expressamente o prazo de prorrogação e o quantitativo renovado.</w:t>
      </w:r>
    </w:p>
    <w:p w14:paraId="6461F95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SEXTA</w:t>
      </w:r>
      <w:r w:rsidRPr="000C1D99">
        <w:rPr>
          <w:rFonts w:ascii="Cambria" w:hAnsi="Cambria"/>
          <w:color w:val="000000" w:themeColor="text1"/>
          <w:sz w:val="24"/>
          <w:szCs w:val="24"/>
        </w:rPr>
        <w:t xml:space="preserve">: O contrato decorrente da Ata de Registro de preços terá sua vigência estabelecida no próprio instrumento contratual e observará no momento da contratação e a </w:t>
      </w:r>
      <w:r w:rsidRPr="000C1D99">
        <w:rPr>
          <w:rFonts w:ascii="Cambria" w:hAnsi="Cambria"/>
          <w:color w:val="000000" w:themeColor="text1"/>
          <w:sz w:val="24"/>
          <w:szCs w:val="24"/>
        </w:rPr>
        <w:lastRenderedPageBreak/>
        <w:t>cada exercício financeiro a disponibilidade de créditos orçamentários, bem como a previsão no plano plurianual, quando ultrapassar 01 (um) exercício.</w:t>
      </w:r>
    </w:p>
    <w:p w14:paraId="1DA6D8B2"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SÉTIMA</w:t>
      </w:r>
      <w:r w:rsidRPr="000C1D99">
        <w:rPr>
          <w:rFonts w:ascii="Cambria" w:hAnsi="Cambria"/>
          <w:color w:val="000000" w:themeColor="text1"/>
          <w:sz w:val="24"/>
          <w:szCs w:val="24"/>
        </w:rPr>
        <w:t>: Na formalização de contrato ou do instrumento substituto deverá haver a indicação da disponibilidade dos créditos orçamentários respectivos.</w:t>
      </w:r>
    </w:p>
    <w:p w14:paraId="7A6CE9B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OITAVA: </w:t>
      </w:r>
      <w:r w:rsidRPr="000C1D99">
        <w:rPr>
          <w:rFonts w:ascii="Cambria" w:hAnsi="Cambria"/>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3F4E7D53"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O instrumento contratual de que se trata a cláusula oitava deverá ser assinado no prazo de validade da Ata de Registro de Preços.</w:t>
      </w:r>
    </w:p>
    <w:p w14:paraId="412AB86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NONA: </w:t>
      </w:r>
      <w:r w:rsidRPr="000C1D99">
        <w:rPr>
          <w:rFonts w:ascii="Cambria" w:hAnsi="Cambria"/>
          <w:color w:val="000000" w:themeColor="text1"/>
          <w:sz w:val="24"/>
          <w:szCs w:val="24"/>
        </w:rPr>
        <w:t>Os contratos decorrentes do sistema de registro de preços poderão ser alterados, observado o artigo 124, da Lei Federal nº 14.133, de 2021.</w:t>
      </w:r>
    </w:p>
    <w:p w14:paraId="1EF082A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w:t>
      </w:r>
      <w:r w:rsidRPr="000C1D99">
        <w:rPr>
          <w:rFonts w:ascii="Cambria" w:hAnsi="Cambria"/>
          <w:color w:val="000000" w:themeColor="text1"/>
          <w:sz w:val="24"/>
          <w:szCs w:val="24"/>
        </w:rPr>
        <w:t>Após a homologação da licitação, deverão ser observadas as seguintes condições para formalização da Ata de Registro de Preços:</w:t>
      </w:r>
    </w:p>
    <w:p w14:paraId="0BD0646F"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Será incluído na ata, na forma de anexo, o registro dos licitantes ou dos fornecedores que:</w:t>
      </w:r>
    </w:p>
    <w:p w14:paraId="54A9B929" w14:textId="77777777" w:rsidR="00D0629A" w:rsidRPr="000C1D99" w:rsidRDefault="00D0629A" w:rsidP="00100082">
      <w:pPr>
        <w:tabs>
          <w:tab w:val="left" w:pos="1701"/>
        </w:tabs>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Aceitarem cotar os bens com preços iguais ao adjudicatário, observada a ordem de classificação da licitação; e</w:t>
      </w:r>
    </w:p>
    <w:p w14:paraId="0E3134A3" w14:textId="77777777" w:rsidR="00D0629A" w:rsidRPr="000C1D99" w:rsidRDefault="00D0629A" w:rsidP="00100082">
      <w:pPr>
        <w:tabs>
          <w:tab w:val="left" w:pos="1701"/>
        </w:tabs>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Mantiverem sua proposta original.</w:t>
      </w:r>
    </w:p>
    <w:p w14:paraId="10BD036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Será respeitada, nas contratações, a ordem de classificação dos licitantes ou dos fornecedores registrados na ata.</w:t>
      </w:r>
    </w:p>
    <w:p w14:paraId="3E38EE2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O registro a que se refere o inciso II, tem por objetivo a formação de cadastro de serva para o caso de impossibilidade de atendimento pelo signatário da ata.</w:t>
      </w:r>
    </w:p>
    <w:p w14:paraId="2915E0B5"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IV.</w:t>
      </w:r>
      <w:r w:rsidRPr="000C1D99">
        <w:rPr>
          <w:rFonts w:ascii="Cambria" w:hAnsi="Cambria"/>
          <w:color w:val="000000" w:themeColor="text1"/>
          <w:sz w:val="24"/>
          <w:szCs w:val="24"/>
        </w:rPr>
        <w:t xml:space="preserve"> Para fins de ordem de classificação, os licitantes ou fornecedores que aceitarem reduzir suas propostas para o preço do adjudicatário antecederão aqueles que mantiverem sua proposta original.</w:t>
      </w:r>
    </w:p>
    <w:p w14:paraId="475A479C"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PRIMEIRA: </w:t>
      </w:r>
      <w:r w:rsidRPr="000C1D99">
        <w:rPr>
          <w:rFonts w:ascii="Cambria" w:hAnsi="Cambria"/>
          <w:color w:val="000000" w:themeColor="text1"/>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6D7A0CED"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Quando o licitante vencedor não assinar a Ata de Registro de Preços, no prazo e nas condições previamente estabelecidos.</w:t>
      </w:r>
    </w:p>
    <w:p w14:paraId="7E4ED774"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Quando houver cancelamento do registro de preços do licitante ou do registro de preços nas hipóteses previstas nesta Ata de Registro de Preços.</w:t>
      </w:r>
    </w:p>
    <w:p w14:paraId="31AC8AFB"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SEGUNDA: </w:t>
      </w:r>
      <w:r w:rsidRPr="000C1D99">
        <w:rPr>
          <w:rFonts w:ascii="Cambria" w:hAnsi="Cambria"/>
          <w:color w:val="000000" w:themeColor="text1"/>
          <w:sz w:val="24"/>
          <w:szCs w:val="24"/>
        </w:rPr>
        <w:t>O preço registrado com indicação dos licitantes será divulgado no Portal Nacional de Contratações Públicas e ficará disponibilizado durante a vigência da Ata de Registro de Preços.</w:t>
      </w:r>
    </w:p>
    <w:p w14:paraId="435C932E"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DECIMA TERCEIRA:</w:t>
      </w:r>
      <w:r w:rsidRPr="000C1D99">
        <w:rPr>
          <w:rFonts w:ascii="Cambria" w:hAnsi="Cambria"/>
          <w:color w:val="000000" w:themeColor="text1"/>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518716F0"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4687DD1D"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QUARTA:</w:t>
      </w:r>
      <w:r w:rsidRPr="000C1D99">
        <w:rPr>
          <w:rFonts w:ascii="Cambria" w:hAnsi="Cambria"/>
          <w:color w:val="000000" w:themeColor="text1"/>
          <w:sz w:val="24"/>
          <w:szCs w:val="24"/>
        </w:rPr>
        <w:t xml:space="preserve"> A Ata de Registro de Preços será assinada por meio de assinatura digital e disponibilizada no Sistema de Registro de Preços.</w:t>
      </w:r>
    </w:p>
    <w:p w14:paraId="653A78E6"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QUINTA:</w:t>
      </w:r>
      <w:r w:rsidRPr="000C1D99">
        <w:rPr>
          <w:rFonts w:ascii="Cambria" w:hAnsi="Cambria"/>
          <w:color w:val="000000" w:themeColor="text1"/>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w:t>
      </w:r>
      <w:r w:rsidRPr="000C1D99">
        <w:rPr>
          <w:rFonts w:ascii="Cambria" w:hAnsi="Cambria"/>
          <w:color w:val="000000" w:themeColor="text1"/>
          <w:sz w:val="24"/>
          <w:szCs w:val="24"/>
        </w:rPr>
        <w:lastRenderedPageBreak/>
        <w:t>reserva, na ordem de classificação, para fazê-lo em igual prazo e condições propostas pelo primeiro classificado.</w:t>
      </w:r>
    </w:p>
    <w:p w14:paraId="0F3D07D1"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SEXTA:</w:t>
      </w:r>
      <w:r w:rsidRPr="000C1D99">
        <w:rPr>
          <w:rFonts w:ascii="Cambria" w:hAnsi="Cambria"/>
          <w:color w:val="000000" w:themeColor="text1"/>
          <w:sz w:val="24"/>
          <w:szCs w:val="24"/>
        </w:rPr>
        <w:t xml:space="preserve"> Na hipótese de nenhum dos licitantes que trata a cláusula décima, inciso I, alínea “b”, aceitar a contratação </w:t>
      </w:r>
      <w:proofErr w:type="spellStart"/>
      <w:r w:rsidRPr="000C1D99">
        <w:rPr>
          <w:rFonts w:ascii="Cambria" w:hAnsi="Cambria"/>
          <w:color w:val="000000" w:themeColor="text1"/>
          <w:sz w:val="24"/>
          <w:szCs w:val="24"/>
        </w:rPr>
        <w:t>nos</w:t>
      </w:r>
      <w:proofErr w:type="spellEnd"/>
      <w:r w:rsidRPr="000C1D99">
        <w:rPr>
          <w:rFonts w:ascii="Cambria" w:hAnsi="Cambria"/>
          <w:color w:val="000000" w:themeColor="text1"/>
          <w:sz w:val="24"/>
          <w:szCs w:val="24"/>
        </w:rPr>
        <w:t xml:space="preserve"> temos do inciso anterior, a Administração observados o valor estimado e sua eventual atualização nos termos publicitados, poderá:</w:t>
      </w:r>
    </w:p>
    <w:p w14:paraId="3361A4D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43FE4DC9"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Adjudicar e firmar o contrato nas condições ofertadas pelos licitantes remanescentes, atendida a ordem de classificatória, quando frustrada a negociação de melhor condição.</w:t>
      </w:r>
    </w:p>
    <w:p w14:paraId="0DFAE4E6" w14:textId="2D5597B8"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DÉCIMA SÉTIMA:</w:t>
      </w:r>
      <w:r w:rsidRPr="000C1D99">
        <w:rPr>
          <w:rFonts w:ascii="Cambria" w:hAnsi="Cambria"/>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w:t>
      </w:r>
      <w:r w:rsidR="008D5293" w:rsidRPr="000C1D99">
        <w:rPr>
          <w:rFonts w:ascii="Cambria" w:hAnsi="Cambria"/>
          <w:color w:val="000000" w:themeColor="text1"/>
          <w:sz w:val="24"/>
          <w:szCs w:val="24"/>
        </w:rPr>
        <w:t>fornecimento</w:t>
      </w:r>
      <w:r w:rsidRPr="000C1D99">
        <w:rPr>
          <w:rFonts w:ascii="Cambria" w:hAnsi="Cambria"/>
          <w:color w:val="000000" w:themeColor="text1"/>
          <w:sz w:val="24"/>
          <w:szCs w:val="24"/>
        </w:rPr>
        <w:t xml:space="preserve"> pretendida, desde que devidamente justificada.</w:t>
      </w:r>
    </w:p>
    <w:p w14:paraId="6D2C0CF7"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DAS ALTERAÇÕES OU ATUALIZAÇÕES DOS PREÇOS REGISTRADOS</w:t>
      </w:r>
    </w:p>
    <w:p w14:paraId="4DFA4F86" w14:textId="77777777" w:rsidR="00D0629A" w:rsidRPr="000C1D99" w:rsidRDefault="00D0629A" w:rsidP="00D43675">
      <w:pPr>
        <w:pStyle w:val="Nivel2"/>
      </w:pPr>
      <w:r w:rsidRPr="000C1D99">
        <w:rPr>
          <w:b/>
        </w:rPr>
        <w:t>CLÁUSULA DÉCIMA OITAVA:</w:t>
      </w:r>
      <w:r w:rsidRPr="000C1D99">
        <w:t xml:space="preserve"> Os preços registrados poderão ser alterados ou atualizados em decorrência de eventual redução dos preços pra</w:t>
      </w:r>
      <w:r w:rsidRPr="000C1D99">
        <w:rPr>
          <w:rFonts w:eastAsia="Calibri"/>
        </w:rPr>
        <w:t>ti</w:t>
      </w:r>
      <w:r w:rsidRPr="000C1D99">
        <w:t>cados no mercado ou de fato que eleve o custo dos bens registrados, nas seguintes situações:</w:t>
      </w:r>
    </w:p>
    <w:p w14:paraId="16C9A1D2"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5051BC78"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II.</w:t>
      </w:r>
      <w:r w:rsidRPr="000C1D99">
        <w:rPr>
          <w:rFonts w:ascii="Cambria" w:hAnsi="Cambria"/>
          <w:color w:val="000000" w:themeColor="text1"/>
          <w:sz w:val="24"/>
          <w:szCs w:val="24"/>
        </w:rPr>
        <w:t xml:space="preserve"> Em caso de criação, alteração ou ex</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nção de quaisquer tributos ou encargos legais ou a superveniência de disposições legais, com comprovada repercussão sobre os preços registrados; </w:t>
      </w:r>
    </w:p>
    <w:p w14:paraId="6AB836D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Na hipótese de previsão no edital de cláusula de reajustamento ou repactuação sobre os preços registrados, nos termos da Lei Federal nº 14.133, de 2021.</w:t>
      </w:r>
    </w:p>
    <w:p w14:paraId="381D8C02"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No caso do reajustamento, deverá ser respeitada a contagem da anualidade e o índice previstos para a contratação;  </w:t>
      </w:r>
    </w:p>
    <w:p w14:paraId="60910CC1"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No caso da repactuação, poderá ser a pedido do interessado, conforme critérios definidos para a contratação.</w:t>
      </w:r>
    </w:p>
    <w:p w14:paraId="4FA6E380"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 NEGOCIAÇÃO DE PREÇOS REGISTRADOS</w:t>
      </w:r>
    </w:p>
    <w:p w14:paraId="5072869B" w14:textId="77777777" w:rsidR="00D0629A" w:rsidRPr="000C1D99" w:rsidRDefault="00D0629A" w:rsidP="00D43675">
      <w:pPr>
        <w:pStyle w:val="Nivel2"/>
      </w:pPr>
      <w:r w:rsidRPr="000C1D99">
        <w:rPr>
          <w:b/>
        </w:rPr>
        <w:t>CLÁUSULA DÉCIMA NONA:</w:t>
      </w:r>
      <w:r w:rsidRPr="000C1D99">
        <w:t xml:space="preserve"> Na hipótese de o preço registrado tornar-se superior ao preço pra</w:t>
      </w:r>
      <w:r w:rsidRPr="000C1D99">
        <w:rPr>
          <w:rFonts w:eastAsia="Calibri"/>
        </w:rPr>
        <w:t>ti</w:t>
      </w:r>
      <w:r w:rsidRPr="000C1D99">
        <w:t>cado no mercado por mo</w:t>
      </w:r>
      <w:r w:rsidRPr="000C1D99">
        <w:rPr>
          <w:rFonts w:eastAsia="Calibri"/>
        </w:rPr>
        <w:t>ti</w:t>
      </w:r>
      <w:r w:rsidRPr="000C1D99">
        <w:t>vo superveniente, o órgão ou en</w:t>
      </w:r>
      <w:r w:rsidRPr="000C1D99">
        <w:rPr>
          <w:rFonts w:eastAsia="Calibri"/>
        </w:rPr>
        <w:t>ti</w:t>
      </w:r>
      <w:r w:rsidRPr="000C1D99">
        <w:t>dade gerenciadora convocará o fornecedor para negociar a redução do preço registrado.</w:t>
      </w:r>
    </w:p>
    <w:p w14:paraId="54A2D1BB"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Caso não aceite reduzir seu preço aos valores pra</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cados pelo mercado, o fornecedor será liberado do compromisso assumido quanto ao item registrado, sem aplicação de penalidades administrativas.</w:t>
      </w:r>
    </w:p>
    <w:p w14:paraId="0554E29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Na hipótese prevista no inciso anterior, o gerenciador convocará os fornecedores do cadastro de reserva, na ordem de classificação, para verificar se aceitam reduzir seus preços aos valores de mercado e não convocará os licitantes ou fornecedores que tiveram seu registro cancelado. </w:t>
      </w:r>
    </w:p>
    <w:p w14:paraId="248513F8"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Se não obtiver êxito nas negociações, o órgão ou en</w:t>
      </w:r>
      <w:r w:rsidRPr="000C1D99">
        <w:rPr>
          <w:rFonts w:ascii="Cambria" w:eastAsia="Calibri" w:hAnsi="Cambria"/>
          <w:color w:val="000000" w:themeColor="text1"/>
          <w:sz w:val="24"/>
          <w:szCs w:val="24"/>
        </w:rPr>
        <w:t>tid</w:t>
      </w:r>
      <w:r w:rsidRPr="000C1D99">
        <w:rPr>
          <w:rFonts w:ascii="Cambria" w:hAnsi="Cambria"/>
          <w:color w:val="000000" w:themeColor="text1"/>
          <w:sz w:val="24"/>
          <w:szCs w:val="24"/>
        </w:rPr>
        <w:t>ade gerenciadora procederá ao cancelamento da ata de registro de preços, adotando as medidas cabíveis para obtenção de contratação mais vantajosa.</w:t>
      </w:r>
      <w:bookmarkStart w:id="91" w:name="reducao_preco_mercado_negociacao_frustra"/>
      <w:bookmarkEnd w:id="91"/>
    </w:p>
    <w:p w14:paraId="205BE08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cs="Calibri"/>
          <w:b/>
          <w:bCs/>
          <w:color w:val="000000" w:themeColor="text1"/>
          <w:sz w:val="24"/>
          <w:szCs w:val="24"/>
        </w:rPr>
        <w:t>IV.</w:t>
      </w:r>
      <w:r w:rsidRPr="000C1D99">
        <w:rPr>
          <w:rFonts w:ascii="Cambria" w:hAnsi="Cambria" w:cs="Calibri"/>
          <w:color w:val="000000" w:themeColor="text1"/>
          <w:sz w:val="24"/>
          <w:szCs w:val="24"/>
        </w:rPr>
        <w:t xml:space="preserve"> Na hipótese de</w:t>
      </w:r>
      <w:r w:rsidRPr="000C1D99">
        <w:rPr>
          <w:rFonts w:ascii="Cambria" w:hAnsi="Cambria"/>
          <w:color w:val="000000" w:themeColor="text1"/>
          <w:sz w:val="24"/>
          <w:szCs w:val="24"/>
        </w:rPr>
        <w:t xml:space="preserve"> redução do preço registrado, o gerenciador comunicará aos órgãos e às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dades que </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7FC11678" w14:textId="77777777" w:rsidR="00D0629A" w:rsidRPr="000C1D99" w:rsidRDefault="00D0629A" w:rsidP="00D43675">
      <w:pPr>
        <w:pStyle w:val="Nivel2"/>
      </w:pPr>
      <w:r w:rsidRPr="000C1D99">
        <w:rPr>
          <w:b/>
        </w:rPr>
        <w:lastRenderedPageBreak/>
        <w:t>CLÁUSULA VIGÉSIMA:</w:t>
      </w:r>
      <w:r w:rsidRPr="000C1D99">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2" w:name="hipotese_preco_mercado_maior"/>
      <w:bookmarkEnd w:id="92"/>
    </w:p>
    <w:p w14:paraId="2D87F6BA"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93" w:name="prova_preco_mercado_maior"/>
      <w:bookmarkEnd w:id="93"/>
    </w:p>
    <w:p w14:paraId="5410FE3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Não hipótese de não comprovação da existência de fato superveniente que inviabilize o preço registrado, o pedido será indeferido pelo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e o fornecedor deverá cumprir as obrigações estabelecidas na ata, sob pena de cancelamento do seu registro, sem prejuízo das sanções previstas na Lei nº 14.133, de 2021, e na legislação aplicável.</w:t>
      </w:r>
      <w:bookmarkStart w:id="94" w:name="nao_comprovacao_majoracao_mercado"/>
      <w:bookmarkEnd w:id="94"/>
    </w:p>
    <w:p w14:paraId="2AF6144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Na hipótese de cancelamento do registro do fornecedor, nos termos do inciso anterior, o gerenciador convocará os fornecedores do cadastro de reserva, na ordem de classificação, para verificar se aceitam manter seus preços registrados.</w:t>
      </w:r>
    </w:p>
    <w:p w14:paraId="3D74780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95" w:name="majora_preco_mercado_negociacao_frustra"/>
      <w:bookmarkEnd w:id="95"/>
    </w:p>
    <w:p w14:paraId="382E7486"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V.</w:t>
      </w:r>
      <w:r w:rsidRPr="000C1D99">
        <w:rPr>
          <w:rFonts w:ascii="Cambria" w:hAnsi="Cambria"/>
          <w:color w:val="000000" w:themeColor="text1"/>
          <w:sz w:val="24"/>
          <w:szCs w:val="24"/>
        </w:rPr>
        <w:t xml:space="preserve"> Na hipótese de comprovação da majoração do preço de mercado que inviabilize o preço registrado, conforme previsto no inciso I 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atualizará o preço registrado, de acordo com a realidade dos valores praticados pelo mercado.</w:t>
      </w:r>
    </w:p>
    <w:p w14:paraId="6938FE70" w14:textId="77777777" w:rsidR="00D0629A" w:rsidRPr="000C1D99" w:rsidRDefault="00D0629A" w:rsidP="00100082">
      <w:pPr>
        <w:spacing w:line="360" w:lineRule="auto"/>
        <w:ind w:firstLine="567"/>
        <w:rPr>
          <w:rFonts w:ascii="Cambria" w:hAnsi="Cambria"/>
          <w:color w:val="000000" w:themeColor="text1"/>
          <w:sz w:val="24"/>
          <w:szCs w:val="24"/>
        </w:rPr>
      </w:pPr>
      <w:r w:rsidRPr="000C1D99">
        <w:rPr>
          <w:rFonts w:ascii="Cambria" w:hAnsi="Cambria"/>
          <w:b/>
          <w:color w:val="000000" w:themeColor="text1"/>
          <w:sz w:val="24"/>
          <w:szCs w:val="24"/>
        </w:rPr>
        <w:t xml:space="preserve">VI. </w:t>
      </w:r>
      <w:r w:rsidRPr="000C1D99">
        <w:rPr>
          <w:rFonts w:ascii="Cambria" w:hAnsi="Cambria"/>
          <w:color w:val="000000" w:themeColor="text1"/>
          <w:sz w:val="24"/>
          <w:szCs w:val="24"/>
        </w:rPr>
        <w:t>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comunicará aos órgãos e às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dades que </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verem firmado contratos decorrentes da ata de registro de preços sobre a efe</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va alteração do preço registrado, para que avaliem a necessidade de alteração contratual, observado o disposto no artigo 124 da Lei Federal nº 14.133, de 2021.</w:t>
      </w:r>
    </w:p>
    <w:p w14:paraId="4A85ECA6"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REMANEJAMENTO DAS QUANTIDADES REGISTRADAS</w:t>
      </w:r>
    </w:p>
    <w:p w14:paraId="0ED46D9B" w14:textId="77777777" w:rsidR="00D0629A" w:rsidRPr="000C1D99" w:rsidRDefault="00D0629A" w:rsidP="00D43675">
      <w:pPr>
        <w:pStyle w:val="Nivel2"/>
      </w:pPr>
      <w:r w:rsidRPr="000C1D99">
        <w:rPr>
          <w:b/>
        </w:rPr>
        <w:lastRenderedPageBreak/>
        <w:t>CLÁUSULA VIGÉSIMA PRIMEIRA:</w:t>
      </w:r>
      <w:r w:rsidRPr="000C1D99">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067D89DC" w14:textId="77777777" w:rsidR="00D0629A" w:rsidRPr="000C1D99" w:rsidRDefault="00D0629A" w:rsidP="00D43675">
      <w:pPr>
        <w:pStyle w:val="Nivel2"/>
      </w:pPr>
      <w:r w:rsidRPr="000C1D99">
        <w:rPr>
          <w:b/>
        </w:rPr>
        <w:t>CLÁUSULA VIGÉSIMA SEGUNDA:</w:t>
      </w:r>
      <w:r w:rsidRPr="000C1D99">
        <w:t xml:space="preserve"> O remanejamento somente poderá ser feito:</w:t>
      </w:r>
    </w:p>
    <w:p w14:paraId="191E7964"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De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para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ou</w:t>
      </w:r>
    </w:p>
    <w:p w14:paraId="4123BB3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De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para órgão ou entidade não participante.</w:t>
      </w:r>
    </w:p>
    <w:p w14:paraId="12D1BDD8" w14:textId="77777777" w:rsidR="00D0629A" w:rsidRPr="000C1D99" w:rsidRDefault="00D0629A" w:rsidP="00D43675">
      <w:pPr>
        <w:pStyle w:val="Nivel2"/>
      </w:pPr>
      <w:r w:rsidRPr="000C1D99">
        <w:rPr>
          <w:b/>
        </w:rPr>
        <w:t>CLÁUSULA VIGÉSIMA TERCEIRA:</w:t>
      </w:r>
      <w:r w:rsidRPr="000C1D99">
        <w:t xml:space="preserve"> O órgão ou entidade gerenciadora que tiver estimado as quantidades que pretende contratar será considerado participante para efeito do remanejamento.</w:t>
      </w:r>
      <w:bookmarkStart w:id="96" w:name="gerenciador_estimador_é_partic_em_remane"/>
      <w:bookmarkEnd w:id="96"/>
    </w:p>
    <w:p w14:paraId="136CB5ED" w14:textId="77777777" w:rsidR="00D0629A" w:rsidRPr="000C1D99" w:rsidRDefault="00D0629A" w:rsidP="00D43675">
      <w:pPr>
        <w:pStyle w:val="Nivel2"/>
      </w:pPr>
      <w:r w:rsidRPr="000C1D99">
        <w:rPr>
          <w:b/>
        </w:rPr>
        <w:t>CLÁUSULA VIGÉSIMA QUARTA:</w:t>
      </w:r>
      <w:r w:rsidRPr="000C1D99">
        <w:t xml:space="preserve"> Na hipótese de remanejamento de órgão ou entidade participante para órgão ou entidade não participante, serão observados os limites previstos no artigo 32 do Decreto nº 11.462, de 2023.</w:t>
      </w:r>
    </w:p>
    <w:p w14:paraId="4C8C1040" w14:textId="77777777" w:rsidR="00D0629A" w:rsidRPr="000C1D99" w:rsidRDefault="00D0629A" w:rsidP="00D43675">
      <w:pPr>
        <w:pStyle w:val="Nivel2"/>
      </w:pPr>
      <w:r w:rsidRPr="000C1D99">
        <w:rPr>
          <w:b/>
        </w:rPr>
        <w:t>CLÁUSULA VIGÉSIMA QUINTA:</w:t>
      </w:r>
      <w:r w:rsidRPr="000C1D99">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4584835" w14:textId="77777777" w:rsidR="00D0629A" w:rsidRPr="000C1D99" w:rsidRDefault="00D0629A" w:rsidP="00D43675">
      <w:pPr>
        <w:pStyle w:val="Nivel2"/>
      </w:pPr>
      <w:r w:rsidRPr="000C1D99">
        <w:rPr>
          <w:b/>
        </w:rPr>
        <w:t>CLÁUSULA VIGÉSIMA SEXTA:</w:t>
      </w:r>
      <w:r w:rsidRPr="000C1D99">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9D6F4BE" w14:textId="77777777" w:rsidR="00D0629A" w:rsidRPr="000C1D99" w:rsidRDefault="00D0629A" w:rsidP="00D43675">
      <w:pPr>
        <w:pStyle w:val="Nivel2"/>
      </w:pPr>
      <w:r w:rsidRPr="000C1D99">
        <w:rPr>
          <w:b/>
        </w:rPr>
        <w:t>CLÁUSULA VIGÉSIMA SÉTIMA:</w:t>
      </w:r>
      <w:r w:rsidRPr="000C1D99">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0677EE8D"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Lines="100" w:before="240" w:line="360" w:lineRule="auto"/>
        <w:ind w:right="-1"/>
        <w:rPr>
          <w:rFonts w:ascii="Cambria" w:hAnsi="Cambria"/>
          <w:sz w:val="24"/>
          <w:szCs w:val="24"/>
        </w:rPr>
      </w:pPr>
      <w:r w:rsidRPr="000C1D99">
        <w:rPr>
          <w:rFonts w:ascii="Cambria" w:eastAsia="Arial" w:hAnsi="Cambria"/>
          <w:b/>
          <w:sz w:val="24"/>
          <w:szCs w:val="24"/>
        </w:rPr>
        <w:t>DA ADESÃO À ATA DE REGISTRO DE PREÇOS</w:t>
      </w:r>
    </w:p>
    <w:p w14:paraId="42073C50" w14:textId="77777777" w:rsidR="00D0629A" w:rsidRPr="00CA5EFE" w:rsidRDefault="00D0629A" w:rsidP="00D43675">
      <w:pPr>
        <w:pStyle w:val="Nvel2-Red"/>
        <w:rPr>
          <w:i w:val="0"/>
          <w:iCs w:val="0"/>
          <w:color w:val="auto"/>
        </w:rPr>
      </w:pPr>
      <w:r w:rsidRPr="00CA5EFE">
        <w:rPr>
          <w:b/>
          <w:i w:val="0"/>
          <w:iCs w:val="0"/>
          <w:color w:val="auto"/>
        </w:rPr>
        <w:lastRenderedPageBreak/>
        <w:t>CLÁUSULA VIGÉSIMA OITAVA:</w:t>
      </w:r>
      <w:r w:rsidRPr="00CA5EFE">
        <w:rPr>
          <w:i w:val="0"/>
          <w:iCs w:val="0"/>
          <w:color w:val="auto"/>
        </w:rPr>
        <w:t xml:space="preserve"> Durante a vigência da ata, os órgãos e as entidades da Administração Pública que não participaram do procedimento de intenção de registro de preços poderão aderir à ata de registro de preços na condição de não participantes, observados os seguintes requisitos:</w:t>
      </w:r>
    </w:p>
    <w:p w14:paraId="2AA19F88"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w:t>
      </w:r>
      <w:r w:rsidRPr="000C1D99">
        <w:rPr>
          <w:color w:val="auto"/>
          <w:sz w:val="24"/>
          <w:szCs w:val="24"/>
        </w:rPr>
        <w:t xml:space="preserve"> Apresentação de justificativa da vantagem da adesão, inclusive em situações de provável desabastecimento ou descontinuidade de serviço público;</w:t>
      </w:r>
    </w:p>
    <w:p w14:paraId="1571EF6A"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II.</w:t>
      </w:r>
      <w:r w:rsidRPr="000C1D99">
        <w:rPr>
          <w:color w:val="auto"/>
          <w:sz w:val="24"/>
          <w:szCs w:val="24"/>
        </w:rPr>
        <w:t xml:space="preserve"> Demonstração de que os valores registrados estão compatíveis com os valores praticados pelo mercado na forma do artigo 23 da Lei Federal nº 14.133, de 2021; e</w:t>
      </w:r>
    </w:p>
    <w:p w14:paraId="4EFA622A"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III.</w:t>
      </w:r>
      <w:r w:rsidRPr="000C1D99">
        <w:rPr>
          <w:color w:val="auto"/>
          <w:sz w:val="24"/>
          <w:szCs w:val="24"/>
        </w:rPr>
        <w:t xml:space="preserve"> Consulta e aceitação prévias do órgão ou da entidade gerenciadora e do fornecedor.</w:t>
      </w:r>
    </w:p>
    <w:p w14:paraId="7694C8FC" w14:textId="77777777" w:rsidR="00D0629A" w:rsidRPr="00CA5EFE" w:rsidRDefault="00D0629A" w:rsidP="00D43675">
      <w:pPr>
        <w:pStyle w:val="Nvel2-Red"/>
        <w:rPr>
          <w:i w:val="0"/>
          <w:iCs w:val="0"/>
          <w:color w:val="auto"/>
        </w:rPr>
      </w:pPr>
      <w:r w:rsidRPr="00CA5EFE">
        <w:rPr>
          <w:b/>
          <w:i w:val="0"/>
          <w:iCs w:val="0"/>
          <w:color w:val="auto"/>
        </w:rPr>
        <w:t xml:space="preserve">CLÁUSULA VIGÉSIMA NONA: </w:t>
      </w:r>
      <w:r w:rsidRPr="00CA5EFE">
        <w:rPr>
          <w:i w:val="0"/>
          <w:iCs w:val="0"/>
          <w:color w:val="auto"/>
        </w:rPr>
        <w:t>A autorização do órgão ou entidade gerenciadora apenas será realizada após a aceitação da adesão pelo fornecedor.</w:t>
      </w:r>
    </w:p>
    <w:p w14:paraId="44EF62AF" w14:textId="77777777" w:rsidR="00D0629A" w:rsidRPr="000C1D99" w:rsidRDefault="00D0629A" w:rsidP="00100082">
      <w:pPr>
        <w:pStyle w:val="Nvel3-R"/>
        <w:spacing w:line="360" w:lineRule="auto"/>
        <w:rPr>
          <w:color w:val="auto"/>
          <w:sz w:val="24"/>
          <w:szCs w:val="24"/>
        </w:rPr>
      </w:pPr>
      <w:r w:rsidRPr="000C1D99">
        <w:rPr>
          <w:b/>
          <w:bCs/>
          <w:color w:val="auto"/>
          <w:sz w:val="24"/>
          <w:szCs w:val="24"/>
        </w:rPr>
        <w:t>I.</w:t>
      </w:r>
      <w:r w:rsidRPr="000C1D99">
        <w:rPr>
          <w:color w:val="auto"/>
          <w:sz w:val="24"/>
          <w:szCs w:val="24"/>
        </w:rPr>
        <w:t xml:space="preserve"> O órgão ou entidade gerenciadora poderá rejeitar adesões caso elas possam acarretar prejuízo à execução de seus próprios contratos ou à sua capacidade de gerenciamento.</w:t>
      </w:r>
    </w:p>
    <w:p w14:paraId="2EA9A639" w14:textId="4780D219" w:rsidR="00D0629A" w:rsidRPr="00CA5EFE" w:rsidRDefault="00D0629A" w:rsidP="00D43675">
      <w:pPr>
        <w:pStyle w:val="Nvel2-Red"/>
        <w:rPr>
          <w:i w:val="0"/>
          <w:iCs w:val="0"/>
          <w:color w:val="auto"/>
        </w:rPr>
      </w:pPr>
      <w:r w:rsidRPr="00CA5EFE">
        <w:rPr>
          <w:b/>
          <w:i w:val="0"/>
          <w:iCs w:val="0"/>
          <w:color w:val="auto"/>
        </w:rPr>
        <w:t xml:space="preserve">CLÁUSULA TRIGÉSIMA: </w:t>
      </w:r>
      <w:r w:rsidRPr="00CA5EFE">
        <w:rPr>
          <w:i w:val="0"/>
          <w:iCs w:val="0"/>
          <w:color w:val="auto"/>
        </w:rPr>
        <w:t>Após a autorização do órgão ou da entidade gerenciadora, o órgão ou entidade não participante deverá efetivar a contratação solicitada em até noventa dias, observado o prazo de vigência da ata.</w:t>
      </w:r>
    </w:p>
    <w:p w14:paraId="3D5A9998" w14:textId="77777777" w:rsidR="00D0629A" w:rsidRPr="00CA5EFE" w:rsidRDefault="00D0629A" w:rsidP="00D43675">
      <w:pPr>
        <w:pStyle w:val="Nvel2-Red"/>
        <w:rPr>
          <w:i w:val="0"/>
          <w:iCs w:val="0"/>
          <w:color w:val="auto"/>
        </w:rPr>
      </w:pPr>
      <w:r w:rsidRPr="00CA5EFE">
        <w:rPr>
          <w:b/>
          <w:i w:val="0"/>
          <w:iCs w:val="0"/>
          <w:color w:val="auto"/>
        </w:rPr>
        <w:t xml:space="preserve">CLÁUSULA TRIGÉSIMA PRIMEIRA: </w:t>
      </w:r>
      <w:r w:rsidRPr="00CA5EFE">
        <w:rPr>
          <w:i w:val="0"/>
          <w:iCs w:val="0"/>
          <w:color w:val="auto"/>
        </w:rPr>
        <w:t>O prazo de que trata a cláusula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7C34198" w14:textId="77777777" w:rsidR="00D0629A" w:rsidRPr="00CA5EFE" w:rsidRDefault="00D0629A" w:rsidP="00D43675">
      <w:pPr>
        <w:pStyle w:val="Nvel2-Red"/>
        <w:rPr>
          <w:i w:val="0"/>
          <w:iCs w:val="0"/>
          <w:color w:val="auto"/>
        </w:rPr>
      </w:pPr>
      <w:r w:rsidRPr="00CA5EFE">
        <w:rPr>
          <w:b/>
          <w:i w:val="0"/>
          <w:iCs w:val="0"/>
          <w:color w:val="auto"/>
        </w:rPr>
        <w:t xml:space="preserve">CLÁUSULA TRIGÉSIMA SEGUNDA: </w:t>
      </w:r>
      <w:r w:rsidRPr="00CA5EFE">
        <w:rPr>
          <w:i w:val="0"/>
          <w:iCs w:val="0"/>
          <w:color w:val="auto"/>
        </w:rPr>
        <w:t>O órgão ou a entidade poderá aderir a item da ata de registro de preços da qual seja integrante, na qualidade de não participante, para aqueles itens para os quais não tenha quantitativo registrado, observados os requisitos da cláusula vigésima nona.</w:t>
      </w:r>
    </w:p>
    <w:p w14:paraId="78B85B34" w14:textId="77777777" w:rsidR="00D0629A" w:rsidRPr="00CA5EFE" w:rsidRDefault="00D0629A" w:rsidP="00D43675">
      <w:pPr>
        <w:pStyle w:val="Nvel2-Red"/>
        <w:rPr>
          <w:i w:val="0"/>
          <w:iCs w:val="0"/>
          <w:color w:val="auto"/>
        </w:rPr>
      </w:pPr>
      <w:r w:rsidRPr="00CA5EFE">
        <w:rPr>
          <w:b/>
          <w:i w:val="0"/>
          <w:iCs w:val="0"/>
          <w:color w:val="auto"/>
        </w:rPr>
        <w:t xml:space="preserve">CLÁUSULA TRIGÉSIMA TERCEIRA: </w:t>
      </w:r>
      <w:r w:rsidRPr="00CA5EFE">
        <w:rPr>
          <w:i w:val="0"/>
          <w:iCs w:val="0"/>
          <w:color w:val="auto"/>
        </w:rPr>
        <w:t xml:space="preserve">As aquisições ou contratações adicionais não poderão exceder, por órgão ou entidade, a cinquenta por cento dos quantitativos dos itens do </w:t>
      </w:r>
      <w:r w:rsidRPr="00CA5EFE">
        <w:rPr>
          <w:i w:val="0"/>
          <w:iCs w:val="0"/>
          <w:color w:val="auto"/>
        </w:rPr>
        <w:lastRenderedPageBreak/>
        <w:t>instrumento convocatório registrados na ata de registro de preços para o gerenciador e para os participantes.</w:t>
      </w:r>
    </w:p>
    <w:p w14:paraId="538FC4D0" w14:textId="77777777" w:rsidR="00D0629A" w:rsidRPr="00CA5EFE" w:rsidRDefault="00D0629A" w:rsidP="00D43675">
      <w:pPr>
        <w:pStyle w:val="Nvel2-Red"/>
        <w:rPr>
          <w:i w:val="0"/>
          <w:iCs w:val="0"/>
          <w:color w:val="auto"/>
        </w:rPr>
      </w:pPr>
      <w:r w:rsidRPr="00CA5EFE">
        <w:rPr>
          <w:b/>
          <w:i w:val="0"/>
          <w:iCs w:val="0"/>
          <w:color w:val="auto"/>
        </w:rPr>
        <w:t xml:space="preserve">CLÁUSULA TRIGÉSIMA QUARTA: </w:t>
      </w:r>
      <w:r w:rsidRPr="00CA5EFE">
        <w:rPr>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D7E4132" w14:textId="4E671C74" w:rsidR="00D0629A" w:rsidRPr="000C1D99" w:rsidRDefault="00D0629A" w:rsidP="00D43675">
      <w:pPr>
        <w:pStyle w:val="Nivel2"/>
      </w:pPr>
      <w:r w:rsidRPr="000C1D99">
        <w:rPr>
          <w:b/>
        </w:rPr>
        <w:t xml:space="preserve">CLÁUSULA TRIGÉSIMA QUINTA: </w:t>
      </w:r>
      <w:r w:rsidR="00336682" w:rsidRPr="000C1D99">
        <w:rPr>
          <w:bCs/>
        </w:rPr>
        <w:t>No caso de</w:t>
      </w:r>
      <w:r w:rsidR="00336682" w:rsidRPr="000C1D99">
        <w:rPr>
          <w:b/>
        </w:rPr>
        <w:t xml:space="preserve"> </w:t>
      </w:r>
      <w:r w:rsidRPr="000C1D99">
        <w:t>adesão à ata de registro de preços por órgãos e entidades da Administração Pública estadual, distrital e municipal poderá ser exigida para fins de transferências voluntárias, não ficando sujeita ao limite de que trata a cláusula trigésima quarta, desde que seja destinada à execução descentralizada de programa ou projeto federal e comprovada a compatibilidade dos preços registrados com os valores praticados no mercado na forma do artigo 23 da Lei Federal nº 14.133, de 2021.</w:t>
      </w:r>
    </w:p>
    <w:p w14:paraId="7F97E8A3" w14:textId="77777777" w:rsidR="00D0629A" w:rsidRPr="000C1D99" w:rsidRDefault="00D0629A" w:rsidP="00D43675">
      <w:pPr>
        <w:pStyle w:val="Nivel2"/>
      </w:pPr>
      <w:r w:rsidRPr="000C1D99">
        <w:rPr>
          <w:b/>
        </w:rPr>
        <w:t xml:space="preserve">CLÁUSULA TRIGÉSIMA SEXTA: </w:t>
      </w:r>
      <w:r w:rsidRPr="000C1D99">
        <w:t>É vedado efetuar acréscimos nos quantitativos fixados na ata de registro de preços.</w:t>
      </w:r>
    </w:p>
    <w:p w14:paraId="01C4AE61"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sz w:val="24"/>
          <w:szCs w:val="24"/>
        </w:rPr>
      </w:pPr>
      <w:r w:rsidRPr="000C1D99">
        <w:rPr>
          <w:rFonts w:ascii="Cambria" w:eastAsia="Arial" w:hAnsi="Cambria"/>
          <w:b/>
          <w:sz w:val="24"/>
          <w:szCs w:val="24"/>
        </w:rPr>
        <w:t>DAS PENALIDADES</w:t>
      </w:r>
    </w:p>
    <w:p w14:paraId="716267C6" w14:textId="77777777" w:rsidR="00D0629A" w:rsidRPr="000C1D99" w:rsidRDefault="00D0629A" w:rsidP="00100082">
      <w:pPr>
        <w:pStyle w:val="Nvel3"/>
        <w:numPr>
          <w:ilvl w:val="0"/>
          <w:numId w:val="0"/>
        </w:numPr>
        <w:spacing w:line="360" w:lineRule="auto"/>
        <w:rPr>
          <w:rFonts w:ascii="Cambria" w:hAnsi="Cambria"/>
          <w:sz w:val="24"/>
          <w:szCs w:val="24"/>
        </w:rPr>
      </w:pPr>
      <w:r w:rsidRPr="000C1D99">
        <w:rPr>
          <w:rFonts w:ascii="Cambria" w:hAnsi="Cambria"/>
          <w:b/>
          <w:bCs/>
          <w:sz w:val="24"/>
          <w:szCs w:val="24"/>
        </w:rPr>
        <w:t>CLÁSULA TRIGÉSIMA SÉTIMA:</w:t>
      </w:r>
      <w:r w:rsidRPr="000C1D99">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6733FB09" w14:textId="77777777" w:rsidR="00D0629A" w:rsidRPr="000C1D99" w:rsidRDefault="00D0629A" w:rsidP="00100082">
      <w:pPr>
        <w:pStyle w:val="Nvel3"/>
        <w:numPr>
          <w:ilvl w:val="0"/>
          <w:numId w:val="0"/>
        </w:numPr>
        <w:spacing w:line="360" w:lineRule="auto"/>
        <w:rPr>
          <w:rFonts w:ascii="Cambria" w:hAnsi="Cambria"/>
          <w:color w:val="000000" w:themeColor="text1"/>
          <w:sz w:val="24"/>
          <w:szCs w:val="24"/>
        </w:rPr>
      </w:pPr>
      <w:r w:rsidRPr="000C1D99">
        <w:rPr>
          <w:rFonts w:ascii="Cambria" w:hAnsi="Cambria"/>
          <w:b/>
          <w:bCs/>
          <w:sz w:val="24"/>
          <w:szCs w:val="24"/>
        </w:rPr>
        <w:t>CLÁSULA TRIGÉSIMA OITAVA:</w:t>
      </w:r>
      <w:r w:rsidRPr="000C1D99">
        <w:rPr>
          <w:rFonts w:ascii="Cambria" w:hAnsi="Cambria"/>
          <w:sz w:val="24"/>
          <w:szCs w:val="24"/>
        </w:rPr>
        <w:t xml:space="preserve"> As sanções também se aplicam aos integrantes do cadastro de reserva no registro de preços que</w:t>
      </w:r>
      <w:r w:rsidRPr="000C1D99">
        <w:rPr>
          <w:rFonts w:ascii="Cambria" w:hAnsi="Cambria"/>
          <w:color w:val="000000" w:themeColor="text1"/>
          <w:sz w:val="24"/>
          <w:szCs w:val="24"/>
        </w:rPr>
        <w:t xml:space="preserve">, convocados, não honrarem o compromisso assumido injustificadamente após terem assinado a ata. </w:t>
      </w:r>
    </w:p>
    <w:p w14:paraId="6E19220B" w14:textId="77777777" w:rsidR="00D0629A" w:rsidRPr="000C1D99" w:rsidRDefault="00D0629A" w:rsidP="00100082">
      <w:pPr>
        <w:pStyle w:val="Nvel3"/>
        <w:numPr>
          <w:ilvl w:val="0"/>
          <w:numId w:val="0"/>
        </w:numPr>
        <w:spacing w:line="360" w:lineRule="auto"/>
        <w:rPr>
          <w:rFonts w:ascii="Cambria" w:hAnsi="Cambria"/>
          <w:color w:val="000000" w:themeColor="text1"/>
          <w:sz w:val="24"/>
          <w:szCs w:val="24"/>
        </w:rPr>
      </w:pPr>
      <w:r w:rsidRPr="000C1D99">
        <w:rPr>
          <w:rFonts w:ascii="Cambria" w:hAnsi="Cambria"/>
          <w:b/>
          <w:bCs/>
          <w:color w:val="000000" w:themeColor="text1"/>
          <w:sz w:val="24"/>
          <w:szCs w:val="24"/>
        </w:rPr>
        <w:t>CLÁSULA TRIGÉSIMA NONA:</w:t>
      </w:r>
      <w:r w:rsidRPr="000C1D99">
        <w:rPr>
          <w:rFonts w:ascii="Cambria" w:hAnsi="Cambria"/>
          <w:color w:val="000000" w:themeColor="text1"/>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553BEA9E" w14:textId="77777777" w:rsidR="00D0629A" w:rsidRPr="000C1D99" w:rsidRDefault="00D0629A" w:rsidP="00D43675">
      <w:pPr>
        <w:pStyle w:val="Nivel2"/>
      </w:pPr>
      <w:r w:rsidRPr="000C1D99">
        <w:rPr>
          <w:b/>
          <w:bCs/>
        </w:rPr>
        <w:lastRenderedPageBreak/>
        <w:t>CLÁSULA QUADRAGÉSIMA:</w:t>
      </w:r>
      <w:r w:rsidRPr="000C1D99">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76A49B84"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CANCELAMENTO DO REGISTRO VENCEDOR E DOS PREÇOS REGISTRADOS</w:t>
      </w:r>
    </w:p>
    <w:p w14:paraId="23EF1B47" w14:textId="77777777" w:rsidR="00D0629A" w:rsidRPr="000C1D99" w:rsidRDefault="00D0629A" w:rsidP="00D43675">
      <w:pPr>
        <w:pStyle w:val="Nivel2"/>
      </w:pPr>
      <w:r w:rsidRPr="000C1D99">
        <w:rPr>
          <w:b/>
          <w:bCs/>
        </w:rPr>
        <w:t xml:space="preserve">CLÁSULA QUADRAGÉSIMA PRIMEIRA: </w:t>
      </w:r>
      <w:r w:rsidRPr="000C1D99">
        <w:t>O registro do fornecedor será cancelado pelo gerenciador, quando o fornecedor:</w:t>
      </w:r>
      <w:bookmarkStart w:id="97" w:name="cancelamento_do_fornecedor"/>
      <w:bookmarkEnd w:id="97"/>
    </w:p>
    <w:p w14:paraId="26F6443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Descumprir as condições da ata de registro de preços, sem motivo justificado;</w:t>
      </w:r>
    </w:p>
    <w:p w14:paraId="50A4C302"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Não re</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rar a nota de empenho, ou instrumento equivalente, no prazo estabelecido pela Administração sem justificativa razoável;</w:t>
      </w:r>
    </w:p>
    <w:p w14:paraId="5BD9FE50"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Não aceitar manter seu preço registrado, na hipótese prevista no artigo 27, § 2º, do Decreto nº 11.462, de 2023; ou</w:t>
      </w:r>
    </w:p>
    <w:p w14:paraId="54FE340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Sofrer sanção prevista nos incisos III ou IV do caput do artigo 156 da Lei Federal nº 14.133, de 2021.</w:t>
      </w:r>
    </w:p>
    <w:p w14:paraId="371FD3A1"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Na hipótese de aplicação de sanção prevista nos incisos III ou IV do caput do artigo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B069975" w14:textId="77777777" w:rsidR="00D0629A" w:rsidRPr="000C1D99" w:rsidRDefault="00D0629A" w:rsidP="00D43675">
      <w:pPr>
        <w:pStyle w:val="Nivel2"/>
      </w:pPr>
      <w:r w:rsidRPr="000C1D99">
        <w:rPr>
          <w:b/>
          <w:bCs/>
        </w:rPr>
        <w:t xml:space="preserve">CLÁSULA QUADRAGÉSIMA SEGUNDA: </w:t>
      </w:r>
      <w:r w:rsidRPr="000C1D99">
        <w:t>O cancelamento de registros nas hipóteses previstas na cláusula quadragésima primeira será formalizada por despacho do órgão ou da entidade gerenciadora, garantidos os princípios do contraditório e da ampla defesa.</w:t>
      </w:r>
    </w:p>
    <w:p w14:paraId="273A12C5" w14:textId="77777777" w:rsidR="00D0629A" w:rsidRPr="000C1D99" w:rsidRDefault="00D0629A" w:rsidP="00D43675">
      <w:pPr>
        <w:pStyle w:val="Nivel2"/>
      </w:pPr>
      <w:r w:rsidRPr="000C1D99">
        <w:rPr>
          <w:b/>
          <w:bCs/>
        </w:rPr>
        <w:t xml:space="preserve">CLÁSULA QUADRAGÉSIMA TERCEIRA: </w:t>
      </w:r>
      <w:r w:rsidRPr="000C1D99">
        <w:t>Na hipótese de cancelamento do registro do fornecedor, o órgão ou a entidade gerenciadora poderá convocar os licitantes que compõem o cadastro de reserva, observada a ordem de classificação.</w:t>
      </w:r>
    </w:p>
    <w:p w14:paraId="79EECD4E" w14:textId="77777777" w:rsidR="00D0629A" w:rsidRPr="000C1D99" w:rsidRDefault="00D0629A" w:rsidP="00D43675">
      <w:pPr>
        <w:pStyle w:val="Nivel2"/>
      </w:pPr>
      <w:r w:rsidRPr="000C1D99">
        <w:rPr>
          <w:b/>
          <w:bCs/>
        </w:rPr>
        <w:lastRenderedPageBreak/>
        <w:t xml:space="preserve">CLÁSULA QUADRAGÉSIMA QUARTA: </w:t>
      </w:r>
      <w:r w:rsidRPr="000C1D99">
        <w:t>O cancelamento dos preços registrados poderá ser realizado pelo gerenciador, em determinada ata de registro de preços, total ou parcialmente, nas seguintes hipóteses, desde que devidamente comprovadas e justificadas:</w:t>
      </w:r>
      <w:bookmarkStart w:id="98" w:name="cancelamento_da_ata"/>
      <w:bookmarkEnd w:id="98"/>
      <w:r w:rsidRPr="000C1D99">
        <w:t xml:space="preserve"> </w:t>
      </w:r>
    </w:p>
    <w:p w14:paraId="59471CF3"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Por razão de interesse público;</w:t>
      </w:r>
    </w:p>
    <w:p w14:paraId="182E7A9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 pedido do fornecedor, decorrente de caso fortuito ou força maior; ou</w:t>
      </w:r>
    </w:p>
    <w:p w14:paraId="4A226E77"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Se não houver êxito nas negociações, nas hipóteses em que o preço de mercado </w:t>
      </w:r>
      <w:proofErr w:type="gramStart"/>
      <w:r w:rsidRPr="000C1D99">
        <w:rPr>
          <w:rFonts w:ascii="Cambria" w:hAnsi="Cambria"/>
          <w:color w:val="000000" w:themeColor="text1"/>
          <w:sz w:val="24"/>
          <w:szCs w:val="24"/>
        </w:rPr>
        <w:t>tornar-se</w:t>
      </w:r>
      <w:proofErr w:type="gramEnd"/>
      <w:r w:rsidRPr="000C1D99">
        <w:rPr>
          <w:rFonts w:ascii="Cambria" w:hAnsi="Cambria"/>
          <w:color w:val="000000" w:themeColor="text1"/>
          <w:sz w:val="24"/>
          <w:szCs w:val="24"/>
        </w:rPr>
        <w:t xml:space="preserve"> superior ou inferior ao preço registrado, nos termos do Decreto Municipal nº 17, de 08 de janeiro de 2024.</w:t>
      </w:r>
    </w:p>
    <w:p w14:paraId="25F4A320"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DOS DIREITOS E OBRIGAÇÕES DAS PARTES</w:t>
      </w:r>
    </w:p>
    <w:p w14:paraId="3522B893"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QUADRAGÉSIMA QUINTA: </w:t>
      </w:r>
      <w:r w:rsidRPr="000C1D99">
        <w:rPr>
          <w:rFonts w:ascii="Cambria" w:hAnsi="Cambria"/>
          <w:color w:val="000000" w:themeColor="text1"/>
          <w:sz w:val="24"/>
          <w:szCs w:val="24"/>
        </w:rPr>
        <w:t>Compete ao órgão Gestor:</w:t>
      </w:r>
    </w:p>
    <w:p w14:paraId="100FB0DA"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45005FAE"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 xml:space="preserve">O órgão acompanhará, periodicamente, os preços praticados no mercado para os materiais registrados, para fins de controle e fixados do valor máximo a ser pago pela administração. </w:t>
      </w:r>
    </w:p>
    <w:p w14:paraId="3A6370CD" w14:textId="77777777" w:rsidR="00D0629A" w:rsidRPr="000C1D99" w:rsidRDefault="00D0629A" w:rsidP="00100082">
      <w:pPr>
        <w:spacing w:before="240" w:afterLines="10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a) </w:t>
      </w:r>
      <w:r w:rsidRPr="000C1D99">
        <w:rPr>
          <w:rFonts w:ascii="Cambria" w:hAnsi="Cambria"/>
          <w:color w:val="000000" w:themeColor="text1"/>
          <w:sz w:val="24"/>
          <w:szCs w:val="24"/>
        </w:rPr>
        <w:t>O órgão gerenciador sempre que os órgãos e entidades usuários da ata de registro de preços necessitarem da entrega dos materiais, indicará os fornecedores e seus respectivos a serem fornecidos.</w:t>
      </w:r>
    </w:p>
    <w:p w14:paraId="13EB331B" w14:textId="5FA27270"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Optar pela contratação ou não dos bens decorrentes do Sistema de Registro de Preços ou das quantidades estimadas, ficando-lhe facultada a utilização de outros meios para </w:t>
      </w:r>
      <w:r w:rsidR="00A00949" w:rsidRPr="000C1D99">
        <w:rPr>
          <w:rFonts w:ascii="Cambria" w:hAnsi="Cambria"/>
          <w:color w:val="000000" w:themeColor="text1"/>
          <w:sz w:val="24"/>
          <w:szCs w:val="24"/>
        </w:rPr>
        <w:t>fornecimento</w:t>
      </w:r>
      <w:r w:rsidRPr="000C1D99">
        <w:rPr>
          <w:rFonts w:ascii="Cambria" w:hAnsi="Cambria"/>
          <w:color w:val="000000" w:themeColor="text1"/>
          <w:sz w:val="24"/>
          <w:szCs w:val="24"/>
        </w:rPr>
        <w:t>, respeitada a legislação relativas às licitações, em que caiba recurso ou indenização.</w:t>
      </w:r>
    </w:p>
    <w:p w14:paraId="411442FD"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Dilatar o prazo de vigência de registro de preços “de ofício” através de termo aditivo, com a publicação na mesma forma da Ata de Registro de Preços originária, </w:t>
      </w:r>
      <w:r w:rsidRPr="000C1D99">
        <w:rPr>
          <w:rFonts w:ascii="Cambria" w:hAnsi="Cambria"/>
          <w:color w:val="000000" w:themeColor="text1"/>
          <w:sz w:val="24"/>
          <w:szCs w:val="24"/>
        </w:rPr>
        <w:lastRenderedPageBreak/>
        <w:t>observando o prazo legalmente permitido, quando os preços apresentarem mais vantajosos para a administração e/ou existirem demandas para atendimento dos órgãos usuários.</w:t>
      </w:r>
    </w:p>
    <w:p w14:paraId="415AB5E2"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w:t>
      </w:r>
      <w:r w:rsidRPr="000C1D99">
        <w:rPr>
          <w:rFonts w:ascii="Cambria" w:hAnsi="Cambria"/>
          <w:color w:val="000000" w:themeColor="text1"/>
          <w:sz w:val="24"/>
          <w:szCs w:val="24"/>
        </w:rPr>
        <w:t xml:space="preserve"> Decidir sobre a revisão ou cancelamento dos preços registrados no prazo máximo de 10 (dez) dias úteis, salvo motivo de forma maior devidamente justificado no processo.</w:t>
      </w:r>
    </w:p>
    <w:p w14:paraId="50006E00"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VI.</w:t>
      </w:r>
      <w:r w:rsidRPr="000C1D99">
        <w:rPr>
          <w:rFonts w:ascii="Cambria" w:hAnsi="Cambria"/>
          <w:color w:val="000000" w:themeColor="text1"/>
          <w:sz w:val="24"/>
          <w:szCs w:val="24"/>
        </w:rPr>
        <w:t xml:space="preserve"> Emitir autorização de compra.</w:t>
      </w:r>
    </w:p>
    <w:p w14:paraId="3B88DA1B"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VII.</w:t>
      </w:r>
      <w:r w:rsidRPr="000C1D99">
        <w:rPr>
          <w:rFonts w:ascii="Cambria" w:hAnsi="Cambria"/>
          <w:color w:val="000000" w:themeColor="text1"/>
          <w:sz w:val="24"/>
          <w:szCs w:val="24"/>
        </w:rPr>
        <w:t xml:space="preserve"> Dar preferência de contratação com o detentor de registro de preços ou conceder igualdade de condições, no caso de contratações por outros meios permitidos pela legislação.</w:t>
      </w:r>
    </w:p>
    <w:p w14:paraId="0C240B10"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QUADRAGÉSIMA SEXTA: </w:t>
      </w:r>
      <w:r w:rsidRPr="000C1D99">
        <w:rPr>
          <w:rFonts w:ascii="Cambria" w:hAnsi="Cambria"/>
          <w:color w:val="000000" w:themeColor="text1"/>
          <w:sz w:val="24"/>
          <w:szCs w:val="24"/>
        </w:rPr>
        <w:t>Compete aos órgãos ou entidades usuárias:</w:t>
      </w:r>
    </w:p>
    <w:p w14:paraId="5DC922B4"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Proporcionar ao detentor da ata todas as condições para cumprimento de suas obrigações e entrega dos materiais dentro das normas estabelecidas no Edital.</w:t>
      </w:r>
    </w:p>
    <w:p w14:paraId="08452E9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Tomar conhecimento da Ata de Registro de Preços, inclusive de eventuais alterações para o correto cumprimento de suas disposições.</w:t>
      </w:r>
    </w:p>
    <w:p w14:paraId="6118BFC7"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III. </w:t>
      </w:r>
      <w:r w:rsidRPr="000C1D99">
        <w:rPr>
          <w:rFonts w:ascii="Cambria" w:hAnsi="Cambria"/>
          <w:color w:val="000000" w:themeColor="text1"/>
          <w:sz w:val="24"/>
          <w:szCs w:val="24"/>
        </w:rPr>
        <w:t>Proceder à fiscalização da contratação, mediante controle do cumprimento de todas as obrigações relativas ao fornecimento, inclusive encaminhado ao órgão gerenciador qualquer irregularidade verificada.</w:t>
      </w:r>
    </w:p>
    <w:p w14:paraId="0D82113C" w14:textId="77777777" w:rsidR="00D0629A" w:rsidRPr="000C1D99" w:rsidRDefault="00D0629A" w:rsidP="00100082">
      <w:pPr>
        <w:spacing w:before="240" w:afterLines="10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a) </w:t>
      </w:r>
      <w:r w:rsidRPr="000C1D99">
        <w:rPr>
          <w:rFonts w:ascii="Cambria" w:hAnsi="Cambria"/>
          <w:color w:val="000000" w:themeColor="text1"/>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51DBD967"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IV. </w:t>
      </w:r>
      <w:r w:rsidRPr="000C1D99">
        <w:rPr>
          <w:rFonts w:ascii="Cambria" w:hAnsi="Cambria"/>
          <w:color w:val="000000" w:themeColor="text1"/>
          <w:sz w:val="24"/>
          <w:szCs w:val="24"/>
        </w:rPr>
        <w:t>Rejeitar, no todo ou em parte, os produtos entregues em desacordo com as obrigações assumidas pelo detentor da ata.</w:t>
      </w:r>
    </w:p>
    <w:p w14:paraId="7A301D81"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QUINQUAGÉSIMA: </w:t>
      </w:r>
      <w:r w:rsidRPr="000C1D99">
        <w:rPr>
          <w:rFonts w:ascii="Cambria" w:hAnsi="Cambria"/>
          <w:color w:val="000000" w:themeColor="text1"/>
          <w:sz w:val="24"/>
          <w:szCs w:val="24"/>
        </w:rPr>
        <w:t>Compete ao compromitente da Ata:</w:t>
      </w:r>
    </w:p>
    <w:p w14:paraId="22E8DCF2" w14:textId="06FAC0F8"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 xml:space="preserve">Entregar o </w:t>
      </w:r>
      <w:r w:rsidR="00504CE8">
        <w:rPr>
          <w:rFonts w:ascii="Cambria" w:hAnsi="Cambria"/>
          <w:color w:val="000000" w:themeColor="text1"/>
          <w:sz w:val="24"/>
          <w:szCs w:val="24"/>
        </w:rPr>
        <w:t>veículo</w:t>
      </w:r>
      <w:r w:rsidRPr="000C1D99">
        <w:rPr>
          <w:rFonts w:ascii="Cambria" w:hAnsi="Cambria"/>
          <w:color w:val="000000" w:themeColor="text1"/>
          <w:sz w:val="24"/>
          <w:szCs w:val="24"/>
        </w:rPr>
        <w:t xml:space="preserve"> nas condições estabelecidas no edital e seus anexos, e atender todos os pedidos de contratação durante o período de duração do registro de preços, </w:t>
      </w:r>
      <w:r w:rsidRPr="000C1D99">
        <w:rPr>
          <w:rFonts w:ascii="Cambria" w:hAnsi="Cambria"/>
          <w:color w:val="000000" w:themeColor="text1"/>
          <w:sz w:val="24"/>
          <w:szCs w:val="24"/>
        </w:rPr>
        <w:lastRenderedPageBreak/>
        <w:t>independentemente da quantidade do pedido ou de valor mínimo, de acordo com a sua capacidade de fornecimento fixada na proposta de preços de sua titularidade, observando as quantidades, prazos e locais estabelecidas pelo Órgão usuário da Ata de Registro de Preços.</w:t>
      </w:r>
    </w:p>
    <w:p w14:paraId="5A70E5C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Manter durante a vigência do registro de preços, a compatibilidade de todas as condições de habilitação e qualificação exigidas na licitação.</w:t>
      </w:r>
    </w:p>
    <w:p w14:paraId="382C40DD" w14:textId="1A9ACC35"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III. </w:t>
      </w:r>
      <w:r w:rsidRPr="000C1D99">
        <w:rPr>
          <w:rFonts w:ascii="Cambria" w:hAnsi="Cambria"/>
          <w:color w:val="000000" w:themeColor="text1"/>
          <w:sz w:val="24"/>
          <w:szCs w:val="24"/>
        </w:rPr>
        <w:t xml:space="preserve">Substituir os produtos recusados pelo órgão ou entidade usuária, sem qualquer ônus para a Administração no prazo máximo de </w:t>
      </w:r>
      <w:r w:rsidR="00A4473F">
        <w:rPr>
          <w:rFonts w:ascii="Cambria" w:hAnsi="Cambria"/>
          <w:color w:val="000000" w:themeColor="text1"/>
          <w:sz w:val="24"/>
          <w:szCs w:val="24"/>
        </w:rPr>
        <w:t>20</w:t>
      </w:r>
      <w:r w:rsidRPr="000C1D99">
        <w:rPr>
          <w:rFonts w:ascii="Cambria" w:hAnsi="Cambria"/>
          <w:color w:val="000000" w:themeColor="text1"/>
          <w:sz w:val="24"/>
          <w:szCs w:val="24"/>
        </w:rPr>
        <w:t xml:space="preserve"> (</w:t>
      </w:r>
      <w:r w:rsidR="00A4473F">
        <w:rPr>
          <w:rFonts w:ascii="Cambria" w:hAnsi="Cambria"/>
          <w:color w:val="000000" w:themeColor="text1"/>
          <w:sz w:val="24"/>
          <w:szCs w:val="24"/>
        </w:rPr>
        <w:t>vinte</w:t>
      </w:r>
      <w:r w:rsidRPr="000C1D99">
        <w:rPr>
          <w:rFonts w:ascii="Cambria" w:hAnsi="Cambria"/>
          <w:color w:val="000000" w:themeColor="text1"/>
          <w:sz w:val="24"/>
          <w:szCs w:val="24"/>
        </w:rPr>
        <w:t>) dias, independentemente da aplicação das penalidades cabíveis.</w:t>
      </w:r>
    </w:p>
    <w:p w14:paraId="14C126E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IV. </w:t>
      </w:r>
      <w:r w:rsidRPr="000C1D99">
        <w:rPr>
          <w:rFonts w:ascii="Cambria" w:hAnsi="Cambria"/>
          <w:color w:val="000000" w:themeColor="text1"/>
          <w:sz w:val="24"/>
          <w:szCs w:val="24"/>
        </w:rPr>
        <w:t>Ter revisado ou cancelado o registro de seus preços, quando presentes os pressupostos previstos nesta Ata de Registro de Preços.</w:t>
      </w:r>
    </w:p>
    <w:p w14:paraId="50FDD30B"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 </w:t>
      </w:r>
      <w:r w:rsidRPr="000C1D99">
        <w:rPr>
          <w:rFonts w:ascii="Cambria" w:hAnsi="Cambria"/>
          <w:color w:val="000000" w:themeColor="text1"/>
          <w:sz w:val="24"/>
          <w:szCs w:val="24"/>
        </w:rPr>
        <w:t>Atender a demanda dos órgãos ou entidades usuários, durante a fase de negociação de revisão de preços, com preços inicialmente registrados, garantida a compensação dos valores dos produtos já entregues, caso do reconhecimento pela Administração do rompimento do equilíbrio originalmente estipulado.</w:t>
      </w:r>
    </w:p>
    <w:p w14:paraId="34961B26"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 </w:t>
      </w:r>
      <w:r w:rsidRPr="000C1D99">
        <w:rPr>
          <w:rFonts w:ascii="Cambria" w:hAnsi="Cambria"/>
          <w:color w:val="000000" w:themeColor="text1"/>
          <w:sz w:val="24"/>
          <w:szCs w:val="24"/>
        </w:rPr>
        <w:t>Vincular-se ao preço máximo (novo preço) definido pela Administração, resultante do ato de revisão.</w:t>
      </w:r>
    </w:p>
    <w:p w14:paraId="7D9C4596" w14:textId="721D1258"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VII. </w:t>
      </w:r>
      <w:r w:rsidRPr="000C1D99">
        <w:rPr>
          <w:rFonts w:ascii="Cambria" w:hAnsi="Cambria"/>
          <w:color w:val="000000" w:themeColor="text1"/>
          <w:sz w:val="24"/>
          <w:szCs w:val="24"/>
        </w:rPr>
        <w:t>Ter direito de preferência ou, igualdade de condições caso a administração optar pela contratação d</w:t>
      </w:r>
      <w:r w:rsidR="001C55D0" w:rsidRPr="000C1D99">
        <w:rPr>
          <w:rFonts w:ascii="Cambria" w:hAnsi="Cambria"/>
          <w:color w:val="000000" w:themeColor="text1"/>
          <w:sz w:val="24"/>
          <w:szCs w:val="24"/>
        </w:rPr>
        <w:t>e materiais</w:t>
      </w:r>
      <w:r w:rsidR="00A00949" w:rsidRPr="000C1D99">
        <w:rPr>
          <w:rFonts w:ascii="Cambria" w:hAnsi="Cambria"/>
          <w:color w:val="000000" w:themeColor="text1"/>
          <w:sz w:val="24"/>
          <w:szCs w:val="24"/>
        </w:rPr>
        <w:t xml:space="preserve">, </w:t>
      </w:r>
      <w:r w:rsidRPr="000C1D99">
        <w:rPr>
          <w:rFonts w:ascii="Cambria" w:hAnsi="Cambria"/>
          <w:color w:val="000000" w:themeColor="text1"/>
          <w:sz w:val="24"/>
          <w:szCs w:val="24"/>
        </w:rPr>
        <w:t>bens ou serviços objeto de registro por outros meios facultados na legislação relativa às licitações.</w:t>
      </w:r>
    </w:p>
    <w:p w14:paraId="6F2681F4"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VIII. </w:t>
      </w:r>
      <w:r w:rsidRPr="000C1D99">
        <w:rPr>
          <w:rFonts w:ascii="Cambria" w:hAnsi="Cambria"/>
          <w:color w:val="000000" w:themeColor="text1"/>
          <w:sz w:val="24"/>
          <w:szCs w:val="24"/>
        </w:rPr>
        <w:t>Responsabilizar-se pelos danos causados diretamente à Administração ou a terceiros, decorrentes de sua culpa ou dolo até a entrega do objeto de registro de preços.</w:t>
      </w:r>
    </w:p>
    <w:p w14:paraId="33544E3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IX. </w:t>
      </w:r>
      <w:r w:rsidRPr="000C1D99">
        <w:rPr>
          <w:rFonts w:ascii="Cambria" w:hAnsi="Cambria"/>
          <w:color w:val="000000" w:themeColor="text1"/>
          <w:sz w:val="24"/>
          <w:szCs w:val="24"/>
        </w:rPr>
        <w:t>Receber os pagamentos respectivos nas condições pactuadas no edital e nesta Ata de Registro de Preços.</w:t>
      </w:r>
    </w:p>
    <w:p w14:paraId="4449BFCB"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FORNECIMENTO, LOCAL E PRAZO DE ENTREGA</w:t>
      </w:r>
    </w:p>
    <w:p w14:paraId="5C4F957A" w14:textId="7C13DE97"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CLÁSULA QUINQUAGÉSIMA PRIMEIRA:</w:t>
      </w:r>
      <w:r w:rsidRPr="000C1D99">
        <w:rPr>
          <w:rFonts w:ascii="Cambria" w:hAnsi="Cambria" w:cs="Arial"/>
          <w:color w:val="000000" w:themeColor="text1"/>
          <w:sz w:val="24"/>
          <w:szCs w:val="24"/>
        </w:rPr>
        <w:t xml:space="preserve"> </w:t>
      </w:r>
      <w:bookmarkStart w:id="99" w:name="_Hlk234314196"/>
      <w:r w:rsidR="002273D8" w:rsidRPr="000C1D99">
        <w:rPr>
          <w:rFonts w:ascii="Cambria" w:hAnsi="Cambria" w:cs="Arial"/>
          <w:sz w:val="24"/>
          <w:szCs w:val="24"/>
        </w:rPr>
        <w:t xml:space="preserve">O </w:t>
      </w:r>
      <w:r w:rsidR="008F017B">
        <w:rPr>
          <w:rFonts w:ascii="Cambria" w:hAnsi="Cambria" w:cs="Arial"/>
          <w:sz w:val="24"/>
          <w:szCs w:val="24"/>
        </w:rPr>
        <w:t>veículo</w:t>
      </w:r>
      <w:r w:rsidR="002273D8" w:rsidRPr="000C1D99">
        <w:rPr>
          <w:rFonts w:ascii="Cambria" w:hAnsi="Cambria" w:cs="Arial"/>
          <w:sz w:val="24"/>
          <w:szCs w:val="24"/>
        </w:rPr>
        <w:t xml:space="preserve"> dever</w:t>
      </w:r>
      <w:r w:rsidR="00A4473F">
        <w:rPr>
          <w:rFonts w:ascii="Cambria" w:hAnsi="Cambria" w:cs="Arial"/>
          <w:sz w:val="24"/>
          <w:szCs w:val="24"/>
        </w:rPr>
        <w:t>á</w:t>
      </w:r>
      <w:r w:rsidR="002273D8" w:rsidRPr="000C1D99">
        <w:rPr>
          <w:rFonts w:ascii="Cambria" w:hAnsi="Cambria" w:cs="Arial"/>
          <w:sz w:val="24"/>
          <w:szCs w:val="24"/>
        </w:rPr>
        <w:t xml:space="preserve"> ser entregue</w:t>
      </w:r>
      <w:r w:rsidR="00A700AF" w:rsidRPr="00A4473F">
        <w:rPr>
          <w:rFonts w:ascii="Cambria" w:hAnsi="Cambria" w:cs="Arial"/>
          <w:sz w:val="24"/>
          <w:szCs w:val="24"/>
        </w:rPr>
        <w:t xml:space="preserve">, em até </w:t>
      </w:r>
      <w:r w:rsidR="00A4473F" w:rsidRPr="00A4473F">
        <w:rPr>
          <w:rFonts w:ascii="Cambria" w:hAnsi="Cambria" w:cs="Arial"/>
          <w:sz w:val="24"/>
          <w:szCs w:val="24"/>
        </w:rPr>
        <w:t>90</w:t>
      </w:r>
      <w:r w:rsidR="00A700AF" w:rsidRPr="00A4473F">
        <w:rPr>
          <w:rFonts w:ascii="Cambria" w:hAnsi="Cambria" w:cs="Arial"/>
          <w:sz w:val="24"/>
          <w:szCs w:val="24"/>
        </w:rPr>
        <w:t xml:space="preserve"> (</w:t>
      </w:r>
      <w:r w:rsidR="00A4473F" w:rsidRPr="00A4473F">
        <w:rPr>
          <w:rFonts w:ascii="Cambria" w:hAnsi="Cambria" w:cs="Arial"/>
          <w:sz w:val="24"/>
          <w:szCs w:val="24"/>
        </w:rPr>
        <w:t>noventa</w:t>
      </w:r>
      <w:r w:rsidR="00A700AF" w:rsidRPr="00A4473F">
        <w:rPr>
          <w:rFonts w:ascii="Cambria" w:hAnsi="Cambria" w:cs="Arial"/>
          <w:sz w:val="24"/>
          <w:szCs w:val="24"/>
        </w:rPr>
        <w:t>) dias,</w:t>
      </w:r>
      <w:r w:rsidR="002273D8" w:rsidRPr="00A4473F">
        <w:rPr>
          <w:rFonts w:ascii="Cambria" w:hAnsi="Cambria" w:cs="Arial"/>
          <w:sz w:val="24"/>
          <w:szCs w:val="24"/>
        </w:rPr>
        <w:t xml:space="preserve"> na sede da Secretaria </w:t>
      </w:r>
      <w:r w:rsidR="00A4473F">
        <w:rPr>
          <w:rFonts w:ascii="Cambria" w:hAnsi="Cambria" w:cs="Arial"/>
          <w:sz w:val="24"/>
          <w:szCs w:val="24"/>
        </w:rPr>
        <w:t>Municipal de Saúde, situada na Rua Perimetral esquina com Avenida Antônio Batista Arantes, Setor Norte, Piracanjuba/GO</w:t>
      </w:r>
      <w:r w:rsidR="002273D8" w:rsidRPr="00A4473F">
        <w:rPr>
          <w:rFonts w:ascii="Cambria" w:hAnsi="Cambria" w:cs="Arial"/>
          <w:sz w:val="24"/>
          <w:szCs w:val="24"/>
        </w:rPr>
        <w:t>, durante o horário das 7h às 11h e/ou das 13h às 17h, conforme determinação dada por requisição, solicitação ou ordem de fornecimento</w:t>
      </w:r>
      <w:r w:rsidR="002273D8" w:rsidRPr="000C1D99">
        <w:rPr>
          <w:rFonts w:ascii="Cambria" w:hAnsi="Cambria" w:cs="Arial"/>
          <w:sz w:val="24"/>
          <w:szCs w:val="24"/>
        </w:rPr>
        <w:t>. Sem quaisquer despesas além do valor registrado</w:t>
      </w:r>
      <w:r w:rsidR="00A700AF">
        <w:rPr>
          <w:rFonts w:ascii="Cambria" w:hAnsi="Cambria" w:cs="Arial"/>
          <w:sz w:val="24"/>
          <w:szCs w:val="24"/>
        </w:rPr>
        <w:t>.</w:t>
      </w:r>
    </w:p>
    <w:p w14:paraId="74265524" w14:textId="6365596F"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bookmarkStart w:id="100" w:name="_Hlk160026043"/>
      <w:bookmarkEnd w:id="99"/>
      <w:r w:rsidRPr="000C1D99">
        <w:rPr>
          <w:rFonts w:ascii="Cambria" w:hAnsi="Cambria"/>
          <w:b/>
          <w:bCs/>
          <w:color w:val="000000" w:themeColor="text1"/>
          <w:sz w:val="24"/>
          <w:szCs w:val="24"/>
        </w:rPr>
        <w:t>CLÁSULA QUINQUAGÉSIMA SEGUNDA:</w:t>
      </w:r>
      <w:r w:rsidRPr="000C1D99">
        <w:rPr>
          <w:rFonts w:ascii="Cambria" w:hAnsi="Cambria"/>
          <w:color w:val="000000" w:themeColor="text1"/>
          <w:sz w:val="24"/>
          <w:szCs w:val="24"/>
        </w:rPr>
        <w:t xml:space="preserve"> O </w:t>
      </w:r>
      <w:r w:rsidR="008F017B">
        <w:rPr>
          <w:rFonts w:ascii="Cambria" w:hAnsi="Cambria"/>
          <w:color w:val="000000" w:themeColor="text1"/>
          <w:sz w:val="24"/>
          <w:szCs w:val="24"/>
        </w:rPr>
        <w:t>veículo</w:t>
      </w:r>
      <w:r w:rsidRPr="000C1D99">
        <w:rPr>
          <w:rFonts w:ascii="Cambria" w:hAnsi="Cambria"/>
          <w:color w:val="000000" w:themeColor="text1"/>
          <w:sz w:val="24"/>
          <w:szCs w:val="24"/>
        </w:rPr>
        <w:t xml:space="preserve"> ser</w:t>
      </w:r>
      <w:r w:rsidR="00A4473F">
        <w:rPr>
          <w:rFonts w:ascii="Cambria" w:hAnsi="Cambria"/>
          <w:color w:val="000000" w:themeColor="text1"/>
          <w:sz w:val="24"/>
          <w:szCs w:val="24"/>
        </w:rPr>
        <w:t>á</w:t>
      </w:r>
      <w:r w:rsidRPr="000C1D99">
        <w:rPr>
          <w:rFonts w:ascii="Cambria" w:hAnsi="Cambria"/>
          <w:color w:val="000000" w:themeColor="text1"/>
          <w:sz w:val="24"/>
          <w:szCs w:val="24"/>
        </w:rPr>
        <w:t xml:space="preserve"> recebido:</w:t>
      </w:r>
    </w:p>
    <w:p w14:paraId="7D9D2E86" w14:textId="77777777" w:rsidR="00D0629A" w:rsidRPr="000C1D99" w:rsidRDefault="00D0629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 Provisoriamente,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120ED2FA" w14:textId="0C0689F9" w:rsidR="00D0629A" w:rsidRPr="000C1D99" w:rsidRDefault="00D0629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II. Definitivamente,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 xml:space="preserve">no prazo de </w:t>
      </w:r>
      <w:r w:rsidR="00A4473F">
        <w:rPr>
          <w:rFonts w:ascii="Cambria" w:hAnsi="Cambria" w:cs="Arial"/>
          <w:color w:val="000000" w:themeColor="text1"/>
          <w:sz w:val="24"/>
          <w:szCs w:val="24"/>
        </w:rPr>
        <w:t>05</w:t>
      </w:r>
      <w:r w:rsidRPr="000C1D99">
        <w:rPr>
          <w:rFonts w:ascii="Cambria" w:hAnsi="Cambria" w:cs="Arial"/>
          <w:color w:val="000000" w:themeColor="text1"/>
          <w:sz w:val="24"/>
          <w:szCs w:val="24"/>
        </w:rPr>
        <w:t xml:space="preserve"> (</w:t>
      </w:r>
      <w:r w:rsidR="00A4473F">
        <w:rPr>
          <w:rFonts w:ascii="Cambria" w:hAnsi="Cambria" w:cs="Arial"/>
          <w:color w:val="000000" w:themeColor="text1"/>
          <w:sz w:val="24"/>
          <w:szCs w:val="24"/>
        </w:rPr>
        <w:t>cinco</w:t>
      </w:r>
      <w:r w:rsidRPr="000C1D99">
        <w:rPr>
          <w:rFonts w:ascii="Cambria" w:hAnsi="Cambria" w:cs="Arial"/>
          <w:color w:val="000000" w:themeColor="text1"/>
          <w:sz w:val="24"/>
          <w:szCs w:val="24"/>
        </w:rPr>
        <w:t>) dias úteis, a contar do recebimento provisório, após a verificação da qualidade e quantidade do material e consequente aceitação mediante termo detalhado.</w:t>
      </w:r>
    </w:p>
    <w:p w14:paraId="5DC083E1" w14:textId="77777777" w:rsidR="00D0629A" w:rsidRPr="000C1D99" w:rsidRDefault="00D0629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3D903E62" w14:textId="77777777" w:rsidR="00D0629A" w:rsidRPr="000C1D99" w:rsidRDefault="00D0629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100"/>
    </w:p>
    <w:p w14:paraId="61B601CD" w14:textId="4A3AB502" w:rsidR="00D0629A" w:rsidRPr="000C1D99" w:rsidRDefault="00D0629A" w:rsidP="00100082">
      <w:pPr>
        <w:pStyle w:val="SemEspaamento"/>
        <w:spacing w:before="100" w:after="240" w:line="360" w:lineRule="auto"/>
        <w:ind w:right="-1"/>
        <w:jc w:val="both"/>
        <w:rPr>
          <w:rFonts w:ascii="Cambria" w:hAnsi="Cambria"/>
          <w:b/>
          <w:iCs/>
          <w:color w:val="000000" w:themeColor="text1"/>
          <w:sz w:val="24"/>
          <w:szCs w:val="24"/>
        </w:rPr>
      </w:pPr>
      <w:r w:rsidRPr="000C1D99">
        <w:rPr>
          <w:rFonts w:ascii="Cambria" w:hAnsi="Cambria"/>
          <w:b/>
          <w:bCs/>
          <w:color w:val="000000" w:themeColor="text1"/>
          <w:sz w:val="24"/>
          <w:szCs w:val="24"/>
        </w:rPr>
        <w:t>CLÁSULA QUINQUAGÉSIMA TERCEIRA:</w:t>
      </w:r>
      <w:r w:rsidRPr="000C1D99">
        <w:rPr>
          <w:rFonts w:ascii="Cambria" w:hAnsi="Cambria"/>
          <w:color w:val="000000" w:themeColor="text1"/>
          <w:sz w:val="24"/>
          <w:szCs w:val="24"/>
        </w:rPr>
        <w:t xml:space="preserve"> </w:t>
      </w:r>
      <w:r w:rsidR="00F14837" w:rsidRPr="000C1D99">
        <w:rPr>
          <w:rFonts w:ascii="Cambria" w:hAnsi="Cambria"/>
          <w:color w:val="000000" w:themeColor="text1"/>
          <w:sz w:val="24"/>
          <w:szCs w:val="24"/>
        </w:rPr>
        <w:t xml:space="preserve">O objeto deste </w:t>
      </w:r>
      <w:r w:rsidR="00B049EC" w:rsidRPr="000C1D99">
        <w:rPr>
          <w:rFonts w:ascii="Cambria" w:hAnsi="Cambria"/>
          <w:color w:val="000000" w:themeColor="text1"/>
          <w:sz w:val="24"/>
          <w:szCs w:val="24"/>
        </w:rPr>
        <w:t>registro</w:t>
      </w:r>
      <w:r w:rsidR="00F14837" w:rsidRPr="000C1D99">
        <w:rPr>
          <w:rFonts w:ascii="Cambria" w:hAnsi="Cambria"/>
          <w:color w:val="000000" w:themeColor="text1"/>
          <w:sz w:val="24"/>
          <w:szCs w:val="24"/>
        </w:rPr>
        <w:t xml:space="preserve"> </w:t>
      </w:r>
      <w:r w:rsidR="00F14837" w:rsidRPr="000C1D99">
        <w:rPr>
          <w:rFonts w:ascii="Cambria" w:hAnsi="Cambria"/>
          <w:iCs/>
          <w:color w:val="000000" w:themeColor="text1"/>
          <w:sz w:val="24"/>
          <w:szCs w:val="24"/>
        </w:rPr>
        <w:t>será</w:t>
      </w:r>
      <w:r w:rsidRPr="000C1D99">
        <w:rPr>
          <w:rFonts w:ascii="Cambria" w:hAnsi="Cambria"/>
          <w:iCs/>
          <w:color w:val="000000" w:themeColor="text1"/>
          <w:sz w:val="24"/>
          <w:szCs w:val="24"/>
        </w:rPr>
        <w:t xml:space="preserve"> </w:t>
      </w:r>
      <w:r w:rsidR="00F14837" w:rsidRPr="000C1D99">
        <w:rPr>
          <w:rFonts w:ascii="Cambria" w:hAnsi="Cambria"/>
          <w:iCs/>
          <w:color w:val="000000" w:themeColor="text1"/>
          <w:sz w:val="24"/>
          <w:szCs w:val="24"/>
        </w:rPr>
        <w:t>solicitado</w:t>
      </w:r>
      <w:r w:rsidRPr="000C1D99">
        <w:rPr>
          <w:rFonts w:ascii="Cambria" w:hAnsi="Cambria"/>
          <w:iCs/>
          <w:color w:val="000000" w:themeColor="text1"/>
          <w:sz w:val="24"/>
          <w:szCs w:val="24"/>
        </w:rPr>
        <w:t xml:space="preserve"> conforme a necessidade da</w:t>
      </w:r>
      <w:r w:rsidR="00CD1266">
        <w:rPr>
          <w:rFonts w:ascii="Cambria" w:hAnsi="Cambria"/>
          <w:iCs/>
          <w:color w:val="000000" w:themeColor="text1"/>
          <w:sz w:val="24"/>
          <w:szCs w:val="24"/>
        </w:rPr>
        <w:t>s</w:t>
      </w:r>
      <w:r w:rsidRPr="000C1D99">
        <w:rPr>
          <w:rFonts w:ascii="Cambria" w:hAnsi="Cambria"/>
          <w:iCs/>
          <w:color w:val="000000" w:themeColor="text1"/>
          <w:sz w:val="24"/>
          <w:szCs w:val="24"/>
        </w:rPr>
        <w:t xml:space="preserve"> </w:t>
      </w:r>
      <w:r w:rsidRPr="000C1D99">
        <w:rPr>
          <w:rFonts w:ascii="Cambria" w:hAnsi="Cambria" w:cs="Arial"/>
          <w:color w:val="000000" w:themeColor="text1"/>
          <w:sz w:val="24"/>
          <w:szCs w:val="24"/>
        </w:rPr>
        <w:t>Secretaria</w:t>
      </w:r>
      <w:r w:rsidR="00CD1266">
        <w:rPr>
          <w:rFonts w:ascii="Cambria" w:hAnsi="Cambria" w:cs="Arial"/>
          <w:color w:val="000000" w:themeColor="text1"/>
          <w:sz w:val="24"/>
          <w:szCs w:val="24"/>
        </w:rPr>
        <w:t>s</w:t>
      </w:r>
      <w:r w:rsidRPr="000C1D99">
        <w:rPr>
          <w:rFonts w:ascii="Cambria" w:hAnsi="Cambria" w:cs="Arial"/>
          <w:color w:val="000000" w:themeColor="text1"/>
          <w:sz w:val="24"/>
          <w:szCs w:val="24"/>
        </w:rPr>
        <w:t xml:space="preserve"> </w:t>
      </w:r>
      <w:r w:rsidR="00CD1266">
        <w:rPr>
          <w:rFonts w:ascii="Cambria" w:hAnsi="Cambria" w:cs="Arial"/>
          <w:color w:val="000000" w:themeColor="text1"/>
          <w:sz w:val="24"/>
          <w:szCs w:val="24"/>
        </w:rPr>
        <w:t>requisitantes</w:t>
      </w:r>
      <w:r w:rsidRPr="000C1D99">
        <w:rPr>
          <w:rFonts w:ascii="Cambria" w:hAnsi="Cambria"/>
          <w:iCs/>
          <w:color w:val="000000" w:themeColor="text1"/>
          <w:sz w:val="24"/>
          <w:szCs w:val="24"/>
        </w:rPr>
        <w:t>,</w:t>
      </w:r>
      <w:r w:rsidRPr="000C1D99">
        <w:rPr>
          <w:rFonts w:ascii="Cambria" w:hAnsi="Cambria"/>
          <w:color w:val="000000" w:themeColor="text1"/>
          <w:sz w:val="24"/>
          <w:szCs w:val="24"/>
        </w:rPr>
        <w:t xml:space="preserve"> após a assinatura</w:t>
      </w:r>
      <w:r w:rsidRPr="000C1D99">
        <w:rPr>
          <w:rFonts w:ascii="Cambria" w:hAnsi="Cambria"/>
          <w:iCs/>
          <w:color w:val="000000" w:themeColor="text1"/>
          <w:sz w:val="24"/>
          <w:szCs w:val="24"/>
        </w:rPr>
        <w:t xml:space="preserve"> e publicação do instrumento contratual, e apresentação de requisição/solicitação devidamente assinada, com identificação do respectivo servidor público municipal competente.</w:t>
      </w:r>
    </w:p>
    <w:p w14:paraId="1E700B43" w14:textId="77777777"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CLÁSULA QUINQUAGÉSIMA QUARTA:</w:t>
      </w:r>
      <w:r w:rsidRPr="000C1D99">
        <w:rPr>
          <w:rFonts w:ascii="Cambria" w:hAnsi="Cambria"/>
          <w:color w:val="000000" w:themeColor="text1"/>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4B6CD17F" w14:textId="77777777"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CLÁSULA QUINQUAGÉSIMA QUINTA:</w:t>
      </w:r>
      <w:r w:rsidRPr="000C1D99">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28ADCBE8"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t>DO PAGAMENTO</w:t>
      </w:r>
    </w:p>
    <w:p w14:paraId="2E7443CC" w14:textId="29108B10" w:rsidR="00D0629A" w:rsidRPr="000C1D99" w:rsidRDefault="00D0629A" w:rsidP="00100082">
      <w:pPr>
        <w:pStyle w:val="Rodap"/>
        <w:spacing w:line="360" w:lineRule="auto"/>
        <w:rPr>
          <w:rFonts w:ascii="Cambria" w:hAnsi="Cambria" w:cstheme="minorHAnsi"/>
          <w:color w:val="000000" w:themeColor="text1"/>
          <w:sz w:val="24"/>
          <w:szCs w:val="24"/>
        </w:rPr>
      </w:pPr>
      <w:r w:rsidRPr="000C1D99">
        <w:rPr>
          <w:rFonts w:ascii="Cambria" w:hAnsi="Cambria" w:cstheme="minorHAnsi"/>
          <w:b/>
          <w:bCs/>
          <w:color w:val="000000" w:themeColor="text1"/>
          <w:sz w:val="24"/>
          <w:szCs w:val="24"/>
        </w:rPr>
        <w:t xml:space="preserve">CLÁSULA QUINQUAGÉSIMA SEXTA: </w:t>
      </w:r>
      <w:r w:rsidRPr="000C1D99">
        <w:rPr>
          <w:rFonts w:ascii="Cambria" w:hAnsi="Cambria" w:cstheme="minorHAnsi"/>
          <w:color w:val="000000" w:themeColor="text1"/>
          <w:sz w:val="24"/>
          <w:szCs w:val="24"/>
        </w:rPr>
        <w:t xml:space="preserve">A forma de pagamento será de </w:t>
      </w:r>
      <w:r w:rsidR="00597C4E" w:rsidRPr="000C1D99">
        <w:rPr>
          <w:rFonts w:ascii="Cambria" w:hAnsi="Cambria" w:cstheme="minorHAnsi"/>
          <w:color w:val="000000" w:themeColor="text1"/>
          <w:sz w:val="24"/>
          <w:szCs w:val="24"/>
        </w:rPr>
        <w:t xml:space="preserve">até </w:t>
      </w:r>
      <w:r w:rsidRPr="000C1D99">
        <w:rPr>
          <w:rFonts w:ascii="Cambria" w:hAnsi="Cambria" w:cstheme="minorHAnsi"/>
          <w:color w:val="000000" w:themeColor="text1"/>
          <w:sz w:val="24"/>
          <w:szCs w:val="24"/>
        </w:rPr>
        <w:t xml:space="preserve">30 (trinta) dias, após a protocolização da Nota Fiscal, entregues na </w:t>
      </w:r>
      <w:r w:rsidR="00CD1266">
        <w:rPr>
          <w:rFonts w:ascii="Cambria" w:hAnsi="Cambria" w:cstheme="minorHAnsi"/>
          <w:color w:val="000000" w:themeColor="text1"/>
          <w:sz w:val="24"/>
          <w:szCs w:val="24"/>
        </w:rPr>
        <w:t>secretaria requisitante</w:t>
      </w:r>
      <w:r w:rsidR="00180093" w:rsidRPr="000C1D99">
        <w:rPr>
          <w:rFonts w:ascii="Cambria" w:hAnsi="Cambria" w:cstheme="minorHAnsi"/>
          <w:color w:val="000000" w:themeColor="text1"/>
          <w:sz w:val="24"/>
          <w:szCs w:val="24"/>
        </w:rPr>
        <w:t>.</w:t>
      </w:r>
      <w:r w:rsidR="00597C4E" w:rsidRPr="000C1D99">
        <w:rPr>
          <w:rFonts w:ascii="Cambria" w:hAnsi="Cambria" w:cstheme="minorHAnsi"/>
          <w:color w:val="000000" w:themeColor="text1"/>
          <w:sz w:val="24"/>
          <w:szCs w:val="24"/>
        </w:rPr>
        <w:t xml:space="preserve"> Devidamente atestada/liquidada pelo fiscal do contrato.</w:t>
      </w:r>
    </w:p>
    <w:p w14:paraId="3D59ABA5"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cstheme="minorHAnsi"/>
          <w:b/>
          <w:color w:val="000000" w:themeColor="text1"/>
          <w:sz w:val="24"/>
          <w:szCs w:val="24"/>
        </w:rPr>
        <w:t xml:space="preserve">I. </w:t>
      </w:r>
      <w:r w:rsidRPr="000C1D99">
        <w:rPr>
          <w:rFonts w:ascii="Cambria" w:hAnsi="Cambria" w:cstheme="minorHAnsi"/>
          <w:bCs/>
          <w:color w:val="000000" w:themeColor="text1"/>
          <w:sz w:val="24"/>
          <w:szCs w:val="24"/>
        </w:rPr>
        <w:t>No caso de controvérsia sobre a execução do objeto, quanto à dimensão, qualidade e quantidade, deverá ser observado o teor do art. 143, de Lei Federal nº 14.133, de 2021, comunicando-se ao licitante para emissão de Nota Fiscal no que pertinente a parcela incontroversa da execução do objeto para efeito</w:t>
      </w:r>
      <w:r w:rsidRPr="000C1D99">
        <w:rPr>
          <w:rFonts w:ascii="Cambria" w:hAnsi="Cambria"/>
          <w:bCs/>
          <w:color w:val="000000" w:themeColor="text1"/>
          <w:sz w:val="24"/>
          <w:szCs w:val="24"/>
        </w:rPr>
        <w:t xml:space="preserve"> de liquidação e pagamento.</w:t>
      </w:r>
    </w:p>
    <w:p w14:paraId="341ABE2C"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 xml:space="preserve">II. </w:t>
      </w:r>
      <w:r w:rsidRPr="000C1D99">
        <w:rPr>
          <w:rFonts w:ascii="Cambria" w:hAnsi="Cambria"/>
          <w:bCs/>
          <w:color w:val="000000" w:themeColor="text1"/>
          <w:sz w:val="24"/>
          <w:szCs w:val="24"/>
        </w:rPr>
        <w:t>Nenhum pagamento será efetuado ao licitante enquanto pendente de liquidação, qualquer obrigação que lhe for imposta, em virtude de penalidade ou inadimplência, sem que isso gere direito ao pleito de reajustamento de preços ou correção monetária (quando for o caso).</w:t>
      </w:r>
    </w:p>
    <w:p w14:paraId="00FE60AD"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III.</w:t>
      </w:r>
      <w:r w:rsidRPr="000C1D99">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39CF7349"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IV.</w:t>
      </w:r>
      <w:r w:rsidRPr="000C1D99">
        <w:rPr>
          <w:rFonts w:ascii="Cambria" w:hAnsi="Cambria"/>
          <w:bCs/>
          <w:color w:val="000000" w:themeColor="text1"/>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66869853"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V.</w:t>
      </w:r>
      <w:r w:rsidRPr="000C1D99">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licitante em relação </w:t>
      </w:r>
      <w:r w:rsidRPr="000C1D99">
        <w:rPr>
          <w:rFonts w:ascii="Cambria" w:hAnsi="Cambria"/>
          <w:bCs/>
          <w:color w:val="000000" w:themeColor="text1"/>
          <w:sz w:val="24"/>
          <w:szCs w:val="24"/>
        </w:rPr>
        <w:lastRenderedPageBreak/>
        <w:t>às condições de habilitação e qualificação exigidas também no processo licitatório, cujo resultado será impresso e juntado aos autos do processo.</w:t>
      </w:r>
    </w:p>
    <w:p w14:paraId="548EA788" w14:textId="77777777" w:rsidR="00D0629A" w:rsidRPr="000C1D99" w:rsidRDefault="00D0629A" w:rsidP="00507008">
      <w:pPr>
        <w:pStyle w:val="NormalWeb"/>
        <w:spacing w:line="360" w:lineRule="auto"/>
        <w:ind w:right="-1" w:firstLine="567"/>
        <w:jc w:val="both"/>
        <w:rPr>
          <w:rFonts w:ascii="Cambria" w:hAnsi="Cambria"/>
          <w:color w:val="000000" w:themeColor="text1"/>
        </w:rPr>
      </w:pPr>
      <w:r w:rsidRPr="000C1D99">
        <w:rPr>
          <w:rFonts w:ascii="Cambria" w:hAnsi="Cambria"/>
          <w:b/>
          <w:color w:val="000000" w:themeColor="text1"/>
        </w:rPr>
        <w:t xml:space="preserve">VI. </w:t>
      </w:r>
      <w:r w:rsidRPr="000C1D99">
        <w:rPr>
          <w:rFonts w:ascii="Cambria" w:hAnsi="Cambria"/>
          <w:color w:val="000000" w:themeColor="text1"/>
        </w:rPr>
        <w:t>O pagamento será efetuado pelo total do item fornecido, constante da ordem de fornecimento, acompanhada da Nota Fiscal.</w:t>
      </w:r>
    </w:p>
    <w:p w14:paraId="7FBDDE26" w14:textId="77777777" w:rsidR="00D0629A" w:rsidRPr="000C1D99" w:rsidRDefault="00D0629A" w:rsidP="00D43675">
      <w:pPr>
        <w:pStyle w:val="Nivel2"/>
      </w:pPr>
      <w:r w:rsidRPr="000C1D99">
        <w:rPr>
          <w:b/>
          <w:bCs/>
        </w:rPr>
        <w:t xml:space="preserve">CLÁSULA QUINQUAGÉSIMA SÉTIMA: </w:t>
      </w:r>
      <w:r w:rsidRPr="000C1D99">
        <w:t xml:space="preserve">Para fins de liquidação, o setor competente deverá verificar se a nota fiscal ou instrumento de cobrança equivalente apresentado expressa os elementos necessários e essenciais do documento, tais como: </w:t>
      </w:r>
    </w:p>
    <w:p w14:paraId="32005E87" w14:textId="77777777" w:rsidR="00D0629A" w:rsidRPr="000C1D99" w:rsidRDefault="00D0629A" w:rsidP="00D116D7">
      <w:pPr>
        <w:pStyle w:val="Nivel3"/>
      </w:pPr>
      <w:r w:rsidRPr="000C1D99">
        <w:rPr>
          <w:b/>
          <w:bCs/>
        </w:rPr>
        <w:t>I.</w:t>
      </w:r>
      <w:r w:rsidRPr="000C1D99">
        <w:t xml:space="preserve"> o prazo de validade;</w:t>
      </w:r>
    </w:p>
    <w:p w14:paraId="53372B4C" w14:textId="77777777" w:rsidR="00D0629A" w:rsidRPr="000C1D99" w:rsidRDefault="00D0629A" w:rsidP="00D116D7">
      <w:pPr>
        <w:pStyle w:val="Nivel3"/>
      </w:pPr>
      <w:r w:rsidRPr="000C1D99">
        <w:rPr>
          <w:b/>
          <w:bCs/>
        </w:rPr>
        <w:t>II.</w:t>
      </w:r>
      <w:r w:rsidRPr="000C1D99">
        <w:t xml:space="preserve"> a data da emissão; </w:t>
      </w:r>
    </w:p>
    <w:p w14:paraId="0684DCAD" w14:textId="77777777" w:rsidR="00D0629A" w:rsidRPr="000C1D99" w:rsidRDefault="00D0629A" w:rsidP="00D116D7">
      <w:pPr>
        <w:pStyle w:val="Nivel3"/>
      </w:pPr>
      <w:r w:rsidRPr="000C1D99">
        <w:rPr>
          <w:b/>
          <w:bCs/>
        </w:rPr>
        <w:t>III.</w:t>
      </w:r>
      <w:r w:rsidRPr="000C1D99">
        <w:t xml:space="preserve"> os dados da Ata de Registro de preços e do órgão contratante; </w:t>
      </w:r>
    </w:p>
    <w:p w14:paraId="32129910" w14:textId="77777777" w:rsidR="00D0629A" w:rsidRPr="000C1D99" w:rsidRDefault="00D0629A" w:rsidP="00D116D7">
      <w:pPr>
        <w:pStyle w:val="Nivel3"/>
      </w:pPr>
      <w:r w:rsidRPr="000C1D99">
        <w:rPr>
          <w:b/>
          <w:bCs/>
        </w:rPr>
        <w:t>IV.</w:t>
      </w:r>
      <w:r w:rsidRPr="000C1D99">
        <w:t xml:space="preserve"> o período respectivo de execução da Ata de Registro de Preços; </w:t>
      </w:r>
    </w:p>
    <w:p w14:paraId="0E86C7D8" w14:textId="77777777" w:rsidR="00D0629A" w:rsidRPr="000C1D99" w:rsidRDefault="00D0629A" w:rsidP="00D116D7">
      <w:pPr>
        <w:pStyle w:val="Nivel3"/>
      </w:pPr>
      <w:r w:rsidRPr="000C1D99">
        <w:rPr>
          <w:b/>
          <w:bCs/>
        </w:rPr>
        <w:t>V.</w:t>
      </w:r>
      <w:r w:rsidRPr="000C1D99">
        <w:t xml:space="preserve"> o valor a pagar; e </w:t>
      </w:r>
    </w:p>
    <w:p w14:paraId="63AD5274" w14:textId="77777777" w:rsidR="00D0629A" w:rsidRPr="000C1D99" w:rsidRDefault="00D0629A" w:rsidP="00CD1266">
      <w:pPr>
        <w:pStyle w:val="SemEspaamento"/>
        <w:spacing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VI.</w:t>
      </w:r>
      <w:r w:rsidRPr="000C1D99">
        <w:rPr>
          <w:rFonts w:ascii="Cambria" w:hAnsi="Cambria"/>
          <w:color w:val="000000" w:themeColor="text1"/>
          <w:sz w:val="24"/>
          <w:szCs w:val="24"/>
        </w:rPr>
        <w:t xml:space="preserve"> eventual destaque do valor de retenções tributárias cabíveis.</w:t>
      </w:r>
    </w:p>
    <w:p w14:paraId="0B4113B2"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DAS DISPOSIÇÕES FINAIS</w:t>
      </w:r>
    </w:p>
    <w:p w14:paraId="5A9D4830" w14:textId="0F64D69E"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CLÁSULA QUINQUAGÉSIMA OITAVA</w:t>
      </w:r>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 xml:space="preserve">As omissões desta Ata e as dúvidas oriundas de sua interpretação serão sanadas de acordo com o que dispuserem o Edital do Pregão Eletrônico nº </w:t>
      </w:r>
      <w:r w:rsidR="00A4473F">
        <w:rPr>
          <w:rFonts w:ascii="Cambria" w:hAnsi="Cambria"/>
          <w:color w:val="000000" w:themeColor="text1"/>
          <w:sz w:val="24"/>
          <w:szCs w:val="24"/>
        </w:rPr>
        <w:t>2</w:t>
      </w:r>
      <w:r w:rsidR="00CA5EFE">
        <w:rPr>
          <w:rFonts w:ascii="Cambria" w:hAnsi="Cambria"/>
          <w:color w:val="000000" w:themeColor="text1"/>
          <w:sz w:val="24"/>
          <w:szCs w:val="24"/>
        </w:rPr>
        <w:t>5</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xml:space="preserve"> e a proposta apresentada pela licitante, prevalecendo, em caso de conflito, as disposições do Edital sobre a da proposta.</w:t>
      </w:r>
    </w:p>
    <w:p w14:paraId="5EE73FF0" w14:textId="0F28908D"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CLÁSULA QUINQUAGÉSIMA NONA</w:t>
      </w:r>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O presente registro decorre de adjudicação à Promitente Contratada do objeto, cuja descriç</w:t>
      </w:r>
      <w:r w:rsidR="00A4473F">
        <w:rPr>
          <w:rFonts w:ascii="Cambria" w:hAnsi="Cambria"/>
          <w:color w:val="000000" w:themeColor="text1"/>
          <w:sz w:val="24"/>
          <w:szCs w:val="24"/>
        </w:rPr>
        <w:t>ão</w:t>
      </w:r>
      <w:r w:rsidRPr="000C1D99">
        <w:rPr>
          <w:rFonts w:ascii="Cambria" w:hAnsi="Cambria"/>
          <w:color w:val="000000" w:themeColor="text1"/>
          <w:sz w:val="24"/>
          <w:szCs w:val="24"/>
        </w:rPr>
        <w:t>, quantidade e especificaç</w:t>
      </w:r>
      <w:r w:rsidR="00A4473F">
        <w:rPr>
          <w:rFonts w:ascii="Cambria" w:hAnsi="Cambria"/>
          <w:color w:val="000000" w:themeColor="text1"/>
          <w:sz w:val="24"/>
          <w:szCs w:val="24"/>
        </w:rPr>
        <w:t>ão</w:t>
      </w:r>
      <w:r w:rsidRPr="000C1D99">
        <w:rPr>
          <w:rFonts w:ascii="Cambria" w:hAnsi="Cambria"/>
          <w:color w:val="000000" w:themeColor="text1"/>
          <w:sz w:val="24"/>
          <w:szCs w:val="24"/>
        </w:rPr>
        <w:t xml:space="preserve"> consta no Termo de Referência - Anexo, do Pregão Eletrônico nº</w:t>
      </w:r>
      <w:r w:rsidR="00886E79" w:rsidRPr="000C1D99">
        <w:rPr>
          <w:rFonts w:ascii="Cambria" w:hAnsi="Cambria"/>
          <w:color w:val="000000" w:themeColor="text1"/>
          <w:sz w:val="24"/>
          <w:szCs w:val="24"/>
        </w:rPr>
        <w:t>.</w:t>
      </w:r>
      <w:r w:rsidR="00A4473F">
        <w:rPr>
          <w:rFonts w:ascii="Cambria" w:hAnsi="Cambria"/>
          <w:color w:val="000000" w:themeColor="text1"/>
          <w:sz w:val="24"/>
          <w:szCs w:val="24"/>
        </w:rPr>
        <w:t>2</w:t>
      </w:r>
      <w:r w:rsidR="00CA5EFE">
        <w:rPr>
          <w:rFonts w:ascii="Cambria" w:hAnsi="Cambria"/>
          <w:color w:val="000000" w:themeColor="text1"/>
          <w:sz w:val="24"/>
          <w:szCs w:val="24"/>
        </w:rPr>
        <w:t>5</w:t>
      </w:r>
      <w:r w:rsidR="00A4473F" w:rsidRPr="000C1D99">
        <w:rPr>
          <w:rFonts w:ascii="Cambria" w:hAnsi="Cambria"/>
          <w:color w:val="000000" w:themeColor="text1"/>
          <w:sz w:val="24"/>
          <w:szCs w:val="24"/>
        </w:rPr>
        <w:t xml:space="preserve"> </w:t>
      </w:r>
      <w:r w:rsidR="00800412" w:rsidRPr="000C1D99">
        <w:rPr>
          <w:rFonts w:ascii="Cambria" w:hAnsi="Cambria"/>
          <w:color w:val="000000" w:themeColor="text1"/>
          <w:sz w:val="24"/>
          <w:szCs w:val="24"/>
        </w:rPr>
        <w:t>/202</w:t>
      </w:r>
      <w:r w:rsidR="00685B6D" w:rsidRPr="000C1D99">
        <w:rPr>
          <w:rFonts w:ascii="Cambria" w:hAnsi="Cambria"/>
          <w:color w:val="000000" w:themeColor="text1"/>
          <w:sz w:val="24"/>
          <w:szCs w:val="24"/>
        </w:rPr>
        <w:t>6</w:t>
      </w:r>
      <w:r w:rsidRPr="000C1D99">
        <w:rPr>
          <w:rFonts w:ascii="Cambria" w:hAnsi="Cambria"/>
          <w:color w:val="000000" w:themeColor="text1"/>
          <w:sz w:val="24"/>
          <w:szCs w:val="24"/>
        </w:rPr>
        <w:t>, conforme decisão d</w:t>
      </w:r>
      <w:r w:rsidR="00077C9D" w:rsidRPr="000C1D99">
        <w:rPr>
          <w:rFonts w:ascii="Cambria" w:hAnsi="Cambria"/>
          <w:color w:val="000000" w:themeColor="text1"/>
          <w:sz w:val="24"/>
          <w:szCs w:val="24"/>
        </w:rPr>
        <w:t>a</w:t>
      </w:r>
      <w:r w:rsidRPr="000C1D99">
        <w:rPr>
          <w:rFonts w:ascii="Cambria" w:hAnsi="Cambria"/>
          <w:color w:val="000000" w:themeColor="text1"/>
          <w:sz w:val="24"/>
          <w:szCs w:val="24"/>
        </w:rPr>
        <w:t xml:space="preserve"> Agente de Contratação/ </w:t>
      </w:r>
      <w:r w:rsidR="008F4D29" w:rsidRPr="000C1D99">
        <w:rPr>
          <w:rFonts w:ascii="Cambria" w:hAnsi="Cambria"/>
          <w:color w:val="000000" w:themeColor="text1"/>
          <w:sz w:val="24"/>
          <w:szCs w:val="24"/>
        </w:rPr>
        <w:t>Pregoeira</w:t>
      </w:r>
      <w:r w:rsidRPr="000C1D99">
        <w:rPr>
          <w:rFonts w:ascii="Cambria" w:hAnsi="Cambria"/>
          <w:color w:val="000000" w:themeColor="text1"/>
          <w:sz w:val="24"/>
          <w:szCs w:val="24"/>
        </w:rPr>
        <w:t xml:space="preserve"> do Município, lavrada em Ata de Sessão Eletrônica datada de 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____________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20___, e Termo de Homologação exarado pel</w:t>
      </w:r>
      <w:r w:rsidR="00A700AF">
        <w:rPr>
          <w:rFonts w:ascii="Cambria" w:hAnsi="Cambria"/>
          <w:color w:val="000000" w:themeColor="text1"/>
          <w:sz w:val="24"/>
          <w:szCs w:val="24"/>
        </w:rPr>
        <w:t>a</w:t>
      </w:r>
      <w:r w:rsidRPr="000C1D99">
        <w:rPr>
          <w:rFonts w:ascii="Cambria" w:hAnsi="Cambria"/>
          <w:color w:val="000000" w:themeColor="text1"/>
          <w:sz w:val="24"/>
          <w:szCs w:val="24"/>
        </w:rPr>
        <w:t xml:space="preserve"> atual </w:t>
      </w:r>
      <w:r w:rsidR="008F017B">
        <w:rPr>
          <w:rFonts w:ascii="Cambria" w:hAnsi="Cambria"/>
          <w:color w:val="000000" w:themeColor="text1"/>
          <w:sz w:val="24"/>
          <w:szCs w:val="24"/>
        </w:rPr>
        <w:t>Gestora</w:t>
      </w:r>
      <w:r w:rsidR="00612A03" w:rsidRPr="000C1D99">
        <w:rPr>
          <w:rFonts w:ascii="Cambria" w:hAnsi="Cambria"/>
          <w:color w:val="000000" w:themeColor="text1"/>
          <w:sz w:val="24"/>
          <w:szCs w:val="24"/>
        </w:rPr>
        <w:t>.</w:t>
      </w:r>
    </w:p>
    <w:p w14:paraId="688CC69B" w14:textId="4AAEC5CC"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 xml:space="preserve">CLÁUSULA </w:t>
      </w:r>
      <w:hyperlink r:id="rId51" w:history="1">
        <w:r w:rsidRPr="000C1D99">
          <w:rPr>
            <w:rFonts w:ascii="Cambria" w:hAnsi="Cambria" w:cs="Arial"/>
            <w:b/>
            <w:bCs/>
            <w:color w:val="000000" w:themeColor="text1"/>
            <w:sz w:val="24"/>
            <w:szCs w:val="24"/>
          </w:rPr>
          <w:t>SEPTUAGÉSIMA</w:t>
        </w:r>
      </w:hyperlink>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 xml:space="preserve">Caberá à </w:t>
      </w:r>
      <w:r w:rsidRPr="000C1D99">
        <w:rPr>
          <w:rFonts w:ascii="Cambria" w:hAnsi="Cambria" w:cs="Arial"/>
          <w:color w:val="000000" w:themeColor="text1"/>
          <w:sz w:val="24"/>
          <w:szCs w:val="24"/>
        </w:rPr>
        <w:t>Secretaria Municipal de</w:t>
      </w:r>
      <w:r w:rsidR="001F7E0C" w:rsidRPr="000C1D99">
        <w:rPr>
          <w:rFonts w:ascii="Cambria" w:hAnsi="Cambria" w:cs="Arial"/>
          <w:color w:val="000000" w:themeColor="text1"/>
          <w:sz w:val="24"/>
          <w:szCs w:val="24"/>
        </w:rPr>
        <w:t xml:space="preserve"> </w:t>
      </w:r>
      <w:r w:rsidR="00B8668C">
        <w:rPr>
          <w:rFonts w:ascii="Cambria" w:hAnsi="Cambria" w:cs="Arial"/>
          <w:color w:val="000000" w:themeColor="text1"/>
          <w:sz w:val="24"/>
          <w:szCs w:val="24"/>
        </w:rPr>
        <w:t>Saúde</w:t>
      </w:r>
      <w:r w:rsidR="00180093" w:rsidRPr="000C1D99">
        <w:rPr>
          <w:rFonts w:ascii="Cambria" w:hAnsi="Cambria" w:cs="Arial"/>
          <w:color w:val="000000" w:themeColor="text1"/>
          <w:sz w:val="24"/>
          <w:szCs w:val="24"/>
        </w:rPr>
        <w:t xml:space="preserve"> </w:t>
      </w:r>
      <w:r w:rsidRPr="000C1D99">
        <w:rPr>
          <w:rFonts w:ascii="Cambria" w:hAnsi="Cambria" w:cs="Arial"/>
          <w:color w:val="000000" w:themeColor="text1"/>
          <w:sz w:val="24"/>
          <w:szCs w:val="24"/>
        </w:rPr>
        <w:t>de Piracanjuba/GO</w:t>
      </w:r>
      <w:r w:rsidR="00A700AF">
        <w:rPr>
          <w:rFonts w:ascii="Cambria" w:hAnsi="Cambria" w:cs="Arial"/>
          <w:color w:val="000000" w:themeColor="text1"/>
          <w:sz w:val="24"/>
          <w:szCs w:val="24"/>
        </w:rPr>
        <w:t>,</w:t>
      </w:r>
      <w:r w:rsidRPr="000C1D99">
        <w:rPr>
          <w:rFonts w:ascii="Cambria" w:hAnsi="Cambria"/>
          <w:color w:val="000000" w:themeColor="text1"/>
          <w:sz w:val="24"/>
          <w:szCs w:val="24"/>
        </w:rPr>
        <w:t xml:space="preserve"> o gerenciamento da presente Ata de Registro de Preços nos termos da legislação vigente.</w:t>
      </w:r>
    </w:p>
    <w:p w14:paraId="15A6A642"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lastRenderedPageBreak/>
        <w:t>DO FORO</w:t>
      </w:r>
    </w:p>
    <w:p w14:paraId="3544EA19" w14:textId="77777777"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 xml:space="preserve">CLÁUSULA </w:t>
      </w:r>
      <w:hyperlink r:id="rId52" w:history="1">
        <w:r w:rsidRPr="000C1D99">
          <w:rPr>
            <w:rFonts w:ascii="Cambria" w:hAnsi="Cambria" w:cs="Arial"/>
            <w:b/>
            <w:bCs/>
            <w:color w:val="000000" w:themeColor="text1"/>
            <w:sz w:val="24"/>
            <w:szCs w:val="24"/>
          </w:rPr>
          <w:t>SEPTUAGÉSIMA</w:t>
        </w:r>
      </w:hyperlink>
      <w:r w:rsidRPr="000C1D99">
        <w:rPr>
          <w:rFonts w:ascii="Cambria" w:eastAsia="Arial" w:hAnsi="Cambria"/>
          <w:b/>
          <w:color w:val="000000" w:themeColor="text1"/>
          <w:sz w:val="24"/>
          <w:szCs w:val="24"/>
        </w:rPr>
        <w:t xml:space="preserve"> PRIMEIRA: </w:t>
      </w:r>
      <w:r w:rsidRPr="000C1D99">
        <w:rPr>
          <w:rFonts w:ascii="Cambria" w:hAnsi="Cambria"/>
          <w:color w:val="000000" w:themeColor="text1"/>
          <w:sz w:val="24"/>
          <w:szCs w:val="24"/>
        </w:rPr>
        <w:t xml:space="preserve">Fica eleito o foro da Comarca de Piracanjuba, para dirimir quaisquer dúvidas decorrentes da execução desta Ata, com renúncia das partes a qualquer outro, por mais privilegiado que seja. </w:t>
      </w:r>
    </w:p>
    <w:p w14:paraId="2FD59CCC" w14:textId="124AFE37" w:rsidR="00D0629A" w:rsidRPr="000C1D99" w:rsidRDefault="00D0629A" w:rsidP="00100082">
      <w:pPr>
        <w:pStyle w:val="NormalWeb"/>
        <w:spacing w:before="0" w:beforeAutospacing="0" w:after="0" w:afterAutospacing="0" w:line="360" w:lineRule="auto"/>
        <w:ind w:right="-1"/>
        <w:jc w:val="right"/>
        <w:rPr>
          <w:rFonts w:ascii="Cambria" w:hAnsi="Cambria"/>
          <w:b/>
          <w:color w:val="000000" w:themeColor="text1"/>
        </w:rPr>
      </w:pPr>
      <w:r w:rsidRPr="000C1D99">
        <w:rPr>
          <w:rFonts w:ascii="Cambria" w:hAnsi="Cambria"/>
          <w:color w:val="000000" w:themeColor="text1"/>
        </w:rPr>
        <w:t xml:space="preserve">Piracanjuba/ GO, aos _____ dias do mês de ___________ </w:t>
      </w:r>
      <w:proofErr w:type="spellStart"/>
      <w:r w:rsidRPr="000C1D99">
        <w:rPr>
          <w:rFonts w:ascii="Cambria" w:hAnsi="Cambria"/>
          <w:color w:val="000000" w:themeColor="text1"/>
        </w:rPr>
        <w:t>de</w:t>
      </w:r>
      <w:proofErr w:type="spellEnd"/>
      <w:r w:rsidRPr="000C1D99">
        <w:rPr>
          <w:rFonts w:ascii="Cambria" w:hAnsi="Cambria"/>
          <w:color w:val="000000" w:themeColor="text1"/>
        </w:rPr>
        <w:t xml:space="preserve"> 20</w:t>
      </w:r>
      <w:r w:rsidR="00A700AF">
        <w:rPr>
          <w:rFonts w:ascii="Cambria" w:hAnsi="Cambria"/>
          <w:color w:val="000000" w:themeColor="text1"/>
        </w:rPr>
        <w:t>26.</w:t>
      </w:r>
    </w:p>
    <w:p w14:paraId="2BD9B1E9" w14:textId="77777777" w:rsidR="004040BE" w:rsidRPr="000C1D99" w:rsidRDefault="004040BE" w:rsidP="00100082">
      <w:pPr>
        <w:spacing w:before="0" w:after="0" w:line="360" w:lineRule="auto"/>
        <w:ind w:right="-1"/>
        <w:jc w:val="center"/>
        <w:rPr>
          <w:rFonts w:ascii="Cambria" w:hAnsi="Cambria"/>
          <w:b/>
          <w:color w:val="000000" w:themeColor="text1"/>
          <w:sz w:val="24"/>
          <w:szCs w:val="24"/>
        </w:rPr>
      </w:pPr>
    </w:p>
    <w:p w14:paraId="42032F14" w14:textId="37EBCF02" w:rsidR="004040BE" w:rsidRPr="000C1D99" w:rsidRDefault="00A700AF" w:rsidP="00100082">
      <w:pPr>
        <w:spacing w:before="0" w:after="0" w:line="360" w:lineRule="auto"/>
        <w:ind w:right="-1"/>
        <w:jc w:val="center"/>
        <w:rPr>
          <w:rFonts w:ascii="Cambria" w:hAnsi="Cambria"/>
          <w:b/>
          <w:color w:val="000000" w:themeColor="text1"/>
          <w:sz w:val="24"/>
          <w:szCs w:val="24"/>
        </w:rPr>
      </w:pPr>
      <w:r>
        <w:rPr>
          <w:rFonts w:ascii="Cambria" w:hAnsi="Cambria"/>
          <w:b/>
          <w:color w:val="000000" w:themeColor="text1"/>
          <w:sz w:val="24"/>
          <w:szCs w:val="24"/>
        </w:rPr>
        <w:t>__________________________________</w:t>
      </w:r>
    </w:p>
    <w:p w14:paraId="7731AD27" w14:textId="77777777" w:rsidR="00D0629A" w:rsidRPr="000C1D99" w:rsidRDefault="00D0629A" w:rsidP="00100082">
      <w:pPr>
        <w:spacing w:before="0" w:afterLines="50" w:after="120" w:line="360" w:lineRule="auto"/>
        <w:ind w:right="-1"/>
        <w:contextualSpacing/>
        <w:jc w:val="center"/>
        <w:rPr>
          <w:rFonts w:ascii="Cambria" w:eastAsia="Arial" w:hAnsi="Cambria"/>
          <w:color w:val="000000" w:themeColor="text1"/>
          <w:sz w:val="24"/>
          <w:szCs w:val="24"/>
        </w:rPr>
      </w:pPr>
      <w:r w:rsidRPr="000C1D99">
        <w:rPr>
          <w:rFonts w:ascii="Cambria" w:eastAsia="Arial" w:hAnsi="Cambria"/>
          <w:color w:val="000000" w:themeColor="text1"/>
          <w:sz w:val="24"/>
          <w:szCs w:val="24"/>
        </w:rPr>
        <w:t>Contratante</w:t>
      </w:r>
    </w:p>
    <w:p w14:paraId="50414A3F" w14:textId="77777777" w:rsidR="004040BE" w:rsidRPr="000C1D99" w:rsidRDefault="004040BE" w:rsidP="00100082">
      <w:pPr>
        <w:spacing w:before="0" w:afterLines="50" w:after="120" w:line="360" w:lineRule="auto"/>
        <w:ind w:right="-1"/>
        <w:contextualSpacing/>
        <w:jc w:val="center"/>
        <w:rPr>
          <w:rFonts w:ascii="Cambria" w:eastAsia="Arial" w:hAnsi="Cambria"/>
          <w:color w:val="000000" w:themeColor="text1"/>
          <w:sz w:val="24"/>
          <w:szCs w:val="24"/>
        </w:rPr>
      </w:pPr>
    </w:p>
    <w:p w14:paraId="4304F1AB" w14:textId="77777777" w:rsidR="00D0629A" w:rsidRPr="000C1D99" w:rsidRDefault="00D0629A" w:rsidP="00100082">
      <w:pPr>
        <w:spacing w:before="0" w:after="0" w:line="360" w:lineRule="auto"/>
        <w:jc w:val="center"/>
        <w:rPr>
          <w:rFonts w:ascii="Cambria" w:hAnsi="Cambria"/>
          <w:color w:val="000000" w:themeColor="text1"/>
          <w:sz w:val="24"/>
          <w:szCs w:val="24"/>
        </w:rPr>
      </w:pPr>
      <w:r w:rsidRPr="000C1D99">
        <w:rPr>
          <w:rFonts w:ascii="Cambria" w:hAnsi="Cambria"/>
          <w:b/>
          <w:color w:val="000000" w:themeColor="text1"/>
          <w:sz w:val="24"/>
          <w:szCs w:val="24"/>
        </w:rPr>
        <w:t>__________________________________</w:t>
      </w:r>
    </w:p>
    <w:p w14:paraId="2FB7F4AE" w14:textId="77777777" w:rsidR="00D0629A" w:rsidRPr="000C1D99" w:rsidRDefault="00D0629A" w:rsidP="00100082">
      <w:pPr>
        <w:tabs>
          <w:tab w:val="left" w:pos="1701"/>
        </w:tabs>
        <w:spacing w:before="0" w:after="0" w:line="360" w:lineRule="auto"/>
        <w:jc w:val="center"/>
        <w:rPr>
          <w:rFonts w:ascii="Cambria" w:hAnsi="Cambria"/>
          <w:bCs/>
          <w:color w:val="000000" w:themeColor="text1"/>
          <w:sz w:val="24"/>
          <w:szCs w:val="24"/>
        </w:rPr>
      </w:pPr>
      <w:r w:rsidRPr="000C1D99">
        <w:rPr>
          <w:rFonts w:ascii="Cambria" w:hAnsi="Cambria"/>
          <w:bCs/>
          <w:color w:val="000000" w:themeColor="text1"/>
          <w:sz w:val="24"/>
          <w:szCs w:val="24"/>
        </w:rPr>
        <w:t>Contratada</w:t>
      </w:r>
    </w:p>
    <w:p w14:paraId="3F327C98" w14:textId="77777777" w:rsidR="00D0629A" w:rsidRPr="000C1D99" w:rsidRDefault="00D0629A" w:rsidP="00100082">
      <w:pPr>
        <w:spacing w:line="360" w:lineRule="auto"/>
        <w:rPr>
          <w:rFonts w:ascii="Cambria" w:hAnsi="Cambria"/>
          <w:b/>
          <w:color w:val="000000" w:themeColor="text1"/>
          <w:sz w:val="24"/>
          <w:szCs w:val="24"/>
        </w:rPr>
      </w:pPr>
      <w:r w:rsidRPr="000C1D99">
        <w:rPr>
          <w:rFonts w:ascii="Cambria" w:hAnsi="Cambria"/>
          <w:b/>
          <w:color w:val="000000" w:themeColor="text1"/>
          <w:sz w:val="24"/>
          <w:szCs w:val="24"/>
        </w:rPr>
        <w:br w:type="page"/>
      </w:r>
    </w:p>
    <w:p w14:paraId="56E985E1" w14:textId="4654AA37" w:rsidR="00AD097A" w:rsidRPr="000C1D99" w:rsidRDefault="00AD097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B8668C">
        <w:rPr>
          <w:rFonts w:ascii="Cambria" w:hAnsi="Cambria"/>
          <w:b/>
          <w:color w:val="000000" w:themeColor="text1"/>
          <w:sz w:val="24"/>
          <w:szCs w:val="24"/>
        </w:rPr>
        <w:t>2</w:t>
      </w:r>
      <w:r w:rsidR="00CA5EFE">
        <w:rPr>
          <w:rFonts w:ascii="Cambria" w:hAnsi="Cambria"/>
          <w:b/>
          <w:color w:val="000000" w:themeColor="text1"/>
          <w:sz w:val="24"/>
          <w:szCs w:val="24"/>
        </w:rPr>
        <w:t>5</w:t>
      </w:r>
      <w:r w:rsidR="00A01000" w:rsidRPr="000C1D99">
        <w:rPr>
          <w:rFonts w:ascii="Cambria" w:hAnsi="Cambria"/>
          <w:b/>
          <w:color w:val="000000" w:themeColor="text1"/>
          <w:sz w:val="24"/>
          <w:szCs w:val="24"/>
        </w:rPr>
        <w:t>/2026</w:t>
      </w:r>
    </w:p>
    <w:p w14:paraId="57C1FC6D" w14:textId="00C050B2" w:rsidR="00AD097A" w:rsidRPr="000C1D99" w:rsidRDefault="00AD097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VI</w:t>
      </w:r>
      <w:r w:rsidR="00AD6F35" w:rsidRPr="000C1D99">
        <w:rPr>
          <w:rFonts w:ascii="Cambria" w:hAnsi="Cambria"/>
          <w:b/>
          <w:color w:val="000000" w:themeColor="text1"/>
          <w:sz w:val="24"/>
          <w:szCs w:val="24"/>
        </w:rPr>
        <w:t>I</w:t>
      </w:r>
    </w:p>
    <w:p w14:paraId="47FDCCD2" w14:textId="58E7929C" w:rsidR="00AD097A" w:rsidRPr="000C1D99" w:rsidRDefault="00AD097A" w:rsidP="00100082">
      <w:pPr>
        <w:tabs>
          <w:tab w:val="left" w:pos="3390"/>
        </w:tabs>
        <w:spacing w:before="240" w:after="240" w:line="360" w:lineRule="auto"/>
        <w:jc w:val="center"/>
        <w:rPr>
          <w:rFonts w:ascii="Cambria" w:hAnsi="Cambria"/>
          <w:b/>
          <w:color w:val="000000" w:themeColor="text1"/>
          <w:sz w:val="24"/>
          <w:szCs w:val="24"/>
          <w:u w:val="single"/>
        </w:rPr>
      </w:pPr>
      <w:r w:rsidRPr="000C1D99">
        <w:rPr>
          <w:rFonts w:ascii="Cambria" w:hAnsi="Cambria"/>
          <w:b/>
          <w:color w:val="000000" w:themeColor="text1"/>
          <w:sz w:val="24"/>
          <w:szCs w:val="24"/>
          <w:u w:val="single"/>
        </w:rPr>
        <w:t>MINUTA DE CONTRATO DE FORNECIMENTO</w:t>
      </w:r>
      <w:r w:rsidR="00A61B2B" w:rsidRPr="000C1D99">
        <w:rPr>
          <w:rFonts w:ascii="Cambria" w:hAnsi="Cambria"/>
          <w:b/>
          <w:color w:val="000000" w:themeColor="text1"/>
          <w:sz w:val="24"/>
          <w:szCs w:val="24"/>
          <w:u w:val="single"/>
        </w:rPr>
        <w:t xml:space="preserve"> </w:t>
      </w:r>
      <w:r w:rsidR="00B8668C">
        <w:rPr>
          <w:rFonts w:ascii="Cambria" w:hAnsi="Cambria"/>
          <w:b/>
          <w:color w:val="000000" w:themeColor="text1"/>
          <w:sz w:val="24"/>
          <w:szCs w:val="24"/>
          <w:u w:val="single"/>
        </w:rPr>
        <w:t>N</w:t>
      </w:r>
      <w:r w:rsidR="00A61B2B" w:rsidRPr="000C1D99">
        <w:rPr>
          <w:rFonts w:ascii="Cambria" w:hAnsi="Cambria"/>
          <w:b/>
          <w:color w:val="000000" w:themeColor="text1"/>
          <w:sz w:val="24"/>
          <w:szCs w:val="24"/>
          <w:u w:val="single"/>
        </w:rPr>
        <w:t xml:space="preserve">º </w:t>
      </w:r>
      <w:r w:rsidR="00B8668C">
        <w:rPr>
          <w:rFonts w:ascii="Cambria" w:hAnsi="Cambria"/>
          <w:b/>
          <w:color w:val="000000" w:themeColor="text1"/>
          <w:sz w:val="24"/>
          <w:szCs w:val="24"/>
          <w:u w:val="single"/>
        </w:rPr>
        <w:t>________</w:t>
      </w:r>
      <w:r w:rsidR="00A61B2B" w:rsidRPr="000C1D99">
        <w:rPr>
          <w:rFonts w:ascii="Cambria" w:hAnsi="Cambria"/>
          <w:b/>
          <w:color w:val="000000" w:themeColor="text1"/>
          <w:sz w:val="24"/>
          <w:szCs w:val="24"/>
          <w:u w:val="single"/>
        </w:rPr>
        <w:t>/202</w:t>
      </w:r>
      <w:r w:rsidR="00667DD6" w:rsidRPr="000C1D99">
        <w:rPr>
          <w:rFonts w:ascii="Cambria" w:hAnsi="Cambria"/>
          <w:b/>
          <w:color w:val="000000" w:themeColor="text1"/>
          <w:sz w:val="24"/>
          <w:szCs w:val="24"/>
          <w:u w:val="single"/>
        </w:rPr>
        <w:t>6</w:t>
      </w:r>
      <w:r w:rsidR="00E20704" w:rsidRPr="000C1D99">
        <w:rPr>
          <w:rFonts w:ascii="Cambria" w:hAnsi="Cambria"/>
          <w:b/>
          <w:color w:val="000000" w:themeColor="text1"/>
          <w:sz w:val="24"/>
          <w:szCs w:val="24"/>
          <w:u w:val="single"/>
        </w:rPr>
        <w:t>.</w:t>
      </w:r>
    </w:p>
    <w:p w14:paraId="6EA76B5A" w14:textId="79295530" w:rsidR="00AD097A" w:rsidRPr="000C1D99" w:rsidRDefault="00AD097A" w:rsidP="00100082">
      <w:pPr>
        <w:spacing w:before="240" w:after="240" w:line="360" w:lineRule="auto"/>
        <w:ind w:left="4536" w:right="-1"/>
        <w:rPr>
          <w:rFonts w:ascii="Cambria" w:hAnsi="Cambria"/>
          <w:color w:val="000000" w:themeColor="text1"/>
          <w:sz w:val="24"/>
          <w:szCs w:val="24"/>
        </w:rPr>
      </w:pPr>
      <w:r w:rsidRPr="000C1D99">
        <w:rPr>
          <w:rFonts w:ascii="Cambria" w:hAnsi="Cambria"/>
          <w:color w:val="000000" w:themeColor="text1"/>
          <w:sz w:val="24"/>
          <w:szCs w:val="24"/>
        </w:rPr>
        <w:t xml:space="preserve">Contrato que entre si celebram o </w:t>
      </w:r>
      <w:r w:rsidR="008F017B">
        <w:rPr>
          <w:rFonts w:ascii="Cambria" w:hAnsi="Cambria"/>
          <w:b/>
          <w:color w:val="000000" w:themeColor="text1"/>
          <w:sz w:val="24"/>
          <w:szCs w:val="24"/>
        </w:rPr>
        <w:t xml:space="preserve">FUNDO MUNICIPAL DE </w:t>
      </w:r>
      <w:r w:rsidR="00B8668C">
        <w:rPr>
          <w:rFonts w:ascii="Cambria" w:hAnsi="Cambria"/>
          <w:b/>
          <w:color w:val="000000" w:themeColor="text1"/>
          <w:sz w:val="24"/>
          <w:szCs w:val="24"/>
        </w:rPr>
        <w:t>SAÚDE</w:t>
      </w:r>
      <w:r w:rsidRPr="000C1D99">
        <w:rPr>
          <w:rFonts w:ascii="Cambria" w:hAnsi="Cambria"/>
          <w:b/>
          <w:color w:val="000000" w:themeColor="text1"/>
          <w:sz w:val="24"/>
          <w:szCs w:val="24"/>
        </w:rPr>
        <w:t xml:space="preserve"> </w:t>
      </w:r>
      <w:r w:rsidRPr="000C1D99">
        <w:rPr>
          <w:rFonts w:ascii="Cambria" w:hAnsi="Cambria"/>
          <w:color w:val="000000" w:themeColor="text1"/>
          <w:sz w:val="24"/>
          <w:szCs w:val="24"/>
        </w:rPr>
        <w:t xml:space="preserve">e a Empresa </w:t>
      </w:r>
      <w:r w:rsidRPr="000C1D99">
        <w:rPr>
          <w:rFonts w:ascii="Cambria" w:eastAsia="Arial" w:hAnsi="Cambria" w:cs="Arial"/>
          <w:b/>
          <w:color w:val="000000" w:themeColor="text1"/>
          <w:sz w:val="24"/>
          <w:szCs w:val="24"/>
        </w:rPr>
        <w:t>_________________</w:t>
      </w:r>
      <w:r w:rsidRPr="000C1D99">
        <w:rPr>
          <w:rFonts w:ascii="Cambria" w:hAnsi="Cambria"/>
          <w:color w:val="000000" w:themeColor="text1"/>
          <w:sz w:val="24"/>
          <w:szCs w:val="24"/>
        </w:rPr>
        <w:t>, na forma abaixo:</w:t>
      </w:r>
    </w:p>
    <w:p w14:paraId="27CE5E72" w14:textId="391F38A6" w:rsidR="00AD097A" w:rsidRPr="000C1D99" w:rsidRDefault="00AD097A" w:rsidP="008F6AD1">
      <w:pPr>
        <w:pStyle w:val="NormalWeb"/>
        <w:spacing w:line="360" w:lineRule="auto"/>
        <w:ind w:right="-1"/>
        <w:jc w:val="both"/>
        <w:rPr>
          <w:rFonts w:ascii="Cambria" w:hAnsi="Cambria"/>
          <w:color w:val="000000" w:themeColor="text1"/>
        </w:rPr>
      </w:pPr>
      <w:r w:rsidRPr="000C1D99">
        <w:rPr>
          <w:rFonts w:ascii="Cambria" w:hAnsi="Cambria"/>
          <w:b/>
          <w:color w:val="000000" w:themeColor="text1"/>
        </w:rPr>
        <w:t>CONTRATANTE</w:t>
      </w:r>
      <w:r w:rsidRPr="000C1D99">
        <w:rPr>
          <w:rFonts w:ascii="Cambria" w:hAnsi="Cambria"/>
          <w:color w:val="000000" w:themeColor="text1"/>
        </w:rPr>
        <w:t>:</w:t>
      </w:r>
      <w:r w:rsidR="00A700AF">
        <w:rPr>
          <w:rFonts w:ascii="Cambria" w:hAnsi="Cambria"/>
          <w:color w:val="000000" w:themeColor="text1"/>
        </w:rPr>
        <w:t xml:space="preserve"> </w:t>
      </w:r>
      <w:r w:rsidR="008F017B">
        <w:rPr>
          <w:rFonts w:ascii="Cambria" w:hAnsi="Cambria" w:cs="Arial"/>
          <w:b/>
          <w:color w:val="000000" w:themeColor="text1"/>
        </w:rPr>
        <w:t xml:space="preserve">FUNDO MUNICIPAL DE </w:t>
      </w:r>
      <w:r w:rsidR="00B8668C">
        <w:rPr>
          <w:rFonts w:ascii="Cambria" w:hAnsi="Cambria" w:cs="Arial"/>
          <w:b/>
          <w:color w:val="000000" w:themeColor="text1"/>
        </w:rPr>
        <w:t>SAÚDE</w:t>
      </w:r>
      <w:r w:rsidRPr="000C1D99">
        <w:rPr>
          <w:rFonts w:ascii="Cambria" w:hAnsi="Cambria" w:cs="Arial"/>
          <w:color w:val="000000" w:themeColor="text1"/>
        </w:rPr>
        <w:t>, Pessoa Jurídica de Direito Público</w:t>
      </w:r>
      <w:r w:rsidR="008F6AD1" w:rsidRPr="000C1D99">
        <w:rPr>
          <w:rFonts w:ascii="Cambria" w:hAnsi="Cambria" w:cs="Arial"/>
          <w:color w:val="000000" w:themeColor="text1"/>
        </w:rPr>
        <w:t xml:space="preserve"> Interno</w:t>
      </w:r>
      <w:r w:rsidRPr="000C1D99">
        <w:rPr>
          <w:rFonts w:ascii="Cambria" w:hAnsi="Cambria" w:cs="Arial"/>
          <w:color w:val="000000" w:themeColor="text1"/>
        </w:rPr>
        <w:t>, inscrit</w:t>
      </w:r>
      <w:r w:rsidR="008F6AD1" w:rsidRPr="000C1D99">
        <w:rPr>
          <w:rFonts w:ascii="Cambria" w:hAnsi="Cambria" w:cs="Arial"/>
          <w:color w:val="000000" w:themeColor="text1"/>
        </w:rPr>
        <w:t>o</w:t>
      </w:r>
      <w:r w:rsidRPr="000C1D99">
        <w:rPr>
          <w:rFonts w:ascii="Cambria" w:hAnsi="Cambria" w:cs="Arial"/>
          <w:color w:val="000000" w:themeColor="text1"/>
        </w:rPr>
        <w:t xml:space="preserve"> no CNPJ sob o nº </w:t>
      </w:r>
      <w:r w:rsidR="00CA5EFE">
        <w:rPr>
          <w:rFonts w:ascii="Cambria" w:hAnsi="Cambria" w:cs="Arial"/>
          <w:color w:val="000000" w:themeColor="text1"/>
        </w:rPr>
        <w:t>__________________</w:t>
      </w:r>
      <w:r w:rsidRPr="000C1D99">
        <w:rPr>
          <w:rFonts w:ascii="Cambria" w:hAnsi="Cambria" w:cs="Arial"/>
          <w:color w:val="000000" w:themeColor="text1"/>
        </w:rPr>
        <w:t xml:space="preserve">, com sede na </w:t>
      </w:r>
      <w:r w:rsidR="008F017B">
        <w:rPr>
          <w:rFonts w:ascii="Cambria" w:hAnsi="Cambria" w:cs="Arial"/>
          <w:color w:val="000000" w:themeColor="text1"/>
        </w:rPr>
        <w:t>____________________________</w:t>
      </w:r>
      <w:r w:rsidRPr="000C1D99">
        <w:rPr>
          <w:rFonts w:ascii="Cambria" w:hAnsi="Cambria" w:cs="Arial"/>
          <w:color w:val="000000" w:themeColor="text1"/>
        </w:rPr>
        <w:t xml:space="preserve">, neste ato representado </w:t>
      </w:r>
      <w:r w:rsidR="008F6AD1" w:rsidRPr="000C1D99">
        <w:rPr>
          <w:rFonts w:ascii="Cambria" w:hAnsi="Cambria" w:cs="Arial"/>
          <w:color w:val="000000" w:themeColor="text1"/>
        </w:rPr>
        <w:t>pel</w:t>
      </w:r>
      <w:r w:rsidR="00667DD6" w:rsidRPr="000C1D99">
        <w:rPr>
          <w:rFonts w:ascii="Cambria" w:hAnsi="Cambria" w:cs="Arial"/>
          <w:color w:val="000000" w:themeColor="text1"/>
        </w:rPr>
        <w:t>a</w:t>
      </w:r>
      <w:r w:rsidR="008F6AD1" w:rsidRPr="000C1D99">
        <w:rPr>
          <w:rFonts w:ascii="Cambria" w:hAnsi="Cambria" w:cs="Arial"/>
          <w:color w:val="000000" w:themeColor="text1"/>
        </w:rPr>
        <w:t xml:space="preserve"> </w:t>
      </w:r>
      <w:r w:rsidRPr="000C1D99">
        <w:rPr>
          <w:rFonts w:ascii="Cambria" w:hAnsi="Cambria" w:cs="Arial"/>
          <w:color w:val="000000" w:themeColor="text1"/>
        </w:rPr>
        <w:t>s</w:t>
      </w:r>
      <w:r w:rsidR="00123FAE" w:rsidRPr="000C1D99">
        <w:rPr>
          <w:rFonts w:ascii="Cambria" w:hAnsi="Cambria" w:cs="Arial"/>
          <w:color w:val="000000" w:themeColor="text1"/>
        </w:rPr>
        <w:t>ua</w:t>
      </w:r>
      <w:r w:rsidRPr="000C1D99">
        <w:rPr>
          <w:rFonts w:ascii="Cambria" w:hAnsi="Cambria" w:cs="Arial"/>
          <w:color w:val="000000" w:themeColor="text1"/>
        </w:rPr>
        <w:t xml:space="preserve"> atual </w:t>
      </w:r>
      <w:r w:rsidR="00B52DB9" w:rsidRPr="000C1D99">
        <w:rPr>
          <w:rFonts w:ascii="Cambria" w:hAnsi="Cambria" w:cs="Arial"/>
          <w:color w:val="000000" w:themeColor="text1"/>
        </w:rPr>
        <w:t>Gestora</w:t>
      </w:r>
      <w:r w:rsidRPr="000C1D99">
        <w:rPr>
          <w:rFonts w:ascii="Cambria" w:hAnsi="Cambria" w:cs="Arial"/>
          <w:color w:val="000000" w:themeColor="text1"/>
        </w:rPr>
        <w:t xml:space="preserve">, </w:t>
      </w:r>
      <w:r w:rsidRPr="000C1D99">
        <w:rPr>
          <w:rFonts w:ascii="Cambria" w:hAnsi="Cambria" w:cs="Arial"/>
          <w:b/>
          <w:color w:val="000000" w:themeColor="text1"/>
        </w:rPr>
        <w:t>Sr</w:t>
      </w:r>
      <w:r w:rsidR="00123FAE" w:rsidRPr="000C1D99">
        <w:rPr>
          <w:rFonts w:ascii="Cambria" w:hAnsi="Cambria" w:cs="Arial"/>
          <w:b/>
          <w:color w:val="000000" w:themeColor="text1"/>
        </w:rPr>
        <w:t>a</w:t>
      </w:r>
      <w:r w:rsidRPr="000C1D99">
        <w:rPr>
          <w:rFonts w:ascii="Cambria" w:hAnsi="Cambria" w:cs="Arial"/>
          <w:b/>
          <w:color w:val="000000" w:themeColor="text1"/>
        </w:rPr>
        <w:t xml:space="preserve">. </w:t>
      </w:r>
      <w:r w:rsidR="00CA5EFE">
        <w:rPr>
          <w:rFonts w:ascii="Cambria" w:hAnsi="Cambria" w:cs="Arial"/>
          <w:b/>
          <w:color w:val="000000" w:themeColor="text1"/>
        </w:rPr>
        <w:t>_________________________</w:t>
      </w:r>
      <w:r w:rsidRPr="000C1D99">
        <w:rPr>
          <w:rFonts w:ascii="Cambria" w:hAnsi="Cambria" w:cs="Arial"/>
          <w:color w:val="000000" w:themeColor="text1"/>
        </w:rPr>
        <w:t>, brasileir</w:t>
      </w:r>
      <w:r w:rsidR="00123FAE" w:rsidRPr="000C1D99">
        <w:rPr>
          <w:rFonts w:ascii="Cambria" w:hAnsi="Cambria" w:cs="Arial"/>
          <w:color w:val="000000" w:themeColor="text1"/>
        </w:rPr>
        <w:t>a</w:t>
      </w:r>
      <w:r w:rsidRPr="000C1D99">
        <w:rPr>
          <w:rFonts w:ascii="Cambria" w:hAnsi="Cambria" w:cs="Arial"/>
          <w:color w:val="000000" w:themeColor="text1"/>
        </w:rPr>
        <w:t>, inscrit</w:t>
      </w:r>
      <w:r w:rsidR="00123FAE" w:rsidRPr="000C1D99">
        <w:rPr>
          <w:rFonts w:ascii="Cambria" w:hAnsi="Cambria" w:cs="Arial"/>
          <w:color w:val="000000" w:themeColor="text1"/>
        </w:rPr>
        <w:t>a</w:t>
      </w:r>
      <w:r w:rsidRPr="000C1D99">
        <w:rPr>
          <w:rFonts w:ascii="Cambria" w:hAnsi="Cambria" w:cs="Arial"/>
          <w:color w:val="000000" w:themeColor="text1"/>
        </w:rPr>
        <w:t xml:space="preserve"> no CPF sob o nº ____________, residente e domiciliad</w:t>
      </w:r>
      <w:r w:rsidR="00123FAE" w:rsidRPr="000C1D99">
        <w:rPr>
          <w:rFonts w:ascii="Cambria" w:hAnsi="Cambria" w:cs="Arial"/>
          <w:color w:val="000000" w:themeColor="text1"/>
        </w:rPr>
        <w:t>a</w:t>
      </w:r>
      <w:r w:rsidRPr="000C1D99">
        <w:rPr>
          <w:rFonts w:ascii="Cambria" w:hAnsi="Cambria" w:cs="Arial"/>
          <w:color w:val="000000" w:themeColor="text1"/>
        </w:rPr>
        <w:t xml:space="preserve"> nesta cidade</w:t>
      </w:r>
      <w:r w:rsidR="00E20704" w:rsidRPr="000C1D99">
        <w:rPr>
          <w:rFonts w:ascii="Cambria" w:hAnsi="Cambria" w:cs="Arial"/>
          <w:color w:val="000000" w:themeColor="text1"/>
        </w:rPr>
        <w:t>, doravante denominada simplesmente de CONTRATANTE</w:t>
      </w:r>
      <w:r w:rsidRPr="000C1D99">
        <w:rPr>
          <w:rFonts w:ascii="Cambria" w:hAnsi="Cambria"/>
          <w:color w:val="000000" w:themeColor="text1"/>
        </w:rPr>
        <w:t>.</w:t>
      </w:r>
    </w:p>
    <w:p w14:paraId="330A13E8" w14:textId="5287BCBF" w:rsidR="00AD097A" w:rsidRPr="000C1D99" w:rsidRDefault="00AD097A" w:rsidP="00C500B2">
      <w:pPr>
        <w:pStyle w:val="NormalWeb"/>
        <w:spacing w:line="360" w:lineRule="auto"/>
        <w:ind w:right="-1"/>
        <w:jc w:val="both"/>
        <w:rPr>
          <w:rFonts w:ascii="Cambria" w:hAnsi="Cambria"/>
          <w:color w:val="000000" w:themeColor="text1"/>
        </w:rPr>
      </w:pPr>
      <w:r w:rsidRPr="000C1D99">
        <w:rPr>
          <w:rFonts w:ascii="Cambria" w:hAnsi="Cambria"/>
          <w:b/>
          <w:color w:val="000000" w:themeColor="text1"/>
        </w:rPr>
        <w:t>CONTRATAD</w:t>
      </w:r>
      <w:r w:rsidR="00E20704" w:rsidRPr="000C1D99">
        <w:rPr>
          <w:rFonts w:ascii="Cambria" w:hAnsi="Cambria"/>
          <w:b/>
          <w:color w:val="000000" w:themeColor="text1"/>
        </w:rPr>
        <w:t>A</w:t>
      </w:r>
      <w:r w:rsidRPr="000C1D99">
        <w:rPr>
          <w:rFonts w:ascii="Cambria" w:hAnsi="Cambria"/>
          <w:color w:val="000000" w:themeColor="text1"/>
        </w:rPr>
        <w:t xml:space="preserve">: </w:t>
      </w:r>
      <w:r w:rsidRPr="000C1D99">
        <w:rPr>
          <w:rFonts w:ascii="Cambria" w:hAnsi="Cambria"/>
          <w:b/>
          <w:color w:val="000000" w:themeColor="text1"/>
        </w:rPr>
        <w:t xml:space="preserve">_______________________, </w:t>
      </w:r>
      <w:r w:rsidRPr="000C1D99">
        <w:rPr>
          <w:rFonts w:ascii="Cambria" w:hAnsi="Cambria"/>
          <w:color w:val="000000" w:themeColor="text1"/>
        </w:rPr>
        <w:t>inscrita no CNPJ sob o nº ______________, com sede na _____________, Fone: _____________, E-mail: _____________, neste ato representado pelo (a) Sr. (a), _____________, brasileiro, inscrito no CPF sob o nº ____________, residente em ___________</w:t>
      </w:r>
      <w:r w:rsidR="00C500B2" w:rsidRPr="000C1D99">
        <w:rPr>
          <w:rFonts w:ascii="Cambria" w:hAnsi="Cambria"/>
          <w:color w:val="000000" w:themeColor="text1"/>
        </w:rPr>
        <w:t>, podendo ser localizada na sede da empresa, doravante denominada simplesmente de CONTRATADA.</w:t>
      </w:r>
    </w:p>
    <w:p w14:paraId="24AA729D" w14:textId="245A3832" w:rsidR="00AD097A" w:rsidRPr="000C1D99" w:rsidRDefault="00AD097A" w:rsidP="00A700AF">
      <w:pPr>
        <w:spacing w:line="360" w:lineRule="auto"/>
        <w:rPr>
          <w:rFonts w:ascii="Cambria" w:hAnsi="Cambria"/>
          <w:color w:val="000000" w:themeColor="text1"/>
          <w:sz w:val="24"/>
          <w:szCs w:val="24"/>
        </w:rPr>
      </w:pPr>
      <w:r w:rsidRPr="000C1D99">
        <w:rPr>
          <w:rFonts w:ascii="Cambria" w:hAnsi="Cambria"/>
          <w:color w:val="000000" w:themeColor="text1"/>
          <w:sz w:val="24"/>
          <w:szCs w:val="24"/>
        </w:rPr>
        <w:t xml:space="preserve">O </w:t>
      </w:r>
      <w:r w:rsidRPr="000C1D99">
        <w:rPr>
          <w:rFonts w:ascii="Cambria" w:hAnsi="Cambria"/>
          <w:b/>
          <w:color w:val="000000" w:themeColor="text1"/>
          <w:sz w:val="24"/>
          <w:szCs w:val="24"/>
        </w:rPr>
        <w:t>CONTRATANTE</w:t>
      </w:r>
      <w:r w:rsidRPr="000C1D99">
        <w:rPr>
          <w:rFonts w:ascii="Cambria" w:hAnsi="Cambria"/>
          <w:color w:val="000000" w:themeColor="text1"/>
          <w:sz w:val="24"/>
          <w:szCs w:val="24"/>
        </w:rPr>
        <w:t xml:space="preserve"> e </w:t>
      </w:r>
      <w:r w:rsidR="00E20704" w:rsidRPr="000C1D99">
        <w:rPr>
          <w:rFonts w:ascii="Cambria" w:hAnsi="Cambria"/>
          <w:color w:val="000000" w:themeColor="text1"/>
          <w:sz w:val="24"/>
          <w:szCs w:val="24"/>
        </w:rPr>
        <w:t>a</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CONTRATAD</w:t>
      </w:r>
      <w:r w:rsidR="00E20704"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acima especificados, têm entre si ajustados o presente Contrato de Fornecimento, conforme autorização constante do </w:t>
      </w:r>
      <w:r w:rsidRPr="000C1D99">
        <w:rPr>
          <w:rFonts w:ascii="Cambria" w:eastAsia="Arial" w:hAnsi="Cambria"/>
          <w:color w:val="000000" w:themeColor="text1"/>
          <w:sz w:val="24"/>
          <w:szCs w:val="24"/>
        </w:rPr>
        <w:t>Pregão Eletrônico</w:t>
      </w:r>
      <w:r w:rsidRPr="000C1D99">
        <w:rPr>
          <w:rFonts w:ascii="Cambria" w:hAnsi="Cambria"/>
          <w:color w:val="000000" w:themeColor="text1"/>
          <w:sz w:val="24"/>
          <w:szCs w:val="24"/>
        </w:rPr>
        <w:t xml:space="preserve"> nº </w:t>
      </w:r>
      <w:r w:rsidR="00B8668C">
        <w:rPr>
          <w:rFonts w:ascii="Cambria" w:hAnsi="Cambria"/>
          <w:color w:val="000000" w:themeColor="text1"/>
          <w:sz w:val="24"/>
          <w:szCs w:val="24"/>
        </w:rPr>
        <w:t>2</w:t>
      </w:r>
      <w:r w:rsidR="009557B7">
        <w:rPr>
          <w:rFonts w:ascii="Cambria" w:hAnsi="Cambria"/>
          <w:color w:val="000000" w:themeColor="text1"/>
          <w:sz w:val="24"/>
          <w:szCs w:val="24"/>
        </w:rPr>
        <w:t>5</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xml:space="preserve"> e do Despacho Homologatório expedido em __ de ______________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20__, Processo Administrativo </w:t>
      </w:r>
      <w:r w:rsidR="008F017B" w:rsidRPr="001644DF">
        <w:rPr>
          <w:rFonts w:ascii="Cambria" w:hAnsi="Cambria"/>
          <w:bCs/>
          <w:color w:val="000000" w:themeColor="text1"/>
          <w:sz w:val="23"/>
          <w:szCs w:val="23"/>
        </w:rPr>
        <w:t>nº</w:t>
      </w:r>
      <w:r w:rsidR="008F017B" w:rsidRPr="001644DF">
        <w:rPr>
          <w:rFonts w:ascii="Cambria" w:hAnsi="Cambria"/>
          <w:bCs/>
          <w:color w:val="000000" w:themeColor="text1"/>
          <w:sz w:val="23"/>
          <w:szCs w:val="23"/>
          <w:vertAlign w:val="superscript"/>
        </w:rPr>
        <w:t xml:space="preserve"> </w:t>
      </w:r>
      <w:r w:rsidR="00B8668C">
        <w:rPr>
          <w:rFonts w:ascii="Cambria" w:hAnsi="Cambria"/>
          <w:bCs/>
          <w:color w:val="000000" w:themeColor="text1"/>
          <w:sz w:val="23"/>
          <w:szCs w:val="23"/>
        </w:rPr>
        <w:t>514</w:t>
      </w:r>
      <w:r w:rsidR="009557B7">
        <w:rPr>
          <w:rFonts w:ascii="Cambria" w:hAnsi="Cambria"/>
          <w:bCs/>
          <w:color w:val="000000" w:themeColor="text1"/>
          <w:sz w:val="23"/>
          <w:szCs w:val="23"/>
        </w:rPr>
        <w:t>4</w:t>
      </w:r>
      <w:r w:rsidR="00B8668C">
        <w:rPr>
          <w:rFonts w:ascii="Cambria" w:hAnsi="Cambria"/>
          <w:bCs/>
          <w:color w:val="000000" w:themeColor="text1"/>
          <w:sz w:val="23"/>
          <w:szCs w:val="23"/>
        </w:rPr>
        <w:t>/2026</w:t>
      </w:r>
      <w:r w:rsidR="00A700AF">
        <w:rPr>
          <w:rFonts w:eastAsia="Arial"/>
          <w:color w:val="000000" w:themeColor="text1"/>
        </w:rPr>
        <w:t xml:space="preserve">, </w:t>
      </w:r>
      <w:r w:rsidRPr="000C1D99">
        <w:rPr>
          <w:rFonts w:ascii="Cambria" w:hAnsi="Cambria"/>
          <w:color w:val="000000" w:themeColor="text1"/>
          <w:sz w:val="24"/>
          <w:szCs w:val="24"/>
        </w:rPr>
        <w:t>regulado pelos preceitos de direito público e especialmente pela Lei Federal nº 14.133, de 01 de abril de 2021, e demais legislação aplicável, bem como mediante as seguintes Cláusulas e condições.</w:t>
      </w:r>
    </w:p>
    <w:p w14:paraId="39FBC7E1"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t>CLÁUSULA PRIMEIRA – DO OBJETO</w:t>
      </w:r>
    </w:p>
    <w:p w14:paraId="09554497" w14:textId="26E06E1F" w:rsidR="00A61B2B" w:rsidRPr="008F017B" w:rsidRDefault="00AD097A" w:rsidP="00A700AF">
      <w:pPr>
        <w:pStyle w:val="PargrafodaLista"/>
        <w:numPr>
          <w:ilvl w:val="1"/>
          <w:numId w:val="13"/>
        </w:numPr>
        <w:spacing w:line="360" w:lineRule="auto"/>
        <w:ind w:left="0" w:firstLine="0"/>
        <w:rPr>
          <w:rFonts w:ascii="Cambria" w:hAnsi="Cambria"/>
          <w:color w:val="000000" w:themeColor="text1"/>
          <w:sz w:val="24"/>
          <w:szCs w:val="24"/>
        </w:rPr>
      </w:pPr>
      <w:r w:rsidRPr="008F017B">
        <w:rPr>
          <w:rFonts w:ascii="Cambria" w:hAnsi="Cambria"/>
          <w:color w:val="000000" w:themeColor="text1"/>
          <w:sz w:val="24"/>
          <w:szCs w:val="24"/>
        </w:rPr>
        <w:t xml:space="preserve">O presente </w:t>
      </w:r>
      <w:r w:rsidR="00A61B2B" w:rsidRPr="008F017B">
        <w:rPr>
          <w:rFonts w:ascii="Cambria" w:hAnsi="Cambria"/>
          <w:color w:val="000000" w:themeColor="text1"/>
          <w:sz w:val="24"/>
          <w:szCs w:val="24"/>
        </w:rPr>
        <w:t xml:space="preserve">Termo de </w:t>
      </w:r>
      <w:r w:rsidRPr="008F017B">
        <w:rPr>
          <w:rFonts w:ascii="Cambria" w:hAnsi="Cambria"/>
          <w:color w:val="000000" w:themeColor="text1"/>
          <w:sz w:val="24"/>
          <w:szCs w:val="24"/>
        </w:rPr>
        <w:t>Contrato tem por objeto,</w:t>
      </w:r>
      <w:r w:rsidR="00A61B2B" w:rsidRPr="008F017B">
        <w:rPr>
          <w:rFonts w:ascii="Cambria" w:hAnsi="Cambria"/>
          <w:color w:val="000000" w:themeColor="text1"/>
          <w:sz w:val="24"/>
          <w:szCs w:val="24"/>
        </w:rPr>
        <w:t xml:space="preserve"> </w:t>
      </w:r>
      <w:r w:rsidR="008F017B" w:rsidRPr="008F017B">
        <w:rPr>
          <w:rFonts w:ascii="Cambria" w:hAnsi="Cambria"/>
          <w:color w:val="000000" w:themeColor="text1"/>
          <w:sz w:val="24"/>
          <w:szCs w:val="24"/>
        </w:rPr>
        <w:t xml:space="preserve">aquisição de </w:t>
      </w:r>
      <w:r w:rsidR="00B8668C" w:rsidRPr="00417670">
        <w:rPr>
          <w:rFonts w:ascii="Cambria" w:hAnsi="Cambria"/>
          <w:color w:val="000000" w:themeColor="text1"/>
          <w:sz w:val="24"/>
          <w:szCs w:val="24"/>
        </w:rPr>
        <w:t xml:space="preserve">uma ambulância tipo A, remoção simples e eletiva – tipo </w:t>
      </w:r>
      <w:r w:rsidR="009557B7">
        <w:rPr>
          <w:rFonts w:ascii="Cambria" w:hAnsi="Cambria"/>
          <w:color w:val="000000" w:themeColor="text1"/>
          <w:sz w:val="24"/>
          <w:szCs w:val="24"/>
        </w:rPr>
        <w:t>furgoneta</w:t>
      </w:r>
      <w:r w:rsidR="00B8668C" w:rsidRPr="00417670">
        <w:rPr>
          <w:rFonts w:ascii="Cambria" w:hAnsi="Cambria"/>
          <w:color w:val="000000" w:themeColor="text1"/>
          <w:sz w:val="24"/>
          <w:szCs w:val="24"/>
        </w:rPr>
        <w:t>, destinada ao Hospital Municipal Thuany Garcia Ribeiro, através da Secretaria Municipal de Saúde de Piracanjuba/GO</w:t>
      </w:r>
      <w:r w:rsidR="00A700AF" w:rsidRPr="008F017B">
        <w:rPr>
          <w:rFonts w:ascii="Cambria" w:hAnsi="Cambria" w:cs="Segoe UI"/>
          <w:sz w:val="24"/>
          <w:szCs w:val="24"/>
        </w:rPr>
        <w:t>.</w:t>
      </w:r>
    </w:p>
    <w:p w14:paraId="436DAB1F" w14:textId="4F092247" w:rsidR="00AD097A" w:rsidRPr="000C1D99" w:rsidRDefault="00AD097A" w:rsidP="00100082">
      <w:pPr>
        <w:spacing w:before="240" w:line="360" w:lineRule="auto"/>
        <w:ind w:right="-1"/>
        <w:rPr>
          <w:rFonts w:ascii="Cambria" w:hAnsi="Cambria"/>
          <w:color w:val="000000" w:themeColor="text1"/>
          <w:sz w:val="24"/>
          <w:szCs w:val="24"/>
        </w:rPr>
      </w:pPr>
      <w:r w:rsidRPr="008F017B">
        <w:rPr>
          <w:rFonts w:ascii="Cambria" w:hAnsi="Cambria"/>
          <w:b/>
          <w:color w:val="000000" w:themeColor="text1"/>
          <w:sz w:val="24"/>
          <w:szCs w:val="24"/>
        </w:rPr>
        <w:lastRenderedPageBreak/>
        <w:t>1.2</w:t>
      </w:r>
      <w:r w:rsidRPr="008F017B">
        <w:rPr>
          <w:rFonts w:ascii="Cambria" w:hAnsi="Cambria"/>
          <w:color w:val="000000" w:themeColor="text1"/>
          <w:sz w:val="24"/>
          <w:szCs w:val="24"/>
        </w:rPr>
        <w:t xml:space="preserve"> Fazem parte integrante deste Contrato, independentemente de sua transcrição, o Termo de Referência, o Edital de Pregão Eletrônico nº </w:t>
      </w:r>
      <w:r w:rsidR="00B8668C">
        <w:rPr>
          <w:rFonts w:ascii="Cambria" w:hAnsi="Cambria"/>
          <w:color w:val="000000" w:themeColor="text1"/>
          <w:sz w:val="24"/>
          <w:szCs w:val="24"/>
        </w:rPr>
        <w:t>2</w:t>
      </w:r>
      <w:r w:rsidR="009557B7">
        <w:rPr>
          <w:rFonts w:ascii="Cambria" w:hAnsi="Cambria"/>
          <w:color w:val="000000" w:themeColor="text1"/>
          <w:sz w:val="24"/>
          <w:szCs w:val="24"/>
        </w:rPr>
        <w:t>5</w:t>
      </w:r>
      <w:r w:rsidR="00A01000" w:rsidRPr="008F017B">
        <w:rPr>
          <w:rFonts w:ascii="Cambria" w:hAnsi="Cambria"/>
          <w:color w:val="000000" w:themeColor="text1"/>
          <w:sz w:val="24"/>
          <w:szCs w:val="24"/>
        </w:rPr>
        <w:t>/2026</w:t>
      </w:r>
      <w:r w:rsidRPr="008F017B">
        <w:rPr>
          <w:rFonts w:ascii="Cambria" w:hAnsi="Cambria"/>
          <w:color w:val="000000" w:themeColor="text1"/>
          <w:sz w:val="24"/>
          <w:szCs w:val="24"/>
        </w:rPr>
        <w:t xml:space="preserve"> a Proposta de Preços Realinhada do Contratado e/ou Planilha de Composição de Custos e Formação de Preços e outros documentos utilizados no julgamento da respectiva licitação, sendo vinculado</w:t>
      </w:r>
      <w:r w:rsidRPr="000C1D99">
        <w:rPr>
          <w:rFonts w:ascii="Cambria" w:hAnsi="Cambria"/>
          <w:color w:val="000000" w:themeColor="text1"/>
          <w:sz w:val="24"/>
          <w:szCs w:val="24"/>
        </w:rPr>
        <w:t xml:space="preserve"> o Edital a este Contrato, conforme inciso I e II, do artigo 92, da Lei Federal nº 14.133, de 2021.</w:t>
      </w:r>
    </w:p>
    <w:p w14:paraId="614AA9DD"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CLÁUSULA SEGUNDA</w:t>
      </w:r>
      <w:r w:rsidRPr="000C1D99">
        <w:rPr>
          <w:rFonts w:ascii="Cambria" w:hAnsi="Cambria"/>
          <w:color w:val="000000" w:themeColor="text1"/>
          <w:sz w:val="24"/>
          <w:szCs w:val="24"/>
        </w:rPr>
        <w:t xml:space="preserve"> – </w:t>
      </w:r>
      <w:r w:rsidRPr="000C1D99">
        <w:rPr>
          <w:rFonts w:ascii="Cambria" w:hAnsi="Cambria"/>
          <w:b/>
          <w:color w:val="000000" w:themeColor="text1"/>
          <w:sz w:val="24"/>
          <w:szCs w:val="24"/>
        </w:rPr>
        <w:t>DA ESPECIFICAÇÃO E DO PREÇO</w:t>
      </w:r>
    </w:p>
    <w:p w14:paraId="086368D1" w14:textId="77777777" w:rsidR="00AD097A" w:rsidRPr="000C1D99" w:rsidRDefault="00AD097A" w:rsidP="00100082">
      <w:pPr>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2.1</w:t>
      </w:r>
      <w:r w:rsidRPr="000C1D99">
        <w:rPr>
          <w:rFonts w:ascii="Cambria" w:hAnsi="Cambria"/>
          <w:color w:val="000000" w:themeColor="text1"/>
          <w:sz w:val="24"/>
          <w:szCs w:val="24"/>
        </w:rPr>
        <w:t xml:space="preserve"> O </w:t>
      </w:r>
      <w:r w:rsidRPr="000C1D99">
        <w:rPr>
          <w:rFonts w:ascii="Cambria" w:hAnsi="Cambria"/>
          <w:b/>
          <w:color w:val="000000" w:themeColor="text1"/>
          <w:sz w:val="24"/>
          <w:szCs w:val="24"/>
        </w:rPr>
        <w:t>CONTRATANTE</w:t>
      </w:r>
      <w:r w:rsidRPr="000C1D99">
        <w:rPr>
          <w:rFonts w:ascii="Cambria" w:hAnsi="Cambria"/>
          <w:color w:val="000000" w:themeColor="text1"/>
          <w:sz w:val="24"/>
          <w:szCs w:val="24"/>
        </w:rPr>
        <w:t xml:space="preserve"> se obriga a pagar à </w:t>
      </w:r>
      <w:r w:rsidRPr="000C1D99">
        <w:rPr>
          <w:rFonts w:ascii="Cambria" w:hAnsi="Cambria"/>
          <w:b/>
          <w:color w:val="000000" w:themeColor="text1"/>
          <w:sz w:val="24"/>
          <w:szCs w:val="24"/>
        </w:rPr>
        <w:t>CONTRATADA</w:t>
      </w:r>
      <w:r w:rsidRPr="000C1D99">
        <w:rPr>
          <w:rFonts w:ascii="Cambria" w:hAnsi="Cambria"/>
          <w:color w:val="000000" w:themeColor="text1"/>
          <w:sz w:val="24"/>
          <w:szCs w:val="24"/>
        </w:rPr>
        <w:t>, pelo fornecimento do objeto do presente contrato, os preços conforme abaixo especificados:</w:t>
      </w: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462"/>
        <w:gridCol w:w="971"/>
        <w:gridCol w:w="1038"/>
        <w:gridCol w:w="832"/>
        <w:gridCol w:w="1138"/>
        <w:gridCol w:w="1096"/>
      </w:tblGrid>
      <w:tr w:rsidR="00AD097A" w:rsidRPr="000C1D99" w14:paraId="23D75E03" w14:textId="77777777" w:rsidTr="00F30C87">
        <w:trPr>
          <w:trHeight w:val="599"/>
          <w:jc w:val="center"/>
        </w:trPr>
        <w:tc>
          <w:tcPr>
            <w:tcW w:w="742" w:type="dxa"/>
            <w:tcBorders>
              <w:top w:val="single" w:sz="4" w:space="0" w:color="auto"/>
              <w:left w:val="single" w:sz="4" w:space="0" w:color="auto"/>
              <w:bottom w:val="single" w:sz="4" w:space="0" w:color="auto"/>
              <w:right w:val="single" w:sz="4" w:space="0" w:color="auto"/>
            </w:tcBorders>
            <w:hideMark/>
          </w:tcPr>
          <w:p w14:paraId="68B8D21F" w14:textId="77777777" w:rsidR="00AD097A" w:rsidRPr="000C1D99" w:rsidRDefault="00AD097A" w:rsidP="00100082">
            <w:pPr>
              <w:spacing w:after="0" w:line="360" w:lineRule="auto"/>
              <w:ind w:left="-79" w:right="-1" w:firstLine="6"/>
              <w:jc w:val="center"/>
              <w:rPr>
                <w:rFonts w:ascii="Cambria" w:hAnsi="Cambria"/>
                <w:b/>
                <w:color w:val="000000" w:themeColor="text1"/>
                <w:sz w:val="24"/>
                <w:szCs w:val="24"/>
              </w:rPr>
            </w:pPr>
            <w:r w:rsidRPr="000C1D99">
              <w:rPr>
                <w:rFonts w:ascii="Cambria" w:hAnsi="Cambria"/>
                <w:b/>
                <w:color w:val="000000" w:themeColor="text1"/>
                <w:sz w:val="24"/>
                <w:szCs w:val="24"/>
              </w:rPr>
              <w:t>Item</w:t>
            </w:r>
          </w:p>
        </w:tc>
        <w:tc>
          <w:tcPr>
            <w:tcW w:w="3597" w:type="dxa"/>
            <w:tcBorders>
              <w:top w:val="single" w:sz="4" w:space="0" w:color="auto"/>
              <w:left w:val="single" w:sz="4" w:space="0" w:color="auto"/>
              <w:bottom w:val="single" w:sz="4" w:space="0" w:color="auto"/>
              <w:right w:val="single" w:sz="4" w:space="0" w:color="auto"/>
            </w:tcBorders>
            <w:hideMark/>
          </w:tcPr>
          <w:p w14:paraId="1561D1F2"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r w:rsidRPr="000C1D99">
              <w:rPr>
                <w:rFonts w:ascii="Cambria" w:hAnsi="Cambria"/>
                <w:b/>
                <w:color w:val="000000" w:themeColor="text1"/>
                <w:sz w:val="24"/>
                <w:szCs w:val="24"/>
              </w:rPr>
              <w:t>Descrição</w:t>
            </w:r>
          </w:p>
        </w:tc>
        <w:tc>
          <w:tcPr>
            <w:tcW w:w="991" w:type="dxa"/>
            <w:tcBorders>
              <w:top w:val="single" w:sz="4" w:space="0" w:color="auto"/>
              <w:left w:val="single" w:sz="4" w:space="0" w:color="auto"/>
              <w:bottom w:val="single" w:sz="4" w:space="0" w:color="auto"/>
              <w:right w:val="single" w:sz="4" w:space="0" w:color="auto"/>
            </w:tcBorders>
            <w:hideMark/>
          </w:tcPr>
          <w:p w14:paraId="64BFECDB" w14:textId="2013CB11" w:rsidR="00AD097A" w:rsidRPr="000C1D99" w:rsidRDefault="00B8668C" w:rsidP="00100082">
            <w:pPr>
              <w:spacing w:after="0" w:line="360" w:lineRule="auto"/>
              <w:ind w:right="-1" w:hanging="11"/>
              <w:jc w:val="center"/>
              <w:rPr>
                <w:rFonts w:ascii="Cambria" w:hAnsi="Cambria"/>
                <w:b/>
                <w:color w:val="000000" w:themeColor="text1"/>
                <w:sz w:val="24"/>
                <w:szCs w:val="24"/>
              </w:rPr>
            </w:pPr>
            <w:proofErr w:type="spellStart"/>
            <w:r>
              <w:rPr>
                <w:rFonts w:ascii="Cambria" w:hAnsi="Cambria"/>
                <w:b/>
                <w:color w:val="000000" w:themeColor="text1"/>
                <w:sz w:val="24"/>
                <w:szCs w:val="24"/>
              </w:rPr>
              <w:t>Und</w:t>
            </w:r>
            <w:proofErr w:type="spellEnd"/>
          </w:p>
        </w:tc>
        <w:tc>
          <w:tcPr>
            <w:tcW w:w="849" w:type="dxa"/>
            <w:tcBorders>
              <w:top w:val="single" w:sz="4" w:space="0" w:color="auto"/>
              <w:left w:val="single" w:sz="4" w:space="0" w:color="auto"/>
              <w:bottom w:val="single" w:sz="4" w:space="0" w:color="auto"/>
              <w:right w:val="single" w:sz="4" w:space="0" w:color="auto"/>
            </w:tcBorders>
            <w:hideMark/>
          </w:tcPr>
          <w:p w14:paraId="31EE7363" w14:textId="78DCCB83" w:rsidR="00AD097A" w:rsidRPr="000C1D99" w:rsidRDefault="00B8668C" w:rsidP="00100082">
            <w:pPr>
              <w:spacing w:after="0" w:line="360" w:lineRule="auto"/>
              <w:ind w:right="-1" w:hanging="34"/>
              <w:jc w:val="center"/>
              <w:rPr>
                <w:rFonts w:ascii="Cambria" w:hAnsi="Cambria"/>
                <w:b/>
                <w:color w:val="000000" w:themeColor="text1"/>
                <w:sz w:val="24"/>
                <w:szCs w:val="24"/>
              </w:rPr>
            </w:pPr>
            <w:r w:rsidRPr="000C1D99">
              <w:rPr>
                <w:rFonts w:ascii="Cambria" w:hAnsi="Cambria"/>
                <w:b/>
                <w:color w:val="000000" w:themeColor="text1"/>
                <w:sz w:val="24"/>
                <w:szCs w:val="24"/>
              </w:rPr>
              <w:t>Marca/ Modelo</w:t>
            </w:r>
          </w:p>
        </w:tc>
        <w:tc>
          <w:tcPr>
            <w:tcW w:w="848" w:type="dxa"/>
            <w:tcBorders>
              <w:top w:val="single" w:sz="4" w:space="0" w:color="auto"/>
              <w:left w:val="single" w:sz="4" w:space="0" w:color="auto"/>
              <w:bottom w:val="single" w:sz="4" w:space="0" w:color="auto"/>
              <w:right w:val="single" w:sz="4" w:space="0" w:color="auto"/>
            </w:tcBorders>
            <w:hideMark/>
          </w:tcPr>
          <w:p w14:paraId="23CD7109" w14:textId="7722E39F" w:rsidR="00AD097A" w:rsidRPr="000C1D99" w:rsidRDefault="00B8668C" w:rsidP="00100082">
            <w:pPr>
              <w:spacing w:after="0" w:line="360" w:lineRule="auto"/>
              <w:ind w:right="-1" w:hanging="36"/>
              <w:jc w:val="center"/>
              <w:rPr>
                <w:rFonts w:ascii="Cambria" w:hAnsi="Cambria"/>
                <w:b/>
                <w:color w:val="000000" w:themeColor="text1"/>
                <w:sz w:val="24"/>
                <w:szCs w:val="24"/>
              </w:rPr>
            </w:pPr>
            <w:proofErr w:type="spellStart"/>
            <w:r>
              <w:rPr>
                <w:rFonts w:ascii="Cambria" w:hAnsi="Cambria"/>
                <w:b/>
                <w:color w:val="000000" w:themeColor="text1"/>
                <w:sz w:val="24"/>
                <w:szCs w:val="24"/>
              </w:rPr>
              <w:t>Qtd</w:t>
            </w:r>
            <w:proofErr w:type="spellEnd"/>
          </w:p>
        </w:tc>
        <w:tc>
          <w:tcPr>
            <w:tcW w:w="1136" w:type="dxa"/>
            <w:tcBorders>
              <w:top w:val="single" w:sz="4" w:space="0" w:color="auto"/>
              <w:left w:val="single" w:sz="4" w:space="0" w:color="auto"/>
              <w:bottom w:val="single" w:sz="4" w:space="0" w:color="auto"/>
              <w:right w:val="single" w:sz="4" w:space="0" w:color="auto"/>
            </w:tcBorders>
            <w:hideMark/>
          </w:tcPr>
          <w:p w14:paraId="1B763878"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Valor Unitário</w:t>
            </w:r>
          </w:p>
        </w:tc>
        <w:tc>
          <w:tcPr>
            <w:tcW w:w="1112" w:type="dxa"/>
            <w:tcBorders>
              <w:top w:val="single" w:sz="4" w:space="0" w:color="auto"/>
              <w:left w:val="single" w:sz="4" w:space="0" w:color="auto"/>
              <w:bottom w:val="single" w:sz="4" w:space="0" w:color="auto"/>
              <w:right w:val="single" w:sz="4" w:space="0" w:color="auto"/>
            </w:tcBorders>
            <w:hideMark/>
          </w:tcPr>
          <w:p w14:paraId="2161110A"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Valor Total</w:t>
            </w:r>
          </w:p>
        </w:tc>
      </w:tr>
      <w:tr w:rsidR="00AD097A" w:rsidRPr="000C1D99" w14:paraId="5BE77C31" w14:textId="77777777" w:rsidTr="00F30C87">
        <w:trPr>
          <w:jc w:val="center"/>
        </w:trPr>
        <w:tc>
          <w:tcPr>
            <w:tcW w:w="742" w:type="dxa"/>
            <w:tcBorders>
              <w:top w:val="single" w:sz="4" w:space="0" w:color="auto"/>
              <w:left w:val="single" w:sz="4" w:space="0" w:color="auto"/>
              <w:bottom w:val="single" w:sz="4" w:space="0" w:color="auto"/>
              <w:right w:val="single" w:sz="4" w:space="0" w:color="auto"/>
            </w:tcBorders>
          </w:tcPr>
          <w:p w14:paraId="183E6778" w14:textId="77777777" w:rsidR="00AD097A" w:rsidRPr="000C1D99" w:rsidRDefault="00AD097A" w:rsidP="00100082">
            <w:pPr>
              <w:spacing w:after="0" w:line="360" w:lineRule="auto"/>
              <w:ind w:left="-79" w:right="-1" w:firstLine="6"/>
              <w:jc w:val="center"/>
              <w:rPr>
                <w:rFonts w:ascii="Cambria" w:hAnsi="Cambria"/>
                <w:b/>
                <w:color w:val="000000" w:themeColor="text1"/>
                <w:sz w:val="24"/>
                <w:szCs w:val="24"/>
              </w:rPr>
            </w:pPr>
          </w:p>
        </w:tc>
        <w:tc>
          <w:tcPr>
            <w:tcW w:w="3597" w:type="dxa"/>
            <w:tcBorders>
              <w:top w:val="single" w:sz="4" w:space="0" w:color="auto"/>
              <w:left w:val="single" w:sz="4" w:space="0" w:color="auto"/>
              <w:bottom w:val="single" w:sz="4" w:space="0" w:color="auto"/>
              <w:right w:val="single" w:sz="4" w:space="0" w:color="auto"/>
            </w:tcBorders>
          </w:tcPr>
          <w:p w14:paraId="2D1419EC"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p>
        </w:tc>
        <w:tc>
          <w:tcPr>
            <w:tcW w:w="991" w:type="dxa"/>
            <w:tcBorders>
              <w:top w:val="single" w:sz="4" w:space="0" w:color="auto"/>
              <w:left w:val="single" w:sz="4" w:space="0" w:color="auto"/>
              <w:bottom w:val="single" w:sz="4" w:space="0" w:color="auto"/>
              <w:right w:val="single" w:sz="4" w:space="0" w:color="auto"/>
            </w:tcBorders>
          </w:tcPr>
          <w:p w14:paraId="77333677"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p>
        </w:tc>
        <w:tc>
          <w:tcPr>
            <w:tcW w:w="849" w:type="dxa"/>
            <w:tcBorders>
              <w:top w:val="single" w:sz="4" w:space="0" w:color="auto"/>
              <w:left w:val="single" w:sz="4" w:space="0" w:color="auto"/>
              <w:bottom w:val="single" w:sz="4" w:space="0" w:color="auto"/>
              <w:right w:val="single" w:sz="4" w:space="0" w:color="auto"/>
            </w:tcBorders>
          </w:tcPr>
          <w:p w14:paraId="02BD7B3B" w14:textId="77777777" w:rsidR="00AD097A" w:rsidRPr="000C1D99" w:rsidRDefault="00AD097A" w:rsidP="00100082">
            <w:pPr>
              <w:spacing w:after="0" w:line="360" w:lineRule="auto"/>
              <w:ind w:right="-1" w:hanging="34"/>
              <w:jc w:val="center"/>
              <w:rPr>
                <w:rFonts w:ascii="Cambria" w:hAnsi="Cambria"/>
                <w:b/>
                <w:color w:val="000000" w:themeColor="text1"/>
                <w:sz w:val="24"/>
                <w:szCs w:val="24"/>
              </w:rPr>
            </w:pPr>
          </w:p>
        </w:tc>
        <w:tc>
          <w:tcPr>
            <w:tcW w:w="848" w:type="dxa"/>
            <w:tcBorders>
              <w:top w:val="single" w:sz="4" w:space="0" w:color="auto"/>
              <w:left w:val="single" w:sz="4" w:space="0" w:color="auto"/>
              <w:bottom w:val="single" w:sz="4" w:space="0" w:color="auto"/>
              <w:right w:val="single" w:sz="4" w:space="0" w:color="auto"/>
            </w:tcBorders>
          </w:tcPr>
          <w:p w14:paraId="3A2D2D9F" w14:textId="77777777" w:rsidR="00AD097A" w:rsidRPr="000C1D99" w:rsidRDefault="00AD097A" w:rsidP="00100082">
            <w:pPr>
              <w:spacing w:after="0" w:line="360" w:lineRule="auto"/>
              <w:ind w:right="-1" w:hanging="36"/>
              <w:jc w:val="center"/>
              <w:rPr>
                <w:rFonts w:ascii="Cambria" w:hAnsi="Cambria"/>
                <w:b/>
                <w:color w:val="000000" w:themeColor="text1"/>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23C0687"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p>
        </w:tc>
        <w:tc>
          <w:tcPr>
            <w:tcW w:w="1112" w:type="dxa"/>
            <w:tcBorders>
              <w:top w:val="single" w:sz="4" w:space="0" w:color="auto"/>
              <w:left w:val="single" w:sz="4" w:space="0" w:color="auto"/>
              <w:bottom w:val="single" w:sz="4" w:space="0" w:color="auto"/>
              <w:right w:val="single" w:sz="4" w:space="0" w:color="auto"/>
            </w:tcBorders>
          </w:tcPr>
          <w:p w14:paraId="03D34AC1"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p>
        </w:tc>
      </w:tr>
      <w:tr w:rsidR="00AD097A" w:rsidRPr="000C1D99" w14:paraId="0820FF4F" w14:textId="77777777" w:rsidTr="00F30C87">
        <w:trPr>
          <w:jc w:val="center"/>
        </w:trPr>
        <w:tc>
          <w:tcPr>
            <w:tcW w:w="9275" w:type="dxa"/>
            <w:gridSpan w:val="7"/>
            <w:tcBorders>
              <w:top w:val="single" w:sz="4" w:space="0" w:color="auto"/>
              <w:left w:val="single" w:sz="4" w:space="0" w:color="auto"/>
              <w:bottom w:val="single" w:sz="4" w:space="0" w:color="auto"/>
              <w:right w:val="single" w:sz="4" w:space="0" w:color="auto"/>
            </w:tcBorders>
            <w:hideMark/>
          </w:tcPr>
          <w:p w14:paraId="5A9458D6"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 xml:space="preserve">TOTAL DO FORNECEDOR -----------------------------------------------R$ </w:t>
            </w:r>
            <w:proofErr w:type="gramStart"/>
            <w:r w:rsidRPr="000C1D99">
              <w:rPr>
                <w:rFonts w:ascii="Cambria" w:hAnsi="Cambria"/>
                <w:b/>
                <w:color w:val="000000" w:themeColor="text1"/>
                <w:sz w:val="24"/>
                <w:szCs w:val="24"/>
              </w:rPr>
              <w:t>XXXX,XXX</w:t>
            </w:r>
            <w:proofErr w:type="gramEnd"/>
          </w:p>
        </w:tc>
      </w:tr>
    </w:tbl>
    <w:p w14:paraId="74EF2CF3"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line="360" w:lineRule="auto"/>
        <w:ind w:right="-1"/>
        <w:rPr>
          <w:rFonts w:ascii="Cambria" w:eastAsia="Calibri" w:hAnsi="Cambria"/>
          <w:color w:val="000000" w:themeColor="text1"/>
          <w:sz w:val="24"/>
          <w:szCs w:val="24"/>
        </w:rPr>
      </w:pPr>
      <w:r w:rsidRPr="000C1D99">
        <w:rPr>
          <w:rFonts w:ascii="Cambria" w:hAnsi="Cambria"/>
          <w:b/>
          <w:color w:val="000000" w:themeColor="text1"/>
          <w:sz w:val="24"/>
          <w:szCs w:val="24"/>
        </w:rPr>
        <w:t xml:space="preserve">CLÁUSULA TERCEIRA – DA VIGÊNCIA </w:t>
      </w:r>
    </w:p>
    <w:p w14:paraId="169C4969" w14:textId="70A57DAC"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3.1 </w:t>
      </w:r>
      <w:r w:rsidRPr="000C1D99">
        <w:rPr>
          <w:rFonts w:ascii="Cambria" w:hAnsi="Cambria"/>
          <w:color w:val="000000" w:themeColor="text1"/>
          <w:sz w:val="24"/>
          <w:szCs w:val="24"/>
        </w:rPr>
        <w:t xml:space="preserve">O prazo de vigência da contratação </w:t>
      </w:r>
      <w:r w:rsidR="00700962" w:rsidRPr="000C1D99">
        <w:rPr>
          <w:rFonts w:ascii="Cambria" w:hAnsi="Cambria"/>
          <w:color w:val="000000" w:themeColor="text1"/>
          <w:sz w:val="24"/>
          <w:szCs w:val="24"/>
        </w:rPr>
        <w:t xml:space="preserve">é </w:t>
      </w:r>
      <w:r w:rsidR="002273D8" w:rsidRPr="000C1D99">
        <w:rPr>
          <w:rFonts w:ascii="Cambria" w:hAnsi="Cambria"/>
          <w:b/>
          <w:bCs/>
          <w:color w:val="000000" w:themeColor="text1"/>
          <w:sz w:val="24"/>
          <w:szCs w:val="24"/>
        </w:rPr>
        <w:t>_________________________</w:t>
      </w:r>
      <w:r w:rsidRPr="000C1D99">
        <w:rPr>
          <w:rFonts w:ascii="Cambria" w:hAnsi="Cambria"/>
          <w:color w:val="000000" w:themeColor="text1"/>
          <w:sz w:val="24"/>
          <w:szCs w:val="24"/>
        </w:rPr>
        <w:t xml:space="preserve"> contados </w:t>
      </w:r>
      <w:r w:rsidR="00700962" w:rsidRPr="000C1D99">
        <w:rPr>
          <w:rFonts w:ascii="Cambria" w:hAnsi="Cambria"/>
          <w:color w:val="000000" w:themeColor="text1"/>
          <w:sz w:val="24"/>
          <w:szCs w:val="24"/>
        </w:rPr>
        <w:t xml:space="preserve">a partir </w:t>
      </w:r>
      <w:r w:rsidRPr="000C1D99">
        <w:rPr>
          <w:rFonts w:ascii="Cambria" w:hAnsi="Cambria"/>
          <w:color w:val="000000" w:themeColor="text1"/>
          <w:sz w:val="24"/>
          <w:szCs w:val="24"/>
        </w:rPr>
        <w:t>da data de sua publicação no Portal Nacional de Contratações Públicas, na forma do artigo 94, prorrogável nos termos dos artigos 106 e 107, ambos da Lei Federal nº 14.133, de 2021.</w:t>
      </w:r>
    </w:p>
    <w:p w14:paraId="04B9009D" w14:textId="77777777" w:rsidR="00AD097A" w:rsidRPr="000C1D99" w:rsidRDefault="00AD097A" w:rsidP="00100082">
      <w:pPr>
        <w:shd w:val="clear" w:color="auto" w:fill="FFFFFF"/>
        <w:spacing w:before="24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485934BE" w14:textId="77777777"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3.2</w:t>
      </w:r>
      <w:r w:rsidRPr="000C1D99">
        <w:rPr>
          <w:rFonts w:ascii="Cambria" w:hAnsi="Cambria"/>
          <w:color w:val="000000" w:themeColor="text1"/>
          <w:sz w:val="24"/>
          <w:szCs w:val="24"/>
        </w:rPr>
        <w:t xml:space="preserve"> O contratado não tem direito subjetivo à prorrogação contratual.</w:t>
      </w:r>
    </w:p>
    <w:p w14:paraId="21492F39" w14:textId="77777777"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3.3</w:t>
      </w:r>
      <w:r w:rsidRPr="000C1D99">
        <w:rPr>
          <w:rFonts w:ascii="Cambria" w:hAnsi="Cambria"/>
          <w:color w:val="000000" w:themeColor="text1"/>
          <w:sz w:val="24"/>
          <w:szCs w:val="24"/>
        </w:rPr>
        <w:t xml:space="preserve"> A prorrogação de contrato deverá ser promovida mediante prorrogação contratual.</w:t>
      </w:r>
    </w:p>
    <w:p w14:paraId="0FA55B27" w14:textId="5C759A8C" w:rsidR="00182822" w:rsidRPr="000C1D99" w:rsidRDefault="00AD097A" w:rsidP="00100082">
      <w:pPr>
        <w:shd w:val="clear" w:color="auto" w:fill="FFFFFF"/>
        <w:spacing w:before="240"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 xml:space="preserve">3.4 </w:t>
      </w:r>
      <w:r w:rsidRPr="000C1D99">
        <w:rPr>
          <w:rFonts w:ascii="Cambria" w:hAnsi="Cambria"/>
          <w:bCs/>
          <w:color w:val="000000" w:themeColor="text1"/>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55A6988B"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CLÁUSULA QUARTA – DO LOCAL E PRAZO PARA EXECUÇÃO </w:t>
      </w:r>
    </w:p>
    <w:p w14:paraId="02A8A474" w14:textId="7E9977FC" w:rsidR="00B15A5C" w:rsidRPr="000C1D99" w:rsidRDefault="00AD097A" w:rsidP="00100082">
      <w:pPr>
        <w:pStyle w:val="Rodap"/>
        <w:spacing w:line="360" w:lineRule="auto"/>
        <w:rPr>
          <w:rFonts w:ascii="Cambria" w:hAnsi="Cambria"/>
          <w:color w:val="000000" w:themeColor="text1"/>
          <w:sz w:val="24"/>
          <w:szCs w:val="24"/>
        </w:rPr>
      </w:pPr>
      <w:r w:rsidRPr="000C1D99">
        <w:rPr>
          <w:rFonts w:ascii="Cambria" w:hAnsi="Cambria" w:cs="Arial"/>
          <w:b/>
          <w:bCs/>
          <w:color w:val="000000" w:themeColor="text1"/>
          <w:sz w:val="24"/>
          <w:szCs w:val="24"/>
        </w:rPr>
        <w:t>4.1</w:t>
      </w:r>
      <w:r w:rsidRPr="000C1D99">
        <w:rPr>
          <w:rFonts w:ascii="Cambria" w:hAnsi="Cambria" w:cs="Arial"/>
          <w:color w:val="000000" w:themeColor="text1"/>
          <w:sz w:val="24"/>
          <w:szCs w:val="24"/>
        </w:rPr>
        <w:t xml:space="preserve"> </w:t>
      </w:r>
      <w:r w:rsidR="00B8668C" w:rsidRPr="000C1D99">
        <w:rPr>
          <w:rFonts w:ascii="Cambria" w:hAnsi="Cambria" w:cs="Arial"/>
          <w:sz w:val="24"/>
          <w:szCs w:val="24"/>
        </w:rPr>
        <w:t xml:space="preserve">O </w:t>
      </w:r>
      <w:r w:rsidR="00B8668C">
        <w:rPr>
          <w:rFonts w:ascii="Cambria" w:hAnsi="Cambria" w:cs="Arial"/>
          <w:sz w:val="24"/>
          <w:szCs w:val="24"/>
        </w:rPr>
        <w:t>veículo</w:t>
      </w:r>
      <w:r w:rsidR="00B8668C" w:rsidRPr="000C1D99">
        <w:rPr>
          <w:rFonts w:ascii="Cambria" w:hAnsi="Cambria" w:cs="Arial"/>
          <w:sz w:val="24"/>
          <w:szCs w:val="24"/>
        </w:rPr>
        <w:t xml:space="preserve"> dever</w:t>
      </w:r>
      <w:r w:rsidR="00B8668C">
        <w:rPr>
          <w:rFonts w:ascii="Cambria" w:hAnsi="Cambria" w:cs="Arial"/>
          <w:sz w:val="24"/>
          <w:szCs w:val="24"/>
        </w:rPr>
        <w:t>á</w:t>
      </w:r>
      <w:r w:rsidR="00B8668C" w:rsidRPr="000C1D99">
        <w:rPr>
          <w:rFonts w:ascii="Cambria" w:hAnsi="Cambria" w:cs="Arial"/>
          <w:sz w:val="24"/>
          <w:szCs w:val="24"/>
        </w:rPr>
        <w:t xml:space="preserve"> ser entregue</w:t>
      </w:r>
      <w:r w:rsidR="00B8668C" w:rsidRPr="00A4473F">
        <w:rPr>
          <w:rFonts w:ascii="Cambria" w:hAnsi="Cambria" w:cs="Arial"/>
          <w:sz w:val="24"/>
          <w:szCs w:val="24"/>
        </w:rPr>
        <w:t xml:space="preserve">, em até 90 (noventa) dias, na sede da Secretaria </w:t>
      </w:r>
      <w:r w:rsidR="00B8668C">
        <w:rPr>
          <w:rFonts w:ascii="Cambria" w:hAnsi="Cambria" w:cs="Arial"/>
          <w:sz w:val="24"/>
          <w:szCs w:val="24"/>
        </w:rPr>
        <w:t>Municipal de Saúde, situada na Rua Perimetral esquina com Avenida Antônio Batista Arantes, Setor Norte, Piracanjuba/GO</w:t>
      </w:r>
      <w:r w:rsidR="002273D8" w:rsidRPr="000C1D99">
        <w:rPr>
          <w:rFonts w:ascii="Cambria" w:hAnsi="Cambria" w:cs="Arial"/>
          <w:sz w:val="24"/>
          <w:szCs w:val="24"/>
        </w:rPr>
        <w:t>, durante o horário das 7h às 11h e/ou das 13h às 17h, conforme determinação dada por requisição, solicitação ou ordem de fornecimento. Sem quaisquer despesas além do valor registrado</w:t>
      </w:r>
      <w:r w:rsidR="00A700AF">
        <w:rPr>
          <w:rFonts w:ascii="Cambria" w:hAnsi="Cambria" w:cs="Arial"/>
          <w:sz w:val="24"/>
          <w:szCs w:val="24"/>
        </w:rPr>
        <w:t>.</w:t>
      </w:r>
    </w:p>
    <w:p w14:paraId="2037347D" w14:textId="31FE63D9"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t>4.2.</w:t>
      </w:r>
      <w:r w:rsidRPr="000C1D99">
        <w:rPr>
          <w:rFonts w:ascii="Cambria" w:hAnsi="Cambria"/>
          <w:color w:val="000000" w:themeColor="text1"/>
          <w:sz w:val="24"/>
          <w:szCs w:val="24"/>
        </w:rPr>
        <w:t xml:space="preserve"> O </w:t>
      </w:r>
      <w:r w:rsidR="00B8668C">
        <w:rPr>
          <w:rFonts w:ascii="Cambria" w:hAnsi="Cambria"/>
          <w:color w:val="000000" w:themeColor="text1"/>
          <w:sz w:val="24"/>
          <w:szCs w:val="24"/>
        </w:rPr>
        <w:t>veículo</w:t>
      </w:r>
      <w:r w:rsidRPr="000C1D99">
        <w:rPr>
          <w:rFonts w:ascii="Cambria" w:hAnsi="Cambria"/>
          <w:color w:val="000000" w:themeColor="text1"/>
          <w:sz w:val="24"/>
          <w:szCs w:val="24"/>
        </w:rPr>
        <w:t xml:space="preserve"> ser</w:t>
      </w:r>
      <w:r w:rsidR="00B8668C">
        <w:rPr>
          <w:rFonts w:ascii="Cambria" w:hAnsi="Cambria"/>
          <w:color w:val="000000" w:themeColor="text1"/>
          <w:sz w:val="24"/>
          <w:szCs w:val="24"/>
        </w:rPr>
        <w:t>á</w:t>
      </w:r>
      <w:r w:rsidRPr="000C1D99">
        <w:rPr>
          <w:rFonts w:ascii="Cambria" w:hAnsi="Cambria"/>
          <w:color w:val="000000" w:themeColor="text1"/>
          <w:sz w:val="24"/>
          <w:szCs w:val="24"/>
        </w:rPr>
        <w:t xml:space="preserve"> recebido:</w:t>
      </w:r>
    </w:p>
    <w:p w14:paraId="00E56339" w14:textId="77777777" w:rsidR="00AD097A" w:rsidRPr="000C1D99" w:rsidRDefault="00AD097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 Provisoriamente,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7B1C43F1" w14:textId="62090A62" w:rsidR="00AD097A" w:rsidRPr="000C1D99" w:rsidRDefault="00AD097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II. Definitivamente,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 xml:space="preserve">no prazo de </w:t>
      </w:r>
      <w:r w:rsidR="00B8668C">
        <w:rPr>
          <w:rFonts w:ascii="Cambria" w:hAnsi="Cambria" w:cs="Arial"/>
          <w:color w:val="000000" w:themeColor="text1"/>
          <w:sz w:val="24"/>
          <w:szCs w:val="24"/>
        </w:rPr>
        <w:t>05</w:t>
      </w:r>
      <w:r w:rsidRPr="000C1D99">
        <w:rPr>
          <w:rFonts w:ascii="Cambria" w:hAnsi="Cambria" w:cs="Arial"/>
          <w:color w:val="000000" w:themeColor="text1"/>
          <w:sz w:val="24"/>
          <w:szCs w:val="24"/>
        </w:rPr>
        <w:t xml:space="preserve"> (</w:t>
      </w:r>
      <w:r w:rsidR="00B8668C">
        <w:rPr>
          <w:rFonts w:ascii="Cambria" w:hAnsi="Cambria" w:cs="Arial"/>
          <w:color w:val="000000" w:themeColor="text1"/>
          <w:sz w:val="24"/>
          <w:szCs w:val="24"/>
        </w:rPr>
        <w:t>cinco</w:t>
      </w:r>
      <w:r w:rsidRPr="000C1D99">
        <w:rPr>
          <w:rFonts w:ascii="Cambria" w:hAnsi="Cambria" w:cs="Arial"/>
          <w:color w:val="000000" w:themeColor="text1"/>
          <w:sz w:val="24"/>
          <w:szCs w:val="24"/>
        </w:rPr>
        <w:t>) dias úteis, a contar do recebimento provisório, após a verificação da qualidade e quantidade do material e consequente aceitação mediante termo detalhado.</w:t>
      </w:r>
    </w:p>
    <w:p w14:paraId="06676446" w14:textId="77777777" w:rsidR="00AD097A" w:rsidRPr="000C1D99" w:rsidRDefault="00AD097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477E89DA" w14:textId="77777777" w:rsidR="00AD097A" w:rsidRPr="000C1D99" w:rsidRDefault="00AD097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0B3853CE" w14:textId="5826E891" w:rsidR="00AD097A" w:rsidRPr="000C1D99" w:rsidRDefault="00AD097A" w:rsidP="00100082">
      <w:pPr>
        <w:pStyle w:val="SemEspaamento"/>
        <w:spacing w:before="100" w:after="240" w:line="360" w:lineRule="auto"/>
        <w:ind w:right="-1"/>
        <w:jc w:val="both"/>
        <w:rPr>
          <w:rFonts w:ascii="Cambria" w:hAnsi="Cambria"/>
          <w:b/>
          <w:iCs/>
          <w:color w:val="000000" w:themeColor="text1"/>
          <w:sz w:val="24"/>
          <w:szCs w:val="24"/>
        </w:rPr>
      </w:pPr>
      <w:r w:rsidRPr="000C1D99">
        <w:rPr>
          <w:rFonts w:ascii="Cambria" w:hAnsi="Cambria"/>
          <w:b/>
          <w:bCs/>
          <w:color w:val="000000" w:themeColor="text1"/>
          <w:sz w:val="24"/>
          <w:szCs w:val="24"/>
        </w:rPr>
        <w:t>4.3</w:t>
      </w:r>
      <w:r w:rsidRPr="000C1D99">
        <w:rPr>
          <w:rFonts w:ascii="Cambria" w:hAnsi="Cambria"/>
          <w:color w:val="000000" w:themeColor="text1"/>
          <w:sz w:val="24"/>
          <w:szCs w:val="24"/>
        </w:rPr>
        <w:t xml:space="preserve"> O objet</w:t>
      </w:r>
      <w:r w:rsidR="00597C4E" w:rsidRPr="000C1D99">
        <w:rPr>
          <w:rFonts w:ascii="Cambria" w:hAnsi="Cambria"/>
          <w:color w:val="000000" w:themeColor="text1"/>
          <w:sz w:val="24"/>
          <w:szCs w:val="24"/>
        </w:rPr>
        <w:t>o</w:t>
      </w:r>
      <w:r w:rsidRPr="000C1D99">
        <w:rPr>
          <w:rFonts w:ascii="Cambria" w:hAnsi="Cambria"/>
          <w:color w:val="000000" w:themeColor="text1"/>
          <w:sz w:val="24"/>
          <w:szCs w:val="24"/>
        </w:rPr>
        <w:t xml:space="preserve"> deste contrato </w:t>
      </w:r>
      <w:r w:rsidRPr="000C1D99">
        <w:rPr>
          <w:rFonts w:ascii="Cambria" w:hAnsi="Cambria"/>
          <w:iCs/>
          <w:color w:val="000000" w:themeColor="text1"/>
          <w:sz w:val="24"/>
          <w:szCs w:val="24"/>
        </w:rPr>
        <w:t>ser</w:t>
      </w:r>
      <w:r w:rsidR="00C500B2" w:rsidRPr="000C1D99">
        <w:rPr>
          <w:rFonts w:ascii="Cambria" w:hAnsi="Cambria"/>
          <w:iCs/>
          <w:color w:val="000000" w:themeColor="text1"/>
          <w:sz w:val="24"/>
          <w:szCs w:val="24"/>
        </w:rPr>
        <w:t>á</w:t>
      </w:r>
      <w:r w:rsidRPr="000C1D99">
        <w:rPr>
          <w:rFonts w:ascii="Cambria" w:hAnsi="Cambria"/>
          <w:iCs/>
          <w:color w:val="000000" w:themeColor="text1"/>
          <w:sz w:val="24"/>
          <w:szCs w:val="24"/>
        </w:rPr>
        <w:t xml:space="preserve"> solicitado conforme a necessidade da </w:t>
      </w:r>
      <w:r w:rsidRPr="000C1D99">
        <w:rPr>
          <w:rFonts w:ascii="Cambria" w:hAnsi="Cambria" w:cs="Arial"/>
          <w:color w:val="000000" w:themeColor="text1"/>
          <w:sz w:val="24"/>
          <w:szCs w:val="24"/>
        </w:rPr>
        <w:t xml:space="preserve">Secretaria </w:t>
      </w:r>
      <w:r w:rsidR="00B8668C">
        <w:rPr>
          <w:rFonts w:ascii="Cambria" w:hAnsi="Cambria" w:cs="Arial"/>
          <w:color w:val="000000" w:themeColor="text1"/>
          <w:sz w:val="24"/>
          <w:szCs w:val="24"/>
        </w:rPr>
        <w:t>Municipal de Saúde</w:t>
      </w:r>
      <w:r w:rsidRPr="000C1D99">
        <w:rPr>
          <w:rFonts w:ascii="Cambria" w:hAnsi="Cambria" w:cs="Arial"/>
          <w:color w:val="000000" w:themeColor="text1"/>
          <w:sz w:val="24"/>
          <w:szCs w:val="24"/>
        </w:rPr>
        <w:t xml:space="preserve"> de Piracanjuba/GO</w:t>
      </w:r>
      <w:r w:rsidRPr="000C1D99">
        <w:rPr>
          <w:rFonts w:ascii="Cambria" w:hAnsi="Cambria"/>
          <w:iCs/>
          <w:color w:val="000000" w:themeColor="text1"/>
          <w:sz w:val="24"/>
          <w:szCs w:val="24"/>
        </w:rPr>
        <w:t>,</w:t>
      </w:r>
      <w:r w:rsidRPr="000C1D99">
        <w:rPr>
          <w:rFonts w:ascii="Cambria" w:hAnsi="Cambria"/>
          <w:color w:val="000000" w:themeColor="text1"/>
          <w:sz w:val="24"/>
          <w:szCs w:val="24"/>
        </w:rPr>
        <w:t xml:space="preserve"> após a assinatura</w:t>
      </w:r>
      <w:r w:rsidRPr="000C1D99">
        <w:rPr>
          <w:rFonts w:ascii="Cambria" w:hAnsi="Cambria"/>
          <w:iCs/>
          <w:color w:val="000000" w:themeColor="text1"/>
          <w:sz w:val="24"/>
          <w:szCs w:val="24"/>
        </w:rPr>
        <w:t xml:space="preserve"> e publicação do Contrato, e apresentação de requisição/solicitação devidamente assinada, com identificação do respectivo servidor público municipal competente.</w:t>
      </w:r>
    </w:p>
    <w:p w14:paraId="0AF3B5F2" w14:textId="77777777"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lastRenderedPageBreak/>
        <w:t>4.4</w:t>
      </w:r>
      <w:r w:rsidRPr="000C1D99">
        <w:rPr>
          <w:rFonts w:ascii="Cambria" w:hAnsi="Cambria"/>
          <w:color w:val="000000" w:themeColor="text1"/>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4297A98E" w14:textId="77777777"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t>4.5</w:t>
      </w:r>
      <w:r w:rsidRPr="000C1D99">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4F507F9B"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CLÁUSULA QUINTA – DO PAGAMENTO</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E PRECIFICAÇÃO</w:t>
      </w:r>
    </w:p>
    <w:p w14:paraId="5E3C4109" w14:textId="2DAA6C70" w:rsidR="00AD097A" w:rsidRPr="000C1D99" w:rsidRDefault="00AD097A" w:rsidP="00100082">
      <w:pPr>
        <w:pStyle w:val="Rodap"/>
        <w:spacing w:line="360" w:lineRule="auto"/>
        <w:rPr>
          <w:rFonts w:ascii="Cambria" w:hAnsi="Cambria"/>
          <w:color w:val="000000" w:themeColor="text1"/>
          <w:sz w:val="24"/>
          <w:szCs w:val="24"/>
        </w:rPr>
      </w:pPr>
      <w:r w:rsidRPr="000C1D99">
        <w:rPr>
          <w:rFonts w:ascii="Cambria" w:hAnsi="Cambria"/>
          <w:b/>
          <w:color w:val="000000" w:themeColor="text1"/>
          <w:sz w:val="24"/>
          <w:szCs w:val="24"/>
        </w:rPr>
        <w:t>5.1</w:t>
      </w:r>
      <w:r w:rsidRPr="000C1D99">
        <w:rPr>
          <w:rFonts w:ascii="Cambria" w:hAnsi="Cambria"/>
          <w:color w:val="000000" w:themeColor="text1"/>
          <w:sz w:val="24"/>
          <w:szCs w:val="24"/>
        </w:rPr>
        <w:t xml:space="preserve"> A forma de pagamento será de </w:t>
      </w:r>
      <w:r w:rsidR="00597C4E" w:rsidRPr="000C1D99">
        <w:rPr>
          <w:rFonts w:ascii="Cambria" w:hAnsi="Cambria"/>
          <w:color w:val="000000" w:themeColor="text1"/>
          <w:sz w:val="24"/>
          <w:szCs w:val="24"/>
        </w:rPr>
        <w:t xml:space="preserve">até </w:t>
      </w:r>
      <w:r w:rsidRPr="000C1D99">
        <w:rPr>
          <w:rFonts w:ascii="Cambria" w:hAnsi="Cambria"/>
          <w:color w:val="000000" w:themeColor="text1"/>
          <w:sz w:val="24"/>
          <w:szCs w:val="24"/>
        </w:rPr>
        <w:t xml:space="preserve">30 (trinta) dias, após a protocolização da Nota Fiscal, entregues na Secretaria </w:t>
      </w:r>
      <w:r w:rsidR="00A700AF">
        <w:rPr>
          <w:rFonts w:ascii="Cambria" w:hAnsi="Cambria"/>
          <w:color w:val="000000" w:themeColor="text1"/>
          <w:sz w:val="24"/>
          <w:szCs w:val="24"/>
        </w:rPr>
        <w:t>Requisitante</w:t>
      </w:r>
      <w:r w:rsidRPr="000C1D99">
        <w:rPr>
          <w:rFonts w:ascii="Cambria" w:hAnsi="Cambria"/>
          <w:color w:val="000000" w:themeColor="text1"/>
          <w:sz w:val="24"/>
          <w:szCs w:val="24"/>
        </w:rPr>
        <w:t>.</w:t>
      </w:r>
    </w:p>
    <w:p w14:paraId="4897ED68" w14:textId="77777777" w:rsidR="00AD097A" w:rsidRPr="000C1D99" w:rsidRDefault="00AD097A" w:rsidP="00100082">
      <w:pPr>
        <w:spacing w:after="240" w:line="360" w:lineRule="auto"/>
        <w:ind w:left="567" w:right="-1"/>
        <w:rPr>
          <w:rFonts w:ascii="Cambria" w:hAnsi="Cambria"/>
          <w:color w:val="000000" w:themeColor="text1"/>
          <w:sz w:val="24"/>
          <w:szCs w:val="24"/>
        </w:rPr>
      </w:pPr>
      <w:r w:rsidRPr="000C1D99">
        <w:rPr>
          <w:rFonts w:ascii="Cambria" w:hAnsi="Cambria"/>
          <w:b/>
          <w:color w:val="000000" w:themeColor="text1"/>
          <w:sz w:val="24"/>
          <w:szCs w:val="24"/>
        </w:rPr>
        <w:t>I.</w:t>
      </w:r>
      <w:r w:rsidRPr="000C1D99">
        <w:rPr>
          <w:rFonts w:ascii="Cambria" w:hAnsi="Cambria"/>
          <w:color w:val="000000" w:themeColor="text1"/>
          <w:sz w:val="24"/>
          <w:szCs w:val="24"/>
        </w:rPr>
        <w:t xml:space="preserve"> Sendo o valor total do contrato de </w:t>
      </w:r>
      <w:r w:rsidRPr="000C1D99">
        <w:rPr>
          <w:rFonts w:ascii="Cambria" w:hAnsi="Cambria"/>
          <w:b/>
          <w:color w:val="000000" w:themeColor="text1"/>
          <w:sz w:val="24"/>
          <w:szCs w:val="24"/>
        </w:rPr>
        <w:t>R$ __________ (________).</w:t>
      </w:r>
    </w:p>
    <w:p w14:paraId="077B8148"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 xml:space="preserve">5.2 </w:t>
      </w:r>
      <w:r w:rsidRPr="000C1D99">
        <w:rPr>
          <w:rFonts w:ascii="Cambria" w:hAnsi="Cambria"/>
          <w:bCs/>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1B5A1C" w14:textId="7E0EC75F"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5.3</w:t>
      </w:r>
      <w:r w:rsidRPr="000C1D99">
        <w:rPr>
          <w:rFonts w:ascii="Cambria" w:hAnsi="Cambria"/>
          <w:bCs/>
          <w:color w:val="000000" w:themeColor="text1"/>
          <w:sz w:val="24"/>
          <w:szCs w:val="24"/>
        </w:rPr>
        <w:t xml:space="preserve"> O valor acima é meramente estimativo, de forma que os pagamentos devidos ao contratado dependerão dos quantitativos fornecidos</w:t>
      </w:r>
      <w:r w:rsidR="00A700AF">
        <w:rPr>
          <w:rFonts w:ascii="Cambria" w:hAnsi="Cambria"/>
          <w:bCs/>
          <w:color w:val="000000" w:themeColor="text1"/>
          <w:sz w:val="24"/>
          <w:szCs w:val="24"/>
        </w:rPr>
        <w:t>.</w:t>
      </w:r>
    </w:p>
    <w:p w14:paraId="3C5CAB6E"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5.4</w:t>
      </w:r>
      <w:r w:rsidRPr="000C1D99">
        <w:rPr>
          <w:rFonts w:ascii="Cambria" w:hAnsi="Cambria"/>
          <w:bCs/>
          <w:color w:val="000000" w:themeColor="text1"/>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4A296AD6"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5.5</w:t>
      </w:r>
      <w:r w:rsidRPr="000C1D99">
        <w:rPr>
          <w:rFonts w:ascii="Cambria" w:hAnsi="Cambria"/>
          <w:bCs/>
          <w:color w:val="000000" w:themeColor="text1"/>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31F45F59"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lastRenderedPageBreak/>
        <w:t>5.6</w:t>
      </w:r>
      <w:r w:rsidRPr="000C1D99">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A Contratante não efetuará pagamento por meio de títulos de cobrança bancária.</w:t>
      </w:r>
    </w:p>
    <w:p w14:paraId="06FA9760"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5.7</w:t>
      </w:r>
      <w:r w:rsidRPr="000C1D99">
        <w:rPr>
          <w:rFonts w:ascii="Cambria" w:hAnsi="Cambria"/>
          <w:bCs/>
          <w:color w:val="000000" w:themeColor="text1"/>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360A95B2" w14:textId="77777777" w:rsidR="00821A8F" w:rsidRPr="000C1D99" w:rsidRDefault="00821A8F"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5.8</w:t>
      </w:r>
      <w:r w:rsidRPr="000C1D99">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4F1D9033" w14:textId="77777777" w:rsidR="00821A8F" w:rsidRPr="000C1D99" w:rsidRDefault="00821A8F" w:rsidP="00507008">
      <w:pPr>
        <w:pStyle w:val="NormalWeb"/>
        <w:spacing w:line="360" w:lineRule="auto"/>
        <w:ind w:right="-1"/>
        <w:jc w:val="both"/>
        <w:rPr>
          <w:rFonts w:ascii="Cambria" w:hAnsi="Cambria"/>
          <w:color w:val="000000" w:themeColor="text1"/>
        </w:rPr>
      </w:pPr>
      <w:r w:rsidRPr="000C1D99">
        <w:rPr>
          <w:rFonts w:ascii="Cambria" w:hAnsi="Cambria"/>
          <w:b/>
          <w:color w:val="000000" w:themeColor="text1"/>
        </w:rPr>
        <w:t xml:space="preserve">5.9 </w:t>
      </w:r>
      <w:r w:rsidRPr="000C1D99">
        <w:rPr>
          <w:rFonts w:ascii="Cambria" w:hAnsi="Cambria"/>
          <w:color w:val="000000" w:themeColor="text1"/>
        </w:rPr>
        <w:t>O pagamento será efetuado pelo total do item fornecido, constante da ordem de fornecimento, acompanhada da Nota Fiscal.</w:t>
      </w:r>
    </w:p>
    <w:p w14:paraId="3C31D9C2" w14:textId="77777777" w:rsidR="00821A8F" w:rsidRPr="000C1D99" w:rsidRDefault="00821A8F" w:rsidP="00D43675">
      <w:pPr>
        <w:pStyle w:val="Nivel2"/>
      </w:pPr>
      <w:r w:rsidRPr="000C1D99">
        <w:rPr>
          <w:b/>
          <w:bCs/>
        </w:rPr>
        <w:t>5.10</w:t>
      </w:r>
      <w:r w:rsidRPr="000C1D99">
        <w:t xml:space="preserve"> Para fins de liquidação, o setor competente deverá verificar se a nota fiscal ou instrumento de cobrança equivalente apresentado expressa os elementos necessários e essenciais do documento, tais como: </w:t>
      </w:r>
    </w:p>
    <w:p w14:paraId="5F7BAA29" w14:textId="77777777" w:rsidR="00821A8F" w:rsidRPr="000C1D99" w:rsidRDefault="00821A8F" w:rsidP="00D116D7">
      <w:pPr>
        <w:pStyle w:val="Nivel3"/>
      </w:pPr>
      <w:r w:rsidRPr="000C1D99">
        <w:rPr>
          <w:b/>
          <w:bCs/>
        </w:rPr>
        <w:t>I.</w:t>
      </w:r>
      <w:r w:rsidRPr="000C1D99">
        <w:t xml:space="preserve"> o prazo de validade;</w:t>
      </w:r>
    </w:p>
    <w:p w14:paraId="263BDA10" w14:textId="77777777" w:rsidR="00821A8F" w:rsidRPr="000C1D99" w:rsidRDefault="00821A8F" w:rsidP="00D116D7">
      <w:pPr>
        <w:pStyle w:val="Nivel3"/>
      </w:pPr>
      <w:r w:rsidRPr="000C1D99">
        <w:rPr>
          <w:b/>
          <w:bCs/>
        </w:rPr>
        <w:t>II.</w:t>
      </w:r>
      <w:r w:rsidRPr="000C1D99">
        <w:t xml:space="preserve"> a data da emissão; </w:t>
      </w:r>
    </w:p>
    <w:p w14:paraId="61295241" w14:textId="77777777" w:rsidR="00821A8F" w:rsidRPr="000C1D99" w:rsidRDefault="00821A8F" w:rsidP="00D116D7">
      <w:pPr>
        <w:pStyle w:val="Nivel3"/>
      </w:pPr>
      <w:r w:rsidRPr="000C1D99">
        <w:rPr>
          <w:b/>
          <w:bCs/>
        </w:rPr>
        <w:t>III.</w:t>
      </w:r>
      <w:r w:rsidRPr="000C1D99">
        <w:t xml:space="preserve"> os dados do contrato e do órgão contratante; </w:t>
      </w:r>
    </w:p>
    <w:p w14:paraId="09457B88" w14:textId="77777777" w:rsidR="00821A8F" w:rsidRPr="000C1D99" w:rsidRDefault="00821A8F" w:rsidP="00D116D7">
      <w:pPr>
        <w:pStyle w:val="Nivel3"/>
      </w:pPr>
      <w:r w:rsidRPr="000C1D99">
        <w:rPr>
          <w:b/>
          <w:bCs/>
        </w:rPr>
        <w:t>IV.</w:t>
      </w:r>
      <w:r w:rsidRPr="000C1D99">
        <w:t xml:space="preserve"> o período respectivo de execução do contrato; </w:t>
      </w:r>
    </w:p>
    <w:p w14:paraId="49A0C3CF" w14:textId="77777777" w:rsidR="00821A8F" w:rsidRPr="000C1D99" w:rsidRDefault="00821A8F" w:rsidP="00D116D7">
      <w:pPr>
        <w:pStyle w:val="Nivel3"/>
      </w:pPr>
      <w:r w:rsidRPr="000C1D99">
        <w:rPr>
          <w:b/>
          <w:bCs/>
        </w:rPr>
        <w:t>V.</w:t>
      </w:r>
      <w:r w:rsidRPr="000C1D99">
        <w:t xml:space="preserve"> o valor a pagar; e </w:t>
      </w:r>
    </w:p>
    <w:p w14:paraId="3784A6E7" w14:textId="77777777" w:rsidR="00821A8F" w:rsidRPr="000C1D99" w:rsidRDefault="00821A8F" w:rsidP="00D116D7">
      <w:pPr>
        <w:pStyle w:val="Nivel3"/>
      </w:pPr>
      <w:r w:rsidRPr="000C1D99">
        <w:rPr>
          <w:b/>
          <w:bCs/>
        </w:rPr>
        <w:t>VI.</w:t>
      </w:r>
      <w:r w:rsidRPr="000C1D99">
        <w:t xml:space="preserve"> eventual destaque do valor de retenções tributárias cabíveis.</w:t>
      </w:r>
    </w:p>
    <w:p w14:paraId="7703C96D"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SEXTA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DO REAJUSTE</w:t>
      </w:r>
    </w:p>
    <w:p w14:paraId="67534ECF" w14:textId="176D0F0E" w:rsidR="00821A8F" w:rsidRPr="000C1D99" w:rsidRDefault="00821A8F" w:rsidP="00D116D7">
      <w:pPr>
        <w:pStyle w:val="Nivel3"/>
      </w:pPr>
      <w:r w:rsidRPr="000C1D99">
        <w:rPr>
          <w:b/>
          <w:bCs/>
        </w:rPr>
        <w:lastRenderedPageBreak/>
        <w:t>6.1</w:t>
      </w:r>
      <w:r w:rsidRPr="000C1D99">
        <w:t xml:space="preserve"> Os preços inicialmente contratados são fixos e irreajustáveis no prazo de um ano contado da data do orçamento estimado, nos termos do inciso V, do artigo 92, da Lei Federal nº 14.133, de 2021.</w:t>
      </w:r>
    </w:p>
    <w:p w14:paraId="020350EA" w14:textId="77777777" w:rsidR="00821A8F" w:rsidRPr="000C1D99" w:rsidRDefault="00821A8F" w:rsidP="00D116D7">
      <w:pPr>
        <w:pStyle w:val="Nivel3"/>
      </w:pPr>
      <w:r w:rsidRPr="000C1D99">
        <w:rPr>
          <w:b/>
          <w:bCs/>
        </w:rPr>
        <w:t>6.2</w:t>
      </w:r>
      <w:r w:rsidRPr="000C1D99">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443E232" w14:textId="77777777" w:rsidR="00821A8F" w:rsidRPr="000C1D99" w:rsidRDefault="00821A8F" w:rsidP="00D116D7">
      <w:pPr>
        <w:pStyle w:val="Nivel3"/>
      </w:pPr>
      <w:r w:rsidRPr="000C1D99">
        <w:rPr>
          <w:b/>
          <w:bCs/>
        </w:rPr>
        <w:t>6.3</w:t>
      </w:r>
      <w:r w:rsidRPr="000C1D99">
        <w:t xml:space="preserve"> Nos reajustes subsequentes ao primeiro, o interregno mínimo de um ano será contado a partir dos efeitos financeiros do último reajuste.</w:t>
      </w:r>
    </w:p>
    <w:p w14:paraId="4B49730E" w14:textId="77777777" w:rsidR="00821A8F" w:rsidRPr="000C1D99" w:rsidRDefault="00821A8F" w:rsidP="00D116D7">
      <w:pPr>
        <w:pStyle w:val="Nivel3"/>
      </w:pPr>
      <w:r w:rsidRPr="000C1D99">
        <w:rPr>
          <w:b/>
          <w:bCs/>
        </w:rPr>
        <w:t>6.4</w:t>
      </w:r>
      <w:r w:rsidRPr="000C1D99">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5BCFB73A" w14:textId="77777777" w:rsidR="00821A8F" w:rsidRPr="000C1D99" w:rsidRDefault="00821A8F" w:rsidP="00D116D7">
      <w:pPr>
        <w:pStyle w:val="Nivel3"/>
      </w:pPr>
      <w:r w:rsidRPr="000C1D99">
        <w:rPr>
          <w:b/>
          <w:bCs/>
        </w:rPr>
        <w:t>6.5</w:t>
      </w:r>
      <w:r w:rsidRPr="000C1D99">
        <w:t xml:space="preserve"> Na aferição final, o índice utilizado para reajuste será obrigatoriamente definitivo.</w:t>
      </w:r>
    </w:p>
    <w:p w14:paraId="4AB50F6D" w14:textId="77777777" w:rsidR="00821A8F" w:rsidRPr="000C1D99" w:rsidRDefault="00821A8F" w:rsidP="00D116D7">
      <w:pPr>
        <w:pStyle w:val="Nivel3"/>
      </w:pPr>
      <w:r w:rsidRPr="000C1D99">
        <w:rPr>
          <w:b/>
          <w:bCs/>
        </w:rPr>
        <w:t>6.6</w:t>
      </w:r>
      <w:r w:rsidRPr="000C1D99">
        <w:t xml:space="preserve"> Caso o índice estabelecido para reajustamento venha a ser extinto ou de qualquer forma não possa mais ser utilizado, será adotado, em substituição, o que vier a ser determinado por legislação então e vigor.</w:t>
      </w:r>
    </w:p>
    <w:p w14:paraId="1F1D9CE5" w14:textId="77777777" w:rsidR="00821A8F" w:rsidRPr="000C1D99" w:rsidRDefault="00821A8F" w:rsidP="00D116D7">
      <w:pPr>
        <w:pStyle w:val="Nivel3"/>
      </w:pPr>
      <w:r w:rsidRPr="000C1D99">
        <w:rPr>
          <w:b/>
          <w:bCs/>
        </w:rPr>
        <w:t>6.7</w:t>
      </w:r>
      <w:r w:rsidRPr="000C1D99">
        <w:t xml:space="preserve"> Na ausência de previsão legal quanto ao índice substituto, as partes elegerão novo índice oficial, para reajustamento do preço do valor remanescente, por meio de termo aditivo.</w:t>
      </w:r>
    </w:p>
    <w:p w14:paraId="4E18BDEE" w14:textId="77777777" w:rsidR="00821A8F" w:rsidRPr="000C1D99" w:rsidRDefault="00821A8F" w:rsidP="00D116D7">
      <w:pPr>
        <w:pStyle w:val="Nivel3"/>
      </w:pPr>
      <w:r w:rsidRPr="000C1D99">
        <w:rPr>
          <w:b/>
          <w:bCs/>
        </w:rPr>
        <w:t>6.8</w:t>
      </w:r>
      <w:r w:rsidRPr="000C1D99">
        <w:t xml:space="preserve"> O reajuste será realizado por apostilamento.</w:t>
      </w:r>
    </w:p>
    <w:p w14:paraId="263B2AE7"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SÉTIMA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DAS OBRIGAÇÕES DO CONTRATANTE</w:t>
      </w:r>
    </w:p>
    <w:p w14:paraId="46E9B8C8" w14:textId="77777777" w:rsidR="00821A8F" w:rsidRPr="000C1D99" w:rsidRDefault="00821A8F" w:rsidP="00D43675">
      <w:pPr>
        <w:pStyle w:val="Nivel2"/>
        <w:rPr>
          <w:b/>
          <w:bCs/>
        </w:rPr>
      </w:pPr>
      <w:r w:rsidRPr="000C1D99">
        <w:rPr>
          <w:b/>
          <w:bCs/>
        </w:rPr>
        <w:t>7.1</w:t>
      </w:r>
      <w:r w:rsidRPr="000C1D99">
        <w:t xml:space="preserve"> São obrigações do Contratante, nos termos dos incisos X, XI e XIV do artigo 92, da Lei Federal nº 14.133, de 2021:</w:t>
      </w:r>
    </w:p>
    <w:p w14:paraId="0F62BAD5" w14:textId="77777777" w:rsidR="00821A8F" w:rsidRPr="000C1D99" w:rsidRDefault="00821A8F" w:rsidP="00D43675">
      <w:pPr>
        <w:pStyle w:val="Nivel2"/>
      </w:pPr>
      <w:r w:rsidRPr="000C1D99">
        <w:rPr>
          <w:b/>
          <w:bCs/>
        </w:rPr>
        <w:t>I.</w:t>
      </w:r>
      <w:r w:rsidRPr="000C1D99">
        <w:t xml:space="preserve"> Exigir o cumprimento de todas as obrigações assumidas pelo Contratado, de acordo com o contrato e seus anexos;</w:t>
      </w:r>
    </w:p>
    <w:p w14:paraId="59A63F9D" w14:textId="77777777" w:rsidR="00821A8F" w:rsidRPr="000C1D99" w:rsidRDefault="00821A8F" w:rsidP="00D43675">
      <w:pPr>
        <w:pStyle w:val="Nivel2"/>
      </w:pPr>
      <w:r w:rsidRPr="000C1D99">
        <w:rPr>
          <w:b/>
          <w:bCs/>
        </w:rPr>
        <w:t>II.</w:t>
      </w:r>
      <w:r w:rsidRPr="000C1D99">
        <w:t xml:space="preserve"> Receber o objeto no prazo e condições estabelecidas no Termo de Referência;</w:t>
      </w:r>
    </w:p>
    <w:p w14:paraId="59E359C1" w14:textId="77777777" w:rsidR="00821A8F" w:rsidRPr="000C1D99" w:rsidRDefault="00821A8F" w:rsidP="00D43675">
      <w:pPr>
        <w:pStyle w:val="Nivel2"/>
      </w:pPr>
      <w:r w:rsidRPr="000C1D99">
        <w:rPr>
          <w:b/>
          <w:bCs/>
        </w:rPr>
        <w:lastRenderedPageBreak/>
        <w:t>III.</w:t>
      </w:r>
      <w:r w:rsidRPr="000C1D99">
        <w:t xml:space="preserve"> Notificar o Contratado, por escrito, sobre vícios, defeitos ou incorreções verificadas no objeto fornecido, para que seja por ele substituído, reparado ou corrigido, no total ou em parte, às suas expensas;</w:t>
      </w:r>
    </w:p>
    <w:p w14:paraId="01F7144A" w14:textId="77777777" w:rsidR="00821A8F" w:rsidRPr="000C1D99" w:rsidRDefault="00821A8F" w:rsidP="00D43675">
      <w:pPr>
        <w:pStyle w:val="Nivel2"/>
      </w:pPr>
      <w:r w:rsidRPr="000C1D99">
        <w:rPr>
          <w:b/>
          <w:bCs/>
        </w:rPr>
        <w:t>IV.</w:t>
      </w:r>
      <w:r w:rsidRPr="000C1D99">
        <w:t xml:space="preserve"> Acompanhar e fiscalizar a execução do contrato e o cumprimento das obrigações pelo Contratado;</w:t>
      </w:r>
    </w:p>
    <w:p w14:paraId="7ED1FFD2" w14:textId="77777777" w:rsidR="00821A8F" w:rsidRPr="000C1D99" w:rsidRDefault="00821A8F" w:rsidP="00D43675">
      <w:pPr>
        <w:pStyle w:val="Nivel2"/>
      </w:pPr>
      <w:r w:rsidRPr="000C1D99">
        <w:rPr>
          <w:b/>
          <w:bCs/>
        </w:rPr>
        <w:t>V.</w:t>
      </w:r>
      <w:r w:rsidRPr="000C1D99">
        <w:t xml:space="preserve"> Efetuar o pagamento ao Contratado do valor correspondente ao fornecimento do objeto, no prazo, forma e condições estabelecidos no presente Contrato e no Termo de Referência.</w:t>
      </w:r>
    </w:p>
    <w:p w14:paraId="59500A2F" w14:textId="77777777" w:rsidR="00821A8F" w:rsidRPr="000C1D99" w:rsidRDefault="00821A8F" w:rsidP="00D43675">
      <w:pPr>
        <w:pStyle w:val="Nivel2"/>
      </w:pPr>
      <w:r w:rsidRPr="000C1D99">
        <w:rPr>
          <w:b/>
          <w:bCs/>
        </w:rPr>
        <w:t>VI.</w:t>
      </w:r>
      <w:r w:rsidRPr="000C1D99">
        <w:t xml:space="preserve"> Aplicar ao Contratado as sanções previstas na lei e neste Contrato; </w:t>
      </w:r>
    </w:p>
    <w:p w14:paraId="6EA39765" w14:textId="77777777" w:rsidR="00821A8F" w:rsidRPr="000C1D99" w:rsidRDefault="00821A8F" w:rsidP="00D43675">
      <w:pPr>
        <w:pStyle w:val="Nivel2"/>
      </w:pPr>
      <w:r w:rsidRPr="000C1D99">
        <w:rPr>
          <w:b/>
          <w:bCs/>
        </w:rPr>
        <w:t>VII.</w:t>
      </w:r>
      <w:r w:rsidRPr="000C1D99">
        <w:t xml:space="preserve"> Cientificar o órgão de representação judicial da Procuradoria Geral para adoção das medidas cabíveis quando do descumprimento de obrigações pelo Contratado;</w:t>
      </w:r>
    </w:p>
    <w:p w14:paraId="14F3F43B" w14:textId="77777777" w:rsidR="00821A8F" w:rsidRPr="000C1D99" w:rsidRDefault="00821A8F" w:rsidP="00D43675">
      <w:pPr>
        <w:pStyle w:val="Nivel2"/>
      </w:pPr>
      <w:r w:rsidRPr="000C1D99">
        <w:rPr>
          <w:b/>
          <w:bCs/>
        </w:rPr>
        <w:t>VIII.</w:t>
      </w:r>
      <w:r w:rsidRPr="000C1D99">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ED3CB2" w14:textId="77777777" w:rsidR="00821A8F" w:rsidRPr="000C1D99" w:rsidRDefault="00821A8F" w:rsidP="00D43675">
      <w:pPr>
        <w:pStyle w:val="Nivel2"/>
      </w:pPr>
      <w:r w:rsidRPr="000C1D99">
        <w:rPr>
          <w:b/>
          <w:bCs/>
        </w:rPr>
        <w:t>IX.</w:t>
      </w:r>
      <w:r w:rsidRPr="000C1D99">
        <w:t xml:space="preserve"> A Administração terá o prazo de 60 dias, a contar da data do protocolo do requerimento para decidir, admitida a prorrogação motivada, por igual período. </w:t>
      </w:r>
    </w:p>
    <w:p w14:paraId="413E5A85" w14:textId="77777777" w:rsidR="00821A8F" w:rsidRPr="000C1D99" w:rsidRDefault="00821A8F" w:rsidP="00D43675">
      <w:pPr>
        <w:pStyle w:val="Nivel2"/>
      </w:pPr>
      <w:r w:rsidRPr="000C1D99">
        <w:rPr>
          <w:b/>
          <w:bCs/>
        </w:rPr>
        <w:t>X.</w:t>
      </w:r>
      <w:r w:rsidRPr="000C1D99">
        <w:t xml:space="preserve"> Responder eventuais pedidos de reestabelecimento do equilíbrio econômico-financeiro feitos pelo contratado no prazo máximo de 60 dias.</w:t>
      </w:r>
    </w:p>
    <w:p w14:paraId="102382DA" w14:textId="77777777" w:rsidR="00821A8F" w:rsidRPr="000C1D99" w:rsidRDefault="00821A8F" w:rsidP="00D43675">
      <w:pPr>
        <w:pStyle w:val="Nivel2"/>
      </w:pPr>
      <w:r w:rsidRPr="000C1D99">
        <w:rPr>
          <w:b/>
          <w:bCs/>
        </w:rPr>
        <w:t>XI.</w:t>
      </w:r>
      <w:r w:rsidRPr="000C1D99">
        <w:t xml:space="preserve"> Notificar os emitentes das garantias quanto ao início de processo administrativo para apuração de descumprimento de cláusulas contratuais.</w:t>
      </w:r>
    </w:p>
    <w:p w14:paraId="3D5F9334" w14:textId="77777777" w:rsidR="00821A8F" w:rsidRPr="000C1D99" w:rsidRDefault="00821A8F" w:rsidP="00B8668C">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XII.</w:t>
      </w:r>
      <w:r w:rsidRPr="000C1D99">
        <w:rPr>
          <w:rFonts w:ascii="Cambria" w:hAnsi="Cambria"/>
          <w:color w:val="000000" w:themeColor="text1"/>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9EF99A"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OITAVA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DAS OBRIGAÇÕES DO CONTRATADO</w:t>
      </w:r>
    </w:p>
    <w:p w14:paraId="6BDA35E6" w14:textId="77777777" w:rsidR="00821A8F" w:rsidRPr="000C1D99" w:rsidRDefault="00821A8F" w:rsidP="00D43675">
      <w:pPr>
        <w:pStyle w:val="Nivel2"/>
      </w:pPr>
      <w:r w:rsidRPr="000C1D99">
        <w:rPr>
          <w:b/>
          <w:bCs/>
        </w:rPr>
        <w:lastRenderedPageBreak/>
        <w:t>8.1</w:t>
      </w:r>
      <w:r w:rsidRPr="000C1D99">
        <w:t xml:space="preserve"> O Contratado deve cumprir todas as obrigações constantes deste Contrato e em seus anexos, assumindo como exclusivamente seus os riscos e as despesas decorrentes da boa e perfeita execução do objeto, observando, ainda, as obrigações a seguir dispostas, nos termos dos incisos XIV, XVI e XVII do artigo 92, da Lei Federal nº 14.133, de 2021:</w:t>
      </w:r>
    </w:p>
    <w:p w14:paraId="55F65E08" w14:textId="77777777" w:rsidR="00821A8F" w:rsidRPr="000C1D99" w:rsidRDefault="00821A8F" w:rsidP="00D43675">
      <w:pPr>
        <w:pStyle w:val="Nivel2"/>
      </w:pPr>
      <w:r w:rsidRPr="000C1D99">
        <w:rPr>
          <w:b/>
          <w:bCs/>
        </w:rPr>
        <w:t>I.</w:t>
      </w:r>
      <w:r w:rsidRPr="000C1D99">
        <w:t xml:space="preserve"> Responsabilizar-se pelos vícios e danos decorrentes do objeto, de acordo com o Código de Defesa do Consumidor (</w:t>
      </w:r>
      <w:hyperlink r:id="rId53" w:history="1">
        <w:r w:rsidRPr="000C1D99">
          <w:rPr>
            <w:rStyle w:val="Hyperlink"/>
            <w:color w:val="000000" w:themeColor="text1"/>
          </w:rPr>
          <w:t>Lei nº 8.078, de 1990</w:t>
        </w:r>
      </w:hyperlink>
      <w:r w:rsidRPr="000C1D99">
        <w:t>);</w:t>
      </w:r>
    </w:p>
    <w:p w14:paraId="67823DFC" w14:textId="77777777" w:rsidR="00821A8F" w:rsidRPr="000C1D99" w:rsidRDefault="00821A8F" w:rsidP="00D43675">
      <w:pPr>
        <w:pStyle w:val="Nivel2"/>
      </w:pPr>
      <w:r w:rsidRPr="000C1D99">
        <w:rPr>
          <w:b/>
          <w:bCs/>
        </w:rPr>
        <w:t>II.</w:t>
      </w:r>
      <w:r w:rsidRPr="000C1D99">
        <w:t xml:space="preserve"> Comunicar ao contratante, no prazo máximo de 24 (vinte e quatro) horas que antecede a data da entrega, os motivos que impossibilitem o cumprimento do prazo previsto, com a devida comprovação;</w:t>
      </w:r>
    </w:p>
    <w:p w14:paraId="0A90C7AA" w14:textId="77777777" w:rsidR="00821A8F" w:rsidRPr="000C1D99" w:rsidRDefault="00821A8F" w:rsidP="00D43675">
      <w:pPr>
        <w:pStyle w:val="Nivel2"/>
      </w:pPr>
      <w:r w:rsidRPr="000C1D99">
        <w:rPr>
          <w:b/>
          <w:bCs/>
        </w:rPr>
        <w:t>III.</w:t>
      </w:r>
      <w:r w:rsidRPr="000C1D99">
        <w:t xml:space="preserve"> Atender às determinações regulares emitidas pelo fiscal ou gestor do contrato ou autoridade superior (inciso II, do </w:t>
      </w:r>
      <w:hyperlink r:id="rId54" w:anchor="art137" w:history="1">
        <w:r w:rsidRPr="000C1D99">
          <w:rPr>
            <w:rStyle w:val="Hyperlink"/>
            <w:color w:val="000000" w:themeColor="text1"/>
          </w:rPr>
          <w:t xml:space="preserve">artigo 137, da </w:t>
        </w:r>
        <w:r w:rsidRPr="000C1D99">
          <w:t>Lei Federal nº 14.133, de 2021</w:t>
        </w:r>
      </w:hyperlink>
      <w:r w:rsidRPr="000C1D99">
        <w:t>) e prestar todo esclarecimento ou informação por eles solicitados;</w:t>
      </w:r>
    </w:p>
    <w:p w14:paraId="6F487370" w14:textId="2564B258" w:rsidR="00821A8F" w:rsidRPr="000C1D99" w:rsidRDefault="00821A8F" w:rsidP="00D43675">
      <w:pPr>
        <w:pStyle w:val="Nivel2"/>
      </w:pPr>
      <w:r w:rsidRPr="000C1D99">
        <w:rPr>
          <w:b/>
          <w:bCs/>
        </w:rPr>
        <w:t>IV.</w:t>
      </w:r>
      <w:r w:rsidRPr="000C1D99">
        <w:t xml:space="preserve"> Reparar, corrigir, remover, reconstruir ou substituir, às suas expensas, no total ou em parte, no prazo de </w:t>
      </w:r>
      <w:r w:rsidR="00B8668C">
        <w:t>20</w:t>
      </w:r>
      <w:r w:rsidRPr="000C1D99">
        <w:t xml:space="preserve"> (</w:t>
      </w:r>
      <w:r w:rsidR="00B8668C">
        <w:t>vinte</w:t>
      </w:r>
      <w:r w:rsidRPr="000C1D99">
        <w:t>) dias, os bens nos quais se verificarem vícios, defeitos ou incorreções resultantes da execução ou dos materiais empregados;</w:t>
      </w:r>
    </w:p>
    <w:p w14:paraId="49816FBF" w14:textId="77777777" w:rsidR="00821A8F" w:rsidRPr="000C1D99" w:rsidRDefault="00821A8F" w:rsidP="00D43675">
      <w:pPr>
        <w:pStyle w:val="Nivel2"/>
      </w:pPr>
      <w:r w:rsidRPr="000C1D99">
        <w:rPr>
          <w:b/>
          <w:bCs/>
        </w:rPr>
        <w:t>V.</w:t>
      </w:r>
      <w:r w:rsidRPr="000C1D99">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5A8C722" w14:textId="77777777" w:rsidR="00821A8F" w:rsidRPr="000C1D99" w:rsidRDefault="00821A8F" w:rsidP="00D43675">
      <w:pPr>
        <w:pStyle w:val="Nivel2"/>
      </w:pPr>
      <w:r w:rsidRPr="000C1D99">
        <w:rPr>
          <w:b/>
          <w:bCs/>
        </w:rPr>
        <w:t>VI.</w:t>
      </w:r>
      <w:r w:rsidRPr="000C1D99">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6EC278A" w14:textId="77777777" w:rsidR="00821A8F" w:rsidRPr="000C1D99" w:rsidRDefault="00821A8F" w:rsidP="00D43675">
      <w:pPr>
        <w:pStyle w:val="Nivel2"/>
      </w:pPr>
      <w:r w:rsidRPr="000C1D99">
        <w:rPr>
          <w:b/>
          <w:bCs/>
        </w:rPr>
        <w:t>a)</w:t>
      </w:r>
      <w:r w:rsidRPr="000C1D99">
        <w:t xml:space="preserve"> prova de regularidade relativa à Seguridade Social; </w:t>
      </w:r>
    </w:p>
    <w:p w14:paraId="1CB597DA" w14:textId="77777777" w:rsidR="00821A8F" w:rsidRPr="000C1D99" w:rsidRDefault="00821A8F" w:rsidP="00D43675">
      <w:pPr>
        <w:pStyle w:val="Nivel2"/>
      </w:pPr>
      <w:r w:rsidRPr="000C1D99">
        <w:rPr>
          <w:b/>
          <w:bCs/>
        </w:rPr>
        <w:t>b)</w:t>
      </w:r>
      <w:r w:rsidRPr="000C1D99">
        <w:t xml:space="preserve"> certidão conjunta relativa aos tributos federais e à Dívida Ativa da União; </w:t>
      </w:r>
    </w:p>
    <w:p w14:paraId="7D8F3AF1" w14:textId="77777777" w:rsidR="00821A8F" w:rsidRPr="000C1D99" w:rsidRDefault="00821A8F" w:rsidP="00D43675">
      <w:pPr>
        <w:pStyle w:val="Nivel2"/>
      </w:pPr>
      <w:r w:rsidRPr="000C1D99">
        <w:rPr>
          <w:b/>
          <w:bCs/>
        </w:rPr>
        <w:lastRenderedPageBreak/>
        <w:t>c)</w:t>
      </w:r>
      <w:r w:rsidRPr="000C1D99">
        <w:t xml:space="preserve"> certidões que comprovem a regularidade perante a Fazenda Estadual ou Distrital do domicílio ou sede do contratado; </w:t>
      </w:r>
    </w:p>
    <w:p w14:paraId="7AD52AF4" w14:textId="77777777" w:rsidR="00821A8F" w:rsidRPr="000C1D99" w:rsidRDefault="00821A8F" w:rsidP="00D43675">
      <w:pPr>
        <w:pStyle w:val="Nivel2"/>
      </w:pPr>
      <w:r w:rsidRPr="000C1D99">
        <w:rPr>
          <w:b/>
          <w:bCs/>
        </w:rPr>
        <w:t>d)</w:t>
      </w:r>
      <w:r w:rsidRPr="000C1D99">
        <w:t xml:space="preserve"> Certidão de Regularidade do FGTS – CRF; e </w:t>
      </w:r>
    </w:p>
    <w:p w14:paraId="5EDDD923" w14:textId="77777777" w:rsidR="00821A8F" w:rsidRPr="000C1D99" w:rsidRDefault="00821A8F" w:rsidP="00D43675">
      <w:pPr>
        <w:pStyle w:val="Nivel2"/>
      </w:pPr>
      <w:r w:rsidRPr="000C1D99">
        <w:rPr>
          <w:b/>
          <w:bCs/>
        </w:rPr>
        <w:t>e)</w:t>
      </w:r>
      <w:r w:rsidRPr="000C1D99">
        <w:t xml:space="preserve"> Certidão Negativa de Débitos Trabalhistas – CNDT; </w:t>
      </w:r>
    </w:p>
    <w:p w14:paraId="7FDFEF59" w14:textId="77777777" w:rsidR="00821A8F" w:rsidRPr="000C1D99" w:rsidRDefault="00821A8F" w:rsidP="00D43675">
      <w:pPr>
        <w:pStyle w:val="Nivel2"/>
      </w:pPr>
      <w:r w:rsidRPr="000C1D99">
        <w:rPr>
          <w:b/>
          <w:bCs/>
        </w:rPr>
        <w:t>VII.</w:t>
      </w:r>
      <w:r w:rsidRPr="000C1D99">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CEE2F27" w14:textId="77777777" w:rsidR="00821A8F" w:rsidRPr="000C1D99" w:rsidRDefault="00821A8F" w:rsidP="00D43675">
      <w:pPr>
        <w:pStyle w:val="Nivel2"/>
      </w:pPr>
      <w:r w:rsidRPr="000C1D99">
        <w:rPr>
          <w:b/>
          <w:bCs/>
        </w:rPr>
        <w:t>VIII.</w:t>
      </w:r>
      <w:r w:rsidRPr="000C1D99">
        <w:t xml:space="preserve"> Comunicar ao Fiscal do contrato, no prazo de 24 (vinte e quatro) horas, qualquer ocorrência anormal ou acidente que se verifique no local da execução do objeto contratual.</w:t>
      </w:r>
    </w:p>
    <w:p w14:paraId="6893D4E4" w14:textId="77777777" w:rsidR="00821A8F" w:rsidRPr="000C1D99" w:rsidRDefault="00821A8F" w:rsidP="00D43675">
      <w:pPr>
        <w:pStyle w:val="Nivel2"/>
      </w:pPr>
      <w:r w:rsidRPr="000C1D99">
        <w:rPr>
          <w:b/>
          <w:bCs/>
        </w:rPr>
        <w:t>IX.</w:t>
      </w:r>
      <w:r w:rsidRPr="000C1D99">
        <w:t xml:space="preserve"> Paralisar, por determinação do contratante, qualquer atividade que não esteja sendo executada de acordo com a boa técnica ou que ponha em risco a segurança de pessoas ou bens de terceiros.</w:t>
      </w:r>
    </w:p>
    <w:p w14:paraId="5317A32D" w14:textId="77777777" w:rsidR="003D0F5C" w:rsidRPr="000C1D99" w:rsidRDefault="003D0F5C" w:rsidP="00D43675">
      <w:pPr>
        <w:pStyle w:val="Nivel2"/>
      </w:pPr>
      <w:r w:rsidRPr="000C1D99">
        <w:rPr>
          <w:b/>
          <w:bCs/>
        </w:rPr>
        <w:t>X.</w:t>
      </w:r>
      <w:r w:rsidRPr="000C1D99">
        <w:t xml:space="preserve"> Manter durante toda a vigência do contrato, em compatibilidade com as obrigações assumidas, todas as condições exigidas para habilitação na licitação; </w:t>
      </w:r>
    </w:p>
    <w:p w14:paraId="4CDBD422" w14:textId="77777777" w:rsidR="003D0F5C" w:rsidRPr="000C1D99" w:rsidRDefault="003D0F5C" w:rsidP="00D43675">
      <w:pPr>
        <w:pStyle w:val="Nivel2"/>
        <w:rPr>
          <w:b/>
          <w:bCs/>
        </w:rPr>
      </w:pPr>
      <w:r w:rsidRPr="000C1D99">
        <w:rPr>
          <w:b/>
          <w:bCs/>
        </w:rPr>
        <w:t>XI.</w:t>
      </w:r>
      <w:r w:rsidRPr="000C1D99">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5" w:anchor="art116" w:history="1">
        <w:r w:rsidRPr="000C1D99">
          <w:rPr>
            <w:rStyle w:val="Hyperlink"/>
            <w:color w:val="000000" w:themeColor="text1"/>
          </w:rPr>
          <w:t xml:space="preserve">artigo 116, da </w:t>
        </w:r>
        <w:r w:rsidRPr="000C1D99">
          <w:t>Lei Federal nº 14.133, de 2021</w:t>
        </w:r>
      </w:hyperlink>
      <w:r w:rsidRPr="000C1D99">
        <w:t>);</w:t>
      </w:r>
    </w:p>
    <w:p w14:paraId="2865ED93" w14:textId="77777777" w:rsidR="003D0F5C" w:rsidRPr="000C1D99" w:rsidRDefault="003D0F5C" w:rsidP="00D43675">
      <w:pPr>
        <w:pStyle w:val="Nivel2"/>
      </w:pPr>
      <w:r w:rsidRPr="000C1D99">
        <w:rPr>
          <w:b/>
          <w:bCs/>
        </w:rPr>
        <w:t>XII.</w:t>
      </w:r>
      <w:r w:rsidRPr="000C1D99">
        <w:t xml:space="preserve"> Comprovar a reserva de cargos a que se refere a cláusula acima, no prazo fixado pelo fiscal do contrato, com a indicação dos empregados que preencheram as referidas vagas (§ único, do </w:t>
      </w:r>
      <w:hyperlink r:id="rId56" w:anchor="art116" w:history="1">
        <w:r w:rsidRPr="000C1D99">
          <w:rPr>
            <w:rStyle w:val="Hyperlink"/>
            <w:color w:val="000000" w:themeColor="text1"/>
          </w:rPr>
          <w:t xml:space="preserve">artigo 116, da </w:t>
        </w:r>
        <w:r w:rsidRPr="000C1D99">
          <w:t>Lei Federal nº 14.133, de 2021</w:t>
        </w:r>
      </w:hyperlink>
      <w:r w:rsidRPr="000C1D99">
        <w:t>);</w:t>
      </w:r>
    </w:p>
    <w:p w14:paraId="6957F658" w14:textId="77777777" w:rsidR="003D0F5C" w:rsidRPr="000C1D99" w:rsidRDefault="003D0F5C" w:rsidP="00D43675">
      <w:pPr>
        <w:pStyle w:val="Nivel2"/>
      </w:pPr>
      <w:r w:rsidRPr="000C1D99">
        <w:rPr>
          <w:b/>
          <w:bCs/>
        </w:rPr>
        <w:t>XIII.</w:t>
      </w:r>
      <w:r w:rsidRPr="000C1D99">
        <w:t xml:space="preserve"> Guardar sigilo sobre todas as informações obtidas em decorrência do cumprimento do contrato; </w:t>
      </w:r>
    </w:p>
    <w:p w14:paraId="6E9274EB" w14:textId="77777777" w:rsidR="003D0F5C" w:rsidRPr="000C1D99" w:rsidRDefault="003D0F5C" w:rsidP="00D43675">
      <w:pPr>
        <w:pStyle w:val="Nivel2"/>
      </w:pPr>
      <w:r w:rsidRPr="000C1D99">
        <w:rPr>
          <w:b/>
          <w:bCs/>
        </w:rPr>
        <w:lastRenderedPageBreak/>
        <w:t>XIV.</w:t>
      </w:r>
      <w:r w:rsidRPr="000C1D99">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57" w:anchor="art124" w:history="1">
        <w:r w:rsidRPr="000C1D99">
          <w:rPr>
            <w:rStyle w:val="Hyperlink"/>
            <w:color w:val="000000" w:themeColor="text1"/>
          </w:rPr>
          <w:t xml:space="preserve">artigo 124, da </w:t>
        </w:r>
        <w:r w:rsidRPr="000C1D99">
          <w:t>Lei Federal nº 14.133, de 2021</w:t>
        </w:r>
        <w:r w:rsidRPr="000C1D99">
          <w:rPr>
            <w:rStyle w:val="Hyperlink"/>
            <w:color w:val="000000" w:themeColor="text1"/>
          </w:rPr>
          <w:t>.</w:t>
        </w:r>
      </w:hyperlink>
    </w:p>
    <w:p w14:paraId="039C4B3E" w14:textId="77777777" w:rsidR="003D0F5C" w:rsidRPr="000C1D99" w:rsidRDefault="003D0F5C" w:rsidP="00D43675">
      <w:pPr>
        <w:pStyle w:val="Nivel2"/>
      </w:pPr>
      <w:r w:rsidRPr="000C1D99">
        <w:rPr>
          <w:b/>
          <w:bCs/>
        </w:rPr>
        <w:t>XV.</w:t>
      </w:r>
      <w:r w:rsidRPr="000C1D99">
        <w:t xml:space="preserve"> Cumprir, além dos postulados legais vigentes de âmbito federal, estadual ou municipal, as normas de segurança do contratante.</w:t>
      </w:r>
    </w:p>
    <w:p w14:paraId="1DFF4458" w14:textId="77777777" w:rsidR="003D0F5C" w:rsidRPr="000C1D99" w:rsidRDefault="003D0F5C" w:rsidP="00BE2B06">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NONA – DAS INFRAÇÕES E SANÇÕES ADMINISTRATIVAS </w:t>
      </w:r>
    </w:p>
    <w:p w14:paraId="64EDADFF" w14:textId="77777777" w:rsidR="003D0F5C" w:rsidRPr="000C1D99" w:rsidRDefault="003D0F5C" w:rsidP="00D43675">
      <w:pPr>
        <w:pStyle w:val="Nivel2"/>
      </w:pPr>
      <w:r w:rsidRPr="000C1D99">
        <w:rPr>
          <w:b/>
          <w:bCs/>
        </w:rPr>
        <w:t>9.1</w:t>
      </w:r>
      <w:r w:rsidRPr="000C1D99">
        <w:t xml:space="preserve"> Comete infração administrativa, nos termos da </w:t>
      </w:r>
      <w:hyperlink r:id="rId58" w:history="1">
        <w:r w:rsidRPr="000C1D99">
          <w:rPr>
            <w:rStyle w:val="Hyperlink"/>
            <w:color w:val="000000" w:themeColor="text1"/>
          </w:rPr>
          <w:t>Lei</w:t>
        </w:r>
      </w:hyperlink>
      <w:r w:rsidRPr="000C1D99">
        <w:rPr>
          <w:rStyle w:val="Hyperlink"/>
          <w:color w:val="000000" w:themeColor="text1"/>
        </w:rPr>
        <w:t xml:space="preserve"> Federal nº 14.133, de 2021</w:t>
      </w:r>
      <w:r w:rsidRPr="000C1D99">
        <w:t>, o contratado que:</w:t>
      </w:r>
    </w:p>
    <w:p w14:paraId="0D38FB2A" w14:textId="77777777" w:rsidR="003D0F5C" w:rsidRPr="000C1D99" w:rsidRDefault="003D0F5C" w:rsidP="00D43675">
      <w:pPr>
        <w:pStyle w:val="Nivel2"/>
      </w:pPr>
      <w:r w:rsidRPr="000C1D99">
        <w:rPr>
          <w:b/>
          <w:bCs/>
        </w:rPr>
        <w:t>I.</w:t>
      </w:r>
      <w:r w:rsidRPr="000C1D99">
        <w:t xml:space="preserve"> der causa à inexecução parcial do contrato;</w:t>
      </w:r>
    </w:p>
    <w:p w14:paraId="5E082078" w14:textId="4B4859F0" w:rsidR="003D0F5C" w:rsidRPr="000C1D99" w:rsidRDefault="003D0F5C" w:rsidP="00D43675">
      <w:pPr>
        <w:pStyle w:val="Nivel2"/>
      </w:pPr>
      <w:r w:rsidRPr="000C1D99">
        <w:rPr>
          <w:b/>
          <w:bCs/>
        </w:rPr>
        <w:t>II.</w:t>
      </w:r>
      <w:r w:rsidRPr="000C1D99">
        <w:t xml:space="preserve"> der causa à inexecução parcial do contrato que cause grave dano à Administração ou ao funcionamento </w:t>
      </w:r>
      <w:r w:rsidR="00467657" w:rsidRPr="000C1D99">
        <w:t>das atividades</w:t>
      </w:r>
      <w:r w:rsidRPr="000C1D99">
        <w:t xml:space="preserve"> públic</w:t>
      </w:r>
      <w:r w:rsidR="00467657" w:rsidRPr="000C1D99">
        <w:t>a</w:t>
      </w:r>
      <w:r w:rsidRPr="000C1D99">
        <w:t>s ou ao interesse coletivo;</w:t>
      </w:r>
    </w:p>
    <w:p w14:paraId="78D28DDB" w14:textId="77777777" w:rsidR="003D0F5C" w:rsidRPr="000C1D99" w:rsidRDefault="003D0F5C" w:rsidP="00D43675">
      <w:pPr>
        <w:pStyle w:val="Nivel2"/>
      </w:pPr>
      <w:r w:rsidRPr="000C1D99">
        <w:rPr>
          <w:b/>
          <w:bCs/>
        </w:rPr>
        <w:t>III.</w:t>
      </w:r>
      <w:r w:rsidRPr="000C1D99">
        <w:t xml:space="preserve"> der causa à inexecução total do contrato;</w:t>
      </w:r>
    </w:p>
    <w:p w14:paraId="40990AD6" w14:textId="77777777" w:rsidR="003D0F5C" w:rsidRPr="000C1D99" w:rsidRDefault="003D0F5C" w:rsidP="00D43675">
      <w:pPr>
        <w:pStyle w:val="Nivel2"/>
      </w:pPr>
      <w:r w:rsidRPr="000C1D99">
        <w:rPr>
          <w:b/>
          <w:bCs/>
        </w:rPr>
        <w:t>IV.</w:t>
      </w:r>
      <w:r w:rsidRPr="000C1D99">
        <w:t xml:space="preserve"> ensejar o retardamento da execução ou da entrega do objeto da contratação sem motivo justificado;</w:t>
      </w:r>
    </w:p>
    <w:p w14:paraId="4A418C62" w14:textId="77777777" w:rsidR="003D0F5C" w:rsidRPr="000C1D99" w:rsidRDefault="003D0F5C" w:rsidP="00D43675">
      <w:pPr>
        <w:pStyle w:val="Nivel2"/>
      </w:pPr>
      <w:r w:rsidRPr="000C1D99">
        <w:rPr>
          <w:b/>
          <w:bCs/>
        </w:rPr>
        <w:t>V.</w:t>
      </w:r>
      <w:r w:rsidRPr="000C1D99">
        <w:t xml:space="preserve"> apresentar documentação falsa ou prestar declaração falsa durante a execução do contrato;</w:t>
      </w:r>
    </w:p>
    <w:p w14:paraId="4FB360DF" w14:textId="77777777" w:rsidR="003D0F5C" w:rsidRPr="000C1D99" w:rsidRDefault="003D0F5C" w:rsidP="00D43675">
      <w:pPr>
        <w:pStyle w:val="Nivel2"/>
      </w:pPr>
      <w:r w:rsidRPr="000C1D99">
        <w:rPr>
          <w:b/>
          <w:bCs/>
        </w:rPr>
        <w:t>VI.</w:t>
      </w:r>
      <w:r w:rsidRPr="000C1D99">
        <w:t xml:space="preserve"> praticar ato fraudulento na execução do contrato;</w:t>
      </w:r>
    </w:p>
    <w:p w14:paraId="2F98199D" w14:textId="77777777" w:rsidR="003D0F5C" w:rsidRPr="000C1D99" w:rsidRDefault="003D0F5C" w:rsidP="00D43675">
      <w:pPr>
        <w:pStyle w:val="Nivel2"/>
      </w:pPr>
      <w:r w:rsidRPr="000C1D99">
        <w:rPr>
          <w:b/>
          <w:bCs/>
        </w:rPr>
        <w:t>VII.</w:t>
      </w:r>
      <w:r w:rsidRPr="000C1D99">
        <w:t xml:space="preserve"> comportar-se de modo inidôneo ou cometer fraude de qualquer natureza;</w:t>
      </w:r>
    </w:p>
    <w:p w14:paraId="791B6443" w14:textId="77777777" w:rsidR="003D0F5C" w:rsidRPr="000C1D99" w:rsidRDefault="003D0F5C" w:rsidP="00D43675">
      <w:pPr>
        <w:pStyle w:val="Nivel2"/>
        <w:rPr>
          <w:color w:val="000000" w:themeColor="text1"/>
        </w:rPr>
      </w:pPr>
      <w:r w:rsidRPr="000C1D99">
        <w:rPr>
          <w:b/>
          <w:bCs/>
          <w:color w:val="000000" w:themeColor="text1"/>
        </w:rPr>
        <w:t>VIII.</w:t>
      </w:r>
      <w:r w:rsidRPr="000C1D99">
        <w:rPr>
          <w:color w:val="000000" w:themeColor="text1"/>
        </w:rPr>
        <w:t xml:space="preserve"> praticar ato lesivo previsto no </w:t>
      </w:r>
      <w:hyperlink r:id="rId59" w:anchor="art5" w:history="1">
        <w:r w:rsidRPr="000C1D99">
          <w:rPr>
            <w:rStyle w:val="Hyperlink"/>
            <w:color w:val="000000" w:themeColor="text1"/>
          </w:rPr>
          <w:t>artigo 5º da lei nº 12.846/13</w:t>
        </w:r>
      </w:hyperlink>
      <w:r w:rsidRPr="000C1D99">
        <w:rPr>
          <w:color w:val="000000" w:themeColor="text1"/>
        </w:rPr>
        <w:t>.</w:t>
      </w:r>
    </w:p>
    <w:p w14:paraId="2AE26271" w14:textId="77777777" w:rsidR="003D0F5C" w:rsidRPr="000C1D99" w:rsidRDefault="003D0F5C" w:rsidP="00D43675">
      <w:pPr>
        <w:pStyle w:val="Nivel2"/>
      </w:pPr>
      <w:r w:rsidRPr="000C1D99">
        <w:rPr>
          <w:b/>
          <w:bCs/>
        </w:rPr>
        <w:lastRenderedPageBreak/>
        <w:t>9.2</w:t>
      </w:r>
      <w:r w:rsidRPr="000C1D99">
        <w:t xml:space="preserve"> Serão aplicadas ao contratado que incorrer nas infrações acima descritas as seguintes sanções:</w:t>
      </w:r>
    </w:p>
    <w:p w14:paraId="23D5E560"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w:t>
      </w:r>
      <w:r w:rsidRPr="000C1D99">
        <w:rPr>
          <w:rFonts w:ascii="Cambria" w:eastAsia="Arial" w:hAnsi="Cambria" w:cs="Arial"/>
          <w:color w:val="000000" w:themeColor="text1"/>
          <w:sz w:val="24"/>
          <w:szCs w:val="24"/>
        </w:rPr>
        <w:t xml:space="preserve"> Advertência, quando o contratado der causa à inexecução parcial do contrato, sempre que não se justificar a imposição de penalidade mais grave ( § 2º, do </w:t>
      </w:r>
      <w:hyperlink r:id="rId60" w:anchor="art156§2" w:history="1">
        <w:r w:rsidRPr="000C1D99">
          <w:rPr>
            <w:rStyle w:val="Hyperlink"/>
            <w:rFonts w:ascii="Cambria" w:eastAsia="Arial" w:hAnsi="Cambria" w:cs="Arial"/>
            <w:color w:val="000000" w:themeColor="text1"/>
            <w:sz w:val="24"/>
            <w:szCs w:val="24"/>
          </w:rPr>
          <w:t xml:space="preserve">artigo 156, da </w:t>
        </w:r>
        <w:hyperlink r:id="rId61"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5FCD5E21"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w:t>
      </w:r>
      <w:r w:rsidRPr="000C1D99">
        <w:rPr>
          <w:rFonts w:ascii="Cambria" w:eastAsia="Arial" w:hAnsi="Cambria" w:cs="Arial"/>
          <w:color w:val="000000" w:themeColor="text1"/>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62" w:anchor="art156§4" w:history="1">
        <w:r w:rsidRPr="000C1D99">
          <w:rPr>
            <w:rStyle w:val="Hyperlink"/>
            <w:rFonts w:ascii="Cambria" w:eastAsia="Arial" w:hAnsi="Cambria" w:cs="Arial"/>
            <w:color w:val="000000" w:themeColor="text1"/>
            <w:sz w:val="24"/>
            <w:szCs w:val="24"/>
          </w:rPr>
          <w:t xml:space="preserve">artigo 156, da </w:t>
        </w:r>
        <w:hyperlink r:id="rId63"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64A0F20D"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III.</w:t>
      </w:r>
      <w:r w:rsidRPr="000C1D99">
        <w:rPr>
          <w:rFonts w:ascii="Cambria" w:eastAsia="Arial" w:hAnsi="Cambria" w:cs="Arial"/>
          <w:color w:val="000000" w:themeColor="text1"/>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64" w:anchor="art156§5" w:history="1">
        <w:r w:rsidRPr="000C1D99">
          <w:rPr>
            <w:rStyle w:val="Hyperlink"/>
            <w:rFonts w:ascii="Cambria" w:eastAsia="Arial" w:hAnsi="Cambria" w:cs="Arial"/>
            <w:color w:val="000000" w:themeColor="text1"/>
            <w:sz w:val="24"/>
            <w:szCs w:val="24"/>
          </w:rPr>
          <w:t xml:space="preserve">artigo 156, §5º, da </w:t>
        </w:r>
        <w:hyperlink r:id="rId65"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0D72C34E"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IV.</w:t>
      </w:r>
      <w:r w:rsidRPr="000C1D99">
        <w:rPr>
          <w:rFonts w:ascii="Cambria" w:eastAsia="Arial" w:hAnsi="Cambria" w:cs="Arial"/>
          <w:color w:val="000000" w:themeColor="text1"/>
          <w:sz w:val="24"/>
          <w:szCs w:val="24"/>
        </w:rPr>
        <w:t xml:space="preserve"> Multa:</w:t>
      </w:r>
    </w:p>
    <w:p w14:paraId="06BB2E01"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a)</w:t>
      </w:r>
      <w:r w:rsidRPr="000C1D99">
        <w:rPr>
          <w:rFonts w:ascii="Cambria" w:eastAsia="Arial" w:hAnsi="Cambria" w:cs="Arial"/>
          <w:color w:val="000000" w:themeColor="text1"/>
          <w:sz w:val="24"/>
          <w:szCs w:val="24"/>
        </w:rPr>
        <w:t xml:space="preserve"> Moratória de 1,5 (</w:t>
      </w:r>
      <w:proofErr w:type="gramStart"/>
      <w:r w:rsidRPr="000C1D99">
        <w:rPr>
          <w:rFonts w:ascii="Cambria" w:eastAsia="Arial" w:hAnsi="Cambria" w:cs="Arial"/>
          <w:color w:val="000000" w:themeColor="text1"/>
          <w:sz w:val="24"/>
          <w:szCs w:val="24"/>
        </w:rPr>
        <w:t>um vírgula</w:t>
      </w:r>
      <w:proofErr w:type="gramEnd"/>
      <w:r w:rsidRPr="000C1D99">
        <w:rPr>
          <w:rFonts w:ascii="Cambria" w:eastAsia="Arial" w:hAnsi="Cambria" w:cs="Arial"/>
          <w:color w:val="000000" w:themeColor="text1"/>
          <w:sz w:val="24"/>
          <w:szCs w:val="24"/>
        </w:rPr>
        <w:t xml:space="preserve"> cinco por cento) por dia de atraso injustificado sobre o valor da parcela inadimplida, até o limite de 20 (vinte) dias;</w:t>
      </w:r>
    </w:p>
    <w:p w14:paraId="55E08559" w14:textId="77777777" w:rsidR="003D0F5C" w:rsidRPr="000C1D99" w:rsidRDefault="003D0F5C" w:rsidP="00100082">
      <w:pPr>
        <w:suppressAutoHyphens/>
        <w:spacing w:before="120" w:after="120" w:line="360" w:lineRule="auto"/>
        <w:ind w:left="1134"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1.</w:t>
      </w:r>
      <w:r w:rsidRPr="000C1D99">
        <w:rPr>
          <w:rFonts w:ascii="Cambria" w:eastAsia="Arial" w:hAnsi="Cambria" w:cs="Arial"/>
          <w:color w:val="000000" w:themeColor="text1"/>
          <w:sz w:val="24"/>
          <w:szCs w:val="24"/>
        </w:rPr>
        <w:t xml:space="preserve"> O atraso superior a 20 (vinte) dias autoriza a Administração a promover a extinção do contrato por descumprimento ou cumprimento irregular de suas cláusulas, conforme dispõe o inciso I, do art. 137, da Lei Federal nº 14.133, de 2021.</w:t>
      </w:r>
    </w:p>
    <w:p w14:paraId="21688EE3"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 xml:space="preserve">b) </w:t>
      </w:r>
      <w:r w:rsidRPr="000C1D99">
        <w:rPr>
          <w:rFonts w:ascii="Cambria" w:eastAsia="Arial" w:hAnsi="Cambria" w:cs="Arial"/>
          <w:color w:val="000000" w:themeColor="text1"/>
          <w:sz w:val="24"/>
          <w:szCs w:val="24"/>
        </w:rPr>
        <w:t>Compensatória de 30% (trinta por cento) sobre o valor total do contrato, no caso de inexecução total do objeto.</w:t>
      </w:r>
    </w:p>
    <w:p w14:paraId="433E4EFD"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c)</w:t>
      </w:r>
      <w:r w:rsidRPr="000C1D99">
        <w:rPr>
          <w:rFonts w:ascii="Cambria" w:eastAsia="Arial" w:hAnsi="Cambria" w:cs="Arial"/>
          <w:color w:val="000000" w:themeColor="text1"/>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48692669" w14:textId="77777777" w:rsidR="003D0F5C" w:rsidRPr="000C1D99" w:rsidRDefault="003D0F5C" w:rsidP="00D43675">
      <w:pPr>
        <w:pStyle w:val="Nivel2"/>
      </w:pPr>
      <w:r w:rsidRPr="000C1D99">
        <w:rPr>
          <w:b/>
          <w:bCs/>
        </w:rPr>
        <w:lastRenderedPageBreak/>
        <w:t>9.3</w:t>
      </w:r>
      <w:r w:rsidRPr="000C1D99">
        <w:t xml:space="preserve"> A aplicação das sanções previstas neste Contrato não exclui, em hipótese alguma, a obrigação de reparação integral do dano causado ao Contratante (§ 9º do </w:t>
      </w:r>
      <w:hyperlink r:id="rId66" w:anchor="art156§9" w:history="1">
        <w:r w:rsidRPr="000C1D99">
          <w:rPr>
            <w:rStyle w:val="Hyperlink"/>
            <w:color w:val="000000" w:themeColor="text1"/>
          </w:rPr>
          <w:t xml:space="preserve">artigo 156, da </w:t>
        </w:r>
        <w:hyperlink r:id="rId67"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t>)</w:t>
      </w:r>
    </w:p>
    <w:p w14:paraId="04F37692" w14:textId="77777777" w:rsidR="003D0F5C" w:rsidRPr="000C1D99" w:rsidRDefault="003D0F5C" w:rsidP="00D116D7">
      <w:pPr>
        <w:pStyle w:val="Nivel3"/>
        <w:rPr>
          <w:b/>
          <w:bCs/>
          <w:color w:val="000000" w:themeColor="text1"/>
        </w:rPr>
      </w:pPr>
      <w:r w:rsidRPr="000C1D99">
        <w:rPr>
          <w:b/>
          <w:bCs/>
          <w:color w:val="000000" w:themeColor="text1"/>
        </w:rPr>
        <w:t xml:space="preserve">9.4 </w:t>
      </w:r>
      <w:r w:rsidRPr="000C1D99">
        <w:rPr>
          <w:color w:val="000000" w:themeColor="text1"/>
        </w:rPr>
        <w:t xml:space="preserve">Todas as sanções previstas neste Contrato poderão ser aplicadas cumulativamente com a multa (§ 7º, do </w:t>
      </w:r>
      <w:hyperlink r:id="rId68" w:anchor="art156§7" w:history="1">
        <w:r w:rsidRPr="000C1D99">
          <w:rPr>
            <w:rStyle w:val="Hyperlink"/>
            <w:color w:val="000000" w:themeColor="text1"/>
          </w:rPr>
          <w:t xml:space="preserve">artigo 156, da </w:t>
        </w:r>
        <w:hyperlink r:id="rId69"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rPr>
          <w:color w:val="000000" w:themeColor="text1"/>
        </w:rPr>
        <w:t>).</w:t>
      </w:r>
    </w:p>
    <w:p w14:paraId="0B186C26" w14:textId="77777777" w:rsidR="003D0F5C" w:rsidRPr="000C1D99" w:rsidRDefault="003D0F5C" w:rsidP="00D116D7">
      <w:pPr>
        <w:pStyle w:val="Nivel3"/>
      </w:pPr>
      <w:r w:rsidRPr="000C1D99">
        <w:rPr>
          <w:b/>
          <w:bCs/>
        </w:rPr>
        <w:t>9.5</w:t>
      </w:r>
      <w:r w:rsidRPr="000C1D99">
        <w:t xml:space="preserve"> Antes da aplicação da multa será facultada a defesa do interessado no prazo de 15 (quinze) dias úteis, contado da data de sua intimação (</w:t>
      </w:r>
      <w:hyperlink r:id="rId70" w:anchor="art157" w:history="1">
        <w:r w:rsidRPr="000C1D99">
          <w:rPr>
            <w:rStyle w:val="Hyperlink"/>
            <w:b/>
            <w:bCs/>
            <w:color w:val="000000" w:themeColor="text1"/>
          </w:rPr>
          <w:t xml:space="preserve">artigo 157, da </w:t>
        </w:r>
        <w:hyperlink r:id="rId71" w:history="1">
          <w:r w:rsidRPr="000C1D99">
            <w:rPr>
              <w:rStyle w:val="Hyperlink"/>
              <w:b/>
              <w:bCs/>
              <w:color w:val="000000" w:themeColor="text1"/>
            </w:rPr>
            <w:t>Lei</w:t>
          </w:r>
        </w:hyperlink>
        <w:r w:rsidRPr="000C1D99">
          <w:rPr>
            <w:rStyle w:val="Hyperlink"/>
            <w:b/>
            <w:bCs/>
            <w:color w:val="000000" w:themeColor="text1"/>
          </w:rPr>
          <w:t xml:space="preserve"> Federal nº 14.133, de 2021</w:t>
        </w:r>
      </w:hyperlink>
      <w:r w:rsidRPr="000C1D99">
        <w:t>)</w:t>
      </w:r>
    </w:p>
    <w:p w14:paraId="42F9AE9E" w14:textId="77777777" w:rsidR="003D0F5C" w:rsidRPr="000C1D99" w:rsidRDefault="003D0F5C" w:rsidP="00D116D7">
      <w:pPr>
        <w:pStyle w:val="Nivel3"/>
      </w:pPr>
      <w:r w:rsidRPr="000C1D99">
        <w:rPr>
          <w:b/>
          <w:bCs/>
        </w:rPr>
        <w:t>9.6</w:t>
      </w:r>
      <w:r w:rsidRPr="000C1D99">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72" w:anchor="art156§8" w:history="1">
        <w:r w:rsidRPr="000C1D99">
          <w:rPr>
            <w:rStyle w:val="Hyperlink"/>
            <w:b/>
            <w:bCs/>
            <w:color w:val="000000" w:themeColor="text1"/>
          </w:rPr>
          <w:t xml:space="preserve">artigo 156, da </w:t>
        </w:r>
        <w:hyperlink r:id="rId73" w:history="1">
          <w:r w:rsidRPr="000C1D99">
            <w:rPr>
              <w:rStyle w:val="Hyperlink"/>
              <w:b/>
              <w:bCs/>
              <w:color w:val="000000" w:themeColor="text1"/>
            </w:rPr>
            <w:t>Lei</w:t>
          </w:r>
        </w:hyperlink>
        <w:r w:rsidRPr="000C1D99">
          <w:rPr>
            <w:rStyle w:val="Hyperlink"/>
            <w:b/>
            <w:bCs/>
            <w:color w:val="000000" w:themeColor="text1"/>
          </w:rPr>
          <w:t xml:space="preserve"> Federal nº 14.133, de 2021</w:t>
        </w:r>
      </w:hyperlink>
      <w:r w:rsidRPr="000C1D99">
        <w:t>).</w:t>
      </w:r>
    </w:p>
    <w:p w14:paraId="7FACC1CE" w14:textId="77777777" w:rsidR="003D0F5C" w:rsidRPr="000C1D99" w:rsidRDefault="003D0F5C" w:rsidP="00D116D7">
      <w:pPr>
        <w:pStyle w:val="Nivel3"/>
      </w:pPr>
      <w:r w:rsidRPr="000C1D99">
        <w:rPr>
          <w:b/>
          <w:bCs/>
        </w:rPr>
        <w:t>I.</w:t>
      </w:r>
      <w:r w:rsidRPr="000C1D99">
        <w:t xml:space="preserve"> Previamente ao encaminhamento à cobrança judicial, a multa poderá ser recolhida administrativamente no prazo máximo de 15 (quinze)</w:t>
      </w:r>
      <w:r w:rsidRPr="000C1D99">
        <w:rPr>
          <w:i/>
          <w:iCs/>
        </w:rPr>
        <w:t xml:space="preserve"> </w:t>
      </w:r>
      <w:r w:rsidRPr="000C1D99">
        <w:t>dias, a contar da data do recebimento da comunicação enviada pela autoridade competente.</w:t>
      </w:r>
      <w:bookmarkStart w:id="101" w:name="_Hlk78351618"/>
      <w:bookmarkEnd w:id="101"/>
    </w:p>
    <w:p w14:paraId="2193F6F2" w14:textId="77777777" w:rsidR="003D0F5C" w:rsidRPr="000C1D99" w:rsidRDefault="003D0F5C" w:rsidP="00D43675">
      <w:pPr>
        <w:pStyle w:val="Nivel2"/>
      </w:pPr>
      <w:r w:rsidRPr="000C1D99">
        <w:rPr>
          <w:b/>
          <w:bCs/>
        </w:rPr>
        <w:t>9.7</w:t>
      </w:r>
      <w:r w:rsidRPr="000C1D99">
        <w:t xml:space="preserve"> A aplicação das sanções realizar-se-á em processo administrativo que assegure o contraditório e a ampla defesa ao Contratado, observando-se o procedimento previsto no caput e parágrafos do </w:t>
      </w:r>
      <w:hyperlink r:id="rId74" w:anchor="art158" w:history="1">
        <w:r w:rsidRPr="000C1D99">
          <w:rPr>
            <w:rStyle w:val="Hyperlink"/>
            <w:color w:val="000000" w:themeColor="text1"/>
          </w:rPr>
          <w:t xml:space="preserve">artigo 158 da </w:t>
        </w:r>
        <w:hyperlink r:id="rId75"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t>, para as penalidades de impedimento de licitar e contratar e de declaração de inidoneidade para licitar ou contratar.</w:t>
      </w:r>
    </w:p>
    <w:p w14:paraId="4475662C" w14:textId="77777777" w:rsidR="003D0F5C" w:rsidRPr="000C1D99" w:rsidRDefault="003D0F5C" w:rsidP="00D43675">
      <w:pPr>
        <w:pStyle w:val="Nivel2"/>
        <w:rPr>
          <w:color w:val="000000" w:themeColor="text1"/>
        </w:rPr>
      </w:pPr>
      <w:r w:rsidRPr="000C1D99">
        <w:rPr>
          <w:b/>
          <w:bCs/>
          <w:color w:val="000000" w:themeColor="text1"/>
        </w:rPr>
        <w:t>9.8</w:t>
      </w:r>
      <w:r w:rsidRPr="000C1D99">
        <w:rPr>
          <w:color w:val="000000" w:themeColor="text1"/>
        </w:rPr>
        <w:t xml:space="preserve"> Na aplicação das sanções serão considerados (§ 1º, do </w:t>
      </w:r>
      <w:hyperlink r:id="rId76" w:anchor="art156§1" w:history="1">
        <w:r w:rsidRPr="000C1D99">
          <w:rPr>
            <w:rStyle w:val="Hyperlink"/>
            <w:color w:val="000000" w:themeColor="text1"/>
          </w:rPr>
          <w:t xml:space="preserve">artigo 156, da </w:t>
        </w:r>
        <w:hyperlink r:id="rId77"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rPr>
          <w:color w:val="000000" w:themeColor="text1"/>
        </w:rPr>
        <w:t>):</w:t>
      </w:r>
    </w:p>
    <w:p w14:paraId="66DD9207"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w:t>
      </w:r>
      <w:r w:rsidRPr="000C1D99">
        <w:rPr>
          <w:rFonts w:ascii="Cambria" w:eastAsia="Arial" w:hAnsi="Cambria" w:cs="Arial"/>
          <w:color w:val="000000" w:themeColor="text1"/>
          <w:sz w:val="24"/>
          <w:szCs w:val="24"/>
        </w:rPr>
        <w:t xml:space="preserve"> a natureza e a gravidade da infração cometida;</w:t>
      </w:r>
    </w:p>
    <w:p w14:paraId="5D3813E6"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w:t>
      </w:r>
      <w:r w:rsidRPr="000C1D99">
        <w:rPr>
          <w:rFonts w:ascii="Cambria" w:eastAsia="Arial" w:hAnsi="Cambria" w:cs="Arial"/>
          <w:color w:val="000000" w:themeColor="text1"/>
          <w:sz w:val="24"/>
          <w:szCs w:val="24"/>
        </w:rPr>
        <w:t xml:space="preserve"> as peculiaridades do caso concreto;</w:t>
      </w:r>
    </w:p>
    <w:p w14:paraId="4B6033F9"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III.</w:t>
      </w:r>
      <w:r w:rsidRPr="000C1D99">
        <w:rPr>
          <w:rFonts w:ascii="Cambria" w:eastAsia="Arial" w:hAnsi="Cambria" w:cs="Arial"/>
          <w:color w:val="000000" w:themeColor="text1"/>
          <w:sz w:val="24"/>
          <w:szCs w:val="24"/>
        </w:rPr>
        <w:t xml:space="preserve"> as circunstâncias agravantes ou atenuantes;</w:t>
      </w:r>
    </w:p>
    <w:p w14:paraId="44B6B3FE"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IV.</w:t>
      </w:r>
      <w:r w:rsidRPr="000C1D99">
        <w:rPr>
          <w:rFonts w:ascii="Cambria" w:eastAsia="Arial" w:hAnsi="Cambria" w:cs="Arial"/>
          <w:color w:val="000000" w:themeColor="text1"/>
          <w:sz w:val="24"/>
          <w:szCs w:val="24"/>
        </w:rPr>
        <w:t xml:space="preserve"> os danos que dela provierem para o Contratante;</w:t>
      </w:r>
    </w:p>
    <w:p w14:paraId="3023FDA0"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V.</w:t>
      </w:r>
      <w:r w:rsidRPr="000C1D99">
        <w:rPr>
          <w:rFonts w:ascii="Cambria" w:eastAsia="Arial" w:hAnsi="Cambria" w:cs="Arial"/>
          <w:color w:val="000000" w:themeColor="text1"/>
          <w:sz w:val="24"/>
          <w:szCs w:val="24"/>
        </w:rPr>
        <w:t xml:space="preserve"> a implantação ou o aperfeiçoamento de programa de integridade, conforme normas e orientações dos órgãos de controle.</w:t>
      </w:r>
    </w:p>
    <w:p w14:paraId="6FC5C19B" w14:textId="77777777" w:rsidR="003D0F5C" w:rsidRPr="000C1D99" w:rsidRDefault="003D0F5C" w:rsidP="00D43675">
      <w:pPr>
        <w:pStyle w:val="Nivel2"/>
      </w:pPr>
      <w:r w:rsidRPr="000C1D99">
        <w:rPr>
          <w:b/>
          <w:bCs/>
        </w:rPr>
        <w:lastRenderedPageBreak/>
        <w:t>9.9</w:t>
      </w:r>
      <w:r w:rsidRPr="000C1D99">
        <w:t xml:space="preserve"> Os atos previstos como infrações administrativas na </w:t>
      </w:r>
      <w:hyperlink r:id="rId78" w:history="1">
        <w:r w:rsidRPr="000C1D99">
          <w:rPr>
            <w:rStyle w:val="Hyperlink"/>
            <w:color w:val="000000" w:themeColor="text1"/>
          </w:rPr>
          <w:t>Lei</w:t>
        </w:r>
      </w:hyperlink>
      <w:r w:rsidRPr="000C1D99">
        <w:rPr>
          <w:rStyle w:val="Hyperlink"/>
          <w:color w:val="000000" w:themeColor="text1"/>
        </w:rPr>
        <w:t xml:space="preserve"> Federal nº 14.133, de 2021</w:t>
      </w:r>
      <w:r w:rsidRPr="000C1D99">
        <w:t xml:space="preserve">, ou em outras leis de licitações e contratos da Administração Pública que também sejam tipificados como atos lesivos na </w:t>
      </w:r>
      <w:hyperlink r:id="rId79" w:history="1">
        <w:r w:rsidRPr="000C1D99">
          <w:rPr>
            <w:rStyle w:val="Hyperlink"/>
            <w:color w:val="000000" w:themeColor="text1"/>
          </w:rPr>
          <w:t>Lei nº 12.846, de 2013</w:t>
        </w:r>
      </w:hyperlink>
      <w:r w:rsidRPr="000C1D99">
        <w:t>, serão apurados e julgados conjuntamente, nos mesmos autos, observados o rito procedimental e autoridade competente definidos na referida Lei (</w:t>
      </w:r>
      <w:hyperlink r:id="rId80" w:history="1">
        <w:r w:rsidRPr="000C1D99">
          <w:rPr>
            <w:rStyle w:val="Hyperlink"/>
            <w:color w:val="000000" w:themeColor="text1"/>
          </w:rPr>
          <w:t>artigo 159</w:t>
        </w:r>
      </w:hyperlink>
      <w:r w:rsidRPr="000C1D99">
        <w:t>).</w:t>
      </w:r>
    </w:p>
    <w:p w14:paraId="10A15963" w14:textId="77777777" w:rsidR="003D0F5C" w:rsidRPr="000C1D99" w:rsidRDefault="003D0F5C" w:rsidP="00D43675">
      <w:pPr>
        <w:pStyle w:val="Nivel2"/>
        <w:rPr>
          <w:i/>
          <w:iCs/>
        </w:rPr>
      </w:pPr>
      <w:r w:rsidRPr="000C1D99">
        <w:rPr>
          <w:b/>
          <w:bCs/>
        </w:rPr>
        <w:t>9.10</w:t>
      </w:r>
      <w:r w:rsidRPr="000C1D99">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0C1D99">
          <w:rPr>
            <w:rStyle w:val="Hyperlink"/>
            <w:color w:val="000000" w:themeColor="text1"/>
          </w:rPr>
          <w:t xml:space="preserve">artigo 160, da </w:t>
        </w:r>
        <w:hyperlink r:id="rId82"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t>).</w:t>
      </w:r>
    </w:p>
    <w:p w14:paraId="18EEEB08" w14:textId="77777777" w:rsidR="003D0F5C" w:rsidRPr="000C1D99" w:rsidRDefault="003D0F5C" w:rsidP="00D43675">
      <w:pPr>
        <w:pStyle w:val="Nivel2"/>
        <w:rPr>
          <w:i/>
          <w:iCs/>
        </w:rPr>
      </w:pPr>
      <w:r w:rsidRPr="000C1D99">
        <w:rPr>
          <w:b/>
          <w:bCs/>
        </w:rPr>
        <w:t>9.11</w:t>
      </w:r>
      <w:r w:rsidRPr="000C1D99">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3" w:anchor="art161" w:history="1">
        <w:r w:rsidRPr="000C1D99">
          <w:rPr>
            <w:rStyle w:val="Hyperlink"/>
            <w:color w:val="000000" w:themeColor="text1"/>
          </w:rPr>
          <w:t xml:space="preserve">Artigo 161, da </w:t>
        </w:r>
        <w:hyperlink r:id="rId84"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t>).</w:t>
      </w:r>
    </w:p>
    <w:p w14:paraId="20BB5100" w14:textId="77777777" w:rsidR="003D0F5C" w:rsidRPr="000C1D99" w:rsidRDefault="003D0F5C" w:rsidP="00D43675">
      <w:pPr>
        <w:pStyle w:val="Nivel2"/>
        <w:rPr>
          <w:i/>
          <w:iCs/>
        </w:rPr>
      </w:pPr>
      <w:r w:rsidRPr="000C1D99">
        <w:rPr>
          <w:b/>
          <w:bCs/>
        </w:rPr>
        <w:t>9.12</w:t>
      </w:r>
      <w:r w:rsidRPr="000C1D99">
        <w:t xml:space="preserve"> As sanções de impedimento de licitar e contratar e declaração de inidoneidade para licitar ou contratar são passíveis de reabilitação na forma do </w:t>
      </w:r>
      <w:hyperlink r:id="rId85" w:anchor="163" w:history="1">
        <w:r w:rsidRPr="000C1D99">
          <w:rPr>
            <w:rStyle w:val="Hyperlink"/>
            <w:color w:val="000000" w:themeColor="text1"/>
          </w:rPr>
          <w:t xml:space="preserve">artigo 163 da </w:t>
        </w:r>
        <w:hyperlink r:id="rId86"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t>.</w:t>
      </w:r>
    </w:p>
    <w:p w14:paraId="4D1F1E3A" w14:textId="77777777" w:rsidR="003D0F5C" w:rsidRPr="000C1D99" w:rsidRDefault="003D0F5C" w:rsidP="00D43675">
      <w:pPr>
        <w:pStyle w:val="Nivel2"/>
      </w:pPr>
      <w:r w:rsidRPr="000C1D99">
        <w:rPr>
          <w:b/>
          <w:bCs/>
        </w:rPr>
        <w:t>9.13</w:t>
      </w:r>
      <w:r w:rsidRPr="000C1D99">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DD77DDF" w14:textId="2118BF27" w:rsidR="003D0F5C" w:rsidRPr="000C1D99" w:rsidRDefault="003D0F5C" w:rsidP="00507008">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DÉCIMA – DA EXTINÇÃO CONTRATUAL</w:t>
      </w:r>
    </w:p>
    <w:p w14:paraId="0F04B5F2" w14:textId="77777777" w:rsidR="003D0F5C" w:rsidRPr="000C1D99" w:rsidRDefault="003D0F5C" w:rsidP="00D43675">
      <w:pPr>
        <w:pStyle w:val="Nivel2"/>
      </w:pPr>
      <w:r w:rsidRPr="000C1D99">
        <w:rPr>
          <w:b/>
          <w:bCs/>
        </w:rPr>
        <w:lastRenderedPageBreak/>
        <w:t>10.1</w:t>
      </w:r>
      <w:r w:rsidRPr="000C1D99">
        <w:t xml:space="preserve"> O contrato será extinto quando cumpridas as obrigações de ambas as partes, ainda que isso ocorra antes do prazo estipulado para tanto.</w:t>
      </w:r>
    </w:p>
    <w:p w14:paraId="42C4C7E6" w14:textId="77777777" w:rsidR="003D0F5C" w:rsidRPr="000C1D99" w:rsidRDefault="003D0F5C" w:rsidP="00D43675">
      <w:pPr>
        <w:pStyle w:val="Nivel2"/>
      </w:pPr>
      <w:r w:rsidRPr="000C1D99">
        <w:rPr>
          <w:b/>
          <w:bCs/>
        </w:rPr>
        <w:t>10.2</w:t>
      </w:r>
      <w:r w:rsidRPr="000C1D99">
        <w:t xml:space="preserve"> Se as obrigações não forem cumpridas no prazo estipulado, a vigência ficará prorrogada até a conclusão do objeto, caso em que deverá a Administração providenciar a readequação do cronograma fixado para o contrato.</w:t>
      </w:r>
    </w:p>
    <w:p w14:paraId="7ED960A6" w14:textId="77777777" w:rsidR="003D0F5C" w:rsidRPr="000C1D99" w:rsidRDefault="003D0F5C" w:rsidP="00D116D7">
      <w:pPr>
        <w:pStyle w:val="Nivel3"/>
        <w:rPr>
          <w:i/>
          <w:iCs/>
        </w:rPr>
      </w:pPr>
      <w:r w:rsidRPr="000C1D99">
        <w:rPr>
          <w:b/>
          <w:bCs/>
        </w:rPr>
        <w:t>I.</w:t>
      </w:r>
      <w:r w:rsidRPr="000C1D99">
        <w:t xml:space="preserve"> Quando a não conclusão do contrato referida no item anterior decorrer de culpa do contratado:</w:t>
      </w:r>
    </w:p>
    <w:p w14:paraId="745DBC15"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a)</w:t>
      </w:r>
      <w:r w:rsidRPr="000C1D99">
        <w:rPr>
          <w:rFonts w:ascii="Cambria" w:eastAsia="Arial" w:hAnsi="Cambria" w:cs="Arial"/>
          <w:color w:val="000000" w:themeColor="text1"/>
          <w:sz w:val="24"/>
          <w:szCs w:val="24"/>
        </w:rPr>
        <w:t xml:space="preserve"> ficará ele constituído em mora, sendo-lhe aplicáveis as respectivas sanções administrativas; e </w:t>
      </w:r>
    </w:p>
    <w:p w14:paraId="4B057487"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b)</w:t>
      </w:r>
      <w:r w:rsidRPr="000C1D99">
        <w:rPr>
          <w:rFonts w:ascii="Cambria" w:eastAsia="Arial" w:hAnsi="Cambria" w:cs="Arial"/>
          <w:color w:val="000000" w:themeColor="text1"/>
          <w:sz w:val="24"/>
          <w:szCs w:val="24"/>
        </w:rPr>
        <w:t xml:space="preserve"> poderá a Administração optar pela extinção do contrato e, nesse caso, adotará as medidas admitidas em lei para a continuidade da execução contratual.</w:t>
      </w:r>
    </w:p>
    <w:p w14:paraId="2B544579" w14:textId="77777777" w:rsidR="003D0F5C" w:rsidRPr="000C1D99" w:rsidRDefault="003D0F5C" w:rsidP="00D43675">
      <w:pPr>
        <w:pStyle w:val="Nivel2"/>
      </w:pPr>
      <w:r w:rsidRPr="000C1D99">
        <w:rPr>
          <w:b/>
          <w:bCs/>
        </w:rPr>
        <w:t>10.3</w:t>
      </w:r>
      <w:r w:rsidRPr="000C1D99">
        <w:t xml:space="preserve"> O contrato também será extinto quando vencido o prazo nele estipulado, independentemente de terem sido cumpridas ou não as obrigações de ambas as partes contraentes.</w:t>
      </w:r>
    </w:p>
    <w:p w14:paraId="5AF9F20C" w14:textId="77777777" w:rsidR="003D0F5C" w:rsidRPr="000C1D99" w:rsidRDefault="003D0F5C" w:rsidP="00D116D7">
      <w:pPr>
        <w:pStyle w:val="Nivel3"/>
        <w:rPr>
          <w:i/>
          <w:iCs/>
        </w:rPr>
      </w:pPr>
      <w:r w:rsidRPr="000C1D99">
        <w:rPr>
          <w:b/>
          <w:bCs/>
        </w:rPr>
        <w:t>10.4</w:t>
      </w:r>
      <w:r w:rsidRPr="000C1D99">
        <w:t xml:space="preserve"> O contrato poderá ser extinto antes do prazo nele fixado, sem ônus para o Contratante, quando este não dispuser de créditos orçamentários para sua continuidade ou quando entender que o contrato não mais lhe oferece vantagem.</w:t>
      </w:r>
    </w:p>
    <w:p w14:paraId="41C78DF3" w14:textId="77777777" w:rsidR="003D0F5C" w:rsidRPr="000C1D99" w:rsidRDefault="003D0F5C" w:rsidP="00D116D7">
      <w:pPr>
        <w:pStyle w:val="Nivel3"/>
        <w:rPr>
          <w:i/>
          <w:iCs/>
        </w:rPr>
      </w:pPr>
      <w:r w:rsidRPr="000C1D99">
        <w:rPr>
          <w:b/>
          <w:bCs/>
        </w:rPr>
        <w:t>I.</w:t>
      </w:r>
      <w:r w:rsidRPr="000C1D99">
        <w:t xml:space="preserve"> A extinção nesta hipótese ocorrerá na próxima data de aniversário do contrato, desde que haja a notificação do contratado pelo contratante nesse sentido com pelo menos 2 (dois) meses de antecedência desse dia.</w:t>
      </w:r>
    </w:p>
    <w:p w14:paraId="1F9D8A15" w14:textId="77777777" w:rsidR="003D0F5C" w:rsidRPr="000C1D99" w:rsidRDefault="003D0F5C" w:rsidP="00D116D7">
      <w:pPr>
        <w:pStyle w:val="Nivel3"/>
        <w:rPr>
          <w:i/>
          <w:iCs/>
        </w:rPr>
      </w:pPr>
      <w:r w:rsidRPr="000C1D99">
        <w:rPr>
          <w:b/>
          <w:bCs/>
        </w:rPr>
        <w:t>II.</w:t>
      </w:r>
      <w:r w:rsidRPr="000C1D99">
        <w:t xml:space="preserve"> Caso a notificação da não-continuidade do contrato de que trata este subitem ocorra com menos de 2 (dois) meses da data de aniversário, a extinção contratual ocorrerá após 2 (dois) meses da data da comunicação.</w:t>
      </w:r>
    </w:p>
    <w:p w14:paraId="79C70332" w14:textId="77777777" w:rsidR="003D0F5C" w:rsidRPr="000C1D99" w:rsidRDefault="003D0F5C" w:rsidP="00D43675">
      <w:pPr>
        <w:pStyle w:val="Nivel2"/>
      </w:pPr>
      <w:r w:rsidRPr="000C1D99">
        <w:rPr>
          <w:b/>
          <w:bCs/>
        </w:rPr>
        <w:t>10.5</w:t>
      </w:r>
      <w:r w:rsidRPr="000C1D99">
        <w:t xml:space="preserve"> O contrato poderá ser extinto antes de cumpridas as obrigações nele estipuladas, ou antes do prazo nele fixado, por algum dos motivos previstos no artigo 137, da </w:t>
      </w:r>
      <w:hyperlink r:id="rId87" w:history="1">
        <w:r w:rsidRPr="000C1D99">
          <w:rPr>
            <w:rStyle w:val="Hyperlink"/>
            <w:color w:val="000000" w:themeColor="text1"/>
          </w:rPr>
          <w:t>Lei</w:t>
        </w:r>
      </w:hyperlink>
      <w:r w:rsidRPr="000C1D99">
        <w:rPr>
          <w:rStyle w:val="Hyperlink"/>
          <w:color w:val="000000" w:themeColor="text1"/>
        </w:rPr>
        <w:t xml:space="preserve"> Federal nº 14.133, de 2021</w:t>
      </w:r>
      <w:r w:rsidRPr="000C1D99">
        <w:t xml:space="preserve">, bem como amigavelmente, assegurados o contraditório e a ampla defesa. Conforme os artigos 138 e 139, ambos da </w:t>
      </w:r>
      <w:hyperlink r:id="rId88" w:history="1">
        <w:r w:rsidRPr="000C1D99">
          <w:rPr>
            <w:rStyle w:val="Hyperlink"/>
            <w:color w:val="000000" w:themeColor="text1"/>
          </w:rPr>
          <w:t>Lei</w:t>
        </w:r>
      </w:hyperlink>
      <w:r w:rsidRPr="000C1D99">
        <w:rPr>
          <w:rStyle w:val="Hyperlink"/>
          <w:color w:val="000000" w:themeColor="text1"/>
        </w:rPr>
        <w:t xml:space="preserve"> Federal nº 14.133, de 2021</w:t>
      </w:r>
      <w:r w:rsidRPr="000C1D99">
        <w:t>.</w:t>
      </w:r>
    </w:p>
    <w:p w14:paraId="62D27E83" w14:textId="77777777" w:rsidR="003D0F5C" w:rsidRPr="000C1D99" w:rsidRDefault="003D0F5C" w:rsidP="00D116D7">
      <w:pPr>
        <w:pStyle w:val="Nivel3"/>
      </w:pPr>
      <w:r w:rsidRPr="000C1D99">
        <w:rPr>
          <w:b/>
          <w:bCs/>
        </w:rPr>
        <w:lastRenderedPageBreak/>
        <w:t>10.6</w:t>
      </w:r>
      <w:r w:rsidRPr="000C1D99">
        <w:t xml:space="preserve"> A alteração social ou a modificação da finalidade ou da estrutura da empresa não ensejará a extinção se não restringir sua capacidade de concluir o contrato.</w:t>
      </w:r>
    </w:p>
    <w:p w14:paraId="404C506A" w14:textId="77777777" w:rsidR="003D0F5C" w:rsidRPr="000C1D99" w:rsidRDefault="003D0F5C" w:rsidP="00D116D7">
      <w:pPr>
        <w:pStyle w:val="Nivel3"/>
      </w:pPr>
      <w:r w:rsidRPr="000C1D99">
        <w:rPr>
          <w:b/>
          <w:bCs/>
        </w:rPr>
        <w:t>I.</w:t>
      </w:r>
      <w:r w:rsidRPr="000C1D99">
        <w:t xml:space="preserve"> Se a operação implicar mudança da pessoa jurídica contratada, deverá ser formalizado termo aditivo para alteração subjetiva.</w:t>
      </w:r>
    </w:p>
    <w:p w14:paraId="4AB5D0C4" w14:textId="77777777" w:rsidR="003D0F5C" w:rsidRPr="000C1D99" w:rsidRDefault="003D0F5C" w:rsidP="00D43675">
      <w:pPr>
        <w:pStyle w:val="Nivel2"/>
      </w:pPr>
      <w:r w:rsidRPr="000C1D99">
        <w:rPr>
          <w:b/>
          <w:bCs/>
        </w:rPr>
        <w:t>10.7</w:t>
      </w:r>
      <w:r w:rsidRPr="000C1D99">
        <w:t xml:space="preserve"> O termo de extinção, sempre que possível, será precedido:</w:t>
      </w:r>
    </w:p>
    <w:p w14:paraId="3C16DC60" w14:textId="77777777" w:rsidR="003D0F5C" w:rsidRPr="000C1D99" w:rsidRDefault="003D0F5C" w:rsidP="00D116D7">
      <w:pPr>
        <w:pStyle w:val="Nivel3"/>
      </w:pPr>
      <w:r w:rsidRPr="000C1D99">
        <w:rPr>
          <w:b/>
          <w:bCs/>
        </w:rPr>
        <w:t>I.</w:t>
      </w:r>
      <w:r w:rsidRPr="000C1D99">
        <w:t xml:space="preserve"> Balanço dos eventos contratuais já cumpridos ou parcialmente cumpridos;</w:t>
      </w:r>
    </w:p>
    <w:p w14:paraId="54111B4D" w14:textId="77777777" w:rsidR="003D0F5C" w:rsidRPr="000C1D99" w:rsidRDefault="003D0F5C" w:rsidP="00D116D7">
      <w:pPr>
        <w:pStyle w:val="Nivel3"/>
      </w:pPr>
      <w:r w:rsidRPr="000C1D99">
        <w:rPr>
          <w:b/>
          <w:bCs/>
        </w:rPr>
        <w:t>II.</w:t>
      </w:r>
      <w:r w:rsidRPr="000C1D99">
        <w:t xml:space="preserve"> Relação dos pagamentos já efetuados e ainda devidos;</w:t>
      </w:r>
    </w:p>
    <w:p w14:paraId="2F513D4E" w14:textId="77777777" w:rsidR="003D0F5C" w:rsidRPr="000C1D99" w:rsidRDefault="003D0F5C" w:rsidP="00D116D7">
      <w:pPr>
        <w:pStyle w:val="Nivel3"/>
      </w:pPr>
      <w:r w:rsidRPr="000C1D99">
        <w:rPr>
          <w:b/>
          <w:bCs/>
        </w:rPr>
        <w:t>III.</w:t>
      </w:r>
      <w:r w:rsidRPr="000C1D99">
        <w:t xml:space="preserve"> Indenizações e multas.</w:t>
      </w:r>
    </w:p>
    <w:p w14:paraId="5AA99521" w14:textId="77777777" w:rsidR="003D0F5C" w:rsidRPr="000C1D99" w:rsidRDefault="003D0F5C" w:rsidP="00D43675">
      <w:pPr>
        <w:pStyle w:val="Nivel2"/>
      </w:pPr>
      <w:r w:rsidRPr="000C1D99">
        <w:rPr>
          <w:b/>
          <w:bCs/>
        </w:rPr>
        <w:t>10.8</w:t>
      </w:r>
      <w:r w:rsidRPr="000C1D99">
        <w:t xml:space="preserve"> A extinção do contrato não configura óbice para o reconhecimento do desequilíbrio econômico-financeiro, hipótese em que será concedida indenização por meio de termo indenizatório (caput, do artigo 131, da </w:t>
      </w:r>
      <w:hyperlink r:id="rId89" w:history="1">
        <w:r w:rsidRPr="000C1D99">
          <w:rPr>
            <w:rStyle w:val="Hyperlink"/>
            <w:color w:val="000000" w:themeColor="text1"/>
          </w:rPr>
          <w:t>Lei</w:t>
        </w:r>
      </w:hyperlink>
      <w:r w:rsidRPr="000C1D99">
        <w:rPr>
          <w:rStyle w:val="Hyperlink"/>
          <w:color w:val="000000" w:themeColor="text1"/>
        </w:rPr>
        <w:t xml:space="preserve"> Federal nº 14.133, de 2021</w:t>
      </w:r>
      <w:r w:rsidRPr="000C1D99">
        <w:t xml:space="preserve">). </w:t>
      </w:r>
    </w:p>
    <w:p w14:paraId="36CAEAE1" w14:textId="77777777" w:rsidR="003D0F5C" w:rsidRPr="000C1D99" w:rsidRDefault="003D0F5C" w:rsidP="00D43675">
      <w:pPr>
        <w:pStyle w:val="Nivel2"/>
      </w:pPr>
      <w:r w:rsidRPr="000C1D99">
        <w:rPr>
          <w:b/>
          <w:bCs/>
        </w:rPr>
        <w:t>10.9</w:t>
      </w:r>
      <w:r w:rsidRPr="000C1D99">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90" w:history="1">
        <w:r w:rsidRPr="000C1D99">
          <w:rPr>
            <w:rStyle w:val="Hyperlink"/>
            <w:color w:val="000000" w:themeColor="text1"/>
          </w:rPr>
          <w:t>Lei</w:t>
        </w:r>
      </w:hyperlink>
      <w:r w:rsidRPr="000C1D99">
        <w:rPr>
          <w:rStyle w:val="Hyperlink"/>
          <w:color w:val="000000" w:themeColor="text1"/>
        </w:rPr>
        <w:t xml:space="preserve"> Federal nº 14.133, de 2021</w:t>
      </w:r>
      <w:r w:rsidRPr="000C1D99">
        <w:t>).</w:t>
      </w:r>
    </w:p>
    <w:p w14:paraId="21A1960D" w14:textId="77777777" w:rsidR="003D0F5C" w:rsidRPr="000C1D99" w:rsidRDefault="003D0F5C" w:rsidP="00507008">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DÉCIMA PRIMEIRA – DA DOTAÇÃO ORÇAMENTÁRIA </w:t>
      </w:r>
    </w:p>
    <w:p w14:paraId="2B8262B0" w14:textId="1BA89189" w:rsidR="0083191D" w:rsidRDefault="003D0F5C" w:rsidP="0083191D">
      <w:pPr>
        <w:tabs>
          <w:tab w:val="left" w:pos="1701"/>
        </w:tabs>
        <w:spacing w:before="240" w:after="240" w:line="360" w:lineRule="auto"/>
        <w:rPr>
          <w:rFonts w:ascii="Cambria" w:hAnsi="Cambria"/>
          <w:sz w:val="24"/>
          <w:szCs w:val="24"/>
        </w:rPr>
      </w:pPr>
      <w:r w:rsidRPr="000C1D99">
        <w:rPr>
          <w:rFonts w:ascii="Cambria" w:hAnsi="Cambria"/>
          <w:b/>
          <w:bCs/>
          <w:sz w:val="24"/>
          <w:szCs w:val="24"/>
        </w:rPr>
        <w:t>11.1</w:t>
      </w:r>
      <w:r w:rsidRPr="000C1D99">
        <w:rPr>
          <w:rFonts w:ascii="Cambria" w:hAnsi="Cambria"/>
          <w:sz w:val="24"/>
          <w:szCs w:val="24"/>
        </w:rPr>
        <w:t xml:space="preserve"> </w:t>
      </w:r>
      <w:r w:rsidR="0083191D" w:rsidRPr="00CD1266">
        <w:rPr>
          <w:rFonts w:ascii="Cambria" w:hAnsi="Cambria"/>
          <w:sz w:val="24"/>
          <w:szCs w:val="24"/>
        </w:rPr>
        <w:t>As despesas decorrentes da aquisição do objeto dest</w:t>
      </w:r>
      <w:r w:rsidR="008F017B">
        <w:rPr>
          <w:rFonts w:ascii="Cambria" w:hAnsi="Cambria"/>
          <w:sz w:val="24"/>
          <w:szCs w:val="24"/>
        </w:rPr>
        <w:t>e</w:t>
      </w:r>
      <w:r w:rsidR="0083191D" w:rsidRPr="00CD1266">
        <w:rPr>
          <w:rFonts w:ascii="Cambria" w:hAnsi="Cambria"/>
          <w:sz w:val="24"/>
          <w:szCs w:val="24"/>
        </w:rPr>
        <w:t xml:space="preserve"> </w:t>
      </w:r>
      <w:r w:rsidR="008F017B">
        <w:rPr>
          <w:rFonts w:ascii="Cambria" w:hAnsi="Cambria"/>
          <w:sz w:val="24"/>
          <w:szCs w:val="24"/>
        </w:rPr>
        <w:t>Contrato</w:t>
      </w:r>
      <w:r w:rsidR="0083191D" w:rsidRPr="00CD1266">
        <w:rPr>
          <w:rFonts w:ascii="Cambria" w:hAnsi="Cambria"/>
          <w:sz w:val="24"/>
          <w:szCs w:val="24"/>
        </w:rPr>
        <w:t xml:space="preserve"> correrão à conta dos recursos das dotações orçamentárias afeta aos órgãos do </w:t>
      </w:r>
      <w:r w:rsidR="00B8668C">
        <w:rPr>
          <w:rFonts w:ascii="Cambria" w:hAnsi="Cambria"/>
          <w:sz w:val="24"/>
          <w:szCs w:val="24"/>
        </w:rPr>
        <w:t>Fundo Municipal de Saúde</w:t>
      </w:r>
      <w:r w:rsidR="0083191D" w:rsidRPr="00CD1266">
        <w:rPr>
          <w:rFonts w:ascii="Cambria" w:hAnsi="Cambria"/>
          <w:sz w:val="24"/>
          <w:szCs w:val="24"/>
        </w:rPr>
        <w:t xml:space="preserve"> de Piracanjuba/GO, a saber: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6"/>
        <w:gridCol w:w="5853"/>
      </w:tblGrid>
      <w:tr w:rsidR="00B8668C" w:rsidRPr="001D660A" w14:paraId="1A757796" w14:textId="77777777" w:rsidTr="00B8668C">
        <w:trPr>
          <w:jc w:val="center"/>
        </w:trPr>
        <w:tc>
          <w:tcPr>
            <w:tcW w:w="2646" w:type="dxa"/>
            <w:vAlign w:val="center"/>
          </w:tcPr>
          <w:p w14:paraId="6CDE4483"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5853" w:type="dxa"/>
            <w:vAlign w:val="center"/>
          </w:tcPr>
          <w:p w14:paraId="25F74742"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55.03.00000</w:t>
            </w:r>
          </w:p>
        </w:tc>
      </w:tr>
      <w:tr w:rsidR="00B8668C" w:rsidRPr="001D660A" w14:paraId="470F210C" w14:textId="77777777" w:rsidTr="00B8668C">
        <w:trPr>
          <w:jc w:val="center"/>
        </w:trPr>
        <w:tc>
          <w:tcPr>
            <w:tcW w:w="2646" w:type="dxa"/>
            <w:vAlign w:val="center"/>
          </w:tcPr>
          <w:p w14:paraId="27796958"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5853" w:type="dxa"/>
            <w:vAlign w:val="center"/>
          </w:tcPr>
          <w:p w14:paraId="77CB231E"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55.82.10.302.2826.2171</w:t>
            </w:r>
          </w:p>
        </w:tc>
      </w:tr>
      <w:tr w:rsidR="00B8668C" w:rsidRPr="001D660A" w14:paraId="28F464EA" w14:textId="77777777" w:rsidTr="00B8668C">
        <w:trPr>
          <w:jc w:val="center"/>
        </w:trPr>
        <w:tc>
          <w:tcPr>
            <w:tcW w:w="2646" w:type="dxa"/>
            <w:vAlign w:val="center"/>
          </w:tcPr>
          <w:p w14:paraId="2A73999C"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Elemento</w:t>
            </w:r>
          </w:p>
        </w:tc>
        <w:tc>
          <w:tcPr>
            <w:tcW w:w="5853" w:type="dxa"/>
            <w:vAlign w:val="center"/>
          </w:tcPr>
          <w:p w14:paraId="2FD8BDC1"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B8668C" w:rsidRPr="001D660A" w14:paraId="42CC0B32" w14:textId="77777777" w:rsidTr="00B8668C">
        <w:trPr>
          <w:jc w:val="center"/>
        </w:trPr>
        <w:tc>
          <w:tcPr>
            <w:tcW w:w="2646" w:type="dxa"/>
            <w:vAlign w:val="center"/>
          </w:tcPr>
          <w:p w14:paraId="42D029A4"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5853" w:type="dxa"/>
            <w:vAlign w:val="center"/>
          </w:tcPr>
          <w:p w14:paraId="46DA611A"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52 – Veículos de Tração Mecânica</w:t>
            </w:r>
          </w:p>
        </w:tc>
      </w:tr>
      <w:tr w:rsidR="00B8668C" w:rsidRPr="001D660A" w14:paraId="6DBF8960" w14:textId="77777777" w:rsidTr="00B8668C">
        <w:trPr>
          <w:jc w:val="center"/>
        </w:trPr>
        <w:tc>
          <w:tcPr>
            <w:tcW w:w="2646" w:type="dxa"/>
            <w:vAlign w:val="center"/>
          </w:tcPr>
          <w:p w14:paraId="28D65475" w14:textId="77777777" w:rsidR="00B8668C" w:rsidRPr="001D660A" w:rsidRDefault="00B8668C" w:rsidP="00A7464A">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5853" w:type="dxa"/>
            <w:vAlign w:val="center"/>
          </w:tcPr>
          <w:p w14:paraId="4172D76F" w14:textId="77777777" w:rsidR="00B8668C" w:rsidRPr="001D660A" w:rsidRDefault="00B8668C" w:rsidP="00A7464A">
            <w:pPr>
              <w:tabs>
                <w:tab w:val="left" w:pos="1701"/>
              </w:tabs>
              <w:spacing w:before="0" w:after="0" w:line="240" w:lineRule="auto"/>
              <w:jc w:val="center"/>
              <w:rPr>
                <w:rFonts w:ascii="Cambria" w:hAnsi="Cambria"/>
                <w:sz w:val="21"/>
                <w:szCs w:val="21"/>
              </w:rPr>
            </w:pPr>
            <w:r>
              <w:rPr>
                <w:rFonts w:ascii="Cambria" w:hAnsi="Cambria"/>
                <w:sz w:val="21"/>
                <w:szCs w:val="21"/>
              </w:rPr>
              <w:t>312 – 181.0</w:t>
            </w:r>
          </w:p>
        </w:tc>
      </w:tr>
    </w:tbl>
    <w:p w14:paraId="383C3D11" w14:textId="2BD1ABAD" w:rsidR="003D0F5C" w:rsidRPr="000C1D99" w:rsidRDefault="003D0F5C" w:rsidP="00D43675">
      <w:pPr>
        <w:pStyle w:val="Nivel2"/>
      </w:pPr>
      <w:r w:rsidRPr="000C1D99">
        <w:rPr>
          <w:b/>
          <w:bCs/>
        </w:rPr>
        <w:lastRenderedPageBreak/>
        <w:t>11.2</w:t>
      </w:r>
      <w:r w:rsidRPr="000C1D99">
        <w:t xml:space="preserve"> A dotação relativa aos exercícios financeiros subsequentes será indicada após aprovação da Lei Orçamentária respectiva e liberação dos créditos correspondentes, mediante apostilamento.</w:t>
      </w:r>
    </w:p>
    <w:p w14:paraId="79FF78D5" w14:textId="77777777" w:rsidR="003D0F5C" w:rsidRPr="000C1D99" w:rsidRDefault="003D0F5C" w:rsidP="00157636">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rPr>
          <w:rFonts w:ascii="Cambria" w:hAnsi="Cambria"/>
          <w:b/>
          <w:color w:val="000000" w:themeColor="text1"/>
        </w:rPr>
      </w:pPr>
      <w:r w:rsidRPr="000C1D99">
        <w:rPr>
          <w:rFonts w:ascii="Cambria" w:hAnsi="Cambria"/>
          <w:b/>
          <w:color w:val="000000" w:themeColor="text1"/>
        </w:rPr>
        <w:t>CLÁUSULA DÉCIMA SEGUNDA – DOS CASOS OMISSOS</w:t>
      </w:r>
    </w:p>
    <w:p w14:paraId="58CB8467" w14:textId="77777777" w:rsidR="003D0F5C" w:rsidRPr="000C1D99" w:rsidRDefault="003D0F5C" w:rsidP="00100082">
      <w:pPr>
        <w:tabs>
          <w:tab w:val="left" w:pos="3119"/>
        </w:tabs>
        <w:spacing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12.1</w:t>
      </w:r>
      <w:r w:rsidRPr="000C1D99">
        <w:rPr>
          <w:rFonts w:ascii="Cambria" w:hAnsi="Cambria"/>
          <w:color w:val="000000" w:themeColor="text1"/>
          <w:sz w:val="24"/>
          <w:szCs w:val="24"/>
        </w:rPr>
        <w:t xml:space="preserve"> Os casos omissos serão decididos pelo contratante, segundo as disposições contidas na </w:t>
      </w:r>
      <w:hyperlink r:id="rId91"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r w:rsidRPr="000C1D99">
        <w:rPr>
          <w:rFonts w:ascii="Cambria" w:hAnsi="Cambria"/>
          <w:color w:val="000000" w:themeColor="text1"/>
          <w:sz w:val="24"/>
          <w:szCs w:val="24"/>
        </w:rPr>
        <w:t xml:space="preserve">, e demais normas federais aplicáveis e, subsidiariamente, segundo as disposições contidas na </w:t>
      </w:r>
      <w:hyperlink r:id="rId92" w:history="1">
        <w:r w:rsidRPr="000C1D99">
          <w:rPr>
            <w:rStyle w:val="Hyperlink"/>
            <w:rFonts w:ascii="Cambria" w:hAnsi="Cambria"/>
            <w:color w:val="000000" w:themeColor="text1"/>
            <w:sz w:val="24"/>
            <w:szCs w:val="24"/>
          </w:rPr>
          <w:t>Lei nº 8.078, de 1990 – Código de Defesa do Consumidor</w:t>
        </w:r>
      </w:hyperlink>
      <w:r w:rsidRPr="000C1D99">
        <w:rPr>
          <w:rFonts w:ascii="Cambria" w:hAnsi="Cambria"/>
          <w:color w:val="000000" w:themeColor="text1"/>
          <w:sz w:val="24"/>
          <w:szCs w:val="24"/>
        </w:rPr>
        <w:t xml:space="preserve"> – e normas e princípios gerais dos contratos.</w:t>
      </w:r>
    </w:p>
    <w:p w14:paraId="12A35B88" w14:textId="61ED229F"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jc w:val="both"/>
        <w:rPr>
          <w:rFonts w:ascii="Cambria" w:hAnsi="Cambria"/>
          <w:b/>
          <w:color w:val="000000" w:themeColor="text1"/>
        </w:rPr>
      </w:pPr>
      <w:r w:rsidRPr="000C1D99">
        <w:rPr>
          <w:rFonts w:ascii="Cambria" w:hAnsi="Cambria"/>
          <w:b/>
          <w:color w:val="000000" w:themeColor="text1"/>
        </w:rPr>
        <w:t>CLÁUSULA DÉCIMA TERCEIRA – DAS ALTERAÇÕES</w:t>
      </w:r>
    </w:p>
    <w:p w14:paraId="1FFB2A67" w14:textId="77777777" w:rsidR="003D0F5C" w:rsidRPr="000C1D99" w:rsidRDefault="003D0F5C" w:rsidP="00D43675">
      <w:pPr>
        <w:pStyle w:val="Nivel2"/>
        <w:rPr>
          <w:color w:val="000000" w:themeColor="text1"/>
        </w:rPr>
      </w:pPr>
      <w:r w:rsidRPr="000C1D99">
        <w:rPr>
          <w:b/>
          <w:bCs/>
          <w:color w:val="000000" w:themeColor="text1"/>
        </w:rPr>
        <w:t>13.1</w:t>
      </w:r>
      <w:r w:rsidRPr="000C1D99">
        <w:rPr>
          <w:color w:val="000000" w:themeColor="text1"/>
        </w:rPr>
        <w:t xml:space="preserve"> Eventuais alterações contratuais reger-se-ão pela disciplina do </w:t>
      </w:r>
      <w:hyperlink r:id="rId93" w:anchor="art124" w:history="1">
        <w:r w:rsidRPr="000C1D99">
          <w:rPr>
            <w:rStyle w:val="Hyperlink"/>
            <w:color w:val="000000" w:themeColor="text1"/>
          </w:rPr>
          <w:t xml:space="preserve">artigo 124 e seguintes da </w:t>
        </w:r>
        <w:hyperlink r:id="rId94"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rPr>
          <w:rStyle w:val="Hyperlink"/>
          <w:color w:val="000000" w:themeColor="text1"/>
        </w:rPr>
        <w:t>.</w:t>
      </w:r>
    </w:p>
    <w:p w14:paraId="01967B87" w14:textId="77777777" w:rsidR="003D0F5C" w:rsidRPr="000C1D99" w:rsidRDefault="003D0F5C" w:rsidP="00D43675">
      <w:pPr>
        <w:pStyle w:val="Nivel2"/>
      </w:pPr>
      <w:r w:rsidRPr="000C1D99">
        <w:rPr>
          <w:b/>
          <w:bCs/>
        </w:rPr>
        <w:t>13.2</w:t>
      </w:r>
      <w:r w:rsidRPr="000C1D99">
        <w:t xml:space="preserve"> O contratado é obrigado a aceitar, nas mesmas condições contratuais, os acréscimos ou supressões que se fizerem necessários, até o limite de 25% (vinte e cinco por cento) do valor inicial atualizado do contrato.</w:t>
      </w:r>
    </w:p>
    <w:p w14:paraId="050D8FD0" w14:textId="77777777" w:rsidR="003D0F5C" w:rsidRPr="000C1D99" w:rsidRDefault="003D0F5C" w:rsidP="00D43675">
      <w:pPr>
        <w:pStyle w:val="Nivel2"/>
      </w:pPr>
      <w:r w:rsidRPr="000C1D99">
        <w:rPr>
          <w:b/>
          <w:bCs/>
        </w:rPr>
        <w:t>13.3</w:t>
      </w:r>
      <w:r w:rsidRPr="000C1D99">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w:t>
      </w:r>
      <w:hyperlink r:id="rId95" w:history="1">
        <w:r w:rsidRPr="000C1D99">
          <w:rPr>
            <w:rStyle w:val="Hyperlink"/>
            <w:color w:val="000000" w:themeColor="text1"/>
          </w:rPr>
          <w:t>Lei</w:t>
        </w:r>
      </w:hyperlink>
      <w:r w:rsidRPr="000C1D99">
        <w:rPr>
          <w:rStyle w:val="Hyperlink"/>
          <w:color w:val="000000" w:themeColor="text1"/>
        </w:rPr>
        <w:t xml:space="preserve"> Federal nº 14.133, de 2021</w:t>
      </w:r>
      <w:r w:rsidRPr="000C1D99">
        <w:t>).</w:t>
      </w:r>
    </w:p>
    <w:p w14:paraId="7452C0A7" w14:textId="77777777" w:rsidR="003D0F5C" w:rsidRPr="000C1D99" w:rsidRDefault="003D0F5C" w:rsidP="00D43675">
      <w:pPr>
        <w:pStyle w:val="Nivel2"/>
        <w:rPr>
          <w:rStyle w:val="Hyperlink"/>
          <w:color w:val="000000" w:themeColor="text1"/>
        </w:rPr>
      </w:pPr>
      <w:r w:rsidRPr="000C1D99">
        <w:rPr>
          <w:b/>
          <w:bCs/>
        </w:rPr>
        <w:t>13.4</w:t>
      </w:r>
      <w:r w:rsidRPr="000C1D99">
        <w:t xml:space="preserve"> Registros que não caracterizam alteração do contrato podem ser realizados por simples apostila, dispensada a celebração de termo aditivo, na forma do </w:t>
      </w:r>
      <w:hyperlink r:id="rId96" w:anchor="art136" w:history="1">
        <w:r w:rsidRPr="000C1D99">
          <w:rPr>
            <w:rStyle w:val="Hyperlink"/>
            <w:color w:val="000000" w:themeColor="text1"/>
          </w:rPr>
          <w:t xml:space="preserve">artigo 136 da </w:t>
        </w:r>
        <w:hyperlink r:id="rId97" w:history="1">
          <w:r w:rsidRPr="000C1D99">
            <w:rPr>
              <w:rStyle w:val="Hyperlink"/>
              <w:color w:val="000000" w:themeColor="text1"/>
            </w:rPr>
            <w:t>Lei</w:t>
          </w:r>
        </w:hyperlink>
        <w:r w:rsidRPr="000C1D99">
          <w:rPr>
            <w:rStyle w:val="Hyperlink"/>
            <w:color w:val="000000" w:themeColor="text1"/>
          </w:rPr>
          <w:t xml:space="preserve"> Federal nº 14.133, de 2021</w:t>
        </w:r>
      </w:hyperlink>
      <w:r w:rsidRPr="000C1D99">
        <w:rPr>
          <w:rStyle w:val="Hyperlink"/>
          <w:color w:val="000000" w:themeColor="text1"/>
        </w:rPr>
        <w:t>.</w:t>
      </w:r>
    </w:p>
    <w:p w14:paraId="25B5C4CF" w14:textId="6156286B"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after="0" w:line="360" w:lineRule="auto"/>
        <w:ind w:right="-1"/>
        <w:jc w:val="both"/>
        <w:rPr>
          <w:rFonts w:ascii="Cambria" w:hAnsi="Cambria"/>
          <w:b/>
          <w:color w:val="000000" w:themeColor="text1"/>
        </w:rPr>
      </w:pPr>
      <w:r w:rsidRPr="000C1D99">
        <w:rPr>
          <w:rFonts w:ascii="Cambria" w:hAnsi="Cambria"/>
          <w:b/>
          <w:color w:val="000000" w:themeColor="text1"/>
        </w:rPr>
        <w:t>CLÁUSULA DÉCIMA QUARTA – DA PUBLICAÇÃO</w:t>
      </w:r>
    </w:p>
    <w:p w14:paraId="494BF045" w14:textId="77777777" w:rsidR="003D0F5C" w:rsidRPr="000C1D99" w:rsidRDefault="003D0F5C" w:rsidP="00100082">
      <w:pPr>
        <w:tabs>
          <w:tab w:val="left" w:pos="3119"/>
        </w:tabs>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lastRenderedPageBreak/>
        <w:t>14.1</w:t>
      </w:r>
      <w:r w:rsidRPr="000C1D99">
        <w:rPr>
          <w:rFonts w:ascii="Cambria" w:hAnsi="Cambria"/>
          <w:color w:val="000000" w:themeColor="text1"/>
          <w:sz w:val="24"/>
          <w:szCs w:val="24"/>
        </w:rPr>
        <w:t xml:space="preserve"> Incumbirá ao contratante divulgar o presente instrumento no Portal Nacional de Contratações Públicas (PNCP), na forma prevista no </w:t>
      </w:r>
      <w:hyperlink r:id="rId98" w:anchor="art94" w:history="1">
        <w:r w:rsidRPr="000C1D99">
          <w:rPr>
            <w:rStyle w:val="Hyperlink"/>
            <w:rFonts w:ascii="Cambria" w:hAnsi="Cambria"/>
            <w:color w:val="000000" w:themeColor="text1"/>
            <w:sz w:val="24"/>
            <w:szCs w:val="24"/>
          </w:rPr>
          <w:t xml:space="preserve">artigo 94 da </w:t>
        </w:r>
        <w:hyperlink r:id="rId99"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hAnsi="Cambria"/>
          <w:color w:val="000000" w:themeColor="text1"/>
          <w:sz w:val="24"/>
          <w:szCs w:val="24"/>
        </w:rPr>
        <w:t xml:space="preserve">, bem como no respectivo sítio oficial na Internet, em atenção ao caput, do artigo 91, da </w:t>
      </w:r>
      <w:hyperlink r:id="rId100"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r w:rsidRPr="000C1D99">
        <w:rPr>
          <w:rFonts w:ascii="Cambria" w:hAnsi="Cambria"/>
          <w:color w:val="000000" w:themeColor="text1"/>
          <w:sz w:val="24"/>
          <w:szCs w:val="24"/>
        </w:rPr>
        <w:t xml:space="preserve"> e ao  § 2º, do </w:t>
      </w:r>
      <w:hyperlink r:id="rId101" w:anchor="art8§2" w:history="1">
        <w:r w:rsidRPr="000C1D99">
          <w:rPr>
            <w:rStyle w:val="Hyperlink"/>
            <w:rFonts w:ascii="Cambria" w:hAnsi="Cambria"/>
            <w:color w:val="000000" w:themeColor="text1"/>
            <w:sz w:val="24"/>
            <w:szCs w:val="24"/>
          </w:rPr>
          <w:t>artigo 8º, da Lei n. 12.527, de 2011</w:t>
        </w:r>
      </w:hyperlink>
      <w:r w:rsidRPr="000C1D99">
        <w:rPr>
          <w:rFonts w:ascii="Cambria" w:hAnsi="Cambria"/>
          <w:color w:val="000000" w:themeColor="text1"/>
          <w:sz w:val="24"/>
          <w:szCs w:val="24"/>
        </w:rPr>
        <w:t xml:space="preserve">, c/c o inciso V, do § 3º, do </w:t>
      </w:r>
      <w:hyperlink r:id="rId102" w:anchor="art7§3" w:history="1">
        <w:r w:rsidRPr="000C1D99">
          <w:rPr>
            <w:rStyle w:val="Hyperlink"/>
            <w:rFonts w:ascii="Cambria" w:hAnsi="Cambria"/>
            <w:color w:val="000000" w:themeColor="text1"/>
            <w:sz w:val="24"/>
            <w:szCs w:val="24"/>
          </w:rPr>
          <w:t>artigo 7º, do Decreto nº 7.724, de 2012</w:t>
        </w:r>
      </w:hyperlink>
      <w:r w:rsidRPr="000C1D99">
        <w:rPr>
          <w:rFonts w:ascii="Cambria" w:hAnsi="Cambria"/>
          <w:color w:val="000000" w:themeColor="text1"/>
          <w:sz w:val="24"/>
          <w:szCs w:val="24"/>
        </w:rPr>
        <w:t>.</w:t>
      </w:r>
    </w:p>
    <w:p w14:paraId="014D7451" w14:textId="524AC2CD"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after="0" w:line="360" w:lineRule="auto"/>
        <w:ind w:right="-1"/>
        <w:jc w:val="both"/>
        <w:rPr>
          <w:rFonts w:ascii="Cambria" w:hAnsi="Cambria"/>
          <w:b/>
          <w:color w:val="000000" w:themeColor="text1"/>
        </w:rPr>
      </w:pPr>
      <w:r w:rsidRPr="000C1D99">
        <w:rPr>
          <w:rFonts w:ascii="Cambria" w:hAnsi="Cambria"/>
          <w:b/>
          <w:color w:val="000000" w:themeColor="text1"/>
        </w:rPr>
        <w:t>CLÁUSULA DÉCIMA QUINTA – DA GESTÃO E FISCALIZAÇÃO DO CONTRATO</w:t>
      </w:r>
    </w:p>
    <w:p w14:paraId="1373F47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
          <w:b/>
          <w:bCs/>
          <w:color w:val="000000" w:themeColor="text1"/>
          <w:sz w:val="24"/>
          <w:szCs w:val="24"/>
        </w:rPr>
        <w:t>15.1</w:t>
      </w:r>
      <w:r w:rsidRPr="000C1D99">
        <w:rPr>
          <w:rFonts w:ascii="Cambria" w:hAnsi="Cambria" w:cs="Calibri"/>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62760CB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15.2 </w:t>
      </w:r>
      <w:r w:rsidRPr="000C1D99">
        <w:rPr>
          <w:rFonts w:ascii="Cambria" w:hAnsi="Cambria" w:cs="Calibri"/>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apostilamento.</w:t>
      </w:r>
    </w:p>
    <w:p w14:paraId="65D2902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15.3 </w:t>
      </w:r>
      <w:r w:rsidRPr="000C1D99">
        <w:rPr>
          <w:rFonts w:ascii="Cambria" w:hAnsi="Cambria" w:cs="Calibri"/>
          <w:color w:val="000000" w:themeColor="text1"/>
          <w:sz w:val="24"/>
          <w:szCs w:val="24"/>
        </w:rPr>
        <w:t xml:space="preserve">As comunicações entre o </w:t>
      </w:r>
      <w:r w:rsidRPr="000C1D99">
        <w:rPr>
          <w:rFonts w:ascii="Cambria" w:hAnsi="Cambria" w:cs="Calibri,Bold"/>
          <w:color w:val="000000" w:themeColor="text1"/>
          <w:sz w:val="24"/>
          <w:szCs w:val="24"/>
        </w:rPr>
        <w:t>contratante</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 xml:space="preserve">e o(a) </w:t>
      </w:r>
      <w:r w:rsidRPr="000C1D99">
        <w:rPr>
          <w:rFonts w:ascii="Cambria" w:hAnsi="Cambria" w:cs="Calibri,Bold"/>
          <w:color w:val="000000" w:themeColor="text1"/>
          <w:sz w:val="24"/>
          <w:szCs w:val="24"/>
        </w:rPr>
        <w:t>contratado(a)</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devem ser realizadas por escrito sempre que o ato exigir tal formalidade, admitindo-se o uso de mensagem eletrônica para esse fim.</w:t>
      </w:r>
    </w:p>
    <w:p w14:paraId="59F0E4DC"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15.4 </w:t>
      </w:r>
      <w:r w:rsidRPr="000C1D99">
        <w:rPr>
          <w:rFonts w:ascii="Cambria" w:hAnsi="Cambria" w:cs="Calibri"/>
          <w:color w:val="000000" w:themeColor="text1"/>
          <w:sz w:val="24"/>
          <w:szCs w:val="24"/>
        </w:rPr>
        <w:t xml:space="preserve">O </w:t>
      </w:r>
      <w:r w:rsidRPr="000C1D99">
        <w:rPr>
          <w:rFonts w:ascii="Cambria" w:hAnsi="Cambria" w:cs="Calibri,Bold"/>
          <w:color w:val="000000" w:themeColor="text1"/>
          <w:sz w:val="24"/>
          <w:szCs w:val="24"/>
        </w:rPr>
        <w:t>contratante</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 xml:space="preserve">poderá convocar o representante do(a) </w:t>
      </w:r>
      <w:r w:rsidRPr="000C1D99">
        <w:rPr>
          <w:rFonts w:ascii="Cambria" w:hAnsi="Cambria" w:cs="Calibri,Bold"/>
          <w:color w:val="000000" w:themeColor="text1"/>
          <w:sz w:val="24"/>
          <w:szCs w:val="24"/>
        </w:rPr>
        <w:t>contratado(a)</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para adoção de providências que devam ser cumpridas de imediato.</w:t>
      </w:r>
    </w:p>
    <w:p w14:paraId="0988AAB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15.5 </w:t>
      </w:r>
      <w:r w:rsidRPr="000C1D99">
        <w:rPr>
          <w:rFonts w:ascii="Cambria" w:hAnsi="Cambria" w:cs="Calibri"/>
          <w:color w:val="000000" w:themeColor="text1"/>
          <w:sz w:val="24"/>
          <w:szCs w:val="24"/>
        </w:rPr>
        <w:t>A execução do contrato deverá ser acompanhada e fiscalizada pelo(s) fiscal(</w:t>
      </w:r>
      <w:proofErr w:type="spellStart"/>
      <w:r w:rsidRPr="000C1D99">
        <w:rPr>
          <w:rFonts w:ascii="Cambria" w:hAnsi="Cambria" w:cs="Calibri"/>
          <w:color w:val="000000" w:themeColor="text1"/>
          <w:sz w:val="24"/>
          <w:szCs w:val="24"/>
        </w:rPr>
        <w:t>is</w:t>
      </w:r>
      <w:proofErr w:type="spellEnd"/>
      <w:r w:rsidRPr="000C1D99">
        <w:rPr>
          <w:rFonts w:ascii="Cambria" w:hAnsi="Cambria" w:cs="Calibri"/>
          <w:color w:val="000000" w:themeColor="text1"/>
          <w:sz w:val="24"/>
          <w:szCs w:val="24"/>
        </w:rPr>
        <w:t>) do contrato, ou pelos respectivos substitutos (Lei nº 14.133, de 2021, art. 117, caput).</w:t>
      </w:r>
    </w:p>
    <w:p w14:paraId="5B09B2FA"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15.6 </w:t>
      </w:r>
      <w:r w:rsidRPr="000C1D99">
        <w:rPr>
          <w:rFonts w:ascii="Cambria" w:hAnsi="Cambria" w:cs="Calibri"/>
          <w:color w:val="000000" w:themeColor="text1"/>
          <w:sz w:val="24"/>
          <w:szCs w:val="24"/>
        </w:rPr>
        <w:t>O fiscal do contrato acompanhará a execução do contrato, para que sejam cumpridas todas as condições estabelecidas no contrato, de modo a assegurar os melhores resultados para a Administração;</w:t>
      </w:r>
    </w:p>
    <w:p w14:paraId="1E23F6C4"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15.7 </w:t>
      </w:r>
      <w:r w:rsidRPr="000C1D99">
        <w:rPr>
          <w:rFonts w:ascii="Cambria" w:hAnsi="Cambria" w:cs="Calibri"/>
          <w:color w:val="000000" w:themeColor="text1"/>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64BE7DCA"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lastRenderedPageBreak/>
        <w:t xml:space="preserve">15.8 </w:t>
      </w:r>
      <w:r w:rsidRPr="000C1D99">
        <w:rPr>
          <w:rFonts w:ascii="Cambria" w:hAnsi="Cambria" w:cs="Calibri"/>
          <w:color w:val="000000" w:themeColor="text1"/>
          <w:sz w:val="24"/>
          <w:szCs w:val="24"/>
        </w:rPr>
        <w:t>Identificada qualquer inexatidão ou irregularidade, o fiscal técnico do contrato emitirá notificações para a correção da execução do contrato, determinando prazo para a correção.</w:t>
      </w:r>
    </w:p>
    <w:p w14:paraId="7AEC9E3F"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15.9 </w:t>
      </w:r>
      <w:r w:rsidRPr="000C1D99">
        <w:rPr>
          <w:rFonts w:ascii="Cambria" w:hAnsi="Cambria" w:cs="Calibri"/>
          <w:color w:val="000000" w:themeColor="text1"/>
          <w:sz w:val="24"/>
          <w:szCs w:val="24"/>
        </w:rPr>
        <w:t xml:space="preserve">O gestor do contrato verificará a manutenção das condições de habilitação do(a) </w:t>
      </w:r>
      <w:r w:rsidRPr="000C1D99">
        <w:rPr>
          <w:rFonts w:ascii="Cambria" w:hAnsi="Cambria" w:cs="Calibri,Bold"/>
          <w:color w:val="000000" w:themeColor="text1"/>
          <w:sz w:val="24"/>
          <w:szCs w:val="24"/>
        </w:rPr>
        <w:t>contratado(a)</w:t>
      </w:r>
      <w:r w:rsidRPr="000C1D99">
        <w:rPr>
          <w:rFonts w:ascii="Cambria" w:hAnsi="Cambria" w:cs="Calibri"/>
          <w:color w:val="000000" w:themeColor="text1"/>
          <w:sz w:val="24"/>
          <w:szCs w:val="24"/>
        </w:rPr>
        <w:t>, acompanhará o empenho, o pagamento, as glosas e a formalização de apostilamento e termos aditivos, solicitando quaisquer documentos comprobatórios pertinentes, caso necessário;</w:t>
      </w:r>
    </w:p>
    <w:p w14:paraId="627FDE5B"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15.10 </w:t>
      </w:r>
      <w:r w:rsidRPr="000C1D99">
        <w:rPr>
          <w:rFonts w:ascii="Cambria" w:hAnsi="Cambria" w:cs="Calibri"/>
          <w:color w:val="000000" w:themeColor="text1"/>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5E82327B"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15.11 </w:t>
      </w:r>
      <w:r w:rsidRPr="000C1D99">
        <w:rPr>
          <w:rFonts w:ascii="Cambria" w:hAnsi="Cambria" w:cs="Calibri"/>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942DDE4"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15.12 </w:t>
      </w:r>
      <w:r w:rsidRPr="000C1D99">
        <w:rPr>
          <w:rFonts w:ascii="Cambria" w:hAnsi="Cambria" w:cs="Calibri"/>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5474EB8"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15.13 </w:t>
      </w:r>
      <w:r w:rsidRPr="000C1D99">
        <w:rPr>
          <w:rFonts w:ascii="Cambria" w:hAnsi="Cambria" w:cs="Calibri"/>
          <w:color w:val="000000" w:themeColor="text1"/>
          <w:sz w:val="24"/>
          <w:szCs w:val="24"/>
        </w:rPr>
        <w:t>O gestor do contrato e os fiscais do contrato na execução das suas atividades deverão observar as diretrizes estabelecidas na Lei Federal nº 14.133, de 2021;</w:t>
      </w:r>
    </w:p>
    <w:p w14:paraId="1BA3A8FC"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15.14 </w:t>
      </w:r>
      <w:r w:rsidRPr="000C1D99">
        <w:rPr>
          <w:rFonts w:ascii="Cambria" w:hAnsi="Cambria" w:cs="Calibri"/>
          <w:color w:val="000000" w:themeColor="text1"/>
          <w:sz w:val="24"/>
          <w:szCs w:val="24"/>
        </w:rPr>
        <w:t xml:space="preserve">A fiscalização de que trata este item não exclui nem reduz a responsabilidade do(a) </w:t>
      </w:r>
      <w:r w:rsidRPr="000C1D99">
        <w:rPr>
          <w:rFonts w:ascii="Cambria" w:hAnsi="Cambria" w:cs="Calibri,Bold"/>
          <w:color w:val="000000" w:themeColor="text1"/>
          <w:sz w:val="24"/>
          <w:szCs w:val="24"/>
        </w:rPr>
        <w:t>contratado(a)</w:t>
      </w:r>
      <w:r w:rsidRPr="000C1D99">
        <w:rPr>
          <w:rFonts w:ascii="Cambria" w:hAnsi="Cambria" w:cs="Calibri"/>
          <w:color w:val="000000" w:themeColor="text1"/>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7096919A" w14:textId="192002B9" w:rsidR="003D0F5C" w:rsidRPr="000C1D99" w:rsidRDefault="003D0F5C" w:rsidP="00C500B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jc w:val="both"/>
        <w:rPr>
          <w:rFonts w:ascii="Cambria" w:hAnsi="Cambria"/>
          <w:b/>
          <w:color w:val="000000" w:themeColor="text1"/>
        </w:rPr>
      </w:pPr>
      <w:r w:rsidRPr="000C1D99">
        <w:rPr>
          <w:rFonts w:ascii="Cambria" w:hAnsi="Cambria"/>
          <w:b/>
          <w:color w:val="000000" w:themeColor="text1"/>
        </w:rPr>
        <w:lastRenderedPageBreak/>
        <w:t>CLÁUSULA DÉCIMA SEXTA – DO FORO</w:t>
      </w:r>
    </w:p>
    <w:p w14:paraId="60FA0173" w14:textId="77777777" w:rsidR="0086134B" w:rsidRPr="000C1D99" w:rsidRDefault="0086134B" w:rsidP="00100082">
      <w:pPr>
        <w:tabs>
          <w:tab w:val="left" w:pos="3119"/>
        </w:tabs>
        <w:spacing w:before="24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16.1</w:t>
      </w:r>
      <w:r w:rsidRPr="000C1D99">
        <w:rPr>
          <w:rFonts w:ascii="Cambria" w:hAnsi="Cambria"/>
          <w:color w:val="000000" w:themeColor="text1"/>
          <w:sz w:val="24"/>
          <w:szCs w:val="24"/>
        </w:rPr>
        <w:t xml:space="preserve"> Fica eleito o foro da Comarca de Piracanjuba/GO, para dirimir quaisquer dúvidas decorrentes da execução deste Contrato, com renúncia das partes a qualquer outro, por mais privilegiado que seja.</w:t>
      </w:r>
    </w:p>
    <w:p w14:paraId="72168545" w14:textId="61937E9C" w:rsidR="0086134B" w:rsidRPr="000C1D99" w:rsidRDefault="0086134B" w:rsidP="00100082">
      <w:pPr>
        <w:pStyle w:val="NormalWeb"/>
        <w:spacing w:before="240" w:beforeAutospacing="0" w:after="240" w:afterAutospacing="0" w:line="360" w:lineRule="auto"/>
        <w:jc w:val="both"/>
        <w:rPr>
          <w:rFonts w:ascii="Cambria" w:hAnsi="Cambria"/>
          <w:color w:val="000000" w:themeColor="text1"/>
        </w:rPr>
      </w:pPr>
      <w:r w:rsidRPr="000C1D99">
        <w:rPr>
          <w:rFonts w:ascii="Cambria" w:hAnsi="Cambria"/>
          <w:b/>
          <w:color w:val="000000" w:themeColor="text1"/>
        </w:rPr>
        <w:t>16.2</w:t>
      </w:r>
      <w:r w:rsidRPr="000C1D99">
        <w:rPr>
          <w:rFonts w:ascii="Cambria" w:hAnsi="Cambria"/>
          <w:color w:val="000000" w:themeColor="text1"/>
        </w:rPr>
        <w:t xml:space="preserve"> E por estarem de acordo, depois de lido e achado conforme o presente termo, lavrado em 03 (três) vias de igual teor e forma, assinam as partes abaixo:</w:t>
      </w:r>
    </w:p>
    <w:p w14:paraId="5B408D2F" w14:textId="7C153B49" w:rsidR="00D06864" w:rsidRDefault="00D06864" w:rsidP="00100082">
      <w:pPr>
        <w:spacing w:before="240" w:after="240" w:line="360" w:lineRule="auto"/>
        <w:jc w:val="right"/>
        <w:rPr>
          <w:rFonts w:ascii="Cambria" w:hAnsi="Cambria"/>
          <w:color w:val="000000" w:themeColor="text1"/>
          <w:sz w:val="24"/>
          <w:szCs w:val="24"/>
        </w:rPr>
      </w:pPr>
      <w:r w:rsidRPr="000C1D99">
        <w:rPr>
          <w:rFonts w:ascii="Cambria" w:hAnsi="Cambria"/>
          <w:sz w:val="24"/>
          <w:szCs w:val="24"/>
        </w:rPr>
        <w:t xml:space="preserve">Piracanjuba, </w:t>
      </w:r>
      <w:r w:rsidRPr="000C1D99">
        <w:rPr>
          <w:rFonts w:ascii="Cambria" w:hAnsi="Cambria"/>
          <w:color w:val="000000" w:themeColor="text1"/>
          <w:sz w:val="24"/>
          <w:szCs w:val="24"/>
        </w:rPr>
        <w:t>aos ____ dias do mês de _______ do ano de 202</w:t>
      </w:r>
      <w:r w:rsidR="00124C48" w:rsidRPr="000C1D99">
        <w:rPr>
          <w:rFonts w:ascii="Cambria" w:hAnsi="Cambria"/>
          <w:color w:val="000000" w:themeColor="text1"/>
          <w:sz w:val="24"/>
          <w:szCs w:val="24"/>
        </w:rPr>
        <w:t>6</w:t>
      </w:r>
      <w:r w:rsidR="0083191D">
        <w:rPr>
          <w:rFonts w:ascii="Cambria" w:hAnsi="Cambria"/>
          <w:color w:val="000000" w:themeColor="text1"/>
          <w:sz w:val="24"/>
          <w:szCs w:val="24"/>
        </w:rPr>
        <w:t>.</w:t>
      </w:r>
    </w:p>
    <w:p w14:paraId="205C62E7" w14:textId="77777777" w:rsidR="008F017B" w:rsidRPr="000C1D99" w:rsidRDefault="008F017B" w:rsidP="00100082">
      <w:pPr>
        <w:spacing w:before="240" w:after="240" w:line="360" w:lineRule="auto"/>
        <w:jc w:val="right"/>
        <w:rPr>
          <w:rFonts w:ascii="Cambria" w:hAnsi="Cambria"/>
          <w:color w:val="000000" w:themeColor="text1"/>
          <w:sz w:val="24"/>
          <w:szCs w:val="24"/>
        </w:rPr>
      </w:pPr>
    </w:p>
    <w:p w14:paraId="65B32F8F" w14:textId="22B337AB" w:rsidR="00D06864" w:rsidRPr="000C1D99" w:rsidRDefault="0083191D" w:rsidP="00100082">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_____________________________</w:t>
      </w:r>
    </w:p>
    <w:p w14:paraId="263462E2" w14:textId="77777777" w:rsidR="00D06864" w:rsidRPr="000C1D99" w:rsidRDefault="00D06864" w:rsidP="00100082">
      <w:pPr>
        <w:pStyle w:val="NormalWeb"/>
        <w:spacing w:before="0" w:beforeAutospacing="0" w:after="0" w:afterAutospacing="0" w:line="360" w:lineRule="auto"/>
        <w:jc w:val="center"/>
        <w:rPr>
          <w:rFonts w:ascii="Cambria" w:hAnsi="Cambria"/>
          <w:color w:val="000000" w:themeColor="text1"/>
        </w:rPr>
      </w:pPr>
      <w:r w:rsidRPr="000C1D99">
        <w:rPr>
          <w:rFonts w:ascii="Cambria" w:hAnsi="Cambria"/>
          <w:color w:val="000000" w:themeColor="text1"/>
        </w:rPr>
        <w:t>Contratante</w:t>
      </w:r>
    </w:p>
    <w:p w14:paraId="42C23B16" w14:textId="77777777" w:rsidR="00D06864" w:rsidRPr="000C1D99" w:rsidRDefault="00D06864" w:rsidP="00100082">
      <w:pPr>
        <w:spacing w:before="0" w:after="0" w:line="360" w:lineRule="auto"/>
        <w:jc w:val="center"/>
        <w:rPr>
          <w:rFonts w:ascii="Cambria" w:eastAsia="Times New Roman" w:hAnsi="Cambria" w:cs="Times New Roman"/>
          <w:color w:val="000000" w:themeColor="text1"/>
          <w:sz w:val="24"/>
          <w:szCs w:val="24"/>
          <w:lang w:eastAsia="pt-BR"/>
        </w:rPr>
      </w:pPr>
      <w:r w:rsidRPr="000C1D99">
        <w:rPr>
          <w:rFonts w:ascii="Cambria" w:eastAsia="Times New Roman" w:hAnsi="Cambria" w:cs="Times New Roman"/>
          <w:color w:val="000000" w:themeColor="text1"/>
          <w:sz w:val="24"/>
          <w:szCs w:val="24"/>
          <w:lang w:eastAsia="pt-BR"/>
        </w:rPr>
        <w:t>____________________________</w:t>
      </w:r>
    </w:p>
    <w:p w14:paraId="3061A3AB" w14:textId="77777777" w:rsidR="00D06864" w:rsidRPr="000C1D99" w:rsidRDefault="00D06864" w:rsidP="00100082">
      <w:pPr>
        <w:spacing w:before="0" w:after="0" w:line="360" w:lineRule="auto"/>
        <w:jc w:val="center"/>
        <w:rPr>
          <w:rFonts w:ascii="Cambria" w:eastAsia="Times New Roman" w:hAnsi="Cambria" w:cs="Times New Roman"/>
          <w:color w:val="000000" w:themeColor="text1"/>
          <w:sz w:val="24"/>
          <w:szCs w:val="24"/>
          <w:lang w:eastAsia="pt-BR"/>
        </w:rPr>
      </w:pPr>
      <w:r w:rsidRPr="000C1D99">
        <w:rPr>
          <w:rFonts w:ascii="Cambria" w:eastAsia="Times New Roman" w:hAnsi="Cambria" w:cs="Times New Roman"/>
          <w:color w:val="000000" w:themeColor="text1"/>
          <w:sz w:val="24"/>
          <w:szCs w:val="24"/>
          <w:lang w:eastAsia="pt-BR"/>
        </w:rPr>
        <w:t>Contratada</w:t>
      </w:r>
    </w:p>
    <w:p w14:paraId="2CD0A772" w14:textId="77777777" w:rsidR="00D06864" w:rsidRPr="000C1D99" w:rsidRDefault="00D06864" w:rsidP="00100082">
      <w:pPr>
        <w:pStyle w:val="NormalWeb"/>
        <w:spacing w:before="0" w:beforeAutospacing="0" w:after="0" w:afterAutospacing="0" w:line="360" w:lineRule="auto"/>
        <w:jc w:val="center"/>
        <w:rPr>
          <w:rFonts w:ascii="Cambria" w:hAnsi="Cambria"/>
          <w:color w:val="000000" w:themeColor="text1"/>
        </w:rPr>
      </w:pPr>
    </w:p>
    <w:p w14:paraId="5BB48F76"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r w:rsidRPr="000C1D99">
        <w:rPr>
          <w:rFonts w:ascii="Cambria" w:hAnsi="Cambria"/>
          <w:b/>
          <w:bCs/>
          <w:color w:val="000000" w:themeColor="text1"/>
        </w:rPr>
        <w:t>Testemunha:</w:t>
      </w:r>
    </w:p>
    <w:p w14:paraId="38F093E9"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r w:rsidRPr="000C1D99">
        <w:rPr>
          <w:rFonts w:ascii="Cambria" w:hAnsi="Cambria"/>
          <w:b/>
          <w:bCs/>
          <w:color w:val="000000" w:themeColor="text1"/>
        </w:rPr>
        <w:t>01)                                                                                    02)</w:t>
      </w:r>
    </w:p>
    <w:p w14:paraId="006716A8"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p>
    <w:p w14:paraId="30DD9624" w14:textId="77777777" w:rsidR="00F81C1B" w:rsidRPr="000C1D99" w:rsidRDefault="00F81C1B">
      <w:pPr>
        <w:rPr>
          <w:rFonts w:ascii="Cambria" w:eastAsia="Times New Roman" w:hAnsi="Cambria" w:cs="Arial"/>
          <w:b/>
          <w:bCs/>
          <w:sz w:val="24"/>
          <w:szCs w:val="24"/>
          <w:u w:val="single"/>
          <w:lang w:eastAsia="pt-BR"/>
        </w:rPr>
      </w:pPr>
      <w:bookmarkStart w:id="102" w:name="_Hlk194649076"/>
      <w:r w:rsidRPr="000C1D99">
        <w:rPr>
          <w:rFonts w:ascii="Cambria" w:hAnsi="Cambria"/>
          <w:sz w:val="24"/>
          <w:szCs w:val="24"/>
        </w:rPr>
        <w:br w:type="page"/>
      </w:r>
    </w:p>
    <w:p w14:paraId="7C453582" w14:textId="198CB302" w:rsidR="00C500B2" w:rsidRPr="000C1D99" w:rsidRDefault="00C500B2" w:rsidP="00675FF1">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B8668C">
        <w:rPr>
          <w:rFonts w:ascii="Cambria" w:hAnsi="Cambria"/>
          <w:b/>
          <w:color w:val="000000" w:themeColor="text1"/>
          <w:sz w:val="24"/>
          <w:szCs w:val="24"/>
        </w:rPr>
        <w:t>2</w:t>
      </w:r>
      <w:r w:rsidR="009557B7">
        <w:rPr>
          <w:rFonts w:ascii="Cambria" w:hAnsi="Cambria"/>
          <w:b/>
          <w:color w:val="000000" w:themeColor="text1"/>
          <w:sz w:val="24"/>
          <w:szCs w:val="24"/>
        </w:rPr>
        <w:t>5</w:t>
      </w:r>
      <w:r w:rsidR="00A01000" w:rsidRPr="000C1D99">
        <w:rPr>
          <w:rFonts w:ascii="Cambria" w:hAnsi="Cambria"/>
          <w:b/>
          <w:color w:val="000000" w:themeColor="text1"/>
          <w:sz w:val="24"/>
          <w:szCs w:val="24"/>
        </w:rPr>
        <w:t>/2026</w:t>
      </w:r>
    </w:p>
    <w:p w14:paraId="726D0408" w14:textId="1A81A722" w:rsidR="00D06864" w:rsidRDefault="00D06864" w:rsidP="00675FF1">
      <w:pPr>
        <w:pStyle w:val="Ttulo"/>
        <w:spacing w:before="160" w:after="160" w:line="360" w:lineRule="auto"/>
        <w:ind w:left="59" w:right="114"/>
        <w:rPr>
          <w:rFonts w:ascii="Cambria" w:hAnsi="Cambria"/>
          <w:spacing w:val="-10"/>
          <w:szCs w:val="24"/>
        </w:rPr>
      </w:pPr>
      <w:r w:rsidRPr="000C1D99">
        <w:rPr>
          <w:rFonts w:ascii="Cambria" w:hAnsi="Cambria"/>
          <w:szCs w:val="24"/>
        </w:rPr>
        <w:t>ANEXO</w:t>
      </w:r>
      <w:r w:rsidRPr="000C1D99">
        <w:rPr>
          <w:rFonts w:ascii="Cambria" w:hAnsi="Cambria"/>
          <w:spacing w:val="14"/>
          <w:szCs w:val="24"/>
        </w:rPr>
        <w:t xml:space="preserve"> </w:t>
      </w:r>
      <w:r w:rsidRPr="000C1D99">
        <w:rPr>
          <w:rFonts w:ascii="Cambria" w:hAnsi="Cambria"/>
          <w:spacing w:val="-10"/>
          <w:szCs w:val="24"/>
        </w:rPr>
        <w:t>VIII</w:t>
      </w:r>
      <w:bookmarkEnd w:id="102"/>
    </w:p>
    <w:p w14:paraId="7B4E937C" w14:textId="330F4AE8" w:rsidR="009F0A2E" w:rsidRDefault="009F0A2E" w:rsidP="00675FF1">
      <w:pPr>
        <w:pStyle w:val="Ttulo"/>
        <w:spacing w:before="160" w:after="160" w:line="360" w:lineRule="auto"/>
        <w:ind w:left="59" w:right="114"/>
        <w:rPr>
          <w:rFonts w:ascii="Cambria" w:hAnsi="Cambria"/>
          <w:spacing w:val="-10"/>
          <w:szCs w:val="24"/>
        </w:rPr>
      </w:pPr>
      <w:r>
        <w:rPr>
          <w:rFonts w:ascii="Cambria" w:hAnsi="Cambria"/>
          <w:spacing w:val="-10"/>
          <w:szCs w:val="24"/>
        </w:rPr>
        <w:t>MATRIZ DE RISCO</w:t>
      </w:r>
    </w:p>
    <w:p w14:paraId="6DB2057D" w14:textId="638A294B" w:rsidR="00675FF1" w:rsidRPr="00675FF1" w:rsidRDefault="00675FF1" w:rsidP="00675FF1">
      <w:pPr>
        <w:pStyle w:val="Ttulo"/>
        <w:numPr>
          <w:ilvl w:val="0"/>
          <w:numId w:val="14"/>
        </w:numPr>
        <w:shd w:val="clear" w:color="auto" w:fill="A6A6A6" w:themeFill="background1" w:themeFillShade="A6"/>
        <w:spacing w:before="160" w:after="160" w:line="360" w:lineRule="auto"/>
        <w:ind w:right="114"/>
        <w:jc w:val="both"/>
        <w:rPr>
          <w:rFonts w:ascii="Cambria" w:hAnsi="Cambria"/>
          <w:color w:val="000000" w:themeColor="text1"/>
          <w:szCs w:val="24"/>
          <w:u w:val="none"/>
        </w:rPr>
      </w:pPr>
      <w:r w:rsidRPr="00675FF1">
        <w:rPr>
          <w:rFonts w:ascii="Cambria" w:hAnsi="Cambria"/>
          <w:color w:val="000000" w:themeColor="text1"/>
          <w:szCs w:val="24"/>
          <w:u w:val="none"/>
        </w:rPr>
        <w:t>OBJETO</w:t>
      </w:r>
    </w:p>
    <w:p w14:paraId="3941BB01" w14:textId="1C7EE8EA" w:rsidR="00675FF1" w:rsidRPr="00675FF1" w:rsidRDefault="007B45CF" w:rsidP="007B45CF">
      <w:pPr>
        <w:pStyle w:val="NormalWeb"/>
        <w:spacing w:line="276" w:lineRule="auto"/>
        <w:jc w:val="both"/>
        <w:rPr>
          <w:rFonts w:ascii="Cambria" w:hAnsi="Cambria"/>
        </w:rPr>
      </w:pPr>
      <w:r w:rsidRPr="00417670">
        <w:rPr>
          <w:rFonts w:ascii="Cambria" w:hAnsi="Cambria"/>
          <w:color w:val="000000" w:themeColor="text1"/>
        </w:rPr>
        <w:t xml:space="preserve">Aquisição de uma ambulância tipo A, remoção simples e eletiva – tipo </w:t>
      </w:r>
      <w:r w:rsidR="009557B7">
        <w:rPr>
          <w:rFonts w:ascii="Cambria" w:hAnsi="Cambria"/>
          <w:color w:val="000000" w:themeColor="text1"/>
        </w:rPr>
        <w:t>furgoneta</w:t>
      </w:r>
      <w:r w:rsidRPr="00417670">
        <w:rPr>
          <w:rFonts w:ascii="Cambria" w:hAnsi="Cambria"/>
          <w:color w:val="000000" w:themeColor="text1"/>
        </w:rPr>
        <w:t xml:space="preserve">, destinada ao Hospital Municipal </w:t>
      </w:r>
      <w:proofErr w:type="spellStart"/>
      <w:r w:rsidRPr="00417670">
        <w:rPr>
          <w:rFonts w:ascii="Cambria" w:hAnsi="Cambria"/>
          <w:color w:val="000000" w:themeColor="text1"/>
        </w:rPr>
        <w:t>Thuany</w:t>
      </w:r>
      <w:proofErr w:type="spellEnd"/>
      <w:r w:rsidRPr="00417670">
        <w:rPr>
          <w:rFonts w:ascii="Cambria" w:hAnsi="Cambria"/>
          <w:color w:val="000000" w:themeColor="text1"/>
        </w:rPr>
        <w:t xml:space="preserve"> Garcia Ribeiro, através da Secretaria Municipal de Saúde de Piracanjuba/GO</w:t>
      </w:r>
      <w:r>
        <w:rPr>
          <w:rFonts w:ascii="Cambria" w:hAnsi="Cambria"/>
          <w:color w:val="000000" w:themeColor="text1"/>
        </w:rPr>
        <w:t>.</w:t>
      </w:r>
    </w:p>
    <w:p w14:paraId="4DA85FD1" w14:textId="788D29C4" w:rsidR="00675FF1" w:rsidRDefault="00675FF1" w:rsidP="00675FF1">
      <w:pPr>
        <w:pStyle w:val="Ttulo"/>
        <w:numPr>
          <w:ilvl w:val="0"/>
          <w:numId w:val="14"/>
        </w:numPr>
        <w:shd w:val="clear" w:color="auto" w:fill="BFBFBF" w:themeFill="background1" w:themeFillShade="BF"/>
        <w:spacing w:before="240" w:after="240" w:line="360" w:lineRule="auto"/>
        <w:ind w:right="114"/>
        <w:jc w:val="both"/>
        <w:rPr>
          <w:rFonts w:ascii="Cambria" w:hAnsi="Cambria"/>
          <w:color w:val="000000" w:themeColor="text1"/>
          <w:szCs w:val="24"/>
          <w:u w:val="none"/>
        </w:rPr>
      </w:pPr>
      <w:r>
        <w:rPr>
          <w:rFonts w:ascii="Cambria" w:hAnsi="Cambria"/>
          <w:color w:val="000000" w:themeColor="text1"/>
          <w:szCs w:val="24"/>
          <w:u w:val="none"/>
        </w:rPr>
        <w:t>MATRIZ DE RISCOS</w:t>
      </w:r>
    </w:p>
    <w:p w14:paraId="5F8D6B1A" w14:textId="179CD1A7" w:rsidR="007B45CF" w:rsidRPr="007B45CF" w:rsidRDefault="007B45CF" w:rsidP="007B45CF">
      <w:pPr>
        <w:pStyle w:val="Ttulo"/>
        <w:spacing w:before="240" w:after="240" w:line="360" w:lineRule="auto"/>
        <w:ind w:left="59" w:right="114"/>
        <w:jc w:val="both"/>
        <w:rPr>
          <w:rFonts w:ascii="Cambria" w:hAnsi="Cambria"/>
          <w:b w:val="0"/>
          <w:bCs w:val="0"/>
          <w:color w:val="000000" w:themeColor="text1"/>
          <w:szCs w:val="24"/>
          <w:u w:val="none"/>
        </w:rPr>
      </w:pPr>
      <w:r w:rsidRPr="007B45CF">
        <w:rPr>
          <w:rFonts w:ascii="Cambria" w:hAnsi="Cambria"/>
          <w:b w:val="0"/>
          <w:bCs w:val="0"/>
          <w:color w:val="000000" w:themeColor="text1"/>
          <w:szCs w:val="24"/>
          <w:u w:val="none"/>
        </w:rPr>
        <w:t>A presente Matriz de Riscos tem por finalidade identificar os principais riscos relacionados à contratação, definir a responsabilidade de cada parte quanto ao gerenciamento dos eventos e estabelecer as medidas preventivas e mitigadoras, nos termos da Lei nº 14.133/2021.</w:t>
      </w:r>
    </w:p>
    <w:tbl>
      <w:tblPr>
        <w:tblStyle w:val="Tabelacomgrade"/>
        <w:tblW w:w="0" w:type="auto"/>
        <w:tblLayout w:type="fixed"/>
        <w:tblLook w:val="04A0" w:firstRow="1" w:lastRow="0" w:firstColumn="1" w:lastColumn="0" w:noHBand="0" w:noVBand="1"/>
      </w:tblPr>
      <w:tblGrid>
        <w:gridCol w:w="1413"/>
        <w:gridCol w:w="1701"/>
        <w:gridCol w:w="1134"/>
        <w:gridCol w:w="1559"/>
        <w:gridCol w:w="1701"/>
        <w:gridCol w:w="1837"/>
      </w:tblGrid>
      <w:tr w:rsidR="005D53A4" w14:paraId="0165B867" w14:textId="77777777" w:rsidTr="007B45CF">
        <w:tc>
          <w:tcPr>
            <w:tcW w:w="1413" w:type="dxa"/>
            <w:vAlign w:val="center"/>
          </w:tcPr>
          <w:p w14:paraId="7FF63C03" w14:textId="450A927E" w:rsidR="00F672A6" w:rsidRPr="005D53A4" w:rsidRDefault="005D53A4" w:rsidP="006C6523">
            <w:pPr>
              <w:jc w:val="center"/>
              <w:rPr>
                <w:rFonts w:ascii="Cambria" w:hAnsi="Cambria"/>
                <w:color w:val="000000" w:themeColor="text1"/>
                <w:sz w:val="24"/>
                <w:szCs w:val="24"/>
              </w:rPr>
            </w:pPr>
            <w:r w:rsidRPr="005D53A4">
              <w:rPr>
                <w:rStyle w:val="Forte"/>
                <w:rFonts w:ascii="Cambria" w:hAnsi="Cambria"/>
                <w:sz w:val="24"/>
                <w:szCs w:val="24"/>
              </w:rPr>
              <w:t>Risco</w:t>
            </w:r>
          </w:p>
        </w:tc>
        <w:tc>
          <w:tcPr>
            <w:tcW w:w="1701" w:type="dxa"/>
            <w:vAlign w:val="center"/>
          </w:tcPr>
          <w:p w14:paraId="24694AD5" w14:textId="18520614" w:rsidR="00F672A6" w:rsidRPr="005D53A4" w:rsidRDefault="007B45CF" w:rsidP="006C6523">
            <w:pPr>
              <w:pStyle w:val="Ttulo"/>
              <w:spacing w:before="240" w:after="240" w:line="360" w:lineRule="auto"/>
              <w:ind w:left="-111" w:right="-104"/>
              <w:rPr>
                <w:rFonts w:ascii="Cambria" w:hAnsi="Cambria"/>
                <w:color w:val="000000" w:themeColor="text1"/>
                <w:szCs w:val="24"/>
                <w:u w:val="none"/>
              </w:rPr>
            </w:pPr>
            <w:r w:rsidRPr="005D53A4">
              <w:rPr>
                <w:rFonts w:ascii="Cambria" w:hAnsi="Cambria"/>
                <w:color w:val="000000" w:themeColor="text1"/>
                <w:szCs w:val="24"/>
                <w:u w:val="none"/>
              </w:rPr>
              <w:t>Probabilidade</w:t>
            </w:r>
          </w:p>
        </w:tc>
        <w:tc>
          <w:tcPr>
            <w:tcW w:w="1134" w:type="dxa"/>
            <w:vAlign w:val="center"/>
          </w:tcPr>
          <w:p w14:paraId="76689E13" w14:textId="0DDD8EC5" w:rsidR="00F672A6" w:rsidRPr="005D53A4" w:rsidRDefault="007B45CF" w:rsidP="006C6523">
            <w:pPr>
              <w:pStyle w:val="Ttulo"/>
              <w:spacing w:before="240" w:after="240" w:line="360" w:lineRule="auto"/>
              <w:ind w:left="-173" w:right="-87"/>
              <w:rPr>
                <w:rFonts w:ascii="Cambria" w:hAnsi="Cambria"/>
                <w:color w:val="000000" w:themeColor="text1"/>
                <w:szCs w:val="24"/>
                <w:u w:val="none"/>
              </w:rPr>
            </w:pPr>
            <w:r w:rsidRPr="007B45CF">
              <w:rPr>
                <w:rFonts w:ascii="Cambria" w:hAnsi="Cambria"/>
                <w:color w:val="000000" w:themeColor="text1"/>
                <w:szCs w:val="24"/>
                <w:u w:val="none"/>
              </w:rPr>
              <w:t>Impacto</w:t>
            </w:r>
          </w:p>
        </w:tc>
        <w:tc>
          <w:tcPr>
            <w:tcW w:w="1559" w:type="dxa"/>
            <w:vAlign w:val="center"/>
          </w:tcPr>
          <w:p w14:paraId="268530CC" w14:textId="0CCBCC78" w:rsidR="00F672A6" w:rsidRPr="005D53A4" w:rsidRDefault="007B45CF" w:rsidP="007B45CF">
            <w:pPr>
              <w:pStyle w:val="Ttulo"/>
              <w:spacing w:before="240" w:after="240" w:line="360" w:lineRule="auto"/>
              <w:ind w:left="-144" w:right="-179"/>
              <w:rPr>
                <w:rFonts w:ascii="Cambria" w:hAnsi="Cambria"/>
                <w:color w:val="000000" w:themeColor="text1"/>
                <w:szCs w:val="24"/>
                <w:u w:val="none"/>
              </w:rPr>
            </w:pPr>
            <w:r w:rsidRPr="007B45CF">
              <w:rPr>
                <w:rFonts w:ascii="Cambria" w:hAnsi="Cambria"/>
                <w:color w:val="000000" w:themeColor="text1"/>
                <w:szCs w:val="24"/>
                <w:u w:val="none"/>
              </w:rPr>
              <w:t>Responsável</w:t>
            </w:r>
          </w:p>
        </w:tc>
        <w:tc>
          <w:tcPr>
            <w:tcW w:w="1701" w:type="dxa"/>
            <w:vAlign w:val="center"/>
          </w:tcPr>
          <w:p w14:paraId="5EADB92E" w14:textId="593FD313" w:rsidR="00F672A6" w:rsidRPr="005D53A4" w:rsidRDefault="007B45CF" w:rsidP="007B45CF">
            <w:pPr>
              <w:pStyle w:val="Ttulo"/>
              <w:spacing w:before="240" w:after="240" w:line="360" w:lineRule="auto"/>
              <w:ind w:left="-75" w:right="24"/>
              <w:rPr>
                <w:rFonts w:ascii="Cambria" w:hAnsi="Cambria"/>
                <w:color w:val="000000" w:themeColor="text1"/>
                <w:szCs w:val="24"/>
                <w:u w:val="none"/>
              </w:rPr>
            </w:pPr>
            <w:r w:rsidRPr="007B45CF">
              <w:rPr>
                <w:rFonts w:ascii="Cambria" w:hAnsi="Cambria"/>
                <w:color w:val="000000" w:themeColor="text1"/>
                <w:szCs w:val="24"/>
                <w:u w:val="none"/>
              </w:rPr>
              <w:t>Medidas Preventivas</w:t>
            </w:r>
          </w:p>
        </w:tc>
        <w:tc>
          <w:tcPr>
            <w:tcW w:w="1837" w:type="dxa"/>
            <w:vAlign w:val="center"/>
          </w:tcPr>
          <w:p w14:paraId="49A606F5" w14:textId="0DB24B31" w:rsidR="00F672A6" w:rsidRPr="005D53A4" w:rsidRDefault="007B45CF" w:rsidP="007B45CF">
            <w:pPr>
              <w:pStyle w:val="Ttulo"/>
              <w:spacing w:before="240" w:after="240" w:line="360" w:lineRule="auto"/>
              <w:ind w:right="114"/>
              <w:rPr>
                <w:rFonts w:ascii="Cambria" w:hAnsi="Cambria"/>
                <w:color w:val="000000" w:themeColor="text1"/>
                <w:szCs w:val="24"/>
                <w:u w:val="none"/>
              </w:rPr>
            </w:pPr>
            <w:r w:rsidRPr="007B45CF">
              <w:rPr>
                <w:rFonts w:ascii="Cambria" w:hAnsi="Cambria"/>
                <w:color w:val="000000" w:themeColor="text1"/>
                <w:szCs w:val="24"/>
                <w:u w:val="none"/>
              </w:rPr>
              <w:t>Medidas Mitigadoras</w:t>
            </w:r>
          </w:p>
        </w:tc>
      </w:tr>
      <w:tr w:rsidR="007B45CF" w14:paraId="42284640" w14:textId="77777777" w:rsidTr="007B45CF">
        <w:tc>
          <w:tcPr>
            <w:tcW w:w="1413" w:type="dxa"/>
          </w:tcPr>
          <w:p w14:paraId="10F0D437" w14:textId="6E3AE711" w:rsidR="007B45CF" w:rsidRPr="006C6523" w:rsidRDefault="007B45CF" w:rsidP="006C6523">
            <w:pPr>
              <w:pStyle w:val="Ttulo"/>
              <w:spacing w:before="240" w:after="240" w:line="360" w:lineRule="auto"/>
              <w:ind w:left="-120" w:right="-113"/>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Especificação inadequada do objeto</w:t>
            </w:r>
          </w:p>
        </w:tc>
        <w:tc>
          <w:tcPr>
            <w:tcW w:w="1701" w:type="dxa"/>
          </w:tcPr>
          <w:p w14:paraId="0209FB88" w14:textId="0F089202"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540330B3" w14:textId="6E6017DF"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197027E3" w14:textId="5CAA28B0" w:rsidR="007B45CF" w:rsidRPr="006C6523" w:rsidRDefault="007B45CF" w:rsidP="006C6523">
            <w:pPr>
              <w:pStyle w:val="Ttulo"/>
              <w:tabs>
                <w:tab w:val="left" w:pos="598"/>
              </w:tabs>
              <w:spacing w:before="240" w:after="240" w:line="360" w:lineRule="auto"/>
              <w:ind w:left="-111" w:right="-112"/>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Administração</w:t>
            </w:r>
          </w:p>
        </w:tc>
        <w:tc>
          <w:tcPr>
            <w:tcW w:w="1701" w:type="dxa"/>
          </w:tcPr>
          <w:p w14:paraId="7EB6E64F" w14:textId="700F9A71" w:rsidR="007B45CF" w:rsidRPr="006C6523" w:rsidRDefault="007B45CF" w:rsidP="006C6523">
            <w:pPr>
              <w:pStyle w:val="Ttulo"/>
              <w:tabs>
                <w:tab w:val="left" w:pos="739"/>
              </w:tabs>
              <w:spacing w:before="240" w:after="240" w:line="360" w:lineRule="auto"/>
              <w:ind w:left="-112"/>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Elaboração criteriosa do Estudo Técnico Preliminar e Termo de Referência, com definição clara das características técnicas.</w:t>
            </w:r>
          </w:p>
        </w:tc>
        <w:tc>
          <w:tcPr>
            <w:tcW w:w="1837" w:type="dxa"/>
          </w:tcPr>
          <w:p w14:paraId="49AE6367" w14:textId="6B0B14A9"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Revisão técnica antes da publicação do edital.</w:t>
            </w:r>
          </w:p>
        </w:tc>
      </w:tr>
      <w:tr w:rsidR="007B45CF" w14:paraId="07C82B34" w14:textId="77777777" w:rsidTr="007B45CF">
        <w:tc>
          <w:tcPr>
            <w:tcW w:w="1413" w:type="dxa"/>
          </w:tcPr>
          <w:p w14:paraId="254A846C" w14:textId="3D08020F"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lastRenderedPageBreak/>
              <w:t>Fracasso ou licitação deserta</w:t>
            </w:r>
          </w:p>
        </w:tc>
        <w:tc>
          <w:tcPr>
            <w:tcW w:w="1701" w:type="dxa"/>
          </w:tcPr>
          <w:p w14:paraId="36C6F7E7" w14:textId="22CE1F4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0A213C80" w14:textId="041BFEFC"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381ABD56" w14:textId="4E2C7F5F" w:rsidR="007B45CF" w:rsidRPr="006C6523" w:rsidRDefault="007B45CF" w:rsidP="006C6523">
            <w:pPr>
              <w:pStyle w:val="Ttulo"/>
              <w:spacing w:before="240" w:after="240" w:line="360" w:lineRule="auto"/>
              <w:ind w:left="-111"/>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Administração</w:t>
            </w:r>
          </w:p>
        </w:tc>
        <w:tc>
          <w:tcPr>
            <w:tcW w:w="1701" w:type="dxa"/>
          </w:tcPr>
          <w:p w14:paraId="74DE66FA" w14:textId="786BBBF2"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Pesquisa de preços adequada e especificações compatíveis com o mercado.</w:t>
            </w:r>
          </w:p>
        </w:tc>
        <w:tc>
          <w:tcPr>
            <w:tcW w:w="1837" w:type="dxa"/>
          </w:tcPr>
          <w:p w14:paraId="132183C0" w14:textId="2F97A2F3"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Republicação do certame com eventuais ajustes permitidos pela legislação.</w:t>
            </w:r>
          </w:p>
        </w:tc>
      </w:tr>
      <w:tr w:rsidR="007B45CF" w14:paraId="54CBAB7E" w14:textId="77777777" w:rsidTr="007B45CF">
        <w:tc>
          <w:tcPr>
            <w:tcW w:w="1413" w:type="dxa"/>
          </w:tcPr>
          <w:p w14:paraId="227A4DA7" w14:textId="1AAA63D5"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Atraso na entrega do veículo</w:t>
            </w:r>
          </w:p>
        </w:tc>
        <w:tc>
          <w:tcPr>
            <w:tcW w:w="1701" w:type="dxa"/>
          </w:tcPr>
          <w:p w14:paraId="4901B95D" w14:textId="3A412BE0"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Média</w:t>
            </w:r>
          </w:p>
        </w:tc>
        <w:tc>
          <w:tcPr>
            <w:tcW w:w="1134" w:type="dxa"/>
          </w:tcPr>
          <w:p w14:paraId="6230F961" w14:textId="2049068F"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0BDBDADA" w14:textId="135A76D2"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0C67A428" w14:textId="7ECABD37"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Definição de prazo compatível com a realidade do mercado e previsão de sanções contratuais.</w:t>
            </w:r>
          </w:p>
        </w:tc>
        <w:tc>
          <w:tcPr>
            <w:tcW w:w="1837" w:type="dxa"/>
          </w:tcPr>
          <w:p w14:paraId="7F114687" w14:textId="3950881F"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Aplicação das penalidades previstas no contrato e acompanhamento da execução.</w:t>
            </w:r>
          </w:p>
        </w:tc>
      </w:tr>
      <w:tr w:rsidR="007B45CF" w14:paraId="2424F894" w14:textId="77777777" w:rsidTr="007B45CF">
        <w:tc>
          <w:tcPr>
            <w:tcW w:w="1413" w:type="dxa"/>
          </w:tcPr>
          <w:p w14:paraId="636779AB" w14:textId="25B31D69"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Entrega de veículo em desacordo com as especificações</w:t>
            </w:r>
          </w:p>
        </w:tc>
        <w:tc>
          <w:tcPr>
            <w:tcW w:w="1701" w:type="dxa"/>
          </w:tcPr>
          <w:p w14:paraId="13B38D89" w14:textId="6202E3F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6A497046" w14:textId="3DA24A97"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1E650D6A" w14:textId="5900F89C"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25C06923" w14:textId="2CABAD3D"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Exigência de especificações detalhadas e documentação técnica.</w:t>
            </w:r>
          </w:p>
        </w:tc>
        <w:tc>
          <w:tcPr>
            <w:tcW w:w="1837" w:type="dxa"/>
          </w:tcPr>
          <w:p w14:paraId="618E1E15" w14:textId="2B75EF3D"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Recusa do recebimento até a completa adequação do veículo.</w:t>
            </w:r>
          </w:p>
        </w:tc>
      </w:tr>
      <w:tr w:rsidR="007B45CF" w14:paraId="5DAB0F6E" w14:textId="77777777" w:rsidTr="007B45CF">
        <w:tc>
          <w:tcPr>
            <w:tcW w:w="1413" w:type="dxa"/>
          </w:tcPr>
          <w:p w14:paraId="77E4659B" w14:textId="339B9197"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Defeitos de fabricação identificados no recebimento</w:t>
            </w:r>
          </w:p>
        </w:tc>
        <w:tc>
          <w:tcPr>
            <w:tcW w:w="1701" w:type="dxa"/>
          </w:tcPr>
          <w:p w14:paraId="101AD496" w14:textId="781B3BAB"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705A39E8" w14:textId="525E963E"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506C7B0E" w14:textId="4081C6ED"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6CB9B900" w14:textId="3715D0FF"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Exigência de garantia mínima do fabricante e inspeção no recebimento.</w:t>
            </w:r>
          </w:p>
        </w:tc>
        <w:tc>
          <w:tcPr>
            <w:tcW w:w="1837" w:type="dxa"/>
          </w:tcPr>
          <w:p w14:paraId="2BFB2AF0" w14:textId="2B681FD5"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Acionamento da garantia para reparo ou substituição do veículo.</w:t>
            </w:r>
          </w:p>
        </w:tc>
      </w:tr>
      <w:tr w:rsidR="007B45CF" w14:paraId="1D205924" w14:textId="77777777" w:rsidTr="007B45CF">
        <w:tc>
          <w:tcPr>
            <w:tcW w:w="1413" w:type="dxa"/>
          </w:tcPr>
          <w:p w14:paraId="7CFA0EDA" w14:textId="579392CA"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lastRenderedPageBreak/>
              <w:t>Atraso na emissão da documentação do veículo (CRLV, emplacamento, notas fiscais, manuais etc.)</w:t>
            </w:r>
          </w:p>
        </w:tc>
        <w:tc>
          <w:tcPr>
            <w:tcW w:w="1701" w:type="dxa"/>
          </w:tcPr>
          <w:p w14:paraId="2018CD17" w14:textId="6C9AA43A"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Média</w:t>
            </w:r>
          </w:p>
        </w:tc>
        <w:tc>
          <w:tcPr>
            <w:tcW w:w="1134" w:type="dxa"/>
          </w:tcPr>
          <w:p w14:paraId="7280A3A0" w14:textId="46787F0A"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Médio</w:t>
            </w:r>
          </w:p>
        </w:tc>
        <w:tc>
          <w:tcPr>
            <w:tcW w:w="1559" w:type="dxa"/>
          </w:tcPr>
          <w:p w14:paraId="4C121AC6" w14:textId="33E7FA86"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6D99FC43" w14:textId="59317612"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Previsão expressa da documentação obrigatória no Termo de Referência.</w:t>
            </w:r>
          </w:p>
        </w:tc>
        <w:tc>
          <w:tcPr>
            <w:tcW w:w="1837" w:type="dxa"/>
          </w:tcPr>
          <w:p w14:paraId="476F8A7B" w14:textId="02874487"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Suspensão do recebimento definitivo até a regularização.</w:t>
            </w:r>
          </w:p>
        </w:tc>
      </w:tr>
      <w:tr w:rsidR="007B45CF" w14:paraId="23353250" w14:textId="77777777" w:rsidTr="007B45CF">
        <w:tc>
          <w:tcPr>
            <w:tcW w:w="1413" w:type="dxa"/>
          </w:tcPr>
          <w:p w14:paraId="15F705C5" w14:textId="5CBD082F"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Oscilações de mercado durante a execução contratual</w:t>
            </w:r>
          </w:p>
        </w:tc>
        <w:tc>
          <w:tcPr>
            <w:tcW w:w="1701" w:type="dxa"/>
          </w:tcPr>
          <w:p w14:paraId="40A50925" w14:textId="55E2A9AD"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165C9B39" w14:textId="43BE303B"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Médio</w:t>
            </w:r>
          </w:p>
        </w:tc>
        <w:tc>
          <w:tcPr>
            <w:tcW w:w="1559" w:type="dxa"/>
          </w:tcPr>
          <w:p w14:paraId="79BB97D2" w14:textId="5E7A1351"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2CBC4362" w14:textId="5F7AD159"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Formulação adequada da proposta considerando os custos envolvidos.</w:t>
            </w:r>
          </w:p>
        </w:tc>
        <w:tc>
          <w:tcPr>
            <w:tcW w:w="1837" w:type="dxa"/>
          </w:tcPr>
          <w:p w14:paraId="4D71D640" w14:textId="1B655F4E"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Aplicação das regras legais de reequilíbrio econômico-financeiro quando cabíveis.</w:t>
            </w:r>
          </w:p>
        </w:tc>
      </w:tr>
      <w:tr w:rsidR="007B45CF" w14:paraId="71BE11C5" w14:textId="77777777" w:rsidTr="007B45CF">
        <w:tc>
          <w:tcPr>
            <w:tcW w:w="1413" w:type="dxa"/>
          </w:tcPr>
          <w:p w14:paraId="792A8895" w14:textId="4C019BCE" w:rsidR="007B45CF" w:rsidRPr="006C6523" w:rsidRDefault="007B45CF" w:rsidP="006C6523">
            <w:pPr>
              <w:pStyle w:val="Ttulo"/>
              <w:tabs>
                <w:tab w:val="left" w:pos="731"/>
              </w:tabs>
              <w:spacing w:before="240" w:after="240" w:line="360" w:lineRule="auto"/>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Descumprimento das obrigações contratuais</w:t>
            </w:r>
          </w:p>
        </w:tc>
        <w:tc>
          <w:tcPr>
            <w:tcW w:w="1701" w:type="dxa"/>
          </w:tcPr>
          <w:p w14:paraId="6FC6BD87" w14:textId="0F3553E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3661D88F" w14:textId="51A00C44"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Alto</w:t>
            </w:r>
          </w:p>
        </w:tc>
        <w:tc>
          <w:tcPr>
            <w:tcW w:w="1559" w:type="dxa"/>
          </w:tcPr>
          <w:p w14:paraId="62BDAACE" w14:textId="7C08C9F0"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214E9E45" w14:textId="0D9F007C"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Fiscalização permanente da execução contratual.</w:t>
            </w:r>
          </w:p>
        </w:tc>
        <w:tc>
          <w:tcPr>
            <w:tcW w:w="1837" w:type="dxa"/>
          </w:tcPr>
          <w:p w14:paraId="601A7317" w14:textId="0DEB2B13"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Aplicação das sanções administrativas previstas na Lei nº 14.133/2021 e no contrato.</w:t>
            </w:r>
          </w:p>
        </w:tc>
      </w:tr>
      <w:tr w:rsidR="007B45CF" w14:paraId="53E9851E" w14:textId="77777777" w:rsidTr="007B45CF">
        <w:tc>
          <w:tcPr>
            <w:tcW w:w="1413" w:type="dxa"/>
          </w:tcPr>
          <w:p w14:paraId="53919E57" w14:textId="14B5A541" w:rsidR="007B45CF" w:rsidRPr="006C6523" w:rsidRDefault="007B45CF" w:rsidP="006C6523">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 xml:space="preserve">Atraso no pagamento pela </w:t>
            </w:r>
            <w:r w:rsidRPr="006C6523">
              <w:rPr>
                <w:rFonts w:ascii="Cambria" w:hAnsi="Cambria"/>
                <w:b w:val="0"/>
                <w:bCs w:val="0"/>
                <w:color w:val="000000" w:themeColor="text1"/>
                <w:sz w:val="22"/>
                <w:szCs w:val="22"/>
                <w:u w:val="none"/>
              </w:rPr>
              <w:lastRenderedPageBreak/>
              <w:t>Administração</w:t>
            </w:r>
          </w:p>
        </w:tc>
        <w:tc>
          <w:tcPr>
            <w:tcW w:w="1701" w:type="dxa"/>
          </w:tcPr>
          <w:p w14:paraId="14745A9B" w14:textId="0E37679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lastRenderedPageBreak/>
              <w:t>Baixa</w:t>
            </w:r>
          </w:p>
        </w:tc>
        <w:tc>
          <w:tcPr>
            <w:tcW w:w="1134" w:type="dxa"/>
          </w:tcPr>
          <w:p w14:paraId="4EC4AE78" w14:textId="1072B961"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Médio</w:t>
            </w:r>
          </w:p>
        </w:tc>
        <w:tc>
          <w:tcPr>
            <w:tcW w:w="1559" w:type="dxa"/>
          </w:tcPr>
          <w:p w14:paraId="6A661A57" w14:textId="7DB1A503" w:rsidR="007B45CF" w:rsidRPr="006C6523" w:rsidRDefault="007B45CF" w:rsidP="006C6523">
            <w:pPr>
              <w:pStyle w:val="Ttulo"/>
              <w:spacing w:before="240" w:after="240" w:line="360" w:lineRule="auto"/>
              <w:ind w:left="-111"/>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Administração</w:t>
            </w:r>
          </w:p>
        </w:tc>
        <w:tc>
          <w:tcPr>
            <w:tcW w:w="1701" w:type="dxa"/>
          </w:tcPr>
          <w:p w14:paraId="6A0D7942" w14:textId="5D1A277A"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Planejamento orçamentário e financeiro da contratação.</w:t>
            </w:r>
          </w:p>
        </w:tc>
        <w:tc>
          <w:tcPr>
            <w:tcW w:w="1837" w:type="dxa"/>
          </w:tcPr>
          <w:p w14:paraId="21F1CA45" w14:textId="3CC04695"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 xml:space="preserve">Pagamento conforme cronograma e observância das </w:t>
            </w:r>
            <w:r w:rsidRPr="006C6523">
              <w:rPr>
                <w:rFonts w:ascii="Cambria" w:hAnsi="Cambria"/>
                <w:b w:val="0"/>
                <w:bCs w:val="0"/>
                <w:color w:val="000000" w:themeColor="text1"/>
                <w:sz w:val="22"/>
                <w:szCs w:val="22"/>
                <w:u w:val="none"/>
              </w:rPr>
              <w:lastRenderedPageBreak/>
              <w:t>regras legais de atualização, quando cabível.</w:t>
            </w:r>
          </w:p>
        </w:tc>
      </w:tr>
      <w:tr w:rsidR="007B45CF" w14:paraId="7033C693" w14:textId="77777777" w:rsidTr="007B45CF">
        <w:tc>
          <w:tcPr>
            <w:tcW w:w="1413" w:type="dxa"/>
          </w:tcPr>
          <w:p w14:paraId="5F9498B3" w14:textId="50A1BDE9" w:rsidR="007B45CF" w:rsidRPr="006C6523" w:rsidRDefault="007B45CF" w:rsidP="006C6523">
            <w:pPr>
              <w:pStyle w:val="Ttulo"/>
              <w:spacing w:before="240" w:after="240" w:line="360" w:lineRule="auto"/>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lastRenderedPageBreak/>
              <w:t>Inexistência de assistência técnica autorizada</w:t>
            </w:r>
          </w:p>
        </w:tc>
        <w:tc>
          <w:tcPr>
            <w:tcW w:w="1701" w:type="dxa"/>
          </w:tcPr>
          <w:p w14:paraId="62B2F80C" w14:textId="78E4A156"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Baixa</w:t>
            </w:r>
          </w:p>
        </w:tc>
        <w:tc>
          <w:tcPr>
            <w:tcW w:w="1134" w:type="dxa"/>
          </w:tcPr>
          <w:p w14:paraId="06E2C937" w14:textId="2715FF97" w:rsidR="007B45CF" w:rsidRPr="006C6523" w:rsidRDefault="007B45CF" w:rsidP="006C6523">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Médio</w:t>
            </w:r>
          </w:p>
        </w:tc>
        <w:tc>
          <w:tcPr>
            <w:tcW w:w="1559" w:type="dxa"/>
          </w:tcPr>
          <w:p w14:paraId="454E0930" w14:textId="1E0892A1" w:rsidR="007B45CF" w:rsidRPr="006C6523" w:rsidRDefault="007B45CF" w:rsidP="007B45CF">
            <w:pPr>
              <w:pStyle w:val="Ttulo"/>
              <w:spacing w:before="240" w:after="240" w:line="360" w:lineRule="auto"/>
              <w:ind w:right="114"/>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Contratada</w:t>
            </w:r>
          </w:p>
        </w:tc>
        <w:tc>
          <w:tcPr>
            <w:tcW w:w="1701" w:type="dxa"/>
          </w:tcPr>
          <w:p w14:paraId="5DC357D8" w14:textId="121E60F0"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Exigência de rede autorizada ou atendimento compatível com a região.</w:t>
            </w:r>
          </w:p>
        </w:tc>
        <w:tc>
          <w:tcPr>
            <w:tcW w:w="1837" w:type="dxa"/>
          </w:tcPr>
          <w:p w14:paraId="2A0DD868" w14:textId="4257423B" w:rsidR="007B45CF" w:rsidRPr="006C6523" w:rsidRDefault="007B45CF" w:rsidP="007B45CF">
            <w:pPr>
              <w:pStyle w:val="Ttulo"/>
              <w:spacing w:before="240" w:after="240" w:line="360" w:lineRule="auto"/>
              <w:ind w:right="114"/>
              <w:jc w:val="both"/>
              <w:rPr>
                <w:rFonts w:ascii="Cambria" w:hAnsi="Cambria"/>
                <w:b w:val="0"/>
                <w:bCs w:val="0"/>
                <w:color w:val="000000" w:themeColor="text1"/>
                <w:sz w:val="22"/>
                <w:szCs w:val="22"/>
                <w:u w:val="none"/>
              </w:rPr>
            </w:pPr>
            <w:r w:rsidRPr="006C6523">
              <w:rPr>
                <w:rFonts w:ascii="Cambria" w:hAnsi="Cambria"/>
                <w:b w:val="0"/>
                <w:bCs w:val="0"/>
                <w:color w:val="000000" w:themeColor="text1"/>
                <w:sz w:val="22"/>
                <w:szCs w:val="22"/>
                <w:u w:val="none"/>
              </w:rPr>
              <w:t>Obrigação de disponibilizar atendimento durante o período de garantia.</w:t>
            </w:r>
          </w:p>
        </w:tc>
      </w:tr>
    </w:tbl>
    <w:p w14:paraId="18F6CB72" w14:textId="3D21B5E6" w:rsidR="00675FF1" w:rsidRDefault="00F550F2" w:rsidP="00F550F2">
      <w:pPr>
        <w:pStyle w:val="Ttulo"/>
        <w:numPr>
          <w:ilvl w:val="0"/>
          <w:numId w:val="14"/>
        </w:numPr>
        <w:shd w:val="clear" w:color="auto" w:fill="BFBFBF" w:themeFill="background1" w:themeFillShade="BF"/>
        <w:spacing w:before="240" w:line="360" w:lineRule="auto"/>
        <w:ind w:right="114"/>
        <w:jc w:val="both"/>
        <w:rPr>
          <w:rFonts w:ascii="Cambria" w:hAnsi="Cambria"/>
          <w:color w:val="000000" w:themeColor="text1"/>
          <w:szCs w:val="24"/>
          <w:u w:val="none"/>
        </w:rPr>
      </w:pPr>
      <w:r>
        <w:rPr>
          <w:rFonts w:ascii="Cambria" w:hAnsi="Cambria"/>
          <w:color w:val="000000" w:themeColor="text1"/>
          <w:szCs w:val="24"/>
          <w:u w:val="none"/>
        </w:rPr>
        <w:t xml:space="preserve">DISPOSIÇÕES </w:t>
      </w:r>
      <w:r w:rsidR="005D53A4">
        <w:rPr>
          <w:rFonts w:ascii="Cambria" w:hAnsi="Cambria"/>
          <w:color w:val="000000" w:themeColor="text1"/>
          <w:szCs w:val="24"/>
          <w:u w:val="none"/>
        </w:rPr>
        <w:t>GERAIS</w:t>
      </w:r>
    </w:p>
    <w:p w14:paraId="6D756C72" w14:textId="77777777" w:rsidR="006C6523" w:rsidRPr="006C6523" w:rsidRDefault="006C6523" w:rsidP="006C6523">
      <w:pPr>
        <w:pStyle w:val="pdq2pgselectionanchorcontainer"/>
        <w:spacing w:line="276" w:lineRule="auto"/>
        <w:ind w:left="59"/>
        <w:jc w:val="both"/>
        <w:rPr>
          <w:rFonts w:ascii="Cambria" w:hAnsi="Cambria"/>
        </w:rPr>
      </w:pPr>
      <w:r w:rsidRPr="006C6523">
        <w:rPr>
          <w:rFonts w:ascii="Cambria" w:hAnsi="Cambria"/>
        </w:rPr>
        <w:t>A fiscalização contratual acompanhará continuamente a execução do contrato, registrando ocorrências e adotando as providências necessárias para prevenir ou mitigar os riscos identificados nesta Matriz.</w:t>
      </w:r>
    </w:p>
    <w:p w14:paraId="4C4DB979" w14:textId="700098C4" w:rsidR="005D53A4" w:rsidRPr="006C6523" w:rsidRDefault="006C6523" w:rsidP="006C6523">
      <w:pPr>
        <w:pStyle w:val="NormalWeb"/>
        <w:spacing w:line="276" w:lineRule="auto"/>
        <w:jc w:val="both"/>
        <w:rPr>
          <w:rFonts w:ascii="Cambria" w:hAnsi="Cambria"/>
        </w:rPr>
      </w:pPr>
      <w:r w:rsidRPr="006C6523">
        <w:rPr>
          <w:rFonts w:ascii="Cambria" w:hAnsi="Cambria"/>
        </w:rPr>
        <w:t>A identificação de novos riscos durante a execução contratual poderá ensejar a atualização desta Matriz, quando necessária e observadas as disposições legais aplicáveis.</w:t>
      </w:r>
    </w:p>
    <w:sectPr w:rsidR="005D53A4" w:rsidRPr="006C6523" w:rsidSect="002C1EEA">
      <w:headerReference w:type="default" r:id="rId103"/>
      <w:footerReference w:type="default" r:id="rId104"/>
      <w:pgSz w:w="11906" w:h="16838"/>
      <w:pgMar w:top="1417" w:right="991" w:bottom="1417" w:left="1560" w:header="283"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02DF7" w14:textId="77777777" w:rsidR="009F5102" w:rsidRDefault="009F5102" w:rsidP="00CD0DA8">
      <w:pPr>
        <w:spacing w:before="0" w:after="0" w:line="240" w:lineRule="auto"/>
      </w:pPr>
      <w:r>
        <w:separator/>
      </w:r>
    </w:p>
  </w:endnote>
  <w:endnote w:type="continuationSeparator" w:id="0">
    <w:p w14:paraId="2CF41EFF" w14:textId="77777777" w:rsidR="009F5102" w:rsidRDefault="009F5102" w:rsidP="00CD0D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Source Sans Pro">
    <w:charset w:val="00"/>
    <w:family w:val="swiss"/>
    <w:pitch w:val="variable"/>
    <w:sig w:usb0="600002F7" w:usb1="02000001" w:usb2="00000000"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dugi" w:eastAsia="Gadugi" w:hAnsi="Gadugi" w:cs="Gadugi"/>
      </w:rPr>
      <w:id w:val="1119262574"/>
      <w:docPartObj>
        <w:docPartGallery w:val="Page Numbers (Top of Page)"/>
        <w:docPartUnique/>
      </w:docPartObj>
    </w:sdtPr>
    <w:sdtContent>
      <w:p w14:paraId="59BBD14A" w14:textId="77777777" w:rsidR="001C5084" w:rsidRDefault="001C5084" w:rsidP="0027392D">
        <w:pPr>
          <w:tabs>
            <w:tab w:val="center" w:pos="4252"/>
            <w:tab w:val="right" w:pos="8504"/>
          </w:tabs>
          <w:spacing w:line="276" w:lineRule="auto"/>
          <w:jc w:val="center"/>
          <w:rPr>
            <w:rFonts w:ascii="Cambria" w:eastAsia="Gadugi" w:hAnsi="Cambria" w:cs="Gadugi"/>
            <w:b/>
            <w:bCs/>
            <w:sz w:val="20"/>
            <w:szCs w:val="20"/>
          </w:rPr>
        </w:pPr>
      </w:p>
      <w:bookmarkStart w:id="88" w:name="_Hlk204258590" w:displacedByCustomXml="next"/>
      <w:sdt>
        <w:sdtPr>
          <w:rPr>
            <w:rFonts w:ascii="Source Sans Pro" w:hAnsi="Source Sans Pro"/>
          </w:rPr>
          <w:id w:val="1544709383"/>
          <w:docPartObj>
            <w:docPartGallery w:val="Page Numbers (Top of Page)"/>
            <w:docPartUnique/>
          </w:docPartObj>
        </w:sdtPr>
        <w:sdtEndPr>
          <w:rPr>
            <w:b/>
            <w:bCs/>
            <w:sz w:val="20"/>
            <w:szCs w:val="20"/>
          </w:rPr>
        </w:sdtEndPr>
        <w:sdtContent>
          <w:sdt>
            <w:sdtPr>
              <w:id w:val="-318569324"/>
              <w:docPartObj>
                <w:docPartGallery w:val="Page Numbers (Bottom of Page)"/>
                <w:docPartUnique/>
              </w:docPartObj>
            </w:sdtPr>
            <w:sdtContent>
              <w:sdt>
                <w:sdtPr>
                  <w:id w:val="-1769616900"/>
                  <w:docPartObj>
                    <w:docPartGallery w:val="Page Numbers (Top of Page)"/>
                    <w:docPartUnique/>
                  </w:docPartObj>
                </w:sdtPr>
                <w:sdtContent>
                  <w:p w14:paraId="1558EBF6" w14:textId="77777777" w:rsidR="001C5084" w:rsidRPr="002311DA" w:rsidRDefault="001C5084" w:rsidP="00064EFA">
                    <w:pPr>
                      <w:pStyle w:val="Rodap"/>
                      <w:jc w:val="center"/>
                      <w:rPr>
                        <w:rFonts w:ascii="Cambria" w:hAnsi="Cambria"/>
                        <w:b/>
                        <w:bCs/>
                        <w:sz w:val="20"/>
                        <w:szCs w:val="20"/>
                      </w:rPr>
                    </w:pPr>
                    <w:r w:rsidRPr="002311DA">
                      <w:rPr>
                        <w:rFonts w:ascii="Cambria" w:hAnsi="Cambria"/>
                        <w:sz w:val="20"/>
                        <w:szCs w:val="20"/>
                      </w:rPr>
                      <w:t xml:space="preserve">Página </w:t>
                    </w:r>
                    <w:r w:rsidRPr="002311DA">
                      <w:rPr>
                        <w:rFonts w:ascii="Cambria" w:hAnsi="Cambria"/>
                        <w:b/>
                        <w:bCs/>
                        <w:sz w:val="20"/>
                        <w:szCs w:val="20"/>
                      </w:rPr>
                      <w:fldChar w:fldCharType="begin"/>
                    </w:r>
                    <w:r w:rsidRPr="002311DA">
                      <w:rPr>
                        <w:rFonts w:ascii="Cambria" w:hAnsi="Cambria"/>
                        <w:b/>
                        <w:bCs/>
                        <w:sz w:val="20"/>
                        <w:szCs w:val="20"/>
                      </w:rPr>
                      <w:instrText>PAGE</w:instrText>
                    </w:r>
                    <w:r w:rsidRPr="002311DA">
                      <w:rPr>
                        <w:rFonts w:ascii="Cambria" w:hAnsi="Cambria"/>
                        <w:b/>
                        <w:bCs/>
                        <w:sz w:val="20"/>
                        <w:szCs w:val="20"/>
                      </w:rPr>
                      <w:fldChar w:fldCharType="separate"/>
                    </w:r>
                    <w:r>
                      <w:rPr>
                        <w:rFonts w:ascii="Cambria" w:hAnsi="Cambria"/>
                        <w:b/>
                        <w:bCs/>
                        <w:sz w:val="20"/>
                        <w:szCs w:val="20"/>
                      </w:rPr>
                      <w:t>1</w:t>
                    </w:r>
                    <w:r w:rsidRPr="002311DA">
                      <w:rPr>
                        <w:rFonts w:ascii="Cambria" w:hAnsi="Cambria"/>
                        <w:b/>
                        <w:bCs/>
                        <w:sz w:val="20"/>
                        <w:szCs w:val="20"/>
                      </w:rPr>
                      <w:fldChar w:fldCharType="end"/>
                    </w:r>
                    <w:r w:rsidRPr="002311DA">
                      <w:rPr>
                        <w:rFonts w:ascii="Cambria" w:hAnsi="Cambria"/>
                        <w:sz w:val="20"/>
                        <w:szCs w:val="20"/>
                      </w:rPr>
                      <w:t xml:space="preserve"> de </w:t>
                    </w:r>
                    <w:r w:rsidRPr="002311DA">
                      <w:rPr>
                        <w:rFonts w:ascii="Cambria" w:hAnsi="Cambria"/>
                        <w:b/>
                        <w:bCs/>
                        <w:sz w:val="20"/>
                        <w:szCs w:val="20"/>
                      </w:rPr>
                      <w:fldChar w:fldCharType="begin"/>
                    </w:r>
                    <w:r w:rsidRPr="002311DA">
                      <w:rPr>
                        <w:rFonts w:ascii="Cambria" w:hAnsi="Cambria"/>
                        <w:b/>
                        <w:bCs/>
                        <w:sz w:val="20"/>
                        <w:szCs w:val="20"/>
                      </w:rPr>
                      <w:instrText>NUMPAGES</w:instrText>
                    </w:r>
                    <w:r w:rsidRPr="002311DA">
                      <w:rPr>
                        <w:rFonts w:ascii="Cambria" w:hAnsi="Cambria"/>
                        <w:b/>
                        <w:bCs/>
                        <w:sz w:val="20"/>
                        <w:szCs w:val="20"/>
                      </w:rPr>
                      <w:fldChar w:fldCharType="separate"/>
                    </w:r>
                    <w:r>
                      <w:rPr>
                        <w:rFonts w:ascii="Cambria" w:hAnsi="Cambria"/>
                        <w:b/>
                        <w:bCs/>
                        <w:sz w:val="20"/>
                        <w:szCs w:val="20"/>
                      </w:rPr>
                      <w:t>141</w:t>
                    </w:r>
                    <w:r w:rsidRPr="002311DA">
                      <w:rPr>
                        <w:rFonts w:ascii="Cambria" w:hAnsi="Cambria"/>
                        <w:b/>
                        <w:bCs/>
                        <w:sz w:val="20"/>
                        <w:szCs w:val="20"/>
                      </w:rPr>
                      <w:fldChar w:fldCharType="end"/>
                    </w:r>
                  </w:p>
                  <w:sdt>
                    <w:sdtPr>
                      <w:rPr>
                        <w:sz w:val="20"/>
                        <w:szCs w:val="20"/>
                      </w:rPr>
                      <w:id w:val="98068904"/>
                      <w:docPartObj>
                        <w:docPartGallery w:val="Page Numbers (Bottom of Page)"/>
                        <w:docPartUnique/>
                      </w:docPartObj>
                    </w:sdtPr>
                    <w:sdtEndPr>
                      <w:rPr>
                        <w:rFonts w:ascii="Cambria" w:hAnsi="Cambria"/>
                      </w:rPr>
                    </w:sdtEndPr>
                    <w:sdtContent>
                      <w:sdt>
                        <w:sdtPr>
                          <w:rPr>
                            <w:rFonts w:ascii="Cambria" w:hAnsi="Cambria"/>
                            <w:sz w:val="20"/>
                            <w:szCs w:val="20"/>
                          </w:rPr>
                          <w:id w:val="-1233688513"/>
                          <w:docPartObj>
                            <w:docPartGallery w:val="Page Numbers (Top of Page)"/>
                            <w:docPartUnique/>
                          </w:docPartObj>
                        </w:sdtPr>
                        <w:sdtContent>
                          <w:p w14:paraId="0F60FB4F" w14:textId="77777777" w:rsidR="001C5084" w:rsidRPr="002311DA" w:rsidRDefault="001C5084" w:rsidP="00064EFA">
                            <w:pPr>
                              <w:pStyle w:val="Rodap"/>
                              <w:jc w:val="center"/>
                              <w:rPr>
                                <w:rFonts w:ascii="Cambria" w:hAnsi="Cambria"/>
                                <w:b/>
                                <w:bCs/>
                                <w:sz w:val="20"/>
                                <w:szCs w:val="20"/>
                              </w:rPr>
                            </w:pPr>
                            <w:r w:rsidRPr="002311DA">
                              <w:rPr>
                                <w:rFonts w:ascii="Cambria" w:hAnsi="Cambria"/>
                                <w:b/>
                                <w:bCs/>
                                <w:sz w:val="20"/>
                                <w:szCs w:val="20"/>
                              </w:rPr>
                              <w:t>PREFEITURA MUNICIPAL DE PIRACANJUBA</w:t>
                            </w:r>
                          </w:p>
                        </w:sdtContent>
                      </w:sdt>
                    </w:sdtContent>
                  </w:sdt>
                  <w:p w14:paraId="1695CF5B" w14:textId="77777777" w:rsidR="001C5084" w:rsidRPr="00064EFA" w:rsidRDefault="001C5084" w:rsidP="00064EFA">
                    <w:pPr>
                      <w:pStyle w:val="Rodap"/>
                      <w:jc w:val="center"/>
                      <w:rPr>
                        <w:rFonts w:ascii="Cambria" w:hAnsi="Cambria" w:cs="Tahoma"/>
                        <w:sz w:val="20"/>
                        <w:szCs w:val="20"/>
                      </w:rPr>
                    </w:pPr>
                    <w:r w:rsidRPr="002311DA">
                      <w:rPr>
                        <w:rFonts w:ascii="Cambria" w:hAnsi="Cambria" w:cs="Tahoma"/>
                        <w:sz w:val="20"/>
                        <w:szCs w:val="20"/>
                      </w:rPr>
                      <w:t>Praça Wilson Eloy Pimenta, R. Piracanjuba, 100, Cep: 75.640-103, Centro – Piracanjuba, Goiás</w:t>
                    </w:r>
                  </w:p>
                </w:sdtContent>
              </w:sdt>
            </w:sdtContent>
          </w:sdt>
        </w:sdtContent>
      </w:sdt>
    </w:sdtContent>
  </w:sdt>
  <w:bookmarkEnd w:id="8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04D3" w14:textId="77777777" w:rsidR="0068528D" w:rsidRDefault="0068528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dugi" w:eastAsia="Gadugi" w:hAnsi="Gadugi" w:cs="Gadugi"/>
      </w:rPr>
      <w:id w:val="-406460919"/>
      <w:docPartObj>
        <w:docPartGallery w:val="Page Numbers (Top of Page)"/>
        <w:docPartUnique/>
      </w:docPartObj>
    </w:sdtPr>
    <w:sdtContent>
      <w:p w14:paraId="1DE7EF34" w14:textId="77777777" w:rsidR="0068528D" w:rsidRDefault="0068528D" w:rsidP="0027392D">
        <w:pPr>
          <w:tabs>
            <w:tab w:val="center" w:pos="4252"/>
            <w:tab w:val="right" w:pos="8504"/>
          </w:tabs>
          <w:spacing w:line="276" w:lineRule="auto"/>
          <w:jc w:val="center"/>
          <w:rPr>
            <w:rFonts w:ascii="Cambria" w:eastAsia="Gadugi" w:hAnsi="Cambria" w:cs="Gadugi"/>
            <w:b/>
            <w:bCs/>
            <w:sz w:val="20"/>
            <w:szCs w:val="20"/>
          </w:rPr>
        </w:pPr>
      </w:p>
      <w:sdt>
        <w:sdtPr>
          <w:rPr>
            <w:rFonts w:ascii="Source Sans Pro" w:hAnsi="Source Sans Pro"/>
          </w:rPr>
          <w:id w:val="1695427717"/>
          <w:docPartObj>
            <w:docPartGallery w:val="Page Numbers (Top of Page)"/>
            <w:docPartUnique/>
          </w:docPartObj>
        </w:sdtPr>
        <w:sdtEndPr>
          <w:rPr>
            <w:b/>
            <w:bCs/>
            <w:sz w:val="20"/>
            <w:szCs w:val="20"/>
          </w:rPr>
        </w:sdtEndPr>
        <w:sdtContent>
          <w:sdt>
            <w:sdtPr>
              <w:id w:val="860326250"/>
              <w:docPartObj>
                <w:docPartGallery w:val="Page Numbers (Bottom of Page)"/>
                <w:docPartUnique/>
              </w:docPartObj>
            </w:sdtPr>
            <w:sdtContent>
              <w:sdt>
                <w:sdtPr>
                  <w:id w:val="-224765024"/>
                  <w:docPartObj>
                    <w:docPartGallery w:val="Page Numbers (Top of Page)"/>
                    <w:docPartUnique/>
                  </w:docPartObj>
                </w:sdtPr>
                <w:sdtContent>
                  <w:p w14:paraId="65D053B0" w14:textId="77777777" w:rsidR="0068528D" w:rsidRPr="002311DA" w:rsidRDefault="0068528D" w:rsidP="00064EFA">
                    <w:pPr>
                      <w:pStyle w:val="Rodap"/>
                      <w:jc w:val="center"/>
                      <w:rPr>
                        <w:rFonts w:ascii="Cambria" w:hAnsi="Cambria"/>
                        <w:b/>
                        <w:bCs/>
                        <w:sz w:val="20"/>
                        <w:szCs w:val="20"/>
                      </w:rPr>
                    </w:pPr>
                    <w:r w:rsidRPr="002311DA">
                      <w:rPr>
                        <w:rFonts w:ascii="Cambria" w:hAnsi="Cambria"/>
                        <w:sz w:val="20"/>
                        <w:szCs w:val="20"/>
                      </w:rPr>
                      <w:t xml:space="preserve">Página </w:t>
                    </w:r>
                    <w:r w:rsidRPr="002311DA">
                      <w:rPr>
                        <w:rFonts w:ascii="Cambria" w:hAnsi="Cambria"/>
                        <w:b/>
                        <w:bCs/>
                        <w:sz w:val="20"/>
                        <w:szCs w:val="20"/>
                      </w:rPr>
                      <w:fldChar w:fldCharType="begin"/>
                    </w:r>
                    <w:r w:rsidRPr="002311DA">
                      <w:rPr>
                        <w:rFonts w:ascii="Cambria" w:hAnsi="Cambria"/>
                        <w:b/>
                        <w:bCs/>
                        <w:sz w:val="20"/>
                        <w:szCs w:val="20"/>
                      </w:rPr>
                      <w:instrText>PAGE</w:instrText>
                    </w:r>
                    <w:r w:rsidRPr="002311DA">
                      <w:rPr>
                        <w:rFonts w:ascii="Cambria" w:hAnsi="Cambria"/>
                        <w:b/>
                        <w:bCs/>
                        <w:sz w:val="20"/>
                        <w:szCs w:val="20"/>
                      </w:rPr>
                      <w:fldChar w:fldCharType="separate"/>
                    </w:r>
                    <w:r>
                      <w:rPr>
                        <w:rFonts w:ascii="Cambria" w:hAnsi="Cambria"/>
                        <w:b/>
                        <w:bCs/>
                        <w:sz w:val="20"/>
                        <w:szCs w:val="20"/>
                      </w:rPr>
                      <w:t>1</w:t>
                    </w:r>
                    <w:r w:rsidRPr="002311DA">
                      <w:rPr>
                        <w:rFonts w:ascii="Cambria" w:hAnsi="Cambria"/>
                        <w:b/>
                        <w:bCs/>
                        <w:sz w:val="20"/>
                        <w:szCs w:val="20"/>
                      </w:rPr>
                      <w:fldChar w:fldCharType="end"/>
                    </w:r>
                    <w:r w:rsidRPr="002311DA">
                      <w:rPr>
                        <w:rFonts w:ascii="Cambria" w:hAnsi="Cambria"/>
                        <w:sz w:val="20"/>
                        <w:szCs w:val="20"/>
                      </w:rPr>
                      <w:t xml:space="preserve"> de </w:t>
                    </w:r>
                    <w:r w:rsidRPr="002311DA">
                      <w:rPr>
                        <w:rFonts w:ascii="Cambria" w:hAnsi="Cambria"/>
                        <w:b/>
                        <w:bCs/>
                        <w:sz w:val="20"/>
                        <w:szCs w:val="20"/>
                      </w:rPr>
                      <w:fldChar w:fldCharType="begin"/>
                    </w:r>
                    <w:r w:rsidRPr="002311DA">
                      <w:rPr>
                        <w:rFonts w:ascii="Cambria" w:hAnsi="Cambria"/>
                        <w:b/>
                        <w:bCs/>
                        <w:sz w:val="20"/>
                        <w:szCs w:val="20"/>
                      </w:rPr>
                      <w:instrText>NUMPAGES</w:instrText>
                    </w:r>
                    <w:r w:rsidRPr="002311DA">
                      <w:rPr>
                        <w:rFonts w:ascii="Cambria" w:hAnsi="Cambria"/>
                        <w:b/>
                        <w:bCs/>
                        <w:sz w:val="20"/>
                        <w:szCs w:val="20"/>
                      </w:rPr>
                      <w:fldChar w:fldCharType="separate"/>
                    </w:r>
                    <w:r>
                      <w:rPr>
                        <w:rFonts w:ascii="Cambria" w:hAnsi="Cambria"/>
                        <w:b/>
                        <w:bCs/>
                        <w:sz w:val="20"/>
                        <w:szCs w:val="20"/>
                      </w:rPr>
                      <w:t>141</w:t>
                    </w:r>
                    <w:r w:rsidRPr="002311DA">
                      <w:rPr>
                        <w:rFonts w:ascii="Cambria" w:hAnsi="Cambria"/>
                        <w:b/>
                        <w:bCs/>
                        <w:sz w:val="20"/>
                        <w:szCs w:val="20"/>
                      </w:rPr>
                      <w:fldChar w:fldCharType="end"/>
                    </w:r>
                  </w:p>
                  <w:sdt>
                    <w:sdtPr>
                      <w:rPr>
                        <w:sz w:val="20"/>
                        <w:szCs w:val="20"/>
                      </w:rPr>
                      <w:id w:val="1508795683"/>
                      <w:docPartObj>
                        <w:docPartGallery w:val="Page Numbers (Bottom of Page)"/>
                        <w:docPartUnique/>
                      </w:docPartObj>
                    </w:sdtPr>
                    <w:sdtEndPr>
                      <w:rPr>
                        <w:rFonts w:ascii="Cambria" w:hAnsi="Cambria"/>
                      </w:rPr>
                    </w:sdtEndPr>
                    <w:sdtContent>
                      <w:sdt>
                        <w:sdtPr>
                          <w:rPr>
                            <w:rFonts w:ascii="Cambria" w:hAnsi="Cambria"/>
                            <w:sz w:val="20"/>
                            <w:szCs w:val="20"/>
                          </w:rPr>
                          <w:id w:val="1394697166"/>
                          <w:docPartObj>
                            <w:docPartGallery w:val="Page Numbers (Top of Page)"/>
                            <w:docPartUnique/>
                          </w:docPartObj>
                        </w:sdtPr>
                        <w:sdtContent>
                          <w:p w14:paraId="042770D1" w14:textId="77777777" w:rsidR="0068528D" w:rsidRPr="002311DA" w:rsidRDefault="0068528D" w:rsidP="00064EFA">
                            <w:pPr>
                              <w:pStyle w:val="Rodap"/>
                              <w:jc w:val="center"/>
                              <w:rPr>
                                <w:rFonts w:ascii="Cambria" w:hAnsi="Cambria"/>
                                <w:b/>
                                <w:bCs/>
                                <w:sz w:val="20"/>
                                <w:szCs w:val="20"/>
                              </w:rPr>
                            </w:pPr>
                            <w:r w:rsidRPr="002311DA">
                              <w:rPr>
                                <w:rFonts w:ascii="Cambria" w:hAnsi="Cambria"/>
                                <w:b/>
                                <w:bCs/>
                                <w:sz w:val="20"/>
                                <w:szCs w:val="20"/>
                              </w:rPr>
                              <w:t>PREFEITURA MUNICIPAL DE PIRACANJUBA</w:t>
                            </w:r>
                          </w:p>
                        </w:sdtContent>
                      </w:sdt>
                    </w:sdtContent>
                  </w:sdt>
                  <w:p w14:paraId="781FA849" w14:textId="77777777" w:rsidR="0068528D" w:rsidRPr="00064EFA" w:rsidRDefault="0068528D" w:rsidP="00064EFA">
                    <w:pPr>
                      <w:pStyle w:val="Rodap"/>
                      <w:jc w:val="center"/>
                      <w:rPr>
                        <w:rFonts w:ascii="Cambria" w:hAnsi="Cambria" w:cs="Tahoma"/>
                        <w:sz w:val="20"/>
                        <w:szCs w:val="20"/>
                      </w:rPr>
                    </w:pPr>
                    <w:r w:rsidRPr="002311DA">
                      <w:rPr>
                        <w:rFonts w:ascii="Cambria" w:hAnsi="Cambria" w:cs="Tahoma"/>
                        <w:sz w:val="20"/>
                        <w:szCs w:val="20"/>
                      </w:rPr>
                      <w:t>Praça Wilson Eloy Pimenta, R. Piracanjuba, 100, Cep: 75.640-103, Centro – Piracanjuba, Goiás</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B86D4" w14:textId="77777777" w:rsidR="0068528D" w:rsidRDefault="0068528D">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036535"/>
      <w:docPartObj>
        <w:docPartGallery w:val="Page Numbers (Bottom of Page)"/>
        <w:docPartUnique/>
      </w:docPartObj>
    </w:sdtPr>
    <w:sdtEndPr>
      <w:rPr>
        <w:rFonts w:ascii="Cambria" w:hAnsi="Cambria"/>
        <w:sz w:val="20"/>
        <w:szCs w:val="20"/>
      </w:rPr>
    </w:sdtEndPr>
    <w:sdtContent>
      <w:sdt>
        <w:sdtPr>
          <w:rPr>
            <w:rFonts w:ascii="Cambria" w:hAnsi="Cambria"/>
            <w:sz w:val="20"/>
            <w:szCs w:val="20"/>
          </w:rPr>
          <w:id w:val="1728636285"/>
          <w:docPartObj>
            <w:docPartGallery w:val="Page Numbers (Top of Page)"/>
            <w:docPartUnique/>
          </w:docPartObj>
        </w:sdtPr>
        <w:sdtContent>
          <w:p w14:paraId="19D6C165" w14:textId="77777777" w:rsidR="00EA3F32" w:rsidRPr="00506A58" w:rsidRDefault="00EA3F32">
            <w:pPr>
              <w:pStyle w:val="Rodap"/>
              <w:jc w:val="center"/>
              <w:rPr>
                <w:rFonts w:ascii="Cambria" w:hAnsi="Cambria"/>
                <w:b/>
                <w:bCs/>
                <w:sz w:val="20"/>
                <w:szCs w:val="20"/>
              </w:rPr>
            </w:pPr>
            <w:r w:rsidRPr="00506A58">
              <w:rPr>
                <w:rFonts w:ascii="Cambria" w:hAnsi="Cambria"/>
                <w:sz w:val="20"/>
                <w:szCs w:val="20"/>
              </w:rPr>
              <w:t xml:space="preserve">Página </w:t>
            </w:r>
            <w:r w:rsidRPr="00506A58">
              <w:rPr>
                <w:rFonts w:ascii="Cambria" w:hAnsi="Cambria"/>
                <w:b/>
                <w:bCs/>
                <w:sz w:val="20"/>
                <w:szCs w:val="20"/>
              </w:rPr>
              <w:fldChar w:fldCharType="begin"/>
            </w:r>
            <w:r w:rsidRPr="00506A58">
              <w:rPr>
                <w:rFonts w:ascii="Cambria" w:hAnsi="Cambria"/>
                <w:b/>
                <w:bCs/>
                <w:sz w:val="20"/>
                <w:szCs w:val="20"/>
              </w:rPr>
              <w:instrText>PAGE</w:instrText>
            </w:r>
            <w:r w:rsidRPr="00506A58">
              <w:rPr>
                <w:rFonts w:ascii="Cambria" w:hAnsi="Cambria"/>
                <w:b/>
                <w:bCs/>
                <w:sz w:val="20"/>
                <w:szCs w:val="20"/>
              </w:rPr>
              <w:fldChar w:fldCharType="separate"/>
            </w:r>
            <w:r w:rsidRPr="00506A58">
              <w:rPr>
                <w:rFonts w:ascii="Cambria" w:hAnsi="Cambria"/>
                <w:b/>
                <w:bCs/>
                <w:noProof/>
                <w:sz w:val="20"/>
                <w:szCs w:val="20"/>
              </w:rPr>
              <w:t>5</w:t>
            </w:r>
            <w:r w:rsidRPr="00506A58">
              <w:rPr>
                <w:rFonts w:ascii="Cambria" w:hAnsi="Cambria"/>
                <w:b/>
                <w:bCs/>
                <w:sz w:val="20"/>
                <w:szCs w:val="20"/>
              </w:rPr>
              <w:fldChar w:fldCharType="end"/>
            </w:r>
            <w:r w:rsidRPr="00506A58">
              <w:rPr>
                <w:rFonts w:ascii="Cambria" w:hAnsi="Cambria"/>
                <w:sz w:val="20"/>
                <w:szCs w:val="20"/>
              </w:rPr>
              <w:t xml:space="preserve"> de </w:t>
            </w:r>
            <w:r w:rsidRPr="00506A58">
              <w:rPr>
                <w:rFonts w:ascii="Cambria" w:hAnsi="Cambria"/>
                <w:b/>
                <w:bCs/>
                <w:sz w:val="20"/>
                <w:szCs w:val="20"/>
              </w:rPr>
              <w:fldChar w:fldCharType="begin"/>
            </w:r>
            <w:r w:rsidRPr="00506A58">
              <w:rPr>
                <w:rFonts w:ascii="Cambria" w:hAnsi="Cambria"/>
                <w:b/>
                <w:bCs/>
                <w:sz w:val="20"/>
                <w:szCs w:val="20"/>
              </w:rPr>
              <w:instrText>NUMPAGES</w:instrText>
            </w:r>
            <w:r w:rsidRPr="00506A58">
              <w:rPr>
                <w:rFonts w:ascii="Cambria" w:hAnsi="Cambria"/>
                <w:b/>
                <w:bCs/>
                <w:sz w:val="20"/>
                <w:szCs w:val="20"/>
              </w:rPr>
              <w:fldChar w:fldCharType="separate"/>
            </w:r>
            <w:r w:rsidRPr="00506A58">
              <w:rPr>
                <w:rFonts w:ascii="Cambria" w:hAnsi="Cambria"/>
                <w:b/>
                <w:bCs/>
                <w:noProof/>
                <w:sz w:val="20"/>
                <w:szCs w:val="20"/>
              </w:rPr>
              <w:t>43</w:t>
            </w:r>
            <w:r w:rsidRPr="00506A58">
              <w:rPr>
                <w:rFonts w:ascii="Cambria" w:hAnsi="Cambria"/>
                <w:b/>
                <w:bCs/>
                <w:sz w:val="20"/>
                <w:szCs w:val="20"/>
              </w:rPr>
              <w:fldChar w:fldCharType="end"/>
            </w:r>
          </w:p>
          <w:p w14:paraId="75185EEE" w14:textId="701F4926" w:rsidR="00EA3F32" w:rsidRPr="00506A58" w:rsidRDefault="00EA3F32">
            <w:pPr>
              <w:pStyle w:val="Rodap"/>
              <w:jc w:val="center"/>
              <w:rPr>
                <w:rFonts w:ascii="Cambria" w:hAnsi="Cambria"/>
                <w:sz w:val="20"/>
                <w:szCs w:val="20"/>
              </w:rPr>
            </w:pPr>
            <w:r w:rsidRPr="00506A58">
              <w:rPr>
                <w:rFonts w:ascii="Cambria" w:hAnsi="Cambria"/>
                <w:b/>
                <w:bCs/>
                <w:sz w:val="20"/>
                <w:szCs w:val="20"/>
              </w:rPr>
              <w:t>PREFEITURA MUNICIPAL DE PIRACANJUBA</w:t>
            </w:r>
          </w:p>
        </w:sdtContent>
      </w:sdt>
    </w:sdtContent>
  </w:sdt>
  <w:p w14:paraId="4A7660FC" w14:textId="77777777" w:rsidR="00EA3F32" w:rsidRPr="00506A58" w:rsidRDefault="00EA3F32" w:rsidP="001630BE">
    <w:pPr>
      <w:pStyle w:val="Rodap"/>
      <w:jc w:val="center"/>
      <w:rPr>
        <w:rFonts w:ascii="Cambria" w:hAnsi="Cambria" w:cs="Tahoma"/>
        <w:sz w:val="20"/>
        <w:szCs w:val="20"/>
      </w:rPr>
    </w:pPr>
    <w:r w:rsidRPr="00506A58">
      <w:rPr>
        <w:rFonts w:ascii="Cambria" w:hAnsi="Cambria" w:cs="Tahoma"/>
        <w:sz w:val="20"/>
        <w:szCs w:val="20"/>
      </w:rPr>
      <w:t>Praça Wilson Eloy Pimenta, R. Piracanjuba, 100, Cep: 75.640-103, Centro – Piracanjuba, Goiás</w:t>
    </w:r>
  </w:p>
  <w:p w14:paraId="5EF583BE" w14:textId="5B69636E" w:rsidR="00EA3F32" w:rsidRPr="0004113B" w:rsidRDefault="00EA3F32" w:rsidP="00CD0DA8">
    <w:pPr>
      <w:pStyle w:val="Rodap"/>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57435" w14:textId="77777777" w:rsidR="009F5102" w:rsidRDefault="009F5102" w:rsidP="00CD0DA8">
      <w:pPr>
        <w:spacing w:before="0" w:after="0" w:line="240" w:lineRule="auto"/>
      </w:pPr>
      <w:r>
        <w:separator/>
      </w:r>
    </w:p>
  </w:footnote>
  <w:footnote w:type="continuationSeparator" w:id="0">
    <w:p w14:paraId="0A03B2BD" w14:textId="77777777" w:rsidR="009F5102" w:rsidRDefault="009F5102" w:rsidP="00CD0DA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D9BC" w14:textId="77777777" w:rsidR="001C5084" w:rsidRDefault="00000000">
    <w:pPr>
      <w:pStyle w:val="Cabealho"/>
    </w:pPr>
    <w:r>
      <w:rPr>
        <w:noProof/>
      </w:rPr>
      <w:pict w14:anchorId="290328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79" o:spid="_x0000_s1025" type="#_x0000_t75" style="position:absolute;left:0;text-align:left;margin-left:0;margin-top:0;width:595.4pt;height:842.15pt;z-index:-251659776;mso-position-horizontal:center;mso-position-horizontal-relative:margin;mso-position-vertical:center;mso-position-vertical-relative:margin" o:allowincell="f">
          <v:imagedata r:id="rId1" o:title="PRETO E BRAN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57764" w14:textId="77777777" w:rsidR="001C5084" w:rsidRDefault="00000000">
    <w:pPr>
      <w:pStyle w:val="Cabealho"/>
    </w:pPr>
    <w:r>
      <w:rPr>
        <w:noProof/>
      </w:rPr>
      <w:pict w14:anchorId="4295D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80" o:spid="_x0000_s1026" type="#_x0000_t75" style="position:absolute;left:0;text-align:left;margin-left:0;margin-top:0;width:595.4pt;height:842.15pt;z-index:-251658752;mso-position-horizontal:center;mso-position-horizontal-relative:margin;mso-position-vertical:center;mso-position-vertical-relative:margin" o:allowincell="f">
          <v:imagedata r:id="rId1" o:title="PRETO E BRANCO"/>
          <w10:wrap anchorx="margin" anchory="margin"/>
        </v:shape>
      </w:pict>
    </w:r>
    <w:r w:rsidR="001C5084">
      <w:rPr>
        <w:noProof/>
      </w:rPr>
      <w:drawing>
        <wp:anchor distT="0" distB="0" distL="114300" distR="114300" simplePos="0" relativeHeight="251654656" behindDoc="0" locked="0" layoutInCell="1" allowOverlap="1" wp14:anchorId="5846E331" wp14:editId="3286A2B9">
          <wp:simplePos x="0" y="0"/>
          <wp:positionH relativeFrom="column">
            <wp:posOffset>1205865</wp:posOffset>
          </wp:positionH>
          <wp:positionV relativeFrom="paragraph">
            <wp:posOffset>-87630</wp:posOffset>
          </wp:positionV>
          <wp:extent cx="2990850" cy="1002030"/>
          <wp:effectExtent l="0" t="0" r="0" b="7620"/>
          <wp:wrapTopAndBottom/>
          <wp:docPr id="9122483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58901" name="Imagem 1557858901"/>
                  <pic:cNvPicPr/>
                </pic:nvPicPr>
                <pic:blipFill rotWithShape="1">
                  <a:blip r:embed="rId2">
                    <a:extLst>
                      <a:ext uri="{28A0092B-C50C-407E-A947-70E740481C1C}">
                        <a14:useLocalDpi xmlns:a14="http://schemas.microsoft.com/office/drawing/2010/main" val="0"/>
                      </a:ext>
                    </a:extLst>
                  </a:blip>
                  <a:srcRect r="40544"/>
                  <a:stretch/>
                </pic:blipFill>
                <pic:spPr bwMode="auto">
                  <a:xfrm>
                    <a:off x="0" y="0"/>
                    <a:ext cx="2990850" cy="100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8BD7F" w14:textId="77777777" w:rsidR="001C5084" w:rsidRDefault="00000000">
    <w:pPr>
      <w:pStyle w:val="Cabealho"/>
    </w:pPr>
    <w:r>
      <w:rPr>
        <w:noProof/>
      </w:rPr>
      <w:pict w14:anchorId="26169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78" o:spid="_x0000_s1027" type="#_x0000_t75" style="position:absolute;left:0;text-align:left;margin-left:0;margin-top:0;width:595.4pt;height:842.15pt;z-index:-251657728;mso-position-horizontal:center;mso-position-horizontal-relative:margin;mso-position-vertical:center;mso-position-vertical-relative:margin" o:allowincell="f">
          <v:imagedata r:id="rId1" o:title="PRETO E BRANC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6EF8" w14:textId="77777777" w:rsidR="0068528D" w:rsidRDefault="00000000">
    <w:pPr>
      <w:pStyle w:val="Cabealho"/>
    </w:pPr>
    <w:r>
      <w:rPr>
        <w:noProof/>
      </w:rPr>
      <w:pict w14:anchorId="66B366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595.4pt;height:842.15pt;z-index:-251656704;mso-position-horizontal:center;mso-position-horizontal-relative:margin;mso-position-vertical:center;mso-position-vertical-relative:margin" o:allowincell="f">
          <v:imagedata r:id="rId1" o:title="PRETO E BRANC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E0CF5" w14:textId="77777777" w:rsidR="0068528D" w:rsidRDefault="00000000">
    <w:pPr>
      <w:pStyle w:val="Cabealho"/>
    </w:pPr>
    <w:r>
      <w:rPr>
        <w:noProof/>
      </w:rPr>
      <w:pict w14:anchorId="0298C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595.4pt;height:842.15pt;z-index:-251654656;mso-position-horizontal:center;mso-position-horizontal-relative:margin;mso-position-vertical:center;mso-position-vertical-relative:margin" o:allowincell="f">
          <v:imagedata r:id="rId1" o:title="PRETO E BRANCO"/>
          <w10:wrap anchorx="margin" anchory="margin"/>
        </v:shape>
      </w:pict>
    </w:r>
    <w:r w:rsidR="0068528D">
      <w:rPr>
        <w:noProof/>
      </w:rPr>
      <w:drawing>
        <wp:anchor distT="0" distB="0" distL="114300" distR="114300" simplePos="0" relativeHeight="251655680" behindDoc="0" locked="0" layoutInCell="1" allowOverlap="1" wp14:anchorId="0CD43B21" wp14:editId="44ED17FC">
          <wp:simplePos x="0" y="0"/>
          <wp:positionH relativeFrom="column">
            <wp:posOffset>1205865</wp:posOffset>
          </wp:positionH>
          <wp:positionV relativeFrom="paragraph">
            <wp:posOffset>-87630</wp:posOffset>
          </wp:positionV>
          <wp:extent cx="2990850" cy="1002030"/>
          <wp:effectExtent l="0" t="0" r="0" b="7620"/>
          <wp:wrapTopAndBottom/>
          <wp:docPr id="20852470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58901" name="Imagem 1557858901"/>
                  <pic:cNvPicPr/>
                </pic:nvPicPr>
                <pic:blipFill rotWithShape="1">
                  <a:blip r:embed="rId2">
                    <a:extLst>
                      <a:ext uri="{28A0092B-C50C-407E-A947-70E740481C1C}">
                        <a14:useLocalDpi xmlns:a14="http://schemas.microsoft.com/office/drawing/2010/main" val="0"/>
                      </a:ext>
                    </a:extLst>
                  </a:blip>
                  <a:srcRect r="40544"/>
                  <a:stretch/>
                </pic:blipFill>
                <pic:spPr bwMode="auto">
                  <a:xfrm>
                    <a:off x="0" y="0"/>
                    <a:ext cx="2990850" cy="100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14B14" w14:textId="77777777" w:rsidR="0068528D" w:rsidRDefault="00000000">
    <w:pPr>
      <w:pStyle w:val="Cabealho"/>
    </w:pPr>
    <w:r>
      <w:rPr>
        <w:noProof/>
      </w:rPr>
      <w:pict w14:anchorId="085DA2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595.4pt;height:842.15pt;z-index:-251655680;mso-position-horizontal:center;mso-position-horizontal-relative:margin;mso-position-vertical:center;mso-position-vertical-relative:margin" o:allowincell="f">
          <v:imagedata r:id="rId1" o:title="PRETO E BRANCO"/>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C2324" w14:textId="6063D988" w:rsidR="00EA3F32" w:rsidRDefault="00EA3F32" w:rsidP="00154802">
    <w:pPr>
      <w:pStyle w:val="Cabealho"/>
      <w:jc w:val="center"/>
      <w:rPr>
        <w:noProof/>
      </w:rPr>
    </w:pPr>
    <w:r>
      <w:rPr>
        <w:noProof/>
      </w:rPr>
      <w:drawing>
        <wp:anchor distT="0" distB="0" distL="114300" distR="114300" simplePos="0" relativeHeight="251653632" behindDoc="0" locked="0" layoutInCell="1" allowOverlap="1" wp14:anchorId="0FA29C56" wp14:editId="46F5F70E">
          <wp:simplePos x="0" y="0"/>
          <wp:positionH relativeFrom="column">
            <wp:posOffset>1238250</wp:posOffset>
          </wp:positionH>
          <wp:positionV relativeFrom="paragraph">
            <wp:posOffset>172720</wp:posOffset>
          </wp:positionV>
          <wp:extent cx="3124200" cy="1049655"/>
          <wp:effectExtent l="0" t="0" r="0" b="0"/>
          <wp:wrapTopAndBottom/>
          <wp:docPr id="125480512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5129" name="Imagem 1254805129"/>
                  <pic:cNvPicPr/>
                </pic:nvPicPr>
                <pic:blipFill rotWithShape="1">
                  <a:blip r:embed="rId1">
                    <a:extLst>
                      <a:ext uri="{28A0092B-C50C-407E-A947-70E740481C1C}">
                        <a14:useLocalDpi xmlns:a14="http://schemas.microsoft.com/office/drawing/2010/main" val="0"/>
                      </a:ext>
                    </a:extLst>
                  </a:blip>
                  <a:srcRect r="40681"/>
                  <a:stretch/>
                </pic:blipFill>
                <pic:spPr bwMode="auto">
                  <a:xfrm>
                    <a:off x="0" y="0"/>
                    <a:ext cx="3124200" cy="1049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7AE96E" w14:textId="307DAD08" w:rsidR="00EA3F32" w:rsidRDefault="00EA3F32" w:rsidP="0054287A">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5A15"/>
    <w:multiLevelType w:val="hybridMultilevel"/>
    <w:tmpl w:val="15AA62E2"/>
    <w:lvl w:ilvl="0" w:tplc="E9EC90EA">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4956B2"/>
    <w:multiLevelType w:val="multilevel"/>
    <w:tmpl w:val="414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16C8C"/>
    <w:multiLevelType w:val="hybridMultilevel"/>
    <w:tmpl w:val="1566677A"/>
    <w:lvl w:ilvl="0" w:tplc="1B6201A0">
      <w:start w:val="1"/>
      <w:numFmt w:val="lowerLetter"/>
      <w:lvlText w:val="%1)"/>
      <w:lvlJc w:val="left"/>
      <w:pPr>
        <w:ind w:left="720" w:hanging="360"/>
      </w:pPr>
      <w:rPr>
        <w:rFonts w:ascii="Times New Roman" w:eastAsia="Arial"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4904B71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5A6EE0"/>
    <w:multiLevelType w:val="hybridMultilevel"/>
    <w:tmpl w:val="F38E1162"/>
    <w:lvl w:ilvl="0" w:tplc="4D3EC284">
      <w:start w:val="1"/>
      <w:numFmt w:val="lowerLetter"/>
      <w:lvlText w:val="%1)"/>
      <w:lvlJc w:val="left"/>
      <w:pPr>
        <w:ind w:left="1068" w:hanging="360"/>
      </w:pPr>
      <w:rPr>
        <w:rFonts w:hint="default"/>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201B67D3"/>
    <w:multiLevelType w:val="multilevel"/>
    <w:tmpl w:val="B56C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1347E"/>
    <w:multiLevelType w:val="hybridMultilevel"/>
    <w:tmpl w:val="328A31B0"/>
    <w:lvl w:ilvl="0" w:tplc="04160017">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4947C6"/>
    <w:multiLevelType w:val="hybridMultilevel"/>
    <w:tmpl w:val="5C3A99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5222E9"/>
    <w:multiLevelType w:val="multilevel"/>
    <w:tmpl w:val="045A4108"/>
    <w:lvl w:ilvl="0">
      <w:start w:val="1"/>
      <w:numFmt w:val="decimal"/>
      <w:lvlText w:val="%1"/>
      <w:lvlJc w:val="left"/>
      <w:pPr>
        <w:ind w:left="516" w:hanging="516"/>
      </w:pPr>
      <w:rPr>
        <w:rFonts w:hint="default"/>
        <w:b/>
      </w:rPr>
    </w:lvl>
    <w:lvl w:ilvl="1">
      <w:start w:val="1"/>
      <w:numFmt w:val="decimal"/>
      <w:lvlText w:val="%1.%2"/>
      <w:lvlJc w:val="left"/>
      <w:pPr>
        <w:ind w:left="516" w:hanging="51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89C1200"/>
    <w:multiLevelType w:val="multilevel"/>
    <w:tmpl w:val="B1D26E2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pStyle w:val="N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0605B1"/>
    <w:multiLevelType w:val="hybridMultilevel"/>
    <w:tmpl w:val="37E256A2"/>
    <w:lvl w:ilvl="0" w:tplc="04160017">
      <w:start w:val="1"/>
      <w:numFmt w:val="lowerLetter"/>
      <w:lvlText w:val="%1)"/>
      <w:lvlJc w:val="left"/>
      <w:pPr>
        <w:ind w:left="1068" w:hanging="360"/>
      </w:pPr>
      <w:rPr>
        <w:rFonts w:hint="default"/>
        <w:color w:val="000000" w:themeColor="text1"/>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1" w15:restartNumberingAfterBreak="0">
    <w:nsid w:val="326B6E33"/>
    <w:multiLevelType w:val="multilevel"/>
    <w:tmpl w:val="C44297A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735300B"/>
    <w:multiLevelType w:val="hybridMultilevel"/>
    <w:tmpl w:val="94C86B00"/>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3" w15:restartNumberingAfterBreak="0">
    <w:nsid w:val="38280E21"/>
    <w:multiLevelType w:val="multilevel"/>
    <w:tmpl w:val="523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0A0947"/>
    <w:multiLevelType w:val="hybridMultilevel"/>
    <w:tmpl w:val="0E88D672"/>
    <w:lvl w:ilvl="0" w:tplc="C672A622">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471B16DB"/>
    <w:multiLevelType w:val="hybridMultilevel"/>
    <w:tmpl w:val="3A6A6AF2"/>
    <w:lvl w:ilvl="0" w:tplc="4C32AF3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8E41C84"/>
    <w:multiLevelType w:val="hybridMultilevel"/>
    <w:tmpl w:val="B34AB02E"/>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0C276B3"/>
    <w:multiLevelType w:val="hybridMultilevel"/>
    <w:tmpl w:val="09F0BFD4"/>
    <w:lvl w:ilvl="0" w:tplc="0ABC4BE0">
      <w:start w:val="1"/>
      <w:numFmt w:val="bullet"/>
      <w:lvlText w:val=""/>
      <w:lvlJc w:val="left"/>
      <w:pPr>
        <w:ind w:left="720" w:hanging="360"/>
      </w:pPr>
      <w:rPr>
        <w:rFonts w:ascii="Symbol" w:hAnsi="Symbol" w:hint="default"/>
        <w:color w:val="auto"/>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8" w15:restartNumberingAfterBreak="0">
    <w:nsid w:val="55514338"/>
    <w:multiLevelType w:val="multilevel"/>
    <w:tmpl w:val="DF4C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1E15EF"/>
    <w:multiLevelType w:val="multilevel"/>
    <w:tmpl w:val="3292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644F61"/>
    <w:multiLevelType w:val="hybridMultilevel"/>
    <w:tmpl w:val="24C03D42"/>
    <w:lvl w:ilvl="0" w:tplc="0ABC4BE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6FF427A6"/>
    <w:multiLevelType w:val="hybridMultilevel"/>
    <w:tmpl w:val="7902E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1231471"/>
    <w:multiLevelType w:val="hybridMultilevel"/>
    <w:tmpl w:val="57C4612C"/>
    <w:lvl w:ilvl="0" w:tplc="D586EC64">
      <w:start w:val="1"/>
      <w:numFmt w:val="decimal"/>
      <w:lvlText w:val="%1."/>
      <w:lvlJc w:val="left"/>
      <w:pPr>
        <w:ind w:left="419" w:hanging="360"/>
      </w:pPr>
      <w:rPr>
        <w:rFonts w:hint="default"/>
      </w:rPr>
    </w:lvl>
    <w:lvl w:ilvl="1" w:tplc="04160019" w:tentative="1">
      <w:start w:val="1"/>
      <w:numFmt w:val="lowerLetter"/>
      <w:lvlText w:val="%2."/>
      <w:lvlJc w:val="left"/>
      <w:pPr>
        <w:ind w:left="1139" w:hanging="360"/>
      </w:pPr>
    </w:lvl>
    <w:lvl w:ilvl="2" w:tplc="0416001B" w:tentative="1">
      <w:start w:val="1"/>
      <w:numFmt w:val="lowerRoman"/>
      <w:lvlText w:val="%3."/>
      <w:lvlJc w:val="right"/>
      <w:pPr>
        <w:ind w:left="1859" w:hanging="180"/>
      </w:pPr>
    </w:lvl>
    <w:lvl w:ilvl="3" w:tplc="0416000F" w:tentative="1">
      <w:start w:val="1"/>
      <w:numFmt w:val="decimal"/>
      <w:lvlText w:val="%4."/>
      <w:lvlJc w:val="left"/>
      <w:pPr>
        <w:ind w:left="2579" w:hanging="360"/>
      </w:pPr>
    </w:lvl>
    <w:lvl w:ilvl="4" w:tplc="04160019" w:tentative="1">
      <w:start w:val="1"/>
      <w:numFmt w:val="lowerLetter"/>
      <w:lvlText w:val="%5."/>
      <w:lvlJc w:val="left"/>
      <w:pPr>
        <w:ind w:left="3299" w:hanging="360"/>
      </w:pPr>
    </w:lvl>
    <w:lvl w:ilvl="5" w:tplc="0416001B" w:tentative="1">
      <w:start w:val="1"/>
      <w:numFmt w:val="lowerRoman"/>
      <w:lvlText w:val="%6."/>
      <w:lvlJc w:val="right"/>
      <w:pPr>
        <w:ind w:left="4019" w:hanging="180"/>
      </w:pPr>
    </w:lvl>
    <w:lvl w:ilvl="6" w:tplc="0416000F" w:tentative="1">
      <w:start w:val="1"/>
      <w:numFmt w:val="decimal"/>
      <w:lvlText w:val="%7."/>
      <w:lvlJc w:val="left"/>
      <w:pPr>
        <w:ind w:left="4739" w:hanging="360"/>
      </w:pPr>
    </w:lvl>
    <w:lvl w:ilvl="7" w:tplc="04160019" w:tentative="1">
      <w:start w:val="1"/>
      <w:numFmt w:val="lowerLetter"/>
      <w:lvlText w:val="%8."/>
      <w:lvlJc w:val="left"/>
      <w:pPr>
        <w:ind w:left="5459" w:hanging="360"/>
      </w:pPr>
    </w:lvl>
    <w:lvl w:ilvl="8" w:tplc="0416001B" w:tentative="1">
      <w:start w:val="1"/>
      <w:numFmt w:val="lowerRoman"/>
      <w:lvlText w:val="%9."/>
      <w:lvlJc w:val="right"/>
      <w:pPr>
        <w:ind w:left="6179" w:hanging="180"/>
      </w:pPr>
    </w:lvl>
  </w:abstractNum>
  <w:abstractNum w:abstractNumId="23" w15:restartNumberingAfterBreak="0">
    <w:nsid w:val="78034D33"/>
    <w:multiLevelType w:val="multilevel"/>
    <w:tmpl w:val="E252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976D56"/>
    <w:multiLevelType w:val="multilevel"/>
    <w:tmpl w:val="A8E0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6534012">
    <w:abstractNumId w:val="9"/>
  </w:num>
  <w:num w:numId="2" w16cid:durableId="1336306757">
    <w:abstractNumId w:val="14"/>
  </w:num>
  <w:num w:numId="3" w16cid:durableId="432941965">
    <w:abstractNumId w:val="8"/>
  </w:num>
  <w:num w:numId="4" w16cid:durableId="189416856">
    <w:abstractNumId w:val="17"/>
  </w:num>
  <w:num w:numId="5" w16cid:durableId="564417214">
    <w:abstractNumId w:val="12"/>
  </w:num>
  <w:num w:numId="6" w16cid:durableId="936909534">
    <w:abstractNumId w:val="18"/>
  </w:num>
  <w:num w:numId="7" w16cid:durableId="759565905">
    <w:abstractNumId w:val="21"/>
  </w:num>
  <w:num w:numId="8" w16cid:durableId="1971207062">
    <w:abstractNumId w:val="3"/>
  </w:num>
  <w:num w:numId="9" w16cid:durableId="2138327133">
    <w:abstractNumId w:val="20"/>
  </w:num>
  <w:num w:numId="10" w16cid:durableId="1737704733">
    <w:abstractNumId w:val="5"/>
  </w:num>
  <w:num w:numId="11" w16cid:durableId="97066153">
    <w:abstractNumId w:val="23"/>
  </w:num>
  <w:num w:numId="12" w16cid:durableId="1422138811">
    <w:abstractNumId w:val="13"/>
  </w:num>
  <w:num w:numId="13" w16cid:durableId="1072117571">
    <w:abstractNumId w:val="11"/>
  </w:num>
  <w:num w:numId="14" w16cid:durableId="689334781">
    <w:abstractNumId w:val="22"/>
  </w:num>
  <w:num w:numId="15" w16cid:durableId="2062363418">
    <w:abstractNumId w:val="15"/>
  </w:num>
  <w:num w:numId="16" w16cid:durableId="1573737520">
    <w:abstractNumId w:val="0"/>
  </w:num>
  <w:num w:numId="17" w16cid:durableId="193201076">
    <w:abstractNumId w:val="1"/>
  </w:num>
  <w:num w:numId="18" w16cid:durableId="1708331632">
    <w:abstractNumId w:val="10"/>
  </w:num>
  <w:num w:numId="19" w16cid:durableId="192156137">
    <w:abstractNumId w:val="24"/>
  </w:num>
  <w:num w:numId="20" w16cid:durableId="1154757650">
    <w:abstractNumId w:val="16"/>
  </w:num>
  <w:num w:numId="21" w16cid:durableId="801919015">
    <w:abstractNumId w:val="19"/>
  </w:num>
  <w:num w:numId="22" w16cid:durableId="919826720">
    <w:abstractNumId w:val="6"/>
  </w:num>
  <w:num w:numId="23" w16cid:durableId="2043969208">
    <w:abstractNumId w:val="4"/>
  </w:num>
  <w:num w:numId="24" w16cid:durableId="7106138">
    <w:abstractNumId w:val="2"/>
  </w:num>
  <w:num w:numId="25" w16cid:durableId="910576956">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DA8"/>
    <w:rsid w:val="0000019F"/>
    <w:rsid w:val="00000E82"/>
    <w:rsid w:val="0000266A"/>
    <w:rsid w:val="00003539"/>
    <w:rsid w:val="000143D8"/>
    <w:rsid w:val="00016D3A"/>
    <w:rsid w:val="00020634"/>
    <w:rsid w:val="00020A99"/>
    <w:rsid w:val="0002307F"/>
    <w:rsid w:val="000349B3"/>
    <w:rsid w:val="000405C8"/>
    <w:rsid w:val="0004113B"/>
    <w:rsid w:val="000431B8"/>
    <w:rsid w:val="000448A1"/>
    <w:rsid w:val="00046D1F"/>
    <w:rsid w:val="00050BF7"/>
    <w:rsid w:val="00061EEB"/>
    <w:rsid w:val="00075699"/>
    <w:rsid w:val="00077C9D"/>
    <w:rsid w:val="000956F0"/>
    <w:rsid w:val="000A65A9"/>
    <w:rsid w:val="000B66AB"/>
    <w:rsid w:val="000B699B"/>
    <w:rsid w:val="000B740B"/>
    <w:rsid w:val="000C1D99"/>
    <w:rsid w:val="000C403A"/>
    <w:rsid w:val="000D2E33"/>
    <w:rsid w:val="000D5603"/>
    <w:rsid w:val="000D613E"/>
    <w:rsid w:val="000E5576"/>
    <w:rsid w:val="000E648B"/>
    <w:rsid w:val="00100082"/>
    <w:rsid w:val="00123FAE"/>
    <w:rsid w:val="00124C48"/>
    <w:rsid w:val="00130753"/>
    <w:rsid w:val="00130D57"/>
    <w:rsid w:val="00132B03"/>
    <w:rsid w:val="00132FB6"/>
    <w:rsid w:val="00134F89"/>
    <w:rsid w:val="00137761"/>
    <w:rsid w:val="00141801"/>
    <w:rsid w:val="00143DBE"/>
    <w:rsid w:val="0014531C"/>
    <w:rsid w:val="00146323"/>
    <w:rsid w:val="00154802"/>
    <w:rsid w:val="001569B0"/>
    <w:rsid w:val="00157636"/>
    <w:rsid w:val="00161FB9"/>
    <w:rsid w:val="001630BE"/>
    <w:rsid w:val="001708ED"/>
    <w:rsid w:val="0017185B"/>
    <w:rsid w:val="001733C6"/>
    <w:rsid w:val="00180093"/>
    <w:rsid w:val="00182822"/>
    <w:rsid w:val="0018713F"/>
    <w:rsid w:val="001913EA"/>
    <w:rsid w:val="001932AB"/>
    <w:rsid w:val="001A1138"/>
    <w:rsid w:val="001B1E92"/>
    <w:rsid w:val="001B4E1C"/>
    <w:rsid w:val="001C116D"/>
    <w:rsid w:val="001C2364"/>
    <w:rsid w:val="001C2943"/>
    <w:rsid w:val="001C5084"/>
    <w:rsid w:val="001C55D0"/>
    <w:rsid w:val="001E4674"/>
    <w:rsid w:val="001E5E3E"/>
    <w:rsid w:val="001E7638"/>
    <w:rsid w:val="001F7E0C"/>
    <w:rsid w:val="00201162"/>
    <w:rsid w:val="00210B16"/>
    <w:rsid w:val="0021254D"/>
    <w:rsid w:val="00212EFD"/>
    <w:rsid w:val="00216ACC"/>
    <w:rsid w:val="00216D79"/>
    <w:rsid w:val="002273D8"/>
    <w:rsid w:val="002413E7"/>
    <w:rsid w:val="002469CC"/>
    <w:rsid w:val="00257C5F"/>
    <w:rsid w:val="0026027E"/>
    <w:rsid w:val="00264EA8"/>
    <w:rsid w:val="0027259B"/>
    <w:rsid w:val="00273107"/>
    <w:rsid w:val="0028173F"/>
    <w:rsid w:val="00281BBF"/>
    <w:rsid w:val="002825E0"/>
    <w:rsid w:val="00287F3D"/>
    <w:rsid w:val="00291257"/>
    <w:rsid w:val="00297149"/>
    <w:rsid w:val="002A53D3"/>
    <w:rsid w:val="002B414A"/>
    <w:rsid w:val="002B496A"/>
    <w:rsid w:val="002B4C87"/>
    <w:rsid w:val="002B4CA8"/>
    <w:rsid w:val="002C1EEA"/>
    <w:rsid w:val="002C51AD"/>
    <w:rsid w:val="002C79DB"/>
    <w:rsid w:val="002D0640"/>
    <w:rsid w:val="002E0161"/>
    <w:rsid w:val="002E0931"/>
    <w:rsid w:val="002E670D"/>
    <w:rsid w:val="002E721B"/>
    <w:rsid w:val="002E781C"/>
    <w:rsid w:val="002F59B1"/>
    <w:rsid w:val="00304475"/>
    <w:rsid w:val="0030641B"/>
    <w:rsid w:val="0030771F"/>
    <w:rsid w:val="00310977"/>
    <w:rsid w:val="00311C19"/>
    <w:rsid w:val="00317C79"/>
    <w:rsid w:val="0033092A"/>
    <w:rsid w:val="00334D4E"/>
    <w:rsid w:val="00335BDE"/>
    <w:rsid w:val="00336682"/>
    <w:rsid w:val="0034081B"/>
    <w:rsid w:val="00350DAE"/>
    <w:rsid w:val="003510D3"/>
    <w:rsid w:val="00355D63"/>
    <w:rsid w:val="003570FA"/>
    <w:rsid w:val="00363E1E"/>
    <w:rsid w:val="00366A7B"/>
    <w:rsid w:val="00367832"/>
    <w:rsid w:val="00370F28"/>
    <w:rsid w:val="00383AB2"/>
    <w:rsid w:val="0039090F"/>
    <w:rsid w:val="00391B34"/>
    <w:rsid w:val="00396827"/>
    <w:rsid w:val="003B0C28"/>
    <w:rsid w:val="003B1A8F"/>
    <w:rsid w:val="003B3A00"/>
    <w:rsid w:val="003D0F5C"/>
    <w:rsid w:val="003E16C9"/>
    <w:rsid w:val="003F19D3"/>
    <w:rsid w:val="0040268D"/>
    <w:rsid w:val="004040BE"/>
    <w:rsid w:val="004054C0"/>
    <w:rsid w:val="00407C0B"/>
    <w:rsid w:val="004118C2"/>
    <w:rsid w:val="00411E08"/>
    <w:rsid w:val="004139CE"/>
    <w:rsid w:val="00430F93"/>
    <w:rsid w:val="00433F9A"/>
    <w:rsid w:val="004355C5"/>
    <w:rsid w:val="00436DEF"/>
    <w:rsid w:val="00437F4A"/>
    <w:rsid w:val="00451F97"/>
    <w:rsid w:val="00466F6A"/>
    <w:rsid w:val="00467657"/>
    <w:rsid w:val="00474AEE"/>
    <w:rsid w:val="00475C5E"/>
    <w:rsid w:val="00480F2E"/>
    <w:rsid w:val="00496BFB"/>
    <w:rsid w:val="00496E1E"/>
    <w:rsid w:val="004B14F0"/>
    <w:rsid w:val="004B2871"/>
    <w:rsid w:val="004C552F"/>
    <w:rsid w:val="004C6369"/>
    <w:rsid w:val="004E172B"/>
    <w:rsid w:val="004F3445"/>
    <w:rsid w:val="004F4064"/>
    <w:rsid w:val="004F5B98"/>
    <w:rsid w:val="004F5F0C"/>
    <w:rsid w:val="005027BE"/>
    <w:rsid w:val="005033BF"/>
    <w:rsid w:val="00504CE8"/>
    <w:rsid w:val="00506A58"/>
    <w:rsid w:val="00507008"/>
    <w:rsid w:val="005104C5"/>
    <w:rsid w:val="005109FD"/>
    <w:rsid w:val="0051652E"/>
    <w:rsid w:val="005214A3"/>
    <w:rsid w:val="0052600A"/>
    <w:rsid w:val="00531192"/>
    <w:rsid w:val="00536621"/>
    <w:rsid w:val="0054287A"/>
    <w:rsid w:val="00546BBF"/>
    <w:rsid w:val="0058082E"/>
    <w:rsid w:val="00597C4E"/>
    <w:rsid w:val="005A046B"/>
    <w:rsid w:val="005B34A6"/>
    <w:rsid w:val="005D53A4"/>
    <w:rsid w:val="005E2AEF"/>
    <w:rsid w:val="005E379E"/>
    <w:rsid w:val="005E4173"/>
    <w:rsid w:val="005E6937"/>
    <w:rsid w:val="00603E28"/>
    <w:rsid w:val="006056AA"/>
    <w:rsid w:val="0060781D"/>
    <w:rsid w:val="00612743"/>
    <w:rsid w:val="00612A03"/>
    <w:rsid w:val="006145BF"/>
    <w:rsid w:val="00615D2D"/>
    <w:rsid w:val="00617009"/>
    <w:rsid w:val="0062066A"/>
    <w:rsid w:val="00620F74"/>
    <w:rsid w:val="00622D76"/>
    <w:rsid w:val="006266F7"/>
    <w:rsid w:val="006269D0"/>
    <w:rsid w:val="00627153"/>
    <w:rsid w:val="00634739"/>
    <w:rsid w:val="00635D7E"/>
    <w:rsid w:val="006364D3"/>
    <w:rsid w:val="00637007"/>
    <w:rsid w:val="00641F64"/>
    <w:rsid w:val="00647931"/>
    <w:rsid w:val="006543EC"/>
    <w:rsid w:val="00665FDC"/>
    <w:rsid w:val="00667DD6"/>
    <w:rsid w:val="006708F8"/>
    <w:rsid w:val="00675FF1"/>
    <w:rsid w:val="0068528D"/>
    <w:rsid w:val="00685B6D"/>
    <w:rsid w:val="006960FA"/>
    <w:rsid w:val="00697E8B"/>
    <w:rsid w:val="006A2180"/>
    <w:rsid w:val="006A51F9"/>
    <w:rsid w:val="006A62F6"/>
    <w:rsid w:val="006A7CE5"/>
    <w:rsid w:val="006B4DF3"/>
    <w:rsid w:val="006B4F1A"/>
    <w:rsid w:val="006B723B"/>
    <w:rsid w:val="006C6523"/>
    <w:rsid w:val="006D2418"/>
    <w:rsid w:val="006D31A2"/>
    <w:rsid w:val="006E524A"/>
    <w:rsid w:val="006F24A5"/>
    <w:rsid w:val="00700962"/>
    <w:rsid w:val="007020FC"/>
    <w:rsid w:val="00702C89"/>
    <w:rsid w:val="00712546"/>
    <w:rsid w:val="00713819"/>
    <w:rsid w:val="00724141"/>
    <w:rsid w:val="00736BCF"/>
    <w:rsid w:val="00741642"/>
    <w:rsid w:val="0075295B"/>
    <w:rsid w:val="007530E8"/>
    <w:rsid w:val="0075439B"/>
    <w:rsid w:val="00756CD5"/>
    <w:rsid w:val="0075759E"/>
    <w:rsid w:val="007622F5"/>
    <w:rsid w:val="0076491C"/>
    <w:rsid w:val="007868B9"/>
    <w:rsid w:val="00791FEA"/>
    <w:rsid w:val="00795024"/>
    <w:rsid w:val="007A0F53"/>
    <w:rsid w:val="007A68A1"/>
    <w:rsid w:val="007B0DB7"/>
    <w:rsid w:val="007B4222"/>
    <w:rsid w:val="007B45CF"/>
    <w:rsid w:val="007C0811"/>
    <w:rsid w:val="007C1454"/>
    <w:rsid w:val="007C5C17"/>
    <w:rsid w:val="007D0519"/>
    <w:rsid w:val="007D1DA9"/>
    <w:rsid w:val="007D5649"/>
    <w:rsid w:val="007E34A1"/>
    <w:rsid w:val="007E5718"/>
    <w:rsid w:val="00800412"/>
    <w:rsid w:val="008005E6"/>
    <w:rsid w:val="00801638"/>
    <w:rsid w:val="008076AC"/>
    <w:rsid w:val="0081220B"/>
    <w:rsid w:val="008125FC"/>
    <w:rsid w:val="00821A8F"/>
    <w:rsid w:val="008237C6"/>
    <w:rsid w:val="008238C0"/>
    <w:rsid w:val="00825996"/>
    <w:rsid w:val="0083191D"/>
    <w:rsid w:val="00832415"/>
    <w:rsid w:val="008339F1"/>
    <w:rsid w:val="00846BE9"/>
    <w:rsid w:val="008555C5"/>
    <w:rsid w:val="0086134B"/>
    <w:rsid w:val="00865D83"/>
    <w:rsid w:val="00876036"/>
    <w:rsid w:val="00882F50"/>
    <w:rsid w:val="00883626"/>
    <w:rsid w:val="00886E79"/>
    <w:rsid w:val="00892C2F"/>
    <w:rsid w:val="008A5586"/>
    <w:rsid w:val="008A699C"/>
    <w:rsid w:val="008A6ACE"/>
    <w:rsid w:val="008B0789"/>
    <w:rsid w:val="008B2FDC"/>
    <w:rsid w:val="008B5492"/>
    <w:rsid w:val="008C1573"/>
    <w:rsid w:val="008C2F4E"/>
    <w:rsid w:val="008D3CFA"/>
    <w:rsid w:val="008D3E7E"/>
    <w:rsid w:val="008D5293"/>
    <w:rsid w:val="008D5640"/>
    <w:rsid w:val="008D64A6"/>
    <w:rsid w:val="008F017B"/>
    <w:rsid w:val="008F4D29"/>
    <w:rsid w:val="008F6AD1"/>
    <w:rsid w:val="00900FC2"/>
    <w:rsid w:val="0090210A"/>
    <w:rsid w:val="00902312"/>
    <w:rsid w:val="00906CC5"/>
    <w:rsid w:val="00922B12"/>
    <w:rsid w:val="00925F69"/>
    <w:rsid w:val="009263B4"/>
    <w:rsid w:val="00935148"/>
    <w:rsid w:val="009360EB"/>
    <w:rsid w:val="009438CA"/>
    <w:rsid w:val="009557B7"/>
    <w:rsid w:val="00961CFB"/>
    <w:rsid w:val="00961DBF"/>
    <w:rsid w:val="00962E6D"/>
    <w:rsid w:val="0096426B"/>
    <w:rsid w:val="00965346"/>
    <w:rsid w:val="00973F64"/>
    <w:rsid w:val="0098077A"/>
    <w:rsid w:val="00981C9D"/>
    <w:rsid w:val="00995DEE"/>
    <w:rsid w:val="009964C6"/>
    <w:rsid w:val="009A188E"/>
    <w:rsid w:val="009A2A1D"/>
    <w:rsid w:val="009A5798"/>
    <w:rsid w:val="009A6530"/>
    <w:rsid w:val="009A753F"/>
    <w:rsid w:val="009B0D80"/>
    <w:rsid w:val="009B17DD"/>
    <w:rsid w:val="009B6AB6"/>
    <w:rsid w:val="009C7A74"/>
    <w:rsid w:val="009E300D"/>
    <w:rsid w:val="009E43C2"/>
    <w:rsid w:val="009E75D9"/>
    <w:rsid w:val="009F0A2E"/>
    <w:rsid w:val="009F2499"/>
    <w:rsid w:val="009F3353"/>
    <w:rsid w:val="009F5102"/>
    <w:rsid w:val="00A00949"/>
    <w:rsid w:val="00A00D18"/>
    <w:rsid w:val="00A01000"/>
    <w:rsid w:val="00A0111B"/>
    <w:rsid w:val="00A052C9"/>
    <w:rsid w:val="00A06EB1"/>
    <w:rsid w:val="00A07F90"/>
    <w:rsid w:val="00A1482E"/>
    <w:rsid w:val="00A17AA8"/>
    <w:rsid w:val="00A207E1"/>
    <w:rsid w:val="00A2252D"/>
    <w:rsid w:val="00A27C9D"/>
    <w:rsid w:val="00A30B3A"/>
    <w:rsid w:val="00A30E2F"/>
    <w:rsid w:val="00A32FB0"/>
    <w:rsid w:val="00A35044"/>
    <w:rsid w:val="00A42B0F"/>
    <w:rsid w:val="00A4473F"/>
    <w:rsid w:val="00A45C22"/>
    <w:rsid w:val="00A46DCB"/>
    <w:rsid w:val="00A53078"/>
    <w:rsid w:val="00A61B2B"/>
    <w:rsid w:val="00A700AF"/>
    <w:rsid w:val="00A707ED"/>
    <w:rsid w:val="00A72EB0"/>
    <w:rsid w:val="00A767FE"/>
    <w:rsid w:val="00A84D20"/>
    <w:rsid w:val="00A8560D"/>
    <w:rsid w:val="00A97DA0"/>
    <w:rsid w:val="00AB0565"/>
    <w:rsid w:val="00AB5CB7"/>
    <w:rsid w:val="00AD097A"/>
    <w:rsid w:val="00AD0F04"/>
    <w:rsid w:val="00AD139E"/>
    <w:rsid w:val="00AD47AD"/>
    <w:rsid w:val="00AD484C"/>
    <w:rsid w:val="00AD6F35"/>
    <w:rsid w:val="00AE6F4A"/>
    <w:rsid w:val="00AF1C71"/>
    <w:rsid w:val="00AF414E"/>
    <w:rsid w:val="00AF5F39"/>
    <w:rsid w:val="00B049EC"/>
    <w:rsid w:val="00B04B16"/>
    <w:rsid w:val="00B15A5C"/>
    <w:rsid w:val="00B21294"/>
    <w:rsid w:val="00B21459"/>
    <w:rsid w:val="00B27F7B"/>
    <w:rsid w:val="00B30046"/>
    <w:rsid w:val="00B31BBB"/>
    <w:rsid w:val="00B33004"/>
    <w:rsid w:val="00B44443"/>
    <w:rsid w:val="00B52DB9"/>
    <w:rsid w:val="00B54E47"/>
    <w:rsid w:val="00B64733"/>
    <w:rsid w:val="00B670B4"/>
    <w:rsid w:val="00B673AC"/>
    <w:rsid w:val="00B73744"/>
    <w:rsid w:val="00B769D6"/>
    <w:rsid w:val="00B800D9"/>
    <w:rsid w:val="00B81EF1"/>
    <w:rsid w:val="00B845C3"/>
    <w:rsid w:val="00B8668C"/>
    <w:rsid w:val="00B9006B"/>
    <w:rsid w:val="00B909A5"/>
    <w:rsid w:val="00B92FB5"/>
    <w:rsid w:val="00B93EF9"/>
    <w:rsid w:val="00B97136"/>
    <w:rsid w:val="00B97298"/>
    <w:rsid w:val="00B975C0"/>
    <w:rsid w:val="00BA4450"/>
    <w:rsid w:val="00BA5B8A"/>
    <w:rsid w:val="00BC6B63"/>
    <w:rsid w:val="00BC7915"/>
    <w:rsid w:val="00BD60E9"/>
    <w:rsid w:val="00BE2B06"/>
    <w:rsid w:val="00BE71A7"/>
    <w:rsid w:val="00BF53DF"/>
    <w:rsid w:val="00BF5711"/>
    <w:rsid w:val="00C01814"/>
    <w:rsid w:val="00C107C9"/>
    <w:rsid w:val="00C11B99"/>
    <w:rsid w:val="00C13C4D"/>
    <w:rsid w:val="00C17CC9"/>
    <w:rsid w:val="00C2013D"/>
    <w:rsid w:val="00C32DE3"/>
    <w:rsid w:val="00C34A03"/>
    <w:rsid w:val="00C3729F"/>
    <w:rsid w:val="00C500B2"/>
    <w:rsid w:val="00C66771"/>
    <w:rsid w:val="00C72EDB"/>
    <w:rsid w:val="00C73830"/>
    <w:rsid w:val="00C7674B"/>
    <w:rsid w:val="00C90C34"/>
    <w:rsid w:val="00C92CCA"/>
    <w:rsid w:val="00C92F9B"/>
    <w:rsid w:val="00C930CD"/>
    <w:rsid w:val="00C94D78"/>
    <w:rsid w:val="00C95B56"/>
    <w:rsid w:val="00C97930"/>
    <w:rsid w:val="00CA07E2"/>
    <w:rsid w:val="00CA5EFE"/>
    <w:rsid w:val="00CA7115"/>
    <w:rsid w:val="00CB61FC"/>
    <w:rsid w:val="00CC34AC"/>
    <w:rsid w:val="00CC3A5A"/>
    <w:rsid w:val="00CC7C0E"/>
    <w:rsid w:val="00CD0DA8"/>
    <w:rsid w:val="00CD1266"/>
    <w:rsid w:val="00CD59C7"/>
    <w:rsid w:val="00CD70A7"/>
    <w:rsid w:val="00CE252D"/>
    <w:rsid w:val="00CE5F25"/>
    <w:rsid w:val="00CF4E8F"/>
    <w:rsid w:val="00D0629A"/>
    <w:rsid w:val="00D06864"/>
    <w:rsid w:val="00D10ED3"/>
    <w:rsid w:val="00D116D7"/>
    <w:rsid w:val="00D1441C"/>
    <w:rsid w:val="00D205D2"/>
    <w:rsid w:val="00D22C71"/>
    <w:rsid w:val="00D2634A"/>
    <w:rsid w:val="00D43675"/>
    <w:rsid w:val="00D50C38"/>
    <w:rsid w:val="00D52FA2"/>
    <w:rsid w:val="00D66883"/>
    <w:rsid w:val="00D719E3"/>
    <w:rsid w:val="00D71E76"/>
    <w:rsid w:val="00D770E7"/>
    <w:rsid w:val="00D8123D"/>
    <w:rsid w:val="00D865DF"/>
    <w:rsid w:val="00D86A77"/>
    <w:rsid w:val="00D95361"/>
    <w:rsid w:val="00DA4C63"/>
    <w:rsid w:val="00DB0E1D"/>
    <w:rsid w:val="00DB473D"/>
    <w:rsid w:val="00DB56B4"/>
    <w:rsid w:val="00DB61CD"/>
    <w:rsid w:val="00DB6CC2"/>
    <w:rsid w:val="00DC190B"/>
    <w:rsid w:val="00DC2ECF"/>
    <w:rsid w:val="00DC7E47"/>
    <w:rsid w:val="00DD36C4"/>
    <w:rsid w:val="00DD432E"/>
    <w:rsid w:val="00DE0E60"/>
    <w:rsid w:val="00DE5428"/>
    <w:rsid w:val="00DF3055"/>
    <w:rsid w:val="00DF3653"/>
    <w:rsid w:val="00DF488F"/>
    <w:rsid w:val="00DF4C7F"/>
    <w:rsid w:val="00DF58FB"/>
    <w:rsid w:val="00E03780"/>
    <w:rsid w:val="00E11FE0"/>
    <w:rsid w:val="00E14EFB"/>
    <w:rsid w:val="00E20704"/>
    <w:rsid w:val="00E24E21"/>
    <w:rsid w:val="00E265DA"/>
    <w:rsid w:val="00E352A7"/>
    <w:rsid w:val="00E40C34"/>
    <w:rsid w:val="00E54B05"/>
    <w:rsid w:val="00E56970"/>
    <w:rsid w:val="00E662D4"/>
    <w:rsid w:val="00E66C0B"/>
    <w:rsid w:val="00E73D09"/>
    <w:rsid w:val="00E93A9B"/>
    <w:rsid w:val="00EA3F32"/>
    <w:rsid w:val="00EA4689"/>
    <w:rsid w:val="00EA5D8D"/>
    <w:rsid w:val="00EB48F0"/>
    <w:rsid w:val="00EB497F"/>
    <w:rsid w:val="00EC3938"/>
    <w:rsid w:val="00EC612E"/>
    <w:rsid w:val="00ED50FA"/>
    <w:rsid w:val="00ED75EA"/>
    <w:rsid w:val="00EE23D5"/>
    <w:rsid w:val="00F018CF"/>
    <w:rsid w:val="00F02E5E"/>
    <w:rsid w:val="00F057C3"/>
    <w:rsid w:val="00F06BFF"/>
    <w:rsid w:val="00F14837"/>
    <w:rsid w:val="00F20E10"/>
    <w:rsid w:val="00F21993"/>
    <w:rsid w:val="00F2375D"/>
    <w:rsid w:val="00F24658"/>
    <w:rsid w:val="00F25DAC"/>
    <w:rsid w:val="00F30C87"/>
    <w:rsid w:val="00F31296"/>
    <w:rsid w:val="00F37ACE"/>
    <w:rsid w:val="00F37D45"/>
    <w:rsid w:val="00F37F43"/>
    <w:rsid w:val="00F37FC9"/>
    <w:rsid w:val="00F45E24"/>
    <w:rsid w:val="00F46136"/>
    <w:rsid w:val="00F54EAC"/>
    <w:rsid w:val="00F550F2"/>
    <w:rsid w:val="00F573E9"/>
    <w:rsid w:val="00F57A06"/>
    <w:rsid w:val="00F64EBF"/>
    <w:rsid w:val="00F672A6"/>
    <w:rsid w:val="00F71A36"/>
    <w:rsid w:val="00F81C1B"/>
    <w:rsid w:val="00F82BA5"/>
    <w:rsid w:val="00F84677"/>
    <w:rsid w:val="00F93314"/>
    <w:rsid w:val="00FA223C"/>
    <w:rsid w:val="00FA3C08"/>
    <w:rsid w:val="00FC0BA9"/>
    <w:rsid w:val="00FC125E"/>
    <w:rsid w:val="00FD101A"/>
    <w:rsid w:val="00FD4AEF"/>
    <w:rsid w:val="00FD74A1"/>
    <w:rsid w:val="00FE7393"/>
    <w:rsid w:val="00FF0950"/>
    <w:rsid w:val="00FF2C00"/>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73ACA"/>
  <w15:docId w15:val="{8EE06D5B-070F-4104-B631-3D2C222B6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60" w:after="160" w:line="28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F095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B56B4"/>
    <w:pPr>
      <w:keepNext/>
      <w:keepLines/>
      <w:spacing w:before="40" w:after="0" w:line="276" w:lineRule="auto"/>
      <w:jc w:val="left"/>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DB56B4"/>
    <w:pPr>
      <w:keepNext/>
      <w:keepLines/>
      <w:spacing w:before="40" w:after="0" w:line="276" w:lineRule="auto"/>
      <w:jc w:val="left"/>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iPriority w:val="9"/>
    <w:unhideWhenUsed/>
    <w:qFormat/>
    <w:rsid w:val="00DB56B4"/>
    <w:pPr>
      <w:keepNext/>
      <w:widowControl w:val="0"/>
      <w:tabs>
        <w:tab w:val="num" w:pos="3600"/>
      </w:tabs>
      <w:suppressAutoHyphens/>
      <w:spacing w:before="0" w:after="0" w:line="360" w:lineRule="auto"/>
      <w:ind w:left="3600" w:hanging="720"/>
      <w:jc w:val="left"/>
      <w:outlineLvl w:val="4"/>
    </w:pPr>
    <w:rPr>
      <w:rFonts w:ascii="Courier New" w:eastAsia="Lucida Sans Unicode" w:hAnsi="Courier New" w:cs="Courier New"/>
      <w:color w:val="000000"/>
      <w:kern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F09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B56B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DB56B4"/>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uiPriority w:val="9"/>
    <w:rsid w:val="00DB56B4"/>
    <w:rPr>
      <w:rFonts w:ascii="Courier New" w:eastAsia="Lucida Sans Unicode" w:hAnsi="Courier New" w:cs="Courier New"/>
      <w:color w:val="000000"/>
      <w:kern w:val="2"/>
      <w:sz w:val="24"/>
      <w:szCs w:val="20"/>
      <w:lang w:eastAsia="pt-BR"/>
    </w:rPr>
  </w:style>
  <w:style w:type="paragraph" w:styleId="Cabealho">
    <w:name w:val="header"/>
    <w:aliases w:val="encabezado"/>
    <w:basedOn w:val="Normal"/>
    <w:link w:val="CabealhoChar"/>
    <w:uiPriority w:val="99"/>
    <w:unhideWhenUsed/>
    <w:rsid w:val="00CD0DA8"/>
    <w:pPr>
      <w:tabs>
        <w:tab w:val="center" w:pos="4252"/>
        <w:tab w:val="right" w:pos="8504"/>
      </w:tabs>
      <w:spacing w:before="0" w:after="0" w:line="240" w:lineRule="auto"/>
    </w:pPr>
  </w:style>
  <w:style w:type="character" w:customStyle="1" w:styleId="CabealhoChar">
    <w:name w:val="Cabeçalho Char"/>
    <w:aliases w:val="encabezado Char"/>
    <w:basedOn w:val="Fontepargpadro"/>
    <w:link w:val="Cabealho"/>
    <w:uiPriority w:val="99"/>
    <w:rsid w:val="00CD0DA8"/>
  </w:style>
  <w:style w:type="paragraph" w:styleId="Rodap">
    <w:name w:val="footer"/>
    <w:basedOn w:val="Normal"/>
    <w:link w:val="RodapChar"/>
    <w:uiPriority w:val="99"/>
    <w:unhideWhenUsed/>
    <w:rsid w:val="00CD0DA8"/>
    <w:pPr>
      <w:tabs>
        <w:tab w:val="center" w:pos="4252"/>
        <w:tab w:val="right" w:pos="8504"/>
      </w:tabs>
      <w:spacing w:before="0" w:after="0" w:line="240" w:lineRule="auto"/>
    </w:pPr>
  </w:style>
  <w:style w:type="character" w:customStyle="1" w:styleId="RodapChar">
    <w:name w:val="Rodapé Char"/>
    <w:basedOn w:val="Fontepargpadro"/>
    <w:link w:val="Rodap"/>
    <w:uiPriority w:val="99"/>
    <w:qFormat/>
    <w:rsid w:val="00CD0DA8"/>
  </w:style>
  <w:style w:type="character" w:styleId="Hyperlink">
    <w:name w:val="Hyperlink"/>
    <w:basedOn w:val="Fontepargpadro"/>
    <w:uiPriority w:val="99"/>
    <w:unhideWhenUsed/>
    <w:rsid w:val="006D31A2"/>
    <w:rPr>
      <w:color w:val="0563C1" w:themeColor="hyperlink"/>
      <w:u w:val="single"/>
    </w:rPr>
  </w:style>
  <w:style w:type="paragraph" w:styleId="NormalWeb">
    <w:name w:val="Normal (Web)"/>
    <w:basedOn w:val="Normal"/>
    <w:uiPriority w:val="99"/>
    <w:unhideWhenUsed/>
    <w:rsid w:val="0030771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nfaseSutil">
    <w:name w:val="Subtle Emphasis"/>
    <w:basedOn w:val="Fontepargpadro"/>
    <w:uiPriority w:val="19"/>
    <w:qFormat/>
    <w:rsid w:val="0030771F"/>
    <w:rPr>
      <w:i/>
      <w:iCs/>
      <w:color w:val="808080" w:themeColor="text1" w:themeTint="7F"/>
    </w:rPr>
  </w:style>
  <w:style w:type="paragraph" w:styleId="SemEspaamento">
    <w:name w:val="No Spacing"/>
    <w:link w:val="SemEspaamentoChar"/>
    <w:uiPriority w:val="1"/>
    <w:qFormat/>
    <w:rsid w:val="006A51F9"/>
    <w:pPr>
      <w:spacing w:before="0" w:after="0" w:line="240" w:lineRule="auto"/>
      <w:jc w:val="left"/>
    </w:pPr>
  </w:style>
  <w:style w:type="character" w:customStyle="1" w:styleId="SemEspaamentoChar">
    <w:name w:val="Sem Espaçamento Char"/>
    <w:link w:val="SemEspaamento"/>
    <w:uiPriority w:val="1"/>
    <w:locked/>
    <w:rsid w:val="006A51F9"/>
  </w:style>
  <w:style w:type="table" w:styleId="Tabelacomgrade">
    <w:name w:val="Table Grid"/>
    <w:basedOn w:val="Tabelanormal"/>
    <w:uiPriority w:val="39"/>
    <w:rsid w:val="00FF0950"/>
    <w:pPr>
      <w:spacing w:before="0" w:after="0" w:line="240" w:lineRule="auto"/>
      <w:jc w:val="left"/>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basedOn w:val="Normal"/>
    <w:link w:val="CorpodetextoChar"/>
    <w:uiPriority w:val="1"/>
    <w:unhideWhenUsed/>
    <w:qFormat/>
    <w:rsid w:val="00FF0950"/>
    <w:pPr>
      <w:spacing w:before="0" w:after="120" w:line="276" w:lineRule="auto"/>
      <w:jc w:val="left"/>
    </w:pPr>
    <w:rPr>
      <w:rFonts w:ascii="Calibri" w:eastAsia="Calibri" w:hAnsi="Calibri" w:cs="Times New Roman"/>
    </w:rPr>
  </w:style>
  <w:style w:type="character" w:customStyle="1" w:styleId="CorpodetextoChar">
    <w:name w:val="Corpo de texto Char"/>
    <w:basedOn w:val="Fontepargpadro"/>
    <w:link w:val="Corpodetexto"/>
    <w:uiPriority w:val="1"/>
    <w:rsid w:val="00FF0950"/>
    <w:rPr>
      <w:rFonts w:ascii="Calibri" w:eastAsia="Calibri" w:hAnsi="Calibri" w:cs="Times New Roman"/>
    </w:rPr>
  </w:style>
  <w:style w:type="character" w:styleId="Forte">
    <w:name w:val="Strong"/>
    <w:basedOn w:val="Fontepargpadro"/>
    <w:uiPriority w:val="22"/>
    <w:qFormat/>
    <w:rsid w:val="00FF0950"/>
    <w:rPr>
      <w:b/>
      <w:bCs/>
    </w:rPr>
  </w:style>
  <w:style w:type="paragraph" w:styleId="PargrafodaLista">
    <w:name w:val="List Paragraph"/>
    <w:basedOn w:val="Normal"/>
    <w:link w:val="PargrafodaListaChar"/>
    <w:uiPriority w:val="34"/>
    <w:qFormat/>
    <w:rsid w:val="00795024"/>
    <w:pPr>
      <w:widowControl w:val="0"/>
      <w:autoSpaceDE w:val="0"/>
      <w:autoSpaceDN w:val="0"/>
      <w:spacing w:before="0" w:after="0" w:line="240" w:lineRule="auto"/>
      <w:ind w:left="531"/>
    </w:pPr>
    <w:rPr>
      <w:rFonts w:ascii="Arial MT" w:eastAsia="Arial MT" w:hAnsi="Arial MT" w:cs="Arial MT"/>
      <w:lang w:val="pt-PT"/>
    </w:rPr>
  </w:style>
  <w:style w:type="character" w:customStyle="1" w:styleId="PargrafodaListaChar">
    <w:name w:val="Parágrafo da Lista Char"/>
    <w:link w:val="PargrafodaLista"/>
    <w:uiPriority w:val="34"/>
    <w:locked/>
    <w:rsid w:val="006145BF"/>
    <w:rPr>
      <w:rFonts w:ascii="Arial MT" w:eastAsia="Arial MT" w:hAnsi="Arial MT" w:cs="Arial MT"/>
      <w:lang w:val="pt-PT"/>
    </w:rPr>
  </w:style>
  <w:style w:type="paragraph" w:customStyle="1" w:styleId="TableParagraph">
    <w:name w:val="Table Paragraph"/>
    <w:basedOn w:val="Normal"/>
    <w:uiPriority w:val="1"/>
    <w:qFormat/>
    <w:rsid w:val="00795024"/>
    <w:pPr>
      <w:widowControl w:val="0"/>
      <w:autoSpaceDE w:val="0"/>
      <w:autoSpaceDN w:val="0"/>
      <w:spacing w:before="0" w:after="0" w:line="240" w:lineRule="auto"/>
      <w:jc w:val="left"/>
    </w:pPr>
    <w:rPr>
      <w:rFonts w:ascii="Arial MT" w:eastAsia="Arial MT" w:hAnsi="Arial MT" w:cs="Arial MT"/>
      <w:lang w:val="pt-PT"/>
    </w:rPr>
  </w:style>
  <w:style w:type="paragraph" w:customStyle="1" w:styleId="Default">
    <w:name w:val="Default"/>
    <w:rsid w:val="00795024"/>
    <w:pPr>
      <w:autoSpaceDE w:val="0"/>
      <w:autoSpaceDN w:val="0"/>
      <w:adjustRightInd w:val="0"/>
      <w:spacing w:before="0" w:after="0" w:line="240" w:lineRule="auto"/>
      <w:jc w:val="left"/>
    </w:pPr>
    <w:rPr>
      <w:rFonts w:ascii="Arial" w:hAnsi="Arial" w:cs="Arial"/>
      <w:color w:val="000000"/>
      <w:sz w:val="24"/>
      <w:szCs w:val="24"/>
    </w:rPr>
  </w:style>
  <w:style w:type="table" w:customStyle="1" w:styleId="TableNormal2">
    <w:name w:val="Table Normal2"/>
    <w:uiPriority w:val="2"/>
    <w:semiHidden/>
    <w:unhideWhenUsed/>
    <w:qFormat/>
    <w:rsid w:val="00795024"/>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character" w:customStyle="1" w:styleId="Nivel2Char">
    <w:name w:val="Nivel 2 Char"/>
    <w:basedOn w:val="Fontepargpadro"/>
    <w:link w:val="Nivel2"/>
    <w:locked/>
    <w:rsid w:val="00D43675"/>
    <w:rPr>
      <w:rFonts w:ascii="Cambria" w:eastAsia="Arial" w:hAnsi="Cambria" w:cs="Arial"/>
      <w:sz w:val="24"/>
      <w:szCs w:val="24"/>
      <w:lang w:eastAsia="pt-BR"/>
    </w:rPr>
  </w:style>
  <w:style w:type="paragraph" w:customStyle="1" w:styleId="Nivel2">
    <w:name w:val="Nivel 2"/>
    <w:basedOn w:val="Normal"/>
    <w:link w:val="Nivel2Char"/>
    <w:autoRedefine/>
    <w:qFormat/>
    <w:rsid w:val="00D43675"/>
    <w:pPr>
      <w:spacing w:before="240" w:after="240" w:line="360" w:lineRule="auto"/>
    </w:pPr>
    <w:rPr>
      <w:rFonts w:ascii="Cambria" w:eastAsia="Arial" w:hAnsi="Cambria" w:cs="Arial"/>
      <w:sz w:val="24"/>
      <w:szCs w:val="24"/>
      <w:lang w:eastAsia="pt-BR"/>
    </w:rPr>
  </w:style>
  <w:style w:type="paragraph" w:customStyle="1" w:styleId="Nvel3">
    <w:name w:val="Nível 3"/>
    <w:basedOn w:val="Normal"/>
    <w:link w:val="Nvel3Char"/>
    <w:qFormat/>
    <w:rsid w:val="00D0629A"/>
    <w:pPr>
      <w:numPr>
        <w:ilvl w:val="2"/>
        <w:numId w:val="1"/>
      </w:numPr>
      <w:spacing w:before="120" w:after="120" w:line="276" w:lineRule="auto"/>
      <w:ind w:left="284" w:firstLine="0"/>
    </w:pPr>
    <w:rPr>
      <w:rFonts w:ascii="Arial" w:eastAsia="Times New Roman" w:hAnsi="Arial" w:cs="Arial"/>
      <w:sz w:val="20"/>
      <w:szCs w:val="20"/>
      <w:lang w:eastAsia="pt-BR"/>
    </w:rPr>
  </w:style>
  <w:style w:type="character" w:customStyle="1" w:styleId="Nvel3Char">
    <w:name w:val="Nível 3 Char"/>
    <w:basedOn w:val="Fontepargpadro"/>
    <w:link w:val="Nvel3"/>
    <w:rsid w:val="00D0629A"/>
    <w:rPr>
      <w:rFonts w:ascii="Arial" w:eastAsia="Times New Roman" w:hAnsi="Arial" w:cs="Arial"/>
      <w:sz w:val="20"/>
      <w:szCs w:val="20"/>
      <w:lang w:eastAsia="pt-BR"/>
    </w:rPr>
  </w:style>
  <w:style w:type="paragraph" w:customStyle="1" w:styleId="Nvel4">
    <w:name w:val="Nível 4"/>
    <w:basedOn w:val="Nvel3"/>
    <w:link w:val="Nvel4Char"/>
    <w:qFormat/>
    <w:rsid w:val="00D0629A"/>
    <w:pPr>
      <w:numPr>
        <w:ilvl w:val="0"/>
        <w:numId w:val="0"/>
      </w:numPr>
      <w:ind w:left="567"/>
    </w:pPr>
  </w:style>
  <w:style w:type="character" w:customStyle="1" w:styleId="Nvel4Char">
    <w:name w:val="Nível 4 Char"/>
    <w:basedOn w:val="Nvel3Char"/>
    <w:link w:val="Nvel4"/>
    <w:rsid w:val="00D0629A"/>
    <w:rPr>
      <w:rFonts w:ascii="Arial" w:eastAsia="Times New Roman" w:hAnsi="Arial" w:cs="Arial"/>
      <w:sz w:val="20"/>
      <w:szCs w:val="20"/>
      <w:lang w:eastAsia="pt-BR"/>
    </w:rPr>
  </w:style>
  <w:style w:type="character" w:customStyle="1" w:styleId="Nvel2-RedChar">
    <w:name w:val="Nível 2 -Red Char"/>
    <w:basedOn w:val="Nivel2Char"/>
    <w:link w:val="Nvel2-Red"/>
    <w:locked/>
    <w:rsid w:val="00D0629A"/>
    <w:rPr>
      <w:rFonts w:ascii="Cambria" w:eastAsia="Arial" w:hAnsi="Cambria" w:cs="Arial"/>
      <w:i/>
      <w:iCs/>
      <w:color w:val="FF0000"/>
      <w:sz w:val="24"/>
      <w:szCs w:val="24"/>
      <w:lang w:eastAsia="pt-BR"/>
    </w:rPr>
  </w:style>
  <w:style w:type="paragraph" w:customStyle="1" w:styleId="Nvel2-Red">
    <w:name w:val="Nível 2 -Red"/>
    <w:basedOn w:val="Nivel2"/>
    <w:link w:val="Nvel2-RedChar"/>
    <w:qFormat/>
    <w:rsid w:val="00D0629A"/>
    <w:rPr>
      <w:i/>
      <w:iCs/>
      <w:color w:val="FF0000"/>
    </w:rPr>
  </w:style>
  <w:style w:type="character" w:customStyle="1" w:styleId="Nvel3-RChar">
    <w:name w:val="Nível 3-R Char"/>
    <w:basedOn w:val="Fontepargpadro"/>
    <w:link w:val="Nvel3-R"/>
    <w:locked/>
    <w:rsid w:val="00D0629A"/>
    <w:rPr>
      <w:rFonts w:ascii="Cambria" w:eastAsiaTheme="minorEastAsia" w:hAnsi="Cambria" w:cs="Arial"/>
      <w:color w:val="FF0000"/>
      <w:lang w:eastAsia="pt-BR"/>
    </w:rPr>
  </w:style>
  <w:style w:type="paragraph" w:customStyle="1" w:styleId="Nvel3-R">
    <w:name w:val="Nível 3-R"/>
    <w:basedOn w:val="Normal"/>
    <w:link w:val="Nvel3-RChar"/>
    <w:autoRedefine/>
    <w:qFormat/>
    <w:rsid w:val="00D0629A"/>
    <w:pPr>
      <w:spacing w:before="120" w:after="120" w:line="276" w:lineRule="auto"/>
      <w:ind w:firstLine="567"/>
    </w:pPr>
    <w:rPr>
      <w:rFonts w:ascii="Cambria" w:eastAsiaTheme="minorEastAsia" w:hAnsi="Cambria" w:cs="Arial"/>
      <w:color w:val="FF0000"/>
      <w:lang w:eastAsia="pt-BR"/>
    </w:rPr>
  </w:style>
  <w:style w:type="character" w:customStyle="1" w:styleId="Nivel3Char">
    <w:name w:val="Nivel 3 Char"/>
    <w:basedOn w:val="Fontepargpadro"/>
    <w:link w:val="Nivel3"/>
    <w:locked/>
    <w:rsid w:val="00D116D7"/>
    <w:rPr>
      <w:rFonts w:ascii="Cambria" w:eastAsiaTheme="minorEastAsia" w:hAnsi="Cambria" w:cs="Times New Roman"/>
      <w:sz w:val="24"/>
      <w:szCs w:val="24"/>
      <w:lang w:eastAsia="pt-BR"/>
    </w:rPr>
  </w:style>
  <w:style w:type="paragraph" w:customStyle="1" w:styleId="Nivel3">
    <w:name w:val="Nivel 3"/>
    <w:basedOn w:val="Normal"/>
    <w:link w:val="Nivel3Char"/>
    <w:autoRedefine/>
    <w:qFormat/>
    <w:rsid w:val="00D116D7"/>
    <w:pPr>
      <w:spacing w:before="120" w:after="120" w:line="360" w:lineRule="auto"/>
      <w:ind w:left="567"/>
    </w:pPr>
    <w:rPr>
      <w:rFonts w:ascii="Cambria" w:eastAsiaTheme="minorEastAsia" w:hAnsi="Cambria" w:cs="Times New Roman"/>
      <w:sz w:val="24"/>
      <w:szCs w:val="24"/>
      <w:lang w:eastAsia="pt-BR"/>
    </w:rPr>
  </w:style>
  <w:style w:type="paragraph" w:styleId="Ttulo">
    <w:name w:val="Title"/>
    <w:basedOn w:val="Normal"/>
    <w:link w:val="TtuloChar"/>
    <w:uiPriority w:val="10"/>
    <w:qFormat/>
    <w:rsid w:val="0014531C"/>
    <w:pPr>
      <w:spacing w:before="0" w:after="0" w:line="240" w:lineRule="auto"/>
      <w:jc w:val="center"/>
    </w:pPr>
    <w:rPr>
      <w:rFonts w:ascii="Arial" w:eastAsia="Times New Roman" w:hAnsi="Arial" w:cs="Arial"/>
      <w:b/>
      <w:bCs/>
      <w:sz w:val="24"/>
      <w:szCs w:val="20"/>
      <w:u w:val="single"/>
      <w:lang w:eastAsia="pt-BR"/>
    </w:rPr>
  </w:style>
  <w:style w:type="character" w:customStyle="1" w:styleId="TtuloChar">
    <w:name w:val="Título Char"/>
    <w:basedOn w:val="Fontepargpadro"/>
    <w:link w:val="Ttulo"/>
    <w:rsid w:val="0014531C"/>
    <w:rPr>
      <w:rFonts w:ascii="Arial" w:eastAsia="Times New Roman" w:hAnsi="Arial" w:cs="Arial"/>
      <w:b/>
      <w:bCs/>
      <w:sz w:val="24"/>
      <w:szCs w:val="20"/>
      <w:u w:val="single"/>
      <w:lang w:eastAsia="pt-BR"/>
    </w:rPr>
  </w:style>
  <w:style w:type="character" w:customStyle="1" w:styleId="Nvel1-SemNumPretoChar">
    <w:name w:val="Nível 1-Sem Num Preto Char"/>
    <w:basedOn w:val="Fontepargpadro"/>
    <w:link w:val="Nvel1-SemNumPreto"/>
    <w:locked/>
    <w:rsid w:val="00141801"/>
    <w:rPr>
      <w:rFonts w:ascii="Arial" w:eastAsiaTheme="majorEastAsia" w:hAnsi="Arial" w:cs="Arial"/>
      <w:b/>
      <w:bCs/>
      <w:sz w:val="24"/>
      <w:szCs w:val="24"/>
      <w:lang w:eastAsia="zh-CN" w:bidi="hi-IN"/>
    </w:rPr>
  </w:style>
  <w:style w:type="paragraph" w:customStyle="1" w:styleId="Nvel1-SemNumPreto">
    <w:name w:val="Nível 1-Sem Num Preto"/>
    <w:basedOn w:val="Normal"/>
    <w:link w:val="Nvel1-SemNumPretoChar"/>
    <w:qFormat/>
    <w:rsid w:val="00141801"/>
    <w:pPr>
      <w:keepNext/>
      <w:keepLines/>
      <w:tabs>
        <w:tab w:val="left" w:pos="360"/>
      </w:tabs>
      <w:spacing w:before="240" w:after="240" w:line="276" w:lineRule="auto"/>
      <w:outlineLvl w:val="1"/>
    </w:pPr>
    <w:rPr>
      <w:rFonts w:ascii="Arial" w:eastAsiaTheme="majorEastAsia" w:hAnsi="Arial" w:cs="Arial"/>
      <w:b/>
      <w:bCs/>
      <w:sz w:val="24"/>
      <w:szCs w:val="24"/>
      <w:lang w:eastAsia="zh-CN" w:bidi="hi-IN"/>
    </w:rPr>
  </w:style>
  <w:style w:type="character" w:customStyle="1" w:styleId="normaltextrun">
    <w:name w:val="normaltextrun"/>
    <w:basedOn w:val="Fontepargpadro"/>
    <w:rsid w:val="00141801"/>
  </w:style>
  <w:style w:type="character" w:customStyle="1" w:styleId="findhit">
    <w:name w:val="findhit"/>
    <w:basedOn w:val="Fontepargpadro"/>
    <w:rsid w:val="00141801"/>
  </w:style>
  <w:style w:type="paragraph" w:customStyle="1" w:styleId="Nivel01">
    <w:name w:val="Nivel 01"/>
    <w:basedOn w:val="Ttulo1"/>
    <w:next w:val="Normal"/>
    <w:link w:val="Nivel01Char"/>
    <w:autoRedefine/>
    <w:qFormat/>
    <w:rsid w:val="00925F6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60"/>
      </w:tabs>
      <w:spacing w:after="240" w:line="276" w:lineRule="auto"/>
      <w:ind w:left="360"/>
      <w:jc w:val="both"/>
    </w:pPr>
    <w:rPr>
      <w:rFonts w:ascii="Arial" w:hAnsi="Arial" w:cs="Arial"/>
      <w:b/>
      <w:bCs/>
      <w:color w:val="auto"/>
      <w:sz w:val="24"/>
      <w:szCs w:val="24"/>
      <w:lang w:eastAsia="pt-BR"/>
    </w:rPr>
  </w:style>
  <w:style w:type="character" w:customStyle="1" w:styleId="Nivel01Char">
    <w:name w:val="Nivel 01 Char"/>
    <w:basedOn w:val="Fontepargpadro"/>
    <w:link w:val="Nivel01"/>
    <w:rsid w:val="00925F69"/>
    <w:rPr>
      <w:rFonts w:ascii="Arial" w:eastAsiaTheme="majorEastAsia" w:hAnsi="Arial" w:cs="Arial"/>
      <w:b/>
      <w:bCs/>
      <w:sz w:val="24"/>
      <w:szCs w:val="24"/>
      <w:shd w:val="clear" w:color="auto" w:fill="D9D9D9" w:themeFill="background1" w:themeFillShade="D9"/>
      <w:lang w:eastAsia="pt-BR"/>
    </w:rPr>
  </w:style>
  <w:style w:type="paragraph" w:customStyle="1" w:styleId="textbody">
    <w:name w:val="textbody"/>
    <w:basedOn w:val="Normal"/>
    <w:rsid w:val="00016D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D06864"/>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6266F7"/>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266F7"/>
    <w:rPr>
      <w:rFonts w:ascii="Tahoma" w:hAnsi="Tahoma" w:cs="Tahoma"/>
      <w:sz w:val="16"/>
      <w:szCs w:val="16"/>
    </w:rPr>
  </w:style>
  <w:style w:type="paragraph" w:customStyle="1" w:styleId="Contedodetabela">
    <w:name w:val="Conteúdo de tabela"/>
    <w:basedOn w:val="Normal"/>
    <w:uiPriority w:val="99"/>
    <w:rsid w:val="00DB56B4"/>
    <w:pPr>
      <w:suppressLineNumbers/>
      <w:suppressAutoHyphens/>
      <w:spacing w:before="0" w:after="0" w:line="240" w:lineRule="auto"/>
      <w:jc w:val="left"/>
    </w:pPr>
    <w:rPr>
      <w:rFonts w:ascii="Times New Roman" w:eastAsia="Times New Roman" w:hAnsi="Times New Roman" w:cs="Times New Roman"/>
      <w:sz w:val="24"/>
      <w:szCs w:val="24"/>
      <w:lang w:eastAsia="ar-SA"/>
    </w:rPr>
  </w:style>
  <w:style w:type="paragraph" w:customStyle="1" w:styleId="Nvel1-SemNum">
    <w:name w:val="Nível 1-Sem Num"/>
    <w:basedOn w:val="Nivel01"/>
    <w:link w:val="Nvel1-SemNumChar"/>
    <w:autoRedefine/>
    <w:qFormat/>
    <w:rsid w:val="00DB56B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ind w:left="0"/>
      <w:outlineLvl w:val="1"/>
    </w:pPr>
    <w:rPr>
      <w:b w:val="0"/>
      <w:bCs w:val="0"/>
    </w:rPr>
  </w:style>
  <w:style w:type="character" w:customStyle="1" w:styleId="Nvel1-SemNumChar">
    <w:name w:val="Nível 1-Sem Num Char"/>
    <w:basedOn w:val="Nivel01Char"/>
    <w:link w:val="Nvel1-SemNum"/>
    <w:rsid w:val="00DB56B4"/>
    <w:rPr>
      <w:rFonts w:ascii="Arial" w:eastAsiaTheme="majorEastAsia" w:hAnsi="Arial" w:cs="Arial"/>
      <w:b w:val="0"/>
      <w:bCs w:val="0"/>
      <w:sz w:val="24"/>
      <w:szCs w:val="24"/>
      <w:shd w:val="clear" w:color="auto" w:fill="D9D9D9" w:themeFill="background1" w:themeFillShade="D9"/>
      <w:lang w:eastAsia="pt-BR"/>
    </w:rPr>
  </w:style>
  <w:style w:type="character" w:customStyle="1" w:styleId="a-size-large">
    <w:name w:val="a-size-large"/>
    <w:basedOn w:val="Fontepargpadro"/>
    <w:rsid w:val="00DB56B4"/>
  </w:style>
  <w:style w:type="character" w:styleId="TextodoEspaoReservado">
    <w:name w:val="Placeholder Text"/>
    <w:basedOn w:val="Fontepargpadro"/>
    <w:uiPriority w:val="99"/>
    <w:semiHidden/>
    <w:rsid w:val="00DB56B4"/>
    <w:rPr>
      <w:color w:val="808080"/>
    </w:rPr>
  </w:style>
  <w:style w:type="paragraph" w:customStyle="1" w:styleId="Normal2">
    <w:name w:val="Normal2"/>
    <w:uiPriority w:val="99"/>
    <w:rsid w:val="00DB56B4"/>
    <w:pPr>
      <w:spacing w:before="0" w:after="0" w:line="240" w:lineRule="auto"/>
      <w:jc w:val="left"/>
    </w:pPr>
    <w:rPr>
      <w:rFonts w:ascii="Courier New" w:eastAsia="Courier New" w:hAnsi="Courier New" w:cs="Courier New"/>
      <w:sz w:val="24"/>
      <w:szCs w:val="24"/>
      <w:lang w:eastAsia="pt-BR"/>
    </w:rPr>
  </w:style>
  <w:style w:type="character" w:customStyle="1" w:styleId="overflow-hidden">
    <w:name w:val="overflow-hidden"/>
    <w:basedOn w:val="Fontepargpadro"/>
    <w:rsid w:val="00DB56B4"/>
  </w:style>
  <w:style w:type="character" w:customStyle="1" w:styleId="a-list-item">
    <w:name w:val="a-list-item"/>
    <w:basedOn w:val="Fontepargpadro"/>
    <w:rsid w:val="00DB56B4"/>
  </w:style>
  <w:style w:type="character" w:customStyle="1" w:styleId="sc-dcjsry">
    <w:name w:val="sc-dcjsry"/>
    <w:basedOn w:val="Fontepargpadro"/>
    <w:rsid w:val="00DB56B4"/>
  </w:style>
  <w:style w:type="character" w:customStyle="1" w:styleId="vtex-store-components-3-x-productbrand">
    <w:name w:val="vtex-store-components-3-x-productbrand"/>
    <w:basedOn w:val="Fontepargpadro"/>
    <w:rsid w:val="00DB56B4"/>
  </w:style>
  <w:style w:type="character" w:customStyle="1" w:styleId="a-size-base">
    <w:name w:val="a-size-base"/>
    <w:basedOn w:val="Fontepargpadro"/>
    <w:rsid w:val="00DB56B4"/>
  </w:style>
  <w:style w:type="character" w:styleId="nfase">
    <w:name w:val="Emphasis"/>
    <w:basedOn w:val="Fontepargpadro"/>
    <w:uiPriority w:val="20"/>
    <w:qFormat/>
    <w:rsid w:val="00DB56B4"/>
    <w:rPr>
      <w:i/>
      <w:iCs/>
    </w:rPr>
  </w:style>
  <w:style w:type="character" w:styleId="Refdecomentrio">
    <w:name w:val="annotation reference"/>
    <w:basedOn w:val="Fontepargpadro"/>
    <w:uiPriority w:val="99"/>
    <w:semiHidden/>
    <w:unhideWhenUsed/>
    <w:rsid w:val="001C5084"/>
    <w:rPr>
      <w:sz w:val="16"/>
      <w:szCs w:val="16"/>
    </w:rPr>
  </w:style>
  <w:style w:type="paragraph" w:styleId="Textodecomentrio">
    <w:name w:val="annotation text"/>
    <w:basedOn w:val="Normal"/>
    <w:link w:val="TextodecomentrioChar"/>
    <w:uiPriority w:val="99"/>
    <w:semiHidden/>
    <w:unhideWhenUsed/>
    <w:rsid w:val="001C5084"/>
    <w:pPr>
      <w:widowControl w:val="0"/>
      <w:suppressAutoHyphens/>
      <w:spacing w:before="0" w:after="0" w:line="240" w:lineRule="auto"/>
      <w:jc w:val="left"/>
    </w:pPr>
    <w:rPr>
      <w:rFonts w:ascii="Times New Roman" w:eastAsia="Arial Unicode MS" w:hAnsi="Times New Roman" w:cs="Times New Roman"/>
      <w:kern w:val="1"/>
      <w:sz w:val="20"/>
      <w:szCs w:val="20"/>
      <w:lang w:eastAsia="pt-BR"/>
    </w:rPr>
  </w:style>
  <w:style w:type="character" w:customStyle="1" w:styleId="TextodecomentrioChar">
    <w:name w:val="Texto de comentário Char"/>
    <w:basedOn w:val="Fontepargpadro"/>
    <w:link w:val="Textodecomentrio"/>
    <w:uiPriority w:val="99"/>
    <w:semiHidden/>
    <w:rsid w:val="001C5084"/>
    <w:rPr>
      <w:rFonts w:ascii="Times New Roman" w:eastAsia="Arial Unicode MS" w:hAnsi="Times New Roman" w:cs="Times New Roman"/>
      <w:kern w:val="1"/>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C5084"/>
    <w:rPr>
      <w:b/>
      <w:bCs/>
    </w:rPr>
  </w:style>
  <w:style w:type="character" w:customStyle="1" w:styleId="AssuntodocomentrioChar">
    <w:name w:val="Assunto do comentário Char"/>
    <w:basedOn w:val="TextodecomentrioChar"/>
    <w:link w:val="Assuntodocomentrio"/>
    <w:uiPriority w:val="99"/>
    <w:semiHidden/>
    <w:rsid w:val="001C5084"/>
    <w:rPr>
      <w:rFonts w:ascii="Times New Roman" w:eastAsia="Arial Unicode MS" w:hAnsi="Times New Roman" w:cs="Times New Roman"/>
      <w:b/>
      <w:bCs/>
      <w:kern w:val="1"/>
      <w:sz w:val="20"/>
      <w:szCs w:val="20"/>
      <w:lang w:eastAsia="pt-BR"/>
    </w:rPr>
  </w:style>
  <w:style w:type="character" w:styleId="MenoPendente">
    <w:name w:val="Unresolved Mention"/>
    <w:basedOn w:val="Fontepargpadro"/>
    <w:uiPriority w:val="99"/>
    <w:semiHidden/>
    <w:unhideWhenUsed/>
    <w:rsid w:val="001C5084"/>
    <w:rPr>
      <w:color w:val="605E5C"/>
      <w:shd w:val="clear" w:color="auto" w:fill="E1DFDD"/>
    </w:rPr>
  </w:style>
  <w:style w:type="character" w:customStyle="1" w:styleId="whitespace-normal">
    <w:name w:val="whitespace-normal"/>
    <w:basedOn w:val="Fontepargpadro"/>
    <w:rsid w:val="00675FF1"/>
  </w:style>
  <w:style w:type="table" w:customStyle="1" w:styleId="Tabelacomgrade11">
    <w:name w:val="Tabela com grade11"/>
    <w:basedOn w:val="Tabelanormal"/>
    <w:next w:val="Tabelacomgrade"/>
    <w:uiPriority w:val="59"/>
    <w:rsid w:val="00075699"/>
    <w:pPr>
      <w:spacing w:before="0" w:after="0" w:line="240" w:lineRule="auto"/>
      <w:ind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4139CE"/>
    <w:pPr>
      <w:spacing w:before="0" w:after="0" w:line="240" w:lineRule="auto"/>
      <w:ind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C6523"/>
    <w:pPr>
      <w:spacing w:before="100" w:beforeAutospacing="1" w:after="100" w:afterAutospacing="1" w:line="240" w:lineRule="auto"/>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14343">
      <w:bodyDiv w:val="1"/>
      <w:marLeft w:val="0"/>
      <w:marRight w:val="0"/>
      <w:marTop w:val="0"/>
      <w:marBottom w:val="0"/>
      <w:divBdr>
        <w:top w:val="none" w:sz="0" w:space="0" w:color="auto"/>
        <w:left w:val="none" w:sz="0" w:space="0" w:color="auto"/>
        <w:bottom w:val="none" w:sz="0" w:space="0" w:color="auto"/>
        <w:right w:val="none" w:sz="0" w:space="0" w:color="auto"/>
      </w:divBdr>
    </w:div>
    <w:div w:id="103600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header" Target="header2.xml"/><Relationship Id="rId47" Type="http://schemas.openxmlformats.org/officeDocument/2006/relationships/footer" Target="footer2.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bnc.org.br" TargetMode="External"/><Relationship Id="rId11"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48" Type="http://schemas.openxmlformats.org/officeDocument/2006/relationships/footer" Target="footer3.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iracanjuba.go.gov.br" TargetMode="External"/><Relationship Id="rId17" Type="http://schemas.openxmlformats.org/officeDocument/2006/relationships/hyperlink" Target="http://www.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59" Type="http://schemas.openxmlformats.org/officeDocument/2006/relationships/hyperlink" Target="https://www.planalto.gov.br/ccivil_03/_ato2011-2014/2013/lei/l12846.htm" TargetMode="External"/><Relationship Id="rId103" Type="http://schemas.openxmlformats.org/officeDocument/2006/relationships/header" Target="header7.xml"/><Relationship Id="rId20" Type="http://schemas.openxmlformats.org/officeDocument/2006/relationships/hyperlink" Target="http://www.bnc.org.br" TargetMode="External"/><Relationship Id="rId41" Type="http://schemas.openxmlformats.org/officeDocument/2006/relationships/header" Target="header1.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5764.htm" TargetMode="External"/><Relationship Id="rId49" Type="http://schemas.openxmlformats.org/officeDocument/2006/relationships/header" Target="header6.xml"/><Relationship Id="rId57" Type="http://schemas.openxmlformats.org/officeDocument/2006/relationships/hyperlink" Target="http://www.planalto.gov.br/ccivil_03/_ato2019-2022/2021/lei/L14133.htm" TargetMode="External"/><Relationship Id="rId106"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s://www.google.com/search?sca_esv=0dcc3d4151cae03d&amp;sxsrf=ACQVn0_A98oCKQJWsgZzadxgDo09eYCY4Q:1709144110186&amp;q=septuag%C3%A9sima&amp;spell=1&amp;sa=X&amp;ved=2ahUKEwj1vrr80c6EAxVBr5UCHSSECZoQBSgAegQIChAC"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s://www.planalto.gov.br/ccivil_03/leis/lcp/lcp123.htm" TargetMode="External"/><Relationship Id="rId50" Type="http://schemas.openxmlformats.org/officeDocument/2006/relationships/footer" Target="footer4.xm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eader" Target="header4.xm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mailto:licitacaopiracanjuba@hotmail.co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gov.br/empresas-e-negocios/pt-br/empreendedo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ntTable" Target="fontTable.xml"/><Relationship Id="rId8" Type="http://schemas.openxmlformats.org/officeDocument/2006/relationships/hyperlink" Target="http://www.bnc.org.br" TargetMode="External"/><Relationship Id="rId51" Type="http://schemas.openxmlformats.org/officeDocument/2006/relationships/hyperlink" Target="https://www.google.com/search?sca_esv=0dcc3d4151cae03d&amp;sxsrf=ACQVn0_A98oCKQJWsgZzadxgDo09eYCY4Q:1709144110186&amp;q=septuag%C3%A9sima&amp;spell=1&amp;sa=X&amp;ved=2ahUKEwj1vrr80c6EAxVBr5UCHSSECZoQBSgAegQIChAC"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_ato2019-2022/2021/lei/l14133.htm" TargetMode="External"/><Relationship Id="rId46" Type="http://schemas.openxmlformats.org/officeDocument/2006/relationships/header" Target="header5.xml"/><Relationship Id="rId6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DBCA-9BC3-4BC2-B799-D79F62A3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122</Pages>
  <Words>32487</Words>
  <Characters>175430</Characters>
  <Application>Microsoft Office Word</Application>
  <DocSecurity>0</DocSecurity>
  <Lines>1461</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Paiva</dc:creator>
  <cp:keywords/>
  <dc:description/>
  <cp:lastModifiedBy>Licitação Piracanjuba-GO</cp:lastModifiedBy>
  <cp:revision>16</cp:revision>
  <cp:lastPrinted>2026-07-15T12:25:00Z</cp:lastPrinted>
  <dcterms:created xsi:type="dcterms:W3CDTF">2026-03-16T12:37:00Z</dcterms:created>
  <dcterms:modified xsi:type="dcterms:W3CDTF">2026-07-15T12:28:00Z</dcterms:modified>
</cp:coreProperties>
</file>