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35EC11" w14:textId="77777777" w:rsidR="00DC0EBD" w:rsidRPr="00601EDE" w:rsidRDefault="00DC0EBD" w:rsidP="000752E6">
      <w:pPr>
        <w:tabs>
          <w:tab w:val="left" w:pos="284"/>
        </w:tabs>
        <w:ind w:right="51"/>
        <w:rPr>
          <w:rFonts w:ascii="Arial" w:hAnsi="Arial" w:cs="Arial"/>
          <w:szCs w:val="28"/>
        </w:rPr>
      </w:pPr>
    </w:p>
    <w:p w14:paraId="5CAE0A69" w14:textId="77777777" w:rsidR="0060758F" w:rsidRPr="00601EDE" w:rsidRDefault="00EB252E" w:rsidP="0060758F">
      <w:pPr>
        <w:shd w:val="clear" w:color="auto" w:fill="D9D9D9"/>
        <w:ind w:firstLine="567"/>
        <w:rPr>
          <w:rFonts w:ascii="Arial" w:hAnsi="Arial" w:cs="Arial"/>
          <w:b/>
        </w:rPr>
      </w:pPr>
      <w:r w:rsidRPr="00601EDE">
        <w:rPr>
          <w:rFonts w:ascii="Times New Roman" w:hAnsi="Times New Roman"/>
          <w:b/>
          <w:sz w:val="32"/>
          <w:szCs w:val="32"/>
        </w:rPr>
        <w:t xml:space="preserve">                  </w:t>
      </w:r>
      <w:r w:rsidR="00314984" w:rsidRPr="00601EDE">
        <w:rPr>
          <w:rFonts w:ascii="Times New Roman" w:hAnsi="Times New Roman"/>
          <w:b/>
          <w:sz w:val="32"/>
          <w:szCs w:val="32"/>
        </w:rPr>
        <w:t xml:space="preserve">             </w:t>
      </w:r>
      <w:r w:rsidRPr="00601EDE">
        <w:rPr>
          <w:rFonts w:ascii="Times New Roman" w:hAnsi="Times New Roman"/>
          <w:b/>
          <w:sz w:val="32"/>
          <w:szCs w:val="32"/>
        </w:rPr>
        <w:t xml:space="preserve">  </w:t>
      </w:r>
      <w:r w:rsidR="00703BEF" w:rsidRPr="00601EDE">
        <w:rPr>
          <w:rFonts w:ascii="Arial" w:hAnsi="Arial" w:cs="Arial"/>
          <w:b/>
        </w:rPr>
        <w:t>TERMO DE REFERÊNCIA</w:t>
      </w:r>
      <w:r w:rsidR="0060758F">
        <w:rPr>
          <w:rFonts w:ascii="Arial" w:hAnsi="Arial" w:cs="Arial"/>
          <w:b/>
        </w:rPr>
        <w:t xml:space="preserve"> </w:t>
      </w:r>
      <w:r w:rsidR="00AB1239">
        <w:rPr>
          <w:rFonts w:ascii="Arial" w:hAnsi="Arial" w:cs="Arial"/>
          <w:b/>
        </w:rPr>
        <w:tab/>
      </w:r>
    </w:p>
    <w:p w14:paraId="1BD24DDD" w14:textId="77777777" w:rsidR="00AB1239" w:rsidRDefault="00AB1239" w:rsidP="00AB1239">
      <w:pPr>
        <w:shd w:val="clear" w:color="auto" w:fill="FFFFFF" w:themeFill="background1"/>
        <w:rPr>
          <w:rFonts w:ascii="Arial" w:hAnsi="Arial" w:cs="Arial"/>
          <w:b/>
        </w:rPr>
      </w:pPr>
    </w:p>
    <w:p w14:paraId="6E01EA74" w14:textId="77777777" w:rsidR="00AB1239" w:rsidRPr="00AB1239" w:rsidRDefault="00AB1239" w:rsidP="00AB1239">
      <w:pPr>
        <w:shd w:val="clear" w:color="auto" w:fill="FFFFFF" w:themeFill="background1"/>
        <w:rPr>
          <w:rFonts w:ascii="Arial" w:hAnsi="Arial" w:cs="Arial"/>
          <w:b/>
          <w:u w:val="single"/>
        </w:rPr>
      </w:pPr>
      <w:r w:rsidRPr="00AB1239">
        <w:rPr>
          <w:rFonts w:ascii="Arial" w:hAnsi="Arial" w:cs="Arial"/>
          <w:b/>
        </w:rPr>
        <w:t>Unidade Requisitante:PODER LEGISLATIVO</w:t>
      </w:r>
    </w:p>
    <w:p w14:paraId="5A8C55CE" w14:textId="77777777" w:rsidR="009D56DF" w:rsidRPr="00601EDE" w:rsidRDefault="009D56DF" w:rsidP="009D56DF">
      <w:pPr>
        <w:shd w:val="clear" w:color="auto" w:fill="D9D9D9"/>
        <w:rPr>
          <w:rFonts w:ascii="Arial" w:hAnsi="Arial" w:cs="Arial"/>
          <w:b/>
        </w:rPr>
      </w:pPr>
      <w:r w:rsidRPr="009D56DF">
        <w:rPr>
          <w:rFonts w:ascii="Arial" w:hAnsi="Arial" w:cs="Arial"/>
          <w:b/>
        </w:rPr>
        <w:t>1. DAS CONDIÇÕES GERAIS DA CONTRATAÇÃO</w:t>
      </w:r>
    </w:p>
    <w:p w14:paraId="54C4AECE" w14:textId="77777777" w:rsidR="0060758F" w:rsidRPr="00D01E56" w:rsidRDefault="00D01E56" w:rsidP="00D01E56">
      <w:pPr>
        <w:autoSpaceDE w:val="0"/>
        <w:autoSpaceDN w:val="0"/>
        <w:adjustRightInd w:val="0"/>
        <w:spacing w:line="23" w:lineRule="atLeast"/>
        <w:ind w:firstLine="708"/>
        <w:jc w:val="both"/>
        <w:rPr>
          <w:rFonts w:ascii="Arial" w:hAnsi="Arial" w:cs="Arial"/>
        </w:rPr>
      </w:pPr>
      <w:r w:rsidRPr="00D01E56">
        <w:rPr>
          <w:rFonts w:ascii="Arial" w:hAnsi="Arial" w:cs="Arial"/>
        </w:rPr>
        <w:t>art. 6º, XXIII, “a” e “i” da Lei n. 14.133/2021).</w:t>
      </w:r>
    </w:p>
    <w:p w14:paraId="1872EF0D" w14:textId="77777777" w:rsidR="00703BEF" w:rsidRPr="00601EDE" w:rsidRDefault="00B54871" w:rsidP="002C13BC">
      <w:pPr>
        <w:shd w:val="clear" w:color="auto" w:fill="D9D9D9"/>
        <w:spacing w:line="360" w:lineRule="auto"/>
        <w:jc w:val="both"/>
        <w:rPr>
          <w:rFonts w:ascii="Arial" w:hAnsi="Arial" w:cs="Arial"/>
          <w:b/>
        </w:rPr>
      </w:pPr>
      <w:r w:rsidRPr="00BD54A0">
        <w:rPr>
          <w:rFonts w:ascii="Arial" w:hAnsi="Arial" w:cs="Arial"/>
          <w:b/>
        </w:rPr>
        <w:t>1.1.</w:t>
      </w:r>
      <w:r w:rsidRPr="00BD54A0">
        <w:rPr>
          <w:rFonts w:ascii="Arial" w:hAnsi="Arial" w:cs="Arial"/>
        </w:rPr>
        <w:t xml:space="preserve"> </w:t>
      </w:r>
      <w:r w:rsidR="00703BEF" w:rsidRPr="00601EDE">
        <w:rPr>
          <w:rFonts w:ascii="Arial" w:hAnsi="Arial" w:cs="Arial"/>
          <w:b/>
        </w:rPr>
        <w:t>OBJETO</w:t>
      </w:r>
    </w:p>
    <w:p w14:paraId="0C4993E0" w14:textId="77777777" w:rsidR="0060758F" w:rsidRPr="0060758F" w:rsidRDefault="0017338D" w:rsidP="0060758F">
      <w:pPr>
        <w:ind w:left="567" w:right="51" w:firstLine="567"/>
        <w:jc w:val="both"/>
        <w:rPr>
          <w:rFonts w:ascii="Arial" w:hAnsi="Arial" w:cs="Arial"/>
          <w:sz w:val="20"/>
          <w:szCs w:val="20"/>
        </w:rPr>
      </w:pPr>
      <w:r>
        <w:rPr>
          <w:rFonts w:ascii="Arial" w:hAnsi="Arial" w:cs="Arial"/>
          <w:sz w:val="20"/>
          <w:szCs w:val="20"/>
        </w:rPr>
        <w:t xml:space="preserve"> </w:t>
      </w:r>
      <w:r w:rsidR="0060758F" w:rsidRPr="00601EDE">
        <w:rPr>
          <w:rFonts w:ascii="Arial" w:hAnsi="Arial" w:cs="Arial"/>
          <w:sz w:val="20"/>
          <w:szCs w:val="20"/>
        </w:rPr>
        <w:t xml:space="preserve">Este procedimento destina-se a </w:t>
      </w:r>
      <w:bookmarkStart w:id="0" w:name="_Hlk146118114"/>
      <w:r w:rsidR="0060758F" w:rsidRPr="00601EDE">
        <w:rPr>
          <w:rFonts w:ascii="Arial" w:hAnsi="Arial" w:cs="Arial"/>
          <w:b/>
          <w:sz w:val="20"/>
          <w:szCs w:val="20"/>
        </w:rPr>
        <w:t>Contratação de serviços de limpezas de computadores e equipamentos e aquisição de fontes, adaptadores USB-WIFI para atender a demanda da Câmara Municipal de Crixás</w:t>
      </w:r>
      <w:bookmarkEnd w:id="0"/>
      <w:r w:rsidR="0060758F" w:rsidRPr="00601EDE">
        <w:rPr>
          <w:rFonts w:ascii="Arial" w:hAnsi="Arial" w:cs="Arial"/>
          <w:sz w:val="20"/>
          <w:szCs w:val="20"/>
        </w:rPr>
        <w:t>.</w:t>
      </w:r>
    </w:p>
    <w:p w14:paraId="7DBABD28" w14:textId="77777777" w:rsidR="00703BEF" w:rsidRPr="00601EDE" w:rsidRDefault="00342D43" w:rsidP="00F066EF">
      <w:pPr>
        <w:shd w:val="clear" w:color="auto" w:fill="D9D9D9"/>
        <w:spacing w:line="360" w:lineRule="auto"/>
        <w:ind w:firstLine="567"/>
        <w:jc w:val="both"/>
        <w:rPr>
          <w:rFonts w:ascii="Arial" w:hAnsi="Arial" w:cs="Arial"/>
          <w:b/>
        </w:rPr>
      </w:pPr>
      <w:r>
        <w:rPr>
          <w:rFonts w:ascii="Arial" w:hAnsi="Arial" w:cs="Arial"/>
          <w:b/>
        </w:rPr>
        <w:t xml:space="preserve">1.1.2 </w:t>
      </w:r>
      <w:r w:rsidR="00703BEF" w:rsidRPr="00601EDE">
        <w:rPr>
          <w:rFonts w:ascii="Arial" w:hAnsi="Arial" w:cs="Arial"/>
          <w:b/>
        </w:rPr>
        <w:t>ESPECIFICAÇÕES TÉCNICAS DO OBJETO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0"/>
        <w:gridCol w:w="728"/>
        <w:gridCol w:w="917"/>
        <w:gridCol w:w="6179"/>
      </w:tblGrid>
      <w:tr w:rsidR="001E7689" w:rsidRPr="00601EDE" w14:paraId="47663F4E" w14:textId="77777777" w:rsidTr="001E7689">
        <w:trPr>
          <w:trHeight w:val="266"/>
          <w:jc w:val="center"/>
        </w:trPr>
        <w:tc>
          <w:tcPr>
            <w:tcW w:w="904" w:type="dxa"/>
            <w:shd w:val="clear" w:color="auto" w:fill="D9D9D9"/>
          </w:tcPr>
          <w:p w14:paraId="7FF79DFD" w14:textId="77777777" w:rsidR="001E7689" w:rsidRPr="00601EDE" w:rsidRDefault="001E7689" w:rsidP="001E7689">
            <w:pPr>
              <w:ind w:right="51"/>
              <w:jc w:val="center"/>
              <w:rPr>
                <w:rFonts w:ascii="Arial" w:hAnsi="Arial" w:cs="Arial"/>
                <w:b/>
                <w:sz w:val="16"/>
                <w:szCs w:val="16"/>
              </w:rPr>
            </w:pPr>
            <w:r w:rsidRPr="00601EDE">
              <w:rPr>
                <w:rFonts w:ascii="Arial" w:eastAsia="Calibri" w:hAnsi="Arial" w:cs="Arial"/>
                <w:b/>
                <w:bCs/>
                <w:sz w:val="18"/>
                <w:szCs w:val="18"/>
              </w:rPr>
              <w:t>ITEM</w:t>
            </w:r>
          </w:p>
        </w:tc>
        <w:tc>
          <w:tcPr>
            <w:tcW w:w="1670" w:type="dxa"/>
            <w:shd w:val="clear" w:color="auto" w:fill="D9D9D9"/>
          </w:tcPr>
          <w:p w14:paraId="5974F9DB" w14:textId="77777777" w:rsidR="001E7689" w:rsidRPr="00601EDE" w:rsidRDefault="001E7689" w:rsidP="001E7689">
            <w:pPr>
              <w:ind w:right="51"/>
              <w:jc w:val="center"/>
              <w:rPr>
                <w:rFonts w:ascii="Arial" w:hAnsi="Arial" w:cs="Arial"/>
                <w:b/>
                <w:sz w:val="16"/>
                <w:szCs w:val="16"/>
              </w:rPr>
            </w:pPr>
            <w:r w:rsidRPr="00601EDE">
              <w:rPr>
                <w:rFonts w:ascii="Arial" w:eastAsia="Calibri" w:hAnsi="Arial" w:cs="Arial"/>
                <w:b/>
                <w:bCs/>
                <w:sz w:val="18"/>
                <w:szCs w:val="18"/>
              </w:rPr>
              <w:t>UNID.</w:t>
            </w:r>
          </w:p>
        </w:tc>
        <w:tc>
          <w:tcPr>
            <w:tcW w:w="1868" w:type="dxa"/>
            <w:shd w:val="clear" w:color="auto" w:fill="D9D9D9"/>
          </w:tcPr>
          <w:p w14:paraId="77A225A4" w14:textId="77777777" w:rsidR="001E7689" w:rsidRPr="00601EDE" w:rsidRDefault="001E7689" w:rsidP="001E7689">
            <w:pPr>
              <w:ind w:right="51"/>
              <w:jc w:val="center"/>
              <w:rPr>
                <w:rFonts w:ascii="Arial" w:hAnsi="Arial" w:cs="Arial"/>
                <w:b/>
                <w:sz w:val="16"/>
                <w:szCs w:val="16"/>
              </w:rPr>
            </w:pPr>
            <w:r w:rsidRPr="00601EDE">
              <w:rPr>
                <w:rFonts w:ascii="Arial" w:eastAsia="Calibri" w:hAnsi="Arial" w:cs="Arial"/>
                <w:b/>
                <w:bCs/>
                <w:sz w:val="18"/>
                <w:szCs w:val="18"/>
              </w:rPr>
              <w:t>QUANT.</w:t>
            </w:r>
          </w:p>
        </w:tc>
        <w:tc>
          <w:tcPr>
            <w:tcW w:w="4849" w:type="dxa"/>
            <w:shd w:val="clear" w:color="auto" w:fill="D9D9D9"/>
          </w:tcPr>
          <w:p w14:paraId="228AF1AD" w14:textId="77777777" w:rsidR="001E7689" w:rsidRPr="00601EDE" w:rsidRDefault="001E7689" w:rsidP="001E7689">
            <w:pPr>
              <w:ind w:right="51"/>
              <w:jc w:val="center"/>
              <w:rPr>
                <w:rFonts w:ascii="Arial" w:hAnsi="Arial" w:cs="Arial"/>
                <w:b/>
                <w:sz w:val="16"/>
                <w:szCs w:val="16"/>
              </w:rPr>
            </w:pPr>
            <w:r w:rsidRPr="00601EDE">
              <w:rPr>
                <w:rFonts w:ascii="Arial" w:eastAsia="Calibri" w:hAnsi="Arial" w:cs="Arial"/>
                <w:b/>
                <w:bCs/>
                <w:sz w:val="18"/>
                <w:szCs w:val="18"/>
              </w:rPr>
              <w:t>DESCRIÇÃO</w:t>
            </w:r>
          </w:p>
        </w:tc>
      </w:tr>
      <w:tr w:rsidR="005B5DFC" w14:paraId="41859864" w14:textId="77777777">
        <w:trPr>
          <w:jc w:val="center"/>
        </w:trPr>
        <w:tc>
          <w:tcPr>
            <w:tcW w:w="895" w:type="dxa"/>
          </w:tcPr>
          <w:p w14:paraId="38977BC9" w14:textId="77777777" w:rsidR="005B5DFC" w:rsidRDefault="00000000">
            <w:r>
              <w:t>1</w:t>
            </w:r>
          </w:p>
        </w:tc>
        <w:tc>
          <w:tcPr>
            <w:tcW w:w="1633" w:type="dxa"/>
          </w:tcPr>
          <w:p w14:paraId="2674AFCE" w14:textId="77777777" w:rsidR="005B5DFC" w:rsidRDefault="00000000">
            <w:r>
              <w:t>SV</w:t>
            </w:r>
          </w:p>
        </w:tc>
        <w:tc>
          <w:tcPr>
            <w:tcW w:w="1831" w:type="dxa"/>
          </w:tcPr>
          <w:p w14:paraId="658926E2" w14:textId="77777777" w:rsidR="005B5DFC" w:rsidRDefault="00000000">
            <w:r>
              <w:t>43</w:t>
            </w:r>
          </w:p>
        </w:tc>
        <w:tc>
          <w:tcPr>
            <w:tcW w:w="4706" w:type="dxa"/>
          </w:tcPr>
          <w:p w14:paraId="59A59D04" w14:textId="77777777" w:rsidR="005B5DFC" w:rsidRDefault="00000000">
            <w:r>
              <w:t xml:space="preserve">Serviços de limpezas interna, externa com polimento das partes externas em equipamentos diversos(computadoreslteclados/mouses/impressoraslestabilizadores) </w:t>
            </w:r>
          </w:p>
        </w:tc>
      </w:tr>
      <w:tr w:rsidR="005B5DFC" w14:paraId="20FD1C5B" w14:textId="77777777">
        <w:trPr>
          <w:jc w:val="center"/>
        </w:trPr>
        <w:tc>
          <w:tcPr>
            <w:tcW w:w="895" w:type="dxa"/>
          </w:tcPr>
          <w:p w14:paraId="3D340A6C" w14:textId="77777777" w:rsidR="005B5DFC" w:rsidRDefault="00000000">
            <w:r>
              <w:t>2</w:t>
            </w:r>
          </w:p>
        </w:tc>
        <w:tc>
          <w:tcPr>
            <w:tcW w:w="1633" w:type="dxa"/>
          </w:tcPr>
          <w:p w14:paraId="10809FC3" w14:textId="77777777" w:rsidR="005B5DFC" w:rsidRDefault="00000000">
            <w:r>
              <w:t>UN</w:t>
            </w:r>
          </w:p>
        </w:tc>
        <w:tc>
          <w:tcPr>
            <w:tcW w:w="1831" w:type="dxa"/>
          </w:tcPr>
          <w:p w14:paraId="317DBD1B" w14:textId="77777777" w:rsidR="005B5DFC" w:rsidRDefault="00000000">
            <w:r>
              <w:t>9</w:t>
            </w:r>
          </w:p>
        </w:tc>
        <w:tc>
          <w:tcPr>
            <w:tcW w:w="4706" w:type="dxa"/>
          </w:tcPr>
          <w:p w14:paraId="3FCC704D" w14:textId="77777777" w:rsidR="005B5DFC" w:rsidRDefault="00000000">
            <w:r>
              <w:t>Fontes bivolt ATX frequéncia 50/60hz conectores 20+4 / MOLEX / SATA/PCI-e</w:t>
            </w:r>
          </w:p>
        </w:tc>
      </w:tr>
      <w:tr w:rsidR="005B5DFC" w14:paraId="471DD7E7" w14:textId="77777777">
        <w:trPr>
          <w:jc w:val="center"/>
        </w:trPr>
        <w:tc>
          <w:tcPr>
            <w:tcW w:w="895" w:type="dxa"/>
          </w:tcPr>
          <w:p w14:paraId="2935957E" w14:textId="77777777" w:rsidR="005B5DFC" w:rsidRDefault="00000000">
            <w:r>
              <w:t>3</w:t>
            </w:r>
          </w:p>
        </w:tc>
        <w:tc>
          <w:tcPr>
            <w:tcW w:w="1633" w:type="dxa"/>
          </w:tcPr>
          <w:p w14:paraId="07B4D2BA" w14:textId="77777777" w:rsidR="005B5DFC" w:rsidRDefault="00000000">
            <w:r>
              <w:t>UN</w:t>
            </w:r>
          </w:p>
        </w:tc>
        <w:tc>
          <w:tcPr>
            <w:tcW w:w="1831" w:type="dxa"/>
          </w:tcPr>
          <w:p w14:paraId="3F04D5C7" w14:textId="77777777" w:rsidR="005B5DFC" w:rsidRDefault="00000000">
            <w:r>
              <w:t>20</w:t>
            </w:r>
          </w:p>
        </w:tc>
        <w:tc>
          <w:tcPr>
            <w:tcW w:w="4706" w:type="dxa"/>
          </w:tcPr>
          <w:p w14:paraId="378A1394" w14:textId="77777777" w:rsidR="005B5DFC" w:rsidRDefault="00000000">
            <w:r>
              <w:t>Adaptador usb-Wifi 2.4Ghz</w:t>
            </w:r>
          </w:p>
        </w:tc>
      </w:tr>
    </w:tbl>
    <w:p w14:paraId="5EF0892A" w14:textId="77777777" w:rsidR="006F79D1" w:rsidRPr="00601EDE" w:rsidRDefault="006F79D1" w:rsidP="005D1D21">
      <w:pPr>
        <w:ind w:right="51"/>
        <w:jc w:val="both"/>
        <w:rPr>
          <w:rFonts w:ascii="Arial" w:hAnsi="Arial" w:cs="Arial"/>
          <w:sz w:val="20"/>
          <w:szCs w:val="20"/>
        </w:rPr>
      </w:pPr>
    </w:p>
    <w:p w14:paraId="4CCAFEB4" w14:textId="77777777" w:rsidR="001575E5" w:rsidRPr="00601EDE" w:rsidRDefault="00342D43" w:rsidP="00243DD2">
      <w:pPr>
        <w:shd w:val="clear" w:color="auto" w:fill="D9D9D9"/>
        <w:spacing w:line="360" w:lineRule="auto"/>
        <w:jc w:val="both"/>
        <w:rPr>
          <w:rFonts w:ascii="Arial" w:hAnsi="Arial" w:cs="Arial"/>
          <w:b/>
        </w:rPr>
      </w:pPr>
      <w:r>
        <w:rPr>
          <w:rFonts w:ascii="Arial" w:hAnsi="Arial" w:cs="Arial"/>
          <w:b/>
        </w:rPr>
        <w:t>1.1.3</w:t>
      </w:r>
      <w:r w:rsidR="00465E1E">
        <w:rPr>
          <w:rFonts w:ascii="Arial" w:hAnsi="Arial" w:cs="Arial"/>
          <w:b/>
        </w:rPr>
        <w:t xml:space="preserve"> </w:t>
      </w:r>
      <w:r w:rsidR="00666A22">
        <w:rPr>
          <w:rFonts w:ascii="Arial" w:hAnsi="Arial" w:cs="Arial"/>
          <w:b/>
        </w:rPr>
        <w:t xml:space="preserve">  </w:t>
      </w:r>
      <w:r w:rsidR="00666A22" w:rsidRPr="00666A22">
        <w:rPr>
          <w:rFonts w:ascii="Arial" w:hAnsi="Arial" w:cs="Arial"/>
          <w:b/>
        </w:rPr>
        <w:t>CARACTERIZAÇÃO DAS FONTES CONSULTADAS</w:t>
      </w:r>
    </w:p>
    <w:p w14:paraId="229A0F31" w14:textId="77777777" w:rsidR="001575E5" w:rsidRDefault="001575E5" w:rsidP="001241BF">
      <w:pPr>
        <w:spacing w:line="240" w:lineRule="auto"/>
        <w:jc w:val="both"/>
        <w:rPr>
          <w:rFonts w:ascii="Arial" w:hAnsi="Arial" w:cs="Arial"/>
        </w:rPr>
      </w:pPr>
      <w:r w:rsidRPr="00601EDE">
        <w:rPr>
          <w:rFonts w:ascii="Arial" w:hAnsi="Arial" w:cs="Arial"/>
          <w:b/>
        </w:rPr>
        <w:t>Fontes</w:t>
      </w:r>
      <w:r w:rsidRPr="00601EDE">
        <w:rPr>
          <w:rFonts w:ascii="Arial" w:hAnsi="Arial" w:cs="Arial"/>
          <w:b/>
          <w:spacing w:val="-2"/>
        </w:rPr>
        <w:t xml:space="preserve"> </w:t>
      </w:r>
      <w:r w:rsidRPr="00601EDE">
        <w:rPr>
          <w:rFonts w:ascii="Arial" w:hAnsi="Arial" w:cs="Arial"/>
          <w:b/>
        </w:rPr>
        <w:t>de</w:t>
      </w:r>
      <w:r w:rsidRPr="00601EDE">
        <w:rPr>
          <w:rFonts w:ascii="Arial" w:hAnsi="Arial" w:cs="Arial"/>
          <w:b/>
          <w:spacing w:val="-2"/>
        </w:rPr>
        <w:t xml:space="preserve"> </w:t>
      </w:r>
      <w:r w:rsidRPr="00601EDE">
        <w:rPr>
          <w:rFonts w:ascii="Arial" w:hAnsi="Arial" w:cs="Arial"/>
          <w:b/>
        </w:rPr>
        <w:t>Pesquisa:</w:t>
      </w:r>
      <w:r w:rsidRPr="00601EDE">
        <w:rPr>
          <w:rFonts w:ascii="Arial" w:hAnsi="Arial" w:cs="Arial"/>
          <w:b/>
          <w:spacing w:val="-1"/>
        </w:rPr>
        <w:t xml:space="preserve"> </w:t>
      </w:r>
      <w:r w:rsidRPr="00601EDE">
        <w:rPr>
          <w:rFonts w:ascii="Arial" w:hAnsi="Arial" w:cs="Arial"/>
        </w:rPr>
        <w:t>cotação</w:t>
      </w:r>
      <w:r w:rsidRPr="00601EDE">
        <w:rPr>
          <w:rFonts w:ascii="Arial" w:hAnsi="Arial" w:cs="Arial"/>
          <w:spacing w:val="-2"/>
        </w:rPr>
        <w:t xml:space="preserve"> </w:t>
      </w:r>
      <w:r w:rsidRPr="00601EDE">
        <w:rPr>
          <w:rFonts w:ascii="Arial" w:hAnsi="Arial" w:cs="Arial"/>
        </w:rPr>
        <w:t>de</w:t>
      </w:r>
      <w:r w:rsidRPr="00601EDE">
        <w:rPr>
          <w:rFonts w:ascii="Arial" w:hAnsi="Arial" w:cs="Arial"/>
          <w:spacing w:val="-2"/>
        </w:rPr>
        <w:t xml:space="preserve"> </w:t>
      </w:r>
      <w:r w:rsidRPr="00601EDE">
        <w:rPr>
          <w:rFonts w:ascii="Arial" w:hAnsi="Arial" w:cs="Arial"/>
        </w:rPr>
        <w:t>preços</w:t>
      </w:r>
      <w:r w:rsidRPr="00601EDE">
        <w:rPr>
          <w:rFonts w:ascii="Arial" w:hAnsi="Arial" w:cs="Arial"/>
          <w:spacing w:val="-2"/>
        </w:rPr>
        <w:t xml:space="preserve"> </w:t>
      </w:r>
      <w:r w:rsidRPr="00601EDE">
        <w:rPr>
          <w:rFonts w:ascii="Arial" w:hAnsi="Arial" w:cs="Arial"/>
        </w:rPr>
        <w:t>em</w:t>
      </w:r>
      <w:r w:rsidRPr="00601EDE">
        <w:rPr>
          <w:rFonts w:ascii="Arial" w:hAnsi="Arial" w:cs="Arial"/>
          <w:spacing w:val="-3"/>
        </w:rPr>
        <w:t xml:space="preserve"> </w:t>
      </w:r>
      <w:r w:rsidRPr="00601EDE">
        <w:rPr>
          <w:rFonts w:ascii="Arial" w:hAnsi="Arial" w:cs="Arial"/>
        </w:rPr>
        <w:t>empresas</w:t>
      </w:r>
      <w:r w:rsidRPr="00601EDE">
        <w:rPr>
          <w:rFonts w:ascii="Arial" w:hAnsi="Arial" w:cs="Arial"/>
          <w:spacing w:val="-1"/>
        </w:rPr>
        <w:t xml:space="preserve"> </w:t>
      </w:r>
      <w:r w:rsidRPr="00601EDE">
        <w:rPr>
          <w:rFonts w:ascii="Arial" w:hAnsi="Arial" w:cs="Arial"/>
        </w:rPr>
        <w:t>do</w:t>
      </w:r>
      <w:r w:rsidR="009122C5">
        <w:rPr>
          <w:rFonts w:ascii="Arial" w:hAnsi="Arial" w:cs="Arial"/>
        </w:rPr>
        <w:t xml:space="preserve"> mesmo</w:t>
      </w:r>
      <w:r w:rsidRPr="00601EDE">
        <w:rPr>
          <w:rFonts w:ascii="Arial" w:hAnsi="Arial" w:cs="Arial"/>
          <w:spacing w:val="-2"/>
        </w:rPr>
        <w:t xml:space="preserve"> </w:t>
      </w:r>
      <w:r w:rsidRPr="00601EDE">
        <w:rPr>
          <w:rFonts w:ascii="Arial" w:hAnsi="Arial" w:cs="Arial"/>
        </w:rPr>
        <w:t>ramo.</w:t>
      </w:r>
    </w:p>
    <w:p w14:paraId="069C7DDA" w14:textId="2E9EACEF" w:rsidR="00211E55" w:rsidRPr="00601EDE" w:rsidRDefault="00666A22" w:rsidP="00AC2362">
      <w:pPr>
        <w:spacing w:line="240" w:lineRule="auto"/>
        <w:ind w:firstLine="708"/>
        <w:jc w:val="both"/>
        <w:rPr>
          <w:rFonts w:ascii="Arial" w:hAnsi="Arial" w:cs="Arial"/>
        </w:rPr>
      </w:pPr>
      <w:r w:rsidRPr="00666A22">
        <w:rPr>
          <w:rFonts w:ascii="Arial" w:hAnsi="Arial" w:cs="Arial"/>
        </w:rPr>
        <w:t>Na obtenção do valor previamente estimado, visando alcançar os valores praticados pelo mercado, o Departamento de Compras Do</w:t>
      </w:r>
      <w:r w:rsidR="00435A28">
        <w:rPr>
          <w:rFonts w:ascii="Arial" w:hAnsi="Arial" w:cs="Arial"/>
        </w:rPr>
        <w:t xml:space="preserve"> </w:t>
      </w:r>
      <w:r w:rsidR="00680DE3">
        <w:rPr>
          <w:rFonts w:ascii="Arial" w:eastAsia="Calibri" w:hAnsi="Arial" w:cs="Arial"/>
          <w:sz w:val="20"/>
          <w:szCs w:val="20"/>
          <w:lang w:eastAsia="en-US"/>
        </w:rPr>
        <w:t>PODER LEGISLATIVO</w:t>
      </w:r>
      <w:r w:rsidR="00435A28">
        <w:rPr>
          <w:rFonts w:ascii="Arial" w:eastAsia="Calibri" w:hAnsi="Arial" w:cs="Arial"/>
          <w:sz w:val="20"/>
          <w:szCs w:val="20"/>
          <w:lang w:eastAsia="en-US"/>
        </w:rPr>
        <w:t xml:space="preserve"> </w:t>
      </w:r>
      <w:r w:rsidRPr="00666A22">
        <w:rPr>
          <w:rFonts w:ascii="Arial" w:hAnsi="Arial" w:cs="Arial"/>
        </w:rPr>
        <w:t>realizou pesquisas de preços respeitando a ordem dos parâmetros descritos, IN 65, 07 de julho de 2021, IN 009/2023 -TCM.</w:t>
      </w:r>
    </w:p>
    <w:tbl>
      <w:tblPr>
        <w:tblpPr w:leftFromText="141" w:rightFromText="141" w:vertAnchor="text" w:horzAnchor="margin" w:tblpY="39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
        <w:gridCol w:w="4390"/>
        <w:gridCol w:w="3255"/>
      </w:tblGrid>
      <w:tr w:rsidR="007754BA" w:rsidRPr="00601EDE" w14:paraId="7429DA4F" w14:textId="77777777">
        <w:trPr>
          <w:trHeight w:val="138"/>
        </w:trPr>
        <w:tc>
          <w:tcPr>
            <w:tcW w:w="500" w:type="pct"/>
            <w:shd w:val="clear" w:color="auto" w:fill="E7E6E6"/>
            <w:vAlign w:val="center"/>
          </w:tcPr>
          <w:p w14:paraId="3C94D695" w14:textId="77777777" w:rsidR="007754BA" w:rsidRPr="00601EDE" w:rsidRDefault="007754BA" w:rsidP="007754BA">
            <w:pPr>
              <w:spacing w:after="0" w:line="240" w:lineRule="auto"/>
              <w:jc w:val="center"/>
              <w:rPr>
                <w:rFonts w:ascii="Arial" w:hAnsi="Arial" w:cs="Arial"/>
                <w:b/>
                <w:sz w:val="16"/>
                <w:szCs w:val="16"/>
              </w:rPr>
            </w:pPr>
            <w:r w:rsidRPr="00601EDE">
              <w:rPr>
                <w:rFonts w:ascii="Arial" w:hAnsi="Arial" w:cs="Arial"/>
                <w:b/>
                <w:sz w:val="16"/>
                <w:szCs w:val="16"/>
              </w:rPr>
              <w:t>INDICE</w:t>
            </w:r>
          </w:p>
        </w:tc>
        <w:tc>
          <w:tcPr>
            <w:tcW w:w="2584" w:type="pct"/>
            <w:shd w:val="clear" w:color="auto" w:fill="E7E6E6"/>
            <w:vAlign w:val="center"/>
          </w:tcPr>
          <w:p w14:paraId="34F8E96C" w14:textId="77777777" w:rsidR="007754BA" w:rsidRPr="00601EDE" w:rsidRDefault="007754BA" w:rsidP="007754BA">
            <w:pPr>
              <w:spacing w:after="0" w:line="240" w:lineRule="auto"/>
              <w:jc w:val="center"/>
              <w:rPr>
                <w:rFonts w:ascii="Arial" w:hAnsi="Arial" w:cs="Arial"/>
                <w:b/>
                <w:sz w:val="16"/>
                <w:szCs w:val="16"/>
              </w:rPr>
            </w:pPr>
            <w:r w:rsidRPr="00601EDE">
              <w:rPr>
                <w:rFonts w:ascii="Arial" w:hAnsi="Arial" w:cs="Arial"/>
                <w:b/>
                <w:sz w:val="16"/>
                <w:szCs w:val="16"/>
              </w:rPr>
              <w:t>EMPRESAS</w:t>
            </w:r>
          </w:p>
        </w:tc>
        <w:tc>
          <w:tcPr>
            <w:tcW w:w="1916" w:type="pct"/>
            <w:shd w:val="clear" w:color="auto" w:fill="E7E6E6"/>
            <w:vAlign w:val="center"/>
          </w:tcPr>
          <w:p w14:paraId="4C1F9F2A" w14:textId="77777777" w:rsidR="007754BA" w:rsidRPr="00601EDE" w:rsidRDefault="007754BA" w:rsidP="007754BA">
            <w:pPr>
              <w:spacing w:after="0" w:line="240" w:lineRule="auto"/>
              <w:jc w:val="center"/>
              <w:rPr>
                <w:rFonts w:ascii="Arial" w:hAnsi="Arial" w:cs="Arial"/>
                <w:b/>
                <w:sz w:val="16"/>
                <w:szCs w:val="16"/>
              </w:rPr>
            </w:pPr>
            <w:r w:rsidRPr="00601EDE">
              <w:rPr>
                <w:rFonts w:ascii="Arial" w:hAnsi="Arial" w:cs="Arial"/>
                <w:b/>
                <w:sz w:val="16"/>
                <w:szCs w:val="16"/>
              </w:rPr>
              <w:t>VALOR TOTAL</w:t>
            </w:r>
          </w:p>
        </w:tc>
      </w:tr>
      <w:tr w:rsidR="005B5DFC" w14:paraId="537EE1FE" w14:textId="77777777" w:rsidTr="00AC2362">
        <w:tc>
          <w:tcPr>
            <w:tcW w:w="500" w:type="pct"/>
          </w:tcPr>
          <w:p w14:paraId="04A8F08E" w14:textId="77777777" w:rsidR="005B5DFC" w:rsidRDefault="00000000">
            <w:r>
              <w:lastRenderedPageBreak/>
              <w:t>1</w:t>
            </w:r>
          </w:p>
        </w:tc>
        <w:tc>
          <w:tcPr>
            <w:tcW w:w="2584" w:type="pct"/>
          </w:tcPr>
          <w:p w14:paraId="602121C5" w14:textId="77777777" w:rsidR="005B5DFC" w:rsidRDefault="00000000">
            <w:r>
              <w:t xml:space="preserve">max system informatica cnpj:03028793000145 </w:t>
            </w:r>
          </w:p>
        </w:tc>
        <w:tc>
          <w:tcPr>
            <w:tcW w:w="1916" w:type="pct"/>
          </w:tcPr>
          <w:p w14:paraId="72196685" w14:textId="77777777" w:rsidR="005B5DFC" w:rsidRDefault="00000000">
            <w:r>
              <w:t>R$ 11.140,00 (onze mil, cento e quarenta reais)</w:t>
            </w:r>
          </w:p>
        </w:tc>
      </w:tr>
      <w:tr w:rsidR="005B5DFC" w14:paraId="069C79DD" w14:textId="77777777" w:rsidTr="00AC2362">
        <w:tc>
          <w:tcPr>
            <w:tcW w:w="500" w:type="pct"/>
          </w:tcPr>
          <w:p w14:paraId="45B0B9D8" w14:textId="77777777" w:rsidR="005B5DFC" w:rsidRDefault="00000000">
            <w:r>
              <w:t>2</w:t>
            </w:r>
          </w:p>
        </w:tc>
        <w:tc>
          <w:tcPr>
            <w:tcW w:w="2584" w:type="pct"/>
          </w:tcPr>
          <w:p w14:paraId="27D674E1" w14:textId="77777777" w:rsidR="005B5DFC" w:rsidRDefault="00000000">
            <w:r>
              <w:t xml:space="preserve">TOP TELECOMUNICAÇÃO LTDA cnpj: 31072019000177 </w:t>
            </w:r>
          </w:p>
        </w:tc>
        <w:tc>
          <w:tcPr>
            <w:tcW w:w="1916" w:type="pct"/>
          </w:tcPr>
          <w:p w14:paraId="694E944F" w14:textId="77777777" w:rsidR="005B5DFC" w:rsidRDefault="00000000">
            <w:r>
              <w:t>R$ 11.970,00 (onze mil, novecentos e setenta reais)</w:t>
            </w:r>
          </w:p>
        </w:tc>
      </w:tr>
      <w:tr w:rsidR="005B5DFC" w14:paraId="15CEB490" w14:textId="77777777" w:rsidTr="00AC2362">
        <w:tc>
          <w:tcPr>
            <w:tcW w:w="500" w:type="pct"/>
          </w:tcPr>
          <w:p w14:paraId="3BFBBAA0" w14:textId="77777777" w:rsidR="005B5DFC" w:rsidRDefault="00000000">
            <w:r>
              <w:t>3</w:t>
            </w:r>
          </w:p>
        </w:tc>
        <w:tc>
          <w:tcPr>
            <w:tcW w:w="2584" w:type="pct"/>
          </w:tcPr>
          <w:p w14:paraId="43334D76" w14:textId="77777777" w:rsidR="005B5DFC" w:rsidRDefault="00000000">
            <w:r>
              <w:t>conectu wisp cnpj: 24099139000100</w:t>
            </w:r>
          </w:p>
        </w:tc>
        <w:tc>
          <w:tcPr>
            <w:tcW w:w="1916" w:type="pct"/>
          </w:tcPr>
          <w:p w14:paraId="222F90B2" w14:textId="77777777" w:rsidR="005B5DFC" w:rsidRDefault="00000000">
            <w:r>
              <w:t>R$ 11.890,00 (onze mil, oitocentos e noventa reais)</w:t>
            </w:r>
          </w:p>
        </w:tc>
      </w:tr>
    </w:tbl>
    <w:p w14:paraId="4284C0AA" w14:textId="77777777" w:rsidR="004B5C6E" w:rsidRPr="00601EDE" w:rsidRDefault="004B5C6E" w:rsidP="001575E5">
      <w:pPr>
        <w:spacing w:line="360" w:lineRule="auto"/>
        <w:jc w:val="both"/>
        <w:rPr>
          <w:rFonts w:ascii="Arial" w:hAnsi="Arial" w:cs="Arial"/>
          <w:b/>
        </w:rPr>
      </w:pPr>
    </w:p>
    <w:p w14:paraId="79E018B0" w14:textId="77777777" w:rsidR="00666A22" w:rsidRDefault="00666A22" w:rsidP="001575E5">
      <w:pPr>
        <w:spacing w:line="240" w:lineRule="auto"/>
        <w:jc w:val="both"/>
        <w:rPr>
          <w:rFonts w:ascii="Arial" w:hAnsi="Arial" w:cs="Arial"/>
          <w:b/>
        </w:rPr>
      </w:pPr>
    </w:p>
    <w:p w14:paraId="25201D76" w14:textId="77777777" w:rsidR="00666A22" w:rsidRDefault="00666A22" w:rsidP="00666A22">
      <w:pPr>
        <w:spacing w:before="240" w:line="240" w:lineRule="auto"/>
        <w:ind w:right="278" w:firstLine="1134"/>
        <w:jc w:val="both"/>
        <w:rPr>
          <w:rFonts w:ascii="Arial" w:hAnsi="Arial" w:cs="Arial"/>
        </w:rPr>
      </w:pPr>
      <w:r>
        <w:rPr>
          <w:rFonts w:ascii="Arial" w:hAnsi="Arial" w:cs="Arial"/>
        </w:rPr>
        <w:t>Desta forma, a pesquisa realizada com as observâncias descritas dos decretos e instruções normativas em questão, cumpri as exigências legais da Lei 14.133/2021 e do aludido decreto.</w:t>
      </w:r>
    </w:p>
    <w:p w14:paraId="5C1705B7" w14:textId="77777777" w:rsidR="00666A22" w:rsidRDefault="00666A22" w:rsidP="00666A22">
      <w:pPr>
        <w:spacing w:before="240" w:line="240" w:lineRule="auto"/>
        <w:ind w:right="278" w:firstLine="1134"/>
        <w:jc w:val="both"/>
        <w:rPr>
          <w:rFonts w:ascii="Arial" w:hAnsi="Arial" w:cs="Arial"/>
          <w:bCs/>
        </w:rPr>
      </w:pPr>
      <w:r>
        <w:rPr>
          <w:rFonts w:ascii="Arial" w:hAnsi="Arial" w:cs="Arial"/>
        </w:rPr>
        <w:t xml:space="preserve">Assim faz -se necessário justificar que foram realizadas pesquisas </w:t>
      </w:r>
      <w:r w:rsidRPr="00C954CD">
        <w:rPr>
          <w:rFonts w:ascii="Arial" w:hAnsi="Arial" w:cs="Arial"/>
        </w:rPr>
        <w:t>direta com fornecedores, mediante solicitação fo</w:t>
      </w:r>
      <w:r>
        <w:rPr>
          <w:rFonts w:ascii="Arial" w:hAnsi="Arial" w:cs="Arial"/>
        </w:rPr>
        <w:t>rmal.</w:t>
      </w:r>
    </w:p>
    <w:p w14:paraId="7A43331D" w14:textId="77777777" w:rsidR="00666A22" w:rsidRDefault="00666A22" w:rsidP="001575E5">
      <w:pPr>
        <w:spacing w:line="240" w:lineRule="auto"/>
        <w:jc w:val="both"/>
        <w:rPr>
          <w:rFonts w:ascii="Arial" w:hAnsi="Arial" w:cs="Arial"/>
          <w:b/>
        </w:rPr>
      </w:pPr>
    </w:p>
    <w:p w14:paraId="7F0CE67A" w14:textId="77777777" w:rsidR="001575E5" w:rsidRPr="00601EDE" w:rsidRDefault="00435A28" w:rsidP="001575E5">
      <w:pPr>
        <w:spacing w:line="240" w:lineRule="auto"/>
        <w:jc w:val="both"/>
        <w:rPr>
          <w:rFonts w:ascii="Arial" w:hAnsi="Arial" w:cs="Arial"/>
        </w:rPr>
      </w:pPr>
      <w:r>
        <w:rPr>
          <w:rFonts w:ascii="Arial" w:hAnsi="Arial" w:cs="Arial"/>
          <w:b/>
        </w:rPr>
        <w:t>Fórmula para preço médio</w:t>
      </w:r>
      <w:r w:rsidR="001575E5" w:rsidRPr="00601EDE">
        <w:rPr>
          <w:rFonts w:ascii="Arial" w:hAnsi="Arial" w:cs="Arial"/>
          <w:b/>
        </w:rPr>
        <w:t>:</w:t>
      </w:r>
      <w:r w:rsidR="001575E5" w:rsidRPr="00601EDE">
        <w:rPr>
          <w:rFonts w:ascii="Arial" w:hAnsi="Arial" w:cs="Arial"/>
          <w:b/>
          <w:spacing w:val="-1"/>
        </w:rPr>
        <w:t xml:space="preserve"> </w:t>
      </w:r>
      <w:r w:rsidR="001575E5" w:rsidRPr="00601EDE">
        <w:rPr>
          <w:rFonts w:ascii="Arial" w:hAnsi="Arial" w:cs="Arial"/>
        </w:rPr>
        <w:t>parametrização</w:t>
      </w:r>
      <w:r w:rsidR="00666A22">
        <w:rPr>
          <w:rFonts w:ascii="Arial" w:hAnsi="Arial" w:cs="Arial"/>
        </w:rPr>
        <w:t xml:space="preserve">, </w:t>
      </w:r>
      <w:r w:rsidR="00666A22" w:rsidRPr="00666A22">
        <w:rPr>
          <w:rFonts w:ascii="Arial" w:hAnsi="Arial" w:cs="Arial"/>
        </w:rPr>
        <w:t>calculado por meio da média aritmética.</w:t>
      </w:r>
    </w:p>
    <w:tbl>
      <w:tblPr>
        <w:tblpPr w:leftFromText="141" w:rightFromText="141" w:vertAnchor="text" w:horzAnchor="margin" w:tblpY="98"/>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
        <w:gridCol w:w="830"/>
        <w:gridCol w:w="830"/>
        <w:gridCol w:w="3289"/>
        <w:gridCol w:w="2268"/>
        <w:gridCol w:w="1417"/>
      </w:tblGrid>
      <w:tr w:rsidR="00D4477E" w:rsidRPr="00601EDE" w14:paraId="0987A921" w14:textId="77777777" w:rsidTr="00D4477E">
        <w:tc>
          <w:tcPr>
            <w:tcW w:w="688" w:type="dxa"/>
            <w:shd w:val="clear" w:color="auto" w:fill="E7E6E6"/>
            <w:vAlign w:val="center"/>
          </w:tcPr>
          <w:p w14:paraId="2CF2DBC5" w14:textId="77777777" w:rsidR="00D4477E" w:rsidRPr="00601EDE" w:rsidRDefault="00D4477E" w:rsidP="001575E5">
            <w:pPr>
              <w:spacing w:after="0" w:line="240" w:lineRule="auto"/>
              <w:jc w:val="center"/>
              <w:rPr>
                <w:rFonts w:ascii="Arial" w:hAnsi="Arial" w:cs="Arial"/>
                <w:b/>
                <w:sz w:val="16"/>
                <w:szCs w:val="16"/>
              </w:rPr>
            </w:pPr>
            <w:r w:rsidRPr="00601EDE">
              <w:rPr>
                <w:rFonts w:ascii="Arial" w:hAnsi="Arial" w:cs="Arial"/>
                <w:b/>
                <w:sz w:val="16"/>
                <w:szCs w:val="16"/>
              </w:rPr>
              <w:t>ITENS</w:t>
            </w:r>
          </w:p>
        </w:tc>
        <w:tc>
          <w:tcPr>
            <w:tcW w:w="830" w:type="dxa"/>
            <w:shd w:val="clear" w:color="auto" w:fill="E7E6E6"/>
          </w:tcPr>
          <w:p w14:paraId="7BE5DB5F" w14:textId="77777777" w:rsidR="00D4477E" w:rsidRPr="00601EDE" w:rsidRDefault="00D4477E" w:rsidP="001575E5">
            <w:pPr>
              <w:spacing w:after="0" w:line="240" w:lineRule="auto"/>
              <w:jc w:val="center"/>
              <w:rPr>
                <w:rFonts w:ascii="Arial" w:hAnsi="Arial" w:cs="Arial"/>
                <w:b/>
                <w:sz w:val="16"/>
                <w:szCs w:val="16"/>
              </w:rPr>
            </w:pPr>
            <w:r w:rsidRPr="00601EDE">
              <w:rPr>
                <w:rFonts w:ascii="Arial" w:hAnsi="Arial" w:cs="Arial"/>
                <w:b/>
                <w:sz w:val="16"/>
                <w:szCs w:val="16"/>
              </w:rPr>
              <w:t>UND.</w:t>
            </w:r>
          </w:p>
        </w:tc>
        <w:tc>
          <w:tcPr>
            <w:tcW w:w="830" w:type="dxa"/>
            <w:shd w:val="clear" w:color="auto" w:fill="E7E6E6"/>
            <w:vAlign w:val="center"/>
          </w:tcPr>
          <w:p w14:paraId="3C1DBE4D" w14:textId="77777777" w:rsidR="00D4477E" w:rsidRPr="00601EDE" w:rsidRDefault="00D4477E" w:rsidP="001575E5">
            <w:pPr>
              <w:spacing w:after="0" w:line="240" w:lineRule="auto"/>
              <w:jc w:val="center"/>
              <w:rPr>
                <w:rFonts w:ascii="Arial" w:hAnsi="Arial" w:cs="Arial"/>
                <w:b/>
                <w:sz w:val="16"/>
                <w:szCs w:val="16"/>
              </w:rPr>
            </w:pPr>
            <w:r w:rsidRPr="00601EDE">
              <w:rPr>
                <w:rFonts w:ascii="Arial" w:hAnsi="Arial" w:cs="Arial"/>
                <w:b/>
                <w:sz w:val="16"/>
                <w:szCs w:val="16"/>
              </w:rPr>
              <w:t>QUANT.</w:t>
            </w:r>
          </w:p>
        </w:tc>
        <w:tc>
          <w:tcPr>
            <w:tcW w:w="3289" w:type="dxa"/>
            <w:shd w:val="clear" w:color="auto" w:fill="E7E6E6"/>
            <w:vAlign w:val="center"/>
          </w:tcPr>
          <w:p w14:paraId="5C1A744D" w14:textId="77777777" w:rsidR="00D4477E" w:rsidRPr="00601EDE" w:rsidRDefault="00D4477E" w:rsidP="001575E5">
            <w:pPr>
              <w:spacing w:after="0" w:line="240" w:lineRule="auto"/>
              <w:rPr>
                <w:rFonts w:ascii="Arial" w:hAnsi="Arial" w:cs="Arial"/>
                <w:b/>
                <w:sz w:val="16"/>
                <w:szCs w:val="16"/>
              </w:rPr>
            </w:pPr>
            <w:r w:rsidRPr="00601EDE">
              <w:rPr>
                <w:rFonts w:ascii="Arial" w:hAnsi="Arial" w:cs="Arial"/>
                <w:b/>
                <w:sz w:val="16"/>
                <w:szCs w:val="16"/>
              </w:rPr>
              <w:t>DESCRIÇÃO</w:t>
            </w:r>
          </w:p>
        </w:tc>
        <w:tc>
          <w:tcPr>
            <w:tcW w:w="2268" w:type="dxa"/>
            <w:shd w:val="clear" w:color="auto" w:fill="E7E6E6"/>
            <w:vAlign w:val="center"/>
          </w:tcPr>
          <w:p w14:paraId="7DEC9020" w14:textId="77777777" w:rsidR="00D4477E" w:rsidRPr="00601EDE" w:rsidRDefault="00D4477E" w:rsidP="001575E5">
            <w:pPr>
              <w:spacing w:after="0" w:line="240" w:lineRule="auto"/>
              <w:jc w:val="center"/>
              <w:rPr>
                <w:rFonts w:ascii="Arial" w:hAnsi="Arial" w:cs="Arial"/>
                <w:b/>
                <w:sz w:val="16"/>
                <w:szCs w:val="16"/>
              </w:rPr>
            </w:pPr>
            <w:r w:rsidRPr="00601EDE">
              <w:rPr>
                <w:rFonts w:ascii="Arial" w:hAnsi="Arial" w:cs="Arial"/>
                <w:b/>
                <w:sz w:val="16"/>
                <w:szCs w:val="16"/>
              </w:rPr>
              <w:t>PARAMETRIZAÇÃO</w:t>
            </w:r>
          </w:p>
        </w:tc>
        <w:tc>
          <w:tcPr>
            <w:tcW w:w="1417" w:type="dxa"/>
            <w:shd w:val="clear" w:color="auto" w:fill="E7E6E6"/>
          </w:tcPr>
          <w:p w14:paraId="776219E0" w14:textId="77777777" w:rsidR="00D4477E" w:rsidRPr="00601EDE" w:rsidRDefault="00D4477E" w:rsidP="001575E5">
            <w:pPr>
              <w:spacing w:after="0" w:line="240" w:lineRule="auto"/>
              <w:jc w:val="center"/>
              <w:rPr>
                <w:rFonts w:ascii="Arial" w:hAnsi="Arial" w:cs="Arial"/>
                <w:b/>
                <w:sz w:val="16"/>
                <w:szCs w:val="16"/>
              </w:rPr>
            </w:pPr>
            <w:r w:rsidRPr="00601EDE">
              <w:rPr>
                <w:rFonts w:ascii="Arial" w:hAnsi="Arial" w:cs="Arial"/>
                <w:b/>
                <w:sz w:val="16"/>
                <w:szCs w:val="16"/>
              </w:rPr>
              <w:t>VALOR TOTAL</w:t>
            </w:r>
          </w:p>
        </w:tc>
      </w:tr>
      <w:tr w:rsidR="005B5DFC" w14:paraId="6FA23B15" w14:textId="77777777">
        <w:tc>
          <w:tcPr>
            <w:tcW w:w="688" w:type="dxa"/>
          </w:tcPr>
          <w:p w14:paraId="3470091E" w14:textId="77777777" w:rsidR="005B5DFC" w:rsidRDefault="00000000">
            <w:r>
              <w:t>1</w:t>
            </w:r>
          </w:p>
        </w:tc>
        <w:tc>
          <w:tcPr>
            <w:tcW w:w="830" w:type="dxa"/>
          </w:tcPr>
          <w:p w14:paraId="491A8B3B" w14:textId="77777777" w:rsidR="005B5DFC" w:rsidRDefault="00000000">
            <w:r>
              <w:t>SV</w:t>
            </w:r>
          </w:p>
        </w:tc>
        <w:tc>
          <w:tcPr>
            <w:tcW w:w="830" w:type="dxa"/>
          </w:tcPr>
          <w:p w14:paraId="1A5C2D47" w14:textId="77777777" w:rsidR="005B5DFC" w:rsidRDefault="00000000">
            <w:r>
              <w:t>43</w:t>
            </w:r>
          </w:p>
        </w:tc>
        <w:tc>
          <w:tcPr>
            <w:tcW w:w="3289" w:type="dxa"/>
          </w:tcPr>
          <w:p w14:paraId="5D41C446" w14:textId="77777777" w:rsidR="005B5DFC" w:rsidRDefault="00000000">
            <w:r>
              <w:t xml:space="preserve">Serviços de limpezas interna, externa com polimento das partes externas em equipamentos diversos(computadoreslteclados/mouses/impressoraslestabilizadores) </w:t>
            </w:r>
          </w:p>
        </w:tc>
        <w:tc>
          <w:tcPr>
            <w:tcW w:w="2268" w:type="dxa"/>
          </w:tcPr>
          <w:p w14:paraId="3F139635" w14:textId="77777777" w:rsidR="005B5DFC" w:rsidRDefault="00000000">
            <w:r>
              <w:t>160.46</w:t>
            </w:r>
          </w:p>
        </w:tc>
        <w:tc>
          <w:tcPr>
            <w:tcW w:w="1417" w:type="dxa"/>
          </w:tcPr>
          <w:p w14:paraId="6D7654DB" w14:textId="442BEA74" w:rsidR="005B5DFC" w:rsidRDefault="00000000">
            <w:r>
              <w:t>6899.78</w:t>
            </w:r>
          </w:p>
        </w:tc>
      </w:tr>
      <w:tr w:rsidR="005B5DFC" w14:paraId="1C596623" w14:textId="77777777">
        <w:tc>
          <w:tcPr>
            <w:tcW w:w="688" w:type="dxa"/>
          </w:tcPr>
          <w:p w14:paraId="3DC199A1" w14:textId="77777777" w:rsidR="005B5DFC" w:rsidRDefault="00000000">
            <w:r>
              <w:t>2</w:t>
            </w:r>
          </w:p>
        </w:tc>
        <w:tc>
          <w:tcPr>
            <w:tcW w:w="830" w:type="dxa"/>
          </w:tcPr>
          <w:p w14:paraId="472F78D9" w14:textId="77777777" w:rsidR="005B5DFC" w:rsidRDefault="00000000">
            <w:r>
              <w:t>UN</w:t>
            </w:r>
          </w:p>
        </w:tc>
        <w:tc>
          <w:tcPr>
            <w:tcW w:w="830" w:type="dxa"/>
          </w:tcPr>
          <w:p w14:paraId="033C01FD" w14:textId="77777777" w:rsidR="005B5DFC" w:rsidRDefault="00000000">
            <w:r>
              <w:t>9</w:t>
            </w:r>
          </w:p>
        </w:tc>
        <w:tc>
          <w:tcPr>
            <w:tcW w:w="3289" w:type="dxa"/>
          </w:tcPr>
          <w:p w14:paraId="302502A1" w14:textId="77777777" w:rsidR="005B5DFC" w:rsidRDefault="00000000">
            <w:r>
              <w:t>Fontes bivolt ATX frequéncia 50/60hz conectores 20+4 / MOLEX / SATA/PCI-e</w:t>
            </w:r>
          </w:p>
        </w:tc>
        <w:tc>
          <w:tcPr>
            <w:tcW w:w="2268" w:type="dxa"/>
          </w:tcPr>
          <w:p w14:paraId="16E2AB6A" w14:textId="77777777" w:rsidR="005B5DFC" w:rsidRDefault="00000000">
            <w:r>
              <w:t>180.46</w:t>
            </w:r>
          </w:p>
        </w:tc>
        <w:tc>
          <w:tcPr>
            <w:tcW w:w="1417" w:type="dxa"/>
          </w:tcPr>
          <w:p w14:paraId="10D6D295" w14:textId="77777777" w:rsidR="005B5DFC" w:rsidRDefault="00000000">
            <w:r>
              <w:t>1624.14</w:t>
            </w:r>
          </w:p>
        </w:tc>
      </w:tr>
      <w:tr w:rsidR="005B5DFC" w14:paraId="3B526975" w14:textId="77777777">
        <w:tc>
          <w:tcPr>
            <w:tcW w:w="688" w:type="dxa"/>
          </w:tcPr>
          <w:p w14:paraId="2CB0158C" w14:textId="77777777" w:rsidR="005B5DFC" w:rsidRDefault="00000000">
            <w:r>
              <w:t>3</w:t>
            </w:r>
          </w:p>
        </w:tc>
        <w:tc>
          <w:tcPr>
            <w:tcW w:w="830" w:type="dxa"/>
          </w:tcPr>
          <w:p w14:paraId="7A37649D" w14:textId="77777777" w:rsidR="005B5DFC" w:rsidRDefault="00000000">
            <w:r>
              <w:t>UN</w:t>
            </w:r>
          </w:p>
        </w:tc>
        <w:tc>
          <w:tcPr>
            <w:tcW w:w="830" w:type="dxa"/>
          </w:tcPr>
          <w:p w14:paraId="3A1BC330" w14:textId="77777777" w:rsidR="005B5DFC" w:rsidRDefault="00000000">
            <w:r>
              <w:t>20</w:t>
            </w:r>
          </w:p>
        </w:tc>
        <w:tc>
          <w:tcPr>
            <w:tcW w:w="3289" w:type="dxa"/>
          </w:tcPr>
          <w:p w14:paraId="561BCE7F" w14:textId="77777777" w:rsidR="005B5DFC" w:rsidRDefault="00000000">
            <w:r>
              <w:t>Adaptador usb-Wifi 2.4Ghz</w:t>
            </w:r>
          </w:p>
        </w:tc>
        <w:tc>
          <w:tcPr>
            <w:tcW w:w="2268" w:type="dxa"/>
          </w:tcPr>
          <w:p w14:paraId="03CDB19C" w14:textId="77777777" w:rsidR="005B5DFC" w:rsidRDefault="00000000">
            <w:r>
              <w:t>157.13</w:t>
            </w:r>
          </w:p>
        </w:tc>
        <w:tc>
          <w:tcPr>
            <w:tcW w:w="1417" w:type="dxa"/>
          </w:tcPr>
          <w:p w14:paraId="05236E7D" w14:textId="77777777" w:rsidR="005B5DFC" w:rsidRDefault="00000000">
            <w:r>
              <w:t>3142.6</w:t>
            </w:r>
          </w:p>
        </w:tc>
      </w:tr>
    </w:tbl>
    <w:p w14:paraId="63A4823F" w14:textId="77777777" w:rsidR="001575E5" w:rsidRPr="00601EDE" w:rsidRDefault="00393B82" w:rsidP="006F79D1">
      <w:pPr>
        <w:pStyle w:val="Ttulo1"/>
        <w:numPr>
          <w:ilvl w:val="0"/>
          <w:numId w:val="0"/>
        </w:numPr>
        <w:tabs>
          <w:tab w:val="left" w:pos="2552"/>
        </w:tabs>
        <w:spacing w:line="360" w:lineRule="auto"/>
        <w:jc w:val="both"/>
        <w:rPr>
          <w:rFonts w:ascii="Arial" w:hAnsi="Arial" w:cs="Arial"/>
          <w:sz w:val="20"/>
          <w:szCs w:val="20"/>
          <w:lang w:val="pt-BR"/>
        </w:rPr>
      </w:pPr>
      <w:r>
        <w:rPr>
          <w:rFonts w:ascii="Arial" w:hAnsi="Arial" w:cs="Arial"/>
          <w:sz w:val="20"/>
          <w:szCs w:val="20"/>
          <w:lang w:val="pt-BR"/>
        </w:rPr>
        <w:t>Perfaz o valor total médio de R$ 11.666,52 (onze mil, seiscentos e sessenta e seis reais e cinquenta e dois centavos).</w:t>
      </w:r>
    </w:p>
    <w:p w14:paraId="3925956F" w14:textId="77777777" w:rsidR="00465E1E" w:rsidRPr="00465E1E" w:rsidRDefault="00465E1E" w:rsidP="009122C5">
      <w:pPr>
        <w:shd w:val="clear" w:color="auto" w:fill="D9D9D9"/>
        <w:spacing w:line="360" w:lineRule="auto"/>
        <w:jc w:val="both"/>
        <w:rPr>
          <w:rFonts w:ascii="Arial" w:hAnsi="Arial" w:cs="Arial"/>
          <w:sz w:val="20"/>
          <w:szCs w:val="20"/>
        </w:rPr>
      </w:pPr>
      <w:r>
        <w:rPr>
          <w:rFonts w:ascii="Arial" w:hAnsi="Arial" w:cs="Arial"/>
          <w:b/>
        </w:rPr>
        <w:t xml:space="preserve">  </w:t>
      </w:r>
      <w:r w:rsidR="009122C5" w:rsidRPr="009122C5">
        <w:rPr>
          <w:rFonts w:ascii="Arial" w:hAnsi="Arial" w:cs="Arial"/>
          <w:b/>
        </w:rPr>
        <w:t>2. FUNDAMENTAÇÃO E DESCRIÇÃO DA NECESSIDADE DA CONTRATAÇÃO (art. 6º, inciso XXIII, alínea ‘b’ da Lei n. 14.133/2021).</w:t>
      </w:r>
    </w:p>
    <w:p w14:paraId="71E2A866" w14:textId="77777777" w:rsidR="00465E1E" w:rsidRPr="00465E1E" w:rsidRDefault="00465E1E" w:rsidP="009122C5">
      <w:pPr>
        <w:spacing w:line="360" w:lineRule="auto"/>
        <w:ind w:firstLine="567"/>
        <w:jc w:val="both"/>
        <w:rPr>
          <w:rFonts w:ascii="Arial" w:hAnsi="Arial" w:cs="Arial"/>
          <w:sz w:val="20"/>
          <w:szCs w:val="20"/>
        </w:rPr>
      </w:pPr>
      <w:r w:rsidRPr="00465E1E">
        <w:rPr>
          <w:rFonts w:ascii="Arial" w:hAnsi="Arial" w:cs="Arial"/>
          <w:sz w:val="20"/>
          <w:szCs w:val="20"/>
        </w:rPr>
        <w:lastRenderedPageBreak/>
        <w:t>2.1. A Fundamentação da Contratação e seus quantitativos encontram-se pormenorizada em Tópico específico dos Estudos Técnicos Preliminares, apêndice deste Termo de Referência.</w:t>
      </w:r>
    </w:p>
    <w:p w14:paraId="1F635288" w14:textId="77777777" w:rsidR="00465E1E" w:rsidRPr="009122C5" w:rsidRDefault="00342D43" w:rsidP="009122C5">
      <w:pPr>
        <w:shd w:val="clear" w:color="auto" w:fill="D9D9D9"/>
        <w:rPr>
          <w:rFonts w:ascii="Arial" w:hAnsi="Arial" w:cs="Arial"/>
          <w:b/>
        </w:rPr>
      </w:pPr>
      <w:r>
        <w:rPr>
          <w:rFonts w:ascii="Arial" w:hAnsi="Arial" w:cs="Arial"/>
          <w:b/>
        </w:rPr>
        <w:t xml:space="preserve">3. </w:t>
      </w:r>
      <w:r w:rsidR="009122C5" w:rsidRPr="009122C5">
        <w:rPr>
          <w:rFonts w:ascii="Arial" w:hAnsi="Arial" w:cs="Arial"/>
          <w:b/>
        </w:rPr>
        <w:t>DESCRIÇÃO DA SOLUÇÃO COMO UM TODO CONSIDERADO O CICLO DE VIDA DO OBJETO (art. 6º, inciso XXIII, alínea ‘c’)</w:t>
      </w:r>
    </w:p>
    <w:p w14:paraId="40620073" w14:textId="77777777" w:rsidR="00465E1E" w:rsidRPr="00465E1E" w:rsidRDefault="00465E1E" w:rsidP="009D56DF">
      <w:pPr>
        <w:spacing w:line="360" w:lineRule="auto"/>
        <w:ind w:firstLine="567"/>
        <w:jc w:val="both"/>
        <w:rPr>
          <w:rFonts w:ascii="Arial" w:hAnsi="Arial" w:cs="Arial"/>
          <w:sz w:val="20"/>
          <w:szCs w:val="20"/>
        </w:rPr>
      </w:pPr>
      <w:r w:rsidRPr="00465E1E">
        <w:rPr>
          <w:rFonts w:ascii="Arial" w:hAnsi="Arial" w:cs="Arial"/>
          <w:sz w:val="20"/>
          <w:szCs w:val="20"/>
        </w:rPr>
        <w:t>3.1. A descrição da solução como um todo, encontra-se pormenorizada em tópico específico dos Estudos Técnicos Preliminares, apêndice deste Termo de Referência.</w:t>
      </w:r>
    </w:p>
    <w:p w14:paraId="0AB81BD7" w14:textId="77777777" w:rsidR="00465E1E" w:rsidRPr="009122C5" w:rsidRDefault="009122C5" w:rsidP="009122C5">
      <w:pPr>
        <w:shd w:val="clear" w:color="auto" w:fill="D9D9D9"/>
        <w:rPr>
          <w:rFonts w:ascii="Arial" w:hAnsi="Arial" w:cs="Arial"/>
          <w:b/>
        </w:rPr>
      </w:pPr>
      <w:r>
        <w:rPr>
          <w:rFonts w:ascii="Arial" w:hAnsi="Arial" w:cs="Arial"/>
          <w:b/>
        </w:rPr>
        <w:t xml:space="preserve"> </w:t>
      </w:r>
      <w:r w:rsidRPr="009122C5">
        <w:rPr>
          <w:rFonts w:ascii="Arial" w:hAnsi="Arial" w:cs="Arial"/>
          <w:b/>
        </w:rPr>
        <w:t>4. REQUISITOS DA CONTRATAÇÃO (art. 6º, XXIII, alínea ‘d’ da Lei nº 14.133/21)</w:t>
      </w:r>
    </w:p>
    <w:p w14:paraId="5410B556" w14:textId="77777777" w:rsidR="00465E1E" w:rsidRPr="00465E1E" w:rsidRDefault="00465E1E" w:rsidP="009122C5">
      <w:pPr>
        <w:spacing w:line="360" w:lineRule="auto"/>
        <w:ind w:firstLine="567"/>
        <w:jc w:val="both"/>
        <w:rPr>
          <w:rFonts w:ascii="Arial" w:hAnsi="Arial" w:cs="Arial"/>
          <w:sz w:val="20"/>
          <w:szCs w:val="20"/>
        </w:rPr>
      </w:pPr>
      <w:r w:rsidRPr="00465E1E">
        <w:rPr>
          <w:rFonts w:ascii="Arial" w:hAnsi="Arial" w:cs="Arial"/>
          <w:sz w:val="20"/>
          <w:szCs w:val="20"/>
        </w:rPr>
        <w:t>4.1. Não será admitida a subcontratação do objeto contratual.</w:t>
      </w:r>
    </w:p>
    <w:p w14:paraId="200980DB" w14:textId="77777777" w:rsidR="00465E1E" w:rsidRPr="00465E1E" w:rsidRDefault="00465E1E" w:rsidP="009122C5">
      <w:pPr>
        <w:spacing w:line="360" w:lineRule="auto"/>
        <w:ind w:firstLine="567"/>
        <w:jc w:val="both"/>
        <w:rPr>
          <w:rFonts w:ascii="Arial" w:hAnsi="Arial" w:cs="Arial"/>
          <w:sz w:val="20"/>
          <w:szCs w:val="20"/>
        </w:rPr>
      </w:pPr>
      <w:r w:rsidRPr="00465E1E">
        <w:rPr>
          <w:rFonts w:ascii="Arial" w:hAnsi="Arial" w:cs="Arial"/>
          <w:sz w:val="20"/>
          <w:szCs w:val="20"/>
        </w:rPr>
        <w:t>4.2. Não haverá exigência da garantia da contratação dos arts. 96 e seguintes da Lei nº 14.133/21, pelas razões abaixo justificadas:</w:t>
      </w:r>
    </w:p>
    <w:p w14:paraId="27A11884" w14:textId="77777777" w:rsidR="00465E1E" w:rsidRDefault="00465E1E" w:rsidP="009122C5">
      <w:pPr>
        <w:spacing w:line="360" w:lineRule="auto"/>
        <w:ind w:firstLine="567"/>
        <w:jc w:val="both"/>
        <w:rPr>
          <w:rFonts w:ascii="Arial" w:hAnsi="Arial" w:cs="Arial"/>
          <w:sz w:val="20"/>
          <w:szCs w:val="20"/>
        </w:rPr>
      </w:pPr>
      <w:r w:rsidRPr="00465E1E">
        <w:rPr>
          <w:rFonts w:ascii="Arial" w:hAnsi="Arial" w:cs="Arial"/>
          <w:sz w:val="20"/>
          <w:szCs w:val="20"/>
        </w:rPr>
        <w:t>4.2.1. Em razão da natureza do objeto a ser contratado.</w:t>
      </w:r>
    </w:p>
    <w:p w14:paraId="6A365A50" w14:textId="77777777" w:rsidR="009122C5" w:rsidRPr="009122C5" w:rsidRDefault="009122C5" w:rsidP="009122C5">
      <w:pPr>
        <w:shd w:val="clear" w:color="auto" w:fill="D9D9D9"/>
        <w:jc w:val="both"/>
        <w:rPr>
          <w:rFonts w:ascii="Arial" w:hAnsi="Arial" w:cs="Arial"/>
          <w:b/>
        </w:rPr>
      </w:pPr>
      <w:r w:rsidRPr="009122C5">
        <w:rPr>
          <w:rFonts w:ascii="Arial" w:hAnsi="Arial" w:cs="Arial"/>
          <w:b/>
        </w:rPr>
        <w:t>5. MODELO DE EXECUÇÃO CONTRATUAL (arts. 6º, XXIII, alínea “e” da Lei n.14.133/2021).</w:t>
      </w:r>
    </w:p>
    <w:p w14:paraId="4233B183" w14:textId="77777777" w:rsidR="00465E1E" w:rsidRPr="00465E1E" w:rsidRDefault="00465E1E" w:rsidP="009122C5">
      <w:pPr>
        <w:spacing w:line="360" w:lineRule="auto"/>
        <w:ind w:firstLine="567"/>
        <w:jc w:val="both"/>
        <w:rPr>
          <w:rFonts w:ascii="Arial" w:hAnsi="Arial" w:cs="Arial"/>
          <w:sz w:val="20"/>
          <w:szCs w:val="20"/>
        </w:rPr>
      </w:pPr>
      <w:r w:rsidRPr="00465E1E">
        <w:rPr>
          <w:rFonts w:ascii="Arial" w:hAnsi="Arial" w:cs="Arial"/>
          <w:sz w:val="20"/>
          <w:szCs w:val="20"/>
        </w:rPr>
        <w:t xml:space="preserve">5.1. O prazo de execução do </w:t>
      </w:r>
      <w:r w:rsidR="00AA1FD4">
        <w:rPr>
          <w:rFonts w:ascii="Arial" w:hAnsi="Arial" w:cs="Arial"/>
          <w:sz w:val="20"/>
          <w:szCs w:val="20"/>
        </w:rPr>
        <w:t>serviço</w:t>
      </w:r>
      <w:r w:rsidRPr="00465E1E">
        <w:rPr>
          <w:rFonts w:ascii="Arial" w:hAnsi="Arial" w:cs="Arial"/>
          <w:sz w:val="20"/>
          <w:szCs w:val="20"/>
        </w:rPr>
        <w:t xml:space="preserve"> será de </w:t>
      </w:r>
      <w:r w:rsidR="00732136">
        <w:rPr>
          <w:rFonts w:ascii="Arial" w:hAnsi="Arial" w:cs="Arial"/>
          <w:sz w:val="20"/>
          <w:szCs w:val="20"/>
        </w:rPr>
        <w:t>07 meses, ou até acabar o saldo dos itens</w:t>
      </w:r>
      <w:r w:rsidRPr="00465E1E">
        <w:rPr>
          <w:rFonts w:ascii="Arial" w:hAnsi="Arial" w:cs="Arial"/>
          <w:sz w:val="20"/>
          <w:szCs w:val="20"/>
        </w:rPr>
        <w:t xml:space="preserve">, conforme duração do </w:t>
      </w:r>
      <w:r w:rsidR="00AA1FD4">
        <w:rPr>
          <w:rFonts w:ascii="Arial" w:hAnsi="Arial" w:cs="Arial"/>
          <w:sz w:val="20"/>
          <w:szCs w:val="20"/>
        </w:rPr>
        <w:t>serviço</w:t>
      </w:r>
      <w:r w:rsidRPr="00465E1E">
        <w:rPr>
          <w:rFonts w:ascii="Arial" w:hAnsi="Arial" w:cs="Arial"/>
          <w:sz w:val="20"/>
          <w:szCs w:val="20"/>
        </w:rPr>
        <w:t xml:space="preserve"> a ser contratado.</w:t>
      </w:r>
    </w:p>
    <w:p w14:paraId="542DD17F" w14:textId="77777777" w:rsidR="00465E1E" w:rsidRDefault="00465E1E" w:rsidP="009122C5">
      <w:pPr>
        <w:spacing w:line="360" w:lineRule="auto"/>
        <w:ind w:firstLine="567"/>
        <w:jc w:val="both"/>
        <w:rPr>
          <w:rFonts w:ascii="Arial" w:hAnsi="Arial" w:cs="Arial"/>
          <w:sz w:val="20"/>
          <w:szCs w:val="20"/>
        </w:rPr>
      </w:pPr>
      <w:r w:rsidRPr="00465E1E">
        <w:rPr>
          <w:rFonts w:ascii="Arial" w:hAnsi="Arial" w:cs="Arial"/>
          <w:sz w:val="20"/>
          <w:szCs w:val="20"/>
        </w:rPr>
        <w:t>5.2. O</w:t>
      </w:r>
      <w:r w:rsidR="00C84964">
        <w:rPr>
          <w:rFonts w:ascii="Arial" w:hAnsi="Arial" w:cs="Arial"/>
          <w:sz w:val="20"/>
          <w:szCs w:val="20"/>
        </w:rPr>
        <w:t xml:space="preserve"> </w:t>
      </w:r>
      <w:r w:rsidR="00AA1FD4">
        <w:rPr>
          <w:rFonts w:ascii="Arial" w:hAnsi="Arial" w:cs="Arial"/>
          <w:sz w:val="20"/>
          <w:szCs w:val="20"/>
        </w:rPr>
        <w:t>serviço</w:t>
      </w:r>
      <w:r w:rsidR="00C84964">
        <w:rPr>
          <w:rFonts w:ascii="Arial" w:hAnsi="Arial" w:cs="Arial"/>
          <w:sz w:val="20"/>
          <w:szCs w:val="20"/>
        </w:rPr>
        <w:t xml:space="preserve"> </w:t>
      </w:r>
      <w:r w:rsidRPr="00465E1E">
        <w:rPr>
          <w:rFonts w:ascii="Arial" w:hAnsi="Arial" w:cs="Arial"/>
          <w:sz w:val="20"/>
          <w:szCs w:val="20"/>
        </w:rPr>
        <w:t>serão prestados em localidade a ser definida pela contratante.</w:t>
      </w:r>
    </w:p>
    <w:p w14:paraId="7CCAC5FB" w14:textId="77777777" w:rsidR="00465E1E" w:rsidRPr="00732136" w:rsidRDefault="00732136" w:rsidP="00732136">
      <w:pPr>
        <w:shd w:val="clear" w:color="auto" w:fill="D9D9D9"/>
        <w:rPr>
          <w:rFonts w:ascii="Arial" w:hAnsi="Arial" w:cs="Arial"/>
          <w:b/>
        </w:rPr>
      </w:pPr>
      <w:r w:rsidRPr="00732136">
        <w:rPr>
          <w:rFonts w:ascii="Arial" w:hAnsi="Arial" w:cs="Arial"/>
          <w:b/>
        </w:rPr>
        <w:t>6. INFORMAÇÕES RELEVANTES PARA O DIMENSIONAMENTO DA PROPOSTA</w:t>
      </w:r>
    </w:p>
    <w:p w14:paraId="0A1A2E04" w14:textId="77777777" w:rsidR="00465E1E" w:rsidRPr="00465E1E" w:rsidRDefault="00465E1E" w:rsidP="00732136">
      <w:pPr>
        <w:spacing w:line="360" w:lineRule="auto"/>
        <w:ind w:firstLine="567"/>
        <w:jc w:val="both"/>
        <w:rPr>
          <w:rFonts w:ascii="Arial" w:hAnsi="Arial" w:cs="Arial"/>
          <w:sz w:val="20"/>
          <w:szCs w:val="20"/>
        </w:rPr>
      </w:pPr>
      <w:r w:rsidRPr="00465E1E">
        <w:rPr>
          <w:rFonts w:ascii="Arial" w:hAnsi="Arial" w:cs="Arial"/>
          <w:sz w:val="20"/>
          <w:szCs w:val="20"/>
        </w:rPr>
        <w:t>6.1. A demanda do órgão tem como base as seguintes características:</w:t>
      </w:r>
    </w:p>
    <w:p w14:paraId="2963FE6F" w14:textId="77777777" w:rsidR="00465E1E" w:rsidRPr="00465E1E" w:rsidRDefault="00465E1E" w:rsidP="00732136">
      <w:pPr>
        <w:spacing w:line="360" w:lineRule="auto"/>
        <w:ind w:firstLine="567"/>
        <w:jc w:val="both"/>
        <w:rPr>
          <w:rFonts w:ascii="Arial" w:hAnsi="Arial" w:cs="Arial"/>
          <w:sz w:val="20"/>
          <w:szCs w:val="20"/>
        </w:rPr>
      </w:pPr>
      <w:r w:rsidRPr="00465E1E">
        <w:rPr>
          <w:rFonts w:ascii="Arial" w:hAnsi="Arial" w:cs="Arial"/>
          <w:sz w:val="20"/>
          <w:szCs w:val="20"/>
        </w:rPr>
        <w:t xml:space="preserve">6.1.1. O </w:t>
      </w:r>
      <w:r w:rsidR="00AA1FD4">
        <w:rPr>
          <w:rFonts w:ascii="Arial" w:hAnsi="Arial" w:cs="Arial"/>
          <w:sz w:val="20"/>
          <w:szCs w:val="20"/>
        </w:rPr>
        <w:t>serviço</w:t>
      </w:r>
      <w:r w:rsidRPr="00465E1E">
        <w:rPr>
          <w:rFonts w:ascii="Arial" w:hAnsi="Arial" w:cs="Arial"/>
          <w:sz w:val="20"/>
          <w:szCs w:val="20"/>
        </w:rPr>
        <w:t xml:space="preserve"> será destinado </w:t>
      </w:r>
      <w:r w:rsidR="00732136">
        <w:rPr>
          <w:rFonts w:ascii="Arial" w:hAnsi="Arial" w:cs="Arial"/>
          <w:sz w:val="20"/>
          <w:szCs w:val="20"/>
        </w:rPr>
        <w:t>para</w:t>
      </w:r>
      <w:r w:rsidRPr="00465E1E">
        <w:rPr>
          <w:rFonts w:ascii="Arial" w:hAnsi="Arial" w:cs="Arial"/>
          <w:sz w:val="20"/>
          <w:szCs w:val="20"/>
        </w:rPr>
        <w:t xml:space="preserve"> </w:t>
      </w:r>
      <w:r w:rsidR="00732136" w:rsidRPr="00732136">
        <w:rPr>
          <w:rFonts w:ascii="Arial" w:hAnsi="Arial" w:cs="Arial"/>
          <w:sz w:val="20"/>
          <w:szCs w:val="20"/>
        </w:rPr>
        <w:t>Contratação de serviços de limpezas de computadores e equipamentos e aquisição de fontes, adaptadores USB-WIFI para atender a demanda da Câmara Municipal de Crixás</w:t>
      </w:r>
      <w:r w:rsidRPr="00465E1E">
        <w:rPr>
          <w:rFonts w:ascii="Arial" w:hAnsi="Arial" w:cs="Arial"/>
          <w:sz w:val="20"/>
          <w:szCs w:val="20"/>
        </w:rPr>
        <w:t>;</w:t>
      </w:r>
    </w:p>
    <w:p w14:paraId="7C24BDE4" w14:textId="77777777" w:rsidR="00465E1E" w:rsidRPr="00465E1E" w:rsidRDefault="00465E1E" w:rsidP="00732136">
      <w:pPr>
        <w:spacing w:line="360" w:lineRule="auto"/>
        <w:ind w:firstLine="567"/>
        <w:jc w:val="both"/>
        <w:rPr>
          <w:rFonts w:ascii="Arial" w:hAnsi="Arial" w:cs="Arial"/>
          <w:sz w:val="20"/>
          <w:szCs w:val="20"/>
        </w:rPr>
      </w:pPr>
      <w:r w:rsidRPr="00465E1E">
        <w:rPr>
          <w:rFonts w:ascii="Arial" w:hAnsi="Arial" w:cs="Arial"/>
          <w:sz w:val="20"/>
          <w:szCs w:val="20"/>
        </w:rPr>
        <w:t>6.1.2.</w:t>
      </w:r>
      <w:r w:rsidR="00840B08">
        <w:rPr>
          <w:rFonts w:ascii="Arial" w:hAnsi="Arial" w:cs="Arial"/>
          <w:sz w:val="20"/>
          <w:szCs w:val="20"/>
        </w:rPr>
        <w:t xml:space="preserve">O </w:t>
      </w:r>
      <w:r w:rsidR="00AA1FD4">
        <w:rPr>
          <w:rFonts w:ascii="Arial" w:hAnsi="Arial" w:cs="Arial"/>
          <w:sz w:val="20"/>
          <w:szCs w:val="20"/>
        </w:rPr>
        <w:t>serviço</w:t>
      </w:r>
      <w:r w:rsidRPr="00465E1E">
        <w:rPr>
          <w:rFonts w:ascii="Arial" w:hAnsi="Arial" w:cs="Arial"/>
          <w:sz w:val="20"/>
          <w:szCs w:val="20"/>
        </w:rPr>
        <w:t xml:space="preserve"> deverá ser realizado na municipalidade e circunscrição do território da cidade de </w:t>
      </w:r>
      <w:r w:rsidR="00732136">
        <w:rPr>
          <w:rFonts w:ascii="Arial" w:hAnsi="Arial" w:cs="Arial"/>
          <w:sz w:val="20"/>
          <w:szCs w:val="20"/>
        </w:rPr>
        <w:t>Crixás-GO</w:t>
      </w:r>
      <w:r w:rsidRPr="00465E1E">
        <w:rPr>
          <w:rFonts w:ascii="Arial" w:hAnsi="Arial" w:cs="Arial"/>
          <w:sz w:val="20"/>
          <w:szCs w:val="20"/>
        </w:rPr>
        <w:t>.</w:t>
      </w:r>
    </w:p>
    <w:p w14:paraId="2895BE4E" w14:textId="77777777" w:rsidR="0012685D" w:rsidRPr="00465E1E" w:rsidRDefault="00465E1E" w:rsidP="0012685D">
      <w:pPr>
        <w:spacing w:line="360" w:lineRule="auto"/>
        <w:ind w:firstLine="567"/>
        <w:jc w:val="both"/>
        <w:rPr>
          <w:rFonts w:ascii="Arial" w:hAnsi="Arial" w:cs="Arial"/>
          <w:sz w:val="20"/>
          <w:szCs w:val="20"/>
        </w:rPr>
      </w:pPr>
      <w:r w:rsidRPr="00465E1E">
        <w:rPr>
          <w:rFonts w:ascii="Arial" w:hAnsi="Arial" w:cs="Arial"/>
          <w:sz w:val="20"/>
          <w:szCs w:val="20"/>
        </w:rPr>
        <w:t xml:space="preserve">6.1.3. Considerando há necessidade de </w:t>
      </w:r>
      <w:r w:rsidR="00732136" w:rsidRPr="00732136">
        <w:rPr>
          <w:rFonts w:ascii="Arial" w:hAnsi="Arial" w:cs="Arial"/>
          <w:sz w:val="20"/>
          <w:szCs w:val="20"/>
        </w:rPr>
        <w:t>Contratação de serviços de limpezas de computadores e equipamentos e aquisição de fontes, adaptadores USB-WIFI para atender a demanda da Câmara Municipal de Crixás</w:t>
      </w:r>
      <w:r w:rsidR="00C84964" w:rsidRPr="00732136">
        <w:rPr>
          <w:rFonts w:ascii="Arial" w:hAnsi="Arial" w:cs="Arial"/>
          <w:sz w:val="20"/>
          <w:szCs w:val="20"/>
        </w:rPr>
        <w:t>.</w:t>
      </w:r>
      <w:r w:rsidR="0012685D">
        <w:rPr>
          <w:rFonts w:ascii="Arial" w:hAnsi="Arial" w:cs="Arial"/>
          <w:sz w:val="20"/>
          <w:szCs w:val="20"/>
        </w:rPr>
        <w:t xml:space="preserve"> </w:t>
      </w:r>
      <w:r w:rsidR="000C509A">
        <w:rPr>
          <w:rFonts w:ascii="Arial" w:hAnsi="Arial" w:cs="Arial"/>
          <w:sz w:val="20"/>
          <w:szCs w:val="20"/>
        </w:rPr>
        <w:t xml:space="preserve">A manutenção adequada dos sistemas de informática é crucial para garantir a eficiência e a segurança das operações da Câmara Municipal de Crixás. Os computadores e equipamentos eletrônicos estão sujeitos a acumular poeira e sujeira ao longo </w:t>
      </w:r>
      <w:r w:rsidR="000C509A">
        <w:rPr>
          <w:rFonts w:ascii="Arial" w:hAnsi="Arial" w:cs="Arial"/>
          <w:sz w:val="20"/>
          <w:szCs w:val="20"/>
        </w:rPr>
        <w:lastRenderedPageBreak/>
        <w:t>do tempo, o que pode resultar em problemas de desempenho e até mesmo falhas de hardware. A contratação de serviços de limpeza especializados assegura que os dispositivos sejam mantidos em condições ideais de funcionamento, prolongando sua vida útil e minimizando interrupções nas atividades administrativas</w:t>
      </w:r>
      <w:r w:rsidR="0012685D">
        <w:rPr>
          <w:rFonts w:ascii="Arial" w:hAnsi="Arial" w:cs="Arial"/>
          <w:sz w:val="20"/>
          <w:szCs w:val="20"/>
        </w:rPr>
        <w:t>.</w:t>
      </w:r>
    </w:p>
    <w:p w14:paraId="13B26E29" w14:textId="77777777" w:rsidR="00465E1E" w:rsidRPr="00732136" w:rsidRDefault="00732136" w:rsidP="00732136">
      <w:pPr>
        <w:shd w:val="clear" w:color="auto" w:fill="D9D9D9"/>
        <w:rPr>
          <w:rFonts w:ascii="Arial" w:hAnsi="Arial" w:cs="Arial"/>
          <w:b/>
        </w:rPr>
      </w:pPr>
      <w:r w:rsidRPr="00732136">
        <w:rPr>
          <w:rFonts w:ascii="Arial" w:hAnsi="Arial" w:cs="Arial"/>
          <w:b/>
        </w:rPr>
        <w:t>7. MODELO DE GESTÃO DO CONTRATO (art. 6º, XXIII, alínea “f” da Lei nº 14.133/21)</w:t>
      </w:r>
    </w:p>
    <w:p w14:paraId="3F38DABC" w14:textId="77777777" w:rsidR="00465E1E" w:rsidRPr="00465E1E" w:rsidRDefault="00465E1E" w:rsidP="00732136">
      <w:pPr>
        <w:spacing w:line="360" w:lineRule="auto"/>
        <w:ind w:firstLine="567"/>
        <w:jc w:val="both"/>
        <w:rPr>
          <w:rFonts w:ascii="Arial" w:hAnsi="Arial" w:cs="Arial"/>
          <w:sz w:val="20"/>
          <w:szCs w:val="20"/>
        </w:rPr>
      </w:pPr>
      <w:r w:rsidRPr="00465E1E">
        <w:rPr>
          <w:rFonts w:ascii="Arial" w:hAnsi="Arial" w:cs="Arial"/>
          <w:sz w:val="20"/>
          <w:szCs w:val="20"/>
        </w:rPr>
        <w:t>7.1.1. O contrato deverá ser executado fielmente pelas partes, de acordo com as cláusulas avençadas e as normas da Lei nº 14.133, de 2021, e cada parte responderá pelas consequências de sua inexecução total ou parcial (Lei nº 14.133/2021, art. 115, caput).</w:t>
      </w:r>
    </w:p>
    <w:p w14:paraId="032C2ED9" w14:textId="77777777" w:rsidR="00465E1E" w:rsidRPr="00465E1E" w:rsidRDefault="00465E1E" w:rsidP="00732136">
      <w:pPr>
        <w:spacing w:line="360" w:lineRule="auto"/>
        <w:ind w:firstLine="567"/>
        <w:jc w:val="both"/>
        <w:rPr>
          <w:rFonts w:ascii="Arial" w:hAnsi="Arial" w:cs="Arial"/>
          <w:sz w:val="20"/>
          <w:szCs w:val="20"/>
        </w:rPr>
      </w:pPr>
      <w:r w:rsidRPr="00465E1E">
        <w:rPr>
          <w:rFonts w:ascii="Arial" w:hAnsi="Arial" w:cs="Arial"/>
          <w:sz w:val="20"/>
          <w:szCs w:val="20"/>
        </w:rPr>
        <w:t>7.1.2. Em caso de impedimento, ordem de paralisação ou suspensão do contrato, o cronograma de execução será prorrogado automaticamente pelo tempo correspondente, anotadas tais circunstâncias mediante simples apostila (Lei nº 14.133/2021, art. 115, §5º).</w:t>
      </w:r>
    </w:p>
    <w:p w14:paraId="510DF86C" w14:textId="77777777" w:rsidR="00465E1E" w:rsidRPr="00465E1E" w:rsidRDefault="00465E1E" w:rsidP="00732136">
      <w:pPr>
        <w:spacing w:line="360" w:lineRule="auto"/>
        <w:ind w:firstLine="567"/>
        <w:jc w:val="both"/>
        <w:rPr>
          <w:rFonts w:ascii="Arial" w:hAnsi="Arial" w:cs="Arial"/>
          <w:sz w:val="20"/>
          <w:szCs w:val="20"/>
        </w:rPr>
      </w:pPr>
      <w:r w:rsidRPr="00465E1E">
        <w:rPr>
          <w:rFonts w:ascii="Arial" w:hAnsi="Arial" w:cs="Arial"/>
          <w:sz w:val="20"/>
          <w:szCs w:val="20"/>
        </w:rPr>
        <w:t>7.1.3. A execução do contrato deverá ser acompanhada e fiscalizada pelo(s) fiscal(</w:t>
      </w:r>
      <w:proofErr w:type="spellStart"/>
      <w:r w:rsidRPr="00465E1E">
        <w:rPr>
          <w:rFonts w:ascii="Arial" w:hAnsi="Arial" w:cs="Arial"/>
          <w:sz w:val="20"/>
          <w:szCs w:val="20"/>
        </w:rPr>
        <w:t>is</w:t>
      </w:r>
      <w:proofErr w:type="spellEnd"/>
      <w:r w:rsidRPr="00465E1E">
        <w:rPr>
          <w:rFonts w:ascii="Arial" w:hAnsi="Arial" w:cs="Arial"/>
          <w:sz w:val="20"/>
          <w:szCs w:val="20"/>
        </w:rPr>
        <w:t>) do contrato, ou pelos respectivos substitutos (Lei nº 14.133/2021, art. 117, caput).</w:t>
      </w:r>
    </w:p>
    <w:p w14:paraId="20002CEB" w14:textId="77777777" w:rsidR="00465E1E" w:rsidRPr="00465E1E" w:rsidRDefault="00465E1E" w:rsidP="00732136">
      <w:pPr>
        <w:spacing w:line="360" w:lineRule="auto"/>
        <w:ind w:firstLine="567"/>
        <w:jc w:val="both"/>
        <w:rPr>
          <w:rFonts w:ascii="Arial" w:hAnsi="Arial" w:cs="Arial"/>
          <w:sz w:val="20"/>
          <w:szCs w:val="20"/>
        </w:rPr>
      </w:pPr>
      <w:r w:rsidRPr="00465E1E">
        <w:rPr>
          <w:rFonts w:ascii="Arial" w:hAnsi="Arial" w:cs="Arial"/>
          <w:sz w:val="20"/>
          <w:szCs w:val="20"/>
        </w:rPr>
        <w:t>7.1.3.1. O fiscal do contrato anotará em registro próprio todas as ocorrências relacionadas à execução do contrato, determinando o que for necessário para a regularização das faltas ou dos defeitos observados (Lei nº 14.133/2021, art. 117, §1º).</w:t>
      </w:r>
    </w:p>
    <w:p w14:paraId="41C7EA25" w14:textId="77777777" w:rsidR="00465E1E" w:rsidRPr="00465E1E" w:rsidRDefault="00465E1E" w:rsidP="00732136">
      <w:pPr>
        <w:spacing w:line="360" w:lineRule="auto"/>
        <w:ind w:firstLine="567"/>
        <w:jc w:val="both"/>
        <w:rPr>
          <w:rFonts w:ascii="Arial" w:hAnsi="Arial" w:cs="Arial"/>
          <w:sz w:val="20"/>
          <w:szCs w:val="20"/>
        </w:rPr>
      </w:pPr>
      <w:r w:rsidRPr="00465E1E">
        <w:rPr>
          <w:rFonts w:ascii="Arial" w:hAnsi="Arial" w:cs="Arial"/>
          <w:sz w:val="20"/>
          <w:szCs w:val="20"/>
        </w:rPr>
        <w:t>7.1.3.2. O fiscal do contrato informará a seus superiores, em tempo hábil para a adoção das medidas convenientes, a situação que demandar decisão ou providência que ultrapasse sua competência (Lei nº 14.133/2021, art. 117, §2º).</w:t>
      </w:r>
    </w:p>
    <w:p w14:paraId="2D6E5ED1" w14:textId="77777777" w:rsidR="00465E1E" w:rsidRPr="00465E1E" w:rsidRDefault="00465E1E" w:rsidP="00732136">
      <w:pPr>
        <w:spacing w:line="360" w:lineRule="auto"/>
        <w:ind w:firstLine="567"/>
        <w:jc w:val="both"/>
        <w:rPr>
          <w:rFonts w:ascii="Arial" w:hAnsi="Arial" w:cs="Arial"/>
          <w:sz w:val="20"/>
          <w:szCs w:val="20"/>
        </w:rPr>
      </w:pPr>
      <w:r w:rsidRPr="00465E1E">
        <w:rPr>
          <w:rFonts w:ascii="Arial" w:hAnsi="Arial" w:cs="Arial"/>
          <w:sz w:val="20"/>
          <w:szCs w:val="20"/>
        </w:rPr>
        <w:t>7.1.4. O contratado deverá manter preposto aceito pela Administração no local da obra ou do serviço para representá-lo na execução do contrato. (Lei nº 14.133/2021, art. 118).</w:t>
      </w:r>
    </w:p>
    <w:p w14:paraId="7E383570" w14:textId="77777777" w:rsidR="00465E1E" w:rsidRPr="00465E1E" w:rsidRDefault="00465E1E" w:rsidP="00840B08">
      <w:pPr>
        <w:spacing w:line="360" w:lineRule="auto"/>
        <w:ind w:firstLine="567"/>
        <w:jc w:val="both"/>
        <w:rPr>
          <w:rFonts w:ascii="Arial" w:hAnsi="Arial" w:cs="Arial"/>
          <w:sz w:val="20"/>
          <w:szCs w:val="20"/>
        </w:rPr>
      </w:pPr>
      <w:r w:rsidRPr="00465E1E">
        <w:rPr>
          <w:rFonts w:ascii="Arial" w:hAnsi="Arial" w:cs="Arial"/>
          <w:sz w:val="20"/>
          <w:szCs w:val="20"/>
        </w:rPr>
        <w:t>7.1.4.1. A indicação ou a manutenção do preposto da empresa poderá ser recusada pelo órgão ou entidade, desde que devidamente justificada, devendo a empresa designar outro para o exercício da atividade (IN 5, art. 44, §1º)</w:t>
      </w:r>
    </w:p>
    <w:p w14:paraId="4D670EC2" w14:textId="77777777" w:rsidR="00465E1E" w:rsidRPr="00465E1E" w:rsidRDefault="00465E1E" w:rsidP="00461043">
      <w:pPr>
        <w:spacing w:line="360" w:lineRule="auto"/>
        <w:ind w:firstLine="567"/>
        <w:jc w:val="both"/>
        <w:rPr>
          <w:rFonts w:ascii="Arial" w:hAnsi="Arial" w:cs="Arial"/>
          <w:sz w:val="20"/>
          <w:szCs w:val="20"/>
        </w:rPr>
      </w:pPr>
      <w:r w:rsidRPr="00465E1E">
        <w:rPr>
          <w:rFonts w:ascii="Arial" w:hAnsi="Arial" w:cs="Arial"/>
          <w:sz w:val="20"/>
          <w:szCs w:val="20"/>
        </w:rPr>
        <w:t>7.1.5.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05AE1919" w14:textId="77777777" w:rsidR="00465E1E" w:rsidRPr="00465E1E" w:rsidRDefault="00465E1E" w:rsidP="00461043">
      <w:pPr>
        <w:spacing w:line="360" w:lineRule="auto"/>
        <w:ind w:firstLine="567"/>
        <w:jc w:val="both"/>
        <w:rPr>
          <w:rFonts w:ascii="Arial" w:hAnsi="Arial" w:cs="Arial"/>
          <w:sz w:val="20"/>
          <w:szCs w:val="20"/>
        </w:rPr>
      </w:pPr>
      <w:r w:rsidRPr="00465E1E">
        <w:rPr>
          <w:rFonts w:ascii="Arial" w:hAnsi="Arial" w:cs="Arial"/>
          <w:sz w:val="20"/>
          <w:szCs w:val="20"/>
        </w:rPr>
        <w:lastRenderedPageBreak/>
        <w:t>7.1.6.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30587C9" w14:textId="77777777" w:rsidR="00465E1E" w:rsidRPr="00465E1E" w:rsidRDefault="00465E1E" w:rsidP="00461043">
      <w:pPr>
        <w:spacing w:line="360" w:lineRule="auto"/>
        <w:ind w:firstLine="567"/>
        <w:jc w:val="both"/>
        <w:rPr>
          <w:rFonts w:ascii="Arial" w:hAnsi="Arial" w:cs="Arial"/>
          <w:sz w:val="20"/>
          <w:szCs w:val="20"/>
        </w:rPr>
      </w:pPr>
      <w:r w:rsidRPr="00465E1E">
        <w:rPr>
          <w:rFonts w:ascii="Arial" w:hAnsi="Arial" w:cs="Arial"/>
          <w:sz w:val="20"/>
          <w:szCs w:val="20"/>
        </w:rPr>
        <w:t>7.1.7. Somente o contratado será responsável pelos encargos trabalhistas, previdenciários, fiscais e comerciais resultantes da execução do contrato (Lei nº 14.133/2021, art. 121, caput).</w:t>
      </w:r>
    </w:p>
    <w:p w14:paraId="0636EA3D" w14:textId="77777777" w:rsidR="00465E1E" w:rsidRPr="00465E1E" w:rsidRDefault="00465E1E" w:rsidP="00461043">
      <w:pPr>
        <w:spacing w:line="360" w:lineRule="auto"/>
        <w:ind w:firstLine="567"/>
        <w:jc w:val="both"/>
        <w:rPr>
          <w:rFonts w:ascii="Arial" w:hAnsi="Arial" w:cs="Arial"/>
          <w:sz w:val="20"/>
          <w:szCs w:val="20"/>
        </w:rPr>
      </w:pPr>
      <w:r w:rsidRPr="00465E1E">
        <w:rPr>
          <w:rFonts w:ascii="Arial" w:hAnsi="Arial" w:cs="Arial"/>
          <w:sz w:val="20"/>
          <w:szCs w:val="20"/>
        </w:rPr>
        <w:t>7.1.7.1. A inadimplência do contratado em relação aos encargos trabalhistas, fiscais e comerciais não transferirá à Administração a responsabilidade pelo seu pagamento e não poderá onerar o objeto do contrato (Lei nº 14.133/2021, art. 121, §1º).</w:t>
      </w:r>
    </w:p>
    <w:p w14:paraId="03C4CCD4"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7.1.</w:t>
      </w:r>
      <w:r w:rsidR="00342D43">
        <w:rPr>
          <w:rFonts w:ascii="Arial" w:hAnsi="Arial" w:cs="Arial"/>
          <w:sz w:val="20"/>
          <w:szCs w:val="20"/>
        </w:rPr>
        <w:t>7.2</w:t>
      </w:r>
      <w:r w:rsidRPr="00465E1E">
        <w:rPr>
          <w:rFonts w:ascii="Arial" w:hAnsi="Arial" w:cs="Arial"/>
          <w:sz w:val="20"/>
          <w:szCs w:val="20"/>
        </w:rPr>
        <w:t>. Serão exigidos a Certidão Negativa de Débito (CND) relativa a Créditos Tributários Federais e à Dívida Ativa da União, o Certificado de Regularidade do FGTS (CRF) e a Certidão Negativa de Débitos Trabalhistas (CNDT)</w:t>
      </w:r>
      <w:r w:rsidR="00461043">
        <w:rPr>
          <w:rFonts w:ascii="Arial" w:hAnsi="Arial" w:cs="Arial"/>
          <w:sz w:val="20"/>
          <w:szCs w:val="20"/>
        </w:rPr>
        <w:t xml:space="preserve"> e</w:t>
      </w:r>
      <w:r w:rsidR="00D23353">
        <w:rPr>
          <w:rFonts w:ascii="Arial" w:hAnsi="Arial" w:cs="Arial"/>
          <w:sz w:val="20"/>
          <w:szCs w:val="20"/>
        </w:rPr>
        <w:t xml:space="preserve"> caso a empresa for simples nacional deve fornecer</w:t>
      </w:r>
      <w:r w:rsidR="00461043">
        <w:rPr>
          <w:rFonts w:ascii="Arial" w:hAnsi="Arial" w:cs="Arial"/>
          <w:sz w:val="20"/>
          <w:szCs w:val="20"/>
        </w:rPr>
        <w:t xml:space="preserve"> comprovante </w:t>
      </w:r>
      <w:r w:rsidR="00D23353">
        <w:rPr>
          <w:rFonts w:ascii="Arial" w:hAnsi="Arial" w:cs="Arial"/>
          <w:sz w:val="20"/>
          <w:szCs w:val="20"/>
        </w:rPr>
        <w:t>da certidão</w:t>
      </w:r>
      <w:r w:rsidR="00461043">
        <w:rPr>
          <w:rFonts w:ascii="Arial" w:hAnsi="Arial" w:cs="Arial"/>
          <w:sz w:val="20"/>
          <w:szCs w:val="20"/>
        </w:rPr>
        <w:t xml:space="preserve"> </w:t>
      </w:r>
      <w:r w:rsidR="00D23353">
        <w:rPr>
          <w:rFonts w:ascii="Arial" w:hAnsi="Arial" w:cs="Arial"/>
          <w:sz w:val="20"/>
          <w:szCs w:val="20"/>
        </w:rPr>
        <w:t>do simples nacional</w:t>
      </w:r>
      <w:r w:rsidR="00C84964">
        <w:rPr>
          <w:rFonts w:ascii="Arial" w:hAnsi="Arial" w:cs="Arial"/>
          <w:sz w:val="20"/>
          <w:szCs w:val="20"/>
        </w:rPr>
        <w:t>, caso não seja ficará sujeito a retenções conforme a natura do serviço ou fornecimento de bens, conforme o</w:t>
      </w:r>
      <w:r w:rsidR="00D23353">
        <w:rPr>
          <w:rFonts w:ascii="Arial" w:hAnsi="Arial" w:cs="Arial"/>
          <w:sz w:val="20"/>
          <w:szCs w:val="20"/>
        </w:rPr>
        <w:t xml:space="preserve"> ANEXO</w:t>
      </w:r>
      <w:r w:rsidR="00D23353" w:rsidRPr="00D23353">
        <w:rPr>
          <w:rFonts w:ascii="Arial" w:hAnsi="Arial" w:cs="Arial"/>
          <w:sz w:val="20"/>
          <w:szCs w:val="20"/>
        </w:rPr>
        <w:t xml:space="preserve"> I da IN RFB Nº 1.234 de</w:t>
      </w:r>
      <w:r w:rsidR="00D23353">
        <w:rPr>
          <w:rFonts w:ascii="Arial" w:hAnsi="Arial" w:cs="Arial"/>
          <w:sz w:val="20"/>
          <w:szCs w:val="20"/>
        </w:rPr>
        <w:t xml:space="preserve"> </w:t>
      </w:r>
      <w:r w:rsidR="00D23353" w:rsidRPr="00D23353">
        <w:rPr>
          <w:rFonts w:ascii="Arial" w:hAnsi="Arial" w:cs="Arial"/>
          <w:sz w:val="20"/>
          <w:szCs w:val="20"/>
        </w:rPr>
        <w:t>11/01/2012</w:t>
      </w:r>
      <w:r w:rsidRPr="00465E1E">
        <w:rPr>
          <w:rFonts w:ascii="Arial" w:hAnsi="Arial" w:cs="Arial"/>
          <w:sz w:val="20"/>
          <w:szCs w:val="20"/>
        </w:rPr>
        <w:t>.</w:t>
      </w:r>
    </w:p>
    <w:p w14:paraId="2FF2A0FF" w14:textId="77777777" w:rsidR="00465E1E" w:rsidRPr="00D23353" w:rsidRDefault="00D23353" w:rsidP="00D23353">
      <w:pPr>
        <w:shd w:val="clear" w:color="auto" w:fill="D9D9D9"/>
        <w:rPr>
          <w:rFonts w:ascii="Arial" w:hAnsi="Arial" w:cs="Arial"/>
          <w:b/>
        </w:rPr>
      </w:pPr>
      <w:r w:rsidRPr="00D23353">
        <w:rPr>
          <w:rFonts w:ascii="Arial" w:hAnsi="Arial" w:cs="Arial"/>
          <w:b/>
        </w:rPr>
        <w:t>7.2. DOS CRITÉRIOS DE AFERIÇÃO E MEDIÇÃO PARA FATURAMENTO</w:t>
      </w:r>
    </w:p>
    <w:p w14:paraId="0A1725DE"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7.2.1. A avaliação da execução do objeto utilizará o disposto neste item, devendo haver o redimensionamento no pagamento com base nos indicadores estabelecidos, sempre que a CONTRATADA:</w:t>
      </w:r>
    </w:p>
    <w:p w14:paraId="35147051" w14:textId="77777777" w:rsidR="00465E1E" w:rsidRPr="00465E1E" w:rsidRDefault="00465E1E" w:rsidP="00465E1E">
      <w:pPr>
        <w:spacing w:line="360" w:lineRule="auto"/>
        <w:ind w:firstLine="567"/>
        <w:jc w:val="both"/>
        <w:rPr>
          <w:rFonts w:ascii="Arial" w:hAnsi="Arial" w:cs="Arial"/>
          <w:sz w:val="20"/>
          <w:szCs w:val="20"/>
        </w:rPr>
      </w:pPr>
      <w:r w:rsidRPr="00465E1E">
        <w:rPr>
          <w:rFonts w:ascii="Arial" w:hAnsi="Arial" w:cs="Arial"/>
          <w:sz w:val="20"/>
          <w:szCs w:val="20"/>
        </w:rPr>
        <w:t>a) não produzir os resultados, deixar de executar, ou não executar com a qualidade mínima exigida as atividades contratadas; ou</w:t>
      </w:r>
    </w:p>
    <w:p w14:paraId="6C25B5E1"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 xml:space="preserve">b) deixar de utilizar materiais e recursos humanos exigidos para a execução do </w:t>
      </w:r>
      <w:r w:rsidR="00AA1FD4">
        <w:rPr>
          <w:rFonts w:ascii="Arial" w:hAnsi="Arial" w:cs="Arial"/>
          <w:sz w:val="20"/>
          <w:szCs w:val="20"/>
        </w:rPr>
        <w:t>serviço</w:t>
      </w:r>
      <w:r w:rsidRPr="00465E1E">
        <w:rPr>
          <w:rFonts w:ascii="Arial" w:hAnsi="Arial" w:cs="Arial"/>
          <w:sz w:val="20"/>
          <w:szCs w:val="20"/>
        </w:rPr>
        <w:t>, ou utilizá-los com qualidade ou quantidade inferior à demandada.</w:t>
      </w:r>
    </w:p>
    <w:p w14:paraId="7DBF6C80"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7.2.2. A aferição da execução contratual para fins de pagamento considerará os seguintes critérios:</w:t>
      </w:r>
    </w:p>
    <w:p w14:paraId="33B25CC4"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 xml:space="preserve">7.2.2.1. Efetiva realização do </w:t>
      </w:r>
      <w:r w:rsidR="00AA1FD4">
        <w:rPr>
          <w:rFonts w:ascii="Arial" w:hAnsi="Arial" w:cs="Arial"/>
          <w:sz w:val="20"/>
          <w:szCs w:val="20"/>
        </w:rPr>
        <w:t>serviço</w:t>
      </w:r>
      <w:r w:rsidRPr="00465E1E">
        <w:rPr>
          <w:rFonts w:ascii="Arial" w:hAnsi="Arial" w:cs="Arial"/>
          <w:sz w:val="20"/>
          <w:szCs w:val="20"/>
        </w:rPr>
        <w:t xml:space="preserve"> contratado na data marcada e nas condições pré-estabelecidas na proposta comercial e neste termo de referência;</w:t>
      </w:r>
    </w:p>
    <w:p w14:paraId="5C9DA531" w14:textId="77777777" w:rsidR="00465E1E" w:rsidRPr="00465E1E" w:rsidRDefault="00465E1E" w:rsidP="00A66692">
      <w:pPr>
        <w:spacing w:line="360" w:lineRule="auto"/>
        <w:ind w:firstLine="567"/>
        <w:jc w:val="both"/>
        <w:rPr>
          <w:rFonts w:ascii="Arial" w:hAnsi="Arial" w:cs="Arial"/>
          <w:sz w:val="20"/>
          <w:szCs w:val="20"/>
        </w:rPr>
      </w:pPr>
      <w:r w:rsidRPr="00465E1E">
        <w:rPr>
          <w:rFonts w:ascii="Arial" w:hAnsi="Arial" w:cs="Arial"/>
          <w:sz w:val="20"/>
          <w:szCs w:val="20"/>
        </w:rPr>
        <w:t>7.2.2.2. Emissão dos certificados para todos os participantes.</w:t>
      </w:r>
    </w:p>
    <w:p w14:paraId="26D72869"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lastRenderedPageBreak/>
        <w:t>7.2.3. Nos termos do item 1, do Anexo VIII-A da Instrução Normativa SEGES/MP nº 05, de 2017, será indicada a retenção ou glosa no pagamento, proporcional à irregularidade verificada, sem prejuízo das sanções cabíveis, caso se constate que a Contratada:</w:t>
      </w:r>
    </w:p>
    <w:p w14:paraId="2736154B"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7.2.3.1. não produziu os resultados acordados;</w:t>
      </w:r>
    </w:p>
    <w:p w14:paraId="60DBAD38"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7.2.3.2. deixou de executar as atividades contratadas, ou não as executou com a qualidade mínima exigida;</w:t>
      </w:r>
    </w:p>
    <w:p w14:paraId="6691286A" w14:textId="77777777" w:rsidR="00465E1E" w:rsidRPr="00465E1E" w:rsidRDefault="00465E1E" w:rsidP="00465E1E">
      <w:pPr>
        <w:spacing w:line="360" w:lineRule="auto"/>
        <w:ind w:firstLine="567"/>
        <w:jc w:val="both"/>
        <w:rPr>
          <w:rFonts w:ascii="Arial" w:hAnsi="Arial" w:cs="Arial"/>
          <w:sz w:val="20"/>
          <w:szCs w:val="20"/>
        </w:rPr>
      </w:pPr>
      <w:r w:rsidRPr="00465E1E">
        <w:rPr>
          <w:rFonts w:ascii="Arial" w:hAnsi="Arial" w:cs="Arial"/>
          <w:sz w:val="20"/>
          <w:szCs w:val="20"/>
        </w:rPr>
        <w:t xml:space="preserve">7.2.3.3. deixou de utilizar os materiais e recursos humanos exigidos para a execução do </w:t>
      </w:r>
      <w:r w:rsidR="00AA1FD4">
        <w:rPr>
          <w:rFonts w:ascii="Arial" w:hAnsi="Arial" w:cs="Arial"/>
          <w:sz w:val="20"/>
          <w:szCs w:val="20"/>
        </w:rPr>
        <w:t>serviço</w:t>
      </w:r>
      <w:r w:rsidRPr="00465E1E">
        <w:rPr>
          <w:rFonts w:ascii="Arial" w:hAnsi="Arial" w:cs="Arial"/>
          <w:sz w:val="20"/>
          <w:szCs w:val="20"/>
        </w:rPr>
        <w:t>, ou utilizou-os com qualidade ou quantidade inferior à demandada.</w:t>
      </w:r>
    </w:p>
    <w:p w14:paraId="69C85A00" w14:textId="77777777" w:rsidR="00465E1E" w:rsidRPr="00D23353" w:rsidRDefault="00D23353" w:rsidP="00D23353">
      <w:pPr>
        <w:shd w:val="clear" w:color="auto" w:fill="D9D9D9"/>
        <w:rPr>
          <w:rFonts w:ascii="Arial" w:hAnsi="Arial" w:cs="Arial"/>
          <w:b/>
        </w:rPr>
      </w:pPr>
      <w:r w:rsidRPr="00D23353">
        <w:rPr>
          <w:rFonts w:ascii="Arial" w:hAnsi="Arial" w:cs="Arial"/>
          <w:b/>
        </w:rPr>
        <w:t>7.3. DO RECEBIMENTO</w:t>
      </w:r>
    </w:p>
    <w:p w14:paraId="463196A1"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 xml:space="preserve">7.3.1. </w:t>
      </w:r>
      <w:r w:rsidR="00A66692">
        <w:rPr>
          <w:rFonts w:ascii="Arial" w:hAnsi="Arial" w:cs="Arial"/>
          <w:sz w:val="20"/>
          <w:szCs w:val="20"/>
        </w:rPr>
        <w:t xml:space="preserve">O </w:t>
      </w:r>
      <w:r w:rsidR="00AA1FD4">
        <w:rPr>
          <w:rFonts w:ascii="Arial" w:hAnsi="Arial" w:cs="Arial"/>
          <w:sz w:val="20"/>
          <w:szCs w:val="20"/>
        </w:rPr>
        <w:t>serviço</w:t>
      </w:r>
      <w:r w:rsidRPr="00465E1E">
        <w:rPr>
          <w:rFonts w:ascii="Arial" w:hAnsi="Arial" w:cs="Arial"/>
          <w:sz w:val="20"/>
          <w:szCs w:val="20"/>
        </w:rPr>
        <w:t xml:space="preserve"> serão recebidos provisoriamente, no prazo máximo de até 10 (dez) dias, contado do início da realização do evento, pelo (a) responsável pelo acompanhamento e fiscalização do contrato, mediante termo detalhado, quando verificado o cumprimento das exigências de caráter técnico.</w:t>
      </w:r>
    </w:p>
    <w:p w14:paraId="776C7627"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 xml:space="preserve">7.3.1.1. O contratante realizará inspeção minuciosa de </w:t>
      </w:r>
      <w:r w:rsidRPr="00A66692">
        <w:rPr>
          <w:rFonts w:ascii="Arial" w:hAnsi="Arial" w:cs="Arial"/>
          <w:sz w:val="20"/>
          <w:szCs w:val="20"/>
        </w:rPr>
        <w:t xml:space="preserve">todos os </w:t>
      </w:r>
      <w:r w:rsidR="00AA1FD4">
        <w:rPr>
          <w:rFonts w:ascii="Arial" w:hAnsi="Arial" w:cs="Arial"/>
          <w:sz w:val="20"/>
          <w:szCs w:val="20"/>
        </w:rPr>
        <w:t>serviço</w:t>
      </w:r>
      <w:r w:rsidR="00CB4932">
        <w:rPr>
          <w:rFonts w:ascii="Arial" w:hAnsi="Arial" w:cs="Arial"/>
          <w:sz w:val="20"/>
          <w:szCs w:val="20"/>
        </w:rPr>
        <w:t xml:space="preserve"> </w:t>
      </w:r>
      <w:r w:rsidRPr="00A66692">
        <w:rPr>
          <w:rFonts w:ascii="Arial" w:hAnsi="Arial" w:cs="Arial"/>
          <w:sz w:val="20"/>
          <w:szCs w:val="20"/>
        </w:rPr>
        <w:t>executados,</w:t>
      </w:r>
      <w:r w:rsidRPr="00465E1E">
        <w:rPr>
          <w:rFonts w:ascii="Arial" w:hAnsi="Arial" w:cs="Arial"/>
          <w:sz w:val="20"/>
          <w:szCs w:val="20"/>
        </w:rPr>
        <w:t xml:space="preserve"> por meio de profissionais técnicos competentes, acompanhados dos profissionais encarregados pelo </w:t>
      </w:r>
      <w:r w:rsidR="00AA1FD4">
        <w:rPr>
          <w:rFonts w:ascii="Arial" w:hAnsi="Arial" w:cs="Arial"/>
          <w:sz w:val="20"/>
          <w:szCs w:val="20"/>
        </w:rPr>
        <w:t>serviço</w:t>
      </w:r>
      <w:r w:rsidRPr="00465E1E">
        <w:rPr>
          <w:rFonts w:ascii="Arial" w:hAnsi="Arial" w:cs="Arial"/>
          <w:sz w:val="20"/>
          <w:szCs w:val="20"/>
        </w:rPr>
        <w:t>, com a finalidade de verificar a adequação dos serviços e constatar e relacionar os arremates, retoques e revisões finais que se fizerem necessários.</w:t>
      </w:r>
    </w:p>
    <w:p w14:paraId="16FDA3F1"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 xml:space="preserve">7.3.1.1.1. Para efeito de recebimento provisório, ao final de cada período de faturamento, o fiscal técnico do contrato irá apurar o resultado das avaliações da execução do objeto e, se for o caso, a análise do desempenho e qualidade da </w:t>
      </w:r>
      <w:r w:rsidRPr="00A66692">
        <w:rPr>
          <w:rFonts w:ascii="Arial" w:hAnsi="Arial" w:cs="Arial"/>
          <w:sz w:val="20"/>
          <w:szCs w:val="20"/>
        </w:rPr>
        <w:t xml:space="preserve">prestação dos </w:t>
      </w:r>
      <w:r w:rsidR="00AA1FD4">
        <w:rPr>
          <w:rFonts w:ascii="Arial" w:hAnsi="Arial" w:cs="Arial"/>
          <w:sz w:val="20"/>
          <w:szCs w:val="20"/>
        </w:rPr>
        <w:t>serviço</w:t>
      </w:r>
      <w:r w:rsidR="00CB4932">
        <w:rPr>
          <w:rFonts w:ascii="Arial" w:hAnsi="Arial" w:cs="Arial"/>
          <w:sz w:val="20"/>
          <w:szCs w:val="20"/>
        </w:rPr>
        <w:t xml:space="preserve"> </w:t>
      </w:r>
      <w:r w:rsidRPr="00465E1E">
        <w:rPr>
          <w:rFonts w:ascii="Arial" w:hAnsi="Arial" w:cs="Arial"/>
          <w:sz w:val="20"/>
          <w:szCs w:val="20"/>
        </w:rPr>
        <w:t>realizados em consonância com os indicadores previstos, que poderá resultar no redimensionamento de valores a serem pagos à contratada, registrando em relatório a ser encaminhado ao gestor do contrato.</w:t>
      </w:r>
    </w:p>
    <w:p w14:paraId="1B870C13"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 xml:space="preserve">7.3.1.1.2. 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w:t>
      </w:r>
      <w:r w:rsidR="00AA1FD4">
        <w:rPr>
          <w:rFonts w:ascii="Arial" w:hAnsi="Arial" w:cs="Arial"/>
          <w:sz w:val="20"/>
          <w:szCs w:val="20"/>
        </w:rPr>
        <w:t>serviço</w:t>
      </w:r>
      <w:r w:rsidR="00CB4932">
        <w:rPr>
          <w:rFonts w:ascii="Arial" w:hAnsi="Arial" w:cs="Arial"/>
          <w:sz w:val="20"/>
          <w:szCs w:val="20"/>
        </w:rPr>
        <w:t xml:space="preserve"> </w:t>
      </w:r>
      <w:r w:rsidRPr="00465E1E">
        <w:rPr>
          <w:rFonts w:ascii="Arial" w:hAnsi="Arial" w:cs="Arial"/>
          <w:sz w:val="20"/>
          <w:szCs w:val="20"/>
        </w:rPr>
        <w:t>até que sejam sanadas todas as eventuais pendências que possam vir a ser apontadas no Recebimento Provisório.</w:t>
      </w:r>
    </w:p>
    <w:p w14:paraId="26E6FF3C"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7.3.1.1.3. O recebimento provisório também ficará sujeito, quando cabível, à conclusão de todos os testes de campo e à entrega dos Manuais e Instruções exigíveis.</w:t>
      </w:r>
    </w:p>
    <w:p w14:paraId="06DA5B78"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lastRenderedPageBreak/>
        <w:t>7.3.1.2. No prazo supracitado para o recebimento provisório, cada fiscal ou a equipe de fiscalização deverá elaborar Relatório Circunstanciado em consonância com suas atribuições, e encaminhá-lo ao gestor do contrato.</w:t>
      </w:r>
    </w:p>
    <w:p w14:paraId="01F3C6B1"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7.3.1.2.1. 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01A1B58"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w:t>
      </w:r>
      <w:r w:rsidRPr="00A66692">
        <w:rPr>
          <w:rFonts w:ascii="Arial" w:hAnsi="Arial" w:cs="Arial"/>
          <w:sz w:val="20"/>
          <w:szCs w:val="20"/>
        </w:rPr>
        <w:t xml:space="preserve">3.2. Os </w:t>
      </w:r>
      <w:r w:rsidR="00AA1FD4">
        <w:rPr>
          <w:rFonts w:ascii="Arial" w:hAnsi="Arial" w:cs="Arial"/>
          <w:sz w:val="20"/>
          <w:szCs w:val="20"/>
        </w:rPr>
        <w:t>serviço</w:t>
      </w:r>
      <w:r w:rsidR="00CB4932">
        <w:rPr>
          <w:rFonts w:ascii="Arial" w:hAnsi="Arial" w:cs="Arial"/>
          <w:sz w:val="20"/>
          <w:szCs w:val="20"/>
        </w:rPr>
        <w:t xml:space="preserve"> </w:t>
      </w:r>
      <w:r w:rsidRPr="00A66692">
        <w:rPr>
          <w:rFonts w:ascii="Arial" w:hAnsi="Arial" w:cs="Arial"/>
          <w:sz w:val="20"/>
          <w:szCs w:val="20"/>
        </w:rPr>
        <w:t>poderão</w:t>
      </w:r>
      <w:r w:rsidRPr="00465E1E">
        <w:rPr>
          <w:rFonts w:ascii="Arial" w:hAnsi="Arial" w:cs="Arial"/>
          <w:sz w:val="20"/>
          <w:szCs w:val="20"/>
        </w:rPr>
        <w:t xml:space="preserve"> ser rejeitados, no todo ou em parte, quando em desacordo com as especificações constantes neste Termo de Referência e na proposta, devendo ser corrigidos/refeitos/substituídos no prazo de 5 (cinco) dias, a contar da notificação da contratada, às suas custas, sem prejuízo da aplicação das penalidades.</w:t>
      </w:r>
    </w:p>
    <w:p w14:paraId="0497A470"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 xml:space="preserve">7.3.3. </w:t>
      </w:r>
      <w:r w:rsidRPr="00A66692">
        <w:rPr>
          <w:rFonts w:ascii="Arial" w:hAnsi="Arial" w:cs="Arial"/>
          <w:sz w:val="20"/>
          <w:szCs w:val="20"/>
        </w:rPr>
        <w:t xml:space="preserve">Os </w:t>
      </w:r>
      <w:r w:rsidR="00AA1FD4">
        <w:rPr>
          <w:rFonts w:ascii="Arial" w:hAnsi="Arial" w:cs="Arial"/>
          <w:sz w:val="20"/>
          <w:szCs w:val="20"/>
        </w:rPr>
        <w:t>serviço</w:t>
      </w:r>
      <w:r w:rsidR="00CB4932">
        <w:rPr>
          <w:rFonts w:ascii="Arial" w:hAnsi="Arial" w:cs="Arial"/>
          <w:sz w:val="20"/>
          <w:szCs w:val="20"/>
        </w:rPr>
        <w:t xml:space="preserve"> </w:t>
      </w:r>
      <w:r w:rsidRPr="00A66692">
        <w:rPr>
          <w:rFonts w:ascii="Arial" w:hAnsi="Arial" w:cs="Arial"/>
          <w:sz w:val="20"/>
          <w:szCs w:val="20"/>
        </w:rPr>
        <w:t>serão</w:t>
      </w:r>
      <w:r w:rsidRPr="00465E1E">
        <w:rPr>
          <w:rFonts w:ascii="Arial" w:hAnsi="Arial" w:cs="Arial"/>
          <w:sz w:val="20"/>
          <w:szCs w:val="20"/>
        </w:rPr>
        <w:t xml:space="preserve"> recebidos definitivamente no prazo 90 (noventa) dias, contados do recebimento provisório, por servidor ou comissão designada pela autoridade competente, após a verificação da qualidade e quantidade do serviço e consequente aceitação mediante termo detalhado, obedecendo as seguintes diretrizes:</w:t>
      </w:r>
    </w:p>
    <w:p w14:paraId="488C2044"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7.3.3.1.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2BEBA83"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 xml:space="preserve">7.3.3.2. Emitir Termo Circunstanciado para efeito de recebimento definitivo dos </w:t>
      </w:r>
      <w:r w:rsidR="00AA1FD4">
        <w:rPr>
          <w:rFonts w:ascii="Arial" w:hAnsi="Arial" w:cs="Arial"/>
          <w:sz w:val="20"/>
          <w:szCs w:val="20"/>
        </w:rPr>
        <w:t>serviço</w:t>
      </w:r>
      <w:r w:rsidR="00CB4932">
        <w:rPr>
          <w:rFonts w:ascii="Arial" w:hAnsi="Arial" w:cs="Arial"/>
          <w:sz w:val="20"/>
          <w:szCs w:val="20"/>
        </w:rPr>
        <w:t xml:space="preserve"> </w:t>
      </w:r>
      <w:r w:rsidRPr="00A66692">
        <w:rPr>
          <w:rFonts w:ascii="Arial" w:hAnsi="Arial" w:cs="Arial"/>
          <w:sz w:val="20"/>
          <w:szCs w:val="20"/>
        </w:rPr>
        <w:t>prestados,</w:t>
      </w:r>
      <w:r w:rsidRPr="00465E1E">
        <w:rPr>
          <w:rFonts w:ascii="Arial" w:hAnsi="Arial" w:cs="Arial"/>
          <w:sz w:val="20"/>
          <w:szCs w:val="20"/>
        </w:rPr>
        <w:t xml:space="preserve"> com base nos relatórios e documentações apresentadas; e</w:t>
      </w:r>
    </w:p>
    <w:p w14:paraId="2A0608A3" w14:textId="77777777" w:rsidR="00465E1E" w:rsidRPr="00465E1E" w:rsidRDefault="00465E1E" w:rsidP="00D23353">
      <w:pPr>
        <w:spacing w:line="360" w:lineRule="auto"/>
        <w:ind w:firstLine="567"/>
        <w:jc w:val="both"/>
        <w:rPr>
          <w:rFonts w:ascii="Arial" w:hAnsi="Arial" w:cs="Arial"/>
          <w:sz w:val="20"/>
          <w:szCs w:val="20"/>
        </w:rPr>
      </w:pPr>
      <w:r w:rsidRPr="00465E1E">
        <w:rPr>
          <w:rFonts w:ascii="Arial" w:hAnsi="Arial" w:cs="Arial"/>
          <w:sz w:val="20"/>
          <w:szCs w:val="20"/>
        </w:rPr>
        <w:t>7.3.3.3. Comunicar a empresa para que emita a Nota Fiscal ou Fatura, com o valor exato dimensionado pela fiscalização, com base no Instrumento de Medição de Resultado (IMR), ou instrumento substituto.</w:t>
      </w:r>
    </w:p>
    <w:p w14:paraId="44860EE9" w14:textId="77777777" w:rsidR="00465E1E" w:rsidRPr="00465E1E" w:rsidRDefault="00465E1E" w:rsidP="00465E1E">
      <w:pPr>
        <w:spacing w:line="360" w:lineRule="auto"/>
        <w:ind w:firstLine="567"/>
        <w:jc w:val="both"/>
        <w:rPr>
          <w:rFonts w:ascii="Arial" w:hAnsi="Arial" w:cs="Arial"/>
          <w:sz w:val="20"/>
          <w:szCs w:val="20"/>
        </w:rPr>
      </w:pPr>
      <w:r w:rsidRPr="00465E1E">
        <w:rPr>
          <w:rFonts w:ascii="Arial" w:hAnsi="Arial" w:cs="Arial"/>
          <w:sz w:val="20"/>
          <w:szCs w:val="20"/>
        </w:rPr>
        <w:t>7.3.4. O recebimento provisório ou definitivo não excluirá a responsabilidade civil pela solidez e pela segurança do</w:t>
      </w:r>
      <w:r w:rsidR="00A66692">
        <w:rPr>
          <w:rFonts w:ascii="Arial" w:hAnsi="Arial" w:cs="Arial"/>
          <w:sz w:val="20"/>
          <w:szCs w:val="20"/>
        </w:rPr>
        <w:t xml:space="preserve"> </w:t>
      </w:r>
      <w:r w:rsidR="00AA1FD4">
        <w:rPr>
          <w:rFonts w:ascii="Arial" w:hAnsi="Arial" w:cs="Arial"/>
          <w:sz w:val="20"/>
          <w:szCs w:val="20"/>
        </w:rPr>
        <w:t>serviço</w:t>
      </w:r>
      <w:r w:rsidR="00A66692">
        <w:rPr>
          <w:rFonts w:ascii="Arial" w:hAnsi="Arial" w:cs="Arial"/>
          <w:sz w:val="20"/>
          <w:szCs w:val="20"/>
        </w:rPr>
        <w:t xml:space="preserve"> </w:t>
      </w:r>
      <w:r w:rsidRPr="00465E1E">
        <w:rPr>
          <w:rFonts w:ascii="Arial" w:hAnsi="Arial" w:cs="Arial"/>
          <w:sz w:val="20"/>
          <w:szCs w:val="20"/>
        </w:rPr>
        <w:t>nem a responsabilidade ético-profissional pela perfeita execução do contrato.</w:t>
      </w:r>
    </w:p>
    <w:p w14:paraId="65F6D53D" w14:textId="77777777" w:rsidR="00465E1E" w:rsidRPr="00D23353" w:rsidRDefault="00D23353" w:rsidP="00D23353">
      <w:pPr>
        <w:shd w:val="clear" w:color="auto" w:fill="D9D9D9"/>
        <w:rPr>
          <w:rFonts w:ascii="Arial" w:hAnsi="Arial" w:cs="Arial"/>
          <w:b/>
        </w:rPr>
      </w:pPr>
      <w:r w:rsidRPr="00D23353">
        <w:rPr>
          <w:rFonts w:ascii="Arial" w:hAnsi="Arial" w:cs="Arial"/>
          <w:b/>
        </w:rPr>
        <w:t xml:space="preserve">8. FORMA E CRITÉRIOS DE SELEÇÃO DO FORNECEDOR (art. 6º, inciso XXIII, alínea </w:t>
      </w:r>
      <w:r w:rsidRPr="00FD170D">
        <w:rPr>
          <w:rFonts w:ascii="Arial" w:hAnsi="Arial" w:cs="Arial"/>
          <w:b/>
        </w:rPr>
        <w:t>‘h’, da Lei n. 14.133/2021)</w:t>
      </w:r>
    </w:p>
    <w:p w14:paraId="495F61C5"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lastRenderedPageBreak/>
        <w:t xml:space="preserve">8.1. </w:t>
      </w:r>
      <w:r w:rsidRPr="00C67539">
        <w:rPr>
          <w:rFonts w:ascii="Arial" w:hAnsi="Arial" w:cs="Arial"/>
          <w:sz w:val="20"/>
          <w:szCs w:val="20"/>
        </w:rPr>
        <w:t>O fornecedor</w:t>
      </w:r>
      <w:r w:rsidRPr="00465E1E">
        <w:rPr>
          <w:rFonts w:ascii="Arial" w:hAnsi="Arial" w:cs="Arial"/>
          <w:sz w:val="20"/>
          <w:szCs w:val="20"/>
        </w:rPr>
        <w:t xml:space="preserve"> será selecionado por meio da realização de procedimento de </w:t>
      </w:r>
      <w:r w:rsidR="00FD170D">
        <w:rPr>
          <w:rFonts w:ascii="Arial" w:hAnsi="Arial" w:cs="Arial"/>
          <w:sz w:val="20"/>
          <w:szCs w:val="20"/>
        </w:rPr>
        <w:t>DISPENSA DE LICITAÇÃO</w:t>
      </w:r>
      <w:r w:rsidRPr="00FD170D">
        <w:rPr>
          <w:rFonts w:ascii="Arial" w:hAnsi="Arial" w:cs="Arial"/>
          <w:sz w:val="20"/>
          <w:szCs w:val="20"/>
        </w:rPr>
        <w:t>,</w:t>
      </w:r>
      <w:r w:rsidRPr="00465E1E">
        <w:rPr>
          <w:rFonts w:ascii="Arial" w:hAnsi="Arial" w:cs="Arial"/>
          <w:sz w:val="20"/>
          <w:szCs w:val="20"/>
        </w:rPr>
        <w:t xml:space="preserve"> com fundamento </w:t>
      </w:r>
      <w:r w:rsidRPr="00E6095A">
        <w:rPr>
          <w:rFonts w:ascii="Arial" w:hAnsi="Arial" w:cs="Arial"/>
          <w:sz w:val="20"/>
          <w:szCs w:val="20"/>
        </w:rPr>
        <w:t xml:space="preserve">na hipótese do </w:t>
      </w:r>
      <w:r w:rsidR="00E6095A" w:rsidRPr="00E6095A">
        <w:rPr>
          <w:rFonts w:ascii="Arial" w:hAnsi="Arial" w:cs="Arial"/>
          <w:sz w:val="20"/>
          <w:szCs w:val="20"/>
        </w:rPr>
        <w:t>Art. 75. É dispensável a licitação:</w:t>
      </w:r>
      <w:r w:rsidRPr="00E6095A">
        <w:rPr>
          <w:rFonts w:ascii="Arial" w:hAnsi="Arial" w:cs="Arial"/>
          <w:sz w:val="20"/>
          <w:szCs w:val="20"/>
        </w:rPr>
        <w:t>, da Lei n.º 14.133/2021.</w:t>
      </w:r>
    </w:p>
    <w:p w14:paraId="6B36AFE2" w14:textId="77777777" w:rsidR="00465E1E" w:rsidRPr="00465E1E" w:rsidRDefault="00465E1E" w:rsidP="00465E1E">
      <w:pPr>
        <w:spacing w:line="360" w:lineRule="auto"/>
        <w:ind w:firstLine="567"/>
        <w:jc w:val="both"/>
        <w:rPr>
          <w:rFonts w:ascii="Arial" w:hAnsi="Arial" w:cs="Arial"/>
          <w:sz w:val="20"/>
          <w:szCs w:val="20"/>
        </w:rPr>
      </w:pPr>
      <w:r w:rsidRPr="00465E1E">
        <w:rPr>
          <w:rFonts w:ascii="Arial" w:hAnsi="Arial" w:cs="Arial"/>
          <w:sz w:val="20"/>
          <w:szCs w:val="20"/>
        </w:rPr>
        <w:t>8.</w:t>
      </w:r>
      <w:r w:rsidR="00342D43">
        <w:rPr>
          <w:rFonts w:ascii="Arial" w:hAnsi="Arial" w:cs="Arial"/>
          <w:sz w:val="20"/>
          <w:szCs w:val="20"/>
        </w:rPr>
        <w:t>2</w:t>
      </w:r>
      <w:r w:rsidRPr="00465E1E">
        <w:rPr>
          <w:rFonts w:ascii="Arial" w:hAnsi="Arial" w:cs="Arial"/>
          <w:sz w:val="20"/>
          <w:szCs w:val="20"/>
        </w:rPr>
        <w:t>. Caso conste na Consulta de Situação do Fornecedor a existência de Ocorrências Impeditivas</w:t>
      </w:r>
    </w:p>
    <w:p w14:paraId="2C0671D4"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Indiretas, o gestor diligenciará para verificar se houve fraude por parte das empresas apontadas no Relatório de Ocorrências Impeditivas Indiretas.</w:t>
      </w:r>
    </w:p>
    <w:p w14:paraId="0E49AE41"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w:t>
      </w:r>
      <w:r w:rsidR="00342D43">
        <w:rPr>
          <w:rFonts w:ascii="Arial" w:hAnsi="Arial" w:cs="Arial"/>
          <w:sz w:val="20"/>
          <w:szCs w:val="20"/>
        </w:rPr>
        <w:t>3</w:t>
      </w:r>
      <w:r w:rsidRPr="00465E1E">
        <w:rPr>
          <w:rFonts w:ascii="Arial" w:hAnsi="Arial" w:cs="Arial"/>
          <w:sz w:val="20"/>
          <w:szCs w:val="20"/>
        </w:rPr>
        <w:t>. A tentativa de burla será verificada por meio dos vínculos societários, linhas de fornecimento similares, dentre outros.</w:t>
      </w:r>
    </w:p>
    <w:p w14:paraId="3BAEBE18"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w:t>
      </w:r>
      <w:r w:rsidR="00342D43">
        <w:rPr>
          <w:rFonts w:ascii="Arial" w:hAnsi="Arial" w:cs="Arial"/>
          <w:sz w:val="20"/>
          <w:szCs w:val="20"/>
        </w:rPr>
        <w:t>4</w:t>
      </w:r>
      <w:r w:rsidRPr="00B33CC8">
        <w:rPr>
          <w:rFonts w:ascii="Arial" w:hAnsi="Arial" w:cs="Arial"/>
          <w:sz w:val="20"/>
          <w:szCs w:val="20"/>
        </w:rPr>
        <w:t>. O fornecedor</w:t>
      </w:r>
      <w:r w:rsidRPr="00465E1E">
        <w:rPr>
          <w:rFonts w:ascii="Arial" w:hAnsi="Arial" w:cs="Arial"/>
          <w:sz w:val="20"/>
          <w:szCs w:val="20"/>
        </w:rPr>
        <w:t xml:space="preserve"> será convocado para manifestação previamente a uma eventual negativa de contratação.</w:t>
      </w:r>
    </w:p>
    <w:p w14:paraId="39BF6753"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w:t>
      </w:r>
      <w:r w:rsidR="00342D43">
        <w:rPr>
          <w:rFonts w:ascii="Arial" w:hAnsi="Arial" w:cs="Arial"/>
          <w:sz w:val="20"/>
          <w:szCs w:val="20"/>
        </w:rPr>
        <w:t>5</w:t>
      </w:r>
      <w:r w:rsidRPr="00465E1E">
        <w:rPr>
          <w:rFonts w:ascii="Arial" w:hAnsi="Arial" w:cs="Arial"/>
          <w:sz w:val="20"/>
          <w:szCs w:val="20"/>
        </w:rPr>
        <w:t>. Caso atendidas as condições para contratação, a habilitação do fornecedor será verificada, nos documentos por ele abrangidos.</w:t>
      </w:r>
    </w:p>
    <w:p w14:paraId="7EEBB55D"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w:t>
      </w:r>
      <w:r w:rsidR="00342D43">
        <w:rPr>
          <w:rFonts w:ascii="Arial" w:hAnsi="Arial" w:cs="Arial"/>
          <w:sz w:val="20"/>
          <w:szCs w:val="20"/>
        </w:rPr>
        <w:t>6</w:t>
      </w:r>
      <w:r w:rsidRPr="00465E1E">
        <w:rPr>
          <w:rFonts w:ascii="Arial" w:hAnsi="Arial" w:cs="Arial"/>
          <w:sz w:val="20"/>
          <w:szCs w:val="20"/>
        </w:rPr>
        <w:t>. É dever do fornecedor manter atualizada a respectiva documentação, ou encaminhar, quando solicitado pela Administração, a respectiva documentação atualizada.</w:t>
      </w:r>
    </w:p>
    <w:p w14:paraId="3399A54D"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w:t>
      </w:r>
      <w:r w:rsidR="00342D43">
        <w:rPr>
          <w:rFonts w:ascii="Arial" w:hAnsi="Arial" w:cs="Arial"/>
          <w:sz w:val="20"/>
          <w:szCs w:val="20"/>
        </w:rPr>
        <w:t>7</w:t>
      </w:r>
      <w:r w:rsidRPr="00465E1E">
        <w:rPr>
          <w:rFonts w:ascii="Arial" w:hAnsi="Arial" w:cs="Arial"/>
          <w:sz w:val="20"/>
          <w:szCs w:val="20"/>
        </w:rPr>
        <w:t>. Não serão aceitos documentos de habilitação com indicação de CNPJ/CPF diferentes, salvo aqueles legalmente permitidos.</w:t>
      </w:r>
    </w:p>
    <w:p w14:paraId="28673FD5"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w:t>
      </w:r>
      <w:r w:rsidR="00342D43">
        <w:rPr>
          <w:rFonts w:ascii="Arial" w:hAnsi="Arial" w:cs="Arial"/>
          <w:sz w:val="20"/>
          <w:szCs w:val="20"/>
        </w:rPr>
        <w:t>8</w:t>
      </w:r>
      <w:r w:rsidRPr="00465E1E">
        <w:rPr>
          <w:rFonts w:ascii="Arial" w:hAnsi="Arial" w:cs="Arial"/>
          <w:sz w:val="20"/>
          <w:szCs w:val="20"/>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C08A573"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w:t>
      </w:r>
      <w:r w:rsidR="00342D43">
        <w:rPr>
          <w:rFonts w:ascii="Arial" w:hAnsi="Arial" w:cs="Arial"/>
          <w:sz w:val="20"/>
          <w:szCs w:val="20"/>
        </w:rPr>
        <w:t>9</w:t>
      </w:r>
      <w:r w:rsidRPr="00465E1E">
        <w:rPr>
          <w:rFonts w:ascii="Arial" w:hAnsi="Arial" w:cs="Arial"/>
          <w:sz w:val="20"/>
          <w:szCs w:val="20"/>
        </w:rPr>
        <w:t>. Serão aceitos registros de CNPJ de fornecedor matriz e filial com diferenças de números de documentos pertinentes ao CND e ao CRF/FGTS, quando for comprovada a centralização do recolhimento dessas contribuições.</w:t>
      </w:r>
    </w:p>
    <w:p w14:paraId="12BFE2CE"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w:t>
      </w:r>
      <w:r w:rsidR="00342D43">
        <w:rPr>
          <w:rFonts w:ascii="Arial" w:hAnsi="Arial" w:cs="Arial"/>
          <w:sz w:val="20"/>
          <w:szCs w:val="20"/>
        </w:rPr>
        <w:t>0</w:t>
      </w:r>
      <w:r w:rsidRPr="00465E1E">
        <w:rPr>
          <w:rFonts w:ascii="Arial" w:hAnsi="Arial" w:cs="Arial"/>
          <w:sz w:val="20"/>
          <w:szCs w:val="20"/>
        </w:rPr>
        <w:t>. Para fins de contratação, deverá o fornecedor comprovar os seguintes requisitos de habilitação:</w:t>
      </w:r>
    </w:p>
    <w:p w14:paraId="666CAAE3"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w:t>
      </w:r>
      <w:r w:rsidR="00342D43">
        <w:rPr>
          <w:rFonts w:ascii="Arial" w:hAnsi="Arial" w:cs="Arial"/>
          <w:sz w:val="20"/>
          <w:szCs w:val="20"/>
        </w:rPr>
        <w:t>1</w:t>
      </w:r>
      <w:r w:rsidRPr="00465E1E">
        <w:rPr>
          <w:rFonts w:ascii="Arial" w:hAnsi="Arial" w:cs="Arial"/>
          <w:sz w:val="20"/>
          <w:szCs w:val="20"/>
        </w:rPr>
        <w:t>. Habilitação Jurídica:</w:t>
      </w:r>
    </w:p>
    <w:p w14:paraId="71E4AD30"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lastRenderedPageBreak/>
        <w:t>8.1</w:t>
      </w:r>
      <w:r w:rsidR="00342D43">
        <w:rPr>
          <w:rFonts w:ascii="Arial" w:hAnsi="Arial" w:cs="Arial"/>
          <w:sz w:val="20"/>
          <w:szCs w:val="20"/>
        </w:rPr>
        <w:t>2</w:t>
      </w:r>
      <w:r w:rsidRPr="00465E1E">
        <w:rPr>
          <w:rFonts w:ascii="Arial" w:hAnsi="Arial" w:cs="Arial"/>
          <w:sz w:val="20"/>
          <w:szCs w:val="20"/>
        </w:rPr>
        <w:t>.</w:t>
      </w:r>
      <w:r w:rsidR="00342D43">
        <w:rPr>
          <w:rFonts w:ascii="Arial" w:hAnsi="Arial" w:cs="Arial"/>
          <w:sz w:val="20"/>
          <w:szCs w:val="20"/>
        </w:rPr>
        <w:t>1</w:t>
      </w:r>
      <w:r w:rsidRPr="00465E1E">
        <w:rPr>
          <w:rFonts w:ascii="Arial" w:hAnsi="Arial" w:cs="Arial"/>
          <w:sz w:val="20"/>
          <w:szCs w:val="20"/>
        </w:rPr>
        <w:t xml:space="preserve"> Empresário individual: inscrição no Registro Público de Empresas Mercantis, a cargo da Junta Comercial da respectiva sede;</w:t>
      </w:r>
    </w:p>
    <w:p w14:paraId="6CD50BC3"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w:t>
      </w:r>
      <w:r w:rsidR="00342D43">
        <w:rPr>
          <w:rFonts w:ascii="Arial" w:hAnsi="Arial" w:cs="Arial"/>
          <w:sz w:val="20"/>
          <w:szCs w:val="20"/>
        </w:rPr>
        <w:t>2</w:t>
      </w:r>
      <w:r w:rsidRPr="00465E1E">
        <w:rPr>
          <w:rFonts w:ascii="Arial" w:hAnsi="Arial" w:cs="Arial"/>
          <w:sz w:val="20"/>
          <w:szCs w:val="20"/>
        </w:rPr>
        <w:t>.</w:t>
      </w:r>
      <w:r w:rsidR="00342D43">
        <w:rPr>
          <w:rFonts w:ascii="Arial" w:hAnsi="Arial" w:cs="Arial"/>
          <w:sz w:val="20"/>
          <w:szCs w:val="20"/>
        </w:rPr>
        <w:t>2</w:t>
      </w:r>
      <w:r w:rsidRPr="00465E1E">
        <w:rPr>
          <w:rFonts w:ascii="Arial" w:hAnsi="Arial" w:cs="Arial"/>
          <w:sz w:val="20"/>
          <w:szCs w:val="20"/>
        </w:rPr>
        <w:t>. Microempreendedor Individual - MEI: Certificado da Condição de Microempreendedor Individual - CCMEI, cuja aceitação ficará condicionada à verificação da autenticidade no sítio www.portaldoempreendedor.gov.br;</w:t>
      </w:r>
    </w:p>
    <w:p w14:paraId="44312576"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8.13.1.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C76EFD1"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8.13.</w:t>
      </w:r>
      <w:r w:rsidR="00342D43">
        <w:rPr>
          <w:rFonts w:ascii="Arial" w:hAnsi="Arial" w:cs="Arial"/>
          <w:sz w:val="20"/>
          <w:szCs w:val="20"/>
        </w:rPr>
        <w:t>2</w:t>
      </w:r>
      <w:r w:rsidRPr="00465E1E">
        <w:rPr>
          <w:rFonts w:ascii="Arial" w:hAnsi="Arial" w:cs="Arial"/>
          <w:sz w:val="20"/>
          <w:szCs w:val="20"/>
        </w:rPr>
        <w:t>. Sociedade simples: inscrição do ato constitutivo no Registro Civil de Pessoas Jurídicas do local de sua sede, acompanhada de documento comprobatório de seus administradores;</w:t>
      </w:r>
    </w:p>
    <w:p w14:paraId="69DAF77F"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8.14. Os documentos apresentados deverão estar acompanhados de todas as alterações ou da consolidação respectiva.</w:t>
      </w:r>
    </w:p>
    <w:p w14:paraId="1055A36C"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8.15. Habilitações fiscal, social e trabalhista:</w:t>
      </w:r>
    </w:p>
    <w:p w14:paraId="406B295F"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8.15.1. prova de inscrição no Cadastro Nacional da Pessoa Jurídica (CNPJ);</w:t>
      </w:r>
    </w:p>
    <w:p w14:paraId="6A1EF1C2"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8.15.2.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02D8DEC"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8.15.3. prova de regularidade com o Fundo de Garantia do Tempo de Serviço (FGTS);</w:t>
      </w:r>
    </w:p>
    <w:p w14:paraId="2EAA6689"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8.15.4. declaração de que não emprega menor de 18 anos em trabalho noturno, perigoso ou insalubre e não emprega menor de 16 anos, salvo menor, a partir de 14 anos, na condição de aprendiz, nos termos do artigo 7°, XXXIII, da Constituição;</w:t>
      </w:r>
    </w:p>
    <w:p w14:paraId="5A2C5A67" w14:textId="77777777" w:rsidR="00465E1E" w:rsidRPr="00465E1E" w:rsidRDefault="00465E1E" w:rsidP="00465E1E">
      <w:pPr>
        <w:spacing w:line="360" w:lineRule="auto"/>
        <w:ind w:firstLine="567"/>
        <w:jc w:val="both"/>
        <w:rPr>
          <w:rFonts w:ascii="Arial" w:hAnsi="Arial" w:cs="Arial"/>
          <w:sz w:val="20"/>
          <w:szCs w:val="20"/>
        </w:rPr>
      </w:pPr>
      <w:r w:rsidRPr="00465E1E">
        <w:rPr>
          <w:rFonts w:ascii="Arial" w:hAnsi="Arial" w:cs="Arial"/>
          <w:sz w:val="20"/>
          <w:szCs w:val="20"/>
        </w:rPr>
        <w:t xml:space="preserve">8.15.5. prova de inexistência de débitos inadimplidos perante a Justiça do Trabalho, mediante a apresentação de certidão negativa ou positiva com efeito de negativa, nos termos do </w:t>
      </w:r>
      <w:r w:rsidRPr="00465E1E">
        <w:rPr>
          <w:rFonts w:ascii="Arial" w:hAnsi="Arial" w:cs="Arial"/>
          <w:sz w:val="20"/>
          <w:szCs w:val="20"/>
        </w:rPr>
        <w:lastRenderedPageBreak/>
        <w:t>Título VII-A da Consolidação das Leis do Trabalho, aprovada pelo Decreto-Lei nº 5.452, de 1º de maio de 1943.</w:t>
      </w:r>
    </w:p>
    <w:p w14:paraId="729509F1"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8.15.6. prova de inscrição no cadastro de contribuintes municipal, se houver, relativo ao domicílio ou sede do fornecedor, pertinente ao seu ramo de atividade e compatível com o objeto contratual;</w:t>
      </w:r>
    </w:p>
    <w:p w14:paraId="5AAB4B4D"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8.15.6.1.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874A069"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8.15.7. prova de regularidade com a Fazenda Municipal ou Distrital do domicílio ou sede do fornecedor, relativa à atividade em cujo exercício contrata ou concorre;</w:t>
      </w:r>
    </w:p>
    <w:p w14:paraId="2D3ADB60" w14:textId="77777777" w:rsidR="00465E1E" w:rsidRPr="00465E1E" w:rsidRDefault="00465E1E" w:rsidP="00465E1E">
      <w:pPr>
        <w:spacing w:line="360" w:lineRule="auto"/>
        <w:ind w:firstLine="567"/>
        <w:jc w:val="both"/>
        <w:rPr>
          <w:rFonts w:ascii="Arial" w:hAnsi="Arial" w:cs="Arial"/>
          <w:sz w:val="20"/>
          <w:szCs w:val="20"/>
        </w:rPr>
      </w:pPr>
      <w:r w:rsidRPr="00465E1E">
        <w:rPr>
          <w:rFonts w:ascii="Arial" w:hAnsi="Arial" w:cs="Arial"/>
          <w:sz w:val="20"/>
          <w:szCs w:val="20"/>
        </w:rPr>
        <w:t>8.15.7.1.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45FEB5D6" w14:textId="77777777" w:rsidR="00465E1E" w:rsidRPr="00A14BDE" w:rsidRDefault="00A14BDE" w:rsidP="00A14BDE">
      <w:pPr>
        <w:shd w:val="clear" w:color="auto" w:fill="D9D9D9"/>
        <w:rPr>
          <w:rFonts w:ascii="Arial" w:hAnsi="Arial" w:cs="Arial"/>
          <w:b/>
        </w:rPr>
      </w:pPr>
      <w:r w:rsidRPr="00A14BDE">
        <w:rPr>
          <w:rFonts w:ascii="Arial" w:hAnsi="Arial" w:cs="Arial"/>
          <w:b/>
        </w:rPr>
        <w:t>9. ADEQUAÇÃO ORÇAMENTÁRIA</w:t>
      </w:r>
    </w:p>
    <w:p w14:paraId="5792A2EA"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 xml:space="preserve">9.1. As despesas decorrentes da presente contratação correrão à conta de recursos específicos consignados no Orçamento do </w:t>
      </w:r>
      <w:r w:rsidR="00680DE3">
        <w:rPr>
          <w:rFonts w:ascii="Arial" w:hAnsi="Arial" w:cs="Arial"/>
          <w:sz w:val="20"/>
          <w:szCs w:val="20"/>
        </w:rPr>
        <w:t>PODER LEGISLATIVO</w:t>
      </w:r>
      <w:r w:rsidRPr="00465E1E">
        <w:rPr>
          <w:rFonts w:ascii="Arial" w:hAnsi="Arial" w:cs="Arial"/>
          <w:sz w:val="20"/>
          <w:szCs w:val="20"/>
        </w:rPr>
        <w:t>.</w:t>
      </w:r>
    </w:p>
    <w:p w14:paraId="2F80D27C" w14:textId="77777777" w:rsidR="00465E1E" w:rsidRPr="00465E1E" w:rsidRDefault="00465E1E" w:rsidP="00A14BDE">
      <w:pPr>
        <w:spacing w:line="360" w:lineRule="auto"/>
        <w:ind w:firstLine="567"/>
        <w:jc w:val="both"/>
        <w:rPr>
          <w:rFonts w:ascii="Arial" w:hAnsi="Arial" w:cs="Arial"/>
          <w:sz w:val="20"/>
          <w:szCs w:val="20"/>
        </w:rPr>
      </w:pPr>
      <w:r w:rsidRPr="00465E1E">
        <w:rPr>
          <w:rFonts w:ascii="Arial" w:hAnsi="Arial" w:cs="Arial"/>
          <w:sz w:val="20"/>
          <w:szCs w:val="20"/>
        </w:rPr>
        <w:t>9.1.1. A contratação será atendida pela seguinte dotação:</w:t>
      </w:r>
    </w:p>
    <w:p w14:paraId="7C17B2F7" w14:textId="77777777" w:rsidR="009D56DF" w:rsidRPr="00601EDE" w:rsidRDefault="00465E1E" w:rsidP="009D56DF">
      <w:pPr>
        <w:spacing w:line="360" w:lineRule="auto"/>
        <w:ind w:firstLine="567"/>
        <w:jc w:val="both"/>
        <w:rPr>
          <w:rFonts w:ascii="Arial" w:hAnsi="Arial" w:cs="Arial"/>
          <w:sz w:val="20"/>
          <w:szCs w:val="20"/>
        </w:rPr>
      </w:pPr>
      <w:r w:rsidRPr="00465E1E">
        <w:rPr>
          <w:rFonts w:ascii="Arial" w:hAnsi="Arial" w:cs="Arial"/>
          <w:sz w:val="20"/>
          <w:szCs w:val="20"/>
        </w:rPr>
        <w:t xml:space="preserve">  Natureza de Despesa: </w:t>
      </w:r>
      <w:r w:rsidR="00A14BDE">
        <w:rPr>
          <w:rFonts w:ascii="Arial" w:hAnsi="Arial" w:cs="Arial"/>
          <w:sz w:val="20"/>
          <w:szCs w:val="20"/>
        </w:rPr>
        <w:t>3.3.90.30.39 &amp;&amp; 3.3.90.30</w:t>
      </w:r>
    </w:p>
    <w:p w14:paraId="3439985B" w14:textId="77777777" w:rsidR="009D56DF" w:rsidRPr="009D56DF" w:rsidRDefault="009D56DF" w:rsidP="009D56DF">
      <w:pPr>
        <w:shd w:val="clear" w:color="auto" w:fill="D9D9D9"/>
        <w:spacing w:line="360" w:lineRule="auto"/>
        <w:jc w:val="both"/>
        <w:rPr>
          <w:rFonts w:ascii="Arial" w:hAnsi="Arial" w:cs="Arial"/>
          <w:b/>
        </w:rPr>
      </w:pPr>
      <w:r>
        <w:rPr>
          <w:rFonts w:ascii="Arial" w:hAnsi="Arial" w:cs="Arial"/>
          <w:b/>
        </w:rPr>
        <w:t xml:space="preserve"> </w:t>
      </w:r>
      <w:r w:rsidR="00342D43">
        <w:rPr>
          <w:rFonts w:ascii="Arial" w:hAnsi="Arial" w:cs="Arial"/>
          <w:b/>
        </w:rPr>
        <w:t xml:space="preserve">10. </w:t>
      </w:r>
      <w:r w:rsidRPr="009D56DF">
        <w:rPr>
          <w:rFonts w:ascii="Arial" w:hAnsi="Arial" w:cs="Arial"/>
          <w:b/>
        </w:rPr>
        <w:t>DISPOSIÇÕES GERAIS</w:t>
      </w:r>
    </w:p>
    <w:p w14:paraId="2096A0D2" w14:textId="77777777" w:rsidR="009D56DF" w:rsidRPr="009D56DF" w:rsidRDefault="00342D43" w:rsidP="009D56DF">
      <w:pPr>
        <w:autoSpaceDE w:val="0"/>
        <w:autoSpaceDN w:val="0"/>
        <w:adjustRightInd w:val="0"/>
        <w:spacing w:line="23" w:lineRule="atLeast"/>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           </w:t>
      </w:r>
      <w:r w:rsidR="009D56DF" w:rsidRPr="009D56DF">
        <w:rPr>
          <w:rFonts w:ascii="Arial" w:eastAsiaTheme="minorHAnsi" w:hAnsi="Arial" w:cs="Arial"/>
          <w:sz w:val="20"/>
          <w:szCs w:val="20"/>
          <w:lang w:eastAsia="en-US"/>
        </w:rPr>
        <w:t>10.1.</w:t>
      </w:r>
      <w:r w:rsidR="009D56DF" w:rsidRPr="009D56DF">
        <w:rPr>
          <w:rFonts w:ascii="Arial" w:eastAsiaTheme="minorHAnsi" w:hAnsi="Arial" w:cs="Arial"/>
          <w:sz w:val="20"/>
          <w:szCs w:val="20"/>
          <w:lang w:eastAsia="en-US"/>
        </w:rPr>
        <w:tab/>
      </w:r>
      <w:r w:rsidR="00C72FF8">
        <w:rPr>
          <w:rFonts w:ascii="Arial" w:eastAsiaTheme="minorHAnsi" w:hAnsi="Arial" w:cs="Arial"/>
          <w:sz w:val="20"/>
          <w:szCs w:val="20"/>
          <w:lang w:eastAsia="en-US"/>
        </w:rPr>
        <w:t xml:space="preserve">O </w:t>
      </w:r>
      <w:r w:rsidR="00680DE3">
        <w:rPr>
          <w:rFonts w:ascii="Arial" w:eastAsiaTheme="minorHAnsi" w:hAnsi="Arial" w:cs="Arial"/>
          <w:sz w:val="20"/>
          <w:szCs w:val="20"/>
          <w:lang w:eastAsia="en-US"/>
        </w:rPr>
        <w:t>PODER LEGISLATIVO</w:t>
      </w:r>
      <w:r w:rsidR="009D56DF" w:rsidRPr="009D56DF">
        <w:rPr>
          <w:rFonts w:ascii="Arial" w:eastAsiaTheme="minorHAnsi" w:hAnsi="Arial" w:cs="Arial"/>
          <w:sz w:val="20"/>
          <w:szCs w:val="20"/>
          <w:lang w:eastAsia="en-US"/>
        </w:rPr>
        <w:t>, até a assinatura da “Autorização de Entrega” do objeto, poderá inabilitar a empresa vencedora, por despacho fundamentado, sem direito a indenização ou ressarcimento e sem prejuízo de outras sanções cabíveis, se vier a ter conhecimento de fato ou circunstância posterior ao julgamento que desabone a habilitação jurídica, as qualificações técnica e econômico-financeira e a regularidade fiscal da contratada.</w:t>
      </w:r>
    </w:p>
    <w:p w14:paraId="4DA44FE3" w14:textId="77777777" w:rsidR="009D56DF" w:rsidRDefault="009D56DF" w:rsidP="009D56DF">
      <w:pPr>
        <w:autoSpaceDE w:val="0"/>
        <w:autoSpaceDN w:val="0"/>
        <w:adjustRightInd w:val="0"/>
        <w:spacing w:line="23" w:lineRule="atLeast"/>
        <w:jc w:val="both"/>
        <w:rPr>
          <w:rFonts w:ascii="Arial" w:eastAsiaTheme="minorHAnsi" w:hAnsi="Arial" w:cs="Arial"/>
          <w:sz w:val="20"/>
          <w:szCs w:val="20"/>
          <w:lang w:eastAsia="en-US"/>
        </w:rPr>
      </w:pPr>
      <w:r w:rsidRPr="009D56DF">
        <w:rPr>
          <w:rFonts w:ascii="Arial" w:eastAsiaTheme="minorHAnsi" w:hAnsi="Arial" w:cs="Arial"/>
          <w:sz w:val="20"/>
          <w:szCs w:val="20"/>
          <w:lang w:eastAsia="en-US"/>
        </w:rPr>
        <w:t xml:space="preserve">         </w:t>
      </w:r>
      <w:r w:rsidR="00342D43">
        <w:rPr>
          <w:rFonts w:ascii="Arial" w:eastAsiaTheme="minorHAnsi" w:hAnsi="Arial" w:cs="Arial"/>
          <w:sz w:val="20"/>
          <w:szCs w:val="20"/>
          <w:lang w:eastAsia="en-US"/>
        </w:rPr>
        <w:t xml:space="preserve">   </w:t>
      </w:r>
      <w:r w:rsidRPr="009D56DF">
        <w:rPr>
          <w:rFonts w:ascii="Arial" w:eastAsiaTheme="minorHAnsi" w:hAnsi="Arial" w:cs="Arial"/>
          <w:sz w:val="20"/>
          <w:szCs w:val="20"/>
          <w:lang w:eastAsia="en-US"/>
        </w:rPr>
        <w:t>10.2.</w:t>
      </w:r>
      <w:r w:rsidRPr="009D56DF">
        <w:rPr>
          <w:rFonts w:ascii="Arial" w:eastAsiaTheme="minorHAnsi" w:hAnsi="Arial" w:cs="Arial"/>
          <w:sz w:val="20"/>
          <w:szCs w:val="20"/>
          <w:lang w:eastAsia="en-US"/>
        </w:rPr>
        <w:tab/>
        <w:t>Na ocorrência do item acima, será convocado o interessado remanescente, na ordem de classificação, e posterior “Documentos de Habilitação”, sendo declarada vencedora e a ela será adjudicado o objeto deste Termo.</w:t>
      </w:r>
    </w:p>
    <w:p w14:paraId="0D851195" w14:textId="2215F645" w:rsidR="003A1A84" w:rsidRPr="00613F47" w:rsidRDefault="00D74D77" w:rsidP="00613F47">
      <w:pPr>
        <w:autoSpaceDE w:val="0"/>
        <w:autoSpaceDN w:val="0"/>
        <w:adjustRightInd w:val="0"/>
        <w:spacing w:line="23" w:lineRule="atLeast"/>
        <w:jc w:val="right"/>
        <w:rPr>
          <w:rFonts w:ascii="Arial" w:eastAsiaTheme="minorHAnsi" w:hAnsi="Arial" w:cs="Arial"/>
          <w:sz w:val="20"/>
          <w:szCs w:val="20"/>
          <w:lang w:eastAsia="en-US"/>
        </w:rPr>
      </w:pPr>
      <w:r>
        <w:rPr>
          <w:rFonts w:ascii="Arial" w:eastAsiaTheme="minorHAnsi" w:hAnsi="Arial" w:cs="Arial"/>
          <w:sz w:val="20"/>
          <w:szCs w:val="20"/>
          <w:lang w:eastAsia="en-US"/>
        </w:rPr>
        <w:t xml:space="preserve"> </w:t>
      </w:r>
      <w:r w:rsidR="009D56DF" w:rsidRPr="00601EDE">
        <w:rPr>
          <w:rFonts w:ascii="Arial" w:hAnsi="Arial" w:cs="Arial"/>
          <w:sz w:val="20"/>
          <w:szCs w:val="20"/>
        </w:rPr>
        <w:t xml:space="preserve">Crixás-GO, </w:t>
      </w:r>
      <w:r w:rsidR="00721CDE">
        <w:rPr>
          <w:rFonts w:ascii="Arial" w:hAnsi="Arial" w:cs="Arial"/>
          <w:sz w:val="20"/>
          <w:szCs w:val="20"/>
        </w:rPr>
        <w:t>15 de maio de 2024</w:t>
      </w:r>
    </w:p>
    <w:p w14:paraId="45004B02" w14:textId="77777777" w:rsidR="0072351D" w:rsidRDefault="0072351D" w:rsidP="006E183F">
      <w:pPr>
        <w:pStyle w:val="SemEspaamento"/>
        <w:jc w:val="center"/>
        <w:rPr>
          <w:rFonts w:ascii="Arial" w:hAnsi="Arial" w:cs="Arial"/>
          <w:sz w:val="20"/>
          <w:szCs w:val="20"/>
        </w:rPr>
      </w:pPr>
      <w:r w:rsidRPr="00655328">
        <w:rPr>
          <w:rFonts w:ascii="Arial" w:hAnsi="Arial" w:cs="Arial"/>
          <w:b/>
          <w:sz w:val="20"/>
          <w:szCs w:val="20"/>
        </w:rPr>
        <w:t>KAREN CARDOSO SILVESTRE</w:t>
      </w:r>
      <w:r w:rsidRPr="00601EDE">
        <w:rPr>
          <w:rFonts w:ascii="Arial" w:hAnsi="Arial" w:cs="Arial"/>
          <w:sz w:val="20"/>
          <w:szCs w:val="20"/>
        </w:rPr>
        <w:t xml:space="preserve"> </w:t>
      </w:r>
    </w:p>
    <w:p w14:paraId="1ADC80C1" w14:textId="548E9270" w:rsidR="000A7E61" w:rsidRPr="00613F47" w:rsidRDefault="008C5782" w:rsidP="00613F47">
      <w:pPr>
        <w:pStyle w:val="SemEspaamento"/>
        <w:jc w:val="center"/>
        <w:rPr>
          <w:rFonts w:ascii="Arial" w:hAnsi="Arial" w:cs="Arial"/>
          <w:b/>
          <w:bCs/>
          <w:color w:val="FF0000"/>
          <w:sz w:val="20"/>
          <w:szCs w:val="20"/>
        </w:rPr>
      </w:pPr>
      <w:r>
        <w:rPr>
          <w:rFonts w:ascii="Arial" w:hAnsi="Arial" w:cs="Arial"/>
          <w:sz w:val="20"/>
          <w:szCs w:val="20"/>
        </w:rPr>
        <w:t>GESTOR DE CONTRATO</w:t>
      </w:r>
      <w:r w:rsidR="003955AD" w:rsidRPr="00601EDE">
        <w:rPr>
          <w:rFonts w:ascii="Arial"/>
          <w:bCs/>
        </w:rPr>
        <w:t xml:space="preserve">                                                    </w:t>
      </w:r>
    </w:p>
    <w:sectPr w:rsidR="000A7E61" w:rsidRPr="00613F47" w:rsidSect="008F36C3">
      <w:headerReference w:type="even" r:id="rId8"/>
      <w:headerReference w:type="default" r:id="rId9"/>
      <w:headerReference w:type="first" r:id="rId10"/>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D0510" w14:textId="77777777" w:rsidR="00AF636B" w:rsidRDefault="00AF636B" w:rsidP="001D08DB">
      <w:pPr>
        <w:spacing w:after="0" w:line="240" w:lineRule="auto"/>
      </w:pPr>
      <w:r>
        <w:separator/>
      </w:r>
    </w:p>
  </w:endnote>
  <w:endnote w:type="continuationSeparator" w:id="0">
    <w:p w14:paraId="508563F1" w14:textId="77777777" w:rsidR="00AF636B" w:rsidRDefault="00AF636B" w:rsidP="001D0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C44007" w14:textId="77777777" w:rsidR="00AF636B" w:rsidRDefault="00AF636B" w:rsidP="001D08DB">
      <w:pPr>
        <w:spacing w:after="0" w:line="240" w:lineRule="auto"/>
      </w:pPr>
      <w:r>
        <w:separator/>
      </w:r>
    </w:p>
  </w:footnote>
  <w:footnote w:type="continuationSeparator" w:id="0">
    <w:p w14:paraId="0E0C7EFB" w14:textId="77777777" w:rsidR="00AF636B" w:rsidRDefault="00AF636B" w:rsidP="001D0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272BC" w14:textId="77777777" w:rsidR="00764CAC" w:rsidRDefault="00000000">
    <w:pPr>
      <w:pStyle w:val="Cabealho"/>
    </w:pPr>
    <w:r>
      <w:rPr>
        <w:noProof/>
      </w:rPr>
      <w:pict w14:anchorId="7E542D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7907391" o:spid="_x0000_s1042" type="#_x0000_t75" style="position:absolute;margin-left:0;margin-top:0;width:520.05pt;height:409.55pt;z-index:-251657216;mso-position-horizontal:center;mso-position-horizontal-relative:margin;mso-position-vertical:center;mso-position-vertical-relative:margin" o:allowincell="f">
          <v:imagedata r:id="rId1" o:title="jh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2125580"/>
      <w:docPartObj>
        <w:docPartGallery w:val="Watermarks"/>
        <w:docPartUnique/>
      </w:docPartObj>
    </w:sdtPr>
    <w:sdtContent>
      <w:p w14:paraId="3A56631A" w14:textId="77777777" w:rsidR="00DA5F1D" w:rsidRDefault="00000000" w:rsidP="00DA5F1D">
        <w:pPr>
          <w:pStyle w:val="Cabealho"/>
          <w:jc w:val="center"/>
        </w:pPr>
        <w:r>
          <w:rPr>
            <w:noProof/>
          </w:rPr>
          <w:pict w14:anchorId="7E5A0C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7907392" o:spid="_x0000_s1043" type="#_x0000_t75" style="position:absolute;left:0;text-align:left;margin-left:0;margin-top:0;width:520.05pt;height:409.55pt;z-index:-251656192;mso-position-horizontal:center;mso-position-horizontal-relative:margin;mso-position-vertical:center;mso-position-vertical-relative:margin" o:allowincell="f">
              <v:imagedata r:id="rId1" o:title="jhs"/>
              <w10:wrap anchorx="margin" anchory="margin"/>
            </v:shape>
          </w:pict>
        </w:r>
      </w:p>
    </w:sdtContent>
  </w:sdt>
  <w:p w14:paraId="1F24BFBA" w14:textId="77777777" w:rsidR="005B5DFC" w:rsidRDefault="00000000">
    <w:r>
      <w:rPr>
        <w:noProof/>
      </w:rPr>
      <w:drawing>
        <wp:inline distT="0" distB="0" distL="0" distR="0" wp14:anchorId="5F95FA00" wp14:editId="21F42791">
          <wp:extent cx="5331656" cy="1357228"/>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_Il0pge8.png"/>
                  <pic:cNvPicPr/>
                </pic:nvPicPr>
                <pic:blipFill>
                  <a:blip r:embed="rId2"/>
                  <a:stretch>
                    <a:fillRect/>
                  </a:stretch>
                </pic:blipFill>
                <pic:spPr>
                  <a:xfrm>
                    <a:off x="0" y="0"/>
                    <a:ext cx="5368420" cy="136658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7B8D5" w14:textId="77777777" w:rsidR="00764CAC" w:rsidRDefault="00000000">
    <w:pPr>
      <w:pStyle w:val="Cabealho"/>
    </w:pPr>
    <w:r>
      <w:rPr>
        <w:noProof/>
      </w:rPr>
      <w:pict w14:anchorId="24DC97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7907390" o:spid="_x0000_s1041" type="#_x0000_t75" style="position:absolute;margin-left:0;margin-top:0;width:520.05pt;height:409.55pt;z-index:-251658240;mso-position-horizontal:center;mso-position-horizontal-relative:margin;mso-position-vertical:center;mso-position-vertical-relative:margin" o:allowincell="f">
          <v:imagedata r:id="rId1" o:title="jh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8614E"/>
    <w:multiLevelType w:val="hybridMultilevel"/>
    <w:tmpl w:val="C18498B2"/>
    <w:lvl w:ilvl="0" w:tplc="591AC6B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E381F6F"/>
    <w:multiLevelType w:val="hybridMultilevel"/>
    <w:tmpl w:val="75442508"/>
    <w:lvl w:ilvl="0" w:tplc="0416000D">
      <w:start w:val="1"/>
      <w:numFmt w:val="bullet"/>
      <w:lvlText w:val=""/>
      <w:lvlJc w:val="left"/>
      <w:pPr>
        <w:ind w:left="780" w:hanging="360"/>
      </w:pPr>
      <w:rPr>
        <w:rFonts w:ascii="Wingdings" w:hAnsi="Wingdings" w:hint="default"/>
      </w:rPr>
    </w:lvl>
    <w:lvl w:ilvl="1" w:tplc="04160003">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 w15:restartNumberingAfterBreak="0">
    <w:nsid w:val="0E6C693C"/>
    <w:multiLevelType w:val="hybridMultilevel"/>
    <w:tmpl w:val="F2CE6B7C"/>
    <w:lvl w:ilvl="0" w:tplc="04AEF072">
      <w:start w:val="1"/>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3" w15:restartNumberingAfterBreak="0">
    <w:nsid w:val="0EF15C0F"/>
    <w:multiLevelType w:val="hybridMultilevel"/>
    <w:tmpl w:val="068C64B0"/>
    <w:lvl w:ilvl="0" w:tplc="4F980A5E">
      <w:start w:val="1"/>
      <w:numFmt w:val="decimal"/>
      <w:lvlText w:val="%1)"/>
      <w:lvlJc w:val="left"/>
      <w:pPr>
        <w:ind w:left="728" w:hanging="568"/>
      </w:pPr>
      <w:rPr>
        <w:rFonts w:ascii="Arial MT" w:eastAsia="Arial MT" w:hAnsi="Arial MT" w:cs="Arial MT" w:hint="default"/>
        <w:spacing w:val="0"/>
        <w:w w:val="99"/>
        <w:sz w:val="22"/>
        <w:szCs w:val="22"/>
        <w:lang w:val="pt-PT" w:eastAsia="en-US" w:bidi="ar-SA"/>
      </w:rPr>
    </w:lvl>
    <w:lvl w:ilvl="1" w:tplc="F512374E">
      <w:numFmt w:val="bullet"/>
      <w:lvlText w:val="•"/>
      <w:lvlJc w:val="left"/>
      <w:pPr>
        <w:ind w:left="1582" w:hanging="568"/>
      </w:pPr>
      <w:rPr>
        <w:rFonts w:hint="default"/>
        <w:lang w:val="pt-PT" w:eastAsia="en-US" w:bidi="ar-SA"/>
      </w:rPr>
    </w:lvl>
    <w:lvl w:ilvl="2" w:tplc="0D4ECFEE">
      <w:numFmt w:val="bullet"/>
      <w:lvlText w:val="•"/>
      <w:lvlJc w:val="left"/>
      <w:pPr>
        <w:ind w:left="2445" w:hanging="568"/>
      </w:pPr>
      <w:rPr>
        <w:rFonts w:hint="default"/>
        <w:lang w:val="pt-PT" w:eastAsia="en-US" w:bidi="ar-SA"/>
      </w:rPr>
    </w:lvl>
    <w:lvl w:ilvl="3" w:tplc="64BE5C04">
      <w:numFmt w:val="bullet"/>
      <w:lvlText w:val="•"/>
      <w:lvlJc w:val="left"/>
      <w:pPr>
        <w:ind w:left="3308" w:hanging="568"/>
      </w:pPr>
      <w:rPr>
        <w:rFonts w:hint="default"/>
        <w:lang w:val="pt-PT" w:eastAsia="en-US" w:bidi="ar-SA"/>
      </w:rPr>
    </w:lvl>
    <w:lvl w:ilvl="4" w:tplc="656E968C">
      <w:numFmt w:val="bullet"/>
      <w:lvlText w:val="•"/>
      <w:lvlJc w:val="left"/>
      <w:pPr>
        <w:ind w:left="4171" w:hanging="568"/>
      </w:pPr>
      <w:rPr>
        <w:rFonts w:hint="default"/>
        <w:lang w:val="pt-PT" w:eastAsia="en-US" w:bidi="ar-SA"/>
      </w:rPr>
    </w:lvl>
    <w:lvl w:ilvl="5" w:tplc="DE8072E0">
      <w:numFmt w:val="bullet"/>
      <w:lvlText w:val="•"/>
      <w:lvlJc w:val="left"/>
      <w:pPr>
        <w:ind w:left="5034" w:hanging="568"/>
      </w:pPr>
      <w:rPr>
        <w:rFonts w:hint="default"/>
        <w:lang w:val="pt-PT" w:eastAsia="en-US" w:bidi="ar-SA"/>
      </w:rPr>
    </w:lvl>
    <w:lvl w:ilvl="6" w:tplc="7194CBDE">
      <w:numFmt w:val="bullet"/>
      <w:lvlText w:val="•"/>
      <w:lvlJc w:val="left"/>
      <w:pPr>
        <w:ind w:left="5896" w:hanging="568"/>
      </w:pPr>
      <w:rPr>
        <w:rFonts w:hint="default"/>
        <w:lang w:val="pt-PT" w:eastAsia="en-US" w:bidi="ar-SA"/>
      </w:rPr>
    </w:lvl>
    <w:lvl w:ilvl="7" w:tplc="C1DA3A58">
      <w:numFmt w:val="bullet"/>
      <w:lvlText w:val="•"/>
      <w:lvlJc w:val="left"/>
      <w:pPr>
        <w:ind w:left="6759" w:hanging="568"/>
      </w:pPr>
      <w:rPr>
        <w:rFonts w:hint="default"/>
        <w:lang w:val="pt-PT" w:eastAsia="en-US" w:bidi="ar-SA"/>
      </w:rPr>
    </w:lvl>
    <w:lvl w:ilvl="8" w:tplc="9A681B20">
      <w:numFmt w:val="bullet"/>
      <w:lvlText w:val="•"/>
      <w:lvlJc w:val="left"/>
      <w:pPr>
        <w:ind w:left="7622" w:hanging="568"/>
      </w:pPr>
      <w:rPr>
        <w:rFonts w:hint="default"/>
        <w:lang w:val="pt-PT" w:eastAsia="en-US" w:bidi="ar-SA"/>
      </w:rPr>
    </w:lvl>
  </w:abstractNum>
  <w:abstractNum w:abstractNumId="4" w15:restartNumberingAfterBreak="0">
    <w:nsid w:val="13AB42BB"/>
    <w:multiLevelType w:val="hybridMultilevel"/>
    <w:tmpl w:val="83A26F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6F44982"/>
    <w:multiLevelType w:val="hybridMultilevel"/>
    <w:tmpl w:val="6B9004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886A60"/>
    <w:multiLevelType w:val="hybridMultilevel"/>
    <w:tmpl w:val="31AE512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4202A0E"/>
    <w:multiLevelType w:val="hybridMultilevel"/>
    <w:tmpl w:val="4FF290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24E06358"/>
    <w:multiLevelType w:val="hybridMultilevel"/>
    <w:tmpl w:val="06EAC18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A40DCA"/>
    <w:multiLevelType w:val="hybridMultilevel"/>
    <w:tmpl w:val="B1B050D8"/>
    <w:lvl w:ilvl="0" w:tplc="3BC8D2FC">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870708A"/>
    <w:multiLevelType w:val="hybridMultilevel"/>
    <w:tmpl w:val="6E6811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A940B70"/>
    <w:multiLevelType w:val="hybridMultilevel"/>
    <w:tmpl w:val="0078672C"/>
    <w:lvl w:ilvl="0" w:tplc="0416000F">
      <w:start w:val="1"/>
      <w:numFmt w:val="decimal"/>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3BE4675D"/>
    <w:multiLevelType w:val="hybridMultilevel"/>
    <w:tmpl w:val="A5AAEBB8"/>
    <w:lvl w:ilvl="0" w:tplc="96B8A782">
      <w:start w:val="1"/>
      <w:numFmt w:val="upperRoman"/>
      <w:lvlText w:val="%1."/>
      <w:lvlJc w:val="left"/>
      <w:pPr>
        <w:ind w:left="2601" w:hanging="500"/>
        <w:jc w:val="right"/>
      </w:pPr>
      <w:rPr>
        <w:rFonts w:ascii="Arial" w:eastAsia="Times New Roman" w:hAnsi="Arial" w:cs="Arial" w:hint="default"/>
        <w:b/>
        <w:bCs/>
        <w:i w:val="0"/>
        <w:iCs w:val="0"/>
        <w:color w:val="00000A"/>
        <w:spacing w:val="-4"/>
        <w:w w:val="100"/>
        <w:sz w:val="24"/>
        <w:szCs w:val="24"/>
        <w:lang w:val="pt-PT" w:eastAsia="en-US" w:bidi="ar-SA"/>
      </w:rPr>
    </w:lvl>
    <w:lvl w:ilvl="1" w:tplc="1C265CEC">
      <w:numFmt w:val="bullet"/>
      <w:lvlText w:val="•"/>
      <w:lvlJc w:val="left"/>
      <w:pPr>
        <w:ind w:left="3304" w:hanging="500"/>
      </w:pPr>
      <w:rPr>
        <w:rFonts w:hint="default"/>
        <w:lang w:val="pt-PT" w:eastAsia="en-US" w:bidi="ar-SA"/>
      </w:rPr>
    </w:lvl>
    <w:lvl w:ilvl="2" w:tplc="4ACA85B8">
      <w:numFmt w:val="bullet"/>
      <w:lvlText w:val="•"/>
      <w:lvlJc w:val="left"/>
      <w:pPr>
        <w:ind w:left="4009" w:hanging="500"/>
      </w:pPr>
      <w:rPr>
        <w:rFonts w:hint="default"/>
        <w:lang w:val="pt-PT" w:eastAsia="en-US" w:bidi="ar-SA"/>
      </w:rPr>
    </w:lvl>
    <w:lvl w:ilvl="3" w:tplc="5DBC6204">
      <w:numFmt w:val="bullet"/>
      <w:lvlText w:val="•"/>
      <w:lvlJc w:val="left"/>
      <w:pPr>
        <w:ind w:left="4713" w:hanging="500"/>
      </w:pPr>
      <w:rPr>
        <w:rFonts w:hint="default"/>
        <w:lang w:val="pt-PT" w:eastAsia="en-US" w:bidi="ar-SA"/>
      </w:rPr>
    </w:lvl>
    <w:lvl w:ilvl="4" w:tplc="B9EE91F4">
      <w:numFmt w:val="bullet"/>
      <w:lvlText w:val="•"/>
      <w:lvlJc w:val="left"/>
      <w:pPr>
        <w:ind w:left="5418" w:hanging="500"/>
      </w:pPr>
      <w:rPr>
        <w:rFonts w:hint="default"/>
        <w:lang w:val="pt-PT" w:eastAsia="en-US" w:bidi="ar-SA"/>
      </w:rPr>
    </w:lvl>
    <w:lvl w:ilvl="5" w:tplc="A596FD32">
      <w:numFmt w:val="bullet"/>
      <w:lvlText w:val="•"/>
      <w:lvlJc w:val="left"/>
      <w:pPr>
        <w:ind w:left="6123" w:hanging="500"/>
      </w:pPr>
      <w:rPr>
        <w:rFonts w:hint="default"/>
        <w:lang w:val="pt-PT" w:eastAsia="en-US" w:bidi="ar-SA"/>
      </w:rPr>
    </w:lvl>
    <w:lvl w:ilvl="6" w:tplc="03123B4A">
      <w:numFmt w:val="bullet"/>
      <w:lvlText w:val="•"/>
      <w:lvlJc w:val="left"/>
      <w:pPr>
        <w:ind w:left="6827" w:hanging="500"/>
      </w:pPr>
      <w:rPr>
        <w:rFonts w:hint="default"/>
        <w:lang w:val="pt-PT" w:eastAsia="en-US" w:bidi="ar-SA"/>
      </w:rPr>
    </w:lvl>
    <w:lvl w:ilvl="7" w:tplc="181EBEC6">
      <w:numFmt w:val="bullet"/>
      <w:lvlText w:val="•"/>
      <w:lvlJc w:val="left"/>
      <w:pPr>
        <w:ind w:left="7532" w:hanging="500"/>
      </w:pPr>
      <w:rPr>
        <w:rFonts w:hint="default"/>
        <w:lang w:val="pt-PT" w:eastAsia="en-US" w:bidi="ar-SA"/>
      </w:rPr>
    </w:lvl>
    <w:lvl w:ilvl="8" w:tplc="4A4246B2">
      <w:numFmt w:val="bullet"/>
      <w:lvlText w:val="•"/>
      <w:lvlJc w:val="left"/>
      <w:pPr>
        <w:ind w:left="8237" w:hanging="500"/>
      </w:pPr>
      <w:rPr>
        <w:rFonts w:hint="default"/>
        <w:lang w:val="pt-PT" w:eastAsia="en-US" w:bidi="ar-SA"/>
      </w:rPr>
    </w:lvl>
  </w:abstractNum>
  <w:abstractNum w:abstractNumId="13" w15:restartNumberingAfterBreak="0">
    <w:nsid w:val="475E1895"/>
    <w:multiLevelType w:val="multilevel"/>
    <w:tmpl w:val="5BE011EA"/>
    <w:lvl w:ilvl="0">
      <w:start w:val="12"/>
      <w:numFmt w:val="decimal"/>
      <w:lvlText w:val="%1"/>
      <w:lvlJc w:val="left"/>
      <w:pPr>
        <w:ind w:left="660" w:hanging="660"/>
      </w:pPr>
      <w:rPr>
        <w:rFonts w:hint="default"/>
      </w:rPr>
    </w:lvl>
    <w:lvl w:ilvl="1">
      <w:start w:val="3"/>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Zero"/>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4BDB4A51"/>
    <w:multiLevelType w:val="multilevel"/>
    <w:tmpl w:val="9E408A1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lvlText w:val="%1.%2.%3."/>
      <w:lvlJc w:val="left"/>
      <w:pPr>
        <w:tabs>
          <w:tab w:val="num" w:pos="4406"/>
        </w:tabs>
        <w:ind w:left="3686" w:firstLine="0"/>
      </w:pPr>
      <w:rPr>
        <w:rFonts w:hint="default"/>
        <w:b/>
        <w:i w:val="0"/>
      </w:rPr>
    </w:lvl>
    <w:lvl w:ilvl="3">
      <w:start w:val="1"/>
      <w:numFmt w:val="decimal"/>
      <w:lvlText w:val="%1.%2.%3.%4."/>
      <w:lvlJc w:val="left"/>
      <w:pPr>
        <w:tabs>
          <w:tab w:val="num" w:pos="5256"/>
        </w:tabs>
        <w:ind w:left="4536" w:firstLine="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CBF7170"/>
    <w:multiLevelType w:val="multilevel"/>
    <w:tmpl w:val="2842CD7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6" w15:restartNumberingAfterBreak="0">
    <w:nsid w:val="50CE3275"/>
    <w:multiLevelType w:val="hybridMultilevel"/>
    <w:tmpl w:val="7BB8CE80"/>
    <w:lvl w:ilvl="0" w:tplc="EC5AE7D6">
      <w:start w:val="1"/>
      <w:numFmt w:val="upperRoman"/>
      <w:suff w:val="space"/>
      <w:lvlText w:val="%1."/>
      <w:lvlJc w:val="left"/>
      <w:pPr>
        <w:ind w:left="567" w:firstLine="0"/>
      </w:pPr>
      <w:rPr>
        <w:rFonts w:hint="default"/>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7" w15:restartNumberingAfterBreak="0">
    <w:nsid w:val="66E52BE0"/>
    <w:multiLevelType w:val="hybridMultilevel"/>
    <w:tmpl w:val="138079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5032BB"/>
    <w:multiLevelType w:val="hybridMultilevel"/>
    <w:tmpl w:val="52E81DDA"/>
    <w:lvl w:ilvl="0" w:tplc="7724051A">
      <w:start w:val="1"/>
      <w:numFmt w:val="lowerLetter"/>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AD71A0D"/>
    <w:multiLevelType w:val="multilevel"/>
    <w:tmpl w:val="53C4D652"/>
    <w:lvl w:ilvl="0">
      <w:start w:val="12"/>
      <w:numFmt w:val="decimal"/>
      <w:lvlText w:val="%1"/>
      <w:lvlJc w:val="left"/>
      <w:pPr>
        <w:ind w:left="465" w:hanging="465"/>
      </w:pPr>
      <w:rPr>
        <w:rFonts w:hint="default"/>
        <w:u w:val="none"/>
      </w:rPr>
    </w:lvl>
    <w:lvl w:ilvl="1">
      <w:start w:val="1"/>
      <w:numFmt w:val="decimal"/>
      <w:lvlText w:val="%1.%2"/>
      <w:lvlJc w:val="left"/>
      <w:pPr>
        <w:ind w:left="749" w:hanging="465"/>
      </w:pPr>
      <w:rPr>
        <w:rFonts w:hint="default"/>
        <w:u w:val="none"/>
      </w:rPr>
    </w:lvl>
    <w:lvl w:ilvl="2">
      <w:start w:val="1"/>
      <w:numFmt w:val="decimal"/>
      <w:lvlText w:val="%1.%2.%3"/>
      <w:lvlJc w:val="left"/>
      <w:pPr>
        <w:ind w:left="1288" w:hanging="720"/>
      </w:pPr>
      <w:rPr>
        <w:rFonts w:hint="default"/>
        <w:u w:val="none"/>
      </w:rPr>
    </w:lvl>
    <w:lvl w:ilvl="3">
      <w:start w:val="1"/>
      <w:numFmt w:val="decimalZero"/>
      <w:lvlText w:val="%1.%2.%3.%4"/>
      <w:lvlJc w:val="left"/>
      <w:pPr>
        <w:ind w:left="1932" w:hanging="1080"/>
      </w:pPr>
      <w:rPr>
        <w:rFonts w:hint="default"/>
        <w:u w:val="none"/>
      </w:rPr>
    </w:lvl>
    <w:lvl w:ilvl="4">
      <w:start w:val="1"/>
      <w:numFmt w:val="decimal"/>
      <w:lvlText w:val="%1.%2.%3.%4.%5"/>
      <w:lvlJc w:val="left"/>
      <w:pPr>
        <w:ind w:left="2216" w:hanging="1080"/>
      </w:pPr>
      <w:rPr>
        <w:rFonts w:hint="default"/>
        <w:u w:val="none"/>
      </w:rPr>
    </w:lvl>
    <w:lvl w:ilvl="5">
      <w:start w:val="1"/>
      <w:numFmt w:val="decimalZero"/>
      <w:lvlText w:val="%1.%2.%3.%4.%5.%6"/>
      <w:lvlJc w:val="left"/>
      <w:pPr>
        <w:ind w:left="2860" w:hanging="1440"/>
      </w:pPr>
      <w:rPr>
        <w:rFonts w:hint="default"/>
        <w:u w:val="none"/>
      </w:rPr>
    </w:lvl>
    <w:lvl w:ilvl="6">
      <w:start w:val="1"/>
      <w:numFmt w:val="decimalZero"/>
      <w:lvlText w:val="%1.%2.%3.%4.%5.%6.%7"/>
      <w:lvlJc w:val="left"/>
      <w:pPr>
        <w:ind w:left="3144" w:hanging="1440"/>
      </w:pPr>
      <w:rPr>
        <w:rFonts w:hint="default"/>
        <w:u w:val="none"/>
      </w:rPr>
    </w:lvl>
    <w:lvl w:ilvl="7">
      <w:start w:val="1"/>
      <w:numFmt w:val="decimal"/>
      <w:lvlText w:val="%1.%2.%3.%4.%5.%6.%7.%8"/>
      <w:lvlJc w:val="left"/>
      <w:pPr>
        <w:ind w:left="3788" w:hanging="1800"/>
      </w:pPr>
      <w:rPr>
        <w:rFonts w:hint="default"/>
        <w:u w:val="none"/>
      </w:rPr>
    </w:lvl>
    <w:lvl w:ilvl="8">
      <w:start w:val="1"/>
      <w:numFmt w:val="decimal"/>
      <w:lvlText w:val="%1.%2.%3.%4.%5.%6.%7.%8.%9"/>
      <w:lvlJc w:val="left"/>
      <w:pPr>
        <w:ind w:left="4072" w:hanging="1800"/>
      </w:pPr>
      <w:rPr>
        <w:rFonts w:hint="default"/>
        <w:u w:val="none"/>
      </w:rPr>
    </w:lvl>
  </w:abstractNum>
  <w:abstractNum w:abstractNumId="20" w15:restartNumberingAfterBreak="0">
    <w:nsid w:val="6EC25B1F"/>
    <w:multiLevelType w:val="hybridMultilevel"/>
    <w:tmpl w:val="0DF0148E"/>
    <w:lvl w:ilvl="0" w:tplc="D4042E3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76C658BC"/>
    <w:multiLevelType w:val="hybridMultilevel"/>
    <w:tmpl w:val="E9645430"/>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 w15:restartNumberingAfterBreak="0">
    <w:nsid w:val="79F905ED"/>
    <w:multiLevelType w:val="hybridMultilevel"/>
    <w:tmpl w:val="278C8824"/>
    <w:lvl w:ilvl="0" w:tplc="2CBC9BBA">
      <w:numFmt w:val="bullet"/>
      <w:lvlText w:val=""/>
      <w:lvlJc w:val="left"/>
      <w:pPr>
        <w:ind w:left="857" w:hanging="357"/>
      </w:pPr>
      <w:rPr>
        <w:rFonts w:ascii="Wingdings" w:eastAsia="Wingdings" w:hAnsi="Wingdings" w:cs="Wingdings" w:hint="default"/>
        <w:w w:val="100"/>
        <w:sz w:val="20"/>
        <w:szCs w:val="20"/>
        <w:lang w:val="pt-PT" w:eastAsia="en-US" w:bidi="ar-SA"/>
      </w:rPr>
    </w:lvl>
    <w:lvl w:ilvl="1" w:tplc="D12646C6">
      <w:numFmt w:val="bullet"/>
      <w:lvlText w:val="•"/>
      <w:lvlJc w:val="left"/>
      <w:pPr>
        <w:ind w:left="1708" w:hanging="357"/>
      </w:pPr>
      <w:rPr>
        <w:rFonts w:hint="default"/>
        <w:lang w:val="pt-PT" w:eastAsia="en-US" w:bidi="ar-SA"/>
      </w:rPr>
    </w:lvl>
    <w:lvl w:ilvl="2" w:tplc="A4E6B0A8">
      <w:numFmt w:val="bullet"/>
      <w:lvlText w:val="•"/>
      <w:lvlJc w:val="left"/>
      <w:pPr>
        <w:ind w:left="2557" w:hanging="357"/>
      </w:pPr>
      <w:rPr>
        <w:rFonts w:hint="default"/>
        <w:lang w:val="pt-PT" w:eastAsia="en-US" w:bidi="ar-SA"/>
      </w:rPr>
    </w:lvl>
    <w:lvl w:ilvl="3" w:tplc="968AB140">
      <w:numFmt w:val="bullet"/>
      <w:lvlText w:val="•"/>
      <w:lvlJc w:val="left"/>
      <w:pPr>
        <w:ind w:left="3406" w:hanging="357"/>
      </w:pPr>
      <w:rPr>
        <w:rFonts w:hint="default"/>
        <w:lang w:val="pt-PT" w:eastAsia="en-US" w:bidi="ar-SA"/>
      </w:rPr>
    </w:lvl>
    <w:lvl w:ilvl="4" w:tplc="630E8A22">
      <w:numFmt w:val="bullet"/>
      <w:lvlText w:val="•"/>
      <w:lvlJc w:val="left"/>
      <w:pPr>
        <w:ind w:left="4255" w:hanging="357"/>
      </w:pPr>
      <w:rPr>
        <w:rFonts w:hint="default"/>
        <w:lang w:val="pt-PT" w:eastAsia="en-US" w:bidi="ar-SA"/>
      </w:rPr>
    </w:lvl>
    <w:lvl w:ilvl="5" w:tplc="A7D62D34">
      <w:numFmt w:val="bullet"/>
      <w:lvlText w:val="•"/>
      <w:lvlJc w:val="left"/>
      <w:pPr>
        <w:ind w:left="5104" w:hanging="357"/>
      </w:pPr>
      <w:rPr>
        <w:rFonts w:hint="default"/>
        <w:lang w:val="pt-PT" w:eastAsia="en-US" w:bidi="ar-SA"/>
      </w:rPr>
    </w:lvl>
    <w:lvl w:ilvl="6" w:tplc="6ACEF10A">
      <w:numFmt w:val="bullet"/>
      <w:lvlText w:val="•"/>
      <w:lvlJc w:val="left"/>
      <w:pPr>
        <w:ind w:left="5952" w:hanging="357"/>
      </w:pPr>
      <w:rPr>
        <w:rFonts w:hint="default"/>
        <w:lang w:val="pt-PT" w:eastAsia="en-US" w:bidi="ar-SA"/>
      </w:rPr>
    </w:lvl>
    <w:lvl w:ilvl="7" w:tplc="B5587438">
      <w:numFmt w:val="bullet"/>
      <w:lvlText w:val="•"/>
      <w:lvlJc w:val="left"/>
      <w:pPr>
        <w:ind w:left="6801" w:hanging="357"/>
      </w:pPr>
      <w:rPr>
        <w:rFonts w:hint="default"/>
        <w:lang w:val="pt-PT" w:eastAsia="en-US" w:bidi="ar-SA"/>
      </w:rPr>
    </w:lvl>
    <w:lvl w:ilvl="8" w:tplc="E6D2892A">
      <w:numFmt w:val="bullet"/>
      <w:lvlText w:val="•"/>
      <w:lvlJc w:val="left"/>
      <w:pPr>
        <w:ind w:left="7650" w:hanging="357"/>
      </w:pPr>
      <w:rPr>
        <w:rFonts w:hint="default"/>
        <w:lang w:val="pt-PT" w:eastAsia="en-US" w:bidi="ar-SA"/>
      </w:rPr>
    </w:lvl>
  </w:abstractNum>
  <w:num w:numId="1" w16cid:durableId="1208681974">
    <w:abstractNumId w:val="7"/>
  </w:num>
  <w:num w:numId="2" w16cid:durableId="1501970684">
    <w:abstractNumId w:val="15"/>
  </w:num>
  <w:num w:numId="3" w16cid:durableId="994842526">
    <w:abstractNumId w:val="0"/>
  </w:num>
  <w:num w:numId="4" w16cid:durableId="1053240227">
    <w:abstractNumId w:val="17"/>
  </w:num>
  <w:num w:numId="5" w16cid:durableId="1071851121">
    <w:abstractNumId w:val="20"/>
  </w:num>
  <w:num w:numId="6" w16cid:durableId="17502722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3387686">
    <w:abstractNumId w:val="14"/>
  </w:num>
  <w:num w:numId="8" w16cid:durableId="1016927141">
    <w:abstractNumId w:val="16"/>
  </w:num>
  <w:num w:numId="9" w16cid:durableId="1559590165">
    <w:abstractNumId w:val="19"/>
  </w:num>
  <w:num w:numId="10" w16cid:durableId="136998590">
    <w:abstractNumId w:val="13"/>
  </w:num>
  <w:num w:numId="11" w16cid:durableId="1082606857">
    <w:abstractNumId w:val="18"/>
  </w:num>
  <w:num w:numId="12" w16cid:durableId="573048807">
    <w:abstractNumId w:val="11"/>
  </w:num>
  <w:num w:numId="13" w16cid:durableId="1478916035">
    <w:abstractNumId w:val="6"/>
  </w:num>
  <w:num w:numId="14" w16cid:durableId="1347445142">
    <w:abstractNumId w:val="2"/>
  </w:num>
  <w:num w:numId="15" w16cid:durableId="320471044">
    <w:abstractNumId w:val="8"/>
  </w:num>
  <w:num w:numId="16" w16cid:durableId="951740836">
    <w:abstractNumId w:val="5"/>
  </w:num>
  <w:num w:numId="17" w16cid:durableId="318192895">
    <w:abstractNumId w:val="10"/>
  </w:num>
  <w:num w:numId="18" w16cid:durableId="1545754042">
    <w:abstractNumId w:val="21"/>
  </w:num>
  <w:num w:numId="19" w16cid:durableId="1654021546">
    <w:abstractNumId w:val="3"/>
  </w:num>
  <w:num w:numId="20" w16cid:durableId="164706541">
    <w:abstractNumId w:val="22"/>
  </w:num>
  <w:num w:numId="21" w16cid:durableId="1034043527">
    <w:abstractNumId w:val="1"/>
  </w:num>
  <w:num w:numId="22" w16cid:durableId="1944530208">
    <w:abstractNumId w:val="4"/>
  </w:num>
  <w:num w:numId="23" w16cid:durableId="17332354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B1F"/>
    <w:rsid w:val="0000089D"/>
    <w:rsid w:val="00001C8D"/>
    <w:rsid w:val="000054EB"/>
    <w:rsid w:val="00007AAB"/>
    <w:rsid w:val="00010BE2"/>
    <w:rsid w:val="000119BC"/>
    <w:rsid w:val="00015601"/>
    <w:rsid w:val="00020217"/>
    <w:rsid w:val="00023E2C"/>
    <w:rsid w:val="000253A8"/>
    <w:rsid w:val="000266FB"/>
    <w:rsid w:val="000323EF"/>
    <w:rsid w:val="000360A1"/>
    <w:rsid w:val="00037687"/>
    <w:rsid w:val="00040C1D"/>
    <w:rsid w:val="00043794"/>
    <w:rsid w:val="00047727"/>
    <w:rsid w:val="000507EC"/>
    <w:rsid w:val="000548BA"/>
    <w:rsid w:val="00056610"/>
    <w:rsid w:val="00061F40"/>
    <w:rsid w:val="00064503"/>
    <w:rsid w:val="00065307"/>
    <w:rsid w:val="00067B59"/>
    <w:rsid w:val="0007176F"/>
    <w:rsid w:val="00071996"/>
    <w:rsid w:val="00073D0F"/>
    <w:rsid w:val="00073E0E"/>
    <w:rsid w:val="00073F8C"/>
    <w:rsid w:val="00075056"/>
    <w:rsid w:val="000752E6"/>
    <w:rsid w:val="00084A9F"/>
    <w:rsid w:val="00084E28"/>
    <w:rsid w:val="0008592F"/>
    <w:rsid w:val="0008791C"/>
    <w:rsid w:val="00096BF2"/>
    <w:rsid w:val="0009712E"/>
    <w:rsid w:val="000A1C5C"/>
    <w:rsid w:val="000A3194"/>
    <w:rsid w:val="000A3778"/>
    <w:rsid w:val="000A48F1"/>
    <w:rsid w:val="000A712C"/>
    <w:rsid w:val="000A7560"/>
    <w:rsid w:val="000A7E61"/>
    <w:rsid w:val="000B32D4"/>
    <w:rsid w:val="000B71D9"/>
    <w:rsid w:val="000C1698"/>
    <w:rsid w:val="000C3238"/>
    <w:rsid w:val="000C509A"/>
    <w:rsid w:val="000D0F1E"/>
    <w:rsid w:val="000D2DAC"/>
    <w:rsid w:val="000D4107"/>
    <w:rsid w:val="000D6901"/>
    <w:rsid w:val="000D6CD3"/>
    <w:rsid w:val="000D7B45"/>
    <w:rsid w:val="000E11F4"/>
    <w:rsid w:val="000E24ED"/>
    <w:rsid w:val="000E52B9"/>
    <w:rsid w:val="000E5C93"/>
    <w:rsid w:val="000E6873"/>
    <w:rsid w:val="000E7263"/>
    <w:rsid w:val="000F0063"/>
    <w:rsid w:val="000F0C3A"/>
    <w:rsid w:val="000F6F7D"/>
    <w:rsid w:val="00102289"/>
    <w:rsid w:val="00103074"/>
    <w:rsid w:val="00106BF3"/>
    <w:rsid w:val="00106CAC"/>
    <w:rsid w:val="001114CE"/>
    <w:rsid w:val="00111617"/>
    <w:rsid w:val="00111676"/>
    <w:rsid w:val="00112D8D"/>
    <w:rsid w:val="001137D8"/>
    <w:rsid w:val="0011451B"/>
    <w:rsid w:val="00115BBB"/>
    <w:rsid w:val="00117C52"/>
    <w:rsid w:val="00120895"/>
    <w:rsid w:val="0012152C"/>
    <w:rsid w:val="00121660"/>
    <w:rsid w:val="00122801"/>
    <w:rsid w:val="00122E86"/>
    <w:rsid w:val="00124197"/>
    <w:rsid w:val="001241BF"/>
    <w:rsid w:val="0012685D"/>
    <w:rsid w:val="001269B4"/>
    <w:rsid w:val="00132749"/>
    <w:rsid w:val="00137E4E"/>
    <w:rsid w:val="00141AEF"/>
    <w:rsid w:val="00141BE3"/>
    <w:rsid w:val="001436E1"/>
    <w:rsid w:val="001437E3"/>
    <w:rsid w:val="00143816"/>
    <w:rsid w:val="00150595"/>
    <w:rsid w:val="00151CCF"/>
    <w:rsid w:val="00153BF1"/>
    <w:rsid w:val="001570EE"/>
    <w:rsid w:val="001575E5"/>
    <w:rsid w:val="0016022C"/>
    <w:rsid w:val="001606FC"/>
    <w:rsid w:val="00161C23"/>
    <w:rsid w:val="00163E04"/>
    <w:rsid w:val="00167AF0"/>
    <w:rsid w:val="0017338D"/>
    <w:rsid w:val="001800A4"/>
    <w:rsid w:val="00182A78"/>
    <w:rsid w:val="00182E06"/>
    <w:rsid w:val="00185422"/>
    <w:rsid w:val="00190C11"/>
    <w:rsid w:val="00190CC1"/>
    <w:rsid w:val="0019230E"/>
    <w:rsid w:val="00193FD0"/>
    <w:rsid w:val="001A1D62"/>
    <w:rsid w:val="001A35AF"/>
    <w:rsid w:val="001B1818"/>
    <w:rsid w:val="001B3ED8"/>
    <w:rsid w:val="001B4944"/>
    <w:rsid w:val="001B7591"/>
    <w:rsid w:val="001B7777"/>
    <w:rsid w:val="001B78C7"/>
    <w:rsid w:val="001B7DB8"/>
    <w:rsid w:val="001C0588"/>
    <w:rsid w:val="001C2CD0"/>
    <w:rsid w:val="001C63CA"/>
    <w:rsid w:val="001D08DB"/>
    <w:rsid w:val="001D5B6A"/>
    <w:rsid w:val="001D63A7"/>
    <w:rsid w:val="001D7840"/>
    <w:rsid w:val="001E2AED"/>
    <w:rsid w:val="001E406D"/>
    <w:rsid w:val="001E4233"/>
    <w:rsid w:val="001E7689"/>
    <w:rsid w:val="001F1E24"/>
    <w:rsid w:val="001F2CA8"/>
    <w:rsid w:val="001F4B13"/>
    <w:rsid w:val="001F4C96"/>
    <w:rsid w:val="001F5AB2"/>
    <w:rsid w:val="0020084B"/>
    <w:rsid w:val="002078C9"/>
    <w:rsid w:val="00211E55"/>
    <w:rsid w:val="00213ACB"/>
    <w:rsid w:val="002257D3"/>
    <w:rsid w:val="00225CC9"/>
    <w:rsid w:val="002359C6"/>
    <w:rsid w:val="002367D3"/>
    <w:rsid w:val="00236A57"/>
    <w:rsid w:val="002378F0"/>
    <w:rsid w:val="00241431"/>
    <w:rsid w:val="00241FBD"/>
    <w:rsid w:val="00243DD2"/>
    <w:rsid w:val="00245358"/>
    <w:rsid w:val="002527DE"/>
    <w:rsid w:val="00257CF6"/>
    <w:rsid w:val="00260F4D"/>
    <w:rsid w:val="002620BC"/>
    <w:rsid w:val="002735F4"/>
    <w:rsid w:val="002756D4"/>
    <w:rsid w:val="00277964"/>
    <w:rsid w:val="002801F3"/>
    <w:rsid w:val="00281E34"/>
    <w:rsid w:val="00282F18"/>
    <w:rsid w:val="002830B1"/>
    <w:rsid w:val="00283462"/>
    <w:rsid w:val="00283DAD"/>
    <w:rsid w:val="00284EAA"/>
    <w:rsid w:val="002860D0"/>
    <w:rsid w:val="002871E3"/>
    <w:rsid w:val="00287B3E"/>
    <w:rsid w:val="002A115E"/>
    <w:rsid w:val="002A33B5"/>
    <w:rsid w:val="002A4969"/>
    <w:rsid w:val="002A600D"/>
    <w:rsid w:val="002A7CE3"/>
    <w:rsid w:val="002B47F2"/>
    <w:rsid w:val="002B6353"/>
    <w:rsid w:val="002B7B9E"/>
    <w:rsid w:val="002C073C"/>
    <w:rsid w:val="002C13BC"/>
    <w:rsid w:val="002C2EA2"/>
    <w:rsid w:val="002D512F"/>
    <w:rsid w:val="002D5A81"/>
    <w:rsid w:val="002E2572"/>
    <w:rsid w:val="002E5ACD"/>
    <w:rsid w:val="002E6C30"/>
    <w:rsid w:val="002F1369"/>
    <w:rsid w:val="002F1860"/>
    <w:rsid w:val="002F49A8"/>
    <w:rsid w:val="00300045"/>
    <w:rsid w:val="00302843"/>
    <w:rsid w:val="00304C51"/>
    <w:rsid w:val="0030699D"/>
    <w:rsid w:val="003074FA"/>
    <w:rsid w:val="00310933"/>
    <w:rsid w:val="00311F6D"/>
    <w:rsid w:val="00312AE8"/>
    <w:rsid w:val="00314984"/>
    <w:rsid w:val="00322582"/>
    <w:rsid w:val="0032300C"/>
    <w:rsid w:val="003231D1"/>
    <w:rsid w:val="003260AB"/>
    <w:rsid w:val="00330069"/>
    <w:rsid w:val="00330E7E"/>
    <w:rsid w:val="00335B8E"/>
    <w:rsid w:val="003368A6"/>
    <w:rsid w:val="00337AE6"/>
    <w:rsid w:val="00342D43"/>
    <w:rsid w:val="00343FD7"/>
    <w:rsid w:val="00345B74"/>
    <w:rsid w:val="003464F4"/>
    <w:rsid w:val="0034775E"/>
    <w:rsid w:val="00347ED4"/>
    <w:rsid w:val="003541C4"/>
    <w:rsid w:val="003552FD"/>
    <w:rsid w:val="003609E2"/>
    <w:rsid w:val="00360C2B"/>
    <w:rsid w:val="00361BFF"/>
    <w:rsid w:val="0036257C"/>
    <w:rsid w:val="00362E84"/>
    <w:rsid w:val="003640FC"/>
    <w:rsid w:val="003658E7"/>
    <w:rsid w:val="00366932"/>
    <w:rsid w:val="003677C1"/>
    <w:rsid w:val="003735D5"/>
    <w:rsid w:val="00373C5A"/>
    <w:rsid w:val="003764DF"/>
    <w:rsid w:val="003766A3"/>
    <w:rsid w:val="00384535"/>
    <w:rsid w:val="00387669"/>
    <w:rsid w:val="003914FB"/>
    <w:rsid w:val="00392442"/>
    <w:rsid w:val="0039324E"/>
    <w:rsid w:val="00393B82"/>
    <w:rsid w:val="00394771"/>
    <w:rsid w:val="003955AD"/>
    <w:rsid w:val="003A09CB"/>
    <w:rsid w:val="003A1A84"/>
    <w:rsid w:val="003A67DC"/>
    <w:rsid w:val="003A79A8"/>
    <w:rsid w:val="003B02FF"/>
    <w:rsid w:val="003B1923"/>
    <w:rsid w:val="003B310F"/>
    <w:rsid w:val="003B4738"/>
    <w:rsid w:val="003B4BC3"/>
    <w:rsid w:val="003B4D1D"/>
    <w:rsid w:val="003B5DD5"/>
    <w:rsid w:val="003C0741"/>
    <w:rsid w:val="003C11FA"/>
    <w:rsid w:val="003C2BBC"/>
    <w:rsid w:val="003D0609"/>
    <w:rsid w:val="003D0AFD"/>
    <w:rsid w:val="003D273A"/>
    <w:rsid w:val="003D54FF"/>
    <w:rsid w:val="003E0135"/>
    <w:rsid w:val="003E1F13"/>
    <w:rsid w:val="003E1FED"/>
    <w:rsid w:val="003E7160"/>
    <w:rsid w:val="003F3AF7"/>
    <w:rsid w:val="003F6AF7"/>
    <w:rsid w:val="004024B7"/>
    <w:rsid w:val="00405A34"/>
    <w:rsid w:val="0040720F"/>
    <w:rsid w:val="004101E2"/>
    <w:rsid w:val="00411E4B"/>
    <w:rsid w:val="00414C97"/>
    <w:rsid w:val="00415291"/>
    <w:rsid w:val="0041741C"/>
    <w:rsid w:val="00420019"/>
    <w:rsid w:val="00423489"/>
    <w:rsid w:val="00424326"/>
    <w:rsid w:val="00425D3B"/>
    <w:rsid w:val="00430689"/>
    <w:rsid w:val="00434C80"/>
    <w:rsid w:val="00435A28"/>
    <w:rsid w:val="00436553"/>
    <w:rsid w:val="00445098"/>
    <w:rsid w:val="00445EE1"/>
    <w:rsid w:val="00447C53"/>
    <w:rsid w:val="004528FE"/>
    <w:rsid w:val="004604FA"/>
    <w:rsid w:val="00461043"/>
    <w:rsid w:val="004644F7"/>
    <w:rsid w:val="004647DE"/>
    <w:rsid w:val="00464874"/>
    <w:rsid w:val="00465E1E"/>
    <w:rsid w:val="00474AC1"/>
    <w:rsid w:val="004827EB"/>
    <w:rsid w:val="00491600"/>
    <w:rsid w:val="00493092"/>
    <w:rsid w:val="004943F2"/>
    <w:rsid w:val="00497E2F"/>
    <w:rsid w:val="004A063F"/>
    <w:rsid w:val="004A78C1"/>
    <w:rsid w:val="004A7EA0"/>
    <w:rsid w:val="004B1E4D"/>
    <w:rsid w:val="004B1FE3"/>
    <w:rsid w:val="004B5C6E"/>
    <w:rsid w:val="004B7303"/>
    <w:rsid w:val="004B79BE"/>
    <w:rsid w:val="004C523C"/>
    <w:rsid w:val="004C7341"/>
    <w:rsid w:val="004C7996"/>
    <w:rsid w:val="004D1578"/>
    <w:rsid w:val="004D1FA4"/>
    <w:rsid w:val="004D4ADF"/>
    <w:rsid w:val="004E067B"/>
    <w:rsid w:val="004E2B75"/>
    <w:rsid w:val="004E7D4F"/>
    <w:rsid w:val="004F572E"/>
    <w:rsid w:val="0050002D"/>
    <w:rsid w:val="00500E95"/>
    <w:rsid w:val="00503E88"/>
    <w:rsid w:val="0050494B"/>
    <w:rsid w:val="00505732"/>
    <w:rsid w:val="005057CB"/>
    <w:rsid w:val="00506FE5"/>
    <w:rsid w:val="00507245"/>
    <w:rsid w:val="005109D4"/>
    <w:rsid w:val="00510B3F"/>
    <w:rsid w:val="0051103F"/>
    <w:rsid w:val="005136EF"/>
    <w:rsid w:val="0051476B"/>
    <w:rsid w:val="0052239C"/>
    <w:rsid w:val="00524003"/>
    <w:rsid w:val="00524159"/>
    <w:rsid w:val="005275ED"/>
    <w:rsid w:val="005339E6"/>
    <w:rsid w:val="005346AC"/>
    <w:rsid w:val="00534D22"/>
    <w:rsid w:val="00540F7C"/>
    <w:rsid w:val="00543745"/>
    <w:rsid w:val="00544D9C"/>
    <w:rsid w:val="00551D40"/>
    <w:rsid w:val="00551EA0"/>
    <w:rsid w:val="00554100"/>
    <w:rsid w:val="00557993"/>
    <w:rsid w:val="00563541"/>
    <w:rsid w:val="0056644E"/>
    <w:rsid w:val="00570B74"/>
    <w:rsid w:val="00573BA1"/>
    <w:rsid w:val="00576E6F"/>
    <w:rsid w:val="00577E6C"/>
    <w:rsid w:val="00584C3A"/>
    <w:rsid w:val="00592939"/>
    <w:rsid w:val="00597170"/>
    <w:rsid w:val="00597457"/>
    <w:rsid w:val="005A0706"/>
    <w:rsid w:val="005A1740"/>
    <w:rsid w:val="005A27D3"/>
    <w:rsid w:val="005A6586"/>
    <w:rsid w:val="005B12BC"/>
    <w:rsid w:val="005B18CC"/>
    <w:rsid w:val="005B19AE"/>
    <w:rsid w:val="005B1A28"/>
    <w:rsid w:val="005B1E45"/>
    <w:rsid w:val="005B38E3"/>
    <w:rsid w:val="005B43DE"/>
    <w:rsid w:val="005B5DFC"/>
    <w:rsid w:val="005C6538"/>
    <w:rsid w:val="005D07B9"/>
    <w:rsid w:val="005D1D21"/>
    <w:rsid w:val="005D7013"/>
    <w:rsid w:val="005E326C"/>
    <w:rsid w:val="005E47B2"/>
    <w:rsid w:val="005E7CAC"/>
    <w:rsid w:val="005F46B5"/>
    <w:rsid w:val="006002E9"/>
    <w:rsid w:val="00601AC6"/>
    <w:rsid w:val="00601EDE"/>
    <w:rsid w:val="0060310C"/>
    <w:rsid w:val="0060332B"/>
    <w:rsid w:val="006046FD"/>
    <w:rsid w:val="006058A6"/>
    <w:rsid w:val="0060758F"/>
    <w:rsid w:val="00613F47"/>
    <w:rsid w:val="00614F42"/>
    <w:rsid w:val="00620C39"/>
    <w:rsid w:val="0062132B"/>
    <w:rsid w:val="00622BC8"/>
    <w:rsid w:val="00623FCC"/>
    <w:rsid w:val="00630BC0"/>
    <w:rsid w:val="00633EDC"/>
    <w:rsid w:val="00635C46"/>
    <w:rsid w:val="00642EF4"/>
    <w:rsid w:val="00647211"/>
    <w:rsid w:val="00650DF9"/>
    <w:rsid w:val="0065287F"/>
    <w:rsid w:val="0065294B"/>
    <w:rsid w:val="00655328"/>
    <w:rsid w:val="00655D7D"/>
    <w:rsid w:val="006606CC"/>
    <w:rsid w:val="00661803"/>
    <w:rsid w:val="00661E58"/>
    <w:rsid w:val="00663676"/>
    <w:rsid w:val="00664CD1"/>
    <w:rsid w:val="00666A22"/>
    <w:rsid w:val="006708E9"/>
    <w:rsid w:val="00672BB2"/>
    <w:rsid w:val="00677767"/>
    <w:rsid w:val="00680DE3"/>
    <w:rsid w:val="006829DA"/>
    <w:rsid w:val="00682C3A"/>
    <w:rsid w:val="00691133"/>
    <w:rsid w:val="0069593E"/>
    <w:rsid w:val="00696C2B"/>
    <w:rsid w:val="0069728C"/>
    <w:rsid w:val="0069755A"/>
    <w:rsid w:val="006A0F3C"/>
    <w:rsid w:val="006A1E4E"/>
    <w:rsid w:val="006B0A48"/>
    <w:rsid w:val="006B1402"/>
    <w:rsid w:val="006B2199"/>
    <w:rsid w:val="006B2B8C"/>
    <w:rsid w:val="006B2D1C"/>
    <w:rsid w:val="006C2A3C"/>
    <w:rsid w:val="006D1ACD"/>
    <w:rsid w:val="006E183F"/>
    <w:rsid w:val="006E39DF"/>
    <w:rsid w:val="006E41E2"/>
    <w:rsid w:val="006F1BCA"/>
    <w:rsid w:val="006F5CCB"/>
    <w:rsid w:val="006F5E98"/>
    <w:rsid w:val="006F79D1"/>
    <w:rsid w:val="00701C90"/>
    <w:rsid w:val="00702EF9"/>
    <w:rsid w:val="0070315F"/>
    <w:rsid w:val="00703BEF"/>
    <w:rsid w:val="0070410E"/>
    <w:rsid w:val="0070478F"/>
    <w:rsid w:val="00706169"/>
    <w:rsid w:val="0071037D"/>
    <w:rsid w:val="007159B2"/>
    <w:rsid w:val="00721CDE"/>
    <w:rsid w:val="0072351D"/>
    <w:rsid w:val="0072398B"/>
    <w:rsid w:val="00724B8A"/>
    <w:rsid w:val="00725A08"/>
    <w:rsid w:val="007303E9"/>
    <w:rsid w:val="0073202B"/>
    <w:rsid w:val="00732136"/>
    <w:rsid w:val="00734B6B"/>
    <w:rsid w:val="007364E1"/>
    <w:rsid w:val="007376DE"/>
    <w:rsid w:val="0073780A"/>
    <w:rsid w:val="007458F7"/>
    <w:rsid w:val="007507FA"/>
    <w:rsid w:val="00754912"/>
    <w:rsid w:val="007566C7"/>
    <w:rsid w:val="00760000"/>
    <w:rsid w:val="00762E96"/>
    <w:rsid w:val="00763CD4"/>
    <w:rsid w:val="00764CAC"/>
    <w:rsid w:val="00764EAE"/>
    <w:rsid w:val="00764F31"/>
    <w:rsid w:val="00766281"/>
    <w:rsid w:val="007709E4"/>
    <w:rsid w:val="007754BA"/>
    <w:rsid w:val="00775B3A"/>
    <w:rsid w:val="007770E7"/>
    <w:rsid w:val="00780D2D"/>
    <w:rsid w:val="00780E99"/>
    <w:rsid w:val="0078133A"/>
    <w:rsid w:val="00787215"/>
    <w:rsid w:val="00791E02"/>
    <w:rsid w:val="007964B9"/>
    <w:rsid w:val="007A3FAF"/>
    <w:rsid w:val="007A55C3"/>
    <w:rsid w:val="007A7CA2"/>
    <w:rsid w:val="007B2360"/>
    <w:rsid w:val="007B48C4"/>
    <w:rsid w:val="007C2EC7"/>
    <w:rsid w:val="007C4AB5"/>
    <w:rsid w:val="007C54C9"/>
    <w:rsid w:val="007D1076"/>
    <w:rsid w:val="007D10A2"/>
    <w:rsid w:val="007D2BBD"/>
    <w:rsid w:val="007D304A"/>
    <w:rsid w:val="007D421F"/>
    <w:rsid w:val="007D4623"/>
    <w:rsid w:val="007D7956"/>
    <w:rsid w:val="007E0D99"/>
    <w:rsid w:val="007E18E8"/>
    <w:rsid w:val="007E42AA"/>
    <w:rsid w:val="007E5361"/>
    <w:rsid w:val="007F0B88"/>
    <w:rsid w:val="007F1E3B"/>
    <w:rsid w:val="007F5BB5"/>
    <w:rsid w:val="00800FAA"/>
    <w:rsid w:val="00804C6D"/>
    <w:rsid w:val="00811CC5"/>
    <w:rsid w:val="00815BE6"/>
    <w:rsid w:val="00821892"/>
    <w:rsid w:val="00822A62"/>
    <w:rsid w:val="00822AD5"/>
    <w:rsid w:val="00824386"/>
    <w:rsid w:val="0082483C"/>
    <w:rsid w:val="00827DF1"/>
    <w:rsid w:val="00827EE4"/>
    <w:rsid w:val="0084059D"/>
    <w:rsid w:val="00840B08"/>
    <w:rsid w:val="00841D30"/>
    <w:rsid w:val="00845C8D"/>
    <w:rsid w:val="008468ED"/>
    <w:rsid w:val="00850471"/>
    <w:rsid w:val="0085125B"/>
    <w:rsid w:val="00854AB4"/>
    <w:rsid w:val="00855067"/>
    <w:rsid w:val="00856860"/>
    <w:rsid w:val="00860633"/>
    <w:rsid w:val="008618F6"/>
    <w:rsid w:val="0086519D"/>
    <w:rsid w:val="00872252"/>
    <w:rsid w:val="00875433"/>
    <w:rsid w:val="008765DD"/>
    <w:rsid w:val="008800D1"/>
    <w:rsid w:val="00880367"/>
    <w:rsid w:val="0088092D"/>
    <w:rsid w:val="0088212E"/>
    <w:rsid w:val="0089155C"/>
    <w:rsid w:val="008930FE"/>
    <w:rsid w:val="008A1518"/>
    <w:rsid w:val="008A1A36"/>
    <w:rsid w:val="008A1F56"/>
    <w:rsid w:val="008A2B91"/>
    <w:rsid w:val="008B38B6"/>
    <w:rsid w:val="008B5926"/>
    <w:rsid w:val="008B655C"/>
    <w:rsid w:val="008C2344"/>
    <w:rsid w:val="008C5782"/>
    <w:rsid w:val="008D2BFF"/>
    <w:rsid w:val="008D3B12"/>
    <w:rsid w:val="008D40E2"/>
    <w:rsid w:val="008E0022"/>
    <w:rsid w:val="008E1E5F"/>
    <w:rsid w:val="008F36C3"/>
    <w:rsid w:val="008F5A04"/>
    <w:rsid w:val="008F5A3D"/>
    <w:rsid w:val="008F7573"/>
    <w:rsid w:val="009009EF"/>
    <w:rsid w:val="009122C5"/>
    <w:rsid w:val="009172F5"/>
    <w:rsid w:val="00921A1C"/>
    <w:rsid w:val="00923C5E"/>
    <w:rsid w:val="0092469F"/>
    <w:rsid w:val="00924C09"/>
    <w:rsid w:val="00930C2B"/>
    <w:rsid w:val="00931517"/>
    <w:rsid w:val="00934BAA"/>
    <w:rsid w:val="00935339"/>
    <w:rsid w:val="0093605B"/>
    <w:rsid w:val="009439E5"/>
    <w:rsid w:val="00943A60"/>
    <w:rsid w:val="00946CA0"/>
    <w:rsid w:val="00946EB6"/>
    <w:rsid w:val="00952774"/>
    <w:rsid w:val="00952E14"/>
    <w:rsid w:val="009536F7"/>
    <w:rsid w:val="00953E3F"/>
    <w:rsid w:val="00960550"/>
    <w:rsid w:val="0096273C"/>
    <w:rsid w:val="009666B1"/>
    <w:rsid w:val="0097246F"/>
    <w:rsid w:val="00972F04"/>
    <w:rsid w:val="0097444A"/>
    <w:rsid w:val="00974CB1"/>
    <w:rsid w:val="00975342"/>
    <w:rsid w:val="0099126E"/>
    <w:rsid w:val="009927D8"/>
    <w:rsid w:val="00993ABE"/>
    <w:rsid w:val="009A3406"/>
    <w:rsid w:val="009B0A7F"/>
    <w:rsid w:val="009B1B44"/>
    <w:rsid w:val="009B361F"/>
    <w:rsid w:val="009B4E09"/>
    <w:rsid w:val="009B67BA"/>
    <w:rsid w:val="009B7393"/>
    <w:rsid w:val="009C551D"/>
    <w:rsid w:val="009C56F6"/>
    <w:rsid w:val="009C6E0E"/>
    <w:rsid w:val="009C76AF"/>
    <w:rsid w:val="009D270D"/>
    <w:rsid w:val="009D44CD"/>
    <w:rsid w:val="009D56DF"/>
    <w:rsid w:val="009D5E47"/>
    <w:rsid w:val="009D6477"/>
    <w:rsid w:val="009E0B71"/>
    <w:rsid w:val="009E0D97"/>
    <w:rsid w:val="009E227E"/>
    <w:rsid w:val="009E3135"/>
    <w:rsid w:val="009E3BE3"/>
    <w:rsid w:val="009E3C11"/>
    <w:rsid w:val="009F5AFB"/>
    <w:rsid w:val="009F64F7"/>
    <w:rsid w:val="009F7B1F"/>
    <w:rsid w:val="00A00663"/>
    <w:rsid w:val="00A04C12"/>
    <w:rsid w:val="00A06092"/>
    <w:rsid w:val="00A06465"/>
    <w:rsid w:val="00A1196B"/>
    <w:rsid w:val="00A142D0"/>
    <w:rsid w:val="00A14BDE"/>
    <w:rsid w:val="00A213DA"/>
    <w:rsid w:val="00A22192"/>
    <w:rsid w:val="00A3136C"/>
    <w:rsid w:val="00A33771"/>
    <w:rsid w:val="00A357D3"/>
    <w:rsid w:val="00A36FE9"/>
    <w:rsid w:val="00A41237"/>
    <w:rsid w:val="00A51120"/>
    <w:rsid w:val="00A52835"/>
    <w:rsid w:val="00A541B5"/>
    <w:rsid w:val="00A56308"/>
    <w:rsid w:val="00A56FBC"/>
    <w:rsid w:val="00A577DA"/>
    <w:rsid w:val="00A61953"/>
    <w:rsid w:val="00A65ECE"/>
    <w:rsid w:val="00A66692"/>
    <w:rsid w:val="00A7098D"/>
    <w:rsid w:val="00A72AA5"/>
    <w:rsid w:val="00A7687F"/>
    <w:rsid w:val="00A775B4"/>
    <w:rsid w:val="00A8058E"/>
    <w:rsid w:val="00A80EEA"/>
    <w:rsid w:val="00A8365E"/>
    <w:rsid w:val="00A8519F"/>
    <w:rsid w:val="00A918FC"/>
    <w:rsid w:val="00A96B76"/>
    <w:rsid w:val="00A96FD5"/>
    <w:rsid w:val="00AA1BAA"/>
    <w:rsid w:val="00AA1FD4"/>
    <w:rsid w:val="00AA3B6F"/>
    <w:rsid w:val="00AA63D6"/>
    <w:rsid w:val="00AA7423"/>
    <w:rsid w:val="00AB09A1"/>
    <w:rsid w:val="00AB1239"/>
    <w:rsid w:val="00AC2362"/>
    <w:rsid w:val="00AC5662"/>
    <w:rsid w:val="00AC5D20"/>
    <w:rsid w:val="00AC626F"/>
    <w:rsid w:val="00AC6E67"/>
    <w:rsid w:val="00AC7302"/>
    <w:rsid w:val="00AD2BC5"/>
    <w:rsid w:val="00AD41D0"/>
    <w:rsid w:val="00AD4A43"/>
    <w:rsid w:val="00AD7403"/>
    <w:rsid w:val="00AD7714"/>
    <w:rsid w:val="00AE0986"/>
    <w:rsid w:val="00AE204B"/>
    <w:rsid w:val="00AE35DC"/>
    <w:rsid w:val="00AE46FD"/>
    <w:rsid w:val="00AE530E"/>
    <w:rsid w:val="00AE721D"/>
    <w:rsid w:val="00AF1D7E"/>
    <w:rsid w:val="00AF3BDF"/>
    <w:rsid w:val="00AF4726"/>
    <w:rsid w:val="00AF636B"/>
    <w:rsid w:val="00AF6FDE"/>
    <w:rsid w:val="00AF7030"/>
    <w:rsid w:val="00B01661"/>
    <w:rsid w:val="00B03C52"/>
    <w:rsid w:val="00B043EA"/>
    <w:rsid w:val="00B04944"/>
    <w:rsid w:val="00B06332"/>
    <w:rsid w:val="00B115C6"/>
    <w:rsid w:val="00B166DA"/>
    <w:rsid w:val="00B16E60"/>
    <w:rsid w:val="00B201FE"/>
    <w:rsid w:val="00B233C2"/>
    <w:rsid w:val="00B23CC9"/>
    <w:rsid w:val="00B2404F"/>
    <w:rsid w:val="00B240C2"/>
    <w:rsid w:val="00B24B70"/>
    <w:rsid w:val="00B25896"/>
    <w:rsid w:val="00B25A69"/>
    <w:rsid w:val="00B33CC8"/>
    <w:rsid w:val="00B34250"/>
    <w:rsid w:val="00B34AB9"/>
    <w:rsid w:val="00B37F55"/>
    <w:rsid w:val="00B406E8"/>
    <w:rsid w:val="00B42DC9"/>
    <w:rsid w:val="00B446AF"/>
    <w:rsid w:val="00B45DC6"/>
    <w:rsid w:val="00B51AD2"/>
    <w:rsid w:val="00B53F14"/>
    <w:rsid w:val="00B54871"/>
    <w:rsid w:val="00B55978"/>
    <w:rsid w:val="00B57DB4"/>
    <w:rsid w:val="00B6262F"/>
    <w:rsid w:val="00B6380B"/>
    <w:rsid w:val="00B648A4"/>
    <w:rsid w:val="00B663CB"/>
    <w:rsid w:val="00B74370"/>
    <w:rsid w:val="00B74C4B"/>
    <w:rsid w:val="00B76C0F"/>
    <w:rsid w:val="00B80D75"/>
    <w:rsid w:val="00B8444E"/>
    <w:rsid w:val="00B84785"/>
    <w:rsid w:val="00B86B61"/>
    <w:rsid w:val="00B87DF9"/>
    <w:rsid w:val="00B90078"/>
    <w:rsid w:val="00B90ABD"/>
    <w:rsid w:val="00B96EAE"/>
    <w:rsid w:val="00BA3846"/>
    <w:rsid w:val="00BA777C"/>
    <w:rsid w:val="00BB41D1"/>
    <w:rsid w:val="00BB47F7"/>
    <w:rsid w:val="00BC0EB0"/>
    <w:rsid w:val="00BC0F4D"/>
    <w:rsid w:val="00BC1FD3"/>
    <w:rsid w:val="00BC74CD"/>
    <w:rsid w:val="00BD1122"/>
    <w:rsid w:val="00BD38F8"/>
    <w:rsid w:val="00BD504C"/>
    <w:rsid w:val="00BD58C5"/>
    <w:rsid w:val="00BD65CA"/>
    <w:rsid w:val="00BD6A6D"/>
    <w:rsid w:val="00BE0797"/>
    <w:rsid w:val="00BE3BF7"/>
    <w:rsid w:val="00BE5339"/>
    <w:rsid w:val="00BF3D07"/>
    <w:rsid w:val="00BF46C7"/>
    <w:rsid w:val="00BF49AF"/>
    <w:rsid w:val="00BF6D03"/>
    <w:rsid w:val="00BF763E"/>
    <w:rsid w:val="00BF7FB7"/>
    <w:rsid w:val="00C06478"/>
    <w:rsid w:val="00C0745C"/>
    <w:rsid w:val="00C1246E"/>
    <w:rsid w:val="00C12B8D"/>
    <w:rsid w:val="00C13050"/>
    <w:rsid w:val="00C149C6"/>
    <w:rsid w:val="00C1592E"/>
    <w:rsid w:val="00C15FEA"/>
    <w:rsid w:val="00C17D7C"/>
    <w:rsid w:val="00C201A0"/>
    <w:rsid w:val="00C21E0E"/>
    <w:rsid w:val="00C22A65"/>
    <w:rsid w:val="00C23998"/>
    <w:rsid w:val="00C2424F"/>
    <w:rsid w:val="00C26577"/>
    <w:rsid w:val="00C2791D"/>
    <w:rsid w:val="00C322A0"/>
    <w:rsid w:val="00C32F52"/>
    <w:rsid w:val="00C33865"/>
    <w:rsid w:val="00C34445"/>
    <w:rsid w:val="00C41163"/>
    <w:rsid w:val="00C4204F"/>
    <w:rsid w:val="00C43216"/>
    <w:rsid w:val="00C433DC"/>
    <w:rsid w:val="00C4616A"/>
    <w:rsid w:val="00C51E55"/>
    <w:rsid w:val="00C5289B"/>
    <w:rsid w:val="00C53A66"/>
    <w:rsid w:val="00C55C9F"/>
    <w:rsid w:val="00C57E51"/>
    <w:rsid w:val="00C61385"/>
    <w:rsid w:val="00C62AC7"/>
    <w:rsid w:val="00C62C69"/>
    <w:rsid w:val="00C655C3"/>
    <w:rsid w:val="00C66BFA"/>
    <w:rsid w:val="00C67539"/>
    <w:rsid w:val="00C718B8"/>
    <w:rsid w:val="00C72FF8"/>
    <w:rsid w:val="00C80125"/>
    <w:rsid w:val="00C83882"/>
    <w:rsid w:val="00C8441E"/>
    <w:rsid w:val="00C8485D"/>
    <w:rsid w:val="00C848E0"/>
    <w:rsid w:val="00C84964"/>
    <w:rsid w:val="00C8637B"/>
    <w:rsid w:val="00C921AF"/>
    <w:rsid w:val="00C92CB1"/>
    <w:rsid w:val="00C96354"/>
    <w:rsid w:val="00CA0F10"/>
    <w:rsid w:val="00CA4465"/>
    <w:rsid w:val="00CB0660"/>
    <w:rsid w:val="00CB25CE"/>
    <w:rsid w:val="00CB4932"/>
    <w:rsid w:val="00CB4BC2"/>
    <w:rsid w:val="00CC0233"/>
    <w:rsid w:val="00CC1ACB"/>
    <w:rsid w:val="00CC3A13"/>
    <w:rsid w:val="00CC6D7D"/>
    <w:rsid w:val="00CC747F"/>
    <w:rsid w:val="00CD1DF8"/>
    <w:rsid w:val="00CD46C4"/>
    <w:rsid w:val="00CE0CDD"/>
    <w:rsid w:val="00CE1265"/>
    <w:rsid w:val="00CE3B6C"/>
    <w:rsid w:val="00CE7631"/>
    <w:rsid w:val="00CF007C"/>
    <w:rsid w:val="00CF12C9"/>
    <w:rsid w:val="00CF49B0"/>
    <w:rsid w:val="00CF5374"/>
    <w:rsid w:val="00CF7394"/>
    <w:rsid w:val="00D01E56"/>
    <w:rsid w:val="00D02418"/>
    <w:rsid w:val="00D04BBA"/>
    <w:rsid w:val="00D06B3F"/>
    <w:rsid w:val="00D1398A"/>
    <w:rsid w:val="00D16C56"/>
    <w:rsid w:val="00D20A07"/>
    <w:rsid w:val="00D218E2"/>
    <w:rsid w:val="00D23353"/>
    <w:rsid w:val="00D34885"/>
    <w:rsid w:val="00D3546D"/>
    <w:rsid w:val="00D35D4A"/>
    <w:rsid w:val="00D42D6E"/>
    <w:rsid w:val="00D445CF"/>
    <w:rsid w:val="00D4477E"/>
    <w:rsid w:val="00D45740"/>
    <w:rsid w:val="00D4768D"/>
    <w:rsid w:val="00D510D0"/>
    <w:rsid w:val="00D52B0E"/>
    <w:rsid w:val="00D54F07"/>
    <w:rsid w:val="00D56B8B"/>
    <w:rsid w:val="00D6487C"/>
    <w:rsid w:val="00D7464C"/>
    <w:rsid w:val="00D74C38"/>
    <w:rsid w:val="00D74D77"/>
    <w:rsid w:val="00D80A48"/>
    <w:rsid w:val="00D83049"/>
    <w:rsid w:val="00D839D0"/>
    <w:rsid w:val="00D8481D"/>
    <w:rsid w:val="00D86143"/>
    <w:rsid w:val="00D86B9C"/>
    <w:rsid w:val="00D9403F"/>
    <w:rsid w:val="00D95E47"/>
    <w:rsid w:val="00DA06E0"/>
    <w:rsid w:val="00DA1D57"/>
    <w:rsid w:val="00DA5EA9"/>
    <w:rsid w:val="00DA5F1D"/>
    <w:rsid w:val="00DB05AB"/>
    <w:rsid w:val="00DB0EE1"/>
    <w:rsid w:val="00DB2CEA"/>
    <w:rsid w:val="00DB3E53"/>
    <w:rsid w:val="00DB4314"/>
    <w:rsid w:val="00DB53D5"/>
    <w:rsid w:val="00DC0EBD"/>
    <w:rsid w:val="00DC17AF"/>
    <w:rsid w:val="00DC4EF6"/>
    <w:rsid w:val="00DC7370"/>
    <w:rsid w:val="00DC7CDB"/>
    <w:rsid w:val="00DD0F29"/>
    <w:rsid w:val="00DD29CD"/>
    <w:rsid w:val="00DD4153"/>
    <w:rsid w:val="00DD6C20"/>
    <w:rsid w:val="00DE124E"/>
    <w:rsid w:val="00DE241D"/>
    <w:rsid w:val="00DE475C"/>
    <w:rsid w:val="00DE4C7C"/>
    <w:rsid w:val="00DE5446"/>
    <w:rsid w:val="00DE571A"/>
    <w:rsid w:val="00DF00C9"/>
    <w:rsid w:val="00DF181D"/>
    <w:rsid w:val="00DF332C"/>
    <w:rsid w:val="00DF47F1"/>
    <w:rsid w:val="00E049E7"/>
    <w:rsid w:val="00E07543"/>
    <w:rsid w:val="00E124C3"/>
    <w:rsid w:val="00E16305"/>
    <w:rsid w:val="00E16FE9"/>
    <w:rsid w:val="00E26602"/>
    <w:rsid w:val="00E26EBE"/>
    <w:rsid w:val="00E3037A"/>
    <w:rsid w:val="00E30D5E"/>
    <w:rsid w:val="00E34DF7"/>
    <w:rsid w:val="00E40DD8"/>
    <w:rsid w:val="00E413B0"/>
    <w:rsid w:val="00E42634"/>
    <w:rsid w:val="00E43318"/>
    <w:rsid w:val="00E437BF"/>
    <w:rsid w:val="00E445BA"/>
    <w:rsid w:val="00E448B3"/>
    <w:rsid w:val="00E4656D"/>
    <w:rsid w:val="00E46A53"/>
    <w:rsid w:val="00E46DEF"/>
    <w:rsid w:val="00E4731E"/>
    <w:rsid w:val="00E5010E"/>
    <w:rsid w:val="00E52D7E"/>
    <w:rsid w:val="00E52DCE"/>
    <w:rsid w:val="00E6095A"/>
    <w:rsid w:val="00E61757"/>
    <w:rsid w:val="00E62002"/>
    <w:rsid w:val="00E62AD5"/>
    <w:rsid w:val="00E66167"/>
    <w:rsid w:val="00E661B9"/>
    <w:rsid w:val="00E676BB"/>
    <w:rsid w:val="00E70071"/>
    <w:rsid w:val="00E73737"/>
    <w:rsid w:val="00E7698F"/>
    <w:rsid w:val="00E90556"/>
    <w:rsid w:val="00EA009B"/>
    <w:rsid w:val="00EA2A78"/>
    <w:rsid w:val="00EA6D14"/>
    <w:rsid w:val="00EB163B"/>
    <w:rsid w:val="00EB252E"/>
    <w:rsid w:val="00EB2E12"/>
    <w:rsid w:val="00EB305B"/>
    <w:rsid w:val="00EB4205"/>
    <w:rsid w:val="00EB7B2A"/>
    <w:rsid w:val="00EC127A"/>
    <w:rsid w:val="00EC1CCF"/>
    <w:rsid w:val="00EC4C76"/>
    <w:rsid w:val="00ED105F"/>
    <w:rsid w:val="00ED13B9"/>
    <w:rsid w:val="00ED1FB1"/>
    <w:rsid w:val="00EE40FA"/>
    <w:rsid w:val="00EF034F"/>
    <w:rsid w:val="00EF70DD"/>
    <w:rsid w:val="00EF724A"/>
    <w:rsid w:val="00EF7969"/>
    <w:rsid w:val="00F000A9"/>
    <w:rsid w:val="00F03927"/>
    <w:rsid w:val="00F05C65"/>
    <w:rsid w:val="00F066EF"/>
    <w:rsid w:val="00F07269"/>
    <w:rsid w:val="00F07E30"/>
    <w:rsid w:val="00F200D3"/>
    <w:rsid w:val="00F20B18"/>
    <w:rsid w:val="00F23016"/>
    <w:rsid w:val="00F23DC5"/>
    <w:rsid w:val="00F248D5"/>
    <w:rsid w:val="00F24D16"/>
    <w:rsid w:val="00F315A5"/>
    <w:rsid w:val="00F317EE"/>
    <w:rsid w:val="00F45345"/>
    <w:rsid w:val="00F469F9"/>
    <w:rsid w:val="00F57FBE"/>
    <w:rsid w:val="00F60C14"/>
    <w:rsid w:val="00F620C3"/>
    <w:rsid w:val="00F63DA9"/>
    <w:rsid w:val="00F64E54"/>
    <w:rsid w:val="00F67739"/>
    <w:rsid w:val="00F7290A"/>
    <w:rsid w:val="00F75CFC"/>
    <w:rsid w:val="00F75FB6"/>
    <w:rsid w:val="00F81D98"/>
    <w:rsid w:val="00F83B0E"/>
    <w:rsid w:val="00F8774C"/>
    <w:rsid w:val="00F91363"/>
    <w:rsid w:val="00F92841"/>
    <w:rsid w:val="00F949AD"/>
    <w:rsid w:val="00F95C72"/>
    <w:rsid w:val="00FA0020"/>
    <w:rsid w:val="00FB08A1"/>
    <w:rsid w:val="00FB375B"/>
    <w:rsid w:val="00FB3E4B"/>
    <w:rsid w:val="00FB45E8"/>
    <w:rsid w:val="00FB56B2"/>
    <w:rsid w:val="00FB6975"/>
    <w:rsid w:val="00FC3812"/>
    <w:rsid w:val="00FC6C77"/>
    <w:rsid w:val="00FC7416"/>
    <w:rsid w:val="00FD170D"/>
    <w:rsid w:val="00FD46C7"/>
    <w:rsid w:val="00FD4EFD"/>
    <w:rsid w:val="00FD6F9E"/>
    <w:rsid w:val="00FE139B"/>
    <w:rsid w:val="00FE1A3A"/>
    <w:rsid w:val="00FE1C2E"/>
    <w:rsid w:val="00FE591F"/>
    <w:rsid w:val="00FE764F"/>
    <w:rsid w:val="00FF092A"/>
    <w:rsid w:val="00FF2BE6"/>
    <w:rsid w:val="00FF52A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2E990"/>
  <w15:chartTrackingRefBased/>
  <w15:docId w15:val="{812A4EF9-5583-4747-956B-07566652F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AEF"/>
    <w:pPr>
      <w:spacing w:after="200" w:line="276" w:lineRule="auto"/>
    </w:pPr>
    <w:rPr>
      <w:sz w:val="22"/>
      <w:szCs w:val="22"/>
    </w:rPr>
  </w:style>
  <w:style w:type="paragraph" w:styleId="Ttulo1">
    <w:name w:val="heading 1"/>
    <w:basedOn w:val="Normal"/>
    <w:next w:val="Normal"/>
    <w:link w:val="Ttulo1Char"/>
    <w:uiPriority w:val="9"/>
    <w:qFormat/>
    <w:rsid w:val="00260F4D"/>
    <w:pPr>
      <w:keepNext/>
      <w:numPr>
        <w:numId w:val="2"/>
      </w:numPr>
      <w:spacing w:before="240" w:after="60" w:line="240" w:lineRule="auto"/>
      <w:outlineLvl w:val="0"/>
    </w:pPr>
    <w:rPr>
      <w:rFonts w:ascii="Cambria" w:hAnsi="Cambria"/>
      <w:b/>
      <w:bCs/>
      <w:kern w:val="32"/>
      <w:sz w:val="32"/>
      <w:szCs w:val="32"/>
      <w:lang w:val="en-US" w:eastAsia="en-US"/>
    </w:rPr>
  </w:style>
  <w:style w:type="paragraph" w:styleId="Ttulo2">
    <w:name w:val="heading 2"/>
    <w:basedOn w:val="Normal"/>
    <w:next w:val="Normal"/>
    <w:link w:val="Ttulo2Char"/>
    <w:uiPriority w:val="9"/>
    <w:semiHidden/>
    <w:unhideWhenUsed/>
    <w:qFormat/>
    <w:rsid w:val="00260F4D"/>
    <w:pPr>
      <w:keepNext/>
      <w:numPr>
        <w:ilvl w:val="1"/>
        <w:numId w:val="2"/>
      </w:numPr>
      <w:spacing w:before="240" w:after="60" w:line="240" w:lineRule="auto"/>
      <w:outlineLvl w:val="1"/>
    </w:pPr>
    <w:rPr>
      <w:rFonts w:ascii="Cambria" w:hAnsi="Cambria"/>
      <w:b/>
      <w:bCs/>
      <w:i/>
      <w:iCs/>
      <w:sz w:val="28"/>
      <w:szCs w:val="28"/>
      <w:lang w:val="en-US" w:eastAsia="en-US"/>
    </w:rPr>
  </w:style>
  <w:style w:type="paragraph" w:styleId="Ttulo3">
    <w:name w:val="heading 3"/>
    <w:basedOn w:val="Normal"/>
    <w:next w:val="Normal"/>
    <w:link w:val="Ttulo3Char"/>
    <w:uiPriority w:val="9"/>
    <w:unhideWhenUsed/>
    <w:qFormat/>
    <w:rsid w:val="00260F4D"/>
    <w:pPr>
      <w:keepNext/>
      <w:numPr>
        <w:ilvl w:val="2"/>
        <w:numId w:val="2"/>
      </w:numPr>
      <w:spacing w:before="240" w:after="60" w:line="240" w:lineRule="auto"/>
      <w:outlineLvl w:val="2"/>
    </w:pPr>
    <w:rPr>
      <w:rFonts w:ascii="Cambria" w:hAnsi="Cambria"/>
      <w:b/>
      <w:bCs/>
      <w:sz w:val="26"/>
      <w:szCs w:val="26"/>
      <w:lang w:val="en-US" w:eastAsia="en-US"/>
    </w:rPr>
  </w:style>
  <w:style w:type="paragraph" w:styleId="Ttulo4">
    <w:name w:val="heading 4"/>
    <w:basedOn w:val="Normal"/>
    <w:next w:val="Normal"/>
    <w:link w:val="Ttulo4Char"/>
    <w:uiPriority w:val="9"/>
    <w:semiHidden/>
    <w:unhideWhenUsed/>
    <w:qFormat/>
    <w:rsid w:val="00260F4D"/>
    <w:pPr>
      <w:keepNext/>
      <w:numPr>
        <w:ilvl w:val="3"/>
        <w:numId w:val="2"/>
      </w:numPr>
      <w:spacing w:before="240" w:after="60" w:line="240" w:lineRule="auto"/>
      <w:outlineLvl w:val="3"/>
    </w:pPr>
    <w:rPr>
      <w:b/>
      <w:bCs/>
      <w:sz w:val="28"/>
      <w:szCs w:val="28"/>
      <w:lang w:val="en-US" w:eastAsia="en-US"/>
    </w:rPr>
  </w:style>
  <w:style w:type="paragraph" w:styleId="Ttulo5">
    <w:name w:val="heading 5"/>
    <w:basedOn w:val="Normal"/>
    <w:next w:val="Normal"/>
    <w:link w:val="Ttulo5Char"/>
    <w:uiPriority w:val="9"/>
    <w:semiHidden/>
    <w:unhideWhenUsed/>
    <w:qFormat/>
    <w:rsid w:val="00260F4D"/>
    <w:pPr>
      <w:numPr>
        <w:ilvl w:val="4"/>
        <w:numId w:val="2"/>
      </w:numPr>
      <w:spacing w:before="240" w:after="60" w:line="240" w:lineRule="auto"/>
      <w:outlineLvl w:val="4"/>
    </w:pPr>
    <w:rPr>
      <w:b/>
      <w:bCs/>
      <w:i/>
      <w:iCs/>
      <w:sz w:val="26"/>
      <w:szCs w:val="26"/>
      <w:lang w:val="en-US" w:eastAsia="en-US"/>
    </w:rPr>
  </w:style>
  <w:style w:type="paragraph" w:styleId="Ttulo6">
    <w:name w:val="heading 6"/>
    <w:basedOn w:val="Normal"/>
    <w:next w:val="Normal"/>
    <w:link w:val="Ttulo6Char"/>
    <w:qFormat/>
    <w:rsid w:val="00260F4D"/>
    <w:pPr>
      <w:numPr>
        <w:ilvl w:val="5"/>
        <w:numId w:val="2"/>
      </w:numPr>
      <w:spacing w:before="240" w:after="60" w:line="240" w:lineRule="auto"/>
      <w:outlineLvl w:val="5"/>
    </w:pPr>
    <w:rPr>
      <w:rFonts w:ascii="Times New Roman" w:hAnsi="Times New Roman"/>
      <w:b/>
      <w:bCs/>
      <w:sz w:val="20"/>
      <w:szCs w:val="20"/>
      <w:lang w:val="en-US" w:eastAsia="en-US"/>
    </w:rPr>
  </w:style>
  <w:style w:type="paragraph" w:styleId="Ttulo7">
    <w:name w:val="heading 7"/>
    <w:basedOn w:val="Normal"/>
    <w:next w:val="Normal"/>
    <w:link w:val="Ttulo7Char"/>
    <w:uiPriority w:val="9"/>
    <w:semiHidden/>
    <w:unhideWhenUsed/>
    <w:qFormat/>
    <w:rsid w:val="00260F4D"/>
    <w:pPr>
      <w:numPr>
        <w:ilvl w:val="6"/>
        <w:numId w:val="2"/>
      </w:numPr>
      <w:spacing w:before="240" w:after="60" w:line="240" w:lineRule="auto"/>
      <w:outlineLvl w:val="6"/>
    </w:pPr>
    <w:rPr>
      <w:sz w:val="24"/>
      <w:szCs w:val="24"/>
      <w:lang w:val="en-US" w:eastAsia="en-US"/>
    </w:rPr>
  </w:style>
  <w:style w:type="paragraph" w:styleId="Ttulo8">
    <w:name w:val="heading 8"/>
    <w:basedOn w:val="Normal"/>
    <w:next w:val="Normal"/>
    <w:link w:val="Ttulo8Char"/>
    <w:uiPriority w:val="9"/>
    <w:semiHidden/>
    <w:unhideWhenUsed/>
    <w:qFormat/>
    <w:rsid w:val="00260F4D"/>
    <w:pPr>
      <w:numPr>
        <w:ilvl w:val="7"/>
        <w:numId w:val="2"/>
      </w:numPr>
      <w:spacing w:before="240" w:after="60" w:line="240" w:lineRule="auto"/>
      <w:outlineLvl w:val="7"/>
    </w:pPr>
    <w:rPr>
      <w:i/>
      <w:iCs/>
      <w:sz w:val="24"/>
      <w:szCs w:val="24"/>
      <w:lang w:val="en-US" w:eastAsia="en-US"/>
    </w:rPr>
  </w:style>
  <w:style w:type="paragraph" w:styleId="Ttulo9">
    <w:name w:val="heading 9"/>
    <w:basedOn w:val="Normal"/>
    <w:next w:val="Normal"/>
    <w:link w:val="Ttulo9Char"/>
    <w:uiPriority w:val="9"/>
    <w:semiHidden/>
    <w:unhideWhenUsed/>
    <w:qFormat/>
    <w:rsid w:val="00260F4D"/>
    <w:pPr>
      <w:numPr>
        <w:ilvl w:val="8"/>
        <w:numId w:val="2"/>
      </w:numPr>
      <w:spacing w:before="240" w:after="60" w:line="240" w:lineRule="auto"/>
      <w:outlineLvl w:val="8"/>
    </w:pPr>
    <w:rPr>
      <w:rFonts w:ascii="Cambria" w:hAnsi="Cambria"/>
      <w:sz w:val="20"/>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9F7B1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aliases w:val="List I Paragraph"/>
    <w:basedOn w:val="Normal"/>
    <w:link w:val="PargrafodaListaChar"/>
    <w:uiPriority w:val="34"/>
    <w:qFormat/>
    <w:rsid w:val="00921A1C"/>
    <w:pPr>
      <w:ind w:left="720"/>
      <w:contextualSpacing/>
    </w:pPr>
    <w:rPr>
      <w:rFonts w:eastAsia="Calibri"/>
      <w:lang w:eastAsia="en-US"/>
    </w:rPr>
  </w:style>
  <w:style w:type="character" w:customStyle="1" w:styleId="apple-converted-space">
    <w:name w:val="apple-converted-space"/>
    <w:basedOn w:val="Fontepargpadro"/>
    <w:rsid w:val="00921A1C"/>
  </w:style>
  <w:style w:type="paragraph" w:styleId="Subttulo">
    <w:name w:val="Subtitle"/>
    <w:basedOn w:val="Normal"/>
    <w:link w:val="SubttuloChar"/>
    <w:qFormat/>
    <w:rsid w:val="00921A1C"/>
    <w:pPr>
      <w:widowControl w:val="0"/>
      <w:spacing w:after="0" w:line="240" w:lineRule="auto"/>
      <w:ind w:right="618"/>
      <w:jc w:val="center"/>
    </w:pPr>
    <w:rPr>
      <w:rFonts w:ascii="Times New Roman" w:hAnsi="Times New Roman"/>
      <w:b/>
      <w:snapToGrid w:val="0"/>
      <w:color w:val="000000"/>
      <w:sz w:val="32"/>
      <w:szCs w:val="20"/>
      <w:u w:val="single"/>
      <w:lang w:val="x-none" w:eastAsia="x-none"/>
    </w:rPr>
  </w:style>
  <w:style w:type="character" w:customStyle="1" w:styleId="SubttuloChar">
    <w:name w:val="Subtítulo Char"/>
    <w:link w:val="Subttulo"/>
    <w:rsid w:val="00921A1C"/>
    <w:rPr>
      <w:rFonts w:ascii="Times New Roman" w:eastAsia="Times New Roman" w:hAnsi="Times New Roman" w:cs="Times New Roman"/>
      <w:b/>
      <w:snapToGrid w:val="0"/>
      <w:color w:val="000000"/>
      <w:sz w:val="32"/>
      <w:szCs w:val="20"/>
      <w:u w:val="single"/>
    </w:rPr>
  </w:style>
  <w:style w:type="paragraph" w:styleId="Cabealho">
    <w:name w:val="header"/>
    <w:aliases w:val="Fragmento,Cabeçalho1"/>
    <w:basedOn w:val="Normal"/>
    <w:link w:val="CabealhoChar"/>
    <w:uiPriority w:val="99"/>
    <w:unhideWhenUsed/>
    <w:rsid w:val="001D08DB"/>
    <w:pPr>
      <w:tabs>
        <w:tab w:val="center" w:pos="4252"/>
        <w:tab w:val="right" w:pos="8504"/>
      </w:tabs>
      <w:spacing w:after="0" w:line="240" w:lineRule="auto"/>
    </w:pPr>
  </w:style>
  <w:style w:type="character" w:customStyle="1" w:styleId="CabealhoChar">
    <w:name w:val="Cabeçalho Char"/>
    <w:aliases w:val="Fragmento Char,Cabeçalho1 Char"/>
    <w:basedOn w:val="Fontepargpadro"/>
    <w:link w:val="Cabealho"/>
    <w:uiPriority w:val="99"/>
    <w:rsid w:val="001D08DB"/>
  </w:style>
  <w:style w:type="paragraph" w:styleId="Rodap">
    <w:name w:val="footer"/>
    <w:basedOn w:val="Normal"/>
    <w:link w:val="RodapChar"/>
    <w:uiPriority w:val="99"/>
    <w:unhideWhenUsed/>
    <w:rsid w:val="001D08DB"/>
    <w:pPr>
      <w:tabs>
        <w:tab w:val="center" w:pos="4252"/>
        <w:tab w:val="right" w:pos="8504"/>
      </w:tabs>
      <w:spacing w:after="0" w:line="240" w:lineRule="auto"/>
    </w:pPr>
  </w:style>
  <w:style w:type="character" w:customStyle="1" w:styleId="RodapChar">
    <w:name w:val="Rodapé Char"/>
    <w:basedOn w:val="Fontepargpadro"/>
    <w:link w:val="Rodap"/>
    <w:uiPriority w:val="99"/>
    <w:rsid w:val="001D08DB"/>
  </w:style>
  <w:style w:type="paragraph" w:styleId="Corpodetexto3">
    <w:name w:val="Body Text 3"/>
    <w:basedOn w:val="Normal"/>
    <w:link w:val="Corpodetexto3Char"/>
    <w:rsid w:val="00B34AB9"/>
    <w:pPr>
      <w:spacing w:after="0" w:line="240" w:lineRule="auto"/>
      <w:jc w:val="both"/>
    </w:pPr>
    <w:rPr>
      <w:rFonts w:ascii="Times New Roman" w:hAnsi="Times New Roman"/>
      <w:sz w:val="24"/>
      <w:szCs w:val="20"/>
      <w:lang w:val="x-none" w:eastAsia="x-none"/>
    </w:rPr>
  </w:style>
  <w:style w:type="character" w:customStyle="1" w:styleId="Corpodetexto3Char">
    <w:name w:val="Corpo de texto 3 Char"/>
    <w:link w:val="Corpodetexto3"/>
    <w:rsid w:val="00B34AB9"/>
    <w:rPr>
      <w:rFonts w:ascii="Times New Roman" w:eastAsia="Times New Roman" w:hAnsi="Times New Roman" w:cs="Times New Roman"/>
      <w:sz w:val="24"/>
      <w:szCs w:val="20"/>
    </w:rPr>
  </w:style>
  <w:style w:type="paragraph" w:styleId="Recuodecorpodetexto">
    <w:name w:val="Body Text Indent"/>
    <w:basedOn w:val="Normal"/>
    <w:link w:val="RecuodecorpodetextoChar"/>
    <w:uiPriority w:val="99"/>
    <w:semiHidden/>
    <w:unhideWhenUsed/>
    <w:rsid w:val="00260F4D"/>
    <w:pPr>
      <w:spacing w:after="120"/>
      <w:ind w:left="283"/>
    </w:pPr>
  </w:style>
  <w:style w:type="character" w:customStyle="1" w:styleId="RecuodecorpodetextoChar">
    <w:name w:val="Recuo de corpo de texto Char"/>
    <w:basedOn w:val="Fontepargpadro"/>
    <w:link w:val="Recuodecorpodetexto"/>
    <w:uiPriority w:val="99"/>
    <w:semiHidden/>
    <w:rsid w:val="00260F4D"/>
  </w:style>
  <w:style w:type="character" w:customStyle="1" w:styleId="Ttulo1Char">
    <w:name w:val="Título 1 Char"/>
    <w:link w:val="Ttulo1"/>
    <w:uiPriority w:val="9"/>
    <w:rsid w:val="00260F4D"/>
    <w:rPr>
      <w:rFonts w:ascii="Cambria" w:eastAsia="Times New Roman" w:hAnsi="Cambria" w:cs="Times New Roman"/>
      <w:b/>
      <w:bCs/>
      <w:kern w:val="32"/>
      <w:sz w:val="32"/>
      <w:szCs w:val="32"/>
      <w:lang w:val="en-US" w:eastAsia="en-US"/>
    </w:rPr>
  </w:style>
  <w:style w:type="character" w:customStyle="1" w:styleId="Ttulo2Char">
    <w:name w:val="Título 2 Char"/>
    <w:link w:val="Ttulo2"/>
    <w:uiPriority w:val="9"/>
    <w:semiHidden/>
    <w:rsid w:val="00260F4D"/>
    <w:rPr>
      <w:rFonts w:ascii="Cambria" w:eastAsia="Times New Roman" w:hAnsi="Cambria" w:cs="Times New Roman"/>
      <w:b/>
      <w:bCs/>
      <w:i/>
      <w:iCs/>
      <w:sz w:val="28"/>
      <w:szCs w:val="28"/>
      <w:lang w:val="en-US" w:eastAsia="en-US"/>
    </w:rPr>
  </w:style>
  <w:style w:type="character" w:customStyle="1" w:styleId="Ttulo3Char">
    <w:name w:val="Título 3 Char"/>
    <w:link w:val="Ttulo3"/>
    <w:uiPriority w:val="9"/>
    <w:rsid w:val="00260F4D"/>
    <w:rPr>
      <w:rFonts w:ascii="Cambria" w:eastAsia="Times New Roman" w:hAnsi="Cambria" w:cs="Times New Roman"/>
      <w:b/>
      <w:bCs/>
      <w:sz w:val="26"/>
      <w:szCs w:val="26"/>
      <w:lang w:val="en-US" w:eastAsia="en-US"/>
    </w:rPr>
  </w:style>
  <w:style w:type="character" w:customStyle="1" w:styleId="Ttulo4Char">
    <w:name w:val="Título 4 Char"/>
    <w:link w:val="Ttulo4"/>
    <w:uiPriority w:val="9"/>
    <w:semiHidden/>
    <w:rsid w:val="00260F4D"/>
    <w:rPr>
      <w:b/>
      <w:bCs/>
      <w:sz w:val="28"/>
      <w:szCs w:val="28"/>
      <w:lang w:val="en-US" w:eastAsia="en-US"/>
    </w:rPr>
  </w:style>
  <w:style w:type="character" w:customStyle="1" w:styleId="Ttulo5Char">
    <w:name w:val="Título 5 Char"/>
    <w:link w:val="Ttulo5"/>
    <w:uiPriority w:val="9"/>
    <w:semiHidden/>
    <w:rsid w:val="00260F4D"/>
    <w:rPr>
      <w:b/>
      <w:bCs/>
      <w:i/>
      <w:iCs/>
      <w:sz w:val="26"/>
      <w:szCs w:val="26"/>
      <w:lang w:val="en-US" w:eastAsia="en-US"/>
    </w:rPr>
  </w:style>
  <w:style w:type="character" w:customStyle="1" w:styleId="Ttulo6Char">
    <w:name w:val="Título 6 Char"/>
    <w:link w:val="Ttulo6"/>
    <w:rsid w:val="00260F4D"/>
    <w:rPr>
      <w:rFonts w:ascii="Times New Roman" w:eastAsia="Times New Roman" w:hAnsi="Times New Roman" w:cs="Times New Roman"/>
      <w:b/>
      <w:bCs/>
      <w:lang w:val="en-US" w:eastAsia="en-US"/>
    </w:rPr>
  </w:style>
  <w:style w:type="character" w:customStyle="1" w:styleId="Ttulo7Char">
    <w:name w:val="Título 7 Char"/>
    <w:link w:val="Ttulo7"/>
    <w:uiPriority w:val="9"/>
    <w:semiHidden/>
    <w:rsid w:val="00260F4D"/>
    <w:rPr>
      <w:sz w:val="24"/>
      <w:szCs w:val="24"/>
      <w:lang w:val="en-US" w:eastAsia="en-US"/>
    </w:rPr>
  </w:style>
  <w:style w:type="character" w:customStyle="1" w:styleId="Ttulo8Char">
    <w:name w:val="Título 8 Char"/>
    <w:link w:val="Ttulo8"/>
    <w:uiPriority w:val="9"/>
    <w:semiHidden/>
    <w:rsid w:val="00260F4D"/>
    <w:rPr>
      <w:i/>
      <w:iCs/>
      <w:sz w:val="24"/>
      <w:szCs w:val="24"/>
      <w:lang w:val="en-US" w:eastAsia="en-US"/>
    </w:rPr>
  </w:style>
  <w:style w:type="character" w:customStyle="1" w:styleId="Ttulo9Char">
    <w:name w:val="Título 9 Char"/>
    <w:link w:val="Ttulo9"/>
    <w:uiPriority w:val="9"/>
    <w:semiHidden/>
    <w:rsid w:val="00260F4D"/>
    <w:rPr>
      <w:rFonts w:ascii="Cambria" w:eastAsia="Times New Roman" w:hAnsi="Cambria" w:cs="Times New Roman"/>
      <w:lang w:val="en-US" w:eastAsia="en-US"/>
    </w:rPr>
  </w:style>
  <w:style w:type="table" w:customStyle="1" w:styleId="Tabelacomgrade1">
    <w:name w:val="Tabela com grade1"/>
    <w:basedOn w:val="Tabelanormal"/>
    <w:next w:val="Tabelacomgrade"/>
    <w:uiPriority w:val="59"/>
    <w:rsid w:val="000266F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unhideWhenUsed/>
    <w:rsid w:val="003914FB"/>
    <w:pPr>
      <w:spacing w:after="120"/>
    </w:pPr>
  </w:style>
  <w:style w:type="character" w:customStyle="1" w:styleId="CorpodetextoChar">
    <w:name w:val="Corpo de texto Char"/>
    <w:basedOn w:val="Fontepargpadro"/>
    <w:link w:val="Corpodetexto"/>
    <w:uiPriority w:val="99"/>
    <w:rsid w:val="003914FB"/>
  </w:style>
  <w:style w:type="paragraph" w:styleId="Ttulo">
    <w:name w:val="Title"/>
    <w:basedOn w:val="Normal"/>
    <w:link w:val="TtuloChar"/>
    <w:qFormat/>
    <w:rsid w:val="003914FB"/>
    <w:pPr>
      <w:spacing w:after="0" w:line="240" w:lineRule="auto"/>
      <w:jc w:val="center"/>
    </w:pPr>
    <w:rPr>
      <w:rFonts w:ascii="Times New Roman" w:hAnsi="Times New Roman"/>
      <w:b/>
      <w:sz w:val="24"/>
      <w:szCs w:val="20"/>
      <w:lang w:val="x-none" w:eastAsia="x-none"/>
    </w:rPr>
  </w:style>
  <w:style w:type="character" w:customStyle="1" w:styleId="TtuloChar">
    <w:name w:val="Título Char"/>
    <w:link w:val="Ttulo"/>
    <w:rsid w:val="003914FB"/>
    <w:rPr>
      <w:rFonts w:ascii="Times New Roman" w:eastAsia="Times New Roman" w:hAnsi="Times New Roman" w:cs="Times New Roman"/>
      <w:b/>
      <w:sz w:val="24"/>
      <w:szCs w:val="20"/>
    </w:rPr>
  </w:style>
  <w:style w:type="paragraph" w:styleId="Textodebalo">
    <w:name w:val="Balloon Text"/>
    <w:basedOn w:val="Normal"/>
    <w:link w:val="TextodebaloChar"/>
    <w:uiPriority w:val="99"/>
    <w:semiHidden/>
    <w:unhideWhenUsed/>
    <w:rsid w:val="00424326"/>
    <w:pPr>
      <w:spacing w:after="0" w:line="240" w:lineRule="auto"/>
    </w:pPr>
    <w:rPr>
      <w:rFonts w:ascii="Segoe UI" w:hAnsi="Segoe UI"/>
      <w:sz w:val="18"/>
      <w:szCs w:val="18"/>
      <w:lang w:val="x-none" w:eastAsia="x-none"/>
    </w:rPr>
  </w:style>
  <w:style w:type="character" w:customStyle="1" w:styleId="TextodebaloChar">
    <w:name w:val="Texto de balão Char"/>
    <w:link w:val="Textodebalo"/>
    <w:uiPriority w:val="99"/>
    <w:semiHidden/>
    <w:rsid w:val="00424326"/>
    <w:rPr>
      <w:rFonts w:ascii="Segoe UI" w:hAnsi="Segoe UI" w:cs="Segoe UI"/>
      <w:sz w:val="18"/>
      <w:szCs w:val="18"/>
    </w:rPr>
  </w:style>
  <w:style w:type="paragraph" w:styleId="NormalWeb">
    <w:name w:val="Normal (Web)"/>
    <w:basedOn w:val="Normal"/>
    <w:uiPriority w:val="99"/>
    <w:unhideWhenUsed/>
    <w:rsid w:val="00946EB6"/>
    <w:pPr>
      <w:spacing w:before="100" w:beforeAutospacing="1" w:after="100" w:afterAutospacing="1" w:line="240" w:lineRule="auto"/>
    </w:pPr>
    <w:rPr>
      <w:rFonts w:ascii="Times New Roman" w:hAnsi="Times New Roman"/>
      <w:sz w:val="24"/>
      <w:szCs w:val="24"/>
    </w:rPr>
  </w:style>
  <w:style w:type="paragraph" w:styleId="SemEspaamento">
    <w:name w:val="No Spacing"/>
    <w:link w:val="SemEspaamentoChar"/>
    <w:uiPriority w:val="1"/>
    <w:qFormat/>
    <w:rsid w:val="00A142D0"/>
    <w:rPr>
      <w:rFonts w:ascii="Verdana" w:eastAsia="Calibri" w:hAnsi="Verdana"/>
      <w:sz w:val="24"/>
      <w:szCs w:val="22"/>
      <w:lang w:eastAsia="en-US"/>
    </w:rPr>
  </w:style>
  <w:style w:type="character" w:styleId="Forte">
    <w:name w:val="Strong"/>
    <w:uiPriority w:val="22"/>
    <w:qFormat/>
    <w:rsid w:val="00153BF1"/>
    <w:rPr>
      <w:b/>
      <w:bCs/>
    </w:rPr>
  </w:style>
  <w:style w:type="character" w:styleId="Hyperlink">
    <w:name w:val="Hyperlink"/>
    <w:uiPriority w:val="99"/>
    <w:unhideWhenUsed/>
    <w:rsid w:val="00CC6D7D"/>
    <w:rPr>
      <w:color w:val="0563C1"/>
      <w:u w:val="single"/>
    </w:rPr>
  </w:style>
  <w:style w:type="paragraph" w:customStyle="1" w:styleId="Default">
    <w:name w:val="Default"/>
    <w:rsid w:val="00A1196B"/>
    <w:pPr>
      <w:autoSpaceDE w:val="0"/>
      <w:autoSpaceDN w:val="0"/>
      <w:adjustRightInd w:val="0"/>
    </w:pPr>
    <w:rPr>
      <w:rFonts w:ascii="Arial" w:hAnsi="Arial" w:cs="Arial"/>
      <w:color w:val="000000"/>
      <w:sz w:val="24"/>
      <w:szCs w:val="24"/>
    </w:rPr>
  </w:style>
  <w:style w:type="character" w:customStyle="1" w:styleId="SemEspaamentoChar">
    <w:name w:val="Sem Espaçamento Char"/>
    <w:link w:val="SemEspaamento"/>
    <w:uiPriority w:val="1"/>
    <w:locked/>
    <w:rsid w:val="00F066EF"/>
    <w:rPr>
      <w:rFonts w:ascii="Verdana" w:eastAsia="Calibri" w:hAnsi="Verdana"/>
      <w:sz w:val="24"/>
      <w:szCs w:val="22"/>
      <w:lang w:eastAsia="en-US"/>
    </w:rPr>
  </w:style>
  <w:style w:type="table" w:styleId="SimplesTabela1">
    <w:name w:val="Plain Table 1"/>
    <w:basedOn w:val="Tabelanormal"/>
    <w:uiPriority w:val="41"/>
    <w:rsid w:val="00F066EF"/>
    <w:rPr>
      <w:rFonts w:eastAsia="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argrafodaListaChar">
    <w:name w:val="Parágrafo da Lista Char"/>
    <w:aliases w:val="List I Paragraph Char"/>
    <w:link w:val="PargrafodaLista"/>
    <w:uiPriority w:val="34"/>
    <w:rsid w:val="007E0D99"/>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86134">
      <w:bodyDiv w:val="1"/>
      <w:marLeft w:val="0"/>
      <w:marRight w:val="0"/>
      <w:marTop w:val="0"/>
      <w:marBottom w:val="0"/>
      <w:divBdr>
        <w:top w:val="none" w:sz="0" w:space="0" w:color="auto"/>
        <w:left w:val="none" w:sz="0" w:space="0" w:color="auto"/>
        <w:bottom w:val="none" w:sz="0" w:space="0" w:color="auto"/>
        <w:right w:val="none" w:sz="0" w:space="0" w:color="auto"/>
      </w:divBdr>
      <w:divsChild>
        <w:div w:id="45616135">
          <w:marLeft w:val="0"/>
          <w:marRight w:val="0"/>
          <w:marTop w:val="0"/>
          <w:marBottom w:val="0"/>
          <w:divBdr>
            <w:top w:val="none" w:sz="0" w:space="0" w:color="auto"/>
            <w:left w:val="none" w:sz="0" w:space="0" w:color="auto"/>
            <w:bottom w:val="none" w:sz="0" w:space="0" w:color="auto"/>
            <w:right w:val="none" w:sz="0" w:space="0" w:color="auto"/>
          </w:divBdr>
          <w:divsChild>
            <w:div w:id="7432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8740">
      <w:bodyDiv w:val="1"/>
      <w:marLeft w:val="0"/>
      <w:marRight w:val="0"/>
      <w:marTop w:val="0"/>
      <w:marBottom w:val="0"/>
      <w:divBdr>
        <w:top w:val="none" w:sz="0" w:space="0" w:color="auto"/>
        <w:left w:val="none" w:sz="0" w:space="0" w:color="auto"/>
        <w:bottom w:val="none" w:sz="0" w:space="0" w:color="auto"/>
        <w:right w:val="none" w:sz="0" w:space="0" w:color="auto"/>
      </w:divBdr>
      <w:divsChild>
        <w:div w:id="350108603">
          <w:marLeft w:val="0"/>
          <w:marRight w:val="0"/>
          <w:marTop w:val="0"/>
          <w:marBottom w:val="0"/>
          <w:divBdr>
            <w:top w:val="none" w:sz="0" w:space="0" w:color="auto"/>
            <w:left w:val="none" w:sz="0" w:space="0" w:color="auto"/>
            <w:bottom w:val="none" w:sz="0" w:space="0" w:color="auto"/>
            <w:right w:val="none" w:sz="0" w:space="0" w:color="auto"/>
          </w:divBdr>
          <w:divsChild>
            <w:div w:id="115541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06917">
      <w:bodyDiv w:val="1"/>
      <w:marLeft w:val="0"/>
      <w:marRight w:val="0"/>
      <w:marTop w:val="0"/>
      <w:marBottom w:val="0"/>
      <w:divBdr>
        <w:top w:val="none" w:sz="0" w:space="0" w:color="auto"/>
        <w:left w:val="none" w:sz="0" w:space="0" w:color="auto"/>
        <w:bottom w:val="none" w:sz="0" w:space="0" w:color="auto"/>
        <w:right w:val="none" w:sz="0" w:space="0" w:color="auto"/>
      </w:divBdr>
      <w:divsChild>
        <w:div w:id="2113935105">
          <w:marLeft w:val="0"/>
          <w:marRight w:val="0"/>
          <w:marTop w:val="0"/>
          <w:marBottom w:val="0"/>
          <w:divBdr>
            <w:top w:val="none" w:sz="0" w:space="0" w:color="auto"/>
            <w:left w:val="none" w:sz="0" w:space="0" w:color="auto"/>
            <w:bottom w:val="none" w:sz="0" w:space="0" w:color="auto"/>
            <w:right w:val="none" w:sz="0" w:space="0" w:color="auto"/>
          </w:divBdr>
          <w:divsChild>
            <w:div w:id="9810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20394">
      <w:bodyDiv w:val="1"/>
      <w:marLeft w:val="0"/>
      <w:marRight w:val="0"/>
      <w:marTop w:val="0"/>
      <w:marBottom w:val="0"/>
      <w:divBdr>
        <w:top w:val="none" w:sz="0" w:space="0" w:color="auto"/>
        <w:left w:val="none" w:sz="0" w:space="0" w:color="auto"/>
        <w:bottom w:val="none" w:sz="0" w:space="0" w:color="auto"/>
        <w:right w:val="none" w:sz="0" w:space="0" w:color="auto"/>
      </w:divBdr>
      <w:divsChild>
        <w:div w:id="773207383">
          <w:marLeft w:val="0"/>
          <w:marRight w:val="0"/>
          <w:marTop w:val="0"/>
          <w:marBottom w:val="0"/>
          <w:divBdr>
            <w:top w:val="none" w:sz="0" w:space="0" w:color="auto"/>
            <w:left w:val="none" w:sz="0" w:space="0" w:color="auto"/>
            <w:bottom w:val="none" w:sz="0" w:space="0" w:color="auto"/>
            <w:right w:val="none" w:sz="0" w:space="0" w:color="auto"/>
          </w:divBdr>
          <w:divsChild>
            <w:div w:id="133819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731343">
      <w:bodyDiv w:val="1"/>
      <w:marLeft w:val="0"/>
      <w:marRight w:val="0"/>
      <w:marTop w:val="0"/>
      <w:marBottom w:val="0"/>
      <w:divBdr>
        <w:top w:val="none" w:sz="0" w:space="0" w:color="auto"/>
        <w:left w:val="none" w:sz="0" w:space="0" w:color="auto"/>
        <w:bottom w:val="none" w:sz="0" w:space="0" w:color="auto"/>
        <w:right w:val="none" w:sz="0" w:space="0" w:color="auto"/>
      </w:divBdr>
      <w:divsChild>
        <w:div w:id="446235564">
          <w:marLeft w:val="0"/>
          <w:marRight w:val="0"/>
          <w:marTop w:val="0"/>
          <w:marBottom w:val="0"/>
          <w:divBdr>
            <w:top w:val="none" w:sz="0" w:space="0" w:color="auto"/>
            <w:left w:val="none" w:sz="0" w:space="0" w:color="auto"/>
            <w:bottom w:val="none" w:sz="0" w:space="0" w:color="auto"/>
            <w:right w:val="none" w:sz="0" w:space="0" w:color="auto"/>
          </w:divBdr>
          <w:divsChild>
            <w:div w:id="210399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ABD32-24C8-4D62-B33C-141FD64C8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10</Pages>
  <Words>3004</Words>
  <Characters>16222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19188</CharactersWithSpaces>
  <SharedDoc>false</SharedDoc>
  <HLinks>
    <vt:vector size="18" baseType="variant">
      <vt:variant>
        <vt:i4>2687075</vt:i4>
      </vt:variant>
      <vt:variant>
        <vt:i4>6</vt:i4>
      </vt:variant>
      <vt:variant>
        <vt:i4>0</vt:i4>
      </vt:variant>
      <vt:variant>
        <vt:i4>5</vt:i4>
      </vt:variant>
      <vt:variant>
        <vt:lpwstr>http://www.planalto.gov.br/ccivil_03/_ato2019-2022/2021/lei/L14133.htm</vt:lpwstr>
      </vt:variant>
      <vt:variant>
        <vt:lpwstr>art23</vt:lpwstr>
      </vt:variant>
      <vt:variant>
        <vt:i4>2687075</vt:i4>
      </vt:variant>
      <vt:variant>
        <vt:i4>3</vt:i4>
      </vt:variant>
      <vt:variant>
        <vt:i4>0</vt:i4>
      </vt:variant>
      <vt:variant>
        <vt:i4>5</vt:i4>
      </vt:variant>
      <vt:variant>
        <vt:lpwstr>http://www.planalto.gov.br/ccivil_03/_ato2019-2022/2021/lei/L14133.htm</vt:lpwstr>
      </vt:variant>
      <vt:variant>
        <vt:lpwstr>art23</vt:lpwstr>
      </vt:variant>
      <vt:variant>
        <vt:i4>65659</vt:i4>
      </vt:variant>
      <vt:variant>
        <vt:i4>0</vt:i4>
      </vt:variant>
      <vt:variant>
        <vt:i4>0</vt:i4>
      </vt:variant>
      <vt:variant>
        <vt:i4>5</vt:i4>
      </vt:variant>
      <vt:variant>
        <vt:lpwstr>mailto:licitacaocamposverdes.dispensa@gmail.com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tiago ferreira</dc:creator>
  <cp:keywords>TFC</cp:keywords>
  <cp:lastModifiedBy>tiago ferreira</cp:lastModifiedBy>
  <cp:revision>2</cp:revision>
  <cp:lastPrinted>2022-07-05T12:46:00Z</cp:lastPrinted>
  <dcterms:created xsi:type="dcterms:W3CDTF">2024-05-17T17:20:00Z</dcterms:created>
  <dcterms:modified xsi:type="dcterms:W3CDTF">2024-05-17T17:20:00Z</dcterms:modified>
</cp:coreProperties>
</file>