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10188" w:type="dxa"/>
        <w:tblInd w:w="-5" w:type="dxa"/>
        <w:tblLook w:val="04A0" w:firstRow="1" w:lastRow="0" w:firstColumn="1" w:lastColumn="0" w:noHBand="0" w:noVBand="1"/>
      </w:tblPr>
      <w:tblGrid>
        <w:gridCol w:w="10188"/>
      </w:tblGrid>
      <w:tr w:rsidR="00B86A42" w:rsidRPr="00BE2FEE" w14:paraId="3621624F" w14:textId="77777777" w:rsidTr="00D21AE8">
        <w:tc>
          <w:tcPr>
            <w:tcW w:w="10188" w:type="dxa"/>
            <w:shd w:val="clear" w:color="auto" w:fill="C6D9F1" w:themeFill="text2" w:themeFillTint="33"/>
          </w:tcPr>
          <w:p w14:paraId="025C9DE1" w14:textId="50010747" w:rsidR="00B86A42" w:rsidRPr="00BE2FEE" w:rsidRDefault="00D21AE8" w:rsidP="004A0A05">
            <w:pPr>
              <w:tabs>
                <w:tab w:val="left" w:pos="330"/>
                <w:tab w:val="center" w:pos="4929"/>
                <w:tab w:val="center" w:pos="4992"/>
                <w:tab w:val="right" w:pos="9575"/>
              </w:tabs>
              <w:spacing w:before="100" w:beforeAutospacing="1" w:after="100" w:afterAutospacing="1"/>
              <w:ind w:right="-13"/>
              <w:rPr>
                <w:rFonts w:asciiTheme="minorHAnsi" w:eastAsia="Times New Roman" w:hAnsiTheme="minorHAnsi" w:cstheme="majorHAnsi"/>
              </w:rPr>
            </w:pPr>
            <w:r w:rsidRPr="00BE2FEE">
              <w:rPr>
                <w:rFonts w:asciiTheme="minorHAnsi" w:eastAsia="Times New Roman" w:hAnsiTheme="minorHAnsi" w:cstheme="majorHAnsi"/>
                <w:b/>
                <w:bCs/>
              </w:rPr>
              <w:tab/>
            </w:r>
            <w:r w:rsidRPr="00BE2FEE">
              <w:rPr>
                <w:rFonts w:asciiTheme="minorHAnsi" w:eastAsia="Times New Roman" w:hAnsiTheme="minorHAnsi" w:cstheme="majorHAnsi"/>
                <w:b/>
                <w:bCs/>
              </w:rPr>
              <w:tab/>
            </w:r>
            <w:r w:rsidR="000F7411" w:rsidRPr="00BE2FEE">
              <w:rPr>
                <w:rFonts w:asciiTheme="minorHAnsi" w:eastAsia="Times New Roman" w:hAnsiTheme="minorHAnsi" w:cstheme="majorHAnsi"/>
                <w:b/>
                <w:bCs/>
              </w:rPr>
              <w:t xml:space="preserve">EDITAL DE LICITAÇÃO </w:t>
            </w:r>
            <w:r w:rsidR="00B86A42" w:rsidRPr="00BE2FEE">
              <w:rPr>
                <w:rFonts w:asciiTheme="minorHAnsi" w:eastAsia="Times New Roman" w:hAnsiTheme="minorHAnsi" w:cstheme="majorHAnsi"/>
                <w:b/>
                <w:bCs/>
              </w:rPr>
              <w:t>PREGÃO ELETRÔNICO/</w:t>
            </w:r>
            <w:r w:rsidR="008D5F31">
              <w:rPr>
                <w:rFonts w:asciiTheme="minorHAnsi" w:eastAsia="Times New Roman" w:hAnsiTheme="minorHAnsi" w:cstheme="majorHAnsi"/>
                <w:b/>
                <w:bCs/>
              </w:rPr>
              <w:t>PE</w:t>
            </w:r>
            <w:r w:rsidR="00B86A42" w:rsidRPr="00BE2FEE">
              <w:rPr>
                <w:rFonts w:asciiTheme="minorHAnsi" w:eastAsia="Times New Roman" w:hAnsiTheme="minorHAnsi" w:cstheme="majorHAnsi"/>
                <w:b/>
                <w:bCs/>
              </w:rPr>
              <w:t xml:space="preserve"> Nº: </w:t>
            </w:r>
            <w:r w:rsidR="00555345">
              <w:rPr>
                <w:rFonts w:asciiTheme="minorHAnsi" w:eastAsia="Times New Roman" w:hAnsiTheme="minorHAnsi" w:cstheme="majorHAnsi"/>
                <w:b/>
                <w:bCs/>
              </w:rPr>
              <w:t>13</w:t>
            </w:r>
            <w:r w:rsidR="00592020" w:rsidRPr="00BE2FEE">
              <w:rPr>
                <w:rFonts w:asciiTheme="minorHAnsi" w:eastAsia="Times New Roman" w:hAnsiTheme="minorHAnsi" w:cstheme="majorHAnsi"/>
                <w:b/>
                <w:bCs/>
              </w:rPr>
              <w:t>/202</w:t>
            </w:r>
            <w:r w:rsidR="00991303">
              <w:rPr>
                <w:rFonts w:asciiTheme="minorHAnsi" w:eastAsia="Times New Roman" w:hAnsiTheme="minorHAnsi" w:cstheme="majorHAnsi"/>
                <w:b/>
                <w:bCs/>
              </w:rPr>
              <w:t>4</w:t>
            </w:r>
          </w:p>
        </w:tc>
      </w:tr>
      <w:tr w:rsidR="004A0A05" w:rsidRPr="004A0A05" w14:paraId="76DDCC9B" w14:textId="77777777" w:rsidTr="000F74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88" w:type="dxa"/>
          </w:tcPr>
          <w:p w14:paraId="0FC011C7" w14:textId="77777777" w:rsidR="00C277BA" w:rsidRPr="004A0A05" w:rsidRDefault="00C277BA" w:rsidP="00837687">
            <w:pPr>
              <w:rPr>
                <w:rFonts w:asciiTheme="minorHAnsi" w:eastAsia="Times New Roman" w:hAnsiTheme="minorHAnsi" w:cstheme="majorHAnsi"/>
                <w:b/>
                <w:bCs/>
              </w:rPr>
            </w:pPr>
          </w:p>
          <w:p w14:paraId="58A2C148" w14:textId="78E3A36A" w:rsidR="00CE1BE0" w:rsidRPr="004A0A05" w:rsidRDefault="00B86A42" w:rsidP="00B24F75">
            <w:pPr>
              <w:rPr>
                <w:rFonts w:asciiTheme="minorHAnsi" w:eastAsia="Times New Roman" w:hAnsiTheme="minorHAnsi" w:cstheme="majorHAnsi"/>
                <w:b/>
                <w:bCs/>
              </w:rPr>
            </w:pPr>
            <w:r w:rsidRPr="004A0A05">
              <w:rPr>
                <w:rFonts w:asciiTheme="minorHAnsi" w:eastAsia="Times New Roman" w:hAnsiTheme="minorHAnsi" w:cstheme="majorHAnsi"/>
                <w:b/>
                <w:bCs/>
              </w:rPr>
              <w:t>PREÂMBULO</w:t>
            </w:r>
            <w:r w:rsidR="00C56013" w:rsidRPr="004A0A05">
              <w:rPr>
                <w:rFonts w:asciiTheme="minorHAnsi" w:eastAsia="Times New Roman" w:hAnsiTheme="minorHAnsi" w:cstheme="majorHAnsi"/>
                <w:b/>
                <w:bCs/>
              </w:rPr>
              <w:br/>
            </w:r>
            <w:r w:rsidRPr="004A0A05">
              <w:rPr>
                <w:rFonts w:asciiTheme="minorHAnsi" w:eastAsia="Times New Roman" w:hAnsiTheme="minorHAnsi" w:cstheme="majorHAnsi"/>
                <w:b/>
                <w:bCs/>
              </w:rPr>
              <w:t>PROCESSO N°:</w:t>
            </w:r>
            <w:r w:rsidR="002D08DD">
              <w:rPr>
                <w:rFonts w:asciiTheme="minorHAnsi" w:eastAsia="Times New Roman" w:hAnsiTheme="minorHAnsi" w:cstheme="majorHAnsi"/>
                <w:b/>
                <w:bCs/>
              </w:rPr>
              <w:t xml:space="preserve"> </w:t>
            </w:r>
            <w:r w:rsidR="00555345">
              <w:rPr>
                <w:rFonts w:asciiTheme="minorHAnsi" w:eastAsia="Times New Roman" w:hAnsiTheme="minorHAnsi" w:cstheme="majorHAnsi"/>
                <w:b/>
                <w:bCs/>
              </w:rPr>
              <w:t>13</w:t>
            </w:r>
            <w:r w:rsidRPr="002D08DD">
              <w:rPr>
                <w:rFonts w:asciiTheme="minorHAnsi" w:eastAsia="Times New Roman" w:hAnsiTheme="minorHAnsi" w:cstheme="majorHAnsi"/>
                <w:b/>
                <w:bCs/>
                <w:color w:val="1F497D" w:themeColor="text2"/>
              </w:rPr>
              <w:t>/202</w:t>
            </w:r>
            <w:r w:rsidR="00426A2B" w:rsidRPr="002D08DD">
              <w:rPr>
                <w:rFonts w:asciiTheme="minorHAnsi" w:eastAsia="Times New Roman" w:hAnsiTheme="minorHAnsi" w:cstheme="majorHAnsi"/>
                <w:b/>
                <w:bCs/>
                <w:color w:val="1F497D" w:themeColor="text2"/>
              </w:rPr>
              <w:t>4</w:t>
            </w:r>
            <w:r w:rsidR="00C56013" w:rsidRPr="004A0A05">
              <w:rPr>
                <w:rFonts w:asciiTheme="minorHAnsi" w:eastAsia="Times New Roman" w:hAnsiTheme="minorHAnsi" w:cstheme="majorHAnsi"/>
                <w:b/>
                <w:bCs/>
              </w:rPr>
              <w:br/>
            </w:r>
            <w:r w:rsidRPr="004A0A05">
              <w:rPr>
                <w:rFonts w:asciiTheme="minorHAnsi" w:eastAsia="Times New Roman" w:hAnsiTheme="minorHAnsi" w:cstheme="majorHAnsi"/>
                <w:b/>
                <w:bCs/>
              </w:rPr>
              <w:t xml:space="preserve">TIPO DE LICITAÇÃO: </w:t>
            </w:r>
            <w:r w:rsidR="001042F5">
              <w:rPr>
                <w:rFonts w:asciiTheme="minorHAnsi" w:eastAsia="Times New Roman" w:hAnsiTheme="minorHAnsi" w:cstheme="majorHAnsi"/>
                <w:b/>
                <w:bCs/>
              </w:rPr>
              <w:t>PREGÃO ELETRONICO</w:t>
            </w:r>
            <w:r w:rsidR="00CE1BE0" w:rsidRPr="004A0A05">
              <w:rPr>
                <w:rFonts w:asciiTheme="minorHAnsi" w:eastAsia="Times New Roman" w:hAnsiTheme="minorHAnsi" w:cstheme="majorHAnsi"/>
                <w:b/>
                <w:bCs/>
              </w:rPr>
              <w:br/>
            </w:r>
          </w:p>
        </w:tc>
      </w:tr>
    </w:tbl>
    <w:p w14:paraId="10B1BC97" w14:textId="599D5CF2" w:rsidR="006450B4" w:rsidRPr="00BE2FEE" w:rsidRDefault="000F7411" w:rsidP="002F0404">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rPr>
        <w:t>A</w:t>
      </w:r>
      <w:r w:rsidR="002D08DD">
        <w:rPr>
          <w:rFonts w:asciiTheme="minorHAnsi" w:eastAsia="Times New Roman" w:hAnsiTheme="minorHAnsi" w:cstheme="majorHAnsi"/>
        </w:rPr>
        <w:t xml:space="preserve"> prefeitura de</w:t>
      </w:r>
      <w:r w:rsidRPr="00BE2FEE">
        <w:rPr>
          <w:rFonts w:asciiTheme="minorHAnsi" w:eastAsia="Times New Roman" w:hAnsiTheme="minorHAnsi" w:cstheme="majorHAnsi"/>
        </w:rPr>
        <w:t xml:space="preserve"> </w:t>
      </w:r>
      <w:r w:rsidR="00570A92">
        <w:rPr>
          <w:rFonts w:asciiTheme="minorHAnsi" w:eastAsia="Times New Roman" w:hAnsiTheme="minorHAnsi" w:cstheme="majorHAnsi"/>
          <w:b/>
        </w:rPr>
        <w:t>SÃO FRANCISCO DO GUAPORÉ</w:t>
      </w:r>
      <w:r w:rsidR="00CE1BE0" w:rsidRPr="00BE2FEE">
        <w:rPr>
          <w:rFonts w:asciiTheme="minorHAnsi" w:eastAsia="Times New Roman" w:hAnsiTheme="minorHAnsi" w:cstheme="majorHAnsi"/>
        </w:rPr>
        <w:t xml:space="preserve"> </w:t>
      </w:r>
      <w:r w:rsidR="006256B5" w:rsidRPr="00BE2FEE">
        <w:rPr>
          <w:rFonts w:asciiTheme="minorHAnsi" w:eastAsia="Times New Roman" w:hAnsiTheme="minorHAnsi" w:cstheme="majorHAnsi"/>
        </w:rPr>
        <w:t>por meio da Superintendência de Compras e Licitações, sediada</w:t>
      </w:r>
      <w:r w:rsidR="002D08DD">
        <w:rPr>
          <w:rFonts w:asciiTheme="minorHAnsi" w:eastAsia="Times New Roman" w:hAnsiTheme="minorHAnsi" w:cstheme="majorHAnsi"/>
        </w:rPr>
        <w:t xml:space="preserve"> na Rua Avenida Brasil, testada com a integração nacional, nº 1997 </w:t>
      </w:r>
      <w:r w:rsidR="006256B5" w:rsidRPr="00BE2FEE">
        <w:rPr>
          <w:rFonts w:asciiTheme="minorHAnsi" w:eastAsia="Times New Roman" w:hAnsiTheme="minorHAnsi" w:cstheme="majorHAnsi"/>
        </w:rPr>
        <w:t>através d</w:t>
      </w:r>
      <w:r w:rsidR="009824F2">
        <w:rPr>
          <w:rFonts w:asciiTheme="minorHAnsi" w:eastAsia="Times New Roman" w:hAnsiTheme="minorHAnsi" w:cstheme="majorHAnsi"/>
        </w:rPr>
        <w:t>o</w:t>
      </w:r>
      <w:r w:rsidR="006256B5" w:rsidRPr="00BE2FEE">
        <w:rPr>
          <w:rFonts w:asciiTheme="minorHAnsi" w:eastAsia="Times New Roman" w:hAnsiTheme="minorHAnsi" w:cstheme="majorHAnsi"/>
        </w:rPr>
        <w:t xml:space="preserve"> Pregoeir</w:t>
      </w:r>
      <w:r w:rsidR="009824F2">
        <w:rPr>
          <w:rFonts w:asciiTheme="minorHAnsi" w:eastAsia="Times New Roman" w:hAnsiTheme="minorHAnsi" w:cstheme="majorHAnsi"/>
        </w:rPr>
        <w:t>o</w:t>
      </w:r>
      <w:r w:rsidR="006256B5" w:rsidRPr="00BE2FEE">
        <w:rPr>
          <w:rFonts w:asciiTheme="minorHAnsi" w:eastAsia="Times New Roman" w:hAnsiTheme="minorHAnsi" w:cstheme="majorHAnsi"/>
        </w:rPr>
        <w:t xml:space="preserve"> designad</w:t>
      </w:r>
      <w:r w:rsidR="009824F2">
        <w:rPr>
          <w:rFonts w:asciiTheme="minorHAnsi" w:eastAsia="Times New Roman" w:hAnsiTheme="minorHAnsi" w:cstheme="majorHAnsi"/>
        </w:rPr>
        <w:t>o</w:t>
      </w:r>
      <w:r w:rsidR="006256B5" w:rsidRPr="00BE2FEE">
        <w:rPr>
          <w:rFonts w:asciiTheme="minorHAnsi" w:eastAsia="Times New Roman" w:hAnsiTheme="minorHAnsi" w:cstheme="majorHAnsi"/>
        </w:rPr>
        <w:t xml:space="preserve"> pela Portaria nº:</w:t>
      </w:r>
      <w:r w:rsidR="009824F2">
        <w:rPr>
          <w:rFonts w:asciiTheme="minorHAnsi" w:eastAsia="Times New Roman" w:hAnsiTheme="minorHAnsi" w:cstheme="majorHAnsi"/>
        </w:rPr>
        <w:t xml:space="preserve"> </w:t>
      </w:r>
      <w:r w:rsidR="006256B5" w:rsidRPr="009824F2">
        <w:rPr>
          <w:rFonts w:asciiTheme="minorHAnsi" w:eastAsia="Times New Roman" w:hAnsiTheme="minorHAnsi" w:cstheme="majorHAnsi"/>
          <w:color w:val="1F497D" w:themeColor="text2"/>
        </w:rPr>
        <w:t>/202</w:t>
      </w:r>
      <w:r w:rsidR="009824F2" w:rsidRPr="009824F2">
        <w:rPr>
          <w:rFonts w:asciiTheme="minorHAnsi" w:eastAsia="Times New Roman" w:hAnsiTheme="minorHAnsi" w:cstheme="majorHAnsi"/>
          <w:color w:val="1F497D" w:themeColor="text2"/>
        </w:rPr>
        <w:t>4</w:t>
      </w:r>
      <w:r w:rsidR="006256B5" w:rsidRPr="00BE2FEE">
        <w:rPr>
          <w:rFonts w:asciiTheme="minorHAnsi" w:eastAsia="Times New Roman" w:hAnsiTheme="minorHAnsi" w:cstheme="majorHAnsi"/>
        </w:rPr>
        <w:t xml:space="preserve">, </w:t>
      </w:r>
      <w:r w:rsidRPr="00BE2FEE">
        <w:rPr>
          <w:rFonts w:asciiTheme="minorHAnsi" w:eastAsia="Times New Roman" w:hAnsiTheme="minorHAnsi" w:cstheme="majorHAnsi"/>
        </w:rPr>
        <w:t xml:space="preserve">torna público </w:t>
      </w:r>
      <w:r w:rsidR="00CE1BE0" w:rsidRPr="00BE2FEE">
        <w:rPr>
          <w:rFonts w:asciiTheme="minorHAnsi" w:eastAsia="Times New Roman" w:hAnsiTheme="minorHAnsi" w:cstheme="majorHAnsi"/>
        </w:rPr>
        <w:t xml:space="preserve">para o conhecimento dos interessados, </w:t>
      </w:r>
      <w:r w:rsidR="006256B5" w:rsidRPr="00BE2FEE">
        <w:rPr>
          <w:rFonts w:asciiTheme="minorHAnsi" w:eastAsia="Times New Roman" w:hAnsiTheme="minorHAnsi" w:cstheme="majorHAnsi"/>
        </w:rPr>
        <w:t xml:space="preserve">que se encontra autorizada a realização da licitação na modalidade de </w:t>
      </w:r>
      <w:r w:rsidR="00FB13A1">
        <w:rPr>
          <w:rFonts w:asciiTheme="minorHAnsi" w:eastAsia="Times New Roman" w:hAnsiTheme="minorHAnsi" w:cstheme="majorHAnsi"/>
          <w:b/>
        </w:rPr>
        <w:t>PREGÃO ELETRONICO</w:t>
      </w:r>
      <w:r w:rsidR="00CE1BE0" w:rsidRPr="00BE2FEE">
        <w:rPr>
          <w:rFonts w:asciiTheme="minorHAnsi" w:eastAsia="Times New Roman" w:hAnsiTheme="minorHAnsi" w:cstheme="majorHAnsi"/>
        </w:rPr>
        <w:t xml:space="preserve">, na forma </w:t>
      </w:r>
      <w:r w:rsidR="00CE1BE0" w:rsidRPr="00BE2FEE">
        <w:rPr>
          <w:rFonts w:asciiTheme="minorHAnsi" w:eastAsia="Times New Roman" w:hAnsiTheme="minorHAnsi" w:cstheme="majorHAnsi"/>
          <w:b/>
        </w:rPr>
        <w:t>ELETRÔNICA</w:t>
      </w:r>
      <w:bookmarkStart w:id="0" w:name="_Toc122606103"/>
      <w:r w:rsidR="00CE1BE0" w:rsidRPr="00BE2FEE">
        <w:rPr>
          <w:rFonts w:asciiTheme="minorHAnsi" w:eastAsia="Times New Roman" w:hAnsiTheme="minorHAnsi" w:cstheme="majorHAnsi"/>
          <w:b/>
        </w:rPr>
        <w:t>/</w:t>
      </w:r>
      <w:r w:rsidR="00FB13A1">
        <w:rPr>
          <w:rFonts w:asciiTheme="minorHAnsi" w:eastAsia="Times New Roman" w:hAnsiTheme="minorHAnsi" w:cstheme="majorHAnsi"/>
          <w:b/>
        </w:rPr>
        <w:t>PE</w:t>
      </w:r>
      <w:r w:rsidR="002F0404" w:rsidRPr="00BE2FEE">
        <w:rPr>
          <w:rFonts w:asciiTheme="minorHAnsi" w:eastAsia="Times New Roman" w:hAnsiTheme="minorHAnsi" w:cstheme="majorHAnsi"/>
          <w:b/>
        </w:rPr>
        <w:t>,</w:t>
      </w:r>
      <w:r w:rsidR="00CE1BE0" w:rsidRPr="00BE2FEE">
        <w:rPr>
          <w:rFonts w:asciiTheme="minorHAnsi" w:eastAsia="Times New Roman" w:hAnsiTheme="minorHAnsi" w:cstheme="majorHAnsi"/>
        </w:rPr>
        <w:t xml:space="preserve"> </w:t>
      </w:r>
      <w:r w:rsidR="00FE34D4" w:rsidRPr="00BE2FEE">
        <w:rPr>
          <w:rFonts w:asciiTheme="minorHAnsi" w:hAnsiTheme="minorHAnsi" w:cstheme="majorHAnsi"/>
        </w:rPr>
        <w:t xml:space="preserve">no site </w:t>
      </w:r>
      <w:hyperlink r:id="rId11" w:history="1">
        <w:r w:rsidR="00FE34D4" w:rsidRPr="00BE2FEE">
          <w:rPr>
            <w:rStyle w:val="Hyperlink"/>
            <w:rFonts w:asciiTheme="minorHAnsi" w:hAnsiTheme="minorHAnsi" w:cstheme="majorHAnsi"/>
            <w:b/>
          </w:rPr>
          <w:t>www.licitanet.com.br</w:t>
        </w:r>
      </w:hyperlink>
      <w:r w:rsidR="00FE34D4" w:rsidRPr="00BE2FEE">
        <w:rPr>
          <w:rFonts w:asciiTheme="minorHAnsi" w:hAnsiTheme="minorHAnsi" w:cstheme="majorHAnsi"/>
          <w:bCs/>
        </w:rPr>
        <w:t xml:space="preserve">, </w:t>
      </w:r>
      <w:r w:rsidR="00FE34D4" w:rsidRPr="00BE2FEE">
        <w:rPr>
          <w:rFonts w:asciiTheme="minorHAnsi" w:hAnsiTheme="minorHAnsi" w:cstheme="majorHAnsi"/>
        </w:rPr>
        <w:t xml:space="preserve">com critério de julgamento </w:t>
      </w:r>
      <w:r w:rsidR="006256B5" w:rsidRPr="00BE2FEE">
        <w:rPr>
          <w:rFonts w:asciiTheme="minorHAnsi" w:hAnsiTheme="minorHAnsi" w:cstheme="majorHAnsi"/>
          <w:b/>
          <w:bCs/>
        </w:rPr>
        <w:t xml:space="preserve">MENOR PREÇO, </w:t>
      </w:r>
      <w:r w:rsidR="006256B5" w:rsidRPr="00BE2FEE">
        <w:rPr>
          <w:rFonts w:asciiTheme="minorHAnsi" w:hAnsiTheme="minorHAnsi" w:cstheme="majorHAnsi"/>
        </w:rPr>
        <w:t xml:space="preserve">adjudicação </w:t>
      </w:r>
      <w:r w:rsidR="006256B5" w:rsidRPr="00BE2FEE">
        <w:rPr>
          <w:rFonts w:asciiTheme="minorHAnsi" w:hAnsiTheme="minorHAnsi" w:cstheme="majorHAnsi"/>
          <w:b/>
          <w:bCs/>
        </w:rPr>
        <w:t xml:space="preserve">POR </w:t>
      </w:r>
      <w:r w:rsidR="00073BD9">
        <w:rPr>
          <w:rFonts w:asciiTheme="minorHAnsi" w:hAnsiTheme="minorHAnsi" w:cstheme="majorHAnsi"/>
          <w:b/>
          <w:bCs/>
        </w:rPr>
        <w:t>LOTE</w:t>
      </w:r>
      <w:r w:rsidR="00DC3651" w:rsidRPr="00BE2FEE">
        <w:rPr>
          <w:rFonts w:asciiTheme="minorHAnsi" w:hAnsiTheme="minorHAnsi" w:cstheme="majorHAnsi"/>
          <w:b/>
          <w:bCs/>
        </w:rPr>
        <w:t xml:space="preserve">, </w:t>
      </w:r>
      <w:r w:rsidR="00DC3651" w:rsidRPr="00BE2FEE">
        <w:rPr>
          <w:rFonts w:asciiTheme="minorHAnsi" w:hAnsiTheme="minorHAnsi" w:cstheme="majorHAnsi"/>
          <w:bCs/>
        </w:rPr>
        <w:t>m</w:t>
      </w:r>
      <w:r w:rsidR="002F0404" w:rsidRPr="00BE2FEE">
        <w:rPr>
          <w:rFonts w:asciiTheme="minorHAnsi" w:hAnsiTheme="minorHAnsi" w:cstheme="majorHAnsi"/>
        </w:rPr>
        <w:t xml:space="preserve">étodo </w:t>
      </w:r>
      <w:r w:rsidR="00DC3651" w:rsidRPr="00BE2FEE">
        <w:rPr>
          <w:rFonts w:asciiTheme="minorHAnsi" w:hAnsiTheme="minorHAnsi" w:cstheme="majorHAnsi"/>
        </w:rPr>
        <w:t>de disputa</w:t>
      </w:r>
      <w:r w:rsidR="002F0404" w:rsidRPr="00BE2FEE">
        <w:rPr>
          <w:rFonts w:asciiTheme="minorHAnsi" w:hAnsiTheme="minorHAnsi" w:cstheme="majorHAnsi"/>
        </w:rPr>
        <w:t xml:space="preserve"> </w:t>
      </w:r>
      <w:r w:rsidR="00FB13A1">
        <w:rPr>
          <w:rFonts w:asciiTheme="minorHAnsi" w:hAnsiTheme="minorHAnsi" w:cstheme="majorHAnsi"/>
        </w:rPr>
        <w:t>ABERTO</w:t>
      </w:r>
      <w:r w:rsidR="00DC3651" w:rsidRPr="00BE2FEE">
        <w:rPr>
          <w:rFonts w:asciiTheme="minorHAnsi" w:eastAsia="Times New Roman" w:hAnsiTheme="minorHAnsi" w:cstheme="majorHAnsi"/>
          <w:b/>
        </w:rPr>
        <w:t xml:space="preserve">, </w:t>
      </w:r>
      <w:bookmarkEnd w:id="0"/>
      <w:r w:rsidR="00DC3651" w:rsidRPr="00BE2FEE">
        <w:rPr>
          <w:rFonts w:asciiTheme="minorHAnsi" w:hAnsiTheme="minorHAnsi" w:cstheme="majorHAnsi"/>
          <w:lang w:eastAsia="en-US"/>
        </w:rPr>
        <w:t>t</w:t>
      </w:r>
      <w:r w:rsidR="002F0404" w:rsidRPr="00BE2FEE">
        <w:rPr>
          <w:rFonts w:asciiTheme="minorHAnsi" w:hAnsiTheme="minorHAnsi" w:cstheme="majorHAnsi"/>
          <w:lang w:eastAsia="en-US"/>
        </w:rPr>
        <w:t>endo por finalidade a qualificação de empresas e a seleção</w:t>
      </w:r>
      <w:r w:rsidR="00DC3651" w:rsidRPr="00BE2FEE">
        <w:rPr>
          <w:rFonts w:asciiTheme="minorHAnsi" w:hAnsiTheme="minorHAnsi" w:cstheme="majorHAnsi"/>
          <w:lang w:eastAsia="en-US"/>
        </w:rPr>
        <w:t xml:space="preserve"> </w:t>
      </w:r>
      <w:r w:rsidR="002F0404" w:rsidRPr="00BE2FEE">
        <w:rPr>
          <w:rFonts w:asciiTheme="minorHAnsi" w:hAnsiTheme="minorHAnsi" w:cstheme="majorHAnsi"/>
          <w:lang w:eastAsia="en-US"/>
        </w:rPr>
        <w:t>da proposta mais vantajosa, conforme disposições descritas neste edital e seus anexos, em conformidade com a</w:t>
      </w:r>
      <w:r w:rsidR="006450B4" w:rsidRPr="00BE2FEE">
        <w:rPr>
          <w:rFonts w:asciiTheme="minorHAnsi" w:eastAsia="Times New Roman" w:hAnsiTheme="minorHAnsi" w:cstheme="majorHAnsi"/>
        </w:rPr>
        <w:t xml:space="preserve"> Lei nº 14.133 de 01 de abril de 2021, do Decreto Municipal nº</w:t>
      </w:r>
      <w:r w:rsidR="009824F2">
        <w:rPr>
          <w:rFonts w:asciiTheme="minorHAnsi" w:eastAsia="Times New Roman" w:hAnsiTheme="minorHAnsi" w:cstheme="majorHAnsi"/>
        </w:rPr>
        <w:t xml:space="preserve"> </w:t>
      </w:r>
      <w:r w:rsidR="00073BD9" w:rsidRPr="00073BD9">
        <w:rPr>
          <w:rFonts w:ascii="Cambria Math" w:hAnsi="Cambria Math" w:cstheme="majorHAnsi"/>
        </w:rPr>
        <w:t>DECRETO N.º 025, DE 02 DE MARÇO DE 2023</w:t>
      </w:r>
      <w:r w:rsidR="005978D2">
        <w:rPr>
          <w:rFonts w:ascii="Cambria Math" w:hAnsi="Cambria Math" w:cstheme="majorHAnsi"/>
        </w:rPr>
        <w:t xml:space="preserve"> ART 1º</w:t>
      </w:r>
      <w:r w:rsidR="00073BD9" w:rsidRPr="00073BD9">
        <w:rPr>
          <w:rFonts w:ascii="Cambria Math" w:hAnsi="Cambria Math" w:cstheme="majorHAnsi"/>
        </w:rPr>
        <w:t>.</w:t>
      </w:r>
    </w:p>
    <w:tbl>
      <w:tblPr>
        <w:tblStyle w:val="Tabelacomgrade"/>
        <w:tblW w:w="0" w:type="auto"/>
        <w:tblInd w:w="2268" w:type="dxa"/>
        <w:tblLook w:val="04A0" w:firstRow="1" w:lastRow="0" w:firstColumn="1" w:lastColumn="0" w:noHBand="0" w:noVBand="1"/>
      </w:tblPr>
      <w:tblGrid>
        <w:gridCol w:w="7915"/>
      </w:tblGrid>
      <w:tr w:rsidR="00BE2FEE" w14:paraId="6F989878" w14:textId="77777777" w:rsidTr="005978D2">
        <w:tc>
          <w:tcPr>
            <w:tcW w:w="7915" w:type="dxa"/>
          </w:tcPr>
          <w:p w14:paraId="0B8D3D1C" w14:textId="77777777" w:rsidR="005978D2" w:rsidRPr="005978D2" w:rsidRDefault="005978D2" w:rsidP="00BE2FEE">
            <w:pPr>
              <w:spacing w:before="100" w:beforeAutospacing="1" w:after="100" w:afterAutospacing="1"/>
              <w:ind w:right="-11"/>
              <w:jc w:val="both"/>
              <w:rPr>
                <w:rStyle w:val="nfase"/>
              </w:rPr>
            </w:pPr>
            <w:r w:rsidRPr="005978D2">
              <w:rPr>
                <w:rStyle w:val="nfase"/>
              </w:rPr>
              <w:t xml:space="preserve">O PREFEITO DO MUNICÍPIO DE SÃO FRANCISCO DO GUAPORÉ, RO, no uso das atribuições que lhe confere o art. 132, inciso I, da Lei orgânica do Município de São Francisco do Guaporé, RO, e tendo em vista o disposto na Lei Federal nº 14.133, de 1º de abril de 2021, DECRETA: </w:t>
            </w:r>
          </w:p>
          <w:p w14:paraId="4F067306" w14:textId="77777777" w:rsidR="005978D2" w:rsidRPr="005978D2" w:rsidRDefault="005978D2" w:rsidP="00BE2FEE">
            <w:pPr>
              <w:spacing w:before="100" w:beforeAutospacing="1" w:after="100" w:afterAutospacing="1"/>
              <w:ind w:right="-11"/>
              <w:jc w:val="both"/>
              <w:rPr>
                <w:rStyle w:val="nfase"/>
              </w:rPr>
            </w:pPr>
            <w:r w:rsidRPr="005978D2">
              <w:rPr>
                <w:rStyle w:val="nfase"/>
              </w:rPr>
              <w:t>Art. 1º Ficam regulamentados os seguintes procedimentos auxiliares das licitações e das contratações regidas pela Lei nº 14.133/2021:</w:t>
            </w:r>
          </w:p>
          <w:p w14:paraId="18E1F5B1" w14:textId="77777777" w:rsidR="005978D2" w:rsidRPr="005978D2" w:rsidRDefault="005978D2" w:rsidP="005978D2">
            <w:pPr>
              <w:spacing w:before="100" w:beforeAutospacing="1" w:after="100" w:afterAutospacing="1"/>
              <w:ind w:right="-11"/>
              <w:jc w:val="both"/>
              <w:rPr>
                <w:rStyle w:val="nfase"/>
              </w:rPr>
            </w:pPr>
            <w:r w:rsidRPr="005978D2">
              <w:rPr>
                <w:rStyle w:val="nfase"/>
              </w:rPr>
              <w:t xml:space="preserve"> I - </w:t>
            </w:r>
            <w:proofErr w:type="gramStart"/>
            <w:r w:rsidRPr="005978D2">
              <w:rPr>
                <w:rStyle w:val="nfase"/>
              </w:rPr>
              <w:t>credenciamento</w:t>
            </w:r>
            <w:proofErr w:type="gramEnd"/>
            <w:r w:rsidRPr="005978D2">
              <w:rPr>
                <w:rStyle w:val="nfase"/>
              </w:rPr>
              <w:t>;</w:t>
            </w:r>
          </w:p>
          <w:p w14:paraId="758BC386" w14:textId="77777777" w:rsidR="005978D2" w:rsidRPr="005978D2" w:rsidRDefault="005978D2" w:rsidP="005978D2">
            <w:pPr>
              <w:spacing w:before="100" w:beforeAutospacing="1" w:after="100" w:afterAutospacing="1"/>
              <w:ind w:right="-11"/>
              <w:jc w:val="both"/>
              <w:rPr>
                <w:rStyle w:val="nfase"/>
              </w:rPr>
            </w:pPr>
            <w:r w:rsidRPr="005978D2">
              <w:rPr>
                <w:rStyle w:val="nfase"/>
              </w:rPr>
              <w:t xml:space="preserve"> II - </w:t>
            </w:r>
            <w:proofErr w:type="gramStart"/>
            <w:r w:rsidRPr="005978D2">
              <w:rPr>
                <w:rStyle w:val="nfase"/>
              </w:rPr>
              <w:t>pré-qualificação</w:t>
            </w:r>
            <w:proofErr w:type="gramEnd"/>
            <w:r w:rsidRPr="005978D2">
              <w:rPr>
                <w:rStyle w:val="nfase"/>
              </w:rPr>
              <w:t xml:space="preserve">; </w:t>
            </w:r>
          </w:p>
          <w:p w14:paraId="566808A4" w14:textId="77777777" w:rsidR="005978D2" w:rsidRPr="005978D2" w:rsidRDefault="005978D2" w:rsidP="005978D2">
            <w:pPr>
              <w:spacing w:before="100" w:beforeAutospacing="1" w:after="100" w:afterAutospacing="1"/>
              <w:ind w:right="-11"/>
              <w:jc w:val="both"/>
              <w:rPr>
                <w:rStyle w:val="nfase"/>
              </w:rPr>
            </w:pPr>
            <w:r w:rsidRPr="005978D2">
              <w:rPr>
                <w:rStyle w:val="nfase"/>
              </w:rPr>
              <w:t>III - procedimento de manifestação de interesse; I</w:t>
            </w:r>
          </w:p>
          <w:p w14:paraId="238DDAA4" w14:textId="77777777" w:rsidR="005978D2" w:rsidRPr="005978D2" w:rsidRDefault="005978D2" w:rsidP="005978D2">
            <w:pPr>
              <w:spacing w:before="100" w:beforeAutospacing="1" w:after="100" w:afterAutospacing="1"/>
              <w:ind w:right="-11"/>
              <w:jc w:val="both"/>
              <w:rPr>
                <w:rStyle w:val="nfase"/>
              </w:rPr>
            </w:pPr>
            <w:r w:rsidRPr="005978D2">
              <w:rPr>
                <w:rStyle w:val="nfase"/>
              </w:rPr>
              <w:t xml:space="preserve">V - </w:t>
            </w:r>
            <w:proofErr w:type="gramStart"/>
            <w:r w:rsidRPr="005978D2">
              <w:rPr>
                <w:rStyle w:val="nfase"/>
              </w:rPr>
              <w:t>sistema</w:t>
            </w:r>
            <w:proofErr w:type="gramEnd"/>
            <w:r w:rsidRPr="005978D2">
              <w:rPr>
                <w:rStyle w:val="nfase"/>
              </w:rPr>
              <w:t xml:space="preserve"> de registro de preços; </w:t>
            </w:r>
          </w:p>
          <w:p w14:paraId="3394D412" w14:textId="702055F0" w:rsidR="00BE2FEE" w:rsidRDefault="005978D2" w:rsidP="005978D2">
            <w:pPr>
              <w:spacing w:before="100" w:beforeAutospacing="1" w:after="100" w:afterAutospacing="1"/>
              <w:ind w:right="-11"/>
              <w:jc w:val="both"/>
              <w:rPr>
                <w:rFonts w:asciiTheme="minorHAnsi" w:eastAsia="Times New Roman" w:hAnsiTheme="minorHAnsi" w:cstheme="majorHAnsi"/>
                <w:b/>
                <w:sz w:val="20"/>
                <w:szCs w:val="20"/>
              </w:rPr>
            </w:pPr>
            <w:r w:rsidRPr="005978D2">
              <w:rPr>
                <w:rStyle w:val="nfase"/>
              </w:rPr>
              <w:t xml:space="preserve">V - </w:t>
            </w:r>
            <w:proofErr w:type="gramStart"/>
            <w:r w:rsidRPr="005978D2">
              <w:rPr>
                <w:rStyle w:val="nfase"/>
              </w:rPr>
              <w:t>registro</w:t>
            </w:r>
            <w:proofErr w:type="gramEnd"/>
            <w:r w:rsidRPr="005978D2">
              <w:rPr>
                <w:rStyle w:val="nfase"/>
              </w:rPr>
              <w:t xml:space="preserve"> cadastral.</w:t>
            </w:r>
          </w:p>
        </w:tc>
      </w:tr>
    </w:tbl>
    <w:p w14:paraId="2F4C2AEC" w14:textId="0DE9F36B" w:rsidR="00C477E8" w:rsidRPr="00BE2FEE" w:rsidRDefault="009E1AE1" w:rsidP="00C477E8">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C477E8" w:rsidRPr="00BE2FEE">
        <w:rPr>
          <w:rFonts w:asciiTheme="minorHAnsi" w:hAnsiTheme="minorHAnsi" w:cstheme="majorHAnsi"/>
        </w:rPr>
        <w:t>Sempre será admitido que o presente Edital de Licitação, na modalidade PREGÃO, na forma ELETRÔNICA, foi cuidadosamente examinado pelas LICITANTES, sendo assim, não se isentarão do fiel cumprimento dos dispostos neste edital e seus anexos, devido à omissão ou negligência oriunda do desconhecimento ou falsa interpretação de quaisquer de seus itens;</w:t>
      </w:r>
    </w:p>
    <w:p w14:paraId="18176499" w14:textId="1D36FD32" w:rsidR="00C477E8" w:rsidRPr="00BE2FEE" w:rsidRDefault="009E1AE1" w:rsidP="00C477E8">
      <w:pPr>
        <w:ind w:right="243"/>
        <w:jc w:val="both"/>
        <w:rPr>
          <w:rFonts w:asciiTheme="minorHAnsi" w:hAnsiTheme="minorHAnsi" w:cstheme="majorHAnsi"/>
          <w:bCs/>
        </w:rPr>
      </w:pPr>
      <w:r w:rsidRPr="00BE2FEE">
        <w:rPr>
          <w:rFonts w:asciiTheme="minorHAnsi" w:hAnsiTheme="minorHAnsi" w:cstheme="majorHAnsi"/>
        </w:rPr>
        <w:tab/>
      </w:r>
      <w:r w:rsidRPr="00BE2FEE">
        <w:rPr>
          <w:rFonts w:asciiTheme="minorHAnsi" w:hAnsiTheme="minorHAnsi" w:cstheme="majorHAnsi"/>
        </w:rPr>
        <w:tab/>
      </w:r>
      <w:r w:rsidR="00C477E8" w:rsidRPr="00BE2FEE">
        <w:rPr>
          <w:rFonts w:asciiTheme="minorHAnsi" w:hAnsiTheme="minorHAnsi" w:cstheme="majorHAnsi"/>
        </w:rPr>
        <w:t>O</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edital</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e</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seus</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anexos</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estão</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à</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disposição</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dos</w:t>
      </w:r>
      <w:r w:rsidR="00C477E8" w:rsidRPr="00BE2FEE">
        <w:rPr>
          <w:rFonts w:asciiTheme="minorHAnsi" w:hAnsiTheme="minorHAnsi" w:cstheme="majorHAnsi"/>
          <w:spacing w:val="1"/>
        </w:rPr>
        <w:t xml:space="preserve"> </w:t>
      </w:r>
      <w:r w:rsidR="00C477E8" w:rsidRPr="00BE2FEE">
        <w:rPr>
          <w:rFonts w:asciiTheme="minorHAnsi" w:hAnsiTheme="minorHAnsi" w:cstheme="majorHAnsi"/>
        </w:rPr>
        <w:t>interessados no Portal Nacional de Compras Públicas (PNCP) (</w:t>
      </w:r>
      <w:hyperlink r:id="rId12">
        <w:r w:rsidR="00C477E8" w:rsidRPr="00BE2FEE">
          <w:rPr>
            <w:rFonts w:asciiTheme="minorHAnsi" w:hAnsiTheme="minorHAnsi" w:cstheme="majorHAnsi"/>
            <w:color w:val="0000ED"/>
            <w:u w:val="single" w:color="0000ED"/>
          </w:rPr>
          <w:t>www.</w:t>
        </w:r>
      </w:hyperlink>
      <w:r w:rsidR="00C477E8" w:rsidRPr="00BE2FEE">
        <w:rPr>
          <w:rFonts w:asciiTheme="minorHAnsi" w:hAnsiTheme="minorHAnsi" w:cstheme="majorHAnsi"/>
          <w:color w:val="0000ED"/>
          <w:u w:val="single" w:color="0000ED"/>
        </w:rPr>
        <w:t>pncp.gov.br/</w:t>
      </w:r>
      <w:r w:rsidR="00C477E8" w:rsidRPr="00BE2FEE">
        <w:rPr>
          <w:rFonts w:asciiTheme="minorHAnsi" w:hAnsiTheme="minorHAnsi" w:cstheme="majorHAnsi"/>
        </w:rPr>
        <w:t xml:space="preserve">), no Portal da Transparência desta Prefeitura </w:t>
      </w:r>
      <w:r w:rsidR="00C477E8" w:rsidRPr="00BE2FEE">
        <w:rPr>
          <w:rFonts w:asciiTheme="minorHAnsi" w:hAnsiTheme="minorHAnsi" w:cstheme="majorHAnsi"/>
        </w:rPr>
        <w:lastRenderedPageBreak/>
        <w:t>(</w:t>
      </w:r>
      <w:r w:rsidR="00C21741" w:rsidRPr="00C21741">
        <w:rPr>
          <w:color w:val="0000FF"/>
          <w:u w:val="single"/>
        </w:rPr>
        <w:t>transparencia.saofrancisco.ro.gov.br/</w:t>
      </w:r>
      <w:r w:rsidR="00C477E8" w:rsidRPr="00BE2FEE">
        <w:rPr>
          <w:rFonts w:asciiTheme="minorHAnsi" w:hAnsiTheme="minorHAnsi" w:cstheme="majorHAnsi"/>
        </w:rPr>
        <w:t xml:space="preserve">), e na Plataforma LICITANET licitações </w:t>
      </w:r>
      <w:r w:rsidR="00481A4C" w:rsidRPr="00BE2FEE">
        <w:rPr>
          <w:rFonts w:asciiTheme="minorHAnsi" w:hAnsiTheme="minorHAnsi" w:cstheme="majorHAnsi"/>
        </w:rPr>
        <w:t>online (</w:t>
      </w:r>
      <w:r w:rsidR="00C477E8" w:rsidRPr="00C21741">
        <w:rPr>
          <w:rFonts w:asciiTheme="minorHAnsi" w:hAnsiTheme="minorHAnsi" w:cstheme="majorHAnsi"/>
          <w:color w:val="0000FF"/>
          <w:u w:val="single"/>
        </w:rPr>
        <w:t>www.licitanet.com.br</w:t>
      </w:r>
      <w:r w:rsidR="00C477E8" w:rsidRPr="00BE2FEE">
        <w:rPr>
          <w:rFonts w:asciiTheme="minorHAnsi" w:hAnsiTheme="minorHAnsi" w:cstheme="majorHAnsi"/>
          <w:bCs/>
        </w:rPr>
        <w:t>).</w:t>
      </w:r>
    </w:p>
    <w:p w14:paraId="547AF249" w14:textId="77777777" w:rsidR="00C477E8" w:rsidRPr="00BE2FEE" w:rsidRDefault="00C477E8" w:rsidP="00C477E8">
      <w:pPr>
        <w:ind w:right="243"/>
        <w:jc w:val="both"/>
        <w:rPr>
          <w:rFonts w:asciiTheme="minorHAnsi" w:hAnsiTheme="minorHAnsi" w:cstheme="majorHAnsi"/>
          <w:bCs/>
        </w:rPr>
      </w:pPr>
    </w:p>
    <w:p w14:paraId="0BADB6E9" w14:textId="539FE7CE" w:rsidR="00C477E8" w:rsidRPr="00BE2FEE" w:rsidRDefault="009E1AE1" w:rsidP="00C477E8">
      <w:pPr>
        <w:autoSpaceDE w:val="0"/>
        <w:autoSpaceDN w:val="0"/>
        <w:adjustRightInd w:val="0"/>
        <w:jc w:val="both"/>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00C477E8" w:rsidRPr="00BE2FEE">
        <w:rPr>
          <w:rFonts w:asciiTheme="minorHAnsi" w:hAnsiTheme="minorHAnsi" w:cstheme="majorHAnsi"/>
          <w:lang w:eastAsia="en-US"/>
        </w:rPr>
        <w:t xml:space="preserve">Qualquer dúvida em relação ao acesso na Plataforma operacional poderá ser esclarecida pelo Suporte: </w:t>
      </w:r>
      <w:r w:rsidR="00C477E8" w:rsidRPr="00BE2FEE">
        <w:rPr>
          <w:rFonts w:asciiTheme="minorHAnsi" w:hAnsiTheme="minorHAnsi" w:cstheme="majorHAnsi"/>
        </w:rPr>
        <w:t>(34) 2512-6500 opção 2 ou pelo e-mail: fornecedor@licitanet.com.br</w:t>
      </w:r>
      <w:r w:rsidR="00C477E8" w:rsidRPr="00BE2FEE">
        <w:rPr>
          <w:rFonts w:asciiTheme="minorHAnsi" w:hAnsiTheme="minorHAnsi" w:cstheme="majorHAnsi"/>
          <w:bCs/>
        </w:rPr>
        <w:t>.</w:t>
      </w:r>
    </w:p>
    <w:p w14:paraId="7599A44C" w14:textId="77777777" w:rsidR="00E15A04" w:rsidRPr="00BE2FEE" w:rsidRDefault="00E15A04" w:rsidP="000F7411">
      <w:pPr>
        <w:pStyle w:val="Cabealho"/>
        <w:ind w:right="-13"/>
        <w:rPr>
          <w:rFonts w:asciiTheme="minorHAnsi" w:hAnsiTheme="minorHAnsi" w:cstheme="majorHAnsi"/>
        </w:rPr>
      </w:pPr>
    </w:p>
    <w:tbl>
      <w:tblPr>
        <w:tblStyle w:val="Tabelacomgrade"/>
        <w:tblW w:w="0" w:type="auto"/>
        <w:tblInd w:w="-147" w:type="dxa"/>
        <w:tblLook w:val="04A0" w:firstRow="1" w:lastRow="0" w:firstColumn="1" w:lastColumn="0" w:noHBand="0" w:noVBand="1"/>
      </w:tblPr>
      <w:tblGrid>
        <w:gridCol w:w="10330"/>
      </w:tblGrid>
      <w:tr w:rsidR="00E15A04" w:rsidRPr="00BE2FEE" w14:paraId="469D146A" w14:textId="77777777" w:rsidTr="00BE2FEE">
        <w:tc>
          <w:tcPr>
            <w:tcW w:w="10330" w:type="dxa"/>
            <w:shd w:val="clear" w:color="auto" w:fill="95B3D7" w:themeFill="accent1" w:themeFillTint="99"/>
          </w:tcPr>
          <w:p w14:paraId="5A81F4E6" w14:textId="4BDA09A1" w:rsidR="00E15A04" w:rsidRPr="00BE2FEE" w:rsidRDefault="00594CEC" w:rsidP="000F7411">
            <w:pPr>
              <w:pStyle w:val="Cabealho"/>
              <w:ind w:right="-13"/>
              <w:rPr>
                <w:rFonts w:asciiTheme="minorHAnsi" w:hAnsiTheme="minorHAnsi" w:cstheme="majorHAnsi"/>
                <w:b/>
              </w:rPr>
            </w:pPr>
            <w:r w:rsidRPr="00BE2FEE">
              <w:rPr>
                <w:rFonts w:asciiTheme="minorHAnsi" w:hAnsiTheme="minorHAnsi" w:cstheme="majorHAnsi"/>
                <w:b/>
              </w:rPr>
              <w:t xml:space="preserve">1. </w:t>
            </w:r>
            <w:r w:rsidR="00E15A04" w:rsidRPr="00BE2FEE">
              <w:rPr>
                <w:rFonts w:asciiTheme="minorHAnsi" w:hAnsiTheme="minorHAnsi" w:cstheme="majorHAnsi"/>
                <w:b/>
              </w:rPr>
              <w:t>DO OBJETO</w:t>
            </w:r>
          </w:p>
        </w:tc>
      </w:tr>
    </w:tbl>
    <w:p w14:paraId="21D4AA0C" w14:textId="3F37276E" w:rsidR="00C72CF1" w:rsidRPr="001810DB" w:rsidRDefault="009E1AE1" w:rsidP="00932223">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C72CF1" w:rsidRPr="00BE2FEE">
        <w:rPr>
          <w:rFonts w:asciiTheme="minorHAnsi" w:eastAsia="Times New Roman" w:hAnsiTheme="minorHAnsi" w:cstheme="majorHAnsi"/>
          <w:b/>
          <w:color w:val="000000"/>
        </w:rPr>
        <w:t>1.</w:t>
      </w:r>
      <w:r w:rsidR="00C72CF1" w:rsidRPr="001810DB">
        <w:rPr>
          <w:rFonts w:asciiTheme="minorHAnsi" w:eastAsia="Times New Roman" w:hAnsiTheme="minorHAnsi" w:cstheme="majorHAnsi"/>
          <w:b/>
          <w:color w:val="000000"/>
        </w:rPr>
        <w:t>1</w:t>
      </w:r>
      <w:r w:rsidR="00C72CF1" w:rsidRPr="001810DB">
        <w:rPr>
          <w:rFonts w:asciiTheme="minorHAnsi" w:eastAsia="Times New Roman" w:hAnsiTheme="minorHAnsi" w:cstheme="majorHAnsi"/>
          <w:color w:val="000000"/>
        </w:rPr>
        <w:t xml:space="preserve"> </w:t>
      </w:r>
      <w:r w:rsidR="00C85DEE" w:rsidRPr="001810DB">
        <w:rPr>
          <w:rFonts w:asciiTheme="minorHAnsi" w:eastAsia="Times New Roman" w:hAnsiTheme="minorHAnsi" w:cstheme="majorHAnsi"/>
          <w:color w:val="000000"/>
        </w:rPr>
        <w:t>O o</w:t>
      </w:r>
      <w:r w:rsidR="00932223" w:rsidRPr="001810DB">
        <w:rPr>
          <w:rFonts w:asciiTheme="minorHAnsi" w:eastAsia="Times New Roman" w:hAnsiTheme="minorHAnsi" w:cstheme="majorHAnsi"/>
          <w:color w:val="000000"/>
        </w:rPr>
        <w:t>bjeto da presente licitação é</w:t>
      </w:r>
      <w:r w:rsidR="00DD26B4">
        <w:rPr>
          <w:rFonts w:asciiTheme="minorHAnsi" w:eastAsia="Times New Roman" w:hAnsiTheme="minorHAnsi" w:cstheme="majorHAnsi"/>
          <w:color w:val="000000"/>
        </w:rPr>
        <w:t xml:space="preserve"> </w:t>
      </w:r>
      <w:r w:rsidR="008D5F31">
        <w:rPr>
          <w:rFonts w:asciiTheme="minorHAnsi" w:eastAsia="Times New Roman" w:hAnsiTheme="minorHAnsi" w:cstheme="majorHAnsi"/>
          <w:color w:val="000000"/>
        </w:rPr>
        <w:t>compra de CESTAS BASICAS</w:t>
      </w:r>
      <w:r w:rsidR="00DD26B4">
        <w:rPr>
          <w:rFonts w:asciiTheme="minorHAnsi" w:eastAsia="Times New Roman" w:hAnsiTheme="minorHAnsi" w:cstheme="majorHAnsi"/>
          <w:color w:val="000000"/>
        </w:rPr>
        <w:t>,</w:t>
      </w:r>
      <w:r w:rsidR="00DD26B4" w:rsidRPr="001810DB">
        <w:rPr>
          <w:rFonts w:asciiTheme="minorHAnsi" w:eastAsia="Times New Roman" w:hAnsiTheme="minorHAnsi" w:cstheme="majorHAnsi"/>
          <w:color w:val="000000"/>
        </w:rPr>
        <w:t xml:space="preserve"> </w:t>
      </w:r>
      <w:r w:rsidR="00DD26B4" w:rsidRPr="00BF0797">
        <w:rPr>
          <w:rFonts w:asciiTheme="minorHAnsi" w:eastAsia="Times New Roman" w:hAnsiTheme="minorHAnsi" w:cstheme="majorHAnsi"/>
          <w:b/>
          <w:bCs/>
          <w:color w:val="FF0000"/>
        </w:rPr>
        <w:t>conforme</w:t>
      </w:r>
      <w:r w:rsidR="00C72CF1" w:rsidRPr="001810DB">
        <w:rPr>
          <w:rFonts w:asciiTheme="minorHAnsi" w:eastAsia="Times New Roman" w:hAnsiTheme="minorHAnsi" w:cstheme="majorHAnsi"/>
          <w:color w:val="000000"/>
        </w:rPr>
        <w:t xml:space="preserve"> condições, quantidades e exigências estabelecidas neste Edital e seus anexos.</w:t>
      </w:r>
    </w:p>
    <w:p w14:paraId="768C4C9F" w14:textId="7F7832DE" w:rsidR="00C72CF1" w:rsidRPr="00BE2FEE" w:rsidRDefault="009E1AE1" w:rsidP="000F7411">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w:t>
      </w:r>
      <w:r w:rsidR="00C90BD4" w:rsidRPr="00BE2FEE">
        <w:rPr>
          <w:rFonts w:asciiTheme="minorHAnsi" w:eastAsia="Times New Roman" w:hAnsiTheme="minorHAnsi" w:cstheme="majorHAnsi"/>
          <w:color w:val="000000"/>
        </w:rPr>
        <w:t>A licitação será dividida por</w:t>
      </w:r>
      <w:r w:rsidR="00C72CF1" w:rsidRPr="00BE2FEE">
        <w:rPr>
          <w:rFonts w:asciiTheme="minorHAnsi" w:eastAsia="Times New Roman" w:hAnsiTheme="minorHAnsi" w:cstheme="majorHAnsi"/>
          <w:color w:val="000000"/>
        </w:rPr>
        <w:t xml:space="preserve"> </w:t>
      </w:r>
      <w:r w:rsidR="005B1D97">
        <w:rPr>
          <w:rFonts w:asciiTheme="minorHAnsi" w:eastAsia="Times New Roman" w:hAnsiTheme="minorHAnsi" w:cstheme="majorHAnsi"/>
          <w:b/>
        </w:rPr>
        <w:t>LOTE</w:t>
      </w:r>
      <w:r w:rsidR="00C72CF1" w:rsidRPr="00BE2FEE">
        <w:rPr>
          <w:rFonts w:asciiTheme="minorHAnsi" w:eastAsia="Times New Roman" w:hAnsiTheme="minorHAnsi" w:cstheme="majorHAnsi"/>
        </w:rPr>
        <w:t xml:space="preserve">, </w:t>
      </w:r>
      <w:r w:rsidR="00C72CF1" w:rsidRPr="00BE2FEE">
        <w:rPr>
          <w:rFonts w:asciiTheme="minorHAnsi" w:eastAsia="Times New Roman" w:hAnsiTheme="minorHAnsi" w:cstheme="majorHAnsi"/>
          <w:color w:val="000000"/>
        </w:rPr>
        <w:t xml:space="preserve">conforme tabela constante do </w:t>
      </w:r>
      <w:r w:rsidR="00594CEC" w:rsidRPr="00BE2FEE">
        <w:rPr>
          <w:rFonts w:asciiTheme="minorHAnsi" w:eastAsia="Times New Roman" w:hAnsiTheme="minorHAnsi" w:cstheme="majorHAnsi"/>
          <w:b/>
        </w:rPr>
        <w:t>TERMO DE REFERÊNCIA</w:t>
      </w:r>
      <w:r w:rsidR="00C72CF1" w:rsidRPr="00BE2FEE">
        <w:rPr>
          <w:rFonts w:asciiTheme="minorHAnsi" w:eastAsia="Times New Roman" w:hAnsiTheme="minorHAnsi" w:cstheme="majorHAnsi"/>
          <w:color w:val="000000"/>
        </w:rPr>
        <w:t>, facultando-se ao licitante a participação em quantos itens forem de seu interesse.</w:t>
      </w:r>
    </w:p>
    <w:tbl>
      <w:tblPr>
        <w:tblStyle w:val="Tabelacomgrade"/>
        <w:tblW w:w="0" w:type="auto"/>
        <w:tblInd w:w="-147" w:type="dxa"/>
        <w:shd w:val="clear" w:color="auto" w:fill="CCC0D9" w:themeFill="accent4" w:themeFillTint="66"/>
        <w:tblLook w:val="04A0" w:firstRow="1" w:lastRow="0" w:firstColumn="1" w:lastColumn="0" w:noHBand="0" w:noVBand="1"/>
      </w:tblPr>
      <w:tblGrid>
        <w:gridCol w:w="10330"/>
      </w:tblGrid>
      <w:tr w:rsidR="00D92AFA" w:rsidRPr="00BE2FEE" w14:paraId="5A09D633" w14:textId="77777777" w:rsidTr="00BE2FEE">
        <w:tc>
          <w:tcPr>
            <w:tcW w:w="10330" w:type="dxa"/>
            <w:shd w:val="clear" w:color="auto" w:fill="95B3D7" w:themeFill="accent1" w:themeFillTint="99"/>
          </w:tcPr>
          <w:p w14:paraId="435975D2" w14:textId="54FB6838" w:rsidR="00D92AFA" w:rsidRPr="00BE2FEE" w:rsidRDefault="00594CEC" w:rsidP="000F7411">
            <w:pPr>
              <w:ind w:right="-13"/>
              <w:jc w:val="both"/>
              <w:rPr>
                <w:rFonts w:asciiTheme="minorHAnsi" w:hAnsiTheme="minorHAnsi" w:cstheme="majorHAnsi"/>
                <w:b/>
              </w:rPr>
            </w:pPr>
            <w:r w:rsidRPr="00BE2FEE">
              <w:rPr>
                <w:rFonts w:asciiTheme="minorHAnsi" w:hAnsiTheme="minorHAnsi" w:cstheme="majorHAnsi"/>
                <w:b/>
              </w:rPr>
              <w:t xml:space="preserve">2. </w:t>
            </w:r>
            <w:r w:rsidR="00D92AFA" w:rsidRPr="00BE2FEE">
              <w:rPr>
                <w:rFonts w:asciiTheme="minorHAnsi" w:hAnsiTheme="minorHAnsi" w:cstheme="majorHAnsi"/>
                <w:b/>
              </w:rPr>
              <w:t>ABERTURA DAS PROPOSTAS E INICIO DA SESSÃO DA DISPUTA DE PREÇOS</w:t>
            </w:r>
          </w:p>
        </w:tc>
      </w:tr>
    </w:tbl>
    <w:p w14:paraId="1F46847E" w14:textId="77777777" w:rsidR="006256B5" w:rsidRPr="00BE2FEE" w:rsidRDefault="006256B5" w:rsidP="000F7411">
      <w:pPr>
        <w:ind w:right="-13"/>
        <w:jc w:val="both"/>
        <w:rPr>
          <w:rFonts w:asciiTheme="minorHAnsi" w:hAnsiTheme="minorHAnsi" w:cstheme="majorHAnsi"/>
        </w:rPr>
      </w:pPr>
    </w:p>
    <w:p w14:paraId="6EDBB556" w14:textId="0B3B5882" w:rsidR="00C72CF1" w:rsidRPr="00BE2FEE" w:rsidRDefault="009E1AE1" w:rsidP="000F7411">
      <w:pPr>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b/>
        </w:rPr>
        <w:t>2.1</w:t>
      </w:r>
      <w:r w:rsidRPr="00BE2FEE">
        <w:rPr>
          <w:rFonts w:asciiTheme="minorHAnsi" w:hAnsiTheme="minorHAnsi" w:cstheme="majorHAnsi"/>
        </w:rPr>
        <w:t xml:space="preserve"> </w:t>
      </w:r>
      <w:r w:rsidR="006256B5" w:rsidRPr="00BE2FEE">
        <w:rPr>
          <w:rFonts w:asciiTheme="minorHAnsi" w:hAnsiTheme="minorHAnsi" w:cstheme="majorHAnsi"/>
        </w:rPr>
        <w:t xml:space="preserve">A sessão inaugural deste </w:t>
      </w:r>
      <w:r w:rsidR="006256B5" w:rsidRPr="00BE2FEE">
        <w:rPr>
          <w:rFonts w:asciiTheme="minorHAnsi" w:hAnsiTheme="minorHAnsi" w:cstheme="majorHAnsi"/>
          <w:b/>
        </w:rPr>
        <w:t>PREGÃO ELETRÔNICO</w:t>
      </w:r>
      <w:r w:rsidR="006256B5" w:rsidRPr="00BE2FEE">
        <w:rPr>
          <w:rFonts w:asciiTheme="minorHAnsi" w:hAnsiTheme="minorHAnsi" w:cstheme="majorHAnsi"/>
        </w:rPr>
        <w:t xml:space="preserve"> dar-se-á por meio do sistema eletrônico, na data e horário, conforme abaixo:</w:t>
      </w:r>
    </w:p>
    <w:p w14:paraId="6F559ADB" w14:textId="77777777" w:rsidR="006256B5" w:rsidRPr="00BE2FEE" w:rsidRDefault="006256B5" w:rsidP="000F7411">
      <w:pPr>
        <w:ind w:right="-13"/>
        <w:jc w:val="both"/>
        <w:rPr>
          <w:rFonts w:asciiTheme="minorHAnsi" w:hAnsiTheme="minorHAnsi" w:cstheme="majorHAnsi"/>
          <w:b/>
        </w:rPr>
      </w:pPr>
    </w:p>
    <w:tbl>
      <w:tblPr>
        <w:tblStyle w:val="Tabelacomgrade"/>
        <w:tblW w:w="0" w:type="auto"/>
        <w:tblInd w:w="-5" w:type="dxa"/>
        <w:tblLook w:val="04A0" w:firstRow="1" w:lastRow="0" w:firstColumn="1" w:lastColumn="0" w:noHBand="0" w:noVBand="1"/>
      </w:tblPr>
      <w:tblGrid>
        <w:gridCol w:w="4253"/>
        <w:gridCol w:w="5935"/>
      </w:tblGrid>
      <w:tr w:rsidR="0063548F" w:rsidRPr="0063548F" w14:paraId="07E69D09" w14:textId="77777777" w:rsidTr="00BE2FEE">
        <w:trPr>
          <w:trHeight w:val="567"/>
        </w:trPr>
        <w:tc>
          <w:tcPr>
            <w:tcW w:w="4253" w:type="dxa"/>
            <w:vAlign w:val="center"/>
          </w:tcPr>
          <w:p w14:paraId="31FBAFBE" w14:textId="3D67437D" w:rsidR="0000773F" w:rsidRPr="0063548F" w:rsidRDefault="00A72FB5" w:rsidP="00B40307">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Data</w:t>
            </w:r>
            <w:r w:rsidR="0000773F" w:rsidRPr="0063548F">
              <w:rPr>
                <w:rFonts w:asciiTheme="minorHAnsi" w:hAnsiTheme="minorHAnsi" w:cstheme="majorHAnsi"/>
                <w:b/>
                <w:color w:val="FF0000"/>
              </w:rPr>
              <w:t xml:space="preserve">: </w:t>
            </w:r>
            <w:r w:rsidR="0062710E">
              <w:rPr>
                <w:rFonts w:asciiTheme="minorHAnsi" w:hAnsiTheme="minorHAnsi" w:cstheme="majorHAnsi"/>
                <w:b/>
                <w:color w:val="FF0000"/>
              </w:rPr>
              <w:t>30/04/2024</w:t>
            </w:r>
          </w:p>
        </w:tc>
        <w:tc>
          <w:tcPr>
            <w:tcW w:w="5935" w:type="dxa"/>
            <w:vAlign w:val="center"/>
          </w:tcPr>
          <w:p w14:paraId="67FD9FC1" w14:textId="7857B65B" w:rsidR="0000773F" w:rsidRPr="0063548F" w:rsidRDefault="00A72FB5" w:rsidP="005C2A60">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Horário</w:t>
            </w:r>
            <w:r w:rsidR="0000773F" w:rsidRPr="0063548F">
              <w:rPr>
                <w:rFonts w:asciiTheme="minorHAnsi" w:hAnsiTheme="minorHAnsi" w:cstheme="majorHAnsi"/>
                <w:b/>
                <w:color w:val="FF0000"/>
              </w:rPr>
              <w:t xml:space="preserve">: </w:t>
            </w:r>
            <w:r w:rsidR="0062710E">
              <w:rPr>
                <w:rFonts w:asciiTheme="minorHAnsi" w:hAnsiTheme="minorHAnsi" w:cstheme="majorHAnsi"/>
                <w:b/>
                <w:color w:val="FF0000"/>
              </w:rPr>
              <w:t>09:00</w:t>
            </w:r>
          </w:p>
        </w:tc>
      </w:tr>
      <w:tr w:rsidR="0063548F" w:rsidRPr="0063548F" w14:paraId="56906609" w14:textId="77777777" w:rsidTr="00BE2FEE">
        <w:trPr>
          <w:trHeight w:val="567"/>
        </w:trPr>
        <w:tc>
          <w:tcPr>
            <w:tcW w:w="10188" w:type="dxa"/>
            <w:gridSpan w:val="2"/>
            <w:vAlign w:val="center"/>
          </w:tcPr>
          <w:p w14:paraId="50E0AE6D" w14:textId="29FC1F23" w:rsidR="00A72FB5" w:rsidRPr="0063548F" w:rsidRDefault="00A72FB5" w:rsidP="000F7411">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Site para realização da Licitação: </w:t>
            </w:r>
            <w:r w:rsidRPr="0063548F">
              <w:rPr>
                <w:rFonts w:asciiTheme="minorHAnsi" w:hAnsiTheme="minorHAnsi" w:cstheme="majorHAnsi"/>
                <w:color w:val="FF0000"/>
              </w:rPr>
              <w:t>https://licitanet.com.br/</w:t>
            </w:r>
          </w:p>
        </w:tc>
      </w:tr>
      <w:tr w:rsidR="0063548F" w:rsidRPr="0063548F" w14:paraId="0BC1BE67" w14:textId="77777777" w:rsidTr="00BE2FEE">
        <w:trPr>
          <w:trHeight w:val="567"/>
        </w:trPr>
        <w:tc>
          <w:tcPr>
            <w:tcW w:w="10188" w:type="dxa"/>
            <w:gridSpan w:val="2"/>
            <w:vAlign w:val="center"/>
          </w:tcPr>
          <w:p w14:paraId="08464B41" w14:textId="4A62A1DD" w:rsidR="00A72FB5" w:rsidRPr="0063548F" w:rsidRDefault="00A72FB5" w:rsidP="000F7411">
            <w:pPr>
              <w:ind w:right="-13"/>
              <w:jc w:val="both"/>
              <w:rPr>
                <w:rFonts w:asciiTheme="minorHAnsi" w:hAnsiTheme="minorHAnsi" w:cstheme="majorHAnsi"/>
                <w:b/>
                <w:color w:val="FF0000"/>
              </w:rPr>
            </w:pPr>
            <w:r w:rsidRPr="0063548F">
              <w:rPr>
                <w:rFonts w:asciiTheme="minorHAnsi" w:hAnsiTheme="minorHAnsi" w:cstheme="majorHAnsi"/>
                <w:b/>
                <w:color w:val="FF0000"/>
              </w:rPr>
              <w:t xml:space="preserve">Valor Total Estimado: </w:t>
            </w:r>
            <w:r w:rsidR="00932223" w:rsidRPr="0063548F">
              <w:rPr>
                <w:rFonts w:asciiTheme="minorHAnsi" w:hAnsiTheme="minorHAnsi" w:cstheme="majorHAnsi"/>
                <w:color w:val="FF0000"/>
              </w:rPr>
              <w:t xml:space="preserve">R$ </w:t>
            </w:r>
            <w:r w:rsidR="00F36B8D">
              <w:rPr>
                <w:rFonts w:asciiTheme="minorHAnsi" w:hAnsiTheme="minorHAnsi" w:cstheme="majorHAnsi"/>
                <w:color w:val="FF0000"/>
              </w:rPr>
              <w:t>160.332,00 (cento e sessenta mil trezentos e trinta e dois reais)</w:t>
            </w:r>
          </w:p>
        </w:tc>
      </w:tr>
    </w:tbl>
    <w:p w14:paraId="25CC36E5" w14:textId="77777777" w:rsidR="002F0404" w:rsidRPr="00BE2FEE" w:rsidRDefault="002F0404" w:rsidP="002F0404">
      <w:pPr>
        <w:autoSpaceDE w:val="0"/>
        <w:autoSpaceDN w:val="0"/>
        <w:adjustRightInd w:val="0"/>
        <w:rPr>
          <w:rFonts w:asciiTheme="minorHAnsi" w:hAnsiTheme="minorHAnsi" w:cstheme="majorHAnsi"/>
          <w:lang w:eastAsia="en-US"/>
        </w:rPr>
      </w:pPr>
    </w:p>
    <w:p w14:paraId="6CAE2466" w14:textId="7EBF25CD" w:rsidR="002F0404" w:rsidRPr="00BE2FEE" w:rsidRDefault="009E1AE1" w:rsidP="002F0404">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2.2</w:t>
      </w:r>
      <w:r w:rsidRPr="00BE2FEE">
        <w:rPr>
          <w:rFonts w:asciiTheme="minorHAnsi" w:hAnsiTheme="minorHAnsi" w:cstheme="majorHAnsi"/>
          <w:lang w:eastAsia="en-US"/>
        </w:rPr>
        <w:t xml:space="preserve"> </w:t>
      </w:r>
      <w:r w:rsidR="002F0404" w:rsidRPr="00BE2FEE">
        <w:rPr>
          <w:rFonts w:asciiTheme="minorHAnsi" w:hAnsiTheme="minorHAnsi" w:cstheme="majorHAnsi"/>
          <w:lang w:eastAsia="en-US"/>
        </w:rPr>
        <w:t>Não havendo expediente ou ocorrendo qualquer fato superveniente que impeça a</w:t>
      </w:r>
      <w:r w:rsidR="008A176E" w:rsidRPr="00BE2FEE">
        <w:rPr>
          <w:rFonts w:asciiTheme="minorHAnsi" w:hAnsiTheme="minorHAnsi" w:cstheme="majorHAnsi"/>
          <w:lang w:eastAsia="en-US"/>
        </w:rPr>
        <w:t xml:space="preserve"> </w:t>
      </w:r>
      <w:r w:rsidR="002F0404" w:rsidRPr="00BE2FEE">
        <w:rPr>
          <w:rFonts w:asciiTheme="minorHAnsi" w:hAnsiTheme="minorHAnsi" w:cstheme="majorHAnsi"/>
          <w:lang w:eastAsia="en-US"/>
        </w:rPr>
        <w:t>abertura do certame na data marcada, a sessão será automaticamente transferida para o primeiro dia útil</w:t>
      </w:r>
      <w:r w:rsidR="008A176E" w:rsidRPr="00BE2FEE">
        <w:rPr>
          <w:rFonts w:asciiTheme="minorHAnsi" w:hAnsiTheme="minorHAnsi" w:cstheme="majorHAnsi"/>
          <w:lang w:eastAsia="en-US"/>
        </w:rPr>
        <w:t xml:space="preserve"> s</w:t>
      </w:r>
      <w:r w:rsidR="002F0404" w:rsidRPr="00BE2FEE">
        <w:rPr>
          <w:rFonts w:asciiTheme="minorHAnsi" w:hAnsiTheme="minorHAnsi" w:cstheme="majorHAnsi"/>
          <w:lang w:eastAsia="en-US"/>
        </w:rPr>
        <w:t>ubsequente, no mesmo horário e locais estabelecidos no preâmbulo deste Edital, desde que não haja</w:t>
      </w:r>
      <w:r w:rsidR="008A176E" w:rsidRPr="00BE2FEE">
        <w:rPr>
          <w:rFonts w:asciiTheme="minorHAnsi" w:hAnsiTheme="minorHAnsi" w:cstheme="majorHAnsi"/>
          <w:lang w:eastAsia="en-US"/>
        </w:rPr>
        <w:t xml:space="preserve"> </w:t>
      </w:r>
      <w:r w:rsidR="002F0404" w:rsidRPr="00BE2FEE">
        <w:rPr>
          <w:rFonts w:asciiTheme="minorHAnsi" w:hAnsiTheme="minorHAnsi" w:cstheme="majorHAnsi"/>
          <w:lang w:eastAsia="en-US"/>
        </w:rPr>
        <w:t>comunicação do(a) Pregoeiro(a) em contrário.</w:t>
      </w:r>
    </w:p>
    <w:p w14:paraId="3B8B8C45" w14:textId="77777777" w:rsidR="008A176E" w:rsidRPr="00BE2FEE" w:rsidRDefault="008A176E" w:rsidP="002F0404">
      <w:pPr>
        <w:autoSpaceDE w:val="0"/>
        <w:autoSpaceDN w:val="0"/>
        <w:adjustRightInd w:val="0"/>
        <w:rPr>
          <w:rFonts w:asciiTheme="minorHAnsi" w:hAnsiTheme="minorHAnsi" w:cstheme="majorHAnsi"/>
          <w:lang w:eastAsia="en-US"/>
        </w:rPr>
      </w:pPr>
    </w:p>
    <w:p w14:paraId="559AF933" w14:textId="78D67093" w:rsidR="00A72FB5" w:rsidRDefault="009E1AE1" w:rsidP="008A176E">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2.3</w:t>
      </w:r>
      <w:r w:rsidR="002F0404" w:rsidRPr="00BE2FEE">
        <w:rPr>
          <w:rFonts w:asciiTheme="minorHAnsi" w:hAnsiTheme="minorHAnsi" w:cstheme="majorHAnsi"/>
          <w:lang w:eastAsia="en-US"/>
        </w:rPr>
        <w:t xml:space="preserve"> Os horários mencionados neste Edital de Licitação referem-se ao horário oficial de</w:t>
      </w:r>
      <w:r w:rsidR="008A176E" w:rsidRPr="00BE2FEE">
        <w:rPr>
          <w:rFonts w:asciiTheme="minorHAnsi" w:hAnsiTheme="minorHAnsi" w:cstheme="majorHAnsi"/>
          <w:lang w:eastAsia="en-US"/>
        </w:rPr>
        <w:t xml:space="preserve"> </w:t>
      </w:r>
      <w:r w:rsidR="002F0404" w:rsidRPr="00BE2FEE">
        <w:rPr>
          <w:rFonts w:asciiTheme="minorHAnsi" w:hAnsiTheme="minorHAnsi" w:cstheme="majorHAnsi"/>
          <w:lang w:eastAsia="en-US"/>
        </w:rPr>
        <w:t>Brasília - DF.</w:t>
      </w:r>
    </w:p>
    <w:p w14:paraId="55A9ADDD" w14:textId="77777777" w:rsidR="005978D2" w:rsidRPr="00BE2FEE" w:rsidRDefault="005978D2" w:rsidP="008A176E">
      <w:pPr>
        <w:autoSpaceDE w:val="0"/>
        <w:autoSpaceDN w:val="0"/>
        <w:adjustRightInd w:val="0"/>
        <w:rPr>
          <w:rFonts w:asciiTheme="minorHAnsi" w:hAnsiTheme="minorHAnsi" w:cstheme="majorHAnsi"/>
          <w:lang w:eastAsia="en-US"/>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C35390" w:rsidRPr="00BE2FEE" w14:paraId="41A72A74" w14:textId="77777777" w:rsidTr="00143D27">
        <w:tc>
          <w:tcPr>
            <w:tcW w:w="10330" w:type="dxa"/>
            <w:shd w:val="clear" w:color="auto" w:fill="95B3D7" w:themeFill="accent1" w:themeFillTint="99"/>
          </w:tcPr>
          <w:p w14:paraId="1B706388" w14:textId="77777777" w:rsidR="00C35390" w:rsidRPr="00BE2FEE" w:rsidRDefault="00C35390" w:rsidP="00143D27">
            <w:pPr>
              <w:tabs>
                <w:tab w:val="left" w:pos="4410"/>
              </w:tabs>
              <w:spacing w:before="100" w:beforeAutospacing="1" w:after="100" w:afterAutospacing="1"/>
              <w:ind w:right="-13"/>
              <w:jc w:val="both"/>
              <w:rPr>
                <w:rFonts w:asciiTheme="minorHAnsi" w:hAnsiTheme="minorHAnsi" w:cstheme="majorHAnsi"/>
                <w:b/>
              </w:rPr>
            </w:pPr>
            <w:r w:rsidRPr="00BE2FEE">
              <w:rPr>
                <w:rFonts w:asciiTheme="minorHAnsi" w:hAnsiTheme="minorHAnsi" w:cstheme="majorHAnsi"/>
                <w:b/>
              </w:rPr>
              <w:t>3. DA PARTICIPAÇÃO NA LICITAÇÃO</w:t>
            </w:r>
            <w:r w:rsidRPr="00BE2FEE">
              <w:rPr>
                <w:rFonts w:asciiTheme="minorHAnsi" w:hAnsiTheme="minorHAnsi" w:cstheme="majorHAnsi"/>
                <w:b/>
              </w:rPr>
              <w:tab/>
            </w:r>
          </w:p>
        </w:tc>
      </w:tr>
    </w:tbl>
    <w:p w14:paraId="45147A02"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Poderão participar deste Pregão os interessados que estiverem previamente credenciados na Plataforma </w:t>
      </w:r>
      <w:r w:rsidRPr="00BE2FEE">
        <w:rPr>
          <w:rFonts w:asciiTheme="minorHAnsi" w:eastAsia="Times New Roman" w:hAnsiTheme="minorHAnsi" w:cstheme="majorHAnsi"/>
          <w:b/>
          <w:bCs/>
          <w:color w:val="002060"/>
        </w:rPr>
        <w:t>LICITANET LICITAÇÕES ELETRÔNICAS</w:t>
      </w:r>
      <w:r w:rsidRPr="00BE2FEE">
        <w:rPr>
          <w:rFonts w:asciiTheme="minorHAnsi" w:eastAsia="Times New Roman" w:hAnsiTheme="minorHAnsi" w:cstheme="majorHAnsi"/>
          <w:b/>
          <w:bCs/>
          <w:color w:val="1F497D" w:themeColor="text2"/>
        </w:rPr>
        <w:t xml:space="preserve">, </w:t>
      </w:r>
      <w:r w:rsidRPr="00BE2FEE">
        <w:rPr>
          <w:rFonts w:asciiTheme="minorHAnsi" w:eastAsia="Times New Roman" w:hAnsiTheme="minorHAnsi" w:cstheme="majorHAnsi"/>
          <w:bCs/>
          <w:color w:val="000000" w:themeColor="text1"/>
        </w:rPr>
        <w:t>com o seguinte endereço na Web:</w:t>
      </w:r>
      <w:r w:rsidRPr="00BE2FEE">
        <w:rPr>
          <w:rFonts w:asciiTheme="minorHAnsi" w:eastAsia="Times New Roman" w:hAnsiTheme="minorHAnsi" w:cstheme="majorHAnsi"/>
          <w:color w:val="000000" w:themeColor="text1"/>
        </w:rPr>
        <w:t> </w:t>
      </w:r>
      <w:r w:rsidRPr="00BE2FEE">
        <w:rPr>
          <w:rFonts w:asciiTheme="minorHAnsi" w:eastAsia="Times New Roman" w:hAnsiTheme="minorHAnsi" w:cstheme="majorHAnsi"/>
          <w:color w:val="000000"/>
        </w:rPr>
        <w:t>(</w:t>
      </w:r>
      <w:hyperlink r:id="rId13" w:history="1">
        <w:r w:rsidRPr="00BE2FEE">
          <w:rPr>
            <w:rFonts w:asciiTheme="minorHAnsi" w:eastAsia="Times New Roman" w:hAnsiTheme="minorHAnsi" w:cstheme="majorHAnsi"/>
            <w:color w:val="0000FF"/>
            <w:u w:val="single"/>
          </w:rPr>
          <w:t>www.licitanet.com.br</w:t>
        </w:r>
      </w:hyperlink>
      <w:r w:rsidRPr="00BE2FEE">
        <w:rPr>
          <w:rFonts w:asciiTheme="minorHAnsi" w:eastAsia="Times New Roman" w:hAnsiTheme="minorHAnsi" w:cstheme="majorHAnsi"/>
          <w:color w:val="000000"/>
        </w:rPr>
        <w:t>).</w:t>
      </w:r>
    </w:p>
    <w:p w14:paraId="3D997EB6"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 w:name="_Hlk131670777"/>
      <w:bookmarkStart w:id="2" w:name="_Hlk131670794"/>
      <w:bookmarkEnd w:id="1"/>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licitante responsabiliza-se exclusiva e formalmente pelas transações efetuadas em seu nome, assume como firmes e verdadeiras suas propostas e seus lances, inclusive os atos </w:t>
      </w:r>
      <w:r w:rsidRPr="00BE2FEE">
        <w:rPr>
          <w:rFonts w:asciiTheme="minorHAnsi" w:eastAsia="Times New Roman" w:hAnsiTheme="minorHAnsi" w:cstheme="majorHAnsi"/>
          <w:color w:val="000000"/>
        </w:rPr>
        <w:lastRenderedPageBreak/>
        <w:t>praticados diretamente ou por seu representante, excluída a responsabilidade do provedor da plataforma ou do órgão ou entidade promotora da licitação por eventuais danos decorrentes de uso indevido das credenciais de acesso, ainda que por terceiros.</w:t>
      </w:r>
      <w:bookmarkEnd w:id="2"/>
    </w:p>
    <w:p w14:paraId="449ED9B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E5CEF3" w14:textId="5C15DA18" w:rsidR="00C35390" w:rsidRPr="007044A0" w:rsidRDefault="00C35390" w:rsidP="005978D2">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3.4</w:t>
      </w:r>
      <w:r w:rsidRPr="00BE2FEE">
        <w:rPr>
          <w:rFonts w:asciiTheme="minorHAnsi" w:eastAsia="Times New Roman" w:hAnsiTheme="minorHAnsi" w:cstheme="majorHAnsi"/>
          <w:color w:val="000000"/>
        </w:rPr>
        <w:t xml:space="preserve"> A não observância do disposto no item anterior poderá ensejar desclassificação no momento da habilitação.</w:t>
      </w:r>
      <w:r w:rsidRPr="00851F23">
        <w:rPr>
          <w:rStyle w:val="awcpb"/>
          <w:rFonts w:asciiTheme="minorHAnsi" w:hAnsiTheme="minorHAnsi" w:cstheme="majorHAnsi"/>
          <w:i/>
          <w:iCs/>
          <w:color w:val="FF0000"/>
        </w:rPr>
        <w:tab/>
      </w:r>
      <w:r w:rsidRPr="00851F23">
        <w:rPr>
          <w:rStyle w:val="awcpb"/>
          <w:rFonts w:asciiTheme="minorHAnsi" w:hAnsiTheme="minorHAnsi" w:cstheme="majorHAnsi"/>
          <w:i/>
          <w:iCs/>
          <w:color w:val="FF0000"/>
        </w:rPr>
        <w:tab/>
      </w:r>
    </w:p>
    <w:tbl>
      <w:tblPr>
        <w:tblStyle w:val="Tabelacomgrade"/>
        <w:tblW w:w="0" w:type="auto"/>
        <w:tblLook w:val="04A0" w:firstRow="1" w:lastRow="0" w:firstColumn="1" w:lastColumn="0" w:noHBand="0" w:noVBand="1"/>
      </w:tblPr>
      <w:tblGrid>
        <w:gridCol w:w="10183"/>
      </w:tblGrid>
      <w:tr w:rsidR="00C35390" w:rsidRPr="00BE2FEE" w14:paraId="74DE53B2" w14:textId="77777777" w:rsidTr="00143D27">
        <w:tc>
          <w:tcPr>
            <w:tcW w:w="10183" w:type="dxa"/>
            <w:shd w:val="clear" w:color="auto" w:fill="B8CCE4" w:themeFill="accent1" w:themeFillTint="66"/>
          </w:tcPr>
          <w:p w14:paraId="034122BD" w14:textId="75B0C368" w:rsidR="00C35390" w:rsidRPr="00BE2FEE" w:rsidRDefault="005978D2" w:rsidP="00143D27">
            <w:pPr>
              <w:spacing w:before="100" w:beforeAutospacing="1" w:after="100" w:afterAutospacing="1"/>
              <w:ind w:right="-13"/>
              <w:jc w:val="both"/>
              <w:rPr>
                <w:rFonts w:asciiTheme="minorHAnsi" w:eastAsia="Times New Roman" w:hAnsiTheme="minorHAnsi" w:cstheme="majorHAnsi"/>
                <w:b/>
              </w:rPr>
            </w:pPr>
            <w:r>
              <w:rPr>
                <w:rFonts w:asciiTheme="minorHAnsi" w:eastAsia="Times New Roman" w:hAnsiTheme="minorHAnsi" w:cstheme="majorHAnsi"/>
                <w:b/>
              </w:rPr>
              <w:t>4</w:t>
            </w:r>
            <w:r w:rsidR="00C35390" w:rsidRPr="00BE2FEE">
              <w:rPr>
                <w:rFonts w:asciiTheme="minorHAnsi" w:eastAsia="Times New Roman" w:hAnsiTheme="minorHAnsi" w:cstheme="majorHAnsi"/>
                <w:b/>
              </w:rPr>
              <w:t xml:space="preserve">. </w:t>
            </w:r>
            <w:r w:rsidR="00C35390" w:rsidRPr="00BE2FEE">
              <w:rPr>
                <w:rFonts w:asciiTheme="minorHAnsi" w:eastAsia="Times New Roman" w:hAnsiTheme="minorHAnsi" w:cstheme="majorHAnsi"/>
                <w:b/>
                <w:bCs/>
              </w:rPr>
              <w:t>NÃO PODERÃO DISPUTAR ESTA LICITAÇÃO:</w:t>
            </w:r>
          </w:p>
        </w:tc>
      </w:tr>
    </w:tbl>
    <w:p w14:paraId="103DC5DC" w14:textId="13903E0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aquele que não atenda às condições deste Edital e seu(s) anexo(s);</w:t>
      </w:r>
    </w:p>
    <w:p w14:paraId="2CDC4C95" w14:textId="0B1D3E7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DD26B4">
        <w:rPr>
          <w:rFonts w:asciiTheme="minorHAnsi" w:eastAsia="Times New Roman" w:hAnsiTheme="minorHAnsi" w:cstheme="majorHAnsi"/>
          <w:b/>
          <w:color w:val="000000"/>
        </w:rPr>
        <w:t>4</w:t>
      </w:r>
      <w:r w:rsidR="00DD26B4" w:rsidRPr="00BE2FEE">
        <w:rPr>
          <w:rFonts w:asciiTheme="minorHAnsi" w:eastAsia="Times New Roman" w:hAnsiTheme="minorHAnsi" w:cstheme="majorHAnsi"/>
          <w:b/>
          <w:color w:val="000000"/>
        </w:rPr>
        <w:t>.2</w:t>
      </w:r>
      <w:r w:rsidR="00DD26B4" w:rsidRPr="00BE2FEE">
        <w:rPr>
          <w:rFonts w:asciiTheme="minorHAnsi" w:eastAsia="Times New Roman" w:hAnsiTheme="minorHAnsi" w:cstheme="majorHAnsi"/>
          <w:color w:val="000000"/>
        </w:rPr>
        <w:t xml:space="preserve"> autores</w:t>
      </w:r>
      <w:r w:rsidRPr="00BE2FEE">
        <w:rPr>
          <w:rFonts w:asciiTheme="minorHAnsi" w:eastAsia="Times New Roman" w:hAnsiTheme="minorHAnsi" w:cstheme="majorHAnsi"/>
          <w:color w:val="000000"/>
        </w:rPr>
        <w:t xml:space="preserve"> do anteprojeto, do projeto básico ou do projeto executivo, pessoa física ou jurídica, quando a licitação versar sobre serviços ou fornecimento de bens a ele relacionados;</w:t>
      </w:r>
    </w:p>
    <w:p w14:paraId="1A72CACB" w14:textId="0E53205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DD26B4">
        <w:rPr>
          <w:rFonts w:asciiTheme="minorHAnsi" w:eastAsia="Times New Roman" w:hAnsiTheme="minorHAnsi" w:cstheme="majorHAnsi"/>
          <w:b/>
          <w:color w:val="000000"/>
        </w:rPr>
        <w:t>4</w:t>
      </w:r>
      <w:r w:rsidR="00DD26B4" w:rsidRPr="00BE2FEE">
        <w:rPr>
          <w:rFonts w:asciiTheme="minorHAnsi" w:eastAsia="Times New Roman" w:hAnsiTheme="minorHAnsi" w:cstheme="majorHAnsi"/>
          <w:b/>
          <w:color w:val="000000"/>
        </w:rPr>
        <w:t>.3</w:t>
      </w:r>
      <w:r w:rsidR="00DD26B4" w:rsidRPr="00BE2FEE">
        <w:rPr>
          <w:rFonts w:asciiTheme="minorHAnsi" w:eastAsia="Times New Roman" w:hAnsiTheme="minorHAnsi" w:cstheme="majorHAnsi"/>
          <w:color w:val="000000"/>
        </w:rPr>
        <w:t xml:space="preserve"> empresas</w:t>
      </w:r>
      <w:r w:rsidRPr="00BE2FEE">
        <w:rPr>
          <w:rFonts w:asciiTheme="minorHAnsi" w:eastAsia="Times New Roman" w:hAnsiTheme="minorHAnsi" w:cstheme="majorHAnsi"/>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DA9F58" w14:textId="3B2BCAC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proofErr w:type="gramStart"/>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pessoa</w:t>
      </w:r>
      <w:proofErr w:type="gramEnd"/>
      <w:r w:rsidRPr="00BE2FEE">
        <w:rPr>
          <w:rFonts w:asciiTheme="minorHAnsi" w:eastAsia="Times New Roman" w:hAnsiTheme="minorHAnsi" w:cstheme="majorHAnsi"/>
          <w:color w:val="000000"/>
        </w:rPr>
        <w:t xml:space="preserve"> física ou jurídica que se encontre, ao tempo da licitação, impossibilitada de participar da licitação em decorrência de sanção que lhe foi imposta;</w:t>
      </w:r>
    </w:p>
    <w:p w14:paraId="1E1FC564" w14:textId="5A113201"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proofErr w:type="gramStart"/>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.5</w:t>
      </w:r>
      <w:r w:rsidR="00B20108">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aquele</w:t>
      </w:r>
      <w:proofErr w:type="gramEnd"/>
      <w:r w:rsidRPr="00BE2FEE">
        <w:rPr>
          <w:rFonts w:asciiTheme="minorHAnsi" w:eastAsia="Times New Roman" w:hAnsiTheme="minorHAnsi" w:cstheme="majorHAnsi"/>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3" w:name="_Ref113883579"/>
      <w:r w:rsidRPr="00BE2FEE">
        <w:rPr>
          <w:rFonts w:asciiTheme="minorHAnsi" w:eastAsia="Times New Roman" w:hAnsiTheme="minorHAnsi" w:cstheme="majorHAnsi"/>
          <w:color w:val="000000"/>
        </w:rPr>
        <w:t xml:space="preserve"> </w:t>
      </w:r>
    </w:p>
    <w:p w14:paraId="43E45FAD" w14:textId="18C6934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empresas controladoras, controladas ou coligadas, nos termos da Lei nº 6.404, de 15 de dezembro de 1976, concorrendo entre si;</w:t>
      </w:r>
      <w:bookmarkEnd w:id="3"/>
    </w:p>
    <w:p w14:paraId="2B373B3A" w14:textId="2D832BC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proofErr w:type="gramStart"/>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pessoa</w:t>
      </w:r>
      <w:proofErr w:type="gramEnd"/>
      <w:r w:rsidRPr="00BE2FEE">
        <w:rPr>
          <w:rFonts w:asciiTheme="minorHAnsi" w:eastAsia="Times New Roman" w:hAnsiTheme="minorHAnsi" w:cstheme="majorHAnsi"/>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bookmarkStart w:id="4" w:name="_Ref113962336"/>
      <w:r w:rsidRPr="00BE2FEE">
        <w:rPr>
          <w:rFonts w:asciiTheme="minorHAnsi" w:eastAsia="Times New Roman" w:hAnsiTheme="minorHAnsi" w:cstheme="majorHAnsi"/>
          <w:color w:val="000000"/>
        </w:rPr>
        <w:t>dos pela legislação trabalhista.</w:t>
      </w:r>
    </w:p>
    <w:p w14:paraId="00E7EF93" w14:textId="1DFD861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proofErr w:type="gramStart"/>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agente</w:t>
      </w:r>
      <w:proofErr w:type="gramEnd"/>
      <w:r w:rsidRPr="00BE2FEE">
        <w:rPr>
          <w:rFonts w:asciiTheme="minorHAnsi" w:eastAsia="Times New Roman" w:hAnsiTheme="minorHAnsi" w:cstheme="majorHAnsi"/>
          <w:color w:val="000000"/>
        </w:rPr>
        <w:t xml:space="preserve"> público do órgão ou entidade licitante;</w:t>
      </w:r>
      <w:bookmarkEnd w:id="4"/>
    </w:p>
    <w:p w14:paraId="5CDE8329" w14:textId="675EB64F" w:rsidR="00C35390" w:rsidRPr="00BE2FEE" w:rsidRDefault="00C35390" w:rsidP="00C35390">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lastRenderedPageBreak/>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9</w:t>
      </w:r>
      <w:r w:rsidRPr="00BE2FEE">
        <w:rPr>
          <w:rFonts w:asciiTheme="minorHAnsi" w:hAnsiTheme="minorHAnsi" w:cstheme="majorHAnsi"/>
        </w:rPr>
        <w:t xml:space="preserve"> Organizações da Sociedade Civil de Interesse Público - OSCIP, atuando nessa condição;</w:t>
      </w:r>
    </w:p>
    <w:p w14:paraId="5F5AB4E7" w14:textId="000AD23F"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10</w:t>
      </w:r>
      <w:r w:rsidRPr="00BE2FEE">
        <w:rPr>
          <w:rFonts w:asciiTheme="minorHAnsi" w:eastAsia="Times New Roman" w:hAnsiTheme="minorHAnsi" w:cstheme="majorHAnsi"/>
          <w:color w:val="00000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BE2FEE">
        <w:rPr>
          <w:rFonts w:asciiTheme="minorHAnsi" w:eastAsia="Times New Roman" w:hAnsiTheme="minorHAnsi" w:cstheme="majorHAnsi"/>
          <w:u w:val="single"/>
        </w:rPr>
        <w:t>§ 1º do art. 9º da Lei nº 14.133, de 2021</w:t>
      </w:r>
      <w:r w:rsidRPr="00BE2FEE">
        <w:rPr>
          <w:rFonts w:asciiTheme="minorHAnsi" w:eastAsia="Times New Roman" w:hAnsiTheme="minorHAnsi" w:cstheme="majorHAnsi"/>
        </w:rPr>
        <w:t>.</w:t>
      </w:r>
    </w:p>
    <w:p w14:paraId="35DAF4A2" w14:textId="2E598072" w:rsidR="00C35390" w:rsidRPr="00DF4DF7" w:rsidRDefault="00C35390" w:rsidP="00C35390">
      <w:pPr>
        <w:spacing w:before="100" w:beforeAutospacing="1" w:after="100" w:afterAutospacing="1"/>
        <w:ind w:right="-13"/>
        <w:jc w:val="both"/>
        <w:rPr>
          <w:rFonts w:asciiTheme="minorHAnsi" w:eastAsia="Times New Roman" w:hAnsiTheme="minorHAnsi" w:cstheme="majorHAnsi"/>
        </w:rPr>
      </w:pPr>
      <w:bookmarkStart w:id="5" w:name="_Hlk131670823"/>
      <w:r w:rsidRPr="00DF4DF7">
        <w:rPr>
          <w:rFonts w:asciiTheme="minorHAnsi" w:eastAsia="Times New Roman" w:hAnsiTheme="minorHAnsi" w:cstheme="majorHAnsi"/>
        </w:rPr>
        <w:tab/>
      </w:r>
      <w:r w:rsidRPr="00DF4DF7">
        <w:rPr>
          <w:rFonts w:asciiTheme="minorHAnsi" w:eastAsia="Times New Roman" w:hAnsiTheme="minorHAnsi" w:cstheme="majorHAnsi"/>
        </w:rPr>
        <w:tab/>
      </w:r>
      <w:r w:rsidR="005978D2">
        <w:rPr>
          <w:rFonts w:asciiTheme="minorHAnsi" w:eastAsia="Times New Roman" w:hAnsiTheme="minorHAnsi" w:cstheme="majorHAnsi"/>
          <w:b/>
        </w:rPr>
        <w:t>4</w:t>
      </w:r>
      <w:r w:rsidRPr="00DF4DF7">
        <w:rPr>
          <w:rFonts w:asciiTheme="minorHAnsi" w:eastAsia="Times New Roman" w:hAnsiTheme="minorHAnsi" w:cstheme="majorHAnsi"/>
          <w:b/>
        </w:rPr>
        <w:t>.1</w:t>
      </w:r>
      <w:r>
        <w:rPr>
          <w:rFonts w:asciiTheme="minorHAnsi" w:eastAsia="Times New Roman" w:hAnsiTheme="minorHAnsi" w:cstheme="majorHAnsi"/>
          <w:b/>
        </w:rPr>
        <w:t>1</w:t>
      </w:r>
      <w:r w:rsidRPr="00DF4DF7">
        <w:rPr>
          <w:rFonts w:asciiTheme="minorHAnsi" w:eastAsia="Times New Roman" w:hAnsiTheme="minorHAnsi" w:cstheme="majorHAnsi"/>
        </w:rPr>
        <w:t xml:space="preserve"> O impedimento de que trata o item </w:t>
      </w:r>
      <w:bookmarkEnd w:id="5"/>
      <w:r w:rsidR="00B20108">
        <w:rPr>
          <w:rFonts w:asciiTheme="minorHAnsi" w:eastAsia="Times New Roman" w:hAnsiTheme="minorHAnsi" w:cstheme="majorHAnsi"/>
          <w:b/>
        </w:rPr>
        <w:t>4</w:t>
      </w:r>
      <w:r w:rsidRPr="00DF4DF7">
        <w:rPr>
          <w:rFonts w:asciiTheme="minorHAnsi" w:eastAsia="Times New Roman" w:hAnsiTheme="minorHAnsi" w:cstheme="majorHAnsi"/>
          <w:b/>
        </w:rPr>
        <w:t>.4</w:t>
      </w:r>
      <w:r w:rsidRPr="00DF4DF7">
        <w:rPr>
          <w:rFonts w:asciiTheme="minorHAnsi" w:eastAsia="Times New Roman" w:hAnsiTheme="minorHAnsi" w:cstheme="majorHAnsi"/>
        </w:rPr>
        <w:t>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E7C837" w14:textId="78A9954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6" w:name="art14§2"/>
      <w:bookmarkEnd w:id="6"/>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critério da Administração e exclusivamente a seu serviço, o autor dos projetos e a emp</w:t>
      </w:r>
      <w:r>
        <w:rPr>
          <w:rFonts w:asciiTheme="minorHAnsi" w:eastAsia="Times New Roman" w:hAnsiTheme="minorHAnsi" w:cstheme="majorHAnsi"/>
          <w:color w:val="000000"/>
        </w:rPr>
        <w:t>resa a que se referem 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poderão participar no apoio das atividades de planejamento da contratação, de execução da licitação ou de gestão do contrato, desde que sob supervisão exclusiva de agentes públicos do órgão ou entidade.</w:t>
      </w:r>
    </w:p>
    <w:p w14:paraId="75F8A5E4" w14:textId="3CA97BA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7" w:name="art14§3"/>
      <w:bookmarkEnd w:id="7"/>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Equiparam-se aos autores do projeto as empresas integrantes do mesmo grupo econômico.</w:t>
      </w:r>
    </w:p>
    <w:p w14:paraId="5F0119B5" w14:textId="72F0F99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8" w:name="art14§4"/>
      <w:bookmarkEnd w:id="8"/>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disposto nos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não impede a licitação ou a contratação de serviço que inclua como encargo do contratado a elaboração do projeto básico e do projeto executivo, nas contratações integradas, e do projeto executivo, nos demais regimes de execução.</w:t>
      </w:r>
    </w:p>
    <w:p w14:paraId="48441496" w14:textId="5876044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9" w:name="art14§5"/>
      <w:bookmarkEnd w:id="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BE2FEE">
          <w:rPr>
            <w:rFonts w:asciiTheme="minorHAnsi" w:eastAsia="Times New Roman" w:hAnsiTheme="minorHAnsi" w:cstheme="majorHAnsi"/>
            <w:u w:val="single"/>
          </w:rPr>
          <w:t>Lei nº 14.133/2021</w:t>
        </w:r>
      </w:hyperlink>
      <w:r w:rsidRPr="00BE2FEE">
        <w:rPr>
          <w:rFonts w:asciiTheme="minorHAnsi" w:eastAsia="Times New Roman" w:hAnsiTheme="minorHAnsi" w:cstheme="majorHAnsi"/>
          <w:color w:val="000000"/>
        </w:rPr>
        <w:t>.</w:t>
      </w:r>
    </w:p>
    <w:p w14:paraId="16464F70" w14:textId="40174996"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 vedação de que trata o item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estende-se a terceiro que auxilie a condução da contratação na qualidade de integrante de equipe de apoio, profissional especializado ou funcionário ou representante de empresa que preste assessoria técnica.</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1A0954DE" w14:textId="77777777" w:rsidTr="00143D27">
        <w:tc>
          <w:tcPr>
            <w:tcW w:w="10188" w:type="dxa"/>
            <w:shd w:val="clear" w:color="auto" w:fill="95B3D7" w:themeFill="accent1" w:themeFillTint="99"/>
          </w:tcPr>
          <w:p w14:paraId="23735179" w14:textId="56D96B02" w:rsidR="00C35390" w:rsidRPr="00BE2FEE" w:rsidRDefault="005978D2" w:rsidP="00143D27">
            <w:pPr>
              <w:spacing w:before="100" w:beforeAutospacing="1" w:after="100" w:afterAutospacing="1"/>
              <w:ind w:right="-13"/>
              <w:jc w:val="both"/>
              <w:rPr>
                <w:rFonts w:asciiTheme="minorHAnsi" w:eastAsia="Times New Roman" w:hAnsiTheme="minorHAnsi" w:cstheme="majorHAnsi"/>
                <w:b/>
                <w:bCs/>
                <w:color w:val="000000"/>
              </w:rPr>
            </w:pPr>
            <w:bookmarkStart w:id="10" w:name="_Toc122606105"/>
            <w:r>
              <w:rPr>
                <w:rFonts w:asciiTheme="minorHAnsi" w:eastAsia="Times New Roman" w:hAnsiTheme="minorHAnsi" w:cstheme="majorHAnsi"/>
                <w:b/>
                <w:bCs/>
                <w:color w:val="000000"/>
              </w:rPr>
              <w:t>5</w:t>
            </w:r>
            <w:r w:rsidR="00C35390" w:rsidRPr="00BE2FEE">
              <w:rPr>
                <w:rFonts w:asciiTheme="minorHAnsi" w:eastAsia="Times New Roman" w:hAnsiTheme="minorHAnsi" w:cstheme="majorHAnsi"/>
                <w:b/>
                <w:bCs/>
                <w:color w:val="000000"/>
              </w:rPr>
              <w:t>. DA APRESENTAÇÃO DA PROPOSTA E DOS DOCUMENTOS DE HABILITAÇÃO</w:t>
            </w:r>
          </w:p>
        </w:tc>
      </w:tr>
    </w:tbl>
    <w:bookmarkEnd w:id="10"/>
    <w:p w14:paraId="73098E2E" w14:textId="706BCD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Na presente licitação, a fase de habilitação sucederá as fases de apresentação de propostas e lances e de julgamento.</w:t>
      </w:r>
    </w:p>
    <w:p w14:paraId="50A06A21" w14:textId="423BBA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1" w:name="_Ref113886867"/>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encaminharão, exclusivamente por meio do sistema eletrônico, a proposta com o preço ou o percentual de </w:t>
      </w:r>
      <w:bookmarkStart w:id="12" w:name="_Hlk131670836"/>
      <w:bookmarkEnd w:id="11"/>
      <w:bookmarkEnd w:id="12"/>
      <w:r w:rsidRPr="00BE2FEE">
        <w:rPr>
          <w:rFonts w:asciiTheme="minorHAnsi" w:eastAsia="Times New Roman" w:hAnsiTheme="minorHAnsi" w:cstheme="majorHAnsi"/>
          <w:color w:val="000000"/>
        </w:rPr>
        <w:t>desconto, conforme o critério de julgamento adotado neste Edital, até a data e o horário estabelecidos para abertura da sessão pública.</w:t>
      </w:r>
    </w:p>
    <w:p w14:paraId="351451B9" w14:textId="2F5D287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3" w:name="_Ref113968921"/>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Caso a Administração opte, os licitantes encaminharão, na forma e no prazo estabelecidos no item anterior, simultaneamente os documentos de habilitação e a proposta com o preço ou o percentual de desconto.</w:t>
      </w:r>
    </w:p>
    <w:p w14:paraId="679008F6" w14:textId="007A66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No cadastramento da proposta inicial, o licitante declarará, em campo próprio do sistema, que:</w:t>
      </w:r>
      <w:bookmarkEnd w:id="13"/>
    </w:p>
    <w:p w14:paraId="1BB4AEA5" w14:textId="1E3D28D7" w:rsidR="00C35390" w:rsidRPr="00BE2FEE" w:rsidRDefault="00C35390" w:rsidP="00C35390">
      <w:pPr>
        <w:pStyle w:val="PargrafodaLista"/>
        <w:ind w:left="1701"/>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.4.1 </w:t>
      </w:r>
      <w:r w:rsidRPr="00BE2FEE">
        <w:rPr>
          <w:rFonts w:asciiTheme="minorHAnsi" w:hAnsiTheme="minorHAnsi" w:cstheme="majorHAnsi"/>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D9CAB48" w14:textId="77777777" w:rsidR="00C35390" w:rsidRDefault="00C35390" w:rsidP="00C35390">
      <w:pPr>
        <w:pStyle w:val="PargrafodaLista"/>
        <w:ind w:left="1701"/>
        <w:jc w:val="both"/>
        <w:rPr>
          <w:rFonts w:asciiTheme="minorHAnsi" w:hAnsiTheme="minorHAnsi" w:cstheme="majorHAnsi"/>
        </w:rPr>
      </w:pPr>
    </w:p>
    <w:p w14:paraId="7E63E3F6" w14:textId="6671F84B" w:rsidR="00C35390" w:rsidRPr="00BE2FEE" w:rsidRDefault="00C35390" w:rsidP="00C35390">
      <w:pPr>
        <w:pStyle w:val="PargrafodaLista"/>
        <w:ind w:left="1701"/>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.4.2 </w:t>
      </w:r>
      <w:r w:rsidRPr="00BE2FEE">
        <w:rPr>
          <w:rFonts w:asciiTheme="minorHAnsi" w:hAnsiTheme="minorHAnsi" w:cstheme="majorHAnsi"/>
        </w:rPr>
        <w:t>não emprega menor de 18 anos em trabalho noturno, perigoso ou insalubre e não emprega menor de 16 anos, salvo menor, a partir de 14 anos, na condição de aprendiz, nos termos do artigo 7°, XXXIII, da Constituição;</w:t>
      </w:r>
    </w:p>
    <w:p w14:paraId="592D497B" w14:textId="77777777" w:rsidR="00C35390" w:rsidRPr="00BE2FEE" w:rsidRDefault="00C35390" w:rsidP="00C35390">
      <w:pPr>
        <w:pStyle w:val="PargrafodaLista"/>
        <w:ind w:left="1701"/>
        <w:jc w:val="both"/>
        <w:rPr>
          <w:rFonts w:asciiTheme="minorHAnsi" w:hAnsiTheme="minorHAnsi" w:cstheme="majorHAnsi"/>
        </w:rPr>
      </w:pPr>
    </w:p>
    <w:p w14:paraId="3968C9ED" w14:textId="23F617D6" w:rsidR="00C35390" w:rsidRPr="00BE2FEE" w:rsidRDefault="00C35390" w:rsidP="00C35390">
      <w:pPr>
        <w:pStyle w:val="PargrafodaLista"/>
        <w:ind w:left="1701"/>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.4.3 </w:t>
      </w:r>
      <w:r w:rsidRPr="00BE2FEE">
        <w:rPr>
          <w:rFonts w:asciiTheme="minorHAnsi" w:hAnsiTheme="minorHAnsi" w:cstheme="majorHAnsi"/>
        </w:rPr>
        <w:t>não possui empregados executando trabalho degradante ou forçado, observando o disposto nos incisos III e IV do art. 1º e no inciso III do art. 5º da Constituição Federal;</w:t>
      </w:r>
    </w:p>
    <w:p w14:paraId="04176590" w14:textId="77777777" w:rsidR="00C35390" w:rsidRPr="00BE2FEE" w:rsidRDefault="00C35390" w:rsidP="00C35390">
      <w:pPr>
        <w:pStyle w:val="PargrafodaLista"/>
        <w:ind w:left="1701"/>
        <w:rPr>
          <w:rFonts w:asciiTheme="minorHAnsi" w:hAnsiTheme="minorHAnsi" w:cstheme="majorHAnsi"/>
        </w:rPr>
      </w:pPr>
    </w:p>
    <w:p w14:paraId="109FFE56" w14:textId="35E07DF6" w:rsidR="00C35390" w:rsidRPr="00BE2FEE" w:rsidRDefault="00C35390" w:rsidP="00C35390">
      <w:pPr>
        <w:pStyle w:val="PargrafodaLista"/>
        <w:ind w:left="1701"/>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.4.4 </w:t>
      </w:r>
      <w:r w:rsidRPr="00BE2FEE">
        <w:rPr>
          <w:rFonts w:asciiTheme="minorHAnsi" w:hAnsiTheme="minorHAnsi" w:cstheme="majorHAnsi"/>
        </w:rPr>
        <w:t>cumpre as exigências de reserva de cargos para pessoa com deficiência e para reabilitado da Previdência Social, previstas em lei e em outras normas específicas.</w:t>
      </w:r>
    </w:p>
    <w:p w14:paraId="64ECE57C" w14:textId="29E4E269" w:rsidR="00C35390" w:rsidRPr="00BE2FEE" w:rsidRDefault="00C35390" w:rsidP="00C35390">
      <w:pPr>
        <w:tabs>
          <w:tab w:val="left" w:pos="1701"/>
        </w:tabs>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 xml:space="preserve">                          </w:t>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rPr>
        <w:t xml:space="preserve"> O licitante organizado em cooperativa deverá declarar, ainda, em campo próprio do sistema eletrônico, que cumpre os requisitos estabelecidos no </w:t>
      </w:r>
      <w:hyperlink r:id="rId15" w:anchor="art16" w:history="1">
        <w:r w:rsidRPr="00BE2FEE">
          <w:rPr>
            <w:rFonts w:asciiTheme="minorHAnsi" w:eastAsia="Times New Roman" w:hAnsiTheme="minorHAnsi" w:cstheme="majorHAnsi"/>
            <w:u w:val="single"/>
          </w:rPr>
          <w:t>artigo 16 da Lei nº 14.133, de 2021</w:t>
        </w:r>
      </w:hyperlink>
      <w:r w:rsidRPr="00BE2FEE">
        <w:rPr>
          <w:rFonts w:asciiTheme="minorHAnsi" w:eastAsia="Times New Roman" w:hAnsiTheme="minorHAnsi" w:cstheme="majorHAnsi"/>
        </w:rPr>
        <w:t>.</w:t>
      </w:r>
    </w:p>
    <w:p w14:paraId="6F2CA162" w14:textId="2DB893D6" w:rsidR="00C35390" w:rsidRPr="00BE2FEE" w:rsidRDefault="00C35390" w:rsidP="00C35390">
      <w:pPr>
        <w:spacing w:before="100" w:beforeAutospacing="1" w:after="100" w:afterAutospacing="1"/>
        <w:ind w:right="-13"/>
        <w:jc w:val="both"/>
        <w:rPr>
          <w:rFonts w:asciiTheme="minorHAnsi" w:eastAsia="Times New Roman" w:hAnsiTheme="minorHAnsi" w:cstheme="majorHAnsi"/>
          <w:u w:val="single"/>
        </w:rPr>
      </w:pPr>
      <w:bookmarkStart w:id="14" w:name="_Ref117000019"/>
      <w:r w:rsidRPr="00BE2FEE">
        <w:rPr>
          <w:rFonts w:asciiTheme="minorHAnsi" w:eastAsia="Times New Roman" w:hAnsiTheme="minorHAnsi" w:cstheme="majorHAnsi"/>
        </w:rPr>
        <w:tab/>
      </w:r>
      <w:r w:rsidRPr="00BE2FEE">
        <w:rPr>
          <w:rFonts w:asciiTheme="minorHAnsi" w:eastAsia="Times New Roman" w:hAnsiTheme="minorHAnsi" w:cstheme="majorHAnsi"/>
        </w:rPr>
        <w:tab/>
      </w:r>
      <w:r w:rsidR="005978D2">
        <w:rPr>
          <w:rFonts w:asciiTheme="minorHAnsi" w:eastAsia="Times New Roman" w:hAnsiTheme="minorHAnsi" w:cstheme="majorHAnsi"/>
          <w:b/>
        </w:rPr>
        <w:t>5</w:t>
      </w:r>
      <w:r w:rsidRPr="00BE2FEE">
        <w:rPr>
          <w:rFonts w:asciiTheme="minorHAnsi" w:eastAsia="Times New Roman" w:hAnsiTheme="minorHAnsi" w:cstheme="majorHAnsi"/>
          <w:b/>
        </w:rPr>
        <w:t>.6</w:t>
      </w:r>
      <w:r w:rsidRPr="00BE2FEE">
        <w:rPr>
          <w:rFonts w:asciiTheme="minorHAnsi" w:eastAsia="Times New Roman" w:hAnsiTheme="minorHAnsi" w:cstheme="majorHAnsi"/>
        </w:rPr>
        <w:t xml:space="preserve"> 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bookmarkEnd w:id="14"/>
      <w:proofErr w:type="spellStart"/>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"https://www.planalto.gov.br/ccivil_03/leis/lcp/lcp123.htm" \l "art42"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arts</w:t>
      </w:r>
      <w:proofErr w:type="spellEnd"/>
      <w:r w:rsidRPr="00BE2FEE">
        <w:rPr>
          <w:rFonts w:asciiTheme="minorHAnsi" w:eastAsia="Times New Roman" w:hAnsiTheme="minorHAnsi" w:cstheme="majorHAnsi"/>
          <w:u w:val="single"/>
        </w:rPr>
        <w:t>. 42 a 49</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observado o disposto nos </w:t>
      </w:r>
      <w:hyperlink r:id="rId16" w:anchor="art4%C2%A71" w:history="1">
        <w:r w:rsidRPr="00BE2FEE">
          <w:rPr>
            <w:rFonts w:asciiTheme="minorHAnsi" w:eastAsia="Times New Roman" w:hAnsiTheme="minorHAnsi" w:cstheme="majorHAnsi"/>
            <w:u w:val="single"/>
          </w:rPr>
          <w:t>§§ 1º ao 3º do art. 4º, da Lei n.º 14.133, de 2021.</w:t>
        </w:r>
      </w:hyperlink>
    </w:p>
    <w:p w14:paraId="1E38168D" w14:textId="34A16FB4" w:rsidR="00C35390" w:rsidRPr="00BE2FEE" w:rsidRDefault="00C35390" w:rsidP="00C35390">
      <w:pPr>
        <w:pStyle w:val="PargrafodaLista"/>
        <w:spacing w:before="100" w:beforeAutospacing="1" w:after="100" w:afterAutospacing="1"/>
        <w:ind w:left="1701"/>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.6.1 </w:t>
      </w:r>
      <w:r w:rsidRPr="00BE2FEE">
        <w:rPr>
          <w:rFonts w:asciiTheme="minorHAnsi" w:eastAsia="Times New Roman" w:hAnsiTheme="minorHAnsi" w:cstheme="majorHAnsi"/>
        </w:rPr>
        <w:t>No item exclusivo para participação de microempresas e empresas de pequeno porte, a assinalação do campo “não” impedirá o prosseguimento no certame, para aquele item;</w:t>
      </w:r>
    </w:p>
    <w:p w14:paraId="68C5F311" w14:textId="77777777" w:rsidR="00C35390" w:rsidRPr="00BE2FEE" w:rsidRDefault="00C35390" w:rsidP="00C35390">
      <w:pPr>
        <w:pStyle w:val="PargrafodaLista"/>
        <w:spacing w:before="100" w:beforeAutospacing="1" w:after="100" w:afterAutospacing="1"/>
        <w:ind w:left="1701"/>
        <w:jc w:val="both"/>
        <w:rPr>
          <w:rFonts w:asciiTheme="minorHAnsi" w:eastAsia="Times New Roman" w:hAnsiTheme="minorHAnsi" w:cstheme="majorHAnsi"/>
          <w:u w:val="single"/>
        </w:rPr>
      </w:pPr>
    </w:p>
    <w:p w14:paraId="0D0AB6D5" w14:textId="33EBBE9B" w:rsidR="00C35390" w:rsidRPr="00BE2FEE" w:rsidRDefault="00C35390" w:rsidP="00C35390">
      <w:pPr>
        <w:pStyle w:val="PargrafodaLista"/>
        <w:spacing w:before="100" w:beforeAutospacing="1" w:after="100" w:afterAutospacing="1"/>
        <w:ind w:left="1701"/>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.6.2 </w:t>
      </w:r>
      <w:r w:rsidRPr="00BE2FEE">
        <w:rPr>
          <w:rFonts w:asciiTheme="minorHAnsi" w:eastAsia="Times New Roman" w:hAnsiTheme="minorHAnsi" w:cstheme="majorHAnsi"/>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F14D32E" w14:textId="1BE1575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b/>
        </w:rPr>
        <w:t>5</w:t>
      </w:r>
      <w:r w:rsidRPr="00BE2FEE">
        <w:rPr>
          <w:rFonts w:asciiTheme="minorHAnsi" w:eastAsia="Times New Roman" w:hAnsiTheme="minorHAnsi" w:cstheme="majorHAnsi"/>
          <w:b/>
        </w:rPr>
        <w:t>.7</w:t>
      </w:r>
      <w:r w:rsidRPr="00BE2FEE">
        <w:rPr>
          <w:rFonts w:asciiTheme="minorHAnsi" w:eastAsia="Times New Roman" w:hAnsiTheme="minorHAnsi" w:cstheme="majorHAnsi"/>
        </w:rPr>
        <w:t xml:space="preserve"> A falsidade da declaração de que trata os itens </w:t>
      </w:r>
      <w:r w:rsidR="004E51D7">
        <w:rPr>
          <w:rFonts w:asciiTheme="minorHAnsi" w:eastAsia="Times New Roman" w:hAnsiTheme="minorHAnsi" w:cstheme="majorHAnsi"/>
        </w:rPr>
        <w:t>5</w:t>
      </w:r>
      <w:r w:rsidRPr="00BE2FEE">
        <w:rPr>
          <w:rFonts w:asciiTheme="minorHAnsi" w:eastAsia="Times New Roman" w:hAnsiTheme="minorHAnsi" w:cstheme="majorHAnsi"/>
        </w:rPr>
        <w:t>.4 ou </w:t>
      </w:r>
      <w:r w:rsidR="004E51D7">
        <w:rPr>
          <w:rFonts w:asciiTheme="minorHAnsi" w:eastAsia="Times New Roman" w:hAnsiTheme="minorHAnsi" w:cstheme="majorHAnsi"/>
        </w:rPr>
        <w:t>5</w:t>
      </w:r>
      <w:r w:rsidRPr="00BE2FEE">
        <w:rPr>
          <w:rFonts w:asciiTheme="minorHAnsi" w:eastAsia="Times New Roman" w:hAnsiTheme="minorHAnsi" w:cstheme="majorHAnsi"/>
        </w:rPr>
        <w:t>.6 sujeitará o licitante às sanções previstas na </w:t>
      </w:r>
      <w:hyperlink r:id="rId17"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e neste Edital.</w:t>
      </w:r>
    </w:p>
    <w:p w14:paraId="0CF688B2" w14:textId="5F4244C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5" w:name="_Hlk131670845"/>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Os licitantes poderão retirar ou substituir a proposta ou, os documentos de habilitação anteriormente inseridos no sistema, até a abertura da sessão pública.</w:t>
      </w:r>
      <w:bookmarkEnd w:id="15"/>
    </w:p>
    <w:p w14:paraId="68E6C73D" w14:textId="5A1DF81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876604C" w14:textId="645839B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Serão disponibilizados para acesso público os documentos que compõem a proposta dos licitantes convocados para apresentação de propostas, após a fase de envio de lances.</w:t>
      </w:r>
    </w:p>
    <w:p w14:paraId="70594E73" w14:textId="722878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6" w:name="_Ref11699224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Desde que disponibilizada a funcionalidade no sistema, o licitante poderá parametrizar o seu valor final mínimo ou o seu percentual de desconto máximo quando do cadastramento da proposta e obedecerá às seguintes regras:</w:t>
      </w:r>
      <w:bookmarkEnd w:id="16"/>
    </w:p>
    <w:p w14:paraId="2D2381F2" w14:textId="3C4C3967"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.11.1 a aplicação do intervalo mínim</w:t>
      </w:r>
      <w:r>
        <w:rPr>
          <w:rFonts w:asciiTheme="minorHAnsi" w:eastAsia="Times New Roman" w:hAnsiTheme="minorHAnsi" w:cstheme="majorHAnsi"/>
          <w:color w:val="000000"/>
        </w:rPr>
        <w:t xml:space="preserve">o de diferença de valores ou de </w:t>
      </w:r>
      <w:r w:rsidRPr="00BE2FEE">
        <w:rPr>
          <w:rFonts w:asciiTheme="minorHAnsi" w:eastAsia="Times New Roman" w:hAnsiTheme="minorHAnsi" w:cstheme="majorHAnsi"/>
          <w:color w:val="000000"/>
        </w:rPr>
        <w:t xml:space="preserve">percentuais entre os lances, que incidirá tanto em relação aos lances intermediários quanto em relação </w:t>
      </w:r>
      <w:r>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o lance que cobrir a melhor oferta; e</w:t>
      </w:r>
    </w:p>
    <w:p w14:paraId="463CF79B" w14:textId="4C9C961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.11.2 os lances serão de envio automático pelo sistema, respeitado o valor final mínimo, caso estabelecido, e o intervalo de que trata o subitem acima.</w:t>
      </w:r>
    </w:p>
    <w:p w14:paraId="2BF3D538" w14:textId="03573B9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valor final mínimo ou o percentual de desconto final máximo parametrizado no sistema poderá ser alterado pelo fornecedor durante a fase de disputa, sendo vedado:</w:t>
      </w:r>
    </w:p>
    <w:p w14:paraId="44478C00" w14:textId="61230D1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.12.1 valor superior a lance já registrado pelo fornecedor no sistema, quando adotado o critério de julgamento por menor preço; e</w:t>
      </w:r>
    </w:p>
    <w:p w14:paraId="07D2C0DB" w14:textId="29877284"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.12.2 percentual de desconto inferior a lance já registrado pelo fornecedor no sistema, quando adotado o critério de julgamento por maior desconto.</w:t>
      </w:r>
    </w:p>
    <w:p w14:paraId="3B3D57C4" w14:textId="5D456953" w:rsidR="00C35390" w:rsidRPr="007044A0" w:rsidRDefault="00C35390" w:rsidP="00C35390">
      <w:pPr>
        <w:spacing w:before="100" w:beforeAutospacing="1" w:after="100" w:afterAutospacing="1"/>
        <w:ind w:right="-13"/>
        <w:jc w:val="both"/>
        <w:rPr>
          <w:rFonts w:asciiTheme="minorHAnsi" w:eastAsia="Times New Roman" w:hAnsiTheme="minorHAnsi" w:cstheme="majorHAnsi"/>
        </w:rPr>
      </w:pPr>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4D4332">
        <w:rPr>
          <w:rFonts w:asciiTheme="minorHAnsi" w:eastAsia="Times New Roman" w:hAnsiTheme="minorHAnsi" w:cstheme="majorHAnsi"/>
          <w:b/>
        </w:rPr>
        <w:t>5</w:t>
      </w:r>
      <w:r w:rsidRPr="007044A0">
        <w:rPr>
          <w:rFonts w:asciiTheme="minorHAnsi" w:eastAsia="Times New Roman" w:hAnsiTheme="minorHAnsi" w:cstheme="majorHAnsi"/>
          <w:b/>
        </w:rPr>
        <w:t>.13</w:t>
      </w:r>
      <w:r w:rsidRPr="007044A0">
        <w:rPr>
          <w:rFonts w:asciiTheme="minorHAnsi" w:eastAsia="Times New Roman" w:hAnsiTheme="minorHAnsi" w:cstheme="majorHAnsi"/>
        </w:rPr>
        <w:t xml:space="preserve"> O valor final mínimo ou o percentual de desconto final máximo parametrizado na forma do item </w:t>
      </w:r>
      <w:r w:rsidR="00803D77">
        <w:rPr>
          <w:rFonts w:asciiTheme="minorHAnsi" w:eastAsia="Times New Roman" w:hAnsiTheme="minorHAnsi" w:cstheme="majorHAnsi"/>
        </w:rPr>
        <w:t>5</w:t>
      </w:r>
      <w:r w:rsidRPr="007044A0">
        <w:rPr>
          <w:rFonts w:asciiTheme="minorHAnsi" w:eastAsia="Times New Roman" w:hAnsiTheme="minorHAnsi" w:cstheme="majorHAnsi"/>
        </w:rPr>
        <w:t xml:space="preserve">.11 possuirá caráter sigiloso para os demais fornecedores e para o órgão ou entidade </w:t>
      </w:r>
      <w:r w:rsidRPr="007044A0">
        <w:rPr>
          <w:rFonts w:asciiTheme="minorHAnsi" w:eastAsia="Times New Roman" w:hAnsiTheme="minorHAnsi" w:cstheme="majorHAnsi"/>
        </w:rPr>
        <w:lastRenderedPageBreak/>
        <w:t>promotora da licitação, podendo ser disponibilizado estrita e permanentemente aos órgãos de controle externo e interno.</w:t>
      </w:r>
    </w:p>
    <w:p w14:paraId="3B5CDB9C" w14:textId="003FC18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69C462B" w14:textId="08BACFBB"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licitante deverá comunicar imediatamente ao provedor do sistema qualquer acontecimento que possa comprometer o sigilo ou a segurança, para imediato bloqueio de acesso.</w:t>
      </w:r>
    </w:p>
    <w:tbl>
      <w:tblPr>
        <w:tblStyle w:val="Tabelacomgrade"/>
        <w:tblW w:w="0" w:type="auto"/>
        <w:tblInd w:w="-5" w:type="dxa"/>
        <w:tblLook w:val="04A0" w:firstRow="1" w:lastRow="0" w:firstColumn="1" w:lastColumn="0" w:noHBand="0" w:noVBand="1"/>
      </w:tblPr>
      <w:tblGrid>
        <w:gridCol w:w="10188"/>
      </w:tblGrid>
      <w:tr w:rsidR="00C35390" w:rsidRPr="00BE2FEE" w14:paraId="1AD29C72" w14:textId="77777777" w:rsidTr="00143D27">
        <w:tc>
          <w:tcPr>
            <w:tcW w:w="10188" w:type="dxa"/>
            <w:shd w:val="clear" w:color="auto" w:fill="95B3D7" w:themeFill="accent1" w:themeFillTint="99"/>
          </w:tcPr>
          <w:p w14:paraId="673FEF77" w14:textId="57235F5F"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6</w:t>
            </w:r>
            <w:r w:rsidR="00C35390" w:rsidRPr="00BE2FEE">
              <w:rPr>
                <w:rFonts w:asciiTheme="minorHAnsi" w:eastAsia="Times New Roman" w:hAnsiTheme="minorHAnsi" w:cstheme="majorHAnsi"/>
                <w:b/>
                <w:color w:val="000000"/>
              </w:rPr>
              <w:t xml:space="preserve">. </w:t>
            </w:r>
            <w:r w:rsidR="00C35390" w:rsidRPr="00BE2FEE">
              <w:rPr>
                <w:rFonts w:asciiTheme="minorHAnsi" w:eastAsia="Times New Roman" w:hAnsiTheme="minorHAnsi" w:cstheme="majorHAnsi"/>
                <w:b/>
                <w:bCs/>
                <w:color w:val="000000"/>
              </w:rPr>
              <w:t>DO PREENCHIMENTO DA PROPOSTA</w:t>
            </w:r>
          </w:p>
        </w:tc>
      </w:tr>
    </w:tbl>
    <w:p w14:paraId="1CC890B1" w14:textId="65A75A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O licitante deverá enviar sua proposta mediante o preenchimento, no sistema eletrônico, dos seguintes campos:</w:t>
      </w:r>
    </w:p>
    <w:tbl>
      <w:tblPr>
        <w:tblStyle w:val="Tabelacomgrade"/>
        <w:tblW w:w="0" w:type="auto"/>
        <w:tblInd w:w="1980" w:type="dxa"/>
        <w:tblLook w:val="04A0" w:firstRow="1" w:lastRow="0" w:firstColumn="1" w:lastColumn="0" w:noHBand="0" w:noVBand="1"/>
      </w:tblPr>
      <w:tblGrid>
        <w:gridCol w:w="8203"/>
      </w:tblGrid>
      <w:tr w:rsidR="00C35390" w:rsidRPr="00BE2FEE" w14:paraId="3DBE28AB" w14:textId="77777777" w:rsidTr="00143D27">
        <w:tc>
          <w:tcPr>
            <w:tcW w:w="8203" w:type="dxa"/>
          </w:tcPr>
          <w:p w14:paraId="55639085" w14:textId="7051C23F" w:rsidR="00C35390" w:rsidRPr="00AA6FF4" w:rsidRDefault="004D4332" w:rsidP="00143D27">
            <w:pPr>
              <w:pStyle w:val="Cabealho"/>
              <w:ind w:right="-13"/>
              <w:rPr>
                <w:rFonts w:asciiTheme="minorHAnsi" w:hAnsiTheme="minorHAnsi" w:cstheme="majorHAnsi"/>
              </w:rPr>
            </w:pPr>
            <w:r>
              <w:rPr>
                <w:rFonts w:asciiTheme="minorHAnsi" w:hAnsiTheme="minorHAnsi" w:cstheme="majorHAnsi"/>
              </w:rPr>
              <w:t>6</w:t>
            </w:r>
            <w:r w:rsidR="00C35390" w:rsidRPr="00AA6FF4">
              <w:rPr>
                <w:rFonts w:asciiTheme="minorHAnsi" w:hAnsiTheme="minorHAnsi" w:cstheme="majorHAnsi"/>
              </w:rPr>
              <w:t xml:space="preserve">.1.1 valor unitário do </w:t>
            </w:r>
            <w:r w:rsidR="00803D77" w:rsidRPr="00803D77">
              <w:rPr>
                <w:rFonts w:asciiTheme="minorHAnsi" w:hAnsiTheme="minorHAnsi" w:cstheme="majorHAnsi"/>
                <w:b/>
                <w:bCs/>
              </w:rPr>
              <w:t>LOTE</w:t>
            </w:r>
            <w:r w:rsidR="00C35390" w:rsidRPr="00AA6FF4">
              <w:rPr>
                <w:rFonts w:asciiTheme="minorHAnsi" w:hAnsiTheme="minorHAnsi" w:cstheme="majorHAnsi"/>
                <w:b/>
              </w:rPr>
              <w:t>;</w:t>
            </w:r>
          </w:p>
          <w:p w14:paraId="67AC1D53" w14:textId="77777777" w:rsidR="00C35390" w:rsidRDefault="00C35390" w:rsidP="00143D27">
            <w:pPr>
              <w:pStyle w:val="Cabealho"/>
              <w:ind w:right="-13"/>
              <w:rPr>
                <w:rFonts w:asciiTheme="minorHAnsi" w:hAnsiTheme="minorHAnsi" w:cstheme="majorHAnsi"/>
                <w:color w:val="000000"/>
              </w:rPr>
            </w:pPr>
          </w:p>
          <w:p w14:paraId="50EDDF47" w14:textId="53EF555D" w:rsidR="00C35390" w:rsidRPr="00BE2FEE" w:rsidRDefault="004D4332" w:rsidP="00143D27">
            <w:pPr>
              <w:pStyle w:val="Cabealho"/>
              <w:ind w:right="-13"/>
              <w:rPr>
                <w:rFonts w:asciiTheme="minorHAnsi" w:hAnsiTheme="minorHAnsi" w:cstheme="majorHAnsi"/>
              </w:rPr>
            </w:pPr>
            <w:r>
              <w:rPr>
                <w:rFonts w:asciiTheme="minorHAnsi" w:hAnsiTheme="minorHAnsi" w:cstheme="majorHAnsi"/>
                <w:color w:val="000000"/>
              </w:rPr>
              <w:t>6</w:t>
            </w:r>
            <w:r w:rsidR="00C35390" w:rsidRPr="00BE2FEE">
              <w:rPr>
                <w:rFonts w:asciiTheme="minorHAnsi" w:hAnsiTheme="minorHAnsi" w:cstheme="majorHAnsi"/>
                <w:color w:val="000000"/>
              </w:rPr>
              <w:t>.1.2 Marca;</w:t>
            </w:r>
          </w:p>
          <w:p w14:paraId="509B96BC" w14:textId="77777777" w:rsidR="00C35390" w:rsidRDefault="00C35390" w:rsidP="00143D27">
            <w:pPr>
              <w:pStyle w:val="Cabealho"/>
              <w:ind w:right="-13"/>
              <w:jc w:val="both"/>
              <w:rPr>
                <w:rFonts w:asciiTheme="minorHAnsi" w:hAnsiTheme="minorHAnsi" w:cstheme="majorHAnsi"/>
                <w:color w:val="000000"/>
              </w:rPr>
            </w:pPr>
          </w:p>
          <w:p w14:paraId="7BF2925E" w14:textId="6FEADE9B" w:rsidR="00C35390" w:rsidRDefault="004D4332" w:rsidP="00143D27">
            <w:pPr>
              <w:pStyle w:val="Cabealho"/>
              <w:ind w:right="-13"/>
              <w:jc w:val="both"/>
              <w:rPr>
                <w:rFonts w:asciiTheme="minorHAnsi" w:hAnsiTheme="minorHAnsi" w:cstheme="majorHAnsi"/>
                <w:lang w:eastAsia="en-US"/>
              </w:rPr>
            </w:pPr>
            <w:r>
              <w:rPr>
                <w:rFonts w:asciiTheme="minorHAnsi" w:hAnsiTheme="minorHAnsi" w:cstheme="majorHAnsi"/>
                <w:color w:val="000000"/>
              </w:rPr>
              <w:t>6</w:t>
            </w:r>
            <w:r w:rsidR="00C35390" w:rsidRPr="00BE2FEE">
              <w:rPr>
                <w:rFonts w:asciiTheme="minorHAnsi" w:hAnsiTheme="minorHAnsi" w:cstheme="majorHAnsi"/>
                <w:color w:val="000000"/>
              </w:rPr>
              <w:t>.1.3 Modelo:</w:t>
            </w:r>
            <w:r w:rsidR="00C35390" w:rsidRPr="00BE2FEE">
              <w:rPr>
                <w:rFonts w:asciiTheme="minorHAnsi" w:hAnsiTheme="minorHAnsi" w:cstheme="majorHAnsi"/>
                <w:lang w:eastAsia="en-US"/>
              </w:rPr>
              <w:t xml:space="preserve"> </w:t>
            </w:r>
          </w:p>
          <w:p w14:paraId="23E62BD1" w14:textId="77777777" w:rsidR="00C35390" w:rsidRDefault="00C35390" w:rsidP="00143D27">
            <w:pPr>
              <w:pStyle w:val="Cabealho"/>
              <w:ind w:right="-13"/>
              <w:jc w:val="both"/>
              <w:rPr>
                <w:rFonts w:asciiTheme="minorHAnsi" w:hAnsiTheme="minorHAnsi" w:cstheme="majorHAnsi"/>
                <w:lang w:eastAsia="en-US"/>
              </w:rPr>
            </w:pPr>
          </w:p>
          <w:p w14:paraId="502BBA94" w14:textId="77777777" w:rsidR="00C35390" w:rsidRPr="00AA6FF4" w:rsidRDefault="00C35390" w:rsidP="00143D27">
            <w:pPr>
              <w:pStyle w:val="Cabealho"/>
              <w:ind w:right="-13"/>
              <w:jc w:val="both"/>
              <w:rPr>
                <w:rFonts w:asciiTheme="minorHAnsi" w:hAnsiTheme="minorHAnsi" w:cstheme="majorHAnsi"/>
                <w:b/>
                <w:lang w:eastAsia="en-US"/>
              </w:rPr>
            </w:pPr>
            <w:r w:rsidRPr="00AA6FF4">
              <w:rPr>
                <w:rFonts w:asciiTheme="minorHAnsi" w:hAnsiTheme="minorHAnsi" w:cstheme="majorHAnsi"/>
                <w:b/>
                <w:lang w:eastAsia="en-US"/>
              </w:rPr>
              <w:t xml:space="preserve">- </w:t>
            </w:r>
            <w:r>
              <w:rPr>
                <w:rFonts w:asciiTheme="minorHAnsi" w:hAnsiTheme="minorHAnsi" w:cstheme="majorHAnsi"/>
                <w:b/>
                <w:lang w:eastAsia="en-US"/>
              </w:rPr>
              <w:t>Para melhor análise da PROPOSTA FINAL</w:t>
            </w:r>
            <w:r w:rsidRPr="00AA6FF4">
              <w:rPr>
                <w:rFonts w:asciiTheme="minorHAnsi" w:hAnsiTheme="minorHAnsi" w:cstheme="majorHAnsi"/>
                <w:b/>
                <w:lang w:eastAsia="en-US"/>
              </w:rPr>
              <w:t xml:space="preserve">, </w:t>
            </w:r>
            <w:r>
              <w:rPr>
                <w:rFonts w:asciiTheme="minorHAnsi" w:hAnsiTheme="minorHAnsi" w:cstheme="majorHAnsi"/>
                <w:b/>
                <w:lang w:eastAsia="en-US"/>
              </w:rPr>
              <w:t xml:space="preserve">o licitante vencedor </w:t>
            </w:r>
            <w:r w:rsidRPr="00AA6FF4">
              <w:rPr>
                <w:rFonts w:asciiTheme="minorHAnsi" w:hAnsiTheme="minorHAnsi" w:cstheme="majorHAnsi"/>
                <w:b/>
                <w:lang w:eastAsia="en-US"/>
              </w:rPr>
              <w:t>deverá</w:t>
            </w:r>
            <w:r>
              <w:rPr>
                <w:rFonts w:asciiTheme="minorHAnsi" w:hAnsiTheme="minorHAnsi" w:cstheme="majorHAnsi"/>
                <w:b/>
                <w:lang w:eastAsia="en-US"/>
              </w:rPr>
              <w:t xml:space="preserve"> encaminhar a mesma,</w:t>
            </w:r>
            <w:r w:rsidRPr="00AA6FF4">
              <w:rPr>
                <w:rFonts w:asciiTheme="minorHAnsi" w:hAnsiTheme="minorHAnsi" w:cstheme="majorHAnsi"/>
                <w:b/>
                <w:lang w:eastAsia="en-US"/>
              </w:rPr>
              <w:t xml:space="preserve"> acompanhada de folders/prosp</w:t>
            </w:r>
            <w:r>
              <w:rPr>
                <w:rFonts w:asciiTheme="minorHAnsi" w:hAnsiTheme="minorHAnsi" w:cstheme="majorHAnsi"/>
                <w:b/>
                <w:lang w:eastAsia="en-US"/>
              </w:rPr>
              <w:t xml:space="preserve">ecto/catálogo, ou outros meios </w:t>
            </w:r>
            <w:r w:rsidRPr="00AA6FF4">
              <w:rPr>
                <w:rFonts w:asciiTheme="minorHAnsi" w:hAnsiTheme="minorHAnsi" w:cstheme="majorHAnsi"/>
                <w:b/>
                <w:lang w:eastAsia="en-US"/>
              </w:rPr>
              <w:t>que contenham as especificações dos objetos ofertados. “Quando for o caso”</w:t>
            </w:r>
          </w:p>
          <w:p w14:paraId="38A1AECF" w14:textId="77777777" w:rsidR="00C35390" w:rsidRDefault="00C35390" w:rsidP="00143D27">
            <w:pPr>
              <w:pStyle w:val="Cabealho"/>
              <w:ind w:right="-13"/>
              <w:jc w:val="both"/>
              <w:rPr>
                <w:rFonts w:asciiTheme="minorHAnsi" w:hAnsiTheme="minorHAnsi" w:cstheme="majorHAnsi"/>
                <w:lang w:eastAsia="en-US"/>
              </w:rPr>
            </w:pPr>
          </w:p>
          <w:p w14:paraId="2DBC1C62" w14:textId="77777777" w:rsidR="00C35390" w:rsidRPr="00BE2FEE" w:rsidRDefault="00C35390" w:rsidP="00143D27">
            <w:pPr>
              <w:pStyle w:val="Cabealho"/>
              <w:ind w:right="-13"/>
              <w:jc w:val="both"/>
              <w:rPr>
                <w:rFonts w:asciiTheme="minorHAnsi" w:hAnsiTheme="minorHAnsi" w:cstheme="majorHAnsi"/>
                <w:lang w:eastAsia="en-US"/>
              </w:rPr>
            </w:pPr>
            <w:r>
              <w:rPr>
                <w:rFonts w:asciiTheme="minorHAnsi" w:hAnsiTheme="minorHAnsi" w:cstheme="majorHAnsi"/>
                <w:lang w:eastAsia="en-US"/>
              </w:rPr>
              <w:t xml:space="preserve">- </w:t>
            </w:r>
            <w:r w:rsidRPr="00BE2FEE">
              <w:rPr>
                <w:rFonts w:asciiTheme="minorHAnsi" w:hAnsiTheme="minorHAnsi" w:cstheme="majorHAnsi"/>
                <w:lang w:eastAsia="en-US"/>
              </w:rPr>
              <w:t xml:space="preserve">Tratando-se de serviços, poderá o licitante inserir a palavra </w:t>
            </w:r>
            <w:r w:rsidRPr="00AA6FF4">
              <w:rPr>
                <w:rFonts w:asciiTheme="minorHAnsi" w:hAnsiTheme="minorHAnsi" w:cstheme="majorHAnsi"/>
                <w:b/>
                <w:bCs/>
                <w:lang w:eastAsia="en-US"/>
              </w:rPr>
              <w:t>SERVIÇOS</w:t>
            </w:r>
            <w:r w:rsidRPr="00BE2FEE">
              <w:rPr>
                <w:rFonts w:asciiTheme="minorHAnsi" w:hAnsiTheme="minorHAnsi" w:cstheme="majorHAnsi"/>
                <w:bCs/>
                <w:lang w:eastAsia="en-US"/>
              </w:rPr>
              <w:t xml:space="preserve"> </w:t>
            </w:r>
            <w:r w:rsidRPr="00BE2FEE">
              <w:rPr>
                <w:rFonts w:asciiTheme="minorHAnsi" w:hAnsiTheme="minorHAnsi" w:cstheme="majorHAnsi"/>
                <w:lang w:eastAsia="en-US"/>
              </w:rPr>
              <w:t>no campo marca/modelo, não sendo motivo para desclassificação à falta dela;</w:t>
            </w:r>
          </w:p>
          <w:p w14:paraId="2499A5A2" w14:textId="77777777" w:rsidR="00C35390" w:rsidRDefault="00C35390" w:rsidP="00143D27">
            <w:pPr>
              <w:pStyle w:val="Cabealho"/>
              <w:ind w:right="-13"/>
              <w:jc w:val="both"/>
              <w:rPr>
                <w:rFonts w:asciiTheme="minorHAnsi" w:hAnsiTheme="minorHAnsi" w:cstheme="majorHAnsi"/>
                <w:color w:val="000000"/>
              </w:rPr>
            </w:pPr>
          </w:p>
          <w:p w14:paraId="3573FD03" w14:textId="3EEED671" w:rsidR="00C35390" w:rsidRPr="00BE2FEE" w:rsidRDefault="004D4332" w:rsidP="00143D27">
            <w:pPr>
              <w:pStyle w:val="Cabealho"/>
              <w:ind w:right="-13"/>
              <w:jc w:val="both"/>
              <w:rPr>
                <w:rFonts w:asciiTheme="minorHAnsi" w:hAnsiTheme="minorHAnsi" w:cstheme="majorHAnsi"/>
                <w:i/>
                <w:iCs/>
                <w:color w:val="000000"/>
              </w:rPr>
            </w:pPr>
            <w:r>
              <w:rPr>
                <w:rFonts w:asciiTheme="minorHAnsi" w:hAnsiTheme="minorHAnsi" w:cstheme="majorHAnsi"/>
                <w:color w:val="000000"/>
              </w:rPr>
              <w:t>6</w:t>
            </w:r>
            <w:r w:rsidR="00C35390" w:rsidRPr="00BE2FEE">
              <w:rPr>
                <w:rFonts w:asciiTheme="minorHAnsi" w:hAnsiTheme="minorHAnsi" w:cstheme="majorHAnsi"/>
                <w:color w:val="000000"/>
              </w:rPr>
              <w:t xml:space="preserve">.1.4 </w:t>
            </w:r>
            <w:r w:rsidR="00C35390" w:rsidRPr="00BE2FEE">
              <w:rPr>
                <w:rFonts w:asciiTheme="minorHAnsi" w:hAnsiTheme="minorHAnsi" w:cstheme="majorHAnsi"/>
                <w:lang w:eastAsia="en-US"/>
              </w:rPr>
              <w:t>Descrição detalhada dos itens ofertados, ficando expressamente vedado a indicação de 02 (duas) ou mais marcas para cada item do lote, exceto quando determinar o edital; (se este for o caso).</w:t>
            </w:r>
          </w:p>
        </w:tc>
      </w:tr>
    </w:tbl>
    <w:p w14:paraId="432AF406" w14:textId="46C1DB2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Todas as especificações do objeto contidas na proposta vinculam o licitante.</w:t>
      </w:r>
    </w:p>
    <w:p w14:paraId="61E06418" w14:textId="764573C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Nos valores propostos estarão inclusos todos os custos operacionais, encargos previdenciários, trabalhistas, tributários, comerciais e quaisquer outros que incidam direta ou indiretamente na execução do objeto.</w:t>
      </w:r>
    </w:p>
    <w:p w14:paraId="786CC55B" w14:textId="2F65DF6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FDC2FB0" w14:textId="1CEB23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o regime tributário da empresa implicar o recolhimento de tributos em percentuais variáveis, a cotação adequada será a que corresponde à média dos efetivos recolhimentos da empresa nos últimos doze meses.</w:t>
      </w:r>
    </w:p>
    <w:p w14:paraId="3D1E680D" w14:textId="00C5ECD8" w:rsidR="00C35390" w:rsidRPr="001910A1" w:rsidRDefault="00C35390" w:rsidP="00C35390">
      <w:pPr>
        <w:spacing w:before="100" w:beforeAutospacing="1" w:after="100" w:afterAutospacing="1"/>
        <w:ind w:right="-13"/>
        <w:jc w:val="both"/>
        <w:rPr>
          <w:rFonts w:asciiTheme="minorHAnsi" w:eastAsia="Times New Roman" w:hAnsiTheme="minorHAnsi" w:cstheme="majorHAnsi"/>
          <w:color w:val="FF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sidRPr="001910A1">
        <w:rPr>
          <w:rFonts w:asciiTheme="minorHAnsi" w:eastAsia="Times New Roman" w:hAnsiTheme="minorHAnsi" w:cstheme="majorHAnsi"/>
          <w:b/>
          <w:color w:val="FF0000"/>
        </w:rPr>
        <w:t>6</w:t>
      </w:r>
      <w:r w:rsidRPr="001910A1">
        <w:rPr>
          <w:rFonts w:asciiTheme="minorHAnsi" w:eastAsia="Times New Roman" w:hAnsiTheme="minorHAnsi" w:cstheme="majorHAnsi"/>
          <w:b/>
          <w:color w:val="FF0000"/>
        </w:rPr>
        <w:t>.6</w:t>
      </w:r>
      <w:r w:rsidRPr="001910A1">
        <w:rPr>
          <w:rFonts w:asciiTheme="minorHAnsi" w:eastAsia="Times New Roman" w:hAnsiTheme="minorHAnsi" w:cstheme="majorHAnsi"/>
          <w:color w:val="FF0000"/>
        </w:rPr>
        <w:t xml:space="preserve"> Independentemente do percentual de tributo inserido na planilha, no pagamento serão retidos na fonte os percentuais estabelecidos na legislação vigente.</w:t>
      </w:r>
    </w:p>
    <w:p w14:paraId="528A90F7" w14:textId="781AA13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E83032" w14:textId="20DE007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prazo de validade da proposta não será inferior a </w:t>
      </w:r>
      <w:r w:rsidRPr="00BE2FEE">
        <w:rPr>
          <w:rFonts w:asciiTheme="minorHAnsi" w:eastAsia="Times New Roman" w:hAnsiTheme="minorHAnsi" w:cstheme="majorHAnsi"/>
          <w:b/>
          <w:bCs/>
          <w:color w:val="000000"/>
        </w:rPr>
        <w:t>60 (sessenta)</w:t>
      </w:r>
      <w:r w:rsidRPr="00BE2FEE">
        <w:rPr>
          <w:rFonts w:asciiTheme="minorHAnsi" w:eastAsia="Times New Roman" w:hAnsiTheme="minorHAnsi" w:cstheme="majorHAnsi"/>
          <w:color w:val="000000"/>
        </w:rPr>
        <w:t> dias</w:t>
      </w:r>
      <w:r w:rsidRPr="00BE2FEE">
        <w:rPr>
          <w:rFonts w:asciiTheme="minorHAnsi" w:eastAsia="Times New Roman" w:hAnsiTheme="minorHAnsi" w:cstheme="majorHAnsi"/>
          <w:b/>
          <w:bCs/>
          <w:color w:val="000000"/>
        </w:rPr>
        <w:t>,</w:t>
      </w:r>
      <w:r w:rsidRPr="00BE2FEE">
        <w:rPr>
          <w:rFonts w:asciiTheme="minorHAnsi" w:eastAsia="Times New Roman" w:hAnsiTheme="minorHAnsi" w:cstheme="majorHAnsi"/>
          <w:color w:val="000000"/>
        </w:rPr>
        <w:t> a contar da data de sua apresentação.</w:t>
      </w:r>
    </w:p>
    <w:p w14:paraId="6E8DA72F" w14:textId="5E7676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Os licitantes devem respeitar os preços máximos estabelecidos nas normas de regência de contratações públicas federais, quando participarem de licitações públicas;</w:t>
      </w:r>
    </w:p>
    <w:p w14:paraId="4B5398AE" w14:textId="595706A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Caso o critério de julgamento seja o de maior desconto, o preço já decorrente da aplicação do desconto ofertado deverá respeitar os preços máximos previstos no </w:t>
      </w:r>
      <w:r w:rsidRPr="00357D70">
        <w:rPr>
          <w:rFonts w:asciiTheme="minorHAnsi" w:eastAsia="Times New Roman" w:hAnsiTheme="minorHAnsi" w:cstheme="majorHAnsi"/>
          <w:b/>
        </w:rPr>
        <w:t xml:space="preserve">ITEM </w:t>
      </w:r>
      <w:r>
        <w:rPr>
          <w:rFonts w:asciiTheme="minorHAnsi" w:eastAsia="Times New Roman" w:hAnsiTheme="minorHAnsi" w:cstheme="majorHAnsi"/>
          <w:b/>
        </w:rPr>
        <w:t>6</w:t>
      </w:r>
      <w:r w:rsidRPr="00357D70">
        <w:rPr>
          <w:rFonts w:asciiTheme="minorHAnsi" w:eastAsia="Times New Roman" w:hAnsiTheme="minorHAnsi" w:cstheme="majorHAnsi"/>
          <w:b/>
        </w:rPr>
        <w:t>.9.</w:t>
      </w:r>
    </w:p>
    <w:p w14:paraId="6115268C" w14:textId="44277E2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descumprimento das regras supramencionadas pela Administração por parte dos contratados pode ensejar a responsabilização pelo Município de </w:t>
      </w:r>
      <w:r w:rsidR="00422274">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e, após o devido processo legal, gerar as seguintes consequências: assinatura de prazo para a adoção das medidas necessárias ao exato cumprimento da lei, nos termos do </w:t>
      </w:r>
      <w:hyperlink r:id="rId18" w:history="1">
        <w:r w:rsidRPr="00BE2FEE">
          <w:rPr>
            <w:rFonts w:asciiTheme="minorHAnsi" w:eastAsia="Times New Roman" w:hAnsiTheme="minorHAnsi" w:cstheme="majorHAnsi"/>
            <w:u w:val="single"/>
          </w:rPr>
          <w:t>art. 71, inciso IX, da Constituição</w:t>
        </w:r>
      </w:hyperlink>
      <w:r w:rsidRPr="00BE2FEE">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ou condenação dos agentes públicos responsáveis e da empresa contratada ao pagamento dos prejuízos ao erário, caso verificada a ocorrência de superfaturamento por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na execução do contrato.</w:t>
      </w:r>
    </w:p>
    <w:p w14:paraId="0374B2D0" w14:textId="5C211C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EFC82E5" w14:textId="24069B3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Em todo caso, deverá ser garantido o pagamento do salário normativo previsto no instrumento coletivo aplicável ou do salário-mínimo vigente, o que for maior.</w:t>
      </w:r>
    </w:p>
    <w:tbl>
      <w:tblPr>
        <w:tblStyle w:val="Tabelacomgrade"/>
        <w:tblW w:w="0" w:type="auto"/>
        <w:tblInd w:w="-5" w:type="dxa"/>
        <w:tblLook w:val="04A0" w:firstRow="1" w:lastRow="0" w:firstColumn="1" w:lastColumn="0" w:noHBand="0" w:noVBand="1"/>
      </w:tblPr>
      <w:tblGrid>
        <w:gridCol w:w="10188"/>
      </w:tblGrid>
      <w:tr w:rsidR="00C35390" w:rsidRPr="00BE2FEE" w14:paraId="49309CB1" w14:textId="77777777" w:rsidTr="00143D27">
        <w:tc>
          <w:tcPr>
            <w:tcW w:w="10188" w:type="dxa"/>
            <w:shd w:val="clear" w:color="auto" w:fill="95B3D7" w:themeFill="accent1" w:themeFillTint="99"/>
          </w:tcPr>
          <w:p w14:paraId="283660E9" w14:textId="47478A34"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lastRenderedPageBreak/>
              <w:t>7</w:t>
            </w:r>
            <w:r w:rsidR="00C35390" w:rsidRPr="00BE2FEE">
              <w:rPr>
                <w:rFonts w:asciiTheme="minorHAnsi" w:eastAsia="Times New Roman" w:hAnsiTheme="minorHAnsi" w:cstheme="majorHAnsi"/>
                <w:b/>
                <w:color w:val="000000"/>
              </w:rPr>
              <w:t>. DA ABERTURA DA SESSÃO, CLASSIFICAÇÃO DAS PROPOSTAS E FORMULAÇÃO DE LANCES</w:t>
            </w:r>
          </w:p>
        </w:tc>
      </w:tr>
    </w:tbl>
    <w:p w14:paraId="68F8082B" w14:textId="42246D8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7" w:name="_Hlk114646655"/>
      <w:bookmarkEnd w:id="1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357D70">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abertura da presente licitação dar-se-á automaticamente em sessão pública, por meio de sistema eletrônico, na data, horário e local indicados neste Edital.</w:t>
      </w:r>
    </w:p>
    <w:p w14:paraId="0E5E399C" w14:textId="27C77AF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poderão retirar ou substituir a proposta ou os documentos de habilitação, quando for o caso, anteriormente inseridos no sistema, até a abertura da sessão pública.</w:t>
      </w:r>
    </w:p>
    <w:p w14:paraId="4FD4BCEF" w14:textId="6CF4E0B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.2.1 Será desclassificada a proposta que identifique o licitante.</w:t>
      </w:r>
    </w:p>
    <w:p w14:paraId="2F60FD8F" w14:textId="75C8D384"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.2.2 A desclassificação será sempre fundamentada e registrada no sistema, com acompanhamento em tempo real por todos os participantes.</w:t>
      </w:r>
    </w:p>
    <w:p w14:paraId="36EC1D88" w14:textId="7C996073"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.2.3 A não desclassificação da proposta não impede o seu julgamento definitivo em sentido contrário, levado a efeito na fase de aceitação.</w:t>
      </w:r>
    </w:p>
    <w:p w14:paraId="1B35C84B" w14:textId="1F7BFDB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O sistema ordenará automaticamente as propostas classificadas, sendo que somente estas participarão da fase de lances.</w:t>
      </w:r>
    </w:p>
    <w:p w14:paraId="7951AF92" w14:textId="53DCF1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sistema disponibilizará campo próprio para troca de mensagens entre o Pregoeiro e os licitantes.</w:t>
      </w:r>
    </w:p>
    <w:p w14:paraId="4DC97B6F" w14:textId="1860B6E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Iniciada a etapa competitiva, os licitantes deverão encaminhar lances exclusivamente por meio de sistema eletrônico, sendo imediatamente informados do seu recebimento e do valor consignado no registro.</w:t>
      </w:r>
    </w:p>
    <w:p w14:paraId="459133DB" w14:textId="6158405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lance deverá ser ofertado pelo valor unitário.</w:t>
      </w:r>
    </w:p>
    <w:p w14:paraId="6E7F2CED" w14:textId="2B55644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licitantes poderão oferecer lances sucessivos, observando o horário fixado para abertura da sessão e as regras estabelecidas no Edital.</w:t>
      </w:r>
    </w:p>
    <w:p w14:paraId="1FEB6E2B" w14:textId="03F11BD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licitante somente poderá oferecer lance </w:t>
      </w:r>
      <w:r w:rsidRPr="00BE2FEE">
        <w:rPr>
          <w:rFonts w:asciiTheme="minorHAnsi" w:eastAsia="Times New Roman" w:hAnsiTheme="minorHAnsi" w:cstheme="majorHAnsi"/>
          <w:i/>
          <w:iCs/>
          <w:color w:val="000000"/>
        </w:rPr>
        <w:t xml:space="preserve">de </w:t>
      </w:r>
      <w:r w:rsidRPr="00A44255">
        <w:rPr>
          <w:rFonts w:asciiTheme="minorHAnsi" w:eastAsia="Times New Roman" w:hAnsiTheme="minorHAnsi" w:cstheme="majorHAnsi"/>
          <w:b/>
          <w:i/>
          <w:iCs/>
        </w:rPr>
        <w:t>valor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inferior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ou percentual de desconto superior</w:t>
      </w:r>
      <w:r w:rsidRPr="00A44255">
        <w:rPr>
          <w:rFonts w:asciiTheme="minorHAnsi" w:eastAsia="Times New Roman" w:hAnsiTheme="minorHAnsi" w:cstheme="majorHAnsi"/>
          <w:b/>
        </w:rPr>
        <w:t> </w:t>
      </w:r>
      <w:r w:rsidRPr="00BE2FEE">
        <w:rPr>
          <w:rFonts w:asciiTheme="minorHAnsi" w:eastAsia="Times New Roman" w:hAnsiTheme="minorHAnsi" w:cstheme="majorHAnsi"/>
          <w:color w:val="000000"/>
        </w:rPr>
        <w:t>ao último por ele ofertado e registrado pelo sistema.</w:t>
      </w:r>
    </w:p>
    <w:p w14:paraId="25EE3B05" w14:textId="5EBFAF69" w:rsidR="00C35390" w:rsidRPr="00BE2FEE"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 intervalo mínimo de diferença de valores ou percentuais entre os lances, que incidirá tanto em relação aos lances intermediários quanto em relação à proposta que cobrir a melhor oferta deverá ser conforme informado no </w:t>
      </w:r>
      <w:r w:rsidRPr="00BE2FEE">
        <w:rPr>
          <w:rFonts w:asciiTheme="minorHAnsi" w:eastAsia="Times New Roman" w:hAnsiTheme="minorHAnsi" w:cstheme="majorHAnsi"/>
          <w:b/>
          <w:color w:val="000000"/>
        </w:rPr>
        <w:t>Anexo II – Quadro de detalhamento de itens e valores de intervalos;</w:t>
      </w:r>
    </w:p>
    <w:p w14:paraId="3F5AE8A9" w14:textId="2D6E91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licitante poderá, uma única vez, excluir seu último lance ofertado, no intervalo de 15s (quinze segundos) após o registro no sistema, na hipótese de lance inconsistente ou inexequível.</w:t>
      </w:r>
    </w:p>
    <w:p w14:paraId="1D9C7DED" w14:textId="08A434D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8" w:name="_Hlk113697759"/>
      <w:r w:rsidRPr="00BE2FEE">
        <w:rPr>
          <w:rFonts w:asciiTheme="minorHAnsi" w:eastAsia="Times New Roman" w:hAnsiTheme="minorHAnsi" w:cstheme="majorHAnsi"/>
          <w:color w:val="000000"/>
        </w:rPr>
        <w:lastRenderedPageBreak/>
        <w:tab/>
      </w:r>
      <w:bookmarkEnd w:id="18"/>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Município de </w:t>
      </w:r>
      <w:r w:rsidR="00604741">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adota para o envio de lances no pregão eletrônico o modo de disputa </w:t>
      </w:r>
      <w:r w:rsidRPr="00A44255">
        <w:rPr>
          <w:rFonts w:asciiTheme="minorHAnsi" w:eastAsia="Times New Roman" w:hAnsiTheme="minorHAnsi" w:cstheme="majorHAnsi"/>
          <w:b/>
          <w:bCs/>
        </w:rPr>
        <w:t>“ABERTO”</w:t>
      </w:r>
      <w:r w:rsidRPr="00A44255">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onde os licitantes apresentarão lances públicos e sucessivos, com prorrogações.</w:t>
      </w:r>
    </w:p>
    <w:p w14:paraId="1797C178" w14:textId="5780A21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bookmarkStart w:id="19" w:name="_Hlk113697816"/>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.11.1 A etapa de lances da sessão pública terá duração de </w:t>
      </w:r>
      <w:r w:rsidRPr="00BE2FEE">
        <w:rPr>
          <w:rFonts w:asciiTheme="minorHAnsi" w:eastAsia="Times New Roman" w:hAnsiTheme="minorHAnsi" w:cstheme="majorHAnsi"/>
          <w:b/>
          <w:bCs/>
          <w:color w:val="000000"/>
        </w:rPr>
        <w:t>10 min (dez minutos)</w:t>
      </w:r>
      <w:r w:rsidRPr="00BE2FEE">
        <w:rPr>
          <w:rFonts w:asciiTheme="minorHAnsi" w:eastAsia="Times New Roman" w:hAnsiTheme="minorHAnsi" w:cstheme="majorHAnsi"/>
          <w:color w:val="000000"/>
        </w:rPr>
        <w:t> e, após isso, será prorrogada automaticamente pelo sistema quando houver lance ofertado nos últimos dois minutos do período de duração da sessão pública.</w:t>
      </w:r>
      <w:bookmarkEnd w:id="19"/>
    </w:p>
    <w:p w14:paraId="33E5E04D" w14:textId="7334F8D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.11.2 A prorrogação automática da etapa de lances, de que trata o subitem anterior, será de </w:t>
      </w:r>
      <w:r w:rsidRPr="00BE2FEE">
        <w:rPr>
          <w:rFonts w:asciiTheme="minorHAnsi" w:eastAsia="Times New Roman" w:hAnsiTheme="minorHAnsi" w:cstheme="majorHAnsi"/>
          <w:b/>
          <w:bCs/>
          <w:color w:val="000000"/>
        </w:rPr>
        <w:t>02 min</w:t>
      </w:r>
      <w:r>
        <w:rPr>
          <w:rFonts w:asciiTheme="minorHAnsi" w:eastAsia="Times New Roman" w:hAnsiTheme="minorHAnsi" w:cstheme="majorHAnsi"/>
          <w:b/>
          <w:bCs/>
          <w:color w:val="000000"/>
        </w:rPr>
        <w:t>.</w:t>
      </w:r>
      <w:r w:rsidRPr="00BE2FEE">
        <w:rPr>
          <w:rFonts w:asciiTheme="minorHAnsi" w:eastAsia="Times New Roman" w:hAnsiTheme="minorHAnsi" w:cstheme="majorHAnsi"/>
          <w:b/>
          <w:bCs/>
          <w:color w:val="000000"/>
        </w:rPr>
        <w:t xml:space="preserve"> (dois minutos)</w:t>
      </w:r>
      <w:r w:rsidRPr="00BE2FEE">
        <w:rPr>
          <w:rFonts w:asciiTheme="minorHAnsi" w:eastAsia="Times New Roman" w:hAnsiTheme="minorHAnsi" w:cstheme="majorHAnsi"/>
          <w:color w:val="000000"/>
        </w:rPr>
        <w:t> e ocorrerá sucessivamente sempre que houver lances enviados nesse período de prorrogação, inclusive no caso de lances intermediários.</w:t>
      </w:r>
    </w:p>
    <w:p w14:paraId="14DABD4C" w14:textId="1FD38D2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.11.3 Não havendo novos lances na forma estabelecida nos itens anteriores, a sessão pública encerrar-se-á automaticamente, e o sistema ordenará e divulgará os lances conforme a ordem final de classificação.</w:t>
      </w:r>
    </w:p>
    <w:p w14:paraId="269CBF7D" w14:textId="6B27903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6ADEB2" w14:textId="50EF04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.11.5 Após o reinício previsto no item supra, os licitantes serão convocados para apresentar lances intermediários.</w:t>
      </w:r>
    </w:p>
    <w:p w14:paraId="2CEE4D06" w14:textId="1A42F3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0" w:name="_Hlk113631522"/>
      <w:bookmarkEnd w:id="20"/>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.12</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Após o término dos prazos estabelecidos nos subitens anteriores, o sistema ordenará e divulgará os lances segundo a ordem crescente de valores</w:t>
      </w:r>
      <w:r w:rsidRPr="00BE2FEE">
        <w:rPr>
          <w:rFonts w:asciiTheme="minorHAnsi" w:eastAsia="Times New Roman" w:hAnsiTheme="minorHAnsi" w:cstheme="majorHAnsi"/>
          <w:i/>
          <w:iCs/>
          <w:color w:val="000000"/>
        </w:rPr>
        <w:t>.</w:t>
      </w:r>
    </w:p>
    <w:p w14:paraId="4D0DAA68" w14:textId="4B419E0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Não serão aceitos dois ou mais lances de mesmo valor, prevalecendo aquele que for recebido e registrado em primeiro lugar.</w:t>
      </w:r>
    </w:p>
    <w:p w14:paraId="204F3FB6" w14:textId="6EDADF3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Durante o transcurso da sessão pública, os licitantes serão informados, em tempo real, do valor do menor lance registrado, vedada a identificação do licitante.</w:t>
      </w:r>
    </w:p>
    <w:p w14:paraId="1B4BDA1F" w14:textId="7A6FAAE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No caso de desconexão com o Pregoeiro, no decorrer da etapa competitiva do Pregão, o sistema eletrônico poderá permanecer acessível aos licitantes para a recepção dos lances.</w:t>
      </w:r>
    </w:p>
    <w:p w14:paraId="47FBA928" w14:textId="04D280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C9551D4" w14:textId="22C5C1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Caso o licitante não apresente lances, concorrerá com o valor de sua proposta.</w:t>
      </w:r>
    </w:p>
    <w:p w14:paraId="0FBF20B1" w14:textId="2EE87A9F"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rPr>
        <w:t>.1</w:t>
      </w:r>
      <w:r w:rsidR="004520A4">
        <w:rPr>
          <w:rFonts w:asciiTheme="minorHAnsi" w:eastAsia="Times New Roman" w:hAnsiTheme="minorHAnsi" w:cstheme="majorHAnsi"/>
          <w:b/>
        </w:rPr>
        <w:t>8</w:t>
      </w:r>
      <w:r>
        <w:rPr>
          <w:rFonts w:asciiTheme="minorHAnsi" w:eastAsia="Times New Roman" w:hAnsiTheme="minorHAnsi" w:cstheme="majorHAnsi"/>
        </w:rPr>
        <w:t xml:space="preserve"> Só</w:t>
      </w:r>
      <w:r w:rsidRPr="00BE2FEE">
        <w:rPr>
          <w:rFonts w:asciiTheme="minorHAnsi" w:eastAsia="Times New Roman" w:hAnsiTheme="minorHAnsi" w:cstheme="majorHAnsi"/>
        </w:rPr>
        <w:t xml:space="preserve"> poderá haver empate entre propostas iguais (não seguidas de lances) de acordo com o </w:t>
      </w:r>
      <w:r w:rsidRPr="00BE2FEE">
        <w:rPr>
          <w:rFonts w:asciiTheme="minorHAnsi" w:eastAsia="Times New Roman" w:hAnsiTheme="minorHAnsi" w:cstheme="majorHAnsi"/>
          <w:color w:val="000000"/>
        </w:rPr>
        <w:t>previsto no art. 60 da Lei nº 14.133, de 2021:</w:t>
      </w:r>
    </w:p>
    <w:tbl>
      <w:tblPr>
        <w:tblStyle w:val="Tabelacomgrade"/>
        <w:tblW w:w="0" w:type="auto"/>
        <w:tblInd w:w="3823" w:type="dxa"/>
        <w:tblLook w:val="04A0" w:firstRow="1" w:lastRow="0" w:firstColumn="1" w:lastColumn="0" w:noHBand="0" w:noVBand="1"/>
      </w:tblPr>
      <w:tblGrid>
        <w:gridCol w:w="6360"/>
      </w:tblGrid>
      <w:tr w:rsidR="00C35390" w14:paraId="25CC53B9" w14:textId="77777777" w:rsidTr="00143D27">
        <w:tc>
          <w:tcPr>
            <w:tcW w:w="6360" w:type="dxa"/>
          </w:tcPr>
          <w:p w14:paraId="3255EF5B" w14:textId="77777777" w:rsidR="00C35390" w:rsidRPr="00A44255" w:rsidRDefault="00C35390" w:rsidP="00143D27">
            <w:pPr>
              <w:spacing w:before="100" w:beforeAutospacing="1" w:after="100" w:afterAutospacing="1"/>
              <w:jc w:val="both"/>
              <w:rPr>
                <w:rFonts w:asciiTheme="minorHAnsi" w:hAnsiTheme="minorHAnsi" w:cstheme="majorHAnsi"/>
                <w:color w:val="000000"/>
              </w:rPr>
            </w:pPr>
            <w:r w:rsidRPr="00A44255">
              <w:rPr>
                <w:rFonts w:asciiTheme="minorHAnsi" w:hAnsiTheme="minorHAnsi" w:cstheme="majorHAnsi"/>
                <w:b/>
                <w:color w:val="000000"/>
              </w:rPr>
              <w:t>Art. 60</w:t>
            </w:r>
            <w:r w:rsidRPr="00A44255">
              <w:rPr>
                <w:rFonts w:asciiTheme="minorHAnsi" w:hAnsiTheme="minorHAnsi" w:cstheme="majorHAnsi"/>
                <w:color w:val="000000"/>
              </w:rPr>
              <w:t xml:space="preserve"> Em caso de empate entre duas ou mais propostas, serão utilizados os seguintes critérios de desempate, nesta ordem:</w:t>
            </w:r>
          </w:p>
        </w:tc>
      </w:tr>
    </w:tbl>
    <w:p w14:paraId="2AB495A2" w14:textId="6642C2AB"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.1</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t>disputa final, hipótese em que os licitantes empatados poderão apresentar nova proposta em ato contínuo à classificação;</w:t>
      </w:r>
    </w:p>
    <w:p w14:paraId="6CDD2EE2" w14:textId="000AF2F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.2</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7C5C756E" w14:textId="62ADB44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.3</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ações de equidade entre homens e mulheres no ambiente de trabalho, conforme regulamento;</w:t>
      </w:r>
    </w:p>
    <w:p w14:paraId="0211FB5E" w14:textId="6C85E5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.4</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programa de integridade, conforme orientações dos órgãos de controle.</w:t>
      </w:r>
    </w:p>
    <w:p w14:paraId="06E5091D" w14:textId="4C2055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Pr>
          <w:rFonts w:asciiTheme="minorHAnsi" w:eastAsia="Times New Roman" w:hAnsiTheme="minorHAnsi" w:cstheme="majorHAnsi"/>
          <w:b/>
          <w:color w:val="000000"/>
        </w:rPr>
        <w:t>.1</w:t>
      </w:r>
      <w:r w:rsidR="004520A4">
        <w:rPr>
          <w:rFonts w:asciiTheme="minorHAnsi" w:eastAsia="Times New Roman" w:hAnsiTheme="minorHAnsi" w:cstheme="majorHAnsi"/>
          <w:b/>
          <w:color w:val="000000"/>
        </w:rPr>
        <w:t>8</w:t>
      </w:r>
      <w:r>
        <w:rPr>
          <w:rFonts w:asciiTheme="minorHAnsi" w:eastAsia="Times New Roman" w:hAnsiTheme="minorHAnsi" w:cstheme="majorHAnsi"/>
          <w:b/>
          <w:color w:val="000000"/>
        </w:rPr>
        <w:t>.2</w:t>
      </w:r>
      <w:r w:rsidRPr="00A44255">
        <w:rPr>
          <w:rFonts w:asciiTheme="minorHAnsi" w:eastAsia="Times New Roman" w:hAnsiTheme="minorHAnsi" w:cstheme="majorHAnsi"/>
          <w:b/>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Persistindo o empate, será assegurada preferência, sucessivamente, aos bens e serviços produzidos ou prestados por:</w:t>
      </w:r>
    </w:p>
    <w:p w14:paraId="1B9B475A" w14:textId="0453DA51"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.2.1</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estabelecidas no terri</w:t>
      </w:r>
      <w:r>
        <w:rPr>
          <w:rFonts w:asciiTheme="minorHAnsi" w:eastAsia="Times New Roman" w:hAnsiTheme="minorHAnsi" w:cstheme="majorHAnsi"/>
          <w:color w:val="000000"/>
        </w:rPr>
        <w:t xml:space="preserve">tório do Estado ou do Distrito </w:t>
      </w:r>
      <w:r w:rsidRPr="00BE2FEE">
        <w:rPr>
          <w:rFonts w:asciiTheme="minorHAnsi" w:eastAsia="Times New Roman" w:hAnsiTheme="minorHAnsi" w:cstheme="majorHAnsi"/>
          <w:color w:val="000000"/>
        </w:rPr>
        <w:t>Federal do órgão ou entidade da Administração Pública estadual ou distrital licitante ou, no caso de licitação real</w:t>
      </w:r>
      <w:r>
        <w:rPr>
          <w:rFonts w:asciiTheme="minorHAnsi" w:eastAsia="Times New Roman" w:hAnsiTheme="minorHAnsi" w:cstheme="majorHAnsi"/>
          <w:color w:val="000000"/>
        </w:rPr>
        <w:t xml:space="preserve">izada por órgão ou </w:t>
      </w:r>
      <w:r w:rsidRPr="00BE2FEE">
        <w:rPr>
          <w:rFonts w:asciiTheme="minorHAnsi" w:eastAsia="Times New Roman" w:hAnsiTheme="minorHAnsi" w:cstheme="majorHAnsi"/>
          <w:color w:val="000000"/>
        </w:rPr>
        <w:t>entidade de Município, no terri</w:t>
      </w:r>
      <w:r>
        <w:rPr>
          <w:rFonts w:asciiTheme="minorHAnsi" w:eastAsia="Times New Roman" w:hAnsiTheme="minorHAnsi" w:cstheme="majorHAnsi"/>
          <w:color w:val="000000"/>
        </w:rPr>
        <w:t xml:space="preserve">tório do Estado em que este se </w:t>
      </w:r>
      <w:r w:rsidRPr="00BE2FEE">
        <w:rPr>
          <w:rFonts w:asciiTheme="minorHAnsi" w:eastAsia="Times New Roman" w:hAnsiTheme="minorHAnsi" w:cstheme="majorHAnsi"/>
          <w:color w:val="000000"/>
        </w:rPr>
        <w:t>localize;</w:t>
      </w:r>
    </w:p>
    <w:p w14:paraId="2F0CF971" w14:textId="422B82EF"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.2.2</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brasileiras;</w:t>
      </w:r>
    </w:p>
    <w:p w14:paraId="1FCA1FA9" w14:textId="543E9F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.2.3</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invistam em pesquisa e no desenvolvimento de tecnologia no País;</w:t>
      </w:r>
    </w:p>
    <w:p w14:paraId="282D49AF" w14:textId="1F43BA6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.2.4</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comprovem a prática de mitigação, nos termos da Lei nº 12.187, de 29 de dezembro de 2009.</w:t>
      </w:r>
    </w:p>
    <w:p w14:paraId="6C709201" w14:textId="7E87FC97" w:rsidR="00C35390" w:rsidRDefault="00C35390" w:rsidP="00C35390">
      <w:pPr>
        <w:pStyle w:val="Cabealho"/>
        <w:spacing w:line="276" w:lineRule="auto"/>
        <w:ind w:right="-13" w:firstLine="1418"/>
        <w:jc w:val="both"/>
        <w:rPr>
          <w:rFonts w:asciiTheme="minorHAnsi" w:hAnsiTheme="minorHAnsi" w:cstheme="majorHAnsi"/>
        </w:rPr>
      </w:pPr>
      <w:r>
        <w:rPr>
          <w:rFonts w:asciiTheme="minorHAnsi" w:hAnsiTheme="minorHAnsi" w:cstheme="majorHAnsi"/>
        </w:rPr>
        <w:tab/>
      </w:r>
      <w:r w:rsidRPr="00936992">
        <w:rPr>
          <w:rFonts w:asciiTheme="minorHAnsi" w:hAnsiTheme="minorHAnsi" w:cstheme="majorHAnsi"/>
          <w:b/>
        </w:rPr>
        <w:t xml:space="preserve">  </w:t>
      </w:r>
      <w:r w:rsidR="004D4332">
        <w:rPr>
          <w:rFonts w:asciiTheme="minorHAnsi" w:hAnsiTheme="minorHAnsi" w:cstheme="majorHAnsi"/>
          <w:b/>
        </w:rPr>
        <w:t>7</w:t>
      </w:r>
      <w:r w:rsidRPr="00936992">
        <w:rPr>
          <w:rFonts w:asciiTheme="minorHAnsi" w:hAnsiTheme="minorHAnsi" w:cstheme="majorHAnsi"/>
          <w:b/>
        </w:rPr>
        <w:t>.</w:t>
      </w:r>
      <w:r w:rsidR="004520A4">
        <w:rPr>
          <w:rFonts w:asciiTheme="minorHAnsi" w:hAnsiTheme="minorHAnsi" w:cstheme="majorHAnsi"/>
          <w:b/>
        </w:rPr>
        <w:t>19</w:t>
      </w:r>
      <w:r>
        <w:rPr>
          <w:rFonts w:asciiTheme="minorHAnsi" w:hAnsiTheme="minorHAnsi" w:cstheme="majorHAnsi"/>
          <w:b/>
        </w:rPr>
        <w:t xml:space="preserve"> </w:t>
      </w:r>
      <w:r w:rsidRPr="00BE2FEE">
        <w:rPr>
          <w:rFonts w:asciiTheme="minorHAnsi" w:hAnsiTheme="minorHAnsi" w:cstheme="majorHAns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59E273D" w14:textId="6D435E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4520A4">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F541C90" w14:textId="1462B0C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.2 A negociação será realizada por meio do sistema, podendo ser acompanhada pelos demais licitantes.</w:t>
      </w:r>
    </w:p>
    <w:p w14:paraId="28D88C24" w14:textId="413098D1"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.3 O resultado da negociação será divulgado a todos os licitantes e anexado aos autos do processo licitatório.</w:t>
      </w:r>
    </w:p>
    <w:p w14:paraId="16851407" w14:textId="37A263F1" w:rsidR="00C35390" w:rsidRPr="002F3DD4" w:rsidRDefault="00C35390" w:rsidP="00C35390">
      <w:pPr>
        <w:pStyle w:val="Cabealho"/>
        <w:jc w:val="both"/>
        <w:rPr>
          <w:rFonts w:asciiTheme="minorHAnsi" w:hAnsiTheme="minorHAnsi"/>
        </w:rPr>
      </w:pPr>
      <w:r>
        <w:rPr>
          <w:rFonts w:asciiTheme="minorHAnsi" w:hAnsiTheme="minorHAnsi"/>
        </w:rPr>
        <w:tab/>
        <w:t xml:space="preserve">                            </w:t>
      </w:r>
      <w:r w:rsidR="00B20108">
        <w:rPr>
          <w:rFonts w:asciiTheme="minorHAnsi" w:hAnsiTheme="minorHAnsi"/>
          <w:b/>
        </w:rPr>
        <w:t>7</w:t>
      </w:r>
      <w:r w:rsidRPr="002F3DD4">
        <w:rPr>
          <w:rFonts w:asciiTheme="minorHAnsi" w:hAnsiTheme="minorHAnsi"/>
          <w:b/>
        </w:rPr>
        <w:t>.2</w:t>
      </w:r>
      <w:r w:rsidR="00221FA1">
        <w:rPr>
          <w:rFonts w:asciiTheme="minorHAnsi" w:hAnsiTheme="minorHAnsi"/>
          <w:b/>
        </w:rPr>
        <w:t>0</w:t>
      </w:r>
      <w:r w:rsidRPr="002F3DD4">
        <w:rPr>
          <w:rFonts w:asciiTheme="minorHAnsi" w:hAnsiTheme="minorHAnsi"/>
        </w:rPr>
        <w:t xml:space="preserve"> O pregoeiro solicitará ao licitante mais bem classificado que, no prazo de </w:t>
      </w:r>
      <w:proofErr w:type="gramStart"/>
      <w:r w:rsidR="00234442">
        <w:rPr>
          <w:rFonts w:asciiTheme="minorHAnsi" w:hAnsiTheme="minorHAnsi"/>
          <w:b/>
          <w:color w:val="FF0000"/>
        </w:rPr>
        <w:t>2</w:t>
      </w:r>
      <w:r w:rsidR="00BF0797">
        <w:rPr>
          <w:rFonts w:asciiTheme="minorHAnsi" w:hAnsiTheme="minorHAnsi"/>
          <w:b/>
          <w:color w:val="FF0000"/>
        </w:rPr>
        <w:t xml:space="preserve">  </w:t>
      </w:r>
      <w:r w:rsidRPr="002F3DD4">
        <w:rPr>
          <w:rFonts w:asciiTheme="minorHAnsi" w:hAnsiTheme="minorHAnsi"/>
          <w:b/>
          <w:color w:val="FF0000"/>
        </w:rPr>
        <w:t>(</w:t>
      </w:r>
      <w:proofErr w:type="gramEnd"/>
      <w:r w:rsidR="00234442">
        <w:rPr>
          <w:rFonts w:asciiTheme="minorHAnsi" w:hAnsiTheme="minorHAnsi"/>
          <w:b/>
          <w:color w:val="FF0000"/>
        </w:rPr>
        <w:t>horas</w:t>
      </w:r>
      <w:r w:rsidRPr="002F3DD4">
        <w:rPr>
          <w:rFonts w:asciiTheme="minorHAnsi" w:hAnsiTheme="minorHAnsi"/>
          <w:b/>
          <w:color w:val="FF0000"/>
        </w:rPr>
        <w:t>),</w:t>
      </w:r>
      <w:r w:rsidRPr="002F3DD4">
        <w:rPr>
          <w:rFonts w:asciiTheme="minorHAnsi" w:hAnsiTheme="minorHAnsi"/>
          <w:color w:val="FF0000"/>
        </w:rPr>
        <w:t xml:space="preserve"> </w:t>
      </w:r>
      <w:r w:rsidRPr="002F3DD4">
        <w:rPr>
          <w:rFonts w:asciiTheme="minorHAnsi" w:hAnsiTheme="minorHAnsi"/>
        </w:rPr>
        <w:t>envie a proposta adequada ao último lance ofertado após a negociação realizada, devidamente assinada, acompanhada, se for o caso, d</w:t>
      </w:r>
      <w:r>
        <w:rPr>
          <w:rFonts w:asciiTheme="minorHAnsi" w:hAnsiTheme="minorHAnsi"/>
        </w:rPr>
        <w:t xml:space="preserve">e documentos complementares, tais como, folders, </w:t>
      </w:r>
      <w:proofErr w:type="spellStart"/>
      <w:r>
        <w:rPr>
          <w:rFonts w:asciiTheme="minorHAnsi" w:hAnsiTheme="minorHAnsi"/>
        </w:rPr>
        <w:t>banner´s</w:t>
      </w:r>
      <w:proofErr w:type="spellEnd"/>
      <w:r>
        <w:rPr>
          <w:rFonts w:asciiTheme="minorHAnsi" w:hAnsiTheme="minorHAnsi"/>
        </w:rPr>
        <w:t xml:space="preserve">, e demais documentos que possam apresentar o produto ofertado. </w:t>
      </w:r>
      <w:r w:rsidRPr="002F3DD4">
        <w:rPr>
          <w:rFonts w:asciiTheme="minorHAnsi" w:hAnsiTheme="minorHAnsi"/>
          <w:b/>
          <w:color w:val="FF0000"/>
        </w:rPr>
        <w:t>A NÃO APRESENTAÇÃO DA PROPOSTA</w:t>
      </w:r>
      <w:r>
        <w:rPr>
          <w:rFonts w:asciiTheme="minorHAnsi" w:hAnsiTheme="minorHAnsi"/>
          <w:b/>
          <w:color w:val="FF0000"/>
        </w:rPr>
        <w:t xml:space="preserve"> FINAL ASSINADA,</w:t>
      </w:r>
      <w:r w:rsidRPr="002F3DD4">
        <w:rPr>
          <w:rFonts w:asciiTheme="minorHAnsi" w:hAnsiTheme="minorHAnsi"/>
          <w:b/>
          <w:color w:val="FF0000"/>
        </w:rPr>
        <w:t xml:space="preserve"> ACARRETARÁ NA DESCLASSIFICAÇÃO DO LICITANTE.</w:t>
      </w:r>
    </w:p>
    <w:p w14:paraId="0A5E06F2" w14:textId="6BB3D94D"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 xml:space="preserve"> É facultado ao pregoeiro prorrogar o prazo estabelecido, a partir de solicitação fundamentada feita no chat pelo licitante, antes de findo o prazo.</w:t>
      </w:r>
    </w:p>
    <w:p w14:paraId="543D2072" w14:textId="5EA21454" w:rsidR="00C35390" w:rsidRPr="00936992"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2</w:t>
      </w:r>
      <w:r w:rsidRPr="00BE2FEE">
        <w:rPr>
          <w:rFonts w:asciiTheme="minorHAnsi" w:eastAsia="Times New Roman" w:hAnsiTheme="minorHAnsi" w:cstheme="majorHAnsi"/>
          <w:color w:val="000000"/>
        </w:rPr>
        <w:t xml:space="preserve"> Após a negociação do preço, o Pregoeiro iniciará a fase de aceitação e julgamento da proposta.</w:t>
      </w:r>
    </w:p>
    <w:p w14:paraId="48128789" w14:textId="77777777" w:rsidR="00C35390" w:rsidRPr="00BE2FEE" w:rsidRDefault="00C35390" w:rsidP="00C35390">
      <w:pPr>
        <w:pStyle w:val="Cabealho"/>
        <w:ind w:right="-13"/>
        <w:rPr>
          <w:rStyle w:val="Forte"/>
          <w:rFonts w:asciiTheme="minorHAnsi" w:hAnsiTheme="minorHAnsi" w:cstheme="majorHAnsi"/>
        </w:rPr>
      </w:pP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6854692B" w14:textId="77777777" w:rsidTr="00143D27">
        <w:tc>
          <w:tcPr>
            <w:tcW w:w="10188" w:type="dxa"/>
            <w:shd w:val="clear" w:color="auto" w:fill="95B3D7" w:themeFill="accent1" w:themeFillTint="99"/>
          </w:tcPr>
          <w:p w14:paraId="09E66F9C" w14:textId="19B6D6FC" w:rsidR="00C35390" w:rsidRPr="00BE2FEE" w:rsidRDefault="00B20108"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8</w:t>
            </w:r>
            <w:r w:rsidR="00C35390" w:rsidRPr="00BE2FEE">
              <w:rPr>
                <w:rFonts w:asciiTheme="minorHAnsi" w:eastAsia="Times New Roman" w:hAnsiTheme="minorHAnsi" w:cstheme="majorHAnsi"/>
                <w:b/>
                <w:bCs/>
                <w:color w:val="000000"/>
              </w:rPr>
              <w:t>. DA FASE DE JULGAMENTO</w:t>
            </w:r>
          </w:p>
        </w:tc>
      </w:tr>
    </w:tbl>
    <w:p w14:paraId="09538AFD" w14:textId="1D68087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bookmarkStart w:id="21" w:name="_Ref117019424"/>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221FA1">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Encerrada a etapa de negociação, o pregoeiro verificará se o licitante provisoriamente classificado em primeiro lugar atende às condições de participação no certame, conforme previsto no </w:t>
      </w:r>
      <w:bookmarkEnd w:id="21"/>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"http://www.planalto.gov.br/ccivil_03/_ato2019-2022/2021/lei/L14133.htm" \l "art14"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 14 da Lei nº 14.133/2021</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legislação correlata, especialmente quanto à existência de sanção que impeça a participação no certame ou a futura contratação, mediante a consulta aos seguintes cadastros:</w:t>
      </w:r>
    </w:p>
    <w:p w14:paraId="6507C2C1" w14:textId="77777777" w:rsidR="00C35390" w:rsidRPr="00BE2FEE" w:rsidRDefault="00C35390" w:rsidP="00C35390">
      <w:pPr>
        <w:pStyle w:val="Cabealho"/>
        <w:ind w:right="-13"/>
        <w:jc w:val="both"/>
        <w:rPr>
          <w:rFonts w:asciiTheme="minorHAnsi" w:hAnsiTheme="minorHAnsi" w:cstheme="majorHAnsi"/>
        </w:rPr>
      </w:pPr>
      <w:r w:rsidRPr="00BE2FEE">
        <w:rPr>
          <w:rFonts w:asciiTheme="minorHAnsi" w:hAnsiTheme="minorHAnsi" w:cstheme="majorHAnsi"/>
        </w:rPr>
        <w:tab/>
        <w:t xml:space="preserve">                             </w:t>
      </w:r>
      <w:r>
        <w:rPr>
          <w:rFonts w:asciiTheme="minorHAnsi" w:hAnsiTheme="minorHAnsi" w:cstheme="majorHAnsi"/>
        </w:rPr>
        <w:t xml:space="preserve">        </w:t>
      </w:r>
      <w:r w:rsidRPr="00BE2FEE">
        <w:rPr>
          <w:rFonts w:asciiTheme="minorHAnsi" w:hAnsiTheme="minorHAnsi" w:cstheme="majorHAnsi"/>
        </w:rPr>
        <w:t xml:space="preserve">   a) SICAF, ou, na impossibilidade de acesso ao referido Sistema, mediante consulta aos sítios eletrônicos oficiais.</w:t>
      </w:r>
    </w:p>
    <w:p w14:paraId="75C764D0"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b) Cadastro Nacional de Empresas Inidôneas e Suspensas - CEIS, mantido pela Controladoria-Geral da União (</w:t>
      </w:r>
      <w:hyperlink r:id="rId19" w:history="1">
        <w:r w:rsidRPr="00BE2FEE">
          <w:rPr>
            <w:rFonts w:asciiTheme="minorHAnsi" w:eastAsia="Times New Roman" w:hAnsiTheme="minorHAnsi" w:cstheme="majorHAnsi"/>
            <w:u w:val="single"/>
          </w:rPr>
          <w:t>https://www.portaltransparencia.gov.br/sancoes/ceis</w:t>
        </w:r>
      </w:hyperlink>
      <w:r w:rsidRPr="00BE2FEE">
        <w:rPr>
          <w:rFonts w:asciiTheme="minorHAnsi" w:eastAsia="Times New Roman" w:hAnsiTheme="minorHAnsi" w:cstheme="majorHAnsi"/>
        </w:rPr>
        <w:t>); e</w:t>
      </w:r>
    </w:p>
    <w:p w14:paraId="7D7385A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c) Cadastro Nacional de Empresas Punidas – CNEP, mantido pela Controladoria-Geral da União (</w:t>
      </w:r>
      <w:hyperlink r:id="rId20" w:history="1">
        <w:r w:rsidRPr="00BE2FEE">
          <w:rPr>
            <w:rFonts w:asciiTheme="minorHAnsi" w:eastAsia="Times New Roman" w:hAnsiTheme="minorHAnsi" w:cstheme="majorHAnsi"/>
            <w:u w:val="single"/>
          </w:rPr>
          <w:t>https://www.portaltransparencia.gov.br/sancoes/cnep</w:t>
        </w:r>
      </w:hyperlink>
      <w:r w:rsidRPr="00BE2FEE">
        <w:rPr>
          <w:rFonts w:asciiTheme="minorHAnsi" w:eastAsia="Times New Roman" w:hAnsiTheme="minorHAnsi" w:cstheme="majorHAnsi"/>
        </w:rPr>
        <w:t xml:space="preserve">). A consulta aos cadastros </w:t>
      </w:r>
      <w:r w:rsidRPr="00BE2FEE">
        <w:rPr>
          <w:rFonts w:asciiTheme="minorHAnsi" w:eastAsia="Times New Roman" w:hAnsiTheme="minorHAnsi" w:cstheme="majorHAnsi"/>
        </w:rPr>
        <w:lastRenderedPageBreak/>
        <w:t>será realizada em nome da empresa licitante e também de seu sócio majoritário, por força da vedação de que trata o </w:t>
      </w:r>
      <w:hyperlink r:id="rId21" w:anchor=":~:text=%C3%A0s%20seguintes%20comina%C3%A7%C3%B5es%3A-,Art.,n%C2%BA%2012.120%2C%20de%202009)." w:history="1">
        <w:r w:rsidRPr="00BE2FEE">
          <w:rPr>
            <w:rFonts w:asciiTheme="minorHAnsi" w:eastAsia="Times New Roman" w:hAnsiTheme="minorHAnsi" w:cstheme="majorHAnsi"/>
            <w:u w:val="single"/>
          </w:rPr>
          <w:t>artigo 12 da Lei n° 8.429, de 1992</w:t>
        </w:r>
      </w:hyperlink>
      <w:r w:rsidRPr="00BE2FEE">
        <w:rPr>
          <w:rFonts w:asciiTheme="minorHAnsi" w:eastAsia="Times New Roman" w:hAnsiTheme="minorHAnsi" w:cstheme="majorHAnsi"/>
        </w:rPr>
        <w:t>.</w:t>
      </w:r>
    </w:p>
    <w:p w14:paraId="53DC69CF" w14:textId="0F0E1104" w:rsidR="00C35390" w:rsidRPr="00936992" w:rsidRDefault="00C35390" w:rsidP="00C35390">
      <w:pPr>
        <w:spacing w:before="100" w:beforeAutospacing="1" w:after="100" w:afterAutospacing="1"/>
        <w:ind w:right="-13"/>
        <w:jc w:val="both"/>
        <w:rPr>
          <w:rFonts w:asciiTheme="minorHAnsi" w:eastAsia="Times New Roman" w:hAnsiTheme="minorHAnsi" w:cstheme="majorHAnsi"/>
          <w:b/>
        </w:rPr>
      </w:pPr>
      <w:r w:rsidRPr="00936992">
        <w:rPr>
          <w:rFonts w:asciiTheme="minorHAnsi" w:eastAsia="Times New Roman" w:hAnsiTheme="minorHAnsi" w:cstheme="majorHAnsi"/>
          <w:b/>
        </w:rPr>
        <w:tab/>
      </w:r>
      <w:r w:rsidRPr="00936992">
        <w:rPr>
          <w:rFonts w:asciiTheme="minorHAnsi" w:eastAsia="Times New Roman" w:hAnsiTheme="minorHAnsi" w:cstheme="majorHAnsi"/>
          <w:b/>
        </w:rPr>
        <w:tab/>
      </w:r>
      <w:r w:rsidR="008D57B7">
        <w:rPr>
          <w:rFonts w:asciiTheme="minorHAnsi" w:eastAsia="Times New Roman" w:hAnsiTheme="minorHAnsi" w:cstheme="majorHAnsi"/>
          <w:b/>
        </w:rPr>
        <w:t>8</w:t>
      </w:r>
      <w:r w:rsidRPr="00936992">
        <w:rPr>
          <w:rFonts w:asciiTheme="minorHAnsi" w:eastAsia="Times New Roman" w:hAnsiTheme="minorHAnsi" w:cstheme="majorHAnsi"/>
          <w:b/>
        </w:rPr>
        <w:t>.1.1 Fica facultado ao pregoeiro realizar a consulta Consolidada no Tribunal de Contas da União. (Https://certidoes-apf.apps.tcu.gov.br/)</w:t>
      </w:r>
    </w:p>
    <w:p w14:paraId="49D3FEF1" w14:textId="4AFF7B7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64E84E19" w14:textId="5D2D7D0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tentativa de burla será verificada por meio dos vínculos societários, linhas de fornecimento similares, dentre outros.</w:t>
      </w:r>
    </w:p>
    <w:p w14:paraId="3F08FA29" w14:textId="0029B5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licitante será convocado para manifestação previamente a uma eventual desclassificação.</w:t>
      </w:r>
    </w:p>
    <w:p w14:paraId="5671D202" w14:textId="0C0F961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Constatada a existência de sanção, o licitante será reputado inabilitado, por falta de condição de participação.</w:t>
      </w:r>
    </w:p>
    <w:p w14:paraId="67926BC5" w14:textId="34642F0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Caso atendidas as condições de participação, será iniciado o procedimento de habilitação.</w:t>
      </w:r>
    </w:p>
    <w:p w14:paraId="773D449F" w14:textId="23BFFA4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Caso o licitante provisoriamente classificado em primeiro lugar tenha se utilizado de algum tratamento favorecido às ME/</w:t>
      </w:r>
      <w:proofErr w:type="spellStart"/>
      <w:r w:rsidRPr="00BE2FEE">
        <w:rPr>
          <w:rFonts w:asciiTheme="minorHAnsi" w:eastAsia="Times New Roman" w:hAnsiTheme="minorHAnsi" w:cstheme="majorHAnsi"/>
          <w:color w:val="000000"/>
        </w:rPr>
        <w:t>EPPs</w:t>
      </w:r>
      <w:proofErr w:type="spellEnd"/>
      <w:r w:rsidRPr="00BE2FEE">
        <w:rPr>
          <w:rFonts w:asciiTheme="minorHAnsi" w:eastAsia="Times New Roman" w:hAnsiTheme="minorHAnsi" w:cstheme="majorHAnsi"/>
          <w:color w:val="000000"/>
        </w:rPr>
        <w:t>, o pregoeiro verificará se faz jus ao benefício, em conformidade com </w:t>
      </w:r>
      <w:r w:rsidRPr="00936992">
        <w:rPr>
          <w:rFonts w:asciiTheme="minorHAnsi" w:eastAsia="Times New Roman" w:hAnsiTheme="minorHAnsi" w:cstheme="majorHAnsi"/>
          <w:b/>
        </w:rPr>
        <w:t>O ITEM 6.6</w:t>
      </w:r>
      <w:r w:rsidRPr="00936992">
        <w:rPr>
          <w:rFonts w:asciiTheme="minorHAnsi" w:eastAsia="Times New Roman" w:hAnsiTheme="minorHAnsi" w:cstheme="majorHAnsi"/>
        </w:rPr>
        <w:t> </w:t>
      </w:r>
      <w:r w:rsidRPr="00BE2FEE">
        <w:rPr>
          <w:rFonts w:asciiTheme="minorHAnsi" w:eastAsia="Times New Roman" w:hAnsiTheme="minorHAnsi" w:cstheme="majorHAnsi"/>
          <w:color w:val="000000"/>
        </w:rPr>
        <w:t>deste edital.</w:t>
      </w:r>
    </w:p>
    <w:p w14:paraId="047E82B9" w14:textId="621BF6D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bl>
      <w:tblPr>
        <w:tblStyle w:val="Tabelacomgrade"/>
        <w:tblW w:w="0" w:type="auto"/>
        <w:tblLook w:val="04A0" w:firstRow="1" w:lastRow="0" w:firstColumn="1" w:lastColumn="0" w:noHBand="0" w:noVBand="1"/>
      </w:tblPr>
      <w:tblGrid>
        <w:gridCol w:w="10183"/>
      </w:tblGrid>
      <w:tr w:rsidR="001F4A00" w14:paraId="432B0E79" w14:textId="77777777" w:rsidTr="001F4A00">
        <w:tc>
          <w:tcPr>
            <w:tcW w:w="10183" w:type="dxa"/>
            <w:shd w:val="clear" w:color="auto" w:fill="B8CCE4" w:themeFill="accent1" w:themeFillTint="66"/>
          </w:tcPr>
          <w:p w14:paraId="166BDDDC" w14:textId="65D711B8" w:rsidR="001F4A00" w:rsidRDefault="001F4A00" w:rsidP="00C35390">
            <w:pPr>
              <w:tabs>
                <w:tab w:val="left" w:pos="2127"/>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.9 SERÁ DESCLASSIFICADA A PROPOSTA VENCEDORA QUE:</w:t>
            </w:r>
          </w:p>
        </w:tc>
      </w:tr>
    </w:tbl>
    <w:p w14:paraId="64999454" w14:textId="4982D92D"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.9.1 contiver vícios insanáveis;</w:t>
      </w:r>
    </w:p>
    <w:p w14:paraId="72DC571E" w14:textId="13D30F2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.9.2 não obedecer às especificações técnicas contidas no Termo de Referência;</w:t>
      </w:r>
    </w:p>
    <w:p w14:paraId="0A071CBA" w14:textId="6EF631D0"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.9.3 apresentar preços inexequíveis ou permanecerem acima do preço máximo definido para a contratação;</w:t>
      </w:r>
    </w:p>
    <w:p w14:paraId="4DE5C4BD" w14:textId="75EC6D28"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.9.4 não tiverem sua exequibilidade demonstrada, quando exigido pela Administração;</w:t>
      </w:r>
    </w:p>
    <w:p w14:paraId="02B97735" w14:textId="3A4DC87E" w:rsidR="00C35390" w:rsidRPr="00BE2FEE" w:rsidRDefault="00C35390" w:rsidP="00C35390">
      <w:pPr>
        <w:tabs>
          <w:tab w:val="left" w:pos="2127"/>
        </w:tabs>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.9.5 apresentar desconformidade com quaisquer outras exigências deste Edital ou seus anexos, desde que insanável.</w:t>
      </w:r>
    </w:p>
    <w:p w14:paraId="201ED8FD" w14:textId="13D1961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No caso de bens e serviços em geral, é indício de inexequibilidade das propostas valores inferiores a 50% (cinquenta por cento) do valor orçado pela Administração.</w:t>
      </w:r>
    </w:p>
    <w:p w14:paraId="5A77263F" w14:textId="3834C972"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inexequibilidade, só será considerada após diligência do pregoeiro, que comprove:</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14:paraId="0C527898" w14:textId="77777777" w:rsidTr="00143D27">
        <w:tc>
          <w:tcPr>
            <w:tcW w:w="8061" w:type="dxa"/>
          </w:tcPr>
          <w:p w14:paraId="2803228B" w14:textId="76AEDA23" w:rsidR="00C35390" w:rsidRDefault="00C35390" w:rsidP="00143D27">
            <w:pPr>
              <w:spacing w:before="100" w:beforeAutospacing="1" w:after="100" w:afterAutospacing="1"/>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.11.1 que o custo do licitante ultrapassa o valor da proposta; e</w:t>
            </w:r>
          </w:p>
          <w:p w14:paraId="1B50F84E" w14:textId="106B2E20" w:rsidR="00C35390" w:rsidRDefault="00C35390" w:rsidP="00143D27">
            <w:pPr>
              <w:tabs>
                <w:tab w:val="left" w:pos="575"/>
              </w:tabs>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.11.2 inexistirem custos de oportunidade capazes de justificar o vulto da oferta.</w:t>
            </w:r>
          </w:p>
        </w:tc>
      </w:tr>
    </w:tbl>
    <w:p w14:paraId="52E911CB" w14:textId="633FF72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rPr>
        <w:t xml:space="preserve">                   </w:t>
      </w:r>
      <w:r>
        <w:rPr>
          <w:rFonts w:asciiTheme="minorHAnsi" w:hAnsiTheme="minorHAnsi" w:cstheme="majorHAnsi"/>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contratação de serviços de engenharia, além das disposições acima, a análise de exequibilidade e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considerará o seguinte:</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26D81798" w14:textId="77777777" w:rsidTr="00143D27">
        <w:tc>
          <w:tcPr>
            <w:tcW w:w="8061" w:type="dxa"/>
          </w:tcPr>
          <w:p w14:paraId="525C89E3" w14:textId="134858B0"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.12.1 Nos regimes de execução por tarefa, empreitada por preço global ou empreitada integral, </w:t>
            </w:r>
            <w:proofErr w:type="spellStart"/>
            <w:r w:rsidRPr="00BE2FEE">
              <w:rPr>
                <w:rFonts w:asciiTheme="minorHAnsi" w:eastAsia="Times New Roman" w:hAnsiTheme="minorHAnsi" w:cstheme="majorHAnsi"/>
                <w:color w:val="000000"/>
              </w:rPr>
              <w:t>semi-integrada</w:t>
            </w:r>
            <w:proofErr w:type="spellEnd"/>
            <w:r w:rsidRPr="00BE2FEE">
              <w:rPr>
                <w:rFonts w:asciiTheme="minorHAnsi" w:eastAsia="Times New Roman" w:hAnsiTheme="minorHAnsi" w:cstheme="majorHAnsi"/>
                <w:color w:val="000000"/>
              </w:rPr>
              <w:t xml:space="preserve"> ou integrada,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w:t>
            </w:r>
          </w:p>
          <w:p w14:paraId="4322ADF2" w14:textId="7A922B6B"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.12.2 No regime de empreitada por preço unitário,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 e pela superação de custo unitário tido como relevante, conforme planilha anexa ao edital;</w:t>
            </w:r>
          </w:p>
          <w:p w14:paraId="2477E6A5" w14:textId="7CD410E8"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.12.3 No caso de serviços de engenharia, serão consideradas inexequíveis as propostas cujos valores forem inferiores a 75% (setenta e cinco por cento) do valor orçado pela Administração, independentemente do regime de execução.</w:t>
            </w:r>
          </w:p>
        </w:tc>
      </w:tr>
    </w:tbl>
    <w:p w14:paraId="4B0DD8EB" w14:textId="16A576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D4779C6" w14:textId="333211B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Se houver indícios de inexequibilidade da proposta de preço, ou em caso da necessidade de esclarecimentos complementares, poderão ser efetuadas diligências, para que a empresa comprove a exequibilidade da proposta.</w:t>
      </w:r>
    </w:p>
    <w:p w14:paraId="6A1788EE" w14:textId="5CE0D45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3ECF0CC" w14:textId="3C5EEF6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2" w:name="_Hlk126568356"/>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Em se tratando de serviços de engenharia, o licitante vencedor será convocado a apresentar à Administração, por meio eletrônico, as planilhas com indicação dos quantitativos e dos custos unitários</w:t>
      </w:r>
      <w:bookmarkEnd w:id="22"/>
      <w:r w:rsidRPr="00BE2FEE">
        <w:rPr>
          <w:rFonts w:asciiTheme="minorHAnsi" w:eastAsia="Times New Roman" w:hAnsiTheme="minorHAnsi" w:cstheme="majorHAnsi"/>
          <w:color w:val="000000"/>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E2FEE">
        <w:rPr>
          <w:rFonts w:asciiTheme="minorHAnsi" w:eastAsia="Times New Roman" w:hAnsiTheme="minorHAnsi" w:cstheme="majorHAnsi"/>
          <w:color w:val="000000"/>
        </w:rPr>
        <w:t>semi-integrada</w:t>
      </w:r>
      <w:proofErr w:type="spellEnd"/>
      <w:r w:rsidRPr="00BE2FEE">
        <w:rPr>
          <w:rFonts w:asciiTheme="minorHAnsi" w:eastAsia="Times New Roman" w:hAnsiTheme="minorHAnsi" w:cstheme="majorHAnsi"/>
          <w:color w:val="000000"/>
        </w:rPr>
        <w:t xml:space="preserve"> e contratação integrada, exclusivamente para eventuais adequações indispensáveis no cronograma físico-financeiro e para balizar excepcional aditamento posterior do contrato.</w:t>
      </w:r>
    </w:p>
    <w:p w14:paraId="53DE8FE2" w14:textId="027588C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3E88F2AD" w14:textId="77777777" w:rsidTr="00143D27">
        <w:tc>
          <w:tcPr>
            <w:tcW w:w="8061" w:type="dxa"/>
          </w:tcPr>
          <w:p w14:paraId="1C42BFC6" w14:textId="0660A891"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.17.1 O ajuste de que trata este dispositivo se limita a sanar erros ou falhas que não alterem a substância das propostas;</w:t>
            </w:r>
          </w:p>
          <w:p w14:paraId="47C3CD45" w14:textId="77777777" w:rsidR="00C35390" w:rsidRPr="00BE2FEE" w:rsidRDefault="00C35390" w:rsidP="00143D27">
            <w:pPr>
              <w:pStyle w:val="Cabealho"/>
              <w:ind w:right="-13"/>
              <w:jc w:val="both"/>
              <w:rPr>
                <w:rFonts w:asciiTheme="minorHAnsi" w:hAnsiTheme="minorHAnsi" w:cstheme="majorHAnsi"/>
              </w:rPr>
            </w:pPr>
          </w:p>
          <w:p w14:paraId="3DA6AEB4" w14:textId="4747D9B0"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.17.2 Considera-se erro no preenchimento da planilha passível de correção a indicação de recolhimento de impostos e contribuições na forma do Simples Nacional, quando não cabível esse regime.</w:t>
            </w:r>
          </w:p>
        </w:tc>
      </w:tr>
    </w:tbl>
    <w:p w14:paraId="26D2B509" w14:textId="336AC66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Para fins de análise da proposta quanto ao cumprimento das especificações do objeto, poderá ser colhida a manifestação escrita do setor requisitante do serviço ou da área especializada no objeto.</w:t>
      </w:r>
    </w:p>
    <w:p w14:paraId="7C77DA1B" w14:textId="77777777" w:rsidR="00C35390" w:rsidRPr="00BE2FEE" w:rsidRDefault="00C35390" w:rsidP="00C35390">
      <w:pPr>
        <w:pStyle w:val="PargrafodaLista"/>
        <w:spacing w:before="100" w:beforeAutospacing="1" w:after="100" w:afterAutospacing="1"/>
        <w:ind w:left="0"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xml:space="preserve">a) A depender do </w:t>
      </w:r>
      <w:r w:rsidRPr="00BE2FEE">
        <w:rPr>
          <w:rFonts w:asciiTheme="minorHAnsi" w:eastAsia="Times New Roman" w:hAnsiTheme="minorHAnsi" w:cstheme="majorHAnsi"/>
          <w:b/>
          <w:color w:val="1F497D" w:themeColor="text2"/>
        </w:rPr>
        <w:t>OBJETO</w:t>
      </w:r>
      <w:r w:rsidRPr="00BE2FEE">
        <w:rPr>
          <w:rFonts w:asciiTheme="minorHAnsi" w:eastAsia="Times New Roman" w:hAnsiTheme="minorHAnsi" w:cstheme="majorHAnsi"/>
          <w:color w:val="000000"/>
        </w:rPr>
        <w:t xml:space="preserve">, o pregoeiro poderá </w:t>
      </w:r>
      <w:r w:rsidRPr="00BE2FEE">
        <w:rPr>
          <w:rFonts w:asciiTheme="minorHAnsi" w:eastAsia="Times New Roman" w:hAnsiTheme="minorHAnsi" w:cstheme="majorHAnsi"/>
          <w:b/>
          <w:color w:val="1F497D" w:themeColor="text2"/>
        </w:rPr>
        <w:t>SOLICITAR EM QUALQUER FASE</w:t>
      </w:r>
      <w:r w:rsidRPr="00BE2FEE">
        <w:rPr>
          <w:rFonts w:asciiTheme="minorHAnsi" w:eastAsia="Times New Roman" w:hAnsiTheme="minorHAnsi" w:cstheme="majorHAnsi"/>
          <w:color w:val="000000"/>
        </w:rPr>
        <w:t>, para o licitante vencedor, que disponibilize o folder, banner, ou qualquer outro tipo de documento que auxilie na comprovação de que o objeto ofertado atende as especificações do termo de referência.</w:t>
      </w:r>
    </w:p>
    <w:p w14:paraId="1CF734B9" w14:textId="7372EA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Caso o Termo de Referência exija a apresentação de amostra, o licitante classificado em primeiro lugar deverá apresentá-la, conforme disciplinado no Termo de Referência, sob pena de não aceitação da proposta.</w:t>
      </w:r>
    </w:p>
    <w:tbl>
      <w:tblPr>
        <w:tblStyle w:val="Tabelacomgrade"/>
        <w:tblW w:w="0" w:type="auto"/>
        <w:tblInd w:w="2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tblGrid>
      <w:tr w:rsidR="00C35390" w:rsidRPr="00BE2FEE" w14:paraId="1DED00C1" w14:textId="77777777" w:rsidTr="00143D27">
        <w:tc>
          <w:tcPr>
            <w:tcW w:w="7920" w:type="dxa"/>
          </w:tcPr>
          <w:p w14:paraId="52AE5ADF" w14:textId="0857B04C"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.19.1 Por meio de mensagem no sistema, será divulgado o local e horário de realização do procedimento para a avaliação das amostras, cuja presença será facultada a todos os interessados, incluindo os demais licitantes.</w:t>
            </w:r>
          </w:p>
          <w:p w14:paraId="05E109A9" w14:textId="1E295E01"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.19.2 Os resultados das avaliações serão divulgados por meio de mensagem no sistema.</w:t>
            </w:r>
          </w:p>
          <w:p w14:paraId="253C5A69" w14:textId="3607DD93"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.19.3 No caso de não haver entrega da amostra ou ocorrer atraso na entrega, sem justificativa aceita pelo Pregoeiro, ou havendo entrega de amostra fora das especificações previstas neste Edital, a proposta do licitante será recusada.</w:t>
            </w:r>
          </w:p>
          <w:p w14:paraId="17652299" w14:textId="40388CCF"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.19.4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Pr="0002317B">
              <w:rPr>
                <w:rFonts w:asciiTheme="minorHAnsi" w:eastAsia="Times New Roman" w:hAnsiTheme="minorHAnsi" w:cstheme="majorHAnsi"/>
                <w:b/>
              </w:rPr>
              <w:t>Termo de Referência</w:t>
            </w:r>
            <w:r w:rsidRPr="00BE2FEE">
              <w:rPr>
                <w:rFonts w:asciiTheme="minorHAnsi" w:eastAsia="Times New Roman" w:hAnsiTheme="minorHAnsi" w:cstheme="majorHAnsi"/>
                <w:color w:val="000000"/>
              </w:rPr>
              <w:t>.</w:t>
            </w:r>
          </w:p>
        </w:tc>
      </w:tr>
    </w:tbl>
    <w:p w14:paraId="2842B64B" w14:textId="77777777" w:rsidR="00C35390" w:rsidRPr="00BE2FEE" w:rsidRDefault="00C35390" w:rsidP="00C35390">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C35390" w:rsidRPr="00BE2FEE" w14:paraId="2BF6AA4E" w14:textId="77777777" w:rsidTr="00143D27">
        <w:tc>
          <w:tcPr>
            <w:tcW w:w="10188" w:type="dxa"/>
            <w:shd w:val="clear" w:color="auto" w:fill="95B3D7" w:themeFill="accent1" w:themeFillTint="99"/>
          </w:tcPr>
          <w:p w14:paraId="22582E58" w14:textId="7BC2AC9D" w:rsidR="00C35390" w:rsidRPr="00BE2FEE" w:rsidRDefault="008D57B7"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9</w:t>
            </w:r>
            <w:r w:rsidR="00C35390" w:rsidRPr="00BE2FEE">
              <w:rPr>
                <w:rFonts w:asciiTheme="minorHAnsi" w:eastAsia="Times New Roman" w:hAnsiTheme="minorHAnsi" w:cstheme="majorHAnsi"/>
                <w:b/>
                <w:bCs/>
                <w:color w:val="000000"/>
              </w:rPr>
              <w:t>. DA FASE DE HABILITAÇÃO</w:t>
            </w:r>
          </w:p>
        </w:tc>
      </w:tr>
    </w:tbl>
    <w:p w14:paraId="30F03EFD" w14:textId="77777777" w:rsidR="00C35390" w:rsidRPr="00BE2FEE" w:rsidRDefault="00C35390" w:rsidP="00C35390">
      <w:pPr>
        <w:autoSpaceDE w:val="0"/>
        <w:autoSpaceDN w:val="0"/>
        <w:adjustRightInd w:val="0"/>
        <w:ind w:right="-13"/>
        <w:jc w:val="both"/>
        <w:rPr>
          <w:rFonts w:asciiTheme="minorHAnsi" w:hAnsiTheme="minorHAnsi" w:cstheme="majorHAnsi"/>
          <w:bCs/>
          <w:color w:val="000000"/>
        </w:rPr>
      </w:pPr>
    </w:p>
    <w:p w14:paraId="0BAD42C9" w14:textId="12E47498" w:rsidR="00C35390" w:rsidRPr="00BE2FEE" w:rsidRDefault="00C35390" w:rsidP="00C35390">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Cs/>
          <w:color w:val="000000"/>
        </w:rPr>
        <w:tab/>
      </w:r>
      <w:r>
        <w:rPr>
          <w:rFonts w:asciiTheme="minorHAnsi" w:hAnsiTheme="minorHAnsi" w:cstheme="majorHAnsi"/>
          <w:bCs/>
          <w:color w:val="000000"/>
        </w:rPr>
        <w:tab/>
      </w:r>
      <w:r w:rsidR="008D57B7">
        <w:rPr>
          <w:rFonts w:asciiTheme="minorHAnsi" w:hAnsiTheme="minorHAnsi" w:cstheme="majorHAnsi"/>
          <w:b/>
          <w:bCs/>
          <w:color w:val="000000"/>
        </w:rPr>
        <w:t>9</w:t>
      </w:r>
      <w:r w:rsidRPr="007044A0">
        <w:rPr>
          <w:rFonts w:asciiTheme="minorHAnsi" w:hAnsiTheme="minorHAnsi" w:cstheme="majorHAnsi"/>
          <w:b/>
          <w:bCs/>
          <w:color w:val="000000"/>
        </w:rPr>
        <w:t>.1</w:t>
      </w:r>
      <w:r w:rsidRPr="00BE2FEE">
        <w:rPr>
          <w:rFonts w:asciiTheme="minorHAnsi" w:eastAsia="Times New Roman" w:hAnsiTheme="minorHAnsi" w:cstheme="majorHAnsi"/>
          <w:color w:val="000000"/>
        </w:rPr>
        <w:t xml:space="preserve"> Os documentos previstos nos itens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.17,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.18,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.19 e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.20</w:t>
      </w:r>
      <w:r w:rsidRPr="00BE2FEE">
        <w:rPr>
          <w:rFonts w:asciiTheme="minorHAnsi" w:eastAsia="Times New Roman" w:hAnsiTheme="minorHAnsi" w:cstheme="majorHAnsi"/>
          <w:color w:val="FF0000"/>
        </w:rPr>
        <w:t xml:space="preserve"> </w:t>
      </w:r>
      <w:r w:rsidRPr="00BE2FEE">
        <w:rPr>
          <w:rFonts w:asciiTheme="minorHAnsi" w:eastAsia="Times New Roman" w:hAnsiTheme="minorHAnsi" w:cstheme="majorHAnsi"/>
          <w:color w:val="000000"/>
        </w:rPr>
        <w:t xml:space="preserve">são necessários e suficientes para demonstrar a capacidade do licitante de realizar o objeto da licitação e serão exigidos para fins de habilitação, nos termos dos </w:t>
      </w:r>
      <w:proofErr w:type="spellStart"/>
      <w:r w:rsidRPr="00BE2FEE">
        <w:rPr>
          <w:rFonts w:asciiTheme="minorHAnsi" w:eastAsia="Times New Roman" w:hAnsiTheme="minorHAnsi" w:cstheme="majorHAnsi"/>
          <w:color w:val="000000"/>
        </w:rPr>
        <w:t>arts</w:t>
      </w:r>
      <w:proofErr w:type="spellEnd"/>
      <w:r w:rsidRPr="00BE2FEE">
        <w:rPr>
          <w:rFonts w:asciiTheme="minorHAnsi" w:eastAsia="Times New Roman" w:hAnsiTheme="minorHAnsi" w:cstheme="majorHAnsi"/>
          <w:color w:val="000000"/>
        </w:rPr>
        <w:t>. 62 a 70 da Lei nº 14.133, de 2021.</w:t>
      </w:r>
    </w:p>
    <w:p w14:paraId="10E7C874" w14:textId="0575701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Quando permitida a participação de empresas estrangeiras que não funcionem no País, as exigências de habilitação serão atendidas mediante documentos equivalentes, inicialmente apresentados em tradução livre.</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08B4897F" w14:textId="77777777" w:rsidTr="00143D27">
        <w:tc>
          <w:tcPr>
            <w:tcW w:w="8061" w:type="dxa"/>
          </w:tcPr>
          <w:p w14:paraId="2701BCCB" w14:textId="33B7FFC2"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 xml:space="preserve">.2.1 Na hipótese de o licitante vencedor ser empresa estrangeira que não funcione no País, para </w:t>
            </w:r>
            <w:proofErr w:type="spellStart"/>
            <w:r w:rsidR="00C35390" w:rsidRPr="00BE2FEE">
              <w:rPr>
                <w:rFonts w:asciiTheme="minorHAnsi" w:eastAsia="Times New Roman" w:hAnsiTheme="minorHAnsi" w:cstheme="majorHAnsi"/>
                <w:color w:val="000000"/>
              </w:rPr>
              <w:t>ﬁns</w:t>
            </w:r>
            <w:proofErr w:type="spellEnd"/>
            <w:r w:rsidR="00C35390" w:rsidRPr="00BE2FEE">
              <w:rPr>
                <w:rFonts w:asciiTheme="minorHAnsi" w:eastAsia="Times New Roman" w:hAnsiTheme="minorHAnsi" w:cstheme="majorHAnsi"/>
                <w:color w:val="000000"/>
              </w:rPr>
              <w:t xml:space="preserve"> de assinatura do contrato ou da ata </w:t>
            </w:r>
            <w:r w:rsidR="001042F5">
              <w:rPr>
                <w:rFonts w:asciiTheme="minorHAnsi" w:eastAsia="Times New Roman" w:hAnsiTheme="minorHAnsi" w:cstheme="majorHAnsi"/>
                <w:color w:val="000000"/>
              </w:rPr>
              <w:t>do pregão eletrônico</w:t>
            </w:r>
            <w:r w:rsidR="00C35390" w:rsidRPr="00BE2FEE">
              <w:rPr>
                <w:rFonts w:asciiTheme="minorHAnsi" w:eastAsia="Times New Roman" w:hAnsiTheme="minorHAnsi" w:cstheme="majorHAnsi"/>
                <w:color w:val="000000"/>
              </w:rPr>
              <w:t xml:space="preserve">, os documentos exigidos para a habilitação serão traduzidos por tradutor juramentado no País e apostilados nos termos do disposto no Decreto nº 8.660, de 29 de janeiro de 2016, ou de outro que venha a substituí-lo, ou </w:t>
            </w:r>
            <w:proofErr w:type="spellStart"/>
            <w:r w:rsidR="00C35390" w:rsidRPr="00BE2FEE">
              <w:rPr>
                <w:rFonts w:asciiTheme="minorHAnsi" w:eastAsia="Times New Roman" w:hAnsiTheme="minorHAnsi" w:cstheme="majorHAnsi"/>
                <w:color w:val="000000"/>
              </w:rPr>
              <w:t>consularizados</w:t>
            </w:r>
            <w:proofErr w:type="spellEnd"/>
            <w:r w:rsidR="00C35390" w:rsidRPr="00BE2FEE">
              <w:rPr>
                <w:rFonts w:asciiTheme="minorHAnsi" w:eastAsia="Times New Roman" w:hAnsiTheme="minorHAnsi" w:cstheme="majorHAnsi"/>
                <w:color w:val="000000"/>
              </w:rPr>
              <w:t xml:space="preserve"> pelos respectivos consulados ou embaixadas.</w:t>
            </w:r>
          </w:p>
        </w:tc>
      </w:tr>
    </w:tbl>
    <w:p w14:paraId="110B8722" w14:textId="3ED5830F"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7C6FF8">
        <w:rPr>
          <w:rFonts w:asciiTheme="minorHAnsi" w:eastAsia="Times New Roman" w:hAnsiTheme="minorHAnsi" w:cstheme="majorHAnsi"/>
          <w:b/>
          <w:color w:val="000000"/>
        </w:rPr>
        <w:tab/>
      </w:r>
      <w:r w:rsidRPr="007C6FF8">
        <w:rPr>
          <w:rFonts w:asciiTheme="minorHAnsi" w:eastAsia="Times New Roman" w:hAnsiTheme="minorHAnsi" w:cstheme="majorHAnsi"/>
          <w:b/>
          <w:color w:val="000000"/>
        </w:rPr>
        <w:tab/>
      </w:r>
      <w:r w:rsidR="008D57B7">
        <w:rPr>
          <w:rFonts w:asciiTheme="minorHAnsi" w:hAnsiTheme="minorHAnsi" w:cstheme="majorHAnsi"/>
          <w:b/>
          <w:bCs/>
          <w:color w:val="000000"/>
        </w:rPr>
        <w:t>9</w:t>
      </w:r>
      <w:r w:rsidRPr="007C6FF8">
        <w:rPr>
          <w:rFonts w:asciiTheme="minorHAnsi" w:eastAsia="Times New Roman" w:hAnsiTheme="minorHAnsi" w:cstheme="majorHAnsi"/>
          <w:b/>
          <w:color w:val="000000"/>
        </w:rPr>
        <w:t xml:space="preserve">.3 Os documentos exigidos para fins de habilitação poderão ser apresentados em original, por cópia ou por digitalização, não sendo aceitos documentos ilegíveis. O pregoeiro abrirá o prazo para envio da documentação de habilitação, bem como da proposta final atualizada e assinada pelo(os) licitante(s) vencedor(es), com prazo de </w:t>
      </w:r>
      <w:r w:rsidR="008C37D2">
        <w:rPr>
          <w:rFonts w:asciiTheme="minorHAnsi" w:hAnsiTheme="minorHAnsi"/>
          <w:b/>
          <w:color w:val="FF0000"/>
        </w:rPr>
        <w:t>02</w:t>
      </w:r>
      <w:r w:rsidRPr="007C6FF8">
        <w:rPr>
          <w:rFonts w:asciiTheme="minorHAnsi" w:hAnsiTheme="minorHAnsi"/>
          <w:b/>
          <w:color w:val="FF0000"/>
        </w:rPr>
        <w:t xml:space="preserve"> (</w:t>
      </w:r>
      <w:r w:rsidR="008C37D2">
        <w:rPr>
          <w:rFonts w:asciiTheme="minorHAnsi" w:hAnsiTheme="minorHAnsi"/>
          <w:b/>
          <w:color w:val="FF0000"/>
        </w:rPr>
        <w:t>duas</w:t>
      </w:r>
      <w:r w:rsidRPr="007C6FF8">
        <w:rPr>
          <w:rFonts w:asciiTheme="minorHAnsi" w:hAnsiTheme="minorHAnsi"/>
          <w:b/>
          <w:color w:val="FF0000"/>
        </w:rPr>
        <w:t>) horas</w:t>
      </w:r>
      <w:r w:rsidRPr="007C6FF8">
        <w:rPr>
          <w:rFonts w:asciiTheme="minorHAnsi" w:hAnsiTheme="minorHAnsi"/>
          <w:b/>
        </w:rPr>
        <w:t>. A não observância da documentação necessária constantes nesse edital, acarretará em sua desclassificação.</w:t>
      </w:r>
    </w:p>
    <w:p w14:paraId="024BED76" w14:textId="37343F8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Será verificado se o licitante apresentou declaração de que atende aos requisitos de </w:t>
      </w:r>
      <w:r w:rsidRPr="00BE2FEE">
        <w:rPr>
          <w:rFonts w:asciiTheme="minorHAnsi" w:eastAsia="Times New Roman" w:hAnsiTheme="minorHAnsi" w:cstheme="majorHAnsi"/>
        </w:rPr>
        <w:t>habilitação, e o declarante responderá pela veracidade das informações prestadas, na forma da lei (</w:t>
      </w:r>
      <w:hyperlink r:id="rId22" w:anchor="art63" w:history="1">
        <w:r w:rsidRPr="00BE2FEE">
          <w:rPr>
            <w:rFonts w:asciiTheme="minorHAnsi" w:eastAsia="Times New Roman" w:hAnsiTheme="minorHAnsi" w:cstheme="majorHAnsi"/>
            <w:u w:val="single"/>
          </w:rPr>
          <w:t>art. 63, I, da Lei nº 14.133/2021</w:t>
        </w:r>
      </w:hyperlink>
      <w:r w:rsidRPr="00BE2FEE">
        <w:rPr>
          <w:rFonts w:asciiTheme="minorHAnsi" w:eastAsia="Times New Roman" w:hAnsiTheme="minorHAnsi" w:cstheme="majorHAnsi"/>
        </w:rPr>
        <w:t>).</w:t>
      </w:r>
    </w:p>
    <w:p w14:paraId="35E16DA2" w14:textId="621BB4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37A850" w14:textId="31262BE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1FC" w14:textId="0D2FE2A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Somente haverá a necessidade de comprovação do preenchimento de requisitos mediante apresentação dos documentos originais </w:t>
      </w:r>
      <w:proofErr w:type="spellStart"/>
      <w:r w:rsidRPr="00BE2FEE">
        <w:rPr>
          <w:rFonts w:asciiTheme="minorHAnsi" w:eastAsia="Times New Roman" w:hAnsiTheme="minorHAnsi" w:cstheme="majorHAnsi"/>
          <w:color w:val="000000"/>
        </w:rPr>
        <w:t>não-digitais</w:t>
      </w:r>
      <w:proofErr w:type="spellEnd"/>
      <w:r w:rsidRPr="00BE2FEE">
        <w:rPr>
          <w:rFonts w:asciiTheme="minorHAnsi" w:eastAsia="Times New Roman" w:hAnsiTheme="minorHAnsi" w:cstheme="majorHAnsi"/>
          <w:color w:val="000000"/>
        </w:rPr>
        <w:t xml:space="preserve"> quando houver dúvida em relação à integridade do documento digital ou quando a lei expressamente o exigir.</w:t>
      </w:r>
    </w:p>
    <w:p w14:paraId="7D5E8782" w14:textId="51B3E61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tbl>
      <w:tblPr>
        <w:tblStyle w:val="Tabelacomgrade"/>
        <w:tblW w:w="0" w:type="auto"/>
        <w:tblInd w:w="2122" w:type="dxa"/>
        <w:tblLook w:val="04A0" w:firstRow="1" w:lastRow="0" w:firstColumn="1" w:lastColumn="0" w:noHBand="0" w:noVBand="1"/>
      </w:tblPr>
      <w:tblGrid>
        <w:gridCol w:w="8061"/>
      </w:tblGrid>
      <w:tr w:rsidR="00C35390" w:rsidRPr="00BE2FEE" w14:paraId="36EA1FEB" w14:textId="77777777" w:rsidTr="00143D27">
        <w:tc>
          <w:tcPr>
            <w:tcW w:w="8061" w:type="dxa"/>
          </w:tcPr>
          <w:p w14:paraId="2E817173" w14:textId="40EF447E"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.8.1 A não observância do disposto no item anterior poderá ensejar desclassificação no momento da habilitação.</w:t>
            </w:r>
          </w:p>
        </w:tc>
      </w:tr>
    </w:tbl>
    <w:p w14:paraId="4ED75DBA" w14:textId="310F40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verificação pelo pregoeiro, em sítios eletrônicos oficiais de órgãos e entidades emissores de certidões constitui meio legal de prova, para fins de habilitação.</w:t>
      </w:r>
    </w:p>
    <w:tbl>
      <w:tblPr>
        <w:tblStyle w:val="Tabelacomgrade"/>
        <w:tblW w:w="0" w:type="auto"/>
        <w:tblInd w:w="2122" w:type="dxa"/>
        <w:tblLook w:val="04A0" w:firstRow="1" w:lastRow="0" w:firstColumn="1" w:lastColumn="0" w:noHBand="0" w:noVBand="1"/>
      </w:tblPr>
      <w:tblGrid>
        <w:gridCol w:w="8061"/>
      </w:tblGrid>
      <w:tr w:rsidR="00C35390" w:rsidRPr="00BE2FEE" w14:paraId="2D89DA68" w14:textId="77777777" w:rsidTr="00143D27">
        <w:tc>
          <w:tcPr>
            <w:tcW w:w="8061" w:type="dxa"/>
          </w:tcPr>
          <w:p w14:paraId="37337CDE" w14:textId="72644610" w:rsidR="00C35390" w:rsidRPr="007C6FF8" w:rsidRDefault="008D57B7" w:rsidP="00143D27">
            <w:pPr>
              <w:pStyle w:val="CabealhodoSumrio"/>
              <w:spacing w:line="240" w:lineRule="auto"/>
              <w:jc w:val="both"/>
              <w:rPr>
                <w:rFonts w:asciiTheme="minorHAnsi" w:hAnsiTheme="minorHAnsi"/>
                <w:b/>
                <w:iCs/>
                <w:sz w:val="24"/>
                <w:szCs w:val="24"/>
              </w:rPr>
            </w:pPr>
            <w:r>
              <w:rPr>
                <w:rFonts w:asciiTheme="minorHAnsi" w:hAnsiTheme="minorHAnsi" w:cstheme="majorHAnsi"/>
                <w:b/>
                <w:bCs/>
                <w:color w:val="000000"/>
                <w:sz w:val="24"/>
                <w:szCs w:val="24"/>
              </w:rPr>
              <w:t>9</w:t>
            </w:r>
            <w:r w:rsidR="00C35390" w:rsidRPr="007C6FF8">
              <w:rPr>
                <w:rFonts w:asciiTheme="minorHAnsi" w:hAnsiTheme="minorHAnsi" w:cstheme="majorHAnsi"/>
                <w:b/>
                <w:bCs/>
                <w:color w:val="000000"/>
                <w:sz w:val="24"/>
                <w:szCs w:val="24"/>
              </w:rPr>
              <w:t>.</w:t>
            </w:r>
            <w:r w:rsidR="00C35390" w:rsidRPr="007C6FF8">
              <w:rPr>
                <w:rFonts w:asciiTheme="minorHAnsi" w:eastAsia="Times New Roman" w:hAnsiTheme="minorHAnsi" w:cstheme="majorHAnsi"/>
                <w:b/>
                <w:color w:val="000000"/>
                <w:sz w:val="24"/>
                <w:szCs w:val="24"/>
              </w:rPr>
              <w:t xml:space="preserve">9.1 Os documentos exigidos para habilitação serão enviados por meio do sistema, em formato digital, no prazo de </w:t>
            </w:r>
            <w:r w:rsidR="008C37D2">
              <w:rPr>
                <w:rFonts w:asciiTheme="minorHAnsi" w:hAnsiTheme="minorHAnsi"/>
                <w:b/>
                <w:color w:val="FF0000"/>
                <w:sz w:val="24"/>
                <w:szCs w:val="24"/>
              </w:rPr>
              <w:t>02</w:t>
            </w:r>
            <w:r w:rsidR="00C35390" w:rsidRPr="007C6FF8">
              <w:rPr>
                <w:rFonts w:asciiTheme="minorHAnsi" w:hAnsiTheme="minorHAnsi"/>
                <w:b/>
                <w:color w:val="FF0000"/>
                <w:sz w:val="24"/>
                <w:szCs w:val="24"/>
              </w:rPr>
              <w:t xml:space="preserve"> (</w:t>
            </w:r>
            <w:r w:rsidR="008C37D2">
              <w:rPr>
                <w:rFonts w:asciiTheme="minorHAnsi" w:hAnsiTheme="minorHAnsi"/>
                <w:b/>
                <w:color w:val="FF0000"/>
                <w:sz w:val="24"/>
                <w:szCs w:val="24"/>
              </w:rPr>
              <w:t>duas</w:t>
            </w:r>
            <w:r w:rsidR="00C35390" w:rsidRPr="007C6FF8">
              <w:rPr>
                <w:rFonts w:asciiTheme="minorHAnsi" w:hAnsiTheme="minorHAnsi"/>
                <w:b/>
                <w:color w:val="FF0000"/>
                <w:sz w:val="24"/>
                <w:szCs w:val="24"/>
              </w:rPr>
              <w:t>) horas</w:t>
            </w:r>
            <w:r w:rsidR="00C35390" w:rsidRPr="007C6FF8">
              <w:rPr>
                <w:rFonts w:asciiTheme="minorHAnsi" w:eastAsia="Times New Roman" w:hAnsiTheme="minorHAnsi" w:cstheme="majorHAnsi"/>
                <w:b/>
                <w:color w:val="000000"/>
                <w:sz w:val="24"/>
                <w:szCs w:val="24"/>
              </w:rPr>
              <w:t xml:space="preserve">, </w:t>
            </w:r>
            <w:r w:rsidR="00C35390" w:rsidRPr="007C6FF8">
              <w:rPr>
                <w:rFonts w:asciiTheme="minorHAnsi" w:hAnsiTheme="minorHAnsi"/>
                <w:b/>
                <w:color w:val="auto"/>
                <w:sz w:val="24"/>
                <w:szCs w:val="24"/>
              </w:rPr>
              <w:t>é facultado ao pregoeiro prorrogar o prazo estabelecido, a partir de solicitação fundamentada feita no chat pelo licitante, antes de findar o prazo.</w:t>
            </w:r>
          </w:p>
          <w:p w14:paraId="4D4A1163" w14:textId="77777777" w:rsidR="00C35390" w:rsidRPr="00BE2FEE" w:rsidRDefault="00C35390" w:rsidP="00143D27">
            <w:pPr>
              <w:pStyle w:val="CabealhodoSumrio"/>
              <w:spacing w:line="240" w:lineRule="auto"/>
              <w:jc w:val="both"/>
              <w:rPr>
                <w:rFonts w:eastAsia="Times New Roman" w:cstheme="majorHAnsi"/>
                <w:color w:val="000000"/>
              </w:rPr>
            </w:pPr>
            <w:r w:rsidRPr="007C6FF8">
              <w:rPr>
                <w:rFonts w:asciiTheme="minorHAnsi" w:hAnsiTheme="minorHAnsi" w:cstheme="majorHAnsi"/>
                <w:bCs/>
                <w:color w:val="000000"/>
                <w:sz w:val="24"/>
                <w:szCs w:val="24"/>
              </w:rPr>
              <w:t>10</w:t>
            </w:r>
            <w:r w:rsidRPr="007C6FF8">
              <w:rPr>
                <w:rFonts w:asciiTheme="minorHAnsi" w:eastAsia="Times New Roman" w:hAnsiTheme="minorHAnsi" w:cstheme="majorHAnsi"/>
                <w:color w:val="000000"/>
                <w:sz w:val="24"/>
                <w:szCs w:val="24"/>
              </w:rPr>
              <w:t xml:space="preserve">.9.2 Na hipótese </w:t>
            </w:r>
            <w:proofErr w:type="gramStart"/>
            <w:r w:rsidRPr="007C6FF8">
              <w:rPr>
                <w:rFonts w:asciiTheme="minorHAnsi" w:eastAsia="Times New Roman" w:hAnsiTheme="minorHAnsi" w:cstheme="majorHAnsi"/>
                <w:color w:val="000000"/>
                <w:sz w:val="24"/>
                <w:szCs w:val="24"/>
              </w:rPr>
              <w:t>da</w:t>
            </w:r>
            <w:proofErr w:type="gramEnd"/>
            <w:r w:rsidRPr="007C6FF8">
              <w:rPr>
                <w:rFonts w:asciiTheme="minorHAnsi" w:eastAsia="Times New Roman" w:hAnsiTheme="minorHAnsi" w:cstheme="majorHAnsi"/>
                <w:color w:val="000000"/>
                <w:sz w:val="24"/>
                <w:szCs w:val="24"/>
              </w:rPr>
              <w:t xml:space="preserve"> Administração optar os licitantes deverão encaminhar, por meio do sistema, simultaneamente os documentos de habilitação e a proposta com o preço ou o percentual de desconto.</w:t>
            </w:r>
          </w:p>
        </w:tc>
      </w:tr>
    </w:tbl>
    <w:p w14:paraId="1C8CA0A6" w14:textId="58183F8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A verificação no </w:t>
      </w:r>
      <w:r w:rsidRPr="00BE2FEE">
        <w:rPr>
          <w:rFonts w:asciiTheme="minorHAnsi" w:eastAsia="Times New Roman" w:hAnsiTheme="minorHAnsi" w:cstheme="majorHAnsi"/>
          <w:b/>
          <w:color w:val="1F497D" w:themeColor="text2"/>
        </w:rPr>
        <w:t>LICITANET</w:t>
      </w:r>
      <w:r w:rsidRPr="00BE2FEE">
        <w:rPr>
          <w:rFonts w:asciiTheme="minorHAnsi" w:eastAsia="Times New Roman" w:hAnsiTheme="minorHAnsi" w:cstheme="majorHAnsi"/>
          <w:color w:val="000000"/>
        </w:rPr>
        <w:t xml:space="preserve"> ou a exigência dos documentos nele não contidos somente será feita em relação ao licitante vencedor.</w:t>
      </w:r>
    </w:p>
    <w:tbl>
      <w:tblPr>
        <w:tblStyle w:val="Tabelacomgrade"/>
        <w:tblW w:w="0" w:type="auto"/>
        <w:tblInd w:w="2122" w:type="dxa"/>
        <w:tblLook w:val="04A0" w:firstRow="1" w:lastRow="0" w:firstColumn="1" w:lastColumn="0" w:noHBand="0" w:noVBand="1"/>
      </w:tblPr>
      <w:tblGrid>
        <w:gridCol w:w="8061"/>
      </w:tblGrid>
      <w:tr w:rsidR="00C35390" w:rsidRPr="00BE2FEE" w14:paraId="425D8912" w14:textId="77777777" w:rsidTr="00143D27">
        <w:tc>
          <w:tcPr>
            <w:tcW w:w="8061" w:type="dxa"/>
          </w:tcPr>
          <w:p w14:paraId="59FBC41D" w14:textId="70877A69"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.10.1 Os documentos relativos à regularidade fiscal que constem do Termo de Referência somente serão exigidos, em qualquer caso, em momento posterior ao julgamento das propostas, e apenas do licitante mais bem classificado.</w:t>
            </w:r>
          </w:p>
          <w:p w14:paraId="2A9F7523" w14:textId="126A3BC0"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tc>
      </w:tr>
    </w:tbl>
    <w:p w14:paraId="19604AB6" w14:textId="5162CE02"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FF0000"/>
        </w:rPr>
      </w:pPr>
      <w:r w:rsidRPr="007C6FF8">
        <w:rPr>
          <w:rFonts w:asciiTheme="minorHAnsi" w:eastAsia="Times New Roman" w:hAnsiTheme="minorHAnsi" w:cstheme="majorHAnsi"/>
          <w:b/>
          <w:color w:val="FF0000"/>
        </w:rPr>
        <w:lastRenderedPageBreak/>
        <w:tab/>
      </w:r>
      <w:r w:rsidRPr="007C6FF8">
        <w:rPr>
          <w:rFonts w:asciiTheme="minorHAnsi" w:eastAsia="Times New Roman" w:hAnsiTheme="minorHAnsi" w:cstheme="majorHAnsi"/>
          <w:b/>
          <w:color w:val="FF0000"/>
        </w:rPr>
        <w:tab/>
      </w:r>
      <w:r w:rsidR="008D57B7">
        <w:rPr>
          <w:rFonts w:asciiTheme="minorHAnsi" w:hAnsiTheme="minorHAnsi" w:cstheme="majorHAnsi"/>
          <w:b/>
          <w:bCs/>
          <w:color w:val="FF0000"/>
        </w:rPr>
        <w:t>9</w:t>
      </w:r>
      <w:r w:rsidRPr="007C6FF8">
        <w:rPr>
          <w:rFonts w:asciiTheme="minorHAnsi" w:eastAsia="Times New Roman" w:hAnsiTheme="minorHAnsi" w:cstheme="majorHAnsi"/>
          <w:b/>
          <w:color w:val="FF0000"/>
        </w:rPr>
        <w:t>.11 Após a entrega dos documentos para habilitação, não será permitida a substituição ou a apresentação de novos documentos, salvo em sede de diligência, para (</w:t>
      </w:r>
      <w:hyperlink r:id="rId23" w:anchor="art64" w:history="1">
        <w:r w:rsidRPr="007C6FF8">
          <w:rPr>
            <w:rFonts w:asciiTheme="minorHAnsi" w:eastAsia="Times New Roman" w:hAnsiTheme="minorHAnsi" w:cstheme="majorHAnsi"/>
            <w:b/>
            <w:color w:val="FF0000"/>
            <w:u w:val="single"/>
          </w:rPr>
          <w:t>Lei 14.133/21, art. 64</w:t>
        </w:r>
      </w:hyperlink>
      <w:r w:rsidRPr="007C6FF8">
        <w:rPr>
          <w:rFonts w:asciiTheme="minorHAnsi" w:eastAsia="Times New Roman" w:hAnsiTheme="minorHAnsi" w:cstheme="majorHAnsi"/>
          <w:b/>
          <w:color w:val="FF0000"/>
        </w:rPr>
        <w:t>, e </w:t>
      </w:r>
      <w:hyperlink r:id="rId24" w:history="1">
        <w:r w:rsidRPr="007C6FF8">
          <w:rPr>
            <w:rFonts w:asciiTheme="minorHAnsi" w:eastAsia="Times New Roman" w:hAnsiTheme="minorHAnsi" w:cstheme="majorHAnsi"/>
            <w:b/>
            <w:color w:val="FF0000"/>
            <w:u w:val="single"/>
          </w:rPr>
          <w:t>IN 73/2022, art. 39, §4º</w:t>
        </w:r>
      </w:hyperlink>
      <w:r w:rsidRPr="007C6FF8">
        <w:rPr>
          <w:rFonts w:asciiTheme="minorHAnsi" w:eastAsia="Times New Roman" w:hAnsiTheme="minorHAnsi" w:cstheme="majorHAnsi"/>
          <w:b/>
          <w:color w:val="FF0000"/>
        </w:rPr>
        <w:t>):</w:t>
      </w:r>
    </w:p>
    <w:tbl>
      <w:tblPr>
        <w:tblStyle w:val="Tabelacomgrade"/>
        <w:tblW w:w="0" w:type="auto"/>
        <w:tblInd w:w="2122" w:type="dxa"/>
        <w:tblLook w:val="04A0" w:firstRow="1" w:lastRow="0" w:firstColumn="1" w:lastColumn="0" w:noHBand="0" w:noVBand="1"/>
      </w:tblPr>
      <w:tblGrid>
        <w:gridCol w:w="8061"/>
      </w:tblGrid>
      <w:tr w:rsidR="00C35390" w:rsidRPr="00BE2FEE" w14:paraId="0E0DB874" w14:textId="77777777" w:rsidTr="00143D27">
        <w:tc>
          <w:tcPr>
            <w:tcW w:w="8061" w:type="dxa"/>
          </w:tcPr>
          <w:p w14:paraId="1E1EF36C" w14:textId="134D4AA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.11.1 complementação de informações acerca dos documentos já apresentados pelos licitantes e desde que necessária para apurar fatos existentes à época da abertura do certame; e</w:t>
            </w:r>
          </w:p>
          <w:p w14:paraId="246D3EC4" w14:textId="1E75807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.11.2 atualização de documentos cuja validade tenha expirado após a data de recebimento das propostas;</w:t>
            </w:r>
          </w:p>
        </w:tc>
      </w:tr>
    </w:tbl>
    <w:p w14:paraId="3F69E60D" w14:textId="68C3F89A"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3" w:name="_Ref11467031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E2FEE">
        <w:rPr>
          <w:rFonts w:asciiTheme="minorHAnsi" w:eastAsia="Times New Roman" w:hAnsiTheme="minorHAnsi" w:cstheme="majorHAnsi"/>
          <w:color w:val="000000"/>
        </w:rPr>
        <w:t>eﬁcácia</w:t>
      </w:r>
      <w:proofErr w:type="spellEnd"/>
      <w:r w:rsidRPr="00BE2FEE">
        <w:rPr>
          <w:rFonts w:asciiTheme="minorHAnsi" w:eastAsia="Times New Roman" w:hAnsiTheme="minorHAnsi" w:cstheme="majorHAnsi"/>
          <w:color w:val="000000"/>
        </w:rPr>
        <w:t xml:space="preserve"> para fins de habilitação e classificação.</w:t>
      </w:r>
      <w:bookmarkEnd w:id="23"/>
    </w:p>
    <w:p w14:paraId="5CAB4521" w14:textId="6B13BEEF" w:rsidR="00C35390" w:rsidRPr="003C0FC9" w:rsidRDefault="00C35390" w:rsidP="00C35390">
      <w:pPr>
        <w:spacing w:before="100" w:beforeAutospacing="1" w:after="100" w:afterAutospacing="1"/>
        <w:ind w:right="-13"/>
        <w:jc w:val="both"/>
        <w:rPr>
          <w:rFonts w:asciiTheme="minorHAnsi" w:hAnsiTheme="minorHAnsi"/>
          <w:b/>
          <w:bCs/>
        </w:rPr>
      </w:pPr>
      <w:r>
        <w:rPr>
          <w:rFonts w:asciiTheme="minorHAnsi" w:hAnsiTheme="minorHAnsi"/>
          <w:b/>
          <w:bCs/>
        </w:rPr>
        <w:tab/>
      </w:r>
      <w:r>
        <w:rPr>
          <w:rFonts w:asciiTheme="minorHAnsi" w:hAnsiTheme="minorHAnsi"/>
          <w:b/>
          <w:bCs/>
        </w:rPr>
        <w:tab/>
      </w:r>
      <w:r w:rsidR="008D57B7">
        <w:rPr>
          <w:rFonts w:asciiTheme="minorHAnsi" w:hAnsiTheme="minorHAnsi"/>
          <w:b/>
          <w:bCs/>
        </w:rPr>
        <w:t>9</w:t>
      </w:r>
      <w:r w:rsidRPr="00B3549A">
        <w:rPr>
          <w:rFonts w:asciiTheme="minorHAnsi" w:hAnsiTheme="minorHAnsi"/>
          <w:b/>
          <w:bCs/>
        </w:rPr>
        <w:t>.1</w:t>
      </w:r>
      <w:r>
        <w:rPr>
          <w:rFonts w:asciiTheme="minorHAnsi" w:hAnsiTheme="minorHAnsi"/>
          <w:b/>
          <w:bCs/>
        </w:rPr>
        <w:t>3</w:t>
      </w:r>
      <w:r w:rsidRPr="00B3549A">
        <w:rPr>
          <w:rFonts w:asciiTheme="minorHAnsi" w:hAnsiTheme="minorHAnsi"/>
          <w:b/>
          <w:bCs/>
        </w:rPr>
        <w:t>. As LICITANTES que deixarem de apresentar quaisquer dos documentos exigidos para a Habilitação na presente licitação ou os apresentar em desacordo com o estabelecido neste Edital, serão inabilitadas. EM RESPEITO AO PRINCÍPIO DA ISONOMIA E VINCULAÇ</w:t>
      </w:r>
      <w:r>
        <w:rPr>
          <w:rFonts w:asciiTheme="minorHAnsi" w:hAnsiTheme="minorHAnsi"/>
          <w:b/>
          <w:bCs/>
        </w:rPr>
        <w:t xml:space="preserve">ÃO AO INSTRUMENTO CONVOCATÓRIO. </w:t>
      </w:r>
      <w:r w:rsidRPr="00B3549A">
        <w:rPr>
          <w:rFonts w:asciiTheme="minorHAnsi" w:hAnsiTheme="minorHAnsi"/>
          <w:b/>
          <w:bCs/>
        </w:rPr>
        <w:t>EM NENHUMA HIPÓTESE SERÁ ADMITIDA A INCLUSÃO DE DOCUMENTO NOVO EM SEDE DE DILIGÊNCIA, QUE SE DESTINA UNICAMENTE A ESCLARECER E COMP</w:t>
      </w:r>
      <w:r>
        <w:rPr>
          <w:rFonts w:asciiTheme="minorHAnsi" w:hAnsiTheme="minorHAnsi"/>
          <w:b/>
          <w:bCs/>
        </w:rPr>
        <w:t>LEMENTAR A INSTRUÇÃO PROCESSUAL</w:t>
      </w:r>
    </w:p>
    <w:p w14:paraId="3187FCF9" w14:textId="7A51BFF3" w:rsidR="00C35390" w:rsidRPr="008A57D6" w:rsidRDefault="00C35390" w:rsidP="00C35390">
      <w:pPr>
        <w:spacing w:before="100" w:beforeAutospacing="1" w:after="100" w:afterAutospacing="1"/>
        <w:ind w:right="-13"/>
        <w:jc w:val="both"/>
        <w:rPr>
          <w:rFonts w:asciiTheme="minorHAnsi" w:eastAsia="Times New Roman" w:hAnsiTheme="minorHAnsi" w:cstheme="majorHAnsi"/>
          <w:shd w:val="clear" w:color="auto" w:fill="FFFFFF" w:themeFill="background1"/>
        </w:rPr>
      </w:pPr>
      <w:bookmarkStart w:id="24" w:name="_Ref114665528"/>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8D57B7">
        <w:rPr>
          <w:rFonts w:asciiTheme="minorHAnsi" w:eastAsia="Times New Roman" w:hAnsiTheme="minorHAnsi" w:cstheme="majorHAnsi"/>
          <w:b/>
        </w:rPr>
        <w:t>9</w:t>
      </w:r>
      <w:r w:rsidRPr="007044A0">
        <w:rPr>
          <w:rFonts w:asciiTheme="minorHAnsi" w:eastAsia="Times New Roman" w:hAnsiTheme="minorHAnsi" w:cstheme="majorHAnsi"/>
          <w:b/>
        </w:rPr>
        <w:t>.1</w:t>
      </w:r>
      <w:r>
        <w:rPr>
          <w:rFonts w:asciiTheme="minorHAnsi" w:eastAsia="Times New Roman" w:hAnsiTheme="minorHAnsi" w:cstheme="majorHAnsi"/>
          <w:b/>
        </w:rPr>
        <w:t>4</w:t>
      </w:r>
      <w:r w:rsidRPr="007044A0">
        <w:rPr>
          <w:rFonts w:asciiTheme="minorHAnsi" w:eastAsia="Times New Roman" w:hAnsiTheme="minorHAnsi" w:cstheme="majorHAnsi"/>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7044A0">
        <w:rPr>
          <w:rFonts w:asciiTheme="minorHAnsi" w:eastAsia="Times New Roman" w:hAnsiTheme="minorHAnsi" w:cstheme="majorHAnsi"/>
          <w:shd w:val="clear" w:color="auto" w:fill="FFFFFF" w:themeFill="background1"/>
        </w:rPr>
        <w:t>subitem </w:t>
      </w:r>
      <w:bookmarkEnd w:id="24"/>
      <w:r w:rsidR="00E81688">
        <w:rPr>
          <w:rFonts w:asciiTheme="minorHAnsi" w:eastAsia="Times New Roman" w:hAnsiTheme="minorHAnsi" w:cstheme="majorHAnsi"/>
          <w:shd w:val="clear" w:color="auto" w:fill="FFFFFF" w:themeFill="background1"/>
        </w:rPr>
        <w:t>9</w:t>
      </w:r>
      <w:r w:rsidRPr="007044A0">
        <w:rPr>
          <w:rFonts w:asciiTheme="minorHAnsi" w:eastAsia="Times New Roman" w:hAnsiTheme="minorHAnsi" w:cstheme="majorHAnsi"/>
          <w:shd w:val="clear" w:color="auto" w:fill="FFFFFF" w:themeFill="background1"/>
        </w:rPr>
        <w:t>.9.1.</w:t>
      </w:r>
    </w:p>
    <w:p w14:paraId="4900AB35" w14:textId="25ACAF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5" w:name="_Ref114665515"/>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Somente serão disponibilizados para acesso público os documentos de habilitação do licitante cuja proposta atenda ao edital de licitação, após concluídos os procedimentos de que trata o subitem anterior</w:t>
      </w:r>
      <w:bookmarkEnd w:id="25"/>
      <w:r w:rsidRPr="00BE2FEE">
        <w:rPr>
          <w:rFonts w:asciiTheme="minorHAnsi" w:eastAsia="Times New Roman" w:hAnsiTheme="minorHAnsi" w:cstheme="majorHAnsi"/>
          <w:color w:val="000000"/>
        </w:rPr>
        <w:t>.</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Os (as) licitante(s) deverão apresentar documentações digitalizadas, não sendo aceitos documentos ilegíveis.</w:t>
      </w:r>
    </w:p>
    <w:tbl>
      <w:tblPr>
        <w:tblStyle w:val="Tabelacomgrade"/>
        <w:tblW w:w="0" w:type="auto"/>
        <w:tblInd w:w="-5" w:type="dxa"/>
        <w:tblLook w:val="04A0" w:firstRow="1" w:lastRow="0" w:firstColumn="1" w:lastColumn="0" w:noHBand="0" w:noVBand="1"/>
      </w:tblPr>
      <w:tblGrid>
        <w:gridCol w:w="10188"/>
      </w:tblGrid>
      <w:tr w:rsidR="00C35390" w:rsidRPr="00BE2FEE" w14:paraId="3A21CD13" w14:textId="77777777" w:rsidTr="00143D27">
        <w:tc>
          <w:tcPr>
            <w:tcW w:w="10188" w:type="dxa"/>
            <w:shd w:val="clear" w:color="auto" w:fill="EEECE1" w:themeFill="background2"/>
          </w:tcPr>
          <w:p w14:paraId="6BF892BA" w14:textId="489A34DB" w:rsidR="00C35390" w:rsidRPr="00BE2FEE" w:rsidRDefault="003656CC"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9.16</w:t>
            </w:r>
            <w:r w:rsidR="00C35390" w:rsidRPr="00BE2FEE">
              <w:rPr>
                <w:rFonts w:asciiTheme="minorHAnsi" w:eastAsia="Times New Roman" w:hAnsiTheme="minorHAnsi" w:cstheme="majorHAnsi"/>
                <w:b/>
                <w:color w:val="000000"/>
              </w:rPr>
              <w:t xml:space="preserve"> DA HABILITAÇÃO JURÍDICA</w:t>
            </w:r>
          </w:p>
        </w:tc>
      </w:tr>
    </w:tbl>
    <w:p w14:paraId="3DC53422" w14:textId="66193E6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Registro</w:t>
      </w:r>
      <w:r w:rsidRPr="00BE2FEE">
        <w:rPr>
          <w:rFonts w:asciiTheme="minorHAnsi" w:eastAsia="Times New Roman" w:hAnsiTheme="minorHAnsi" w:cstheme="majorHAnsi"/>
          <w:color w:val="000000"/>
        </w:rPr>
        <w:t xml:space="preserve"> na Junta Comercial, no caso de empresa individual, com demonstração atualizada dos objetos sociais, indicando ramo de atividade compatível com o objeto licitado.</w:t>
      </w:r>
    </w:p>
    <w:p w14:paraId="516DDB36" w14:textId="40674E7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Ato</w:t>
      </w:r>
      <w:r w:rsidRPr="00BE2FEE">
        <w:rPr>
          <w:rFonts w:asciiTheme="minorHAnsi" w:eastAsia="Times New Roman" w:hAnsiTheme="minorHAnsi" w:cstheme="majorHAnsi"/>
          <w:color w:val="000000"/>
        </w:rPr>
        <w:t xml:space="preserve"> constitutivo, estatuto ou CONTRATO SOCIAL em vigor, devidamente registrado ou inscrito, em se tratando de sociedades comerciais e, no caso de sociedades por ações, acompanhado de documentos de eleição de seus administradores, com a demonstração do ramo de atividades compatível com o objeto licitado, bem como a última alteração social. Não será aceita a Certidão Simplificada da junta Comercial para substituir o contrato social.</w:t>
      </w:r>
    </w:p>
    <w:p w14:paraId="7E7F7ECE" w14:textId="5FA0C7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Decreto de autorização, em se tratando de empresa ou sociedade estrangeira em funcionamento no País, publicada no Diário Oficial da União, e ato de registro ou autorização para funcionamento expedido pelo órgão competente, quando a atividade assim o exigir.</w:t>
      </w:r>
    </w:p>
    <w:p w14:paraId="7C309D04" w14:textId="3ED497E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Cédula de identificação dos sócios (RG) e (CPF), ou do diretor, ou do proprietário, ou do representante legal da empresa.</w:t>
      </w:r>
    </w:p>
    <w:p w14:paraId="7004B024" w14:textId="6E51230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a empresa se fizer representar por PROCURADOR, faz-se necessário o credenciamento por meio da apresentação da cópia de sua cédula de identidade ou documento oficial com foto e de outorga por instrumento público ou particular, com menção expressa de que lhe confere amplos poderes para prática dos atos pertinentes ao certame, com firma reconhecida em Cartório, esta deve vir acompanhada de cópia do ato de constituição da empresa ou do ato de investidura na direção da empresa.</w:t>
      </w:r>
    </w:p>
    <w:p w14:paraId="7EE6417F" w14:textId="4F6AF1E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Prova de Inscrição no Cadastro Nacional de Pessoa Jurídica - CNPJ.</w:t>
      </w:r>
    </w:p>
    <w:p w14:paraId="626B9F0B" w14:textId="2851D17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Microempreendedor Individual - MEI: Certificado da Condição de Microempreendedor Individual - CCMEI, cuja aceitação ficará condicionada à verificação da autenticidade no sítio </w:t>
      </w:r>
      <w:hyperlink r:id="rId25" w:history="1">
        <w:r w:rsidRPr="00BE2FEE">
          <w:rPr>
            <w:rStyle w:val="Hyperlink"/>
            <w:rFonts w:asciiTheme="minorHAnsi" w:eastAsia="Times New Roman" w:hAnsiTheme="minorHAnsi" w:cstheme="majorHAnsi"/>
          </w:rPr>
          <w:t>https://www.gov.br/empresas-e-negocios/pt-br/empreendedor</w:t>
        </w:r>
      </w:hyperlink>
      <w:r w:rsidRPr="00BE2FEE">
        <w:rPr>
          <w:rFonts w:asciiTheme="minorHAnsi" w:eastAsia="Times New Roman" w:hAnsiTheme="minorHAnsi" w:cstheme="majorHAnsi"/>
          <w:color w:val="000000"/>
        </w:rPr>
        <w:t>;</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C35390" w:rsidRPr="00BE2FEE" w14:paraId="753BBA3C" w14:textId="77777777" w:rsidTr="00143D27">
        <w:tc>
          <w:tcPr>
            <w:tcW w:w="10188" w:type="dxa"/>
            <w:shd w:val="clear" w:color="auto" w:fill="EEECE1" w:themeFill="background2"/>
          </w:tcPr>
          <w:p w14:paraId="55C15737" w14:textId="17F79005" w:rsidR="00C35390" w:rsidRPr="00BE2FEE" w:rsidRDefault="008D57B7"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C35390"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00C35390" w:rsidRPr="00BE2FEE">
              <w:rPr>
                <w:rFonts w:asciiTheme="minorHAnsi" w:eastAsia="Times New Roman" w:hAnsiTheme="minorHAnsi" w:cstheme="majorHAnsi"/>
                <w:b/>
                <w:color w:val="000000"/>
              </w:rPr>
              <w:t xml:space="preserve"> DA REGULARIDADE FISCAL SOCIAL E TRABALHISTA</w:t>
            </w:r>
          </w:p>
        </w:tc>
      </w:tr>
    </w:tbl>
    <w:p w14:paraId="0F648729" w14:textId="75CDF9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Conjunta de Débitos Relativos aos Tributos FEDERAIS e à Dívida Ativa da União.</w:t>
      </w:r>
    </w:p>
    <w:p w14:paraId="1EA1F102" w14:textId="4FB2675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Certidão Negativa de Tributos ESTADUAIS.</w:t>
      </w:r>
    </w:p>
    <w:p w14:paraId="45A7ADA5" w14:textId="5B9789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Certidão Negativa de Tributos MUNICIPAIS.</w:t>
      </w:r>
    </w:p>
    <w:p w14:paraId="4CBD7D90" w14:textId="436DD37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Certidão de Regularidade Fiscal (CRF) do FGTS.</w:t>
      </w:r>
    </w:p>
    <w:p w14:paraId="1C86E95D" w14:textId="68CE5C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Prova de inexistência de débitos inadimplidos perante a Justiça do Trabalho, mediante a apresentação de certidão negativa, emitida através do link www.tst.jus.br/certidão Lei 12.440 de 07 de julho de 2011. Art. 642-A. É instituída a Certidão Negativa de Débitos Trabalhistas (CNDT), expedida gratuita e eletronicamente, para comprovar a inexistência de débitos inadimplidos perante a Justiça do Trabalho. (Incluído pela Lei nº 12.440, de 2011). § 2o Verificada a existência de débitos garantidos por penhora suficiente ou com exigibilidade suspensa, será expedida Certidão Positiva de Débitos Trabalhistas em nome do interessado com os mesmos efeitos da CNDT.</w:t>
      </w:r>
    </w:p>
    <w:p w14:paraId="7EB34569" w14:textId="3B9B88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Em se tratando de microempresa ou empresa de pequeno porte, havendo alguma restrição na comprovação da regularidade fiscal e trabalhista, será assegurado o prazo de 5 (cinco) dias úteis, cujo termo inicial corresponderá ao momento em que o proponente for declarado </w:t>
      </w:r>
      <w:r w:rsidRPr="00BE2FEE">
        <w:rPr>
          <w:rFonts w:asciiTheme="minorHAnsi" w:eastAsia="Times New Roman" w:hAnsiTheme="minorHAnsi" w:cstheme="majorHAnsi"/>
          <w:color w:val="000000"/>
        </w:rPr>
        <w:lastRenderedPageBreak/>
        <w:t>vencedor do certame, prorrogável por igual período, a critério da Administração, para a regularização da documentação, pagamento ou parcelamento do débito, e emissão de eventuais certidões negativas ou positivas com efeito de certidão negativa.</w:t>
      </w:r>
    </w:p>
    <w:p w14:paraId="3E7AC8ED" w14:textId="6593533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não regularização da documentação no prazo previsto no subitem anterior implicará decadência do direito à contratação, sem prejuízo das sanções previstas neste edital, e facultará ao (a) pregoeiro (a) convocar os licitantes remanescentes, na ordem de classificação.</w:t>
      </w:r>
    </w:p>
    <w:p w14:paraId="077B08A3" w14:textId="3136F4C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071535" w14:textId="0ED4978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Quando a fase de habilitação anteceder a de julgamento e já tiver sido encerrada, não caberá exclusão de licitante por motivo relacionado à habilitação, salvo em razão de fatos supervenientes ou só conhecidos após o julgamento.</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BE648E" w:rsidRPr="00BE2FEE" w14:paraId="35A2AF51" w14:textId="77777777" w:rsidTr="004262CF">
        <w:tc>
          <w:tcPr>
            <w:tcW w:w="10188" w:type="dxa"/>
            <w:shd w:val="clear" w:color="auto" w:fill="EEECE1" w:themeFill="background2"/>
          </w:tcPr>
          <w:p w14:paraId="3F6C37BA" w14:textId="0694EE0A" w:rsidR="00BE648E" w:rsidRPr="00BE2FEE" w:rsidRDefault="00A10944" w:rsidP="004262CF">
            <w:pPr>
              <w:tabs>
                <w:tab w:val="left" w:pos="7511"/>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sidRPr="00BE2FEE">
              <w:rPr>
                <w:rFonts w:asciiTheme="minorHAnsi" w:eastAsia="Times New Roman" w:hAnsiTheme="minorHAnsi" w:cstheme="majorHAnsi"/>
                <w:b/>
                <w:color w:val="000000"/>
              </w:rPr>
              <w:t xml:space="preserve"> DOCUMENTAÇÃO RELATIVA À QUALIFICAÇÃO TÉCNICA</w:t>
            </w:r>
            <w:r w:rsidR="00BE648E" w:rsidRPr="00BE2FEE">
              <w:rPr>
                <w:rFonts w:asciiTheme="minorHAnsi" w:eastAsia="Times New Roman" w:hAnsiTheme="minorHAnsi" w:cstheme="majorHAnsi"/>
                <w:b/>
                <w:color w:val="000000"/>
              </w:rPr>
              <w:tab/>
            </w:r>
          </w:p>
        </w:tc>
      </w:tr>
    </w:tbl>
    <w:p w14:paraId="4494BAB1" w14:textId="77777777" w:rsidR="006E1491" w:rsidRDefault="00BE648E" w:rsidP="006E1491">
      <w:pPr>
        <w:jc w:val="both"/>
        <w:rPr>
          <w:rFonts w:asciiTheme="minorHAnsi" w:eastAsia="Times New Roman" w:hAnsiTheme="minorHAnsi" w:cstheme="majorHAnsi"/>
          <w:b/>
          <w:color w:val="000000"/>
        </w:rPr>
      </w:pPr>
      <w:r>
        <w:rPr>
          <w:rFonts w:asciiTheme="minorHAnsi" w:eastAsia="Times New Roman" w:hAnsiTheme="minorHAnsi" w:cstheme="majorHAnsi"/>
          <w:b/>
          <w:color w:val="000000"/>
        </w:rPr>
        <w:tab/>
      </w:r>
      <w:r>
        <w:rPr>
          <w:rFonts w:asciiTheme="minorHAnsi" w:eastAsia="Times New Roman" w:hAnsiTheme="minorHAnsi" w:cstheme="majorHAnsi"/>
          <w:b/>
          <w:color w:val="000000"/>
        </w:rPr>
        <w:tab/>
      </w:r>
    </w:p>
    <w:p w14:paraId="5B627EB2" w14:textId="24CFD764" w:rsidR="006E1491" w:rsidRDefault="00A10944" w:rsidP="006E1491">
      <w:pPr>
        <w:ind w:firstLine="1418"/>
        <w:jc w:val="both"/>
        <w:rPr>
          <w:rFonts w:asciiTheme="minorHAnsi" w:eastAsia="Times New Roman" w:hAnsiTheme="minorHAnsi" w:cstheme="majorHAnsi"/>
          <w:color w:val="000000"/>
        </w:rPr>
      </w:pPr>
      <w:r>
        <w:rPr>
          <w:rFonts w:asciiTheme="minorHAnsi" w:eastAsia="Times New Roman" w:hAnsiTheme="minorHAnsi" w:cstheme="majorHAnsi"/>
          <w:b/>
          <w:color w:val="000000"/>
        </w:rPr>
        <w:t>9</w:t>
      </w:r>
      <w:r w:rsidR="00BE648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Pr>
          <w:rFonts w:asciiTheme="minorHAnsi" w:eastAsia="Times New Roman" w:hAnsiTheme="minorHAnsi" w:cstheme="majorHAnsi"/>
          <w:b/>
          <w:color w:val="000000"/>
        </w:rPr>
        <w:t>.1</w:t>
      </w:r>
      <w:r w:rsidR="00BE648E" w:rsidRPr="00BE2FEE">
        <w:rPr>
          <w:rFonts w:asciiTheme="minorHAnsi" w:eastAsia="Times New Roman" w:hAnsiTheme="minorHAnsi" w:cstheme="majorHAnsi"/>
          <w:color w:val="000000"/>
        </w:rPr>
        <w:t xml:space="preserve"> </w:t>
      </w:r>
      <w:r w:rsidR="006E1491" w:rsidRPr="006E1491">
        <w:rPr>
          <w:rFonts w:asciiTheme="minorHAnsi" w:eastAsia="Times New Roman" w:hAnsiTheme="minorHAnsi" w:cstheme="majorHAnsi"/>
          <w:color w:val="000000"/>
        </w:rPr>
        <w:t>Registro válido do licitante junto ao órgão da Vigilância Sanitária</w:t>
      </w:r>
      <w:r w:rsidR="009F19C1">
        <w:rPr>
          <w:rFonts w:asciiTheme="minorHAnsi" w:eastAsia="Times New Roman" w:hAnsiTheme="minorHAnsi" w:cstheme="majorHAnsi"/>
          <w:color w:val="000000"/>
        </w:rPr>
        <w:t xml:space="preserve"> e alvará</w:t>
      </w:r>
      <w:r w:rsidR="006E1491" w:rsidRPr="006E1491">
        <w:rPr>
          <w:rFonts w:asciiTheme="minorHAnsi" w:eastAsia="Times New Roman" w:hAnsiTheme="minorHAnsi" w:cstheme="majorHAnsi"/>
          <w:color w:val="000000"/>
        </w:rPr>
        <w:t xml:space="preserve"> </w:t>
      </w:r>
      <w:r w:rsidR="009F19C1">
        <w:rPr>
          <w:rFonts w:asciiTheme="minorHAnsi" w:eastAsia="Times New Roman" w:hAnsiTheme="minorHAnsi" w:cstheme="majorHAnsi"/>
          <w:color w:val="000000"/>
        </w:rPr>
        <w:t>de funcionamento no que pede o objeto desta licitação.</w:t>
      </w:r>
    </w:p>
    <w:p w14:paraId="1259A952" w14:textId="77777777" w:rsidR="0060438B" w:rsidRDefault="0060438B" w:rsidP="006E1491">
      <w:pPr>
        <w:ind w:firstLine="1418"/>
        <w:jc w:val="both"/>
        <w:rPr>
          <w:rFonts w:asciiTheme="minorHAnsi" w:eastAsia="Times New Roman" w:hAnsiTheme="minorHAnsi" w:cstheme="majorHAnsi"/>
          <w:color w:val="000000"/>
        </w:rPr>
      </w:pPr>
    </w:p>
    <w:p w14:paraId="0F349012" w14:textId="574D33DD" w:rsidR="006E1491" w:rsidRDefault="0060438B" w:rsidP="006E1491">
      <w:pPr>
        <w:ind w:firstLine="1418"/>
        <w:jc w:val="both"/>
        <w:rPr>
          <w:rFonts w:asciiTheme="minorHAnsi" w:hAnsiTheme="minorHAnsi"/>
        </w:rPr>
      </w:pPr>
      <w:r w:rsidRPr="009F19C1">
        <w:rPr>
          <w:rFonts w:asciiTheme="minorHAnsi" w:eastAsia="Times New Roman" w:hAnsiTheme="minorHAnsi" w:cstheme="majorHAnsi"/>
          <w:b/>
          <w:bCs/>
          <w:color w:val="000000"/>
        </w:rPr>
        <w:t>9.18.2</w:t>
      </w:r>
      <w:r>
        <w:rPr>
          <w:rFonts w:asciiTheme="minorHAnsi" w:eastAsia="Times New Roman" w:hAnsiTheme="minorHAnsi" w:cstheme="majorHAnsi"/>
          <w:color w:val="000000"/>
        </w:rPr>
        <w:t xml:space="preserve"> </w:t>
      </w:r>
      <w:r w:rsidRPr="0060438B">
        <w:rPr>
          <w:rFonts w:asciiTheme="minorHAnsi" w:hAnsiTheme="minorHAnsi"/>
        </w:rPr>
        <w:t>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52D9EA1A" w14:textId="77777777" w:rsidR="009F19C1" w:rsidRDefault="009F19C1" w:rsidP="006E1491">
      <w:pPr>
        <w:ind w:firstLine="1418"/>
        <w:jc w:val="both"/>
        <w:rPr>
          <w:rFonts w:asciiTheme="minorHAnsi" w:hAnsiTheme="minorHAnsi"/>
        </w:rPr>
      </w:pPr>
    </w:p>
    <w:p w14:paraId="1BFECE87" w14:textId="74820C09" w:rsidR="009F19C1" w:rsidRDefault="009F19C1" w:rsidP="006E1491">
      <w:pPr>
        <w:ind w:firstLine="1418"/>
        <w:jc w:val="both"/>
        <w:rPr>
          <w:rFonts w:asciiTheme="minorHAnsi" w:hAnsiTheme="minorHAnsi"/>
        </w:rPr>
      </w:pPr>
      <w:r w:rsidRPr="009F19C1">
        <w:rPr>
          <w:rFonts w:asciiTheme="minorHAnsi" w:hAnsiTheme="minorHAnsi"/>
          <w:b/>
          <w:bCs/>
        </w:rPr>
        <w:t>9.18.3</w:t>
      </w:r>
      <w:r>
        <w:rPr>
          <w:rFonts w:asciiTheme="minorHAnsi" w:hAnsiTheme="minorHAnsi"/>
        </w:rPr>
        <w:t xml:space="preserve"> </w:t>
      </w:r>
      <w:r w:rsidRPr="009F19C1">
        <w:rPr>
          <w:rFonts w:asciiTheme="minorHAnsi" w:hAnsiTheme="minorHAnsi"/>
        </w:rPr>
        <w:t>Para fins da comprovação de que trata este subitem, os atestados deverão dizer respeito a serviços executados de acordo com os subitens</w:t>
      </w:r>
      <w:r>
        <w:rPr>
          <w:rFonts w:asciiTheme="minorHAnsi" w:hAnsiTheme="minorHAnsi"/>
        </w:rPr>
        <w:t xml:space="preserve"> deste edital.</w:t>
      </w:r>
    </w:p>
    <w:p w14:paraId="2A59EE69" w14:textId="77777777" w:rsidR="009F19C1" w:rsidRDefault="009F19C1" w:rsidP="006E1491">
      <w:pPr>
        <w:ind w:firstLine="1418"/>
        <w:jc w:val="both"/>
        <w:rPr>
          <w:rFonts w:asciiTheme="minorHAnsi" w:hAnsiTheme="minorHAnsi"/>
        </w:rPr>
      </w:pPr>
    </w:p>
    <w:p w14:paraId="7D89227B" w14:textId="27918895" w:rsidR="009F19C1" w:rsidRDefault="009F19C1" w:rsidP="006E1491">
      <w:pPr>
        <w:ind w:firstLine="1418"/>
        <w:jc w:val="both"/>
        <w:rPr>
          <w:rFonts w:asciiTheme="minorHAnsi" w:hAnsiTheme="minorHAnsi"/>
        </w:rPr>
      </w:pPr>
      <w:r w:rsidRPr="009F19C1">
        <w:rPr>
          <w:rFonts w:asciiTheme="minorHAnsi" w:hAnsiTheme="minorHAnsi"/>
          <w:b/>
          <w:bCs/>
        </w:rPr>
        <w:t>9.18.4</w:t>
      </w:r>
      <w:r>
        <w:rPr>
          <w:rFonts w:asciiTheme="minorHAnsi" w:hAnsiTheme="minorHAnsi"/>
        </w:rPr>
        <w:t xml:space="preserve"> Profissional devidamente graduado em Gestor de Tecnologia da Informação, devidamente certificado.</w:t>
      </w:r>
    </w:p>
    <w:p w14:paraId="3719CB0E" w14:textId="77777777" w:rsidR="0060438B" w:rsidRDefault="0060438B" w:rsidP="006E1491">
      <w:pPr>
        <w:ind w:firstLine="1418"/>
        <w:jc w:val="both"/>
        <w:rPr>
          <w:rFonts w:ascii="Arial" w:hAnsi="Arial" w:cs="Arial"/>
        </w:rPr>
      </w:pPr>
    </w:p>
    <w:tbl>
      <w:tblPr>
        <w:tblStyle w:val="Tabelacomgrade"/>
        <w:tblW w:w="0" w:type="auto"/>
        <w:tblInd w:w="-147" w:type="dxa"/>
        <w:shd w:val="clear" w:color="auto" w:fill="EEECE1" w:themeFill="background2"/>
        <w:tblLook w:val="04A0" w:firstRow="1" w:lastRow="0" w:firstColumn="1" w:lastColumn="0" w:noHBand="0" w:noVBand="1"/>
      </w:tblPr>
      <w:tblGrid>
        <w:gridCol w:w="10330"/>
      </w:tblGrid>
      <w:tr w:rsidR="00BE648E" w:rsidRPr="00BE2FEE" w14:paraId="444387F4" w14:textId="77777777" w:rsidTr="004262CF">
        <w:tc>
          <w:tcPr>
            <w:tcW w:w="10330" w:type="dxa"/>
            <w:shd w:val="clear" w:color="auto" w:fill="EEECE1" w:themeFill="background2"/>
          </w:tcPr>
          <w:p w14:paraId="1153507D" w14:textId="228288E3"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00BE648E" w:rsidRPr="00BE2FEE">
              <w:rPr>
                <w:rFonts w:asciiTheme="minorHAnsi" w:eastAsia="Times New Roman" w:hAnsiTheme="minorHAnsi" w:cstheme="majorHAnsi"/>
                <w:b/>
                <w:color w:val="000000"/>
              </w:rPr>
              <w:t xml:space="preserve"> DA QUALIFICAÇÃO ECONÔMICA E FINANCEIRA</w:t>
            </w:r>
          </w:p>
        </w:tc>
      </w:tr>
    </w:tbl>
    <w:p w14:paraId="6DC36C7C" w14:textId="1CDF3D44" w:rsidR="00BE648E" w:rsidRPr="003E2E42"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Negativa de Falência, Concordata, do Cartório Distribuidor da Comarca sede da proponente, deverá estar válida na data de CONVOCAÇÃO. A certidão deverá conter expressamente o prazo de validade, ou quando ausente será considerada válida por um período de 90 (noventa) dias corridos, a contar da data da sua emissão pelo órgão expedidor, salvo disposição legal em contrário comprovada pelo proponente.</w:t>
      </w:r>
    </w:p>
    <w:p w14:paraId="7D25D0DF" w14:textId="77777777" w:rsidR="00BE648E" w:rsidRPr="00BE2FEE" w:rsidRDefault="00BE648E" w:rsidP="00BE648E">
      <w:pPr>
        <w:ind w:right="-13"/>
        <w:jc w:val="both"/>
        <w:rPr>
          <w:rFonts w:asciiTheme="minorHAnsi" w:eastAsia="Times New Roman" w:hAnsiTheme="minorHAnsi" w:cstheme="majorHAnsi"/>
          <w:b/>
          <w:color w:val="0F243E" w:themeColor="text2" w:themeShade="80"/>
        </w:rPr>
      </w:pPr>
    </w:p>
    <w:tbl>
      <w:tblPr>
        <w:tblStyle w:val="Tabelacomgrade"/>
        <w:tblW w:w="0" w:type="auto"/>
        <w:tblInd w:w="-5" w:type="dxa"/>
        <w:tblLook w:val="04A0" w:firstRow="1" w:lastRow="0" w:firstColumn="1" w:lastColumn="0" w:noHBand="0" w:noVBand="1"/>
      </w:tblPr>
      <w:tblGrid>
        <w:gridCol w:w="10188"/>
      </w:tblGrid>
      <w:tr w:rsidR="00BE648E" w:rsidRPr="00BE2FEE" w14:paraId="3B67C67D" w14:textId="77777777" w:rsidTr="004262CF">
        <w:tc>
          <w:tcPr>
            <w:tcW w:w="10188" w:type="dxa"/>
            <w:shd w:val="clear" w:color="auto" w:fill="EEECE1" w:themeFill="background2"/>
          </w:tcPr>
          <w:p w14:paraId="2ECAF6B8" w14:textId="55DFF724"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00BE648E" w:rsidRPr="00BE2FEE">
              <w:rPr>
                <w:rFonts w:asciiTheme="minorHAnsi" w:eastAsia="Times New Roman" w:hAnsiTheme="minorHAnsi" w:cstheme="majorHAnsi"/>
                <w:b/>
                <w:color w:val="000000"/>
              </w:rPr>
              <w:t xml:space="preserve"> DAS DECLARAÇÕES</w:t>
            </w:r>
          </w:p>
        </w:tc>
      </w:tr>
    </w:tbl>
    <w:p w14:paraId="1736747E" w14:textId="77777777" w:rsidR="00BE648E" w:rsidRPr="00BE2FEE" w:rsidRDefault="00BE648E" w:rsidP="00BE648E">
      <w:pPr>
        <w:ind w:right="-13"/>
        <w:jc w:val="both"/>
        <w:rPr>
          <w:rFonts w:asciiTheme="minorHAnsi" w:hAnsiTheme="minorHAnsi" w:cstheme="majorHAnsi"/>
          <w:b/>
        </w:rPr>
      </w:pPr>
    </w:p>
    <w:p w14:paraId="1F1FB967" w14:textId="37B6A155" w:rsidR="00BE648E" w:rsidRPr="00BE2FEE" w:rsidRDefault="00BE648E" w:rsidP="00BE648E">
      <w:pPr>
        <w:ind w:right="-13"/>
        <w:jc w:val="both"/>
        <w:rPr>
          <w:rFonts w:asciiTheme="minorHAnsi" w:hAnsiTheme="minorHAnsi" w:cstheme="majorHAnsi"/>
          <w:b/>
          <w:u w:val="single"/>
        </w:rPr>
      </w:pPr>
      <w:r w:rsidRPr="00BE2FEE">
        <w:rPr>
          <w:rFonts w:asciiTheme="minorHAnsi" w:hAnsiTheme="minorHAnsi" w:cstheme="majorHAnsi"/>
          <w:b/>
        </w:rPr>
        <w:tab/>
      </w: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.1 </w:t>
      </w:r>
      <w:r w:rsidRPr="00BE2FEE">
        <w:rPr>
          <w:rFonts w:asciiTheme="minorHAnsi" w:hAnsiTheme="minorHAnsi" w:cstheme="majorHAnsi"/>
        </w:rPr>
        <w:t xml:space="preserve">O licitante obriga-se a declarar sob as penalidades legais, podendo ser mediante os modelos em anexo, ou pelo modelo do sistema </w:t>
      </w:r>
      <w:r w:rsidRPr="00BE2FEE">
        <w:rPr>
          <w:rFonts w:asciiTheme="minorHAnsi" w:hAnsiTheme="minorHAnsi" w:cstheme="majorHAnsi"/>
          <w:b/>
        </w:rPr>
        <w:t>LICITANET</w:t>
      </w:r>
      <w:r>
        <w:rPr>
          <w:rFonts w:asciiTheme="minorHAnsi" w:hAnsiTheme="minorHAnsi" w:cstheme="majorHAnsi"/>
        </w:rPr>
        <w:t>:</w:t>
      </w:r>
    </w:p>
    <w:p w14:paraId="1F185DAA" w14:textId="77777777" w:rsidR="00BE648E" w:rsidRDefault="00BE648E" w:rsidP="00BE648E">
      <w:pPr>
        <w:ind w:right="-13"/>
        <w:jc w:val="both"/>
        <w:rPr>
          <w:rFonts w:asciiTheme="minorHAnsi" w:eastAsia="Times New Roman" w:hAnsiTheme="minorHAnsi" w:cstheme="majorHAnsi"/>
          <w:b/>
          <w:color w:val="000000"/>
        </w:rPr>
      </w:pPr>
    </w:p>
    <w:p w14:paraId="04CE13E9" w14:textId="72C84234"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2</w:t>
      </w:r>
      <w:r w:rsidRPr="00BE2FEE">
        <w:rPr>
          <w:rFonts w:asciiTheme="minorHAnsi" w:hAnsiTheme="minorHAnsi" w:cstheme="majorHAnsi"/>
          <w:bCs/>
        </w:rPr>
        <w:t xml:space="preserve"> Declaração que não Emprega Menor, conforme inciso XXXIII do artigo 7° da Constituição Federal.</w:t>
      </w:r>
    </w:p>
    <w:p w14:paraId="70DE7A41" w14:textId="77777777" w:rsidR="00BE648E" w:rsidRDefault="00BE648E" w:rsidP="00BE648E">
      <w:pPr>
        <w:ind w:right="-13"/>
        <w:jc w:val="both"/>
        <w:rPr>
          <w:rFonts w:asciiTheme="minorHAnsi" w:eastAsia="Times New Roman" w:hAnsiTheme="minorHAnsi" w:cstheme="majorHAnsi"/>
          <w:b/>
          <w:color w:val="000000"/>
        </w:rPr>
      </w:pPr>
    </w:p>
    <w:p w14:paraId="2204FAB0" w14:textId="3971AC9C"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.3</w:t>
      </w:r>
      <w:r w:rsidRPr="00BE2FEE">
        <w:rPr>
          <w:rFonts w:asciiTheme="minorHAnsi" w:hAnsiTheme="minorHAnsi" w:cstheme="majorHAnsi"/>
        </w:rPr>
        <w:t xml:space="preserve"> </w:t>
      </w:r>
      <w:r w:rsidRPr="00BE2FEE">
        <w:rPr>
          <w:rFonts w:asciiTheme="minorHAnsi" w:hAnsiTheme="minorHAnsi" w:cstheme="majorHAnsi"/>
          <w:bCs/>
        </w:rPr>
        <w:t>Declaração de Micro Empresa ou EPP, quando aplicável</w:t>
      </w:r>
      <w:r w:rsidRPr="00BE2FEE">
        <w:rPr>
          <w:rFonts w:asciiTheme="minorHAnsi" w:hAnsiTheme="minorHAnsi" w:cstheme="majorHAnsi"/>
        </w:rPr>
        <w:t>.</w:t>
      </w:r>
    </w:p>
    <w:p w14:paraId="3411FB25" w14:textId="77777777" w:rsidR="00BE648E" w:rsidRDefault="00BE648E" w:rsidP="00BE648E">
      <w:pPr>
        <w:ind w:right="-13"/>
        <w:jc w:val="both"/>
        <w:rPr>
          <w:rFonts w:asciiTheme="minorHAnsi" w:eastAsia="Times New Roman" w:hAnsiTheme="minorHAnsi" w:cstheme="majorHAnsi"/>
          <w:b/>
          <w:color w:val="000000"/>
        </w:rPr>
      </w:pPr>
    </w:p>
    <w:p w14:paraId="30DC7FAD" w14:textId="321331E9"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4</w:t>
      </w:r>
      <w:r w:rsidRPr="00BE2FEE">
        <w:rPr>
          <w:rFonts w:asciiTheme="minorHAnsi" w:hAnsiTheme="minorHAnsi" w:cstheme="majorHAnsi"/>
          <w:bCs/>
        </w:rPr>
        <w:t xml:space="preserve"> Declaração de Fato Superveniente ou </w:t>
      </w:r>
      <w:r w:rsidRPr="00BE2FEE">
        <w:rPr>
          <w:rFonts w:asciiTheme="minorHAnsi" w:hAnsiTheme="minorHAnsi" w:cstheme="majorHAnsi"/>
        </w:rPr>
        <w:t>Impeditivo da habilitação.</w:t>
      </w:r>
    </w:p>
    <w:p w14:paraId="161AE365" w14:textId="77777777" w:rsidR="00BE648E" w:rsidRPr="00BE2FEE" w:rsidRDefault="00BE648E" w:rsidP="00BE648E">
      <w:pPr>
        <w:ind w:right="-13"/>
        <w:jc w:val="both"/>
        <w:rPr>
          <w:rFonts w:asciiTheme="minorHAnsi" w:hAnsiTheme="minorHAnsi" w:cstheme="majorHAnsi"/>
          <w:b/>
          <w:u w:val="single"/>
        </w:rPr>
      </w:pPr>
    </w:p>
    <w:p w14:paraId="2092617A" w14:textId="1B159326"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.5 </w:t>
      </w:r>
      <w:r w:rsidRPr="00BE2FEE">
        <w:rPr>
          <w:rFonts w:asciiTheme="minorHAnsi" w:hAnsiTheme="minorHAnsi" w:cstheme="majorHAnsi"/>
        </w:rPr>
        <w:t>Declaração de Habilitação e Elaboração Independente de Proposta.</w:t>
      </w:r>
    </w:p>
    <w:p w14:paraId="2AB2393F" w14:textId="77777777" w:rsidR="00BE648E" w:rsidRPr="00BE2FEE" w:rsidRDefault="00BE648E" w:rsidP="00BE648E">
      <w:pPr>
        <w:ind w:right="-13"/>
        <w:jc w:val="both"/>
        <w:rPr>
          <w:rFonts w:asciiTheme="minorHAnsi" w:hAnsiTheme="minorHAnsi" w:cstheme="majorHAnsi"/>
          <w:b/>
          <w:u w:val="single"/>
        </w:rPr>
      </w:pPr>
    </w:p>
    <w:p w14:paraId="124AFB02" w14:textId="274E093E"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234442">
        <w:rPr>
          <w:rFonts w:asciiTheme="minorHAnsi" w:eastAsia="Times New Roman" w:hAnsiTheme="minorHAnsi" w:cstheme="majorHAnsi"/>
          <w:b/>
          <w:color w:val="000000"/>
        </w:rPr>
        <w:t>9</w:t>
      </w:r>
      <w:r w:rsidR="00234442" w:rsidRPr="00BE2FEE">
        <w:rPr>
          <w:rFonts w:asciiTheme="minorHAnsi" w:eastAsia="Times New Roman" w:hAnsiTheme="minorHAnsi" w:cstheme="majorHAnsi"/>
          <w:b/>
          <w:color w:val="000000"/>
        </w:rPr>
        <w:t>.2</w:t>
      </w:r>
      <w:r w:rsidR="00234442">
        <w:rPr>
          <w:rFonts w:asciiTheme="minorHAnsi" w:eastAsia="Times New Roman" w:hAnsiTheme="minorHAnsi" w:cstheme="majorHAnsi"/>
          <w:b/>
          <w:color w:val="000000"/>
        </w:rPr>
        <w:t>0</w:t>
      </w:r>
      <w:r w:rsidR="00234442" w:rsidRPr="00BE2FEE">
        <w:rPr>
          <w:rFonts w:asciiTheme="minorHAnsi" w:hAnsiTheme="minorHAnsi" w:cstheme="majorHAnsi"/>
          <w:b/>
        </w:rPr>
        <w:t>.</w:t>
      </w:r>
      <w:r w:rsidR="00234442" w:rsidRPr="00BE2FEE">
        <w:rPr>
          <w:rFonts w:asciiTheme="minorHAnsi" w:hAnsiTheme="minorHAnsi" w:cstheme="majorHAnsi"/>
          <w:b/>
          <w:bCs/>
        </w:rPr>
        <w:t>6</w:t>
      </w:r>
      <w:r w:rsidR="00234442" w:rsidRPr="00BE2FEE">
        <w:rPr>
          <w:rFonts w:asciiTheme="minorHAnsi" w:hAnsiTheme="minorHAnsi" w:cstheme="majorHAnsi"/>
          <w:bCs/>
        </w:rPr>
        <w:t xml:space="preserve"> </w:t>
      </w:r>
      <w:r w:rsidR="00234442">
        <w:rPr>
          <w:rFonts w:asciiTheme="minorHAnsi" w:eastAsia="Times New Roman" w:hAnsiTheme="minorHAnsi" w:cstheme="majorHAnsi"/>
          <w:b/>
          <w:color w:val="000000"/>
        </w:rPr>
        <w:t>Declaração</w:t>
      </w:r>
      <w:r w:rsidRPr="00BE2FEE">
        <w:rPr>
          <w:rFonts w:asciiTheme="minorHAnsi" w:hAnsiTheme="minorHAnsi" w:cstheme="majorHAnsi"/>
        </w:rPr>
        <w:t xml:space="preserve"> de que cumpre as exigências de reserva de cargos para pessoa com deficiência e para reabilitado da Previdência Social, previstas em lei e em outras normas específicas.</w:t>
      </w:r>
    </w:p>
    <w:p w14:paraId="618C3C63" w14:textId="77777777" w:rsidR="00BE648E" w:rsidRPr="00BE2FEE" w:rsidRDefault="00BE648E" w:rsidP="00BE648E">
      <w:pPr>
        <w:ind w:right="-13"/>
        <w:jc w:val="both"/>
        <w:rPr>
          <w:rFonts w:asciiTheme="minorHAnsi" w:hAnsiTheme="minorHAnsi" w:cstheme="majorHAnsi"/>
          <w:b/>
        </w:rPr>
      </w:pPr>
      <w:r w:rsidRPr="00BE2FEE">
        <w:rPr>
          <w:rFonts w:asciiTheme="minorHAnsi" w:hAnsiTheme="minorHAnsi" w:cstheme="majorHAnsi"/>
          <w:b/>
        </w:rPr>
        <w:tab/>
      </w:r>
      <w:r w:rsidRPr="00BE2FEE">
        <w:rPr>
          <w:rFonts w:asciiTheme="minorHAnsi" w:hAnsiTheme="minorHAnsi" w:cstheme="majorHAnsi"/>
          <w:b/>
        </w:rPr>
        <w:tab/>
      </w:r>
    </w:p>
    <w:p w14:paraId="5BF598CD" w14:textId="5CC63289"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bCs/>
        </w:rPr>
        <w:tab/>
      </w:r>
      <w:r>
        <w:rPr>
          <w:rFonts w:asciiTheme="minorHAnsi" w:hAnsiTheme="minorHAnsi" w:cstheme="majorHAnsi"/>
          <w:b/>
          <w:bCs/>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enquadradas no artigo 3º da Lei Complementar nº 123, de 2006. No caso de inabilitação, o Pregoeiro retomará o procedimento a partir da fase de julgamento da proposta, examinando a proposta subsequente e, assim sucessivamente, na ordem de classificação.</w:t>
      </w:r>
    </w:p>
    <w:p w14:paraId="77F3CD75" w14:textId="77777777" w:rsidR="00BE648E" w:rsidRPr="00BE2FEE" w:rsidRDefault="00BE648E" w:rsidP="00BE648E">
      <w:pPr>
        <w:ind w:right="-13"/>
        <w:jc w:val="both"/>
        <w:rPr>
          <w:rFonts w:asciiTheme="minorHAnsi" w:hAnsiTheme="minorHAnsi" w:cstheme="majorHAnsi"/>
        </w:rPr>
      </w:pPr>
    </w:p>
    <w:p w14:paraId="5F1DEB4D" w14:textId="65091C22"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Para fins de habilitação, o Pregoeiro poderá obter certidões de órgãos ou entidades emissoras de certidões por sítios oficiais.</w:t>
      </w:r>
    </w:p>
    <w:p w14:paraId="19D8D519" w14:textId="77777777" w:rsidR="00BE648E" w:rsidRPr="00BE2FEE" w:rsidRDefault="00BE648E" w:rsidP="00BE648E">
      <w:pPr>
        <w:ind w:right="-13"/>
        <w:jc w:val="both"/>
        <w:rPr>
          <w:rFonts w:asciiTheme="minorHAnsi" w:hAnsiTheme="minorHAnsi" w:cstheme="majorHAnsi"/>
          <w:b/>
        </w:rPr>
      </w:pPr>
    </w:p>
    <w:p w14:paraId="2E73D7AE" w14:textId="0E7A36E7"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Não serão aceitos documentos com indicação de CNPJ diferentes, salvo aqueles legalmente permitidos.</w:t>
      </w:r>
    </w:p>
    <w:p w14:paraId="2D25FF82" w14:textId="77777777" w:rsidR="00BE648E" w:rsidRPr="00BE2FEE" w:rsidRDefault="00BE648E" w:rsidP="00BE648E">
      <w:pPr>
        <w:ind w:right="-13"/>
        <w:jc w:val="both"/>
        <w:rPr>
          <w:rFonts w:asciiTheme="minorHAnsi" w:hAnsiTheme="minorHAnsi" w:cstheme="majorHAnsi"/>
          <w:b/>
        </w:rPr>
      </w:pPr>
    </w:p>
    <w:p w14:paraId="25C7FB24" w14:textId="6677A115"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Havendo necessidade de analisar minuciosamente os documentos exigidos, o Pregoeiro suspenderá a sessão, informando no “chat” a nova data e horário para a continuidade da mesma.</w:t>
      </w:r>
    </w:p>
    <w:p w14:paraId="03FA508D" w14:textId="77777777" w:rsidR="00BE648E" w:rsidRPr="00BE2FEE" w:rsidRDefault="00BE648E" w:rsidP="00BE648E">
      <w:pPr>
        <w:ind w:right="-13"/>
        <w:jc w:val="both"/>
        <w:rPr>
          <w:rFonts w:asciiTheme="minorHAnsi" w:hAnsiTheme="minorHAnsi" w:cstheme="majorHAnsi"/>
          <w:b/>
        </w:rPr>
      </w:pPr>
    </w:p>
    <w:p w14:paraId="34F0D4BD" w14:textId="35AC980E"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1</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No julgamento da habilitação, o Pregoeiro poderá sanar erros ou falhas que não alterem a substância dos documentos e sua validade jurídica, mediante despacho fundamentado, registrado em ata e acessível a todos, atribuindo-lhes validade e eficácia para fins de habilitação.</w:t>
      </w:r>
    </w:p>
    <w:p w14:paraId="161E3440" w14:textId="77777777" w:rsidR="00BE648E" w:rsidRPr="00BE2FEE" w:rsidRDefault="00BE648E" w:rsidP="00BE648E">
      <w:pPr>
        <w:ind w:right="-13"/>
        <w:jc w:val="both"/>
        <w:rPr>
          <w:rFonts w:asciiTheme="minorHAnsi" w:hAnsiTheme="minorHAnsi" w:cstheme="majorHAnsi"/>
          <w:b/>
        </w:rPr>
      </w:pPr>
    </w:p>
    <w:p w14:paraId="06AC722A" w14:textId="29DD2232" w:rsidR="009A7ECF"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Constatado o atendimento às exigências de habilitação fixadas no Edital, o licitante será declarado vencedor.</w:t>
      </w:r>
    </w:p>
    <w:p w14:paraId="3697CFE8" w14:textId="77777777" w:rsidR="00BE648E" w:rsidRPr="00BE2FEE" w:rsidRDefault="00BE648E" w:rsidP="00BE648E">
      <w:pPr>
        <w:ind w:right="-13"/>
        <w:jc w:val="both"/>
        <w:rPr>
          <w:rFonts w:asciiTheme="minorHAnsi" w:hAnsiTheme="minorHAnsi" w:cstheme="majorHAnsi"/>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BE648E" w:rsidRPr="00BE2FEE" w14:paraId="6FE777A5" w14:textId="77777777" w:rsidTr="004262CF">
        <w:tc>
          <w:tcPr>
            <w:tcW w:w="10330" w:type="dxa"/>
            <w:shd w:val="clear" w:color="auto" w:fill="95B3D7" w:themeFill="accent1" w:themeFillTint="99"/>
          </w:tcPr>
          <w:p w14:paraId="790FD83C" w14:textId="549A9DD2"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bookmarkStart w:id="26" w:name="_Toc122606110"/>
            <w:r w:rsidRPr="00BE2FEE">
              <w:rPr>
                <w:rFonts w:asciiTheme="minorHAnsi" w:eastAsia="Times New Roman" w:hAnsiTheme="minorHAnsi" w:cstheme="majorHAnsi"/>
                <w:b/>
                <w:bCs/>
                <w:color w:val="000000"/>
              </w:rPr>
              <w:t>1</w:t>
            </w:r>
            <w:r w:rsidR="00A10944">
              <w:rPr>
                <w:rFonts w:asciiTheme="minorHAnsi" w:eastAsia="Times New Roman" w:hAnsiTheme="minorHAnsi" w:cstheme="majorHAnsi"/>
                <w:b/>
                <w:bCs/>
                <w:color w:val="000000"/>
              </w:rPr>
              <w:t>0</w:t>
            </w:r>
            <w:r w:rsidRPr="00BE2FEE">
              <w:rPr>
                <w:rFonts w:asciiTheme="minorHAnsi" w:eastAsia="Times New Roman" w:hAnsiTheme="minorHAnsi" w:cstheme="majorHAnsi"/>
                <w:b/>
                <w:bCs/>
                <w:color w:val="000000"/>
              </w:rPr>
              <w:t>. DOS RECURSOS</w:t>
            </w:r>
          </w:p>
        </w:tc>
      </w:tr>
    </w:tbl>
    <w:bookmarkEnd w:id="26"/>
    <w:p w14:paraId="1DE5ECE7" w14:textId="4D1CA46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interposição de recurso referente ao julgamento das propostas, à habilitação </w:t>
      </w:r>
      <w:r w:rsidRPr="00BE2FEE">
        <w:rPr>
          <w:rFonts w:asciiTheme="minorHAnsi" w:eastAsia="Times New Roman" w:hAnsiTheme="minorHAnsi" w:cstheme="majorHAnsi"/>
        </w:rPr>
        <w:t>ou inabilitação de licitantes, à anulação ou revogação da licitação, observará o disposto no </w:t>
      </w:r>
      <w:hyperlink r:id="rId26" w:anchor="art165" w:history="1">
        <w:r w:rsidRPr="00BE2FEE">
          <w:rPr>
            <w:rFonts w:asciiTheme="minorHAnsi" w:eastAsia="Times New Roman" w:hAnsiTheme="minorHAnsi" w:cstheme="majorHAnsi"/>
            <w:u w:val="single"/>
          </w:rPr>
          <w:t>art. 165 da Lei nº 14.133, de 2021</w:t>
        </w:r>
      </w:hyperlink>
      <w:r w:rsidRPr="00BE2FEE">
        <w:rPr>
          <w:rFonts w:asciiTheme="minorHAnsi" w:eastAsia="Times New Roman" w:hAnsiTheme="minorHAnsi" w:cstheme="majorHAnsi"/>
        </w:rPr>
        <w:t>.</w:t>
      </w:r>
    </w:p>
    <w:p w14:paraId="18BE2C6B" w14:textId="1B9175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 prazo recursal é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contados da data de intimação ou de lavratura da ata.</w:t>
      </w:r>
    </w:p>
    <w:p w14:paraId="52BAB7D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Quando o recurso apresentado impugnar o julgamento das propostas ou o ato de habilitação ou inabilitação do licitante:</w:t>
      </w:r>
    </w:p>
    <w:p w14:paraId="602AE0E8" w14:textId="2752F8E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.4</w:t>
      </w:r>
      <w:r>
        <w:rPr>
          <w:rFonts w:asciiTheme="minorHAnsi" w:eastAsia="Times New Roman" w:hAnsiTheme="minorHAnsi" w:cstheme="majorHAnsi"/>
          <w:color w:val="000000"/>
        </w:rPr>
        <w:t xml:space="preserve"> A</w:t>
      </w:r>
      <w:r w:rsidRPr="00BE2FEE">
        <w:rPr>
          <w:rFonts w:asciiTheme="minorHAnsi" w:eastAsia="Times New Roman" w:hAnsiTheme="minorHAnsi" w:cstheme="majorHAnsi"/>
          <w:color w:val="000000"/>
        </w:rPr>
        <w:t xml:space="preserve"> intenção de recorrer deverá ser manifestada imediatamente, sob pena de preclusão;</w:t>
      </w:r>
    </w:p>
    <w:p w14:paraId="68031A84" w14:textId="514C088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.5</w:t>
      </w:r>
      <w:r w:rsidR="003656CC">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 xml:space="preserve">O </w:t>
      </w:r>
      <w:r w:rsidRPr="00BE2FEE">
        <w:rPr>
          <w:rFonts w:asciiTheme="minorHAnsi" w:eastAsia="Times New Roman" w:hAnsiTheme="minorHAnsi" w:cstheme="majorHAnsi"/>
          <w:color w:val="000000"/>
        </w:rPr>
        <w:t>prazo para apresentação das razões recursais será iniciado na data de intimação ou de lavratura da ata de habilitação ou inabilitação;</w:t>
      </w:r>
    </w:p>
    <w:p w14:paraId="5A1D2BEB" w14:textId="54EC496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N</w:t>
      </w:r>
      <w:r w:rsidRPr="00BE2FEE">
        <w:rPr>
          <w:rFonts w:asciiTheme="minorHAnsi" w:eastAsia="Times New Roman" w:hAnsiTheme="minorHAnsi" w:cstheme="majorHAnsi"/>
          <w:color w:val="000000"/>
        </w:rPr>
        <w:t xml:space="preserve">a hipótese de adoção da inversão de fases prevista no § 1º do art. 17 da Lei nº 14.133, de 2021, o prazo para apresentação das razões recursais será iniciado na data de intimação da ata de julgamento </w:t>
      </w:r>
    </w:p>
    <w:p w14:paraId="2C2ABAC7" w14:textId="2F9A2D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recursos deverão ser encaminhados em campo próprio do sistema.</w:t>
      </w:r>
    </w:p>
    <w:p w14:paraId="7E4C270D" w14:textId="629BD5D6"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recurso será dirigido à autoridade que tiver editado o ato ou proferido a decisão recorrida, a qual poderá reconsiderar sua decisão no prazo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xml:space="preserve">, ou, nesse mesmo prazo, encaminhar recurso para a autoridade superior, a qual deverá proferir sua decisão no prazo de </w:t>
      </w:r>
      <w:r w:rsidRPr="009A7ECF">
        <w:rPr>
          <w:rFonts w:asciiTheme="minorHAnsi" w:eastAsia="Times New Roman" w:hAnsiTheme="minorHAnsi" w:cstheme="majorHAnsi"/>
          <w:b/>
          <w:bCs/>
          <w:color w:val="000000"/>
        </w:rPr>
        <w:t>10 (dez) dias úteis</w:t>
      </w:r>
      <w:r w:rsidRPr="00BE2FEE">
        <w:rPr>
          <w:rFonts w:asciiTheme="minorHAnsi" w:eastAsia="Times New Roman" w:hAnsiTheme="minorHAnsi" w:cstheme="majorHAnsi"/>
          <w:color w:val="000000"/>
        </w:rPr>
        <w:t>, contado do recebimento dos autos.</w:t>
      </w:r>
    </w:p>
    <w:p w14:paraId="4A8317DB" w14:textId="0A1134DF" w:rsidR="00BE648E" w:rsidRPr="00791873" w:rsidRDefault="00BE648E" w:rsidP="00BE648E">
      <w:pPr>
        <w:spacing w:before="100" w:beforeAutospacing="1" w:after="100" w:afterAutospacing="1"/>
        <w:ind w:right="-13"/>
        <w:jc w:val="both"/>
        <w:rPr>
          <w:rFonts w:asciiTheme="minorHAnsi" w:eastAsia="Times New Roman" w:hAnsiTheme="minorHAnsi" w:cstheme="majorHAnsi"/>
          <w:b/>
        </w:rPr>
      </w:pPr>
      <w:r w:rsidRPr="00791873">
        <w:rPr>
          <w:rFonts w:asciiTheme="minorHAnsi" w:eastAsia="Times New Roman" w:hAnsiTheme="minorHAnsi" w:cstheme="majorHAnsi"/>
          <w:b/>
        </w:rPr>
        <w:tab/>
      </w:r>
      <w:r w:rsidRPr="00791873">
        <w:rPr>
          <w:rFonts w:asciiTheme="minorHAnsi" w:eastAsia="Times New Roman" w:hAnsiTheme="minorHAnsi" w:cstheme="majorHAnsi"/>
          <w:b/>
        </w:rPr>
        <w:tab/>
        <w:t>1</w:t>
      </w:r>
      <w:r w:rsidR="003656CC">
        <w:rPr>
          <w:rFonts w:asciiTheme="minorHAnsi" w:eastAsia="Times New Roman" w:hAnsiTheme="minorHAnsi" w:cstheme="majorHAnsi"/>
          <w:b/>
        </w:rPr>
        <w:t>0</w:t>
      </w:r>
      <w:r w:rsidRPr="00791873">
        <w:rPr>
          <w:rFonts w:asciiTheme="minorHAnsi" w:eastAsia="Times New Roman" w:hAnsiTheme="minorHAnsi" w:cstheme="majorHAnsi"/>
          <w:b/>
        </w:rPr>
        <w:t>.9 OS RECURSOS INTERPOSTOS FORA DO PRAZO NÃO SERÃO CONHECIDOS.</w:t>
      </w:r>
    </w:p>
    <w:p w14:paraId="22370966" w14:textId="3BA476CA" w:rsidR="00BE648E" w:rsidRPr="00791873" w:rsidRDefault="00BE648E" w:rsidP="00BE648E">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prazo para apresentação de contrarrazões ao recurso pelos demais licitantes será de </w:t>
      </w:r>
      <w:r w:rsidRPr="009A7ECF">
        <w:rPr>
          <w:rFonts w:asciiTheme="minorHAnsi" w:eastAsia="Times New Roman" w:hAnsiTheme="minorHAnsi" w:cstheme="majorHAnsi"/>
          <w:b/>
          <w:bCs/>
          <w:color w:val="000000"/>
        </w:rPr>
        <w:t>3 (três) dias úteis</w:t>
      </w:r>
      <w:r w:rsidRPr="00BE2FEE">
        <w:rPr>
          <w:rFonts w:asciiTheme="minorHAnsi" w:eastAsia="Times New Roman" w:hAnsiTheme="minorHAnsi" w:cstheme="majorHAnsi"/>
          <w:color w:val="000000"/>
        </w:rPr>
        <w:t>, contados da data da intimação pessoal ou da divulgação da interposição do recurso, assegurada a vista imediata dos elementos indispensáveis à defesa de seus interesses.</w:t>
      </w:r>
    </w:p>
    <w:p w14:paraId="3470438E" w14:textId="2673699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791873">
        <w:rPr>
          <w:rFonts w:asciiTheme="minorHAnsi" w:eastAsia="Times New Roman" w:hAnsiTheme="minorHAnsi" w:cstheme="majorHAnsi"/>
          <w:b/>
          <w:color w:val="000000"/>
        </w:rPr>
        <w:tab/>
      </w:r>
      <w:r w:rsidRPr="00791873">
        <w:rPr>
          <w:rFonts w:asciiTheme="minorHAnsi" w:eastAsia="Times New Roman" w:hAnsiTheme="minorHAnsi" w:cstheme="majorHAnsi"/>
          <w:b/>
          <w:color w:val="000000"/>
        </w:rPr>
        <w:tab/>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51DC6C96" w14:textId="77AAFCF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acolhimento do recurso invalida tão somente os atos insuscetíveis de aproveitamento.</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BE648E" w:rsidRPr="00BE2FEE" w14:paraId="4BB538BB" w14:textId="77777777" w:rsidTr="004262CF">
        <w:tc>
          <w:tcPr>
            <w:tcW w:w="10188" w:type="dxa"/>
            <w:shd w:val="clear" w:color="auto" w:fill="95B3D7" w:themeFill="accent1" w:themeFillTint="99"/>
          </w:tcPr>
          <w:p w14:paraId="103E93B5" w14:textId="720A110B"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 DAS INFRAÇÕES ADMINISTRATIVAS E SANÇÕES</w:t>
            </w:r>
          </w:p>
        </w:tc>
      </w:tr>
    </w:tbl>
    <w:p w14:paraId="024E3DB2" w14:textId="41BEB173"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Comete infração administrativa, nos termos da lei, o licitante que, com dolo ou culpa:</w:t>
      </w:r>
      <w:bookmarkStart w:id="27" w:name="_Ref114668085"/>
    </w:p>
    <w:p w14:paraId="0EA18E63" w14:textId="39219DBE" w:rsidR="00BE648E" w:rsidRDefault="00BE648E" w:rsidP="00BE648E">
      <w:pPr>
        <w:spacing w:before="100" w:beforeAutospacing="1" w:after="100" w:afterAutospacing="1"/>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w:t>
      </w:r>
      <w:r w:rsidR="003656CC">
        <w:rPr>
          <w:rFonts w:asciiTheme="minorHAnsi" w:hAnsiTheme="minorHAnsi" w:cstheme="majorHAnsi"/>
          <w:b/>
        </w:rPr>
        <w:t>1</w:t>
      </w:r>
      <w:r w:rsidRPr="000E3A68">
        <w:rPr>
          <w:rFonts w:asciiTheme="minorHAnsi" w:hAnsiTheme="minorHAnsi" w:cstheme="majorHAnsi"/>
          <w:b/>
        </w:rPr>
        <w:t>.1</w:t>
      </w:r>
      <w:r w:rsidRPr="000E3A68">
        <w:rPr>
          <w:rFonts w:asciiTheme="minorHAnsi" w:hAnsiTheme="minorHAnsi" w:cstheme="majorHAnsi"/>
        </w:rPr>
        <w:t xml:space="preserve"> deixar de entregar a documentação exigida para o certame ou não entregar qualquer documento que tenha sido solicitado pelo/a pregoeiro/a durante o certame;</w:t>
      </w:r>
    </w:p>
    <w:p w14:paraId="66E032B3" w14:textId="23BF0130" w:rsidR="00BE648E" w:rsidRDefault="00BE648E" w:rsidP="00BE648E">
      <w:pPr>
        <w:spacing w:before="100" w:beforeAutospacing="1" w:after="100" w:afterAutospacing="1"/>
        <w:ind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.1.2</w:t>
      </w:r>
      <w:r w:rsidRPr="000E3A68">
        <w:rPr>
          <w:rFonts w:asciiTheme="minorHAnsi" w:hAnsiTheme="minorHAnsi" w:cstheme="majorHAnsi"/>
        </w:rPr>
        <w:t xml:space="preserve"> Salvo em decorrência de fato superveniente devidamente justificado, não mantiver a proposta em especial quando:</w:t>
      </w:r>
    </w:p>
    <w:p w14:paraId="4205D97D" w14:textId="350118D0" w:rsidR="00BE648E"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t xml:space="preserve">                         </w:t>
      </w:r>
      <w:r w:rsidR="00304D33">
        <w:rPr>
          <w:rFonts w:asciiTheme="minorHAnsi" w:hAnsiTheme="minorHAnsi" w:cstheme="majorHAnsi"/>
        </w:rPr>
        <w:t xml:space="preserve">  </w:t>
      </w:r>
      <w:r w:rsidR="00BE648E" w:rsidRPr="000E3A68">
        <w:rPr>
          <w:rFonts w:asciiTheme="minorHAnsi" w:hAnsiTheme="minorHAnsi" w:cstheme="majorHAnsi"/>
        </w:rPr>
        <w:t>1</w:t>
      </w:r>
      <w:r w:rsidR="00304D33">
        <w:rPr>
          <w:rFonts w:asciiTheme="minorHAnsi" w:hAnsiTheme="minorHAnsi" w:cstheme="majorHAnsi"/>
        </w:rPr>
        <w:t>1</w:t>
      </w:r>
      <w:r w:rsidR="00BE648E" w:rsidRPr="000E3A68">
        <w:rPr>
          <w:rFonts w:asciiTheme="minorHAnsi" w:hAnsiTheme="minorHAnsi" w:cstheme="majorHAnsi"/>
        </w:rPr>
        <w:t xml:space="preserve">.1.2.1 não enviar a proposta adequada ao </w:t>
      </w:r>
      <w:r w:rsidR="00BE648E">
        <w:rPr>
          <w:rFonts w:asciiTheme="minorHAnsi" w:hAnsiTheme="minorHAnsi" w:cstheme="majorHAnsi"/>
        </w:rPr>
        <w:t xml:space="preserve">último lance ofertado ou após a negociação.                 </w:t>
      </w:r>
    </w:p>
    <w:p w14:paraId="75756FCA" w14:textId="4C43C812" w:rsidR="00BE648E" w:rsidRPr="000E3A68"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t xml:space="preserve">                         </w:t>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.1.2.2 recusar-se a enviar o detalhamento da proposta quando exigível;</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.1.2.3 pedir para ser desclassificado quando encerrada a etapa competitiva;</w:t>
      </w:r>
      <w:r w:rsidR="009A7ECF">
        <w:rPr>
          <w:rFonts w:asciiTheme="minorHAnsi" w:hAnsiTheme="minorHAnsi" w:cstheme="majorHAnsi"/>
        </w:rPr>
        <w:t xml:space="preserve"> </w:t>
      </w:r>
      <w:r w:rsidR="00BE648E" w:rsidRPr="000E3A68">
        <w:rPr>
          <w:rFonts w:asciiTheme="minorHAnsi" w:hAnsiTheme="minorHAnsi" w:cstheme="majorHAnsi"/>
        </w:rPr>
        <w:t>ou</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w:t>
      </w:r>
      <w:r w:rsidR="00BE648E">
        <w:rPr>
          <w:rFonts w:asciiTheme="minorHAnsi" w:hAnsiTheme="minorHAnsi" w:cstheme="majorHAnsi"/>
        </w:rPr>
        <w:t>.4 deixar de apresentar amostra</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.1.2.5 apresentar proposta ou amostra em desacordo com as especificações do edital;</w:t>
      </w:r>
    </w:p>
    <w:p w14:paraId="354EA15A" w14:textId="646EA7A1"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ab/>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.1.3</w:t>
      </w:r>
      <w:r w:rsidRPr="000E3A68">
        <w:rPr>
          <w:rFonts w:asciiTheme="minorHAnsi" w:hAnsiTheme="minorHAnsi" w:cstheme="majorHAnsi"/>
        </w:rPr>
        <w:t xml:space="preserve"> não celebrar o contrato ou não entregar a documentação exigida para a contratação, quando convocado dentro do prazo de validade de sua proposta;</w:t>
      </w:r>
    </w:p>
    <w:p w14:paraId="2490D509" w14:textId="48BDD14C" w:rsidR="00BE648E" w:rsidRDefault="00BE648E" w:rsidP="00BE648E">
      <w:pPr>
        <w:pStyle w:val="Cabealho"/>
        <w:ind w:right="-13"/>
        <w:jc w:val="both"/>
        <w:rPr>
          <w:rFonts w:asciiTheme="minorHAnsi" w:hAnsiTheme="minorHAnsi" w:cstheme="majorHAnsi"/>
        </w:rPr>
      </w:pPr>
      <w:r>
        <w:rPr>
          <w:rFonts w:asciiTheme="minorHAnsi" w:hAnsiTheme="minorHAnsi" w:cstheme="majorHAnsi"/>
        </w:rPr>
        <w:tab/>
      </w:r>
      <w:r w:rsidRPr="00075AC9">
        <w:rPr>
          <w:rFonts w:asciiTheme="minorHAnsi" w:hAnsiTheme="minorHAnsi" w:cstheme="majorHAnsi"/>
          <w:b/>
          <w:bCs/>
        </w:rPr>
        <w:t xml:space="preserve">                         </w:t>
      </w:r>
      <w:r w:rsidR="00075AC9">
        <w:rPr>
          <w:rFonts w:asciiTheme="minorHAnsi" w:hAnsiTheme="minorHAnsi" w:cstheme="majorHAnsi"/>
          <w:b/>
          <w:bCs/>
        </w:rPr>
        <w:t xml:space="preserve">                            </w:t>
      </w:r>
      <w:r w:rsidRPr="00075AC9">
        <w:rPr>
          <w:rFonts w:asciiTheme="minorHAnsi" w:hAnsiTheme="minorHAnsi" w:cstheme="majorHAnsi"/>
          <w:b/>
          <w:bCs/>
        </w:rPr>
        <w:t>1</w:t>
      </w:r>
      <w:r w:rsidR="003656CC">
        <w:rPr>
          <w:rFonts w:asciiTheme="minorHAnsi" w:hAnsiTheme="minorHAnsi" w:cstheme="majorHAnsi"/>
          <w:b/>
          <w:bCs/>
        </w:rPr>
        <w:t>1</w:t>
      </w:r>
      <w:r w:rsidRPr="00075AC9">
        <w:rPr>
          <w:rFonts w:asciiTheme="minorHAnsi" w:hAnsiTheme="minorHAnsi" w:cstheme="majorHAnsi"/>
          <w:b/>
          <w:bCs/>
        </w:rPr>
        <w:t>.1.3.1</w:t>
      </w:r>
      <w:r w:rsidRPr="000E3A68">
        <w:rPr>
          <w:rFonts w:asciiTheme="minorHAnsi" w:hAnsiTheme="minorHAnsi" w:cstheme="majorHAnsi"/>
        </w:rPr>
        <w:t xml:space="preserve"> recusar-se, sem justificativa, a assinar o contrato ou a ata d</w:t>
      </w:r>
      <w:r w:rsidR="001042F5">
        <w:rPr>
          <w:rFonts w:asciiTheme="minorHAnsi" w:hAnsiTheme="minorHAnsi" w:cstheme="majorHAnsi"/>
        </w:rPr>
        <w:t xml:space="preserve">o pregão </w:t>
      </w:r>
      <w:proofErr w:type="spellStart"/>
      <w:r w:rsidR="001042F5">
        <w:rPr>
          <w:rFonts w:asciiTheme="minorHAnsi" w:hAnsiTheme="minorHAnsi" w:cstheme="majorHAnsi"/>
        </w:rPr>
        <w:t>eletronico</w:t>
      </w:r>
      <w:proofErr w:type="spellEnd"/>
      <w:r w:rsidRPr="000E3A68">
        <w:rPr>
          <w:rFonts w:asciiTheme="minorHAnsi" w:hAnsiTheme="minorHAnsi" w:cstheme="majorHAnsi"/>
        </w:rPr>
        <w:t>, ou a aceitar ou retirar o instrumento equivalente no prazo estabelecido pela Administração;</w:t>
      </w:r>
    </w:p>
    <w:p w14:paraId="63497DDA" w14:textId="77777777" w:rsidR="00BE648E" w:rsidRPr="000E3A68" w:rsidRDefault="00BE648E" w:rsidP="00BE648E">
      <w:pPr>
        <w:pStyle w:val="Cabealho"/>
        <w:ind w:right="-13"/>
        <w:jc w:val="both"/>
        <w:rPr>
          <w:rFonts w:asciiTheme="minorHAnsi" w:hAnsiTheme="minorHAnsi" w:cstheme="majorHAnsi"/>
        </w:rPr>
      </w:pPr>
    </w:p>
    <w:p w14:paraId="156E0E42" w14:textId="35CBB9F7"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.1.4</w:t>
      </w:r>
      <w:r w:rsidRPr="000E3A68">
        <w:rPr>
          <w:rFonts w:asciiTheme="minorHAnsi" w:hAnsiTheme="minorHAnsi" w:cstheme="majorHAnsi"/>
        </w:rPr>
        <w:t xml:space="preserve"> apresentar declaração ou documentação falsa exigida para o certame ou prestar declaração falsa durante a licitação</w:t>
      </w:r>
    </w:p>
    <w:p w14:paraId="3A25A955" w14:textId="0E6EFE86"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b/>
        </w:rPr>
        <w:t xml:space="preserve">                       </w:t>
      </w:r>
      <w:r w:rsidR="00075AC9">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.1.5</w:t>
      </w:r>
      <w:r w:rsidRPr="000E3A68">
        <w:rPr>
          <w:rFonts w:asciiTheme="minorHAnsi" w:hAnsiTheme="minorHAnsi" w:cstheme="majorHAnsi"/>
        </w:rPr>
        <w:t xml:space="preserve"> fraudar a licitação</w:t>
      </w:r>
    </w:p>
    <w:p w14:paraId="51DDF3ED" w14:textId="1F2B459E" w:rsidR="00BE648E" w:rsidRPr="000E3A68" w:rsidRDefault="00BE648E" w:rsidP="00BE648E">
      <w:pPr>
        <w:pStyle w:val="Cabealho"/>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.1.6</w:t>
      </w:r>
      <w:r w:rsidRPr="000E3A68">
        <w:rPr>
          <w:rFonts w:asciiTheme="minorHAnsi" w:hAnsiTheme="minorHAnsi" w:cstheme="majorHAnsi"/>
        </w:rPr>
        <w:t xml:space="preserve"> comportar-se de modo inidôneo ou cometer fraude de qualquer natureza, em especial quando:</w:t>
      </w:r>
    </w:p>
    <w:p w14:paraId="4AE3A0F7" w14:textId="77777777" w:rsidR="00BE648E" w:rsidRPr="000E3A68" w:rsidRDefault="00BE648E" w:rsidP="00BE648E">
      <w:pPr>
        <w:pStyle w:val="Cabealho"/>
        <w:ind w:right="-13"/>
        <w:jc w:val="both"/>
        <w:rPr>
          <w:rFonts w:asciiTheme="minorHAnsi" w:hAnsiTheme="minorHAnsi" w:cstheme="majorHAnsi"/>
        </w:rPr>
      </w:pPr>
    </w:p>
    <w:p w14:paraId="19A303B7" w14:textId="4316B57B"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.1.6.1 agir em conluio ou em desconformidade com a lei;</w:t>
      </w:r>
    </w:p>
    <w:p w14:paraId="1DD2511C" w14:textId="12C34C76"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.1.6.2 induzir deliberadamente a erro no julgamento;</w:t>
      </w:r>
    </w:p>
    <w:p w14:paraId="123DF015" w14:textId="18F0E750" w:rsidR="00BE648E" w:rsidRPr="000E3A68" w:rsidRDefault="00BE648E" w:rsidP="00075AC9">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.1.6.3 apresentar amostra falsificada ou deteriorada;</w:t>
      </w:r>
    </w:p>
    <w:p w14:paraId="6D300D26" w14:textId="66AD4602"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.1.7</w:t>
      </w:r>
      <w:r w:rsidRPr="000E3A68">
        <w:rPr>
          <w:rFonts w:asciiTheme="minorHAnsi" w:hAnsiTheme="minorHAnsi" w:cstheme="majorHAnsi"/>
        </w:rPr>
        <w:t xml:space="preserve"> praticar atos ilícitos com vistas a frustrar os objetivos da licitação</w:t>
      </w:r>
    </w:p>
    <w:p w14:paraId="1C43F82C" w14:textId="0CA1B1CF" w:rsidR="00BE648E" w:rsidRPr="00BE2FEE" w:rsidRDefault="00BE648E" w:rsidP="00075AC9">
      <w:pPr>
        <w:pStyle w:val="Cabealho"/>
        <w:ind w:right="-13"/>
        <w:jc w:val="both"/>
        <w:rPr>
          <w:rFonts w:asciiTheme="minorHAnsi" w:eastAsia="Times New Roman" w:hAnsiTheme="minorHAnsi" w:cstheme="majorHAnsi"/>
          <w:color w:val="000000"/>
        </w:rPr>
      </w:pPr>
      <w:r w:rsidRPr="000E3A68">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 xml:space="preserve">    1</w:t>
      </w:r>
      <w:r w:rsidR="003656CC">
        <w:rPr>
          <w:rFonts w:asciiTheme="minorHAnsi" w:hAnsiTheme="minorHAnsi" w:cstheme="majorHAnsi"/>
          <w:b/>
        </w:rPr>
        <w:t>1</w:t>
      </w:r>
      <w:r w:rsidRPr="000E3A68">
        <w:rPr>
          <w:rFonts w:asciiTheme="minorHAnsi" w:hAnsiTheme="minorHAnsi" w:cstheme="majorHAnsi"/>
          <w:b/>
        </w:rPr>
        <w:t>.1.8</w:t>
      </w:r>
      <w:r w:rsidRPr="000E3A68">
        <w:rPr>
          <w:rFonts w:asciiTheme="minorHAnsi" w:hAnsiTheme="minorHAnsi" w:cstheme="majorHAnsi"/>
        </w:rPr>
        <w:t xml:space="preserve"> praticar ato lesivo previsto no art. 5º da Lei n.º 12.846, de 2013</w:t>
      </w:r>
      <w:r w:rsidRPr="00BE2FEE">
        <w:rPr>
          <w:rFonts w:asciiTheme="minorHAnsi" w:hAnsiTheme="minorHAnsi" w:cstheme="majorHAnsi"/>
        </w:rPr>
        <w:t>.</w:t>
      </w:r>
      <w:bookmarkStart w:id="28" w:name="_Hlk114652595"/>
      <w:bookmarkEnd w:id="27"/>
      <w:bookmarkEnd w:id="28"/>
      <w:r>
        <w:rPr>
          <w:rFonts w:asciiTheme="minorHAnsi" w:eastAsia="Times New Roman" w:hAnsiTheme="minorHAnsi" w:cstheme="majorHAnsi"/>
          <w:color w:val="000000"/>
        </w:rPr>
        <w:tab/>
      </w:r>
      <w:r w:rsidR="00075AC9">
        <w:rPr>
          <w:rFonts w:asciiTheme="minorHAnsi" w:eastAsia="Times New Roman" w:hAnsiTheme="minorHAnsi" w:cstheme="majorHAnsi"/>
          <w:color w:val="000000"/>
        </w:rPr>
        <w:t xml:space="preserve">                                                    </w:t>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Com fulcro </w:t>
      </w:r>
      <w:r w:rsidRPr="00BE2FEE">
        <w:rPr>
          <w:rFonts w:asciiTheme="minorHAnsi" w:eastAsia="Times New Roman" w:hAnsiTheme="minorHAnsi" w:cstheme="majorHAnsi"/>
        </w:rPr>
        <w:t>na </w:t>
      </w:r>
      <w:hyperlink r:id="rId27"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xml:space="preserve">, a </w:t>
      </w:r>
      <w:r w:rsidRPr="00BE2FEE">
        <w:rPr>
          <w:rFonts w:asciiTheme="minorHAnsi" w:eastAsia="Times New Roman" w:hAnsiTheme="minorHAnsi" w:cstheme="majorHAnsi"/>
          <w:color w:val="000000"/>
        </w:rPr>
        <w:t>Administração poderá, garantida a prévia defesa, aplicar aos licitantes e/ou adjudicatários as seguintes sanções, sem prejuízo das responsabilidades civil e criminal:</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45C5255C" w14:textId="77777777" w:rsidTr="004262CF">
        <w:tc>
          <w:tcPr>
            <w:tcW w:w="8061" w:type="dxa"/>
          </w:tcPr>
          <w:p w14:paraId="76946C13" w14:textId="52D0FA4F"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sidRPr="00BE2FE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.2.1 advertência;</w:t>
            </w:r>
          </w:p>
          <w:p w14:paraId="370308AB" w14:textId="7401E13B"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.2.2 multa;</w:t>
            </w:r>
          </w:p>
          <w:p w14:paraId="0A705407" w14:textId="05281EE6"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.2.3 impedimento de licitar e contratar e</w:t>
            </w:r>
          </w:p>
          <w:p w14:paraId="12544419" w14:textId="0A5D38E1"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lastRenderedPageBreak/>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.2.4 declaração de inidoneidade para licitar ou contratar, enquanto perdurarem os motivos determinantes da punição ou até que seja promovida sua reabilitação perante a própria autoridade que aplicou a penalidade.</w:t>
            </w:r>
          </w:p>
        </w:tc>
      </w:tr>
    </w:tbl>
    <w:p w14:paraId="37370FB1" w14:textId="1F1487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lastRenderedPageBreak/>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.3 Na aplicação das sanções serão considerados:</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001EDC8B" w14:textId="77777777" w:rsidTr="004262CF">
        <w:trPr>
          <w:trHeight w:val="80"/>
        </w:trPr>
        <w:tc>
          <w:tcPr>
            <w:tcW w:w="8061" w:type="dxa"/>
          </w:tcPr>
          <w:p w14:paraId="5661C7E6" w14:textId="29F3D4BF" w:rsidR="00BE648E" w:rsidRPr="00BE2FEE" w:rsidRDefault="00BE648E" w:rsidP="004262CF">
            <w:pPr>
              <w:spacing w:before="100" w:beforeAutospacing="1" w:after="100" w:afterAutospacing="1"/>
              <w:ind w:right="-13"/>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.3.1 a natureza e a gravidade da infração cometida.</w:t>
            </w:r>
            <w:r>
              <w:rPr>
                <w:rFonts w:asciiTheme="minorHAnsi" w:eastAsia="Times New Roman" w:hAnsiTheme="minorHAnsi" w:cstheme="majorHAnsi"/>
                <w:color w:val="000000"/>
              </w:rPr>
              <w:br/>
              <w:t>12</w:t>
            </w:r>
            <w:r w:rsidRPr="00BE2FEE">
              <w:rPr>
                <w:rFonts w:asciiTheme="minorHAnsi" w:eastAsia="Times New Roman" w:hAnsiTheme="minorHAnsi" w:cstheme="majorHAnsi"/>
                <w:color w:val="000000"/>
              </w:rPr>
              <w:t>.3.2 as peculiaridades do caso concreto</w:t>
            </w:r>
          </w:p>
          <w:p w14:paraId="003EB127" w14:textId="62E654FA"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.3.3 as circunstâncias agravantes ou atenuantes</w:t>
            </w:r>
            <w:r>
              <w:rPr>
                <w:rFonts w:asciiTheme="minorHAnsi" w:eastAsia="Times New Roman" w:hAnsiTheme="minorHAnsi" w:cstheme="majorHAnsi"/>
                <w:color w:val="000000"/>
              </w:rPr>
              <w:b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.3.4 os danos que dela provierem para a Administração Pública</w:t>
            </w:r>
            <w:r>
              <w:rPr>
                <w:rFonts w:asciiTheme="minorHAnsi" w:eastAsia="Times New Roman" w:hAnsiTheme="minorHAnsi" w:cstheme="majorHAnsi"/>
                <w:color w:val="000000"/>
              </w:rPr>
              <w:br/>
              <w:t>1</w:t>
            </w:r>
            <w:r w:rsidR="00633410">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.3.5 a implantação ou o aperfeiçoamento de programa de integridade, conforme normas e orientações dos órgãos de controle.</w:t>
            </w:r>
          </w:p>
        </w:tc>
      </w:tr>
    </w:tbl>
    <w:p w14:paraId="3AFF7CE4" w14:textId="531509F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 multa será recolhida em percentual de 0,5% a 30% incidente sobre o valor do contrato licitado, recolhida no praz</w:t>
      </w:r>
      <w:r w:rsidRPr="00BE2FEE">
        <w:rPr>
          <w:rFonts w:asciiTheme="minorHAnsi" w:eastAsia="Times New Roman" w:hAnsiTheme="minorHAnsi" w:cstheme="majorHAnsi"/>
        </w:rPr>
        <w:t xml:space="preserve">o máximo de 05 </w:t>
      </w:r>
      <w:r w:rsidRPr="00BE2FEE">
        <w:rPr>
          <w:rFonts w:asciiTheme="minorHAnsi" w:eastAsia="Times New Roman" w:hAnsiTheme="minorHAnsi" w:cstheme="majorHAnsi"/>
          <w:b/>
          <w:bCs/>
        </w:rPr>
        <w:t xml:space="preserve">(cinco) </w:t>
      </w:r>
      <w:r w:rsidRPr="00BE2FEE">
        <w:rPr>
          <w:rFonts w:asciiTheme="minorHAnsi" w:eastAsia="Times New Roman" w:hAnsiTheme="minorHAnsi" w:cstheme="majorHAnsi"/>
          <w:b/>
          <w:bCs/>
          <w:color w:val="000000"/>
        </w:rPr>
        <w:t>dias</w:t>
      </w:r>
      <w:r w:rsidRPr="00BE2FEE">
        <w:rPr>
          <w:rFonts w:asciiTheme="minorHAnsi" w:eastAsia="Times New Roman" w:hAnsiTheme="minorHAnsi" w:cstheme="majorHAnsi"/>
          <w:color w:val="000000"/>
        </w:rPr>
        <w:t> úteis, a contar da comunicação oficial.</w:t>
      </w:r>
    </w:p>
    <w:p w14:paraId="7667081C" w14:textId="4E0E02C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a multa será de 0,5% a 15% do valor do contrato licitado.</w:t>
      </w:r>
    </w:p>
    <w:p w14:paraId="69AF17D3" w14:textId="219A410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.1.6,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.1.7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.1.8, a multa será de 15% a 30% do valor do contrato licitado.</w:t>
      </w:r>
    </w:p>
    <w:p w14:paraId="7D31EB04" w14:textId="31C4EB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As sanções de advertência, impedimento de licitar e contratar e declaração de inidoneidade para licitar ou contratar poderão ser aplicadas, cumulativamente ou não, à penalidade de multa.</w:t>
      </w:r>
    </w:p>
    <w:p w14:paraId="7F11F1D5" w14:textId="07153C1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Na aplicação da sanção de multa será facultada a defesa do interessado no prazo de 15 (quinze) dias úteis, contado da data de sua intimação.</w:t>
      </w:r>
    </w:p>
    <w:p w14:paraId="6E778278" w14:textId="533EEF7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sanção de impedimento de licitar e contratar será aplicada ao responsável em decorrência das infrações administrativas relacionadas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D52CCD" w14:textId="1E0BE89E"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.10</w:t>
      </w:r>
      <w:r w:rsidRPr="00852E21">
        <w:rPr>
          <w:rFonts w:asciiTheme="minorHAnsi" w:eastAsia="Times New Roman" w:hAnsiTheme="minorHAnsi" w:cstheme="majorHAnsi"/>
          <w:color w:val="000000"/>
        </w:rPr>
        <w:tab/>
        <w:t>Poderá ser aplicada ao responsável a sanção de declaração de inidoneidade para licitar ou contratar, em decorrência da prática das infrações dispostas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.1.6, 12.1.7 e 12.1.8, bem como pelas infrações administrativas previstas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.1.3 que justifiquem a imposição de penalidade mais grave que a sanção de impedimento de licitar e contratar, cuja duração observará o prazo previsto no art. 156, §5º, da Lei n.º 14.133/2021</w:t>
      </w:r>
      <w:r>
        <w:rPr>
          <w:rFonts w:asciiTheme="minorHAnsi" w:eastAsia="Times New Roman" w:hAnsiTheme="minorHAnsi" w:cstheme="majorHAnsi"/>
          <w:color w:val="000000"/>
        </w:rPr>
        <w:t>.</w:t>
      </w:r>
    </w:p>
    <w:p w14:paraId="0224B461" w14:textId="0338AE7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recusa injustificada do adjudicatário em assinar o contrato ou a ata d</w:t>
      </w:r>
      <w:r w:rsidR="001042F5">
        <w:rPr>
          <w:rFonts w:asciiTheme="minorHAnsi" w:eastAsia="Times New Roman" w:hAnsiTheme="minorHAnsi" w:cstheme="majorHAnsi"/>
          <w:color w:val="000000"/>
        </w:rPr>
        <w:t>o pregão eletrônico</w:t>
      </w:r>
      <w:r w:rsidRPr="00BE2FEE">
        <w:rPr>
          <w:rFonts w:asciiTheme="minorHAnsi" w:eastAsia="Times New Roman" w:hAnsiTheme="minorHAnsi" w:cstheme="majorHAnsi"/>
          <w:color w:val="000000"/>
        </w:rPr>
        <w:t>, ou em aceitar ou retirar o instrumento equivalente no prazo estabelecido pela Administração, descrita no item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caracterizará o descumprimento total da obrigação assumida e o sujeitará às penalidades e à imediata perda da garantia de proposta em favor do órgão ou entidade promotora da licitação.</w:t>
      </w:r>
    </w:p>
    <w:p w14:paraId="5528A31C" w14:textId="3C908B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3065A05" w14:textId="1543A5E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B82B0F" w14:textId="4A40EFA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58D5F6" w14:textId="7BAF76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2483E040" w14:textId="68122CDD" w:rsidR="00DB5880"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 aplicação das sanções previstas neste edital não exclui, em hipótese alguma, a obrigação de reparação integral dos danos causados.</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16331F3C" w14:textId="77777777" w:rsidTr="004262CF">
        <w:tc>
          <w:tcPr>
            <w:tcW w:w="10330" w:type="dxa"/>
            <w:shd w:val="clear" w:color="auto" w:fill="B8CCE4" w:themeFill="accent1" w:themeFillTint="66"/>
          </w:tcPr>
          <w:p w14:paraId="3EB08D8D" w14:textId="247B2D3A"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2</w:t>
            </w:r>
            <w:r w:rsidRPr="00BE2FEE">
              <w:rPr>
                <w:rFonts w:asciiTheme="minorHAnsi" w:eastAsia="Times New Roman" w:hAnsiTheme="minorHAnsi" w:cstheme="majorHAnsi"/>
                <w:b/>
                <w:bCs/>
                <w:color w:val="000000"/>
              </w:rPr>
              <w:t>. DA IMPUGNAÇÃO AO EDITAL E DO PEDIDO DE ESCLARECIMENTO</w:t>
            </w:r>
          </w:p>
        </w:tc>
      </w:tr>
    </w:tbl>
    <w:p w14:paraId="4241FF70" w14:textId="470D514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Qualquer pessoa é parte legítima para impugnar este Edital por irregularidade na aplicação </w:t>
      </w:r>
      <w:r w:rsidRPr="00BE2FEE">
        <w:rPr>
          <w:rFonts w:asciiTheme="minorHAnsi" w:eastAsia="Times New Roman" w:hAnsiTheme="minorHAnsi" w:cstheme="majorHAnsi"/>
        </w:rPr>
        <w:t>da </w:t>
      </w:r>
      <w:hyperlink r:id="rId28"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devendo protocolar o pedido até 3 (três) dias úteis antes da data da abertura do certame.</w:t>
      </w:r>
    </w:p>
    <w:p w14:paraId="78F13FD4" w14:textId="680AA6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resposta à impugnação ou ao pedido de esclarecimento será divulgado em sítio eletrônico oficial no prazo de até 3 (três) dias úteis, limitado ao último dia útil anterior à data da abertura do certame.</w:t>
      </w:r>
    </w:p>
    <w:p w14:paraId="5A2AA78B" w14:textId="103018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impugnação e o pedido de esclarecimento poderão ser realizados por forma eletrônica, através de campo específico na Plataforma LICITANET – Licitações Eletrônicas.</w:t>
      </w:r>
    </w:p>
    <w:p w14:paraId="316A5F55" w14:textId="3F25ADE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As impugnações e pedidos de esclarecimentos não suspendem os prazos previstos no certame.</w:t>
      </w:r>
    </w:p>
    <w:p w14:paraId="58D7FF91" w14:textId="22E6DAF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A concessão de efeito suspensivo à impugnação é medida excepcional e deverá ser motivada pelo agente de contratação, nos autos do processo de licitação.</w:t>
      </w:r>
    </w:p>
    <w:p w14:paraId="717446A6" w14:textId="5A1CA0F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Acolhida a impugnação, será definida e publicada nova data para a realização do certame.</w:t>
      </w:r>
    </w:p>
    <w:p w14:paraId="4779C611" w14:textId="77777777" w:rsidR="00234442" w:rsidRDefault="00234442" w:rsidP="00BE648E">
      <w:pPr>
        <w:spacing w:before="100" w:beforeAutospacing="1" w:after="100" w:afterAutospacing="1"/>
        <w:ind w:right="-13"/>
        <w:jc w:val="both"/>
        <w:rPr>
          <w:rFonts w:asciiTheme="minorHAnsi" w:eastAsia="Times New Roman" w:hAnsiTheme="minorHAnsi" w:cstheme="majorHAnsi"/>
          <w:color w:val="000000"/>
        </w:rPr>
      </w:pPr>
    </w:p>
    <w:p w14:paraId="74464D06" w14:textId="77777777" w:rsidR="001042F5" w:rsidRPr="00BE2FEE" w:rsidRDefault="001042F5" w:rsidP="00BE648E">
      <w:pPr>
        <w:spacing w:before="100" w:beforeAutospacing="1" w:after="100" w:afterAutospacing="1"/>
        <w:ind w:right="-13"/>
        <w:jc w:val="both"/>
        <w:rPr>
          <w:rFonts w:asciiTheme="minorHAnsi" w:eastAsia="Times New Roman" w:hAnsiTheme="minorHAnsi" w:cstheme="majorHAnsi"/>
          <w:color w:val="000000"/>
        </w:rPr>
      </w:pP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3A1C256E" w14:textId="77777777" w:rsidTr="004262CF">
        <w:tc>
          <w:tcPr>
            <w:tcW w:w="10330" w:type="dxa"/>
            <w:shd w:val="clear" w:color="auto" w:fill="B8CCE4" w:themeFill="accent1" w:themeFillTint="66"/>
          </w:tcPr>
          <w:p w14:paraId="14C73A81" w14:textId="043D1C9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 DOS ENCARGOS E OBRIGAÇÕES DA CONTRATADA E DA CONTRATANTE</w:t>
            </w:r>
          </w:p>
        </w:tc>
      </w:tr>
    </w:tbl>
    <w:p w14:paraId="64D4BA23" w14:textId="0930E406"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3</w:t>
      </w:r>
      <w:r>
        <w:rPr>
          <w:rFonts w:asciiTheme="minorHAnsi" w:eastAsia="Times New Roman" w:hAnsiTheme="minorHAnsi" w:cstheme="majorHAnsi"/>
          <w:b/>
          <w:bCs/>
          <w:color w:val="000000"/>
        </w:rPr>
        <w:t>.1 DA CONTRATADA</w:t>
      </w:r>
    </w:p>
    <w:p w14:paraId="4FF5AE00" w14:textId="5E7B23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Cumprir fielmente o que estabelece o edital e seus anexos;</w:t>
      </w:r>
    </w:p>
    <w:p w14:paraId="1F211550" w14:textId="002DCD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Assumir toda a responsabilidade pelos encargos fiscais, sociais e comerciais resultantes da adjudicação da presente licitação;</w:t>
      </w:r>
    </w:p>
    <w:p w14:paraId="533B5356" w14:textId="0C40CE2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Proceder a entrega dos itens, de forma a não serem danificados durante a operação de transporte e de carga e descarga, assinalando na embalagem a marca, destino e, quando for o caso, número da Licença de Importação ou documento equivalente, com as especificações detalhadas ou documento equivalente, para conferência;</w:t>
      </w:r>
    </w:p>
    <w:p w14:paraId="25F8E9B4" w14:textId="551DC66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Responder pelas despesas resultantes de quaisquer ações e demandas decorrentes de danos sejam por culpa da empresa ou de qualquer de seus empregados e/ou prepostos, obrigando-se consequentemente, por quaisquer responsabilidades decorrentes de ações judiciais de terceiros, que lhes venham a serem exigidos por força de lei, ligados ao cumprimento da presente licitação.</w:t>
      </w:r>
    </w:p>
    <w:p w14:paraId="592A619A" w14:textId="5AEE4A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Orientar tecnicamente os responsáveis pela operação dos itens, fornecendo os esclarecimentos necessários ao seu perfeito funcionamento;</w:t>
      </w:r>
    </w:p>
    <w:p w14:paraId="49EF2829" w14:textId="0C0359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Atender prontamente às solicitações do contratante acerca do fornecimento contratado e prestar os esclarecimentos que forem necessários;</w:t>
      </w:r>
    </w:p>
    <w:p w14:paraId="76E49737" w14:textId="6AF2F11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Garantir a titularidade de todo e qualquer direito de propriedade industrial envolvido nos itens, assumindo a responsabilidade por eventuais ações e/ou reclamações, de modo a assegurar ao CONTRATANTE a plena utilização dos itens adquiridos ou a respectiva indenização;</w:t>
      </w:r>
    </w:p>
    <w:p w14:paraId="3A8A0F85" w14:textId="091AB0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Responder pelos danos, de qualquer natureza, que venham a sofrer seus empregados, terceiros ou o CONTRATANTE, em razão de acidentes ou de ação, ou de omissão, dolosa ou culposa, de prepostos do CONTRATADO ou de quem em seu nome agir;</w:t>
      </w:r>
    </w:p>
    <w:p w14:paraId="5D822294" w14:textId="014B2AC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Reparar, corrigir, remover, reconstruir ou substituir, às suas expensas, no total ou em parte, o objeto da licitação em que se verifiquem vícios, defeitos ou incorreções;</w:t>
      </w:r>
    </w:p>
    <w:p w14:paraId="6475699F" w14:textId="19A9DB1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.1.10</w:t>
      </w:r>
      <w:r w:rsidRPr="00BE2FEE">
        <w:rPr>
          <w:rFonts w:asciiTheme="minorHAnsi" w:eastAsia="Times New Roman" w:hAnsiTheme="minorHAnsi" w:cstheme="majorHAnsi"/>
          <w:color w:val="000000"/>
        </w:rPr>
        <w:t xml:space="preserve"> Responsabilizar-se por todas as despesas decorrentes do fornecimento, inclusive fretes e tributos e quaisquer outras que forem devidas;</w:t>
      </w:r>
    </w:p>
    <w:p w14:paraId="0761DB25" w14:textId="48129B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.1.11</w:t>
      </w:r>
      <w:r w:rsidRPr="00BE2FEE">
        <w:rPr>
          <w:rFonts w:asciiTheme="minorHAnsi" w:eastAsia="Times New Roman" w:hAnsiTheme="minorHAnsi" w:cstheme="majorHAnsi"/>
          <w:color w:val="000000"/>
        </w:rPr>
        <w:t xml:space="preserve"> Responsabilizar-se também pelo pagamento de seguros, impostos, taxas e serviços, encargos sociais e trabalhistas, e quaisquer despesas referentes aos itens, inclusive licença em repartições públicas e registros, se necessário;</w:t>
      </w:r>
    </w:p>
    <w:p w14:paraId="5020E0E0" w14:textId="6181F4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.1.12</w:t>
      </w:r>
      <w:r w:rsidRPr="00BE2FEE">
        <w:rPr>
          <w:rFonts w:asciiTheme="minorHAnsi" w:eastAsia="Times New Roman" w:hAnsiTheme="minorHAnsi" w:cstheme="majorHAnsi"/>
          <w:color w:val="000000"/>
        </w:rPr>
        <w:t xml:space="preserve"> Providenciar a identificação individual de seus empregados que transitem nas dependências da Contratante, quando em atividade na execução/entrega do objeto contratado, através de uniforme e/ou crachá;</w:t>
      </w:r>
    </w:p>
    <w:p w14:paraId="185FC154" w14:textId="4EF74A1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Comunicar à Contratante, por escrito, qualquer anormalidade de caráter urgente, além de prestar os esclarecimentos que julgar necessário;</w:t>
      </w:r>
    </w:p>
    <w:p w14:paraId="2C885FBA" w14:textId="13BC76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.1.14.</w:t>
      </w:r>
      <w:r w:rsidRPr="00BE2FEE">
        <w:rPr>
          <w:rFonts w:asciiTheme="minorHAnsi" w:eastAsia="Times New Roman" w:hAnsiTheme="minorHAnsi" w:cstheme="majorHAnsi"/>
          <w:color w:val="000000"/>
        </w:rPr>
        <w:t xml:space="preserve"> Manter, durante toda a execução do contrato e em compatibilidade com as obrigações assumidas, todas as condições exigidas para habilitação no certame;</w:t>
      </w:r>
    </w:p>
    <w:p w14:paraId="06CD1C7E" w14:textId="5BB13D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.1.15.</w:t>
      </w:r>
      <w:r w:rsidRPr="00BE2FEE">
        <w:rPr>
          <w:rFonts w:asciiTheme="minorHAnsi" w:eastAsia="Times New Roman" w:hAnsiTheme="minorHAnsi" w:cstheme="majorHAnsi"/>
          <w:color w:val="000000"/>
        </w:rPr>
        <w:t xml:space="preserve"> Assumir a responsabilidade por todas as providências e obrigações estabelecidas na legislação específica de acidentes do trabalho, quando, em ocorrência da espécie, forem vítimas os seus empregados no decorrer do fornecimento ou do desempenho dos serviços, ou mesmo em conexão com eles, ainda que acontecido em dependência da Contratante;</w:t>
      </w:r>
    </w:p>
    <w:p w14:paraId="05CAD0EA" w14:textId="22006F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.1.16.</w:t>
      </w:r>
      <w:r w:rsidRPr="00BE2FEE">
        <w:rPr>
          <w:rFonts w:asciiTheme="minorHAnsi" w:eastAsia="Times New Roman" w:hAnsiTheme="minorHAnsi" w:cstheme="majorHAnsi"/>
          <w:color w:val="000000"/>
        </w:rPr>
        <w:t xml:space="preserve"> Indicar e-mail e número de </w:t>
      </w:r>
      <w:proofErr w:type="spellStart"/>
      <w:r w:rsidRPr="00BE2FEE">
        <w:rPr>
          <w:rFonts w:asciiTheme="minorHAnsi" w:eastAsia="Times New Roman" w:hAnsiTheme="minorHAnsi" w:cstheme="majorHAnsi"/>
          <w:color w:val="000000"/>
        </w:rPr>
        <w:t>Whatsapp</w:t>
      </w:r>
      <w:proofErr w:type="spellEnd"/>
      <w:r w:rsidRPr="00BE2FEE">
        <w:rPr>
          <w:rFonts w:asciiTheme="minorHAnsi" w:eastAsia="Times New Roman" w:hAnsiTheme="minorHAnsi" w:cstheme="majorHAnsi"/>
          <w:color w:val="000000"/>
        </w:rPr>
        <w:t xml:space="preserve"> (com confirmação de leitura ativada) oficiais do fornecedor, a fim de facilitar a comunicação entre Contratada e Contratante.</w:t>
      </w:r>
    </w:p>
    <w:p w14:paraId="50BD4AE4" w14:textId="391AB08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.1.17.</w:t>
      </w:r>
      <w:r w:rsidRPr="00BE2FEE">
        <w:rPr>
          <w:rFonts w:asciiTheme="minorHAnsi" w:eastAsia="Times New Roman" w:hAnsiTheme="minorHAnsi" w:cstheme="majorHAnsi"/>
          <w:color w:val="000000"/>
        </w:rPr>
        <w:t xml:space="preserve"> É de responsabilidade da Detentora da Ata refazer por sua conta, sem quaisquer ônus para a CONTRATANTE, os produtos rejeitados, não aceitos, por má execução ou por inobservância das especificações e etapas, após parecer técnico competente.</w:t>
      </w:r>
    </w:p>
    <w:p w14:paraId="08EEFB47" w14:textId="57CD81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.1.18.</w:t>
      </w:r>
      <w:r w:rsidRPr="00BE2FEE">
        <w:rPr>
          <w:rFonts w:asciiTheme="minorHAnsi" w:eastAsia="Times New Roman" w:hAnsiTheme="minorHAnsi" w:cstheme="majorHAnsi"/>
          <w:color w:val="000000"/>
        </w:rPr>
        <w:t xml:space="preserve"> Toda despesa de reposição de materiais não aceitos ficará a cargo exclusivo da DETENTORA DA ATA não sendo reembolsável pelo Município.</w:t>
      </w:r>
    </w:p>
    <w:p w14:paraId="532A7C3A" w14:textId="2634AF3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.1.19.</w:t>
      </w:r>
      <w:r w:rsidRPr="00BE2FEE">
        <w:rPr>
          <w:rFonts w:asciiTheme="minorHAnsi" w:eastAsia="Times New Roman" w:hAnsiTheme="minorHAnsi" w:cstheme="majorHAnsi"/>
          <w:color w:val="000000"/>
        </w:rPr>
        <w:t xml:space="preserve"> A DETENTORA DA ATA deverá manter atualizado junto ao Gestor e às unidades contempladas, o endereço; nº do telefone fixo e celular; correio eletrônico; e nome do preposto com poder de decisão, durante a vigência da ata.</w:t>
      </w:r>
    </w:p>
    <w:p w14:paraId="27CCBE80" w14:textId="775D7D17" w:rsidR="00E50D74"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.1.20.</w:t>
      </w:r>
      <w:r w:rsidRPr="00BE2FEE">
        <w:rPr>
          <w:rFonts w:asciiTheme="minorHAnsi" w:eastAsia="Times New Roman" w:hAnsiTheme="minorHAnsi" w:cstheme="majorHAnsi"/>
          <w:color w:val="000000"/>
        </w:rPr>
        <w:t xml:space="preserve"> A Contratada fica obrigada a atender todos os pedidos efetuados durante a vigência da ATA, observado os limites de quantidades estipulados.</w:t>
      </w:r>
    </w:p>
    <w:tbl>
      <w:tblPr>
        <w:tblStyle w:val="Tabelacomgrade"/>
        <w:tblW w:w="0" w:type="auto"/>
        <w:tblLook w:val="04A0" w:firstRow="1" w:lastRow="0" w:firstColumn="1" w:lastColumn="0" w:noHBand="0" w:noVBand="1"/>
      </w:tblPr>
      <w:tblGrid>
        <w:gridCol w:w="10183"/>
      </w:tblGrid>
      <w:tr w:rsidR="00633410" w14:paraId="12EBB83B" w14:textId="77777777" w:rsidTr="00633410">
        <w:tc>
          <w:tcPr>
            <w:tcW w:w="10183" w:type="dxa"/>
            <w:shd w:val="clear" w:color="auto" w:fill="B8CCE4" w:themeFill="accent1" w:themeFillTint="66"/>
          </w:tcPr>
          <w:p w14:paraId="31E40049" w14:textId="49E28D1D" w:rsidR="00633410" w:rsidRDefault="00633410" w:rsidP="0063341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.2 DA CONTRATANTE:</w:t>
            </w:r>
          </w:p>
        </w:tc>
      </w:tr>
    </w:tbl>
    <w:p w14:paraId="5BD4C7C7" w14:textId="0BE158A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Disponibilizar todos os meios necessários para o recebimento dos itens, objeto da aquisição;</w:t>
      </w:r>
    </w:p>
    <w:p w14:paraId="0D00F496" w14:textId="5E310E1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Realizar o pagamento nos prazos e na forma estipulada da Ata de </w:t>
      </w:r>
      <w:r w:rsidR="001042F5">
        <w:rPr>
          <w:rFonts w:asciiTheme="minorHAnsi" w:eastAsia="Times New Roman" w:hAnsiTheme="minorHAnsi" w:cstheme="majorHAnsi"/>
          <w:color w:val="000000"/>
        </w:rPr>
        <w:t>pregão eletrônico</w:t>
      </w:r>
      <w:r w:rsidRPr="00BE2FEE">
        <w:rPr>
          <w:rFonts w:asciiTheme="minorHAnsi" w:eastAsia="Times New Roman" w:hAnsiTheme="minorHAnsi" w:cstheme="majorHAnsi"/>
          <w:color w:val="000000"/>
        </w:rPr>
        <w:t>;</w:t>
      </w:r>
    </w:p>
    <w:p w14:paraId="78B3E96B" w14:textId="404EEEB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Acompanhar e fiscalizar a execução da Ata de </w:t>
      </w:r>
      <w:r w:rsidR="001042F5">
        <w:rPr>
          <w:rFonts w:asciiTheme="minorHAnsi" w:eastAsia="Times New Roman" w:hAnsiTheme="minorHAnsi" w:cstheme="majorHAnsi"/>
          <w:color w:val="000000"/>
        </w:rPr>
        <w:t>pregão eletrônico</w:t>
      </w:r>
      <w:r w:rsidRPr="00BE2FEE">
        <w:rPr>
          <w:rFonts w:asciiTheme="minorHAnsi" w:eastAsia="Times New Roman" w:hAnsiTheme="minorHAnsi" w:cstheme="majorHAnsi"/>
          <w:color w:val="000000"/>
        </w:rPr>
        <w:t xml:space="preserve"> a ser firmada;</w:t>
      </w:r>
    </w:p>
    <w:p w14:paraId="290EA04A" w14:textId="296307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Comunicar imediatamente ao Fornecedor Registrado quaisquer irregularidades no fornecimento do objeto licitado e/ou vício no produto adquirido para que seja providenciada a regularização no prazo de 48 (quarenta e oito) horas do recebimento da comunicação;</w:t>
      </w:r>
    </w:p>
    <w:p w14:paraId="3127F872" w14:textId="49074E0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.2.5.</w:t>
      </w:r>
      <w:r w:rsidRPr="00BE2FEE">
        <w:rPr>
          <w:rFonts w:asciiTheme="minorHAnsi" w:eastAsia="Times New Roman" w:hAnsiTheme="minorHAnsi" w:cstheme="majorHAnsi"/>
          <w:color w:val="000000"/>
        </w:rPr>
        <w:t xml:space="preserve"> Rejeitar, no todo ou em parte, o fornecimento executado em desacordo com o Edital, Termo de Referência e Ata </w:t>
      </w:r>
      <w:r w:rsidR="001042F5">
        <w:rPr>
          <w:rFonts w:asciiTheme="minorHAnsi" w:eastAsia="Times New Roman" w:hAnsiTheme="minorHAnsi" w:cstheme="majorHAnsi"/>
          <w:color w:val="000000"/>
        </w:rPr>
        <w:t>do pregão eletrônico</w:t>
      </w:r>
      <w:r w:rsidRPr="00BE2FEE">
        <w:rPr>
          <w:rFonts w:asciiTheme="minorHAnsi" w:eastAsia="Times New Roman" w:hAnsiTheme="minorHAnsi" w:cstheme="majorHAnsi"/>
          <w:color w:val="000000"/>
        </w:rPr>
        <w:t>;</w:t>
      </w:r>
    </w:p>
    <w:p w14:paraId="657304C7" w14:textId="4F962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.2.6</w:t>
      </w:r>
      <w:r w:rsidRPr="00BE2FEE">
        <w:rPr>
          <w:rFonts w:asciiTheme="minorHAnsi" w:eastAsia="Times New Roman" w:hAnsiTheme="minorHAnsi" w:cstheme="majorHAnsi"/>
          <w:color w:val="000000"/>
        </w:rPr>
        <w:t>. Prestar as informações e os esclarecimentos atinentes ao objeto, que venham a ser solicitados pela Contratada;</w:t>
      </w:r>
    </w:p>
    <w:p w14:paraId="088B3E8E" w14:textId="67E0483F"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.2.7.</w:t>
      </w:r>
      <w:r w:rsidRPr="00BE2FEE">
        <w:rPr>
          <w:rFonts w:asciiTheme="minorHAnsi" w:eastAsia="Times New Roman" w:hAnsiTheme="minorHAnsi" w:cstheme="majorHAnsi"/>
          <w:color w:val="000000"/>
        </w:rPr>
        <w:t xml:space="preserve"> Aplicar à Contratada as penalidades previstas no Termo de Referência e na legislação pertinente, quando for o caso.</w:t>
      </w:r>
    </w:p>
    <w:p w14:paraId="60EB9584" w14:textId="77777777" w:rsidR="00BE648E" w:rsidRPr="00BE2FEE" w:rsidRDefault="00BE648E" w:rsidP="00BE648E">
      <w:pPr>
        <w:pStyle w:val="Cabealho"/>
        <w:ind w:right="-13"/>
        <w:rPr>
          <w:rFonts w:asciiTheme="minorHAnsi" w:hAnsiTheme="minorHAnsi" w:cstheme="majorHAnsi"/>
        </w:rPr>
      </w:pP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010C9E97" w14:textId="77777777" w:rsidTr="004262CF">
        <w:tc>
          <w:tcPr>
            <w:tcW w:w="10188" w:type="dxa"/>
            <w:shd w:val="clear" w:color="auto" w:fill="B8CCE4" w:themeFill="accent1" w:themeFillTint="66"/>
          </w:tcPr>
          <w:p w14:paraId="48D3D12E" w14:textId="21F347E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 xml:space="preserve"> DO LOCAL, PRAZO E CONDIÇÕES DE ENTREGA</w:t>
            </w:r>
          </w:p>
        </w:tc>
      </w:tr>
    </w:tbl>
    <w:p w14:paraId="5C2CC844" w14:textId="3FB729BB"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Pr>
          <w:rFonts w:asciiTheme="minorHAnsi" w:eastAsia="Times New Roman" w:hAnsiTheme="minorHAnsi" w:cstheme="majorHAnsi"/>
          <w:b/>
          <w:bCs/>
          <w:color w:val="000000"/>
        </w:rPr>
        <w:t xml:space="preserve">.1 </w:t>
      </w:r>
      <w:r w:rsidRPr="00A4705D">
        <w:rPr>
          <w:rFonts w:asciiTheme="minorHAnsi" w:eastAsia="Times New Roman" w:hAnsiTheme="minorHAnsi" w:cstheme="majorHAnsi"/>
          <w:b/>
          <w:bCs/>
          <w:color w:val="000000"/>
        </w:rPr>
        <w:t>DO PRAZO E LOCAL DE ENTREGA</w:t>
      </w:r>
    </w:p>
    <w:p w14:paraId="3D0BC87F" w14:textId="6248850E"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.1.1</w:t>
      </w:r>
      <w:r w:rsidRPr="00A4705D">
        <w:rPr>
          <w:rFonts w:asciiTheme="minorHAnsi" w:eastAsia="Times New Roman" w:hAnsiTheme="minorHAnsi" w:cstheme="majorHAnsi"/>
          <w:color w:val="000000"/>
        </w:rPr>
        <w:tab/>
        <w:t xml:space="preserve">Por tratar-se apenas estimativa de compra, a Prefeitura de </w:t>
      </w:r>
      <w:r w:rsidR="00DC4F55">
        <w:rPr>
          <w:rFonts w:asciiTheme="minorHAnsi" w:eastAsia="Times New Roman" w:hAnsiTheme="minorHAnsi" w:cstheme="majorHAnsi"/>
          <w:color w:val="000000"/>
        </w:rPr>
        <w:t>São Francisco do Guaporé</w:t>
      </w:r>
      <w:r w:rsidRPr="00A4705D">
        <w:rPr>
          <w:rFonts w:asciiTheme="minorHAnsi" w:eastAsia="Times New Roman" w:hAnsiTheme="minorHAnsi" w:cstheme="majorHAnsi"/>
          <w:color w:val="000000"/>
        </w:rPr>
        <w:t xml:space="preserve"> através das Unidades Administrativas, solicitará os itens/produto deste termo de referência, quando for conveniente visando o interesse público.</w:t>
      </w:r>
    </w:p>
    <w:p w14:paraId="081795BE" w14:textId="1AF30702"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.1.2</w:t>
      </w:r>
      <w:r w:rsidRPr="00A4705D">
        <w:rPr>
          <w:rFonts w:asciiTheme="minorHAnsi" w:eastAsia="Times New Roman" w:hAnsiTheme="minorHAnsi" w:cstheme="majorHAnsi"/>
          <w:color w:val="000000"/>
        </w:rPr>
        <w:tab/>
      </w:r>
      <w:r w:rsidRPr="000112D5">
        <w:rPr>
          <w:rFonts w:asciiTheme="minorHAnsi" w:eastAsia="Times New Roman" w:hAnsiTheme="minorHAnsi" w:cstheme="majorHAnsi"/>
          <w:color w:val="FF0000"/>
        </w:rPr>
        <w:t xml:space="preserve">O fornecedor cujo preço estiver registrado em Ata e devidamente empenhado deverá executar a entrega dentro de </w:t>
      </w:r>
      <w:r w:rsidR="00DC4F55">
        <w:rPr>
          <w:rFonts w:asciiTheme="minorHAnsi" w:eastAsia="Times New Roman" w:hAnsiTheme="minorHAnsi" w:cstheme="majorHAnsi"/>
          <w:color w:val="FF0000"/>
        </w:rPr>
        <w:t>10</w:t>
      </w:r>
      <w:r w:rsidRPr="000112D5">
        <w:rPr>
          <w:rFonts w:asciiTheme="minorHAnsi" w:eastAsia="Times New Roman" w:hAnsiTheme="minorHAnsi" w:cstheme="majorHAnsi"/>
          <w:color w:val="FF0000"/>
        </w:rPr>
        <w:t xml:space="preserve"> (</w:t>
      </w:r>
      <w:r w:rsidR="00DC4F55">
        <w:rPr>
          <w:rFonts w:asciiTheme="minorHAnsi" w:eastAsia="Times New Roman" w:hAnsiTheme="minorHAnsi" w:cstheme="majorHAnsi"/>
          <w:color w:val="FF0000"/>
        </w:rPr>
        <w:t>dez</w:t>
      </w:r>
      <w:r w:rsidRPr="000112D5">
        <w:rPr>
          <w:rFonts w:asciiTheme="minorHAnsi" w:eastAsia="Times New Roman" w:hAnsiTheme="minorHAnsi" w:cstheme="majorHAnsi"/>
          <w:color w:val="FF0000"/>
        </w:rPr>
        <w:t xml:space="preserve">) </w:t>
      </w:r>
      <w:r w:rsidRPr="00A4705D">
        <w:rPr>
          <w:rFonts w:asciiTheme="minorHAnsi" w:eastAsia="Times New Roman" w:hAnsiTheme="minorHAnsi" w:cstheme="majorHAnsi"/>
          <w:color w:val="000000"/>
        </w:rPr>
        <w:t>dias após o recebimento da requisição devidamente assinada pelo responsável da secretaria.</w:t>
      </w:r>
    </w:p>
    <w:p w14:paraId="0BD85931" w14:textId="2AA90C2A" w:rsidR="00BE648E" w:rsidRPr="000112D5" w:rsidRDefault="00BE648E" w:rsidP="00BE648E">
      <w:pPr>
        <w:spacing w:before="100" w:beforeAutospacing="1" w:after="100" w:afterAutospacing="1"/>
        <w:ind w:right="-13"/>
        <w:jc w:val="both"/>
        <w:rPr>
          <w:rFonts w:asciiTheme="minorHAnsi" w:eastAsia="Times New Roman" w:hAnsiTheme="minorHAnsi" w:cstheme="majorHAnsi"/>
          <w:color w:val="FF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.1.3</w:t>
      </w:r>
      <w:r w:rsidRPr="00A4705D">
        <w:rPr>
          <w:rFonts w:asciiTheme="minorHAnsi" w:eastAsia="Times New Roman" w:hAnsiTheme="minorHAnsi" w:cstheme="majorHAnsi"/>
          <w:color w:val="000000"/>
        </w:rPr>
        <w:tab/>
        <w:t xml:space="preserve">A </w:t>
      </w:r>
      <w:r w:rsidRPr="000112D5">
        <w:rPr>
          <w:rFonts w:asciiTheme="minorHAnsi" w:eastAsia="Times New Roman" w:hAnsiTheme="minorHAnsi" w:cstheme="majorHAnsi"/>
          <w:color w:val="FF0000"/>
        </w:rPr>
        <w:t xml:space="preserve">entrega deverá ser realizada no Almoxarifado Central da Prefeitura de </w:t>
      </w:r>
      <w:r w:rsidR="00E50D74">
        <w:rPr>
          <w:rFonts w:asciiTheme="minorHAnsi" w:eastAsia="Times New Roman" w:hAnsiTheme="minorHAnsi" w:cstheme="majorHAnsi"/>
          <w:color w:val="FF0000"/>
        </w:rPr>
        <w:t>S</w:t>
      </w:r>
      <w:r w:rsidR="00DC4F55">
        <w:rPr>
          <w:rFonts w:asciiTheme="minorHAnsi" w:eastAsia="Times New Roman" w:hAnsiTheme="minorHAnsi" w:cstheme="majorHAnsi"/>
          <w:color w:val="000000"/>
        </w:rPr>
        <w:t xml:space="preserve">ão </w:t>
      </w:r>
      <w:r w:rsidR="00DC4F55" w:rsidRPr="00DC4F55">
        <w:rPr>
          <w:rFonts w:asciiTheme="minorHAnsi" w:eastAsia="Times New Roman" w:hAnsiTheme="minorHAnsi" w:cstheme="majorHAnsi"/>
          <w:color w:val="FF0000"/>
        </w:rPr>
        <w:t>Francisco do Guaporé</w:t>
      </w:r>
      <w:r w:rsidRPr="000112D5">
        <w:rPr>
          <w:rFonts w:asciiTheme="minorHAnsi" w:eastAsia="Times New Roman" w:hAnsiTheme="minorHAnsi" w:cstheme="majorHAnsi"/>
          <w:color w:val="FF0000"/>
        </w:rPr>
        <w:t>, de Segunda a Sexta Feira das 07:30 min às 13h30 minutos, após o recebimento da nota de empenho - NE.</w:t>
      </w:r>
    </w:p>
    <w:p w14:paraId="5952B53D" w14:textId="4A0B2F35" w:rsidR="00633410"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.1.4</w:t>
      </w:r>
      <w:r w:rsidRPr="00A4705D">
        <w:rPr>
          <w:rFonts w:asciiTheme="minorHAnsi" w:eastAsia="Times New Roman" w:hAnsiTheme="minorHAnsi" w:cstheme="majorHAnsi"/>
          <w:color w:val="000000"/>
        </w:rPr>
        <w:tab/>
        <w:t>No caso de substituição do produto com avarias, a substituição deverá ocorrer no prazo de 7 (sete) dias contando do dia a qual foi enviado para a troca.</w:t>
      </w:r>
    </w:p>
    <w:tbl>
      <w:tblPr>
        <w:tblStyle w:val="Tabelacomgrade"/>
        <w:tblW w:w="0" w:type="auto"/>
        <w:tblLook w:val="04A0" w:firstRow="1" w:lastRow="0" w:firstColumn="1" w:lastColumn="0" w:noHBand="0" w:noVBand="1"/>
      </w:tblPr>
      <w:tblGrid>
        <w:gridCol w:w="10183"/>
      </w:tblGrid>
      <w:tr w:rsidR="00633410" w14:paraId="0A039145" w14:textId="77777777" w:rsidTr="00633410">
        <w:tc>
          <w:tcPr>
            <w:tcW w:w="10183" w:type="dxa"/>
            <w:shd w:val="clear" w:color="auto" w:fill="B8CCE4" w:themeFill="accent1" w:themeFillTint="66"/>
          </w:tcPr>
          <w:p w14:paraId="2CCE8651" w14:textId="0A71B135" w:rsidR="00633410" w:rsidRDefault="00633410" w:rsidP="00633410">
            <w:pPr>
              <w:spacing w:before="100" w:beforeAutospacing="1" w:after="100" w:afterAutospacing="1"/>
              <w:ind w:right="-13"/>
              <w:rPr>
                <w:rFonts w:asciiTheme="minorHAnsi" w:eastAsia="Times New Roman" w:hAnsiTheme="minorHAnsi" w:cstheme="majorHAnsi"/>
                <w:color w:val="000000"/>
              </w:rPr>
            </w:pPr>
            <w:r>
              <w:rPr>
                <w:rFonts w:asciiTheme="minorHAnsi" w:eastAsia="Times New Roman" w:hAnsiTheme="minorHAnsi" w:cstheme="majorHAnsi"/>
                <w:b/>
                <w:color w:val="000000"/>
              </w:rPr>
              <w:t xml:space="preserve">14. 2 </w:t>
            </w:r>
            <w:r w:rsidRPr="00A4705D">
              <w:rPr>
                <w:rFonts w:asciiTheme="minorHAnsi" w:eastAsia="Times New Roman" w:hAnsiTheme="minorHAnsi" w:cstheme="majorHAnsi"/>
                <w:b/>
                <w:color w:val="000000"/>
              </w:rPr>
              <w:t>DO RECEBIMENTO</w:t>
            </w:r>
          </w:p>
        </w:tc>
      </w:tr>
    </w:tbl>
    <w:p w14:paraId="70F39EB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hAnsiTheme="minorHAnsi" w:cstheme="majorHAnsi"/>
        </w:rPr>
        <w:t xml:space="preserve">                     </w:t>
      </w:r>
      <w:r>
        <w:rPr>
          <w:rFonts w:asciiTheme="minorHAnsi" w:hAnsiTheme="minorHAnsi" w:cstheme="majorHAnsi"/>
        </w:rPr>
        <w:t xml:space="preserve">      </w:t>
      </w:r>
      <w:r w:rsidRPr="00BE2FEE">
        <w:rPr>
          <w:rFonts w:asciiTheme="minorHAnsi" w:hAnsiTheme="minorHAnsi" w:cstheme="majorHAnsi"/>
        </w:rPr>
        <w:t>Não serão recebidos materiais com especificações em desacordo com as constantes neste Termo de Referência.</w:t>
      </w:r>
    </w:p>
    <w:p w14:paraId="4D1D51C3" w14:textId="77777777" w:rsidR="00BE648E" w:rsidRPr="00BE2FEE" w:rsidRDefault="00BE648E" w:rsidP="00BE648E">
      <w:pPr>
        <w:pStyle w:val="Cabealho"/>
        <w:ind w:right="-13"/>
        <w:jc w:val="both"/>
        <w:rPr>
          <w:rFonts w:asciiTheme="minorHAnsi" w:eastAsia="Times New Roman" w:hAnsiTheme="minorHAnsi" w:cstheme="majorHAnsi"/>
          <w:b/>
          <w:color w:val="000000"/>
        </w:rPr>
      </w:pPr>
    </w:p>
    <w:p w14:paraId="78D679F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b/>
          <w:color w:val="000000"/>
        </w:rPr>
        <w:tab/>
        <w:t xml:space="preserve">                     </w:t>
      </w:r>
      <w:r>
        <w:rPr>
          <w:rFonts w:asciiTheme="minorHAnsi" w:eastAsia="Times New Roman" w:hAnsiTheme="minorHAnsi" w:cstheme="majorHAnsi"/>
          <w:b/>
          <w:color w:val="000000"/>
        </w:rPr>
        <w:t xml:space="preserve">      </w:t>
      </w:r>
      <w:r w:rsidRPr="00BE2FEE">
        <w:rPr>
          <w:rFonts w:asciiTheme="minorHAnsi" w:hAnsiTheme="minorHAnsi" w:cstheme="majorHAnsi"/>
        </w:rPr>
        <w:t>Nos termos do artigo 120 da Lei nº 14.133/2021, os bens objeto deste Termo de Referência serão recebidos:</w:t>
      </w:r>
    </w:p>
    <w:p w14:paraId="571291B6" w14:textId="77777777" w:rsidR="00BE648E" w:rsidRDefault="00BE648E" w:rsidP="00BE648E">
      <w:pPr>
        <w:pStyle w:val="Cabealho"/>
        <w:ind w:right="-13"/>
        <w:jc w:val="both"/>
        <w:rPr>
          <w:rFonts w:asciiTheme="minorHAnsi" w:hAnsiTheme="minorHAnsi" w:cstheme="majorHAnsi"/>
        </w:rPr>
      </w:pPr>
    </w:p>
    <w:p w14:paraId="7E6CD2F2"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a) </w:t>
      </w:r>
      <w:r w:rsidRPr="00BE2FEE">
        <w:rPr>
          <w:rFonts w:asciiTheme="minorHAnsi" w:hAnsiTheme="minorHAnsi" w:cstheme="majorHAnsi"/>
        </w:rPr>
        <w:t>Provisoriamente, pelo responsável por seu acompanhamento e fiscalização, mediante termo detalhado, quando verificado o cumprimento das exigências de caráter técnico, no prazo de até 05 (cinco) dias úteis;</w:t>
      </w:r>
    </w:p>
    <w:p w14:paraId="2FE59A55" w14:textId="77777777" w:rsidR="00BE648E" w:rsidRPr="00BE2FEE" w:rsidRDefault="00BE648E" w:rsidP="00BE648E">
      <w:pPr>
        <w:pStyle w:val="Cabealho"/>
        <w:ind w:right="-13"/>
        <w:jc w:val="both"/>
        <w:rPr>
          <w:rFonts w:asciiTheme="minorHAnsi" w:hAnsiTheme="minorHAnsi" w:cstheme="majorHAnsi"/>
        </w:rPr>
      </w:pPr>
    </w:p>
    <w:p w14:paraId="165E71A5" w14:textId="77777777"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b) </w:t>
      </w:r>
      <w:r w:rsidRPr="00BE2FEE">
        <w:rPr>
          <w:rFonts w:asciiTheme="minorHAnsi" w:hAnsiTheme="minorHAnsi" w:cstheme="majorHAnsi"/>
        </w:rPr>
        <w:t>Definitivamente, por servidor ou comissão designada pela autoridade competente, mediante termo detalhado que comprove o atendimento das exigências contratuais, em até 07 (sete) dias úteis, contados do recebimento provisório.</w:t>
      </w:r>
    </w:p>
    <w:p w14:paraId="403A7459" w14:textId="77777777" w:rsidR="00BE648E" w:rsidRDefault="00BE648E" w:rsidP="00BE648E">
      <w:pPr>
        <w:pStyle w:val="Cabealho"/>
        <w:ind w:right="-13"/>
        <w:jc w:val="both"/>
        <w:rPr>
          <w:rFonts w:asciiTheme="minorHAnsi" w:hAnsiTheme="minorHAnsi" w:cstheme="majorHAnsi"/>
        </w:rPr>
      </w:pPr>
    </w:p>
    <w:p w14:paraId="1D8E570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c) </w:t>
      </w:r>
      <w:r w:rsidRPr="00BE2FEE">
        <w:rPr>
          <w:rFonts w:asciiTheme="minorHAnsi" w:hAnsiTheme="minorHAnsi" w:cstheme="majorHAnsi"/>
        </w:rPr>
        <w:t>Na hipótese de a verificação a que se refere o parágrafo anterior não ser procedida dentro do prazo fixado, reputar-se-á como realizada, consumando-se o recebimento definitivo no dia do esgotamento do prazo, sem prejuízo das medidas disciplinares cabíveis ao servidor omisso;</w:t>
      </w:r>
    </w:p>
    <w:p w14:paraId="78AD28BD" w14:textId="77777777" w:rsidR="00BE648E" w:rsidRPr="00BE2FEE" w:rsidRDefault="00BE648E" w:rsidP="00BE648E">
      <w:pPr>
        <w:pStyle w:val="Cabealho"/>
        <w:ind w:right="-13"/>
        <w:jc w:val="both"/>
        <w:rPr>
          <w:rFonts w:asciiTheme="minorHAnsi" w:hAnsiTheme="minorHAnsi" w:cstheme="majorHAnsi"/>
        </w:rPr>
      </w:pPr>
    </w:p>
    <w:p w14:paraId="2600D74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d) </w:t>
      </w:r>
      <w:r w:rsidRPr="00BE2FEE">
        <w:rPr>
          <w:rFonts w:asciiTheme="minorHAnsi" w:hAnsiTheme="minorHAnsi" w:cstheme="majorHAnsi"/>
        </w:rPr>
        <w:t>O produto entregue com defeito ou fora das especificações deverá ser substituído no prazo máximo de 7 (sete) dias corridos após a comunicação oficial, sem ônus para a CONTRATANTE, podendo ser prorrogado pela CONTRATANTE, mediante solicitação;</w:t>
      </w:r>
    </w:p>
    <w:p w14:paraId="094F283E" w14:textId="77777777" w:rsidR="00BE648E" w:rsidRPr="00BE2FEE" w:rsidRDefault="00BE648E" w:rsidP="00BE648E">
      <w:pPr>
        <w:pStyle w:val="Cabealho"/>
        <w:ind w:right="-13"/>
        <w:jc w:val="both"/>
        <w:rPr>
          <w:rFonts w:asciiTheme="minorHAnsi" w:hAnsiTheme="minorHAnsi" w:cstheme="majorHAnsi"/>
        </w:rPr>
      </w:pPr>
    </w:p>
    <w:p w14:paraId="3CC79283" w14:textId="77777777" w:rsidR="00BE648E" w:rsidRPr="00BE2FEE" w:rsidRDefault="00BE648E" w:rsidP="00BE648E">
      <w:pPr>
        <w:pStyle w:val="Cabealho"/>
        <w:tabs>
          <w:tab w:val="left" w:pos="2410"/>
        </w:tabs>
        <w:ind w:right="-13"/>
        <w:jc w:val="both"/>
        <w:rPr>
          <w:rFonts w:asciiTheme="minorHAnsi" w:hAnsiTheme="minorHAnsi" w:cstheme="majorHAnsi"/>
        </w:rPr>
      </w:pPr>
      <w:r>
        <w:rPr>
          <w:rFonts w:asciiTheme="minorHAnsi" w:hAnsiTheme="minorHAnsi" w:cstheme="majorHAnsi"/>
        </w:rPr>
        <w:t xml:space="preserve">                            e) </w:t>
      </w:r>
      <w:r w:rsidRPr="00BE2FEE">
        <w:rPr>
          <w:rFonts w:asciiTheme="minorHAnsi" w:hAnsiTheme="minorHAnsi" w:cstheme="majorHAnsi"/>
        </w:rPr>
        <w:t>A recusa ao recebimento do produto, por qualquer motivo devidamente justificado, não acarretará a suspensão do prazo de entrega, ficando o fornecedor obrigado a retirar o material/produto, substituí-lo ou complementar a entrega, sob pena de aplicação das penalidades disciplinares.</w:t>
      </w:r>
    </w:p>
    <w:p w14:paraId="4F4C8A13" w14:textId="77777777" w:rsidR="00BE648E" w:rsidRPr="00BE2FEE" w:rsidRDefault="00BE648E" w:rsidP="00BE648E">
      <w:pPr>
        <w:pStyle w:val="Cabealho"/>
        <w:ind w:right="-13"/>
        <w:jc w:val="both"/>
        <w:rPr>
          <w:rFonts w:asciiTheme="minorHAnsi" w:hAnsiTheme="minorHAnsi" w:cstheme="majorHAnsi"/>
        </w:rPr>
      </w:pPr>
    </w:p>
    <w:p w14:paraId="4659D69D" w14:textId="77777777"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f) </w:t>
      </w:r>
      <w:r w:rsidRPr="00BE2FEE">
        <w:rPr>
          <w:rFonts w:asciiTheme="minorHAnsi" w:hAnsiTheme="minorHAnsi" w:cstheme="majorHAnsi"/>
        </w:rPr>
        <w:t>O recebimento não exclui a responsabilidade civil pela solidez e segurança do serviço e/ou bem, nem a ético-profissional pela perfeita entrega dos bens adquiridos, dentro dos limites estabelecidos pela lei ou por este instrumento;</w:t>
      </w:r>
    </w:p>
    <w:p w14:paraId="5F5C29DA" w14:textId="77777777" w:rsidR="00234442" w:rsidRPr="00BE2FEE" w:rsidRDefault="00234442" w:rsidP="00BE648E">
      <w:pPr>
        <w:pStyle w:val="Cabealho"/>
        <w:ind w:right="-13"/>
        <w:jc w:val="both"/>
        <w:rPr>
          <w:rFonts w:asciiTheme="minorHAnsi" w:hAnsiTheme="minorHAnsi" w:cstheme="majorHAnsi"/>
        </w:rPr>
      </w:pPr>
    </w:p>
    <w:tbl>
      <w:tblPr>
        <w:tblStyle w:val="Tabelacomgrade"/>
        <w:tblW w:w="0" w:type="auto"/>
        <w:tblLook w:val="04A0" w:firstRow="1" w:lastRow="0" w:firstColumn="1" w:lastColumn="0" w:noHBand="0" w:noVBand="1"/>
      </w:tblPr>
      <w:tblGrid>
        <w:gridCol w:w="10183"/>
      </w:tblGrid>
      <w:tr w:rsidR="002F7090" w14:paraId="75A15000" w14:textId="77777777" w:rsidTr="002F7090">
        <w:tc>
          <w:tcPr>
            <w:tcW w:w="10183" w:type="dxa"/>
            <w:shd w:val="clear" w:color="auto" w:fill="B8CCE4" w:themeFill="accent1" w:themeFillTint="66"/>
          </w:tcPr>
          <w:p w14:paraId="3C96860C" w14:textId="7E4F2630" w:rsidR="002F7090" w:rsidRDefault="002F7090" w:rsidP="002F7090">
            <w:pPr>
              <w:spacing w:before="100" w:beforeAutospacing="1" w:after="100" w:afterAutospacing="1"/>
              <w:ind w:left="284" w:right="-13" w:hanging="284"/>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 xml:space="preserve">14.3 </w:t>
            </w:r>
            <w:r w:rsidRPr="00A4705D">
              <w:rPr>
                <w:rFonts w:asciiTheme="minorHAnsi" w:eastAsia="Times New Roman" w:hAnsiTheme="minorHAnsi" w:cstheme="majorHAnsi"/>
                <w:b/>
                <w:bCs/>
                <w:color w:val="000000"/>
              </w:rPr>
              <w:t>DA FISCALIZAÇÃO</w:t>
            </w:r>
          </w:p>
        </w:tc>
      </w:tr>
    </w:tbl>
    <w:p w14:paraId="190F3353" w14:textId="09F724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fiscalização da execução dos serviços adquirido(s) ficará a cargo de representante da Administração, ficando o mesmo responsável pela conferência dos serviços prestados com as exigências contratuais e pelo seu recebimento definitivo na forma do art. 140, II da Lei nº 14.133/2021, competindo-lhe ainda dirimir as possíveis dúvidas que surgirem no curso da entrega deste(s), e de tudo dar ciência à Administração.</w:t>
      </w:r>
    </w:p>
    <w:p w14:paraId="7730A887" w14:textId="19EA268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A Comissão de Recebimento, Fiscal do Contrato ou o Responsável pelo Almoxarifado procederá à avaliação das especificações do(s) produto(s) encaminhadas pela licitante vencedora podendo rejeitar, no todo ou em parte, os itens que não estejam de acordo com as especificações deste Termo de Referência.</w:t>
      </w:r>
    </w:p>
    <w:p w14:paraId="20BE37C9" w14:textId="4BDA8AD9"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A fiscalização de que trata este item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tbl>
      <w:tblPr>
        <w:tblStyle w:val="Tabelacomgrade"/>
        <w:tblW w:w="0" w:type="auto"/>
        <w:tblLook w:val="04A0" w:firstRow="1" w:lastRow="0" w:firstColumn="1" w:lastColumn="0" w:noHBand="0" w:noVBand="1"/>
      </w:tblPr>
      <w:tblGrid>
        <w:gridCol w:w="10183"/>
      </w:tblGrid>
      <w:tr w:rsidR="003C306B" w14:paraId="7C3466B0" w14:textId="77777777" w:rsidTr="003C306B">
        <w:tc>
          <w:tcPr>
            <w:tcW w:w="10183" w:type="dxa"/>
            <w:shd w:val="clear" w:color="auto" w:fill="B8CCE4" w:themeFill="accent1" w:themeFillTint="66"/>
          </w:tcPr>
          <w:p w14:paraId="7F766602" w14:textId="20D298A7"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.4   GARANTIA, MANUTENÇÃO E ASSISTÊNCIA TÉCNICA</w:t>
            </w:r>
          </w:p>
        </w:tc>
      </w:tr>
    </w:tbl>
    <w:p w14:paraId="01CE52D0" w14:textId="4E6B1AF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A(s) licitante(s) vencedora(s) ficará (ao) obrigada(s) a garantir os padrões de qualidade de acordo com as normas estabelecidas pelos órgãos responsáveis, em cada item especificado neste instrumento convocatório e Termo de Referência em (Anexo I).</w:t>
      </w:r>
    </w:p>
    <w:p w14:paraId="634BA896" w14:textId="693013E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O prazo de garantia dos produtos, oferecido pelo licitante, não poderá ser inferior a </w:t>
      </w:r>
      <w:r w:rsidR="00972307">
        <w:rPr>
          <w:rFonts w:asciiTheme="minorHAnsi" w:eastAsia="Times New Roman" w:hAnsiTheme="minorHAnsi" w:cstheme="majorHAnsi"/>
          <w:color w:val="000000"/>
        </w:rPr>
        <w:t>06</w:t>
      </w:r>
      <w:r w:rsidRPr="00BE2FEE">
        <w:rPr>
          <w:rFonts w:asciiTheme="minorHAnsi" w:eastAsia="Times New Roman" w:hAnsiTheme="minorHAnsi" w:cstheme="majorHAnsi"/>
          <w:color w:val="000000"/>
        </w:rPr>
        <w:t xml:space="preserve"> (</w:t>
      </w:r>
      <w:r w:rsidR="00972307">
        <w:rPr>
          <w:rFonts w:asciiTheme="minorHAnsi" w:eastAsia="Times New Roman" w:hAnsiTheme="minorHAnsi" w:cstheme="majorHAnsi"/>
          <w:color w:val="000000"/>
        </w:rPr>
        <w:t>seis</w:t>
      </w:r>
      <w:r w:rsidRPr="00BE2FEE">
        <w:rPr>
          <w:rFonts w:asciiTheme="minorHAnsi" w:eastAsia="Times New Roman" w:hAnsiTheme="minorHAnsi" w:cstheme="majorHAnsi"/>
          <w:color w:val="000000"/>
        </w:rPr>
        <w:t>) meses, sem prejuízo da garantia ofertada pelo fabricante;</w:t>
      </w:r>
    </w:p>
    <w:p w14:paraId="688F7715" w14:textId="2A0D43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O produto ofertado deverá atender aos dispositivos da Lei nº. 8.078/90 (Código de Defesa do Consumidor) e às demais legislações pertinentes.</w:t>
      </w:r>
    </w:p>
    <w:tbl>
      <w:tblPr>
        <w:tblStyle w:val="Tabelacomgrade"/>
        <w:tblW w:w="0" w:type="auto"/>
        <w:tblLook w:val="04A0" w:firstRow="1" w:lastRow="0" w:firstColumn="1" w:lastColumn="0" w:noHBand="0" w:noVBand="1"/>
      </w:tblPr>
      <w:tblGrid>
        <w:gridCol w:w="10183"/>
      </w:tblGrid>
      <w:tr w:rsidR="003C306B" w14:paraId="4A5B2E5D" w14:textId="77777777" w:rsidTr="003C306B">
        <w:tc>
          <w:tcPr>
            <w:tcW w:w="10183" w:type="dxa"/>
            <w:shd w:val="clear" w:color="auto" w:fill="B8CCE4" w:themeFill="accent1" w:themeFillTint="66"/>
          </w:tcPr>
          <w:p w14:paraId="7E9F8FC3" w14:textId="74AFD2DC" w:rsidR="003C306B" w:rsidRDefault="003C306B" w:rsidP="003C306B">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 xml:space="preserve">14.5 </w:t>
            </w:r>
            <w:r w:rsidRPr="007044A0">
              <w:rPr>
                <w:rFonts w:asciiTheme="minorHAnsi" w:hAnsiTheme="minorHAnsi" w:cstheme="majorHAnsi"/>
                <w:b/>
              </w:rPr>
              <w:t>DAS EXIGÊNCIAS TÉCNICAS</w:t>
            </w:r>
          </w:p>
        </w:tc>
      </w:tr>
    </w:tbl>
    <w:p w14:paraId="1D9DEFE1" w14:textId="54237526" w:rsidR="00BE648E" w:rsidRPr="007044A0" w:rsidRDefault="00BE648E" w:rsidP="00BE648E">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ab/>
      </w:r>
      <w:r>
        <w:rPr>
          <w:rFonts w:asciiTheme="minorHAnsi" w:hAnsiTheme="minorHAnsi" w:cstheme="majorHAnsi"/>
          <w:b/>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.5.1</w:t>
      </w:r>
      <w:r w:rsidRPr="007044A0">
        <w:rPr>
          <w:rFonts w:asciiTheme="minorHAnsi" w:hAnsiTheme="minorHAnsi" w:cstheme="majorHAnsi"/>
        </w:rPr>
        <w:tab/>
        <w:t>O material fornecido pela Contratada deverá ser de Primeira Qualidade. Caso o produto apresente características fora da qualidade exigida ou das especificações previstas, situação está perceptível apenas durante a sua utilização/aplicação, a Contratada deverá prestar todo o apoio técnico necessário visando a substituição do produto pelo que atenda as especificações previstas, inclusive se responsabilizando pela intermediação junto ao fabricante, caso necessário.</w:t>
      </w:r>
    </w:p>
    <w:p w14:paraId="4F084615" w14:textId="24F146AC" w:rsidR="00BE648E" w:rsidRPr="007044A0" w:rsidRDefault="00BE648E" w:rsidP="00BE648E">
      <w:pPr>
        <w:pStyle w:val="PargrafodaLista"/>
        <w:spacing w:before="100" w:beforeAutospacing="1" w:after="100" w:afterAutospacing="1"/>
        <w:ind w:left="0"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.5.2</w:t>
      </w:r>
      <w:r w:rsidRPr="007044A0">
        <w:rPr>
          <w:rFonts w:asciiTheme="minorHAnsi" w:hAnsiTheme="minorHAnsi" w:cstheme="majorHAnsi"/>
        </w:rPr>
        <w:tab/>
        <w:t>Os materiais deverão estar de acordo com as exigências do Código de Defesa do Consumidor, especialmente no tocante aos vícios de qualidade ou quantidade que os tornem impróprios ou inadequados ao uso a que se destinam ou lhes diminuam o valor, conforme diploma legal.</w:t>
      </w:r>
    </w:p>
    <w:tbl>
      <w:tblPr>
        <w:tblStyle w:val="Tabelacomgrade"/>
        <w:tblW w:w="0" w:type="auto"/>
        <w:tblInd w:w="-147" w:type="dxa"/>
        <w:tblLook w:val="04A0" w:firstRow="1" w:lastRow="0" w:firstColumn="1" w:lastColumn="0" w:noHBand="0" w:noVBand="1"/>
      </w:tblPr>
      <w:tblGrid>
        <w:gridCol w:w="10330"/>
      </w:tblGrid>
      <w:tr w:rsidR="00BE648E" w:rsidRPr="00BE2FEE" w14:paraId="32266F94" w14:textId="77777777" w:rsidTr="004262CF">
        <w:tc>
          <w:tcPr>
            <w:tcW w:w="10330" w:type="dxa"/>
            <w:shd w:val="clear" w:color="auto" w:fill="B8CCE4" w:themeFill="accent1" w:themeFillTint="66"/>
          </w:tcPr>
          <w:p w14:paraId="0B756814" w14:textId="0E13CDF1" w:rsidR="00BE648E" w:rsidRPr="00BE2FEE" w:rsidRDefault="00BE648E" w:rsidP="004262CF">
            <w:pPr>
              <w:pStyle w:val="Cabealho"/>
              <w:ind w:right="-13"/>
              <w:rPr>
                <w:rFonts w:asciiTheme="minorHAnsi" w:hAnsiTheme="minorHAnsi" w:cstheme="majorHAnsi"/>
                <w:b/>
              </w:rPr>
            </w:pPr>
            <w:r w:rsidRPr="00BE2FEE">
              <w:rPr>
                <w:rFonts w:asciiTheme="minorHAnsi" w:hAnsiTheme="minorHAnsi" w:cstheme="majorHAnsi"/>
                <w:b/>
              </w:rPr>
              <w:t>1</w:t>
            </w:r>
            <w:r w:rsidR="003C306B">
              <w:rPr>
                <w:rFonts w:asciiTheme="minorHAnsi" w:hAnsiTheme="minorHAnsi" w:cstheme="majorHAnsi"/>
                <w:b/>
              </w:rPr>
              <w:t>5</w:t>
            </w:r>
            <w:r w:rsidRPr="00BE2FEE">
              <w:rPr>
                <w:rFonts w:asciiTheme="minorHAnsi" w:hAnsiTheme="minorHAnsi" w:cstheme="majorHAnsi"/>
                <w:b/>
              </w:rPr>
              <w:t xml:space="preserve"> DO CONTRATO E DA ASSINATURA</w:t>
            </w:r>
          </w:p>
        </w:tc>
      </w:tr>
    </w:tbl>
    <w:p w14:paraId="07934FF8" w14:textId="5BC2C88C"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lastRenderedPageBreak/>
        <w:t>1</w:t>
      </w:r>
      <w:r w:rsidR="003C306B">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.1 DO CONTRATO</w:t>
      </w:r>
    </w:p>
    <w:p w14:paraId="396F9058" w14:textId="0F667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Termo de Contrato poderá ser substituído por Nota de Empenho, com fundamento no art. 95, I, da Lei nº 14,133/2021, em virtude de se tratar de compra com entrega imediata e integral dos bens adquiridos, dos quais não resultarão obrigações futuras.</w:t>
      </w:r>
    </w:p>
    <w:p w14:paraId="0801631A" w14:textId="756975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contratação com o fornecedor registrado, de acordo com a necessidade do órgão participante deste certame, será formalizada por intermédio de Instrumento Contratual e ocorrerá no momento em que surgir a necessidade de aquisição, bem como quando conveniente e oportuno à Administração Contratante;</w:t>
      </w:r>
    </w:p>
    <w:p w14:paraId="38439BD6" w14:textId="449305E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O contrato deverá ser executado fielmente pelas partes, de acordo com as cláusulas avençadas e as normas da Lei nº 14.133, de 2021, e cada parte responderá pelas consequências de sua inexecução total ou parcial.</w:t>
      </w:r>
    </w:p>
    <w:p w14:paraId="14BE2DD9" w14:textId="60B5647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A duração dos possíveis futuros contratos oriundos da </w:t>
      </w:r>
      <w:proofErr w:type="gramStart"/>
      <w:r w:rsidRPr="00BE2FEE">
        <w:rPr>
          <w:rFonts w:asciiTheme="minorHAnsi" w:eastAsia="Times New Roman" w:hAnsiTheme="minorHAnsi" w:cstheme="majorHAnsi"/>
          <w:color w:val="000000"/>
        </w:rPr>
        <w:t xml:space="preserve">ata </w:t>
      </w:r>
      <w:r w:rsidR="001042F5" w:rsidRPr="00BE2FEE">
        <w:rPr>
          <w:rFonts w:asciiTheme="minorHAnsi" w:eastAsia="Times New Roman" w:hAnsiTheme="minorHAnsi" w:cstheme="majorHAnsi"/>
          <w:color w:val="000000"/>
        </w:rPr>
        <w:t>D</w:t>
      </w:r>
      <w:r w:rsidR="001042F5">
        <w:rPr>
          <w:rFonts w:asciiTheme="minorHAnsi" w:eastAsia="Times New Roman" w:hAnsiTheme="minorHAnsi" w:cstheme="majorHAnsi"/>
          <w:color w:val="000000"/>
        </w:rPr>
        <w:t>o</w:t>
      </w:r>
      <w:proofErr w:type="gramEnd"/>
      <w:r w:rsidR="001042F5">
        <w:rPr>
          <w:rFonts w:asciiTheme="minorHAnsi" w:eastAsia="Times New Roman" w:hAnsiTheme="minorHAnsi" w:cstheme="majorHAnsi"/>
          <w:color w:val="000000"/>
        </w:rPr>
        <w:t xml:space="preserve"> pregão </w:t>
      </w:r>
      <w:proofErr w:type="spellStart"/>
      <w:r w:rsidR="001042F5">
        <w:rPr>
          <w:rFonts w:asciiTheme="minorHAnsi" w:eastAsia="Times New Roman" w:hAnsiTheme="minorHAnsi" w:cstheme="majorHAnsi"/>
          <w:color w:val="000000"/>
        </w:rPr>
        <w:t>eletronico</w:t>
      </w:r>
      <w:proofErr w:type="spellEnd"/>
      <w:r w:rsidR="001042F5">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ficará adstrita à vigência dos respectivos créditos orçamentários.</w:t>
      </w:r>
    </w:p>
    <w:tbl>
      <w:tblPr>
        <w:tblStyle w:val="Tabelacomgrade"/>
        <w:tblW w:w="0" w:type="auto"/>
        <w:tblLook w:val="04A0" w:firstRow="1" w:lastRow="0" w:firstColumn="1" w:lastColumn="0" w:noHBand="0" w:noVBand="1"/>
      </w:tblPr>
      <w:tblGrid>
        <w:gridCol w:w="10183"/>
      </w:tblGrid>
      <w:tr w:rsidR="003C306B" w14:paraId="414594A9" w14:textId="77777777" w:rsidTr="003C306B">
        <w:tc>
          <w:tcPr>
            <w:tcW w:w="10183" w:type="dxa"/>
            <w:shd w:val="clear" w:color="auto" w:fill="B8CCE4" w:themeFill="accent1" w:themeFillTint="66"/>
          </w:tcPr>
          <w:p w14:paraId="070AB81B" w14:textId="0E5957FD"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.2. DA ASSINATURA DO CONTRATO</w:t>
            </w:r>
          </w:p>
        </w:tc>
      </w:tr>
    </w:tbl>
    <w:p w14:paraId="73D93B72" w14:textId="221BC06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xml:space="preserve"> A convocação da empresa adjudicada para a assinatura do instrumento contratual correspondente deverá ser atendida no prazo máximo de 05 (cinco) dias, sob pena de decair o direito de fornecimento do objeto. Este prazo poderá ser prorrogável 01 (uma) única vez, quando solicitado pela empresa, durante o seu transcurso, desde que ocorra motivo justificado e aceito pela Administração.</w:t>
      </w:r>
    </w:p>
    <w:p w14:paraId="6FCA860A" w14:textId="3ADFCC5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As licitantes que dependam da análise do próprio corpo jurídico para efetuar a assinatura do contrato, deverão fazê-la até o prazo de impugnação do certame.</w:t>
      </w:r>
    </w:p>
    <w:p w14:paraId="478510C3" w14:textId="511A4B3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Para evitar morosidade no processo administrativo e seus eventuais prejuízos à contratante, não será admitida análise jurídica do contrato por parte da licitante vencedora dentro do prazo estabelecido no item 13.2.1 deste termo.</w:t>
      </w:r>
    </w:p>
    <w:p w14:paraId="56E0EEAB" w14:textId="24624CF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Não serão admitidos recursos, protestos, representações, ressalvas ou outra forma de discordância ou inconformismo a quaisquer tópicos do contrato que guardem absoluta conformidade com sua minuta, em expressão e substância.</w:t>
      </w:r>
    </w:p>
    <w:tbl>
      <w:tblPr>
        <w:tblStyle w:val="Tabelacomgrade"/>
        <w:tblW w:w="0" w:type="auto"/>
        <w:tblLook w:val="04A0" w:firstRow="1" w:lastRow="0" w:firstColumn="1" w:lastColumn="0" w:noHBand="0" w:noVBand="1"/>
      </w:tblPr>
      <w:tblGrid>
        <w:gridCol w:w="10183"/>
      </w:tblGrid>
      <w:tr w:rsidR="003C306B" w14:paraId="7D464753" w14:textId="77777777" w:rsidTr="003C306B">
        <w:tc>
          <w:tcPr>
            <w:tcW w:w="10183" w:type="dxa"/>
            <w:shd w:val="clear" w:color="auto" w:fill="B8CCE4" w:themeFill="accent1" w:themeFillTint="66"/>
          </w:tcPr>
          <w:p w14:paraId="7274935D" w14:textId="7093EF2F"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.3. DA FISCALIZAÇÃO DO CONTRATO</w:t>
            </w:r>
          </w:p>
        </w:tc>
      </w:tr>
    </w:tbl>
    <w:p w14:paraId="05952C00" w14:textId="6BE715D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execução do contrato deverá ser acompanhada e fiscalizada pelo(s) fiscal(</w:t>
      </w:r>
      <w:proofErr w:type="spellStart"/>
      <w:r w:rsidRPr="00BE2FEE">
        <w:rPr>
          <w:rFonts w:asciiTheme="minorHAnsi" w:eastAsia="Times New Roman" w:hAnsiTheme="minorHAnsi" w:cstheme="majorHAnsi"/>
          <w:color w:val="000000"/>
        </w:rPr>
        <w:t>is</w:t>
      </w:r>
      <w:proofErr w:type="spellEnd"/>
      <w:r w:rsidRPr="00BE2FEE">
        <w:rPr>
          <w:rFonts w:asciiTheme="minorHAnsi" w:eastAsia="Times New Roman" w:hAnsiTheme="minorHAnsi" w:cstheme="majorHAnsi"/>
          <w:color w:val="000000"/>
        </w:rPr>
        <w:t>) do contrato, ou pelos respectivos substitutos (Lei nº 14.133, de 2021, art. 117, caput).</w:t>
      </w:r>
    </w:p>
    <w:p w14:paraId="7FF14131" w14:textId="6DBE85FB"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fiscal técnico do contrato acompanhará a execução do contrato, para que sejam cumpridas todas as condições </w:t>
      </w:r>
      <w:r w:rsidRPr="00BE2FEE">
        <w:rPr>
          <w:rFonts w:asciiTheme="minorHAnsi" w:eastAsia="Times New Roman" w:hAnsiTheme="minorHAnsi" w:cstheme="majorHAnsi"/>
          <w:b/>
          <w:color w:val="000000"/>
        </w:rPr>
        <w:t>estabelecidas no contrato, de modo a assegurar os melhores resultados para a Administração.</w:t>
      </w:r>
    </w:p>
    <w:tbl>
      <w:tblPr>
        <w:tblStyle w:val="Tabelacomgrade"/>
        <w:tblW w:w="0" w:type="auto"/>
        <w:tblLook w:val="04A0" w:firstRow="1" w:lastRow="0" w:firstColumn="1" w:lastColumn="0" w:noHBand="0" w:noVBand="1"/>
      </w:tblPr>
      <w:tblGrid>
        <w:gridCol w:w="10183"/>
      </w:tblGrid>
      <w:tr w:rsidR="003C306B" w14:paraId="5F81FF70" w14:textId="77777777" w:rsidTr="003C306B">
        <w:tc>
          <w:tcPr>
            <w:tcW w:w="10183" w:type="dxa"/>
            <w:shd w:val="clear" w:color="auto" w:fill="B8CCE4" w:themeFill="accent1" w:themeFillTint="66"/>
          </w:tcPr>
          <w:p w14:paraId="501C0F41" w14:textId="07F62D44"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.4. DA RESCISÃO CONTRATUAL</w:t>
            </w:r>
          </w:p>
        </w:tc>
      </w:tr>
    </w:tbl>
    <w:p w14:paraId="7233691E" w14:textId="6CFDC584"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Constituirão motivos para extinção do contrato, a qual deverá ser formalmente motivada nos autos do processo, assegurados o contraditório e a ampla defesa, as seguintes situações:</w:t>
      </w:r>
    </w:p>
    <w:p w14:paraId="3954A3F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w:t>
      </w:r>
      <w:r w:rsidRPr="00BE2FEE">
        <w:rPr>
          <w:rFonts w:asciiTheme="minorHAnsi" w:eastAsia="Times New Roman" w:hAnsiTheme="minorHAnsi" w:cstheme="majorHAnsi"/>
          <w:color w:val="000000"/>
        </w:rPr>
        <w:tab/>
        <w:t>não cumprimento ou cumprimento irregular de normas editalícias ou de cláusulas contratuais, de especificações, de projetos ou de prazos;</w:t>
      </w:r>
    </w:p>
    <w:p w14:paraId="7F228B7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w:t>
      </w:r>
      <w:r w:rsidRPr="00BE2FEE">
        <w:rPr>
          <w:rFonts w:asciiTheme="minorHAnsi" w:eastAsia="Times New Roman" w:hAnsiTheme="minorHAnsi" w:cstheme="majorHAnsi"/>
          <w:color w:val="000000"/>
        </w:rPr>
        <w:tab/>
        <w:t>desatendimento das determinações regulares emitidas pela autoridade designada para acompanhar e fiscalizar sua execução ou por autoridade superior;</w:t>
      </w:r>
    </w:p>
    <w:p w14:paraId="6B4CA36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w:t>
      </w:r>
      <w:r w:rsidRPr="00BE2FEE">
        <w:rPr>
          <w:rFonts w:asciiTheme="minorHAnsi" w:eastAsia="Times New Roman" w:hAnsiTheme="minorHAnsi" w:cstheme="majorHAnsi"/>
          <w:color w:val="000000"/>
        </w:rPr>
        <w:tab/>
        <w:t>alteração social ou modificação da finalidade ou da estrutura da empresa que restrinja sua capacidade de concluir o contrato;</w:t>
      </w:r>
    </w:p>
    <w:p w14:paraId="76248997"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w:t>
      </w:r>
      <w:r w:rsidRPr="00BE2FEE">
        <w:rPr>
          <w:rFonts w:asciiTheme="minorHAnsi" w:eastAsia="Times New Roman" w:hAnsiTheme="minorHAnsi" w:cstheme="majorHAnsi"/>
          <w:color w:val="000000"/>
        </w:rPr>
        <w:tab/>
        <w:t>decretação de falência ou de insolvência civil, dissolução da sociedade ou falecimento do contratado;</w:t>
      </w:r>
    </w:p>
    <w:p w14:paraId="72BF5F76"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w:t>
      </w:r>
      <w:r w:rsidRPr="00BE2FEE">
        <w:rPr>
          <w:rFonts w:asciiTheme="minorHAnsi" w:eastAsia="Times New Roman" w:hAnsiTheme="minorHAnsi" w:cstheme="majorHAnsi"/>
          <w:color w:val="000000"/>
        </w:rPr>
        <w:tab/>
        <w:t>caso fortuito ou força maior, regularmente comprovados, impeditivos da execução do contrato;</w:t>
      </w:r>
    </w:p>
    <w:p w14:paraId="32BE2A9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w:t>
      </w:r>
      <w:r w:rsidRPr="00BE2FEE">
        <w:rPr>
          <w:rFonts w:asciiTheme="minorHAnsi" w:eastAsia="Times New Roman" w:hAnsiTheme="minorHAnsi" w:cstheme="majorHAnsi"/>
          <w:color w:val="000000"/>
        </w:rPr>
        <w:tab/>
        <w:t>atraso na obtenção da licença ambiental, ou impossibilidade de obtê-la, ou alteração substancial do anteprojeto que dela resultar, ainda que obtida no prazo previsto;</w:t>
      </w:r>
    </w:p>
    <w:p w14:paraId="44743B3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w:t>
      </w:r>
      <w:r w:rsidRPr="00BE2FEE">
        <w:rPr>
          <w:rFonts w:asciiTheme="minorHAnsi" w:eastAsia="Times New Roman" w:hAnsiTheme="minorHAnsi" w:cstheme="majorHAnsi"/>
          <w:color w:val="000000"/>
        </w:rPr>
        <w:tab/>
        <w:t>atraso na liberação das áreas sujeitas a desapropriação, a desocupação ou a servidão administrativa, ou impossibilidade de liberação dessas áreas;</w:t>
      </w:r>
    </w:p>
    <w:p w14:paraId="3A10A9D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VIII.</w:t>
      </w:r>
      <w:r w:rsidRPr="00BE2FEE">
        <w:rPr>
          <w:rFonts w:asciiTheme="minorHAnsi" w:eastAsia="Times New Roman" w:hAnsiTheme="minorHAnsi" w:cstheme="majorHAnsi"/>
          <w:color w:val="000000"/>
        </w:rPr>
        <w:tab/>
        <w:t>razões de interesse público, justificadas pela autoridade máxima do órgão ou da entidade contratante;</w:t>
      </w:r>
    </w:p>
    <w:p w14:paraId="2C4F5B9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IX.</w:t>
      </w:r>
      <w:r w:rsidRPr="00BE2FEE">
        <w:rPr>
          <w:rFonts w:asciiTheme="minorHAnsi" w:eastAsia="Times New Roman" w:hAnsiTheme="minorHAnsi" w:cstheme="majorHAnsi"/>
          <w:color w:val="000000"/>
        </w:rPr>
        <w:tab/>
        <w:t>não cumprimento das obrigações relativas à reserva de cargos prevista em lei, bem como em outras normas específicas, para pessoa com deficiência, para reabilitado da Previdência Social ou para aprendiz.</w:t>
      </w:r>
    </w:p>
    <w:p w14:paraId="7B789CB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 1º Regulamento poderá especificar procedimentos e critérios para verificação da ocorrência dos motivos previstos no caput deste artigo.</w:t>
      </w:r>
    </w:p>
    <w:p w14:paraId="5D203C6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2º O contratado terá direito à extinção do contrato nas seguintes hipóteses:</w:t>
      </w:r>
    </w:p>
    <w:p w14:paraId="38B9BF8A"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 - </w:t>
      </w:r>
      <w:proofErr w:type="gramStart"/>
      <w:r w:rsidRPr="00426537">
        <w:rPr>
          <w:rFonts w:asciiTheme="minorHAnsi" w:eastAsia="Times New Roman" w:hAnsiTheme="minorHAnsi" w:cstheme="majorHAnsi"/>
          <w:color w:val="000000"/>
        </w:rPr>
        <w:t>supressão</w:t>
      </w:r>
      <w:proofErr w:type="gramEnd"/>
      <w:r w:rsidRPr="00426537">
        <w:rPr>
          <w:rFonts w:asciiTheme="minorHAnsi" w:eastAsia="Times New Roman" w:hAnsiTheme="minorHAnsi" w:cstheme="majorHAnsi"/>
          <w:color w:val="000000"/>
        </w:rPr>
        <w:t>, por parte da Administração, de obras, serviços ou compras que acarrete modificação do valor inicial do contrato além do limite permitido no art. 125 desta Lei;</w:t>
      </w:r>
    </w:p>
    <w:p w14:paraId="48F5EA99"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II - </w:t>
      </w:r>
      <w:proofErr w:type="gramStart"/>
      <w:r w:rsidRPr="00426537">
        <w:rPr>
          <w:rFonts w:asciiTheme="minorHAnsi" w:eastAsia="Times New Roman" w:hAnsiTheme="minorHAnsi" w:cstheme="majorHAnsi"/>
          <w:color w:val="000000"/>
        </w:rPr>
        <w:t>suspensão</w:t>
      </w:r>
      <w:proofErr w:type="gramEnd"/>
      <w:r w:rsidRPr="00426537">
        <w:rPr>
          <w:rFonts w:asciiTheme="minorHAnsi" w:eastAsia="Times New Roman" w:hAnsiTheme="minorHAnsi" w:cstheme="majorHAnsi"/>
          <w:color w:val="000000"/>
        </w:rPr>
        <w:t xml:space="preserve"> de execução do contrato, por ordem escrita da Administração, por prazo superior a 3 (três) meses;</w:t>
      </w:r>
    </w:p>
    <w:p w14:paraId="1D35C4C7"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III - repetidas suspensões que totalizem 90 (noventa) dias úteis, independentemente do pagamento obrigatório de indenização pelas sucessivas e contratualmente imprevistas desmobilizações e mobilizações e outras previstas;</w:t>
      </w:r>
    </w:p>
    <w:p w14:paraId="32CACDE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IV - </w:t>
      </w:r>
      <w:proofErr w:type="gramStart"/>
      <w:r w:rsidRPr="00426537">
        <w:rPr>
          <w:rFonts w:asciiTheme="minorHAnsi" w:eastAsia="Times New Roman" w:hAnsiTheme="minorHAnsi" w:cstheme="majorHAnsi"/>
          <w:color w:val="000000"/>
        </w:rPr>
        <w:t>atraso</w:t>
      </w:r>
      <w:proofErr w:type="gramEnd"/>
      <w:r w:rsidRPr="00426537">
        <w:rPr>
          <w:rFonts w:asciiTheme="minorHAnsi" w:eastAsia="Times New Roman" w:hAnsiTheme="minorHAnsi" w:cstheme="majorHAnsi"/>
          <w:color w:val="000000"/>
        </w:rPr>
        <w:t xml:space="preserve"> superior a 2 (dois) meses, contado da emissão da nota fiscal, dos pagamentos ou de parcelas de pagamentos devidos pela Administração por despesas de obras, serviços ou fornecimentos;</w:t>
      </w:r>
    </w:p>
    <w:p w14:paraId="294AC974" w14:textId="77777777"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3º As hipóteses de extinção a que se referem os incisos II, III e IV do § 2º deste artigo observarão as seguintes disposições:</w:t>
      </w:r>
    </w:p>
    <w:p w14:paraId="351F1E2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não</w:t>
      </w:r>
      <w:proofErr w:type="gramEnd"/>
      <w:r w:rsidRPr="00BE2FEE">
        <w:rPr>
          <w:rFonts w:asciiTheme="minorHAnsi" w:eastAsia="Times New Roman" w:hAnsiTheme="minorHAnsi" w:cstheme="majorHAnsi"/>
          <w:color w:val="000000"/>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05D40AFF"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assegurarão</w:t>
      </w:r>
      <w:proofErr w:type="gramEnd"/>
      <w:r w:rsidRPr="00BE2FEE">
        <w:rPr>
          <w:rFonts w:asciiTheme="minorHAnsi" w:eastAsia="Times New Roman" w:hAnsiTheme="minorHAnsi" w:cstheme="majorHAnsi"/>
          <w:color w:val="000000"/>
        </w:rPr>
        <w:t xml:space="preserve"> ao contratado o direito de optar pela suspensão do cumprimento das obrigações assumidas até a normalização da situação, admitido o restabelecimento do equilíbrio econômico-financeiro do contrato, na forma da alínea “d” do inciso II do caput do art. 124 desta Lei.</w:t>
      </w:r>
    </w:p>
    <w:p w14:paraId="32B689CA" w14:textId="77777777" w:rsidR="00BE648E" w:rsidRPr="00BE2FEE" w:rsidRDefault="00BE648E" w:rsidP="00BE648E">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t>§ 4º Os emitentes das garantias previstas no art. 96 desta Lei deverão ser   notificados pelo contratante quanto ao início de processo administrativo para apuração de descumprimento de cláusulas contratuais.</w:t>
      </w:r>
    </w:p>
    <w:p w14:paraId="1FD0EA38" w14:textId="3982062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A extinção do contrato poderá ser:</w:t>
      </w:r>
    </w:p>
    <w:p w14:paraId="2CB626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w:t>
      </w:r>
      <w:r w:rsidRPr="00BE2FEE">
        <w:rPr>
          <w:rFonts w:asciiTheme="minorHAnsi" w:eastAsia="Times New Roman" w:hAnsiTheme="minorHAnsi" w:cstheme="majorHAnsi"/>
          <w:color w:val="000000"/>
        </w:rPr>
        <w:tab/>
        <w:t>determinada por ato unilateral e escrito da Administração, exceto no caso de descumprimento decorrente de sua própria conduta;</w:t>
      </w:r>
    </w:p>
    <w:p w14:paraId="62DDE9E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w:t>
      </w:r>
      <w:r w:rsidRPr="00BE2FEE">
        <w:rPr>
          <w:rFonts w:asciiTheme="minorHAnsi" w:eastAsia="Times New Roman" w:hAnsiTheme="minorHAnsi" w:cstheme="majorHAnsi"/>
          <w:color w:val="000000"/>
        </w:rPr>
        <w:tab/>
        <w:t>consensual, por acordo entre as partes, por conciliação, por mediação ou por comitê de resolução de disputas, desde que haja interesse da Administração;</w:t>
      </w:r>
    </w:p>
    <w:p w14:paraId="766248E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III. </w:t>
      </w:r>
      <w:r w:rsidRPr="00BE2FEE">
        <w:rPr>
          <w:rFonts w:asciiTheme="minorHAnsi" w:eastAsia="Times New Roman" w:hAnsiTheme="minorHAnsi" w:cstheme="majorHAnsi"/>
          <w:color w:val="000000"/>
        </w:rPr>
        <w:tab/>
        <w:t>determinada por decisão arbitral, em decorrência de cláusula compromissória ou compromisso arbitral, ou por decisão judicial.</w:t>
      </w:r>
    </w:p>
    <w:p w14:paraId="3394DDC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extinção determinada por ato unilateral da Administração e a extinção consensual deverão ser precedidas de autorização escrita e fundamentada da autoridade competente e reduzidas a termo no respectivo processo.</w:t>
      </w:r>
    </w:p>
    <w:p w14:paraId="710C025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 2º Quando a extinção decorrer de culpa exclusiva da Administração, o contratado será ressarcido pelos prejuízos regularmente comprovados que houver sofrido e terá direito a:</w:t>
      </w:r>
    </w:p>
    <w:p w14:paraId="74C38E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devolução</w:t>
      </w:r>
      <w:proofErr w:type="gramEnd"/>
      <w:r w:rsidRPr="00BE2FEE">
        <w:rPr>
          <w:rFonts w:asciiTheme="minorHAnsi" w:eastAsia="Times New Roman" w:hAnsiTheme="minorHAnsi" w:cstheme="majorHAnsi"/>
          <w:color w:val="000000"/>
        </w:rPr>
        <w:t xml:space="preserve"> da garantia;</w:t>
      </w:r>
    </w:p>
    <w:p w14:paraId="0D2CF0F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pagamentos</w:t>
      </w:r>
      <w:proofErr w:type="gramEnd"/>
      <w:r w:rsidRPr="00BE2FEE">
        <w:rPr>
          <w:rFonts w:asciiTheme="minorHAnsi" w:eastAsia="Times New Roman" w:hAnsiTheme="minorHAnsi" w:cstheme="majorHAnsi"/>
          <w:color w:val="000000"/>
        </w:rPr>
        <w:t xml:space="preserve"> devidos pela execução do contrato até a data de extinção;</w:t>
      </w:r>
    </w:p>
    <w:p w14:paraId="1025441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 pagamento do custo da desmobilização.</w:t>
      </w:r>
    </w:p>
    <w:p w14:paraId="00B30D91" w14:textId="31280FC5"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A extinção determinada por ato unilateral da Administração poderá acarretar, sem prejuízo das sanções previstas nesta Lei, as seguintes consequências:</w:t>
      </w:r>
    </w:p>
    <w:p w14:paraId="701C1EE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Assunção imediata do objeto do contrato, no estado e local em que se encontrar, por ato próprio da Administração;</w:t>
      </w:r>
    </w:p>
    <w:p w14:paraId="01DAA31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ocupação e utilização do local, das instalações, dos equipamentos, do material e do pessoal empregados na execução do contrato e necessários à sua continuidade;</w:t>
      </w:r>
    </w:p>
    <w:p w14:paraId="3BAEA11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execução da garantia contratual para:</w:t>
      </w:r>
    </w:p>
    <w:p w14:paraId="3565AD25" w14:textId="77777777" w:rsidR="00BE648E" w:rsidRPr="00BE2FEE" w:rsidRDefault="00BE648E" w:rsidP="00BE648E">
      <w:pPr>
        <w:spacing w:before="100" w:beforeAutospacing="1" w:after="100" w:afterAutospacing="1"/>
        <w:ind w:left="708"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                a) ressarcimento da Administração Pública por prejuí</w:t>
      </w:r>
      <w:r>
        <w:rPr>
          <w:rFonts w:asciiTheme="minorHAnsi" w:eastAsia="Times New Roman" w:hAnsiTheme="minorHAnsi" w:cstheme="majorHAnsi"/>
          <w:color w:val="000000"/>
        </w:rPr>
        <w:t>zos decorrentes da não execução;</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b) pagamento de verbas trabalhistas, fundiárias e </w:t>
      </w:r>
      <w:r>
        <w:rPr>
          <w:rFonts w:asciiTheme="minorHAnsi" w:eastAsia="Times New Roman" w:hAnsiTheme="minorHAnsi" w:cstheme="majorHAnsi"/>
          <w:color w:val="000000"/>
        </w:rPr>
        <w:t>previdenciárias, quando cabível;</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c) pagamento das multas devidas à Administração Pública;</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d) exigência da assunção da execução e da conclusão do objeto do contrato pela seguradora, quando cabível;</w:t>
      </w:r>
    </w:p>
    <w:p w14:paraId="18B0361E"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 retenção dos créditos decorrentes do contrato até o limite dos prejuízos causados à Administração Pública e das multas aplicadas.</w:t>
      </w:r>
    </w:p>
    <w:p w14:paraId="3B18CFED"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aplicação das medidas previstas nos incisos I e II do caput deste artigo ficará a critério da Administração, que poderá dar continuidade à obra ou ao serviço por execução direta ou indireta.</w:t>
      </w:r>
    </w:p>
    <w:p w14:paraId="41ED8553"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2º Na hipótese do inciso II do caput deste artigo, o ato deverá ser precedido de autorização expressa do ministro de Estado, do secretário estadual ou do secretário municipal competente, conforme o caso.</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0BCA6C43" w14:textId="77777777" w:rsidTr="004262CF">
        <w:tc>
          <w:tcPr>
            <w:tcW w:w="10330" w:type="dxa"/>
            <w:shd w:val="clear" w:color="auto" w:fill="B8CCE4" w:themeFill="accent1" w:themeFillTint="66"/>
          </w:tcPr>
          <w:p w14:paraId="50208CE7" w14:textId="4C7C1389"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 xml:space="preserve"> DO PRAZO DE VIGÊNCIA E DA ATA D</w:t>
            </w:r>
            <w:r w:rsidR="001042F5">
              <w:rPr>
                <w:rFonts w:asciiTheme="minorHAnsi" w:eastAsia="Times New Roman" w:hAnsiTheme="minorHAnsi" w:cstheme="majorHAnsi"/>
                <w:b/>
                <w:bCs/>
                <w:color w:val="000000"/>
              </w:rPr>
              <w:t>O PREGÃO ELETRONICO</w:t>
            </w:r>
          </w:p>
        </w:tc>
      </w:tr>
    </w:tbl>
    <w:p w14:paraId="6FA800DB" w14:textId="335CFBD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.1.1 O prazo de vigência </w:t>
      </w:r>
      <w:r w:rsidRPr="00BE2FEE">
        <w:rPr>
          <w:rFonts w:asciiTheme="minorHAnsi" w:eastAsia="Times New Roman" w:hAnsiTheme="minorHAnsi" w:cstheme="majorHAnsi"/>
        </w:rPr>
        <w:t xml:space="preserve">da ata </w:t>
      </w:r>
      <w:r w:rsidR="001042F5">
        <w:rPr>
          <w:rFonts w:asciiTheme="minorHAnsi" w:eastAsia="Times New Roman" w:hAnsiTheme="minorHAnsi" w:cstheme="majorHAnsi"/>
        </w:rPr>
        <w:t>do pregão eletrônico</w:t>
      </w:r>
      <w:r w:rsidRPr="00BE2FEE">
        <w:rPr>
          <w:rFonts w:asciiTheme="minorHAnsi" w:eastAsia="Times New Roman" w:hAnsiTheme="minorHAnsi" w:cstheme="majorHAnsi"/>
        </w:rPr>
        <w:t xml:space="preserve"> será de 1 (um) ano, contado a partir do 1º dia útil subsequente a data da publicação no Diário Oficial do Município, e poderá ser </w:t>
      </w:r>
      <w:r w:rsidRPr="00BE2FEE">
        <w:rPr>
          <w:rFonts w:asciiTheme="minorHAnsi" w:eastAsia="Times New Roman" w:hAnsiTheme="minorHAnsi" w:cstheme="majorHAnsi"/>
        </w:rPr>
        <w:lastRenderedPageBreak/>
        <w:t>prorrogado</w:t>
      </w:r>
      <w:r w:rsidRPr="00BE2FEE">
        <w:rPr>
          <w:rFonts w:asciiTheme="minorHAnsi" w:eastAsia="Times New Roman" w:hAnsiTheme="minorHAnsi" w:cstheme="majorHAnsi"/>
          <w:color w:val="000000"/>
        </w:rPr>
        <w:t xml:space="preserve">, por igual período, desde que comprovado o preço vantajoso, em conformidade com </w:t>
      </w:r>
      <w:r w:rsidR="00AB06A9">
        <w:rPr>
          <w:rFonts w:asciiTheme="minorHAnsi" w:eastAsia="Times New Roman" w:hAnsiTheme="minorHAnsi" w:cstheme="majorHAnsi"/>
          <w:color w:val="000000"/>
        </w:rPr>
        <w:t>a lei de licitações e contratos 14.133</w:t>
      </w:r>
      <w:r w:rsidRPr="00BE2FEE">
        <w:rPr>
          <w:rFonts w:asciiTheme="minorHAnsi" w:eastAsia="Times New Roman" w:hAnsiTheme="minorHAnsi" w:cstheme="majorHAnsi"/>
          <w:color w:val="000000"/>
        </w:rPr>
        <w:t>.</w:t>
      </w:r>
    </w:p>
    <w:p w14:paraId="1B35CC72" w14:textId="0A7744D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xml:space="preserve">  </w:t>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.1.2 Depois de homologado o resultado deste pregão, o licitante vencedor será convocado para, dentro do prazo de 5 (cinco) dias úteis, sob pena de decair o direito à contratação, sem prejuízo das sanções previstas neste edital, na Lei nº 14.133/21</w:t>
      </w:r>
      <w:r w:rsidR="00BB6225">
        <w:rPr>
          <w:rFonts w:asciiTheme="minorHAnsi" w:eastAsia="Times New Roman" w:hAnsiTheme="minorHAnsi" w:cstheme="majorHAnsi"/>
          <w:color w:val="000000"/>
        </w:rPr>
        <w:t>.</w:t>
      </w:r>
    </w:p>
    <w:p w14:paraId="79F0E0B1" w14:textId="1092EB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.1.3 Os encargos das partes e as normas relativas a recebimento, liquidação, pagamento, garantia contratual, sanções contratuais, alteração e rescisão contratual constam do Termo de Referência encartado neste edital.</w:t>
      </w:r>
    </w:p>
    <w:p w14:paraId="28E8D7BE" w14:textId="2154D8ED"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.1.4 A exigência de garantia e/ou validade do produto obedecerá às previsões do Termo de Referência.</w:t>
      </w:r>
    </w:p>
    <w:p w14:paraId="09F40871" w14:textId="6B66DBAA" w:rsidR="00BE648E" w:rsidRPr="00BE2FEE" w:rsidRDefault="00BE648E" w:rsidP="003C306B">
      <w:pPr>
        <w:spacing w:before="100" w:beforeAutospacing="1" w:after="100" w:afterAutospacing="1"/>
        <w:ind w:right="-13" w:firstLine="1134"/>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Pr>
          <w:rFonts w:asciiTheme="minorHAnsi" w:eastAsia="Times New Roman" w:hAnsiTheme="minorHAnsi" w:cstheme="majorHAnsi"/>
          <w:color w:val="000000"/>
        </w:rPr>
        <w:t>.1.5 Será admitido o registro de mais de um fornecedor ou prestador de serviço, desde que aceitem cotar o objeto em preço igual ao do licitante vencedor, assegurada a preferência de contratação de acordo com a ordem de classificação.</w:t>
      </w:r>
    </w:p>
    <w:tbl>
      <w:tblPr>
        <w:tblStyle w:val="Tabelacomgrade"/>
        <w:tblW w:w="0" w:type="auto"/>
        <w:tblLook w:val="04A0" w:firstRow="1" w:lastRow="0" w:firstColumn="1" w:lastColumn="0" w:noHBand="0" w:noVBand="1"/>
      </w:tblPr>
      <w:tblGrid>
        <w:gridCol w:w="10183"/>
      </w:tblGrid>
      <w:tr w:rsidR="003C306B" w14:paraId="4C151AEF" w14:textId="77777777" w:rsidTr="003C306B">
        <w:tc>
          <w:tcPr>
            <w:tcW w:w="10183" w:type="dxa"/>
            <w:shd w:val="clear" w:color="auto" w:fill="B8CCE4" w:themeFill="accent1" w:themeFillTint="66"/>
          </w:tcPr>
          <w:p w14:paraId="49047BFB" w14:textId="0F1F4BB6" w:rsidR="003C306B" w:rsidRDefault="003C306B"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.2 DA ASSINATURA DA ATA</w:t>
            </w:r>
          </w:p>
        </w:tc>
      </w:tr>
    </w:tbl>
    <w:p w14:paraId="50A949BA" w14:textId="556AB90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.2.1 A(s) empresa(s) vencedora(s) do certame, será cadastrada no sistema E-PROC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após a homologação do certame, para fins de assinatura da Ata ou do Contrato, no prazo e nas condições estabelecidos no edital de licitação ou no aviso de contratação direta, sob pena de decair o direito, sem prejuízo das sanções previstas na Lei nº 14.133, de 2021</w:t>
      </w:r>
      <w:r w:rsidR="001042F5">
        <w:rPr>
          <w:rFonts w:asciiTheme="minorHAnsi" w:eastAsia="Times New Roman" w:hAnsiTheme="minorHAnsi" w:cstheme="majorHAnsi"/>
        </w:rPr>
        <w:t>.</w:t>
      </w:r>
    </w:p>
    <w:p w14:paraId="097E489A" w14:textId="2972B56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.2.2 Para validar o acesso, a empresa vencedora será notificada por e-mail para proceder com a assinatura eletrônica do termo de responsabilidade de acesso ao sistema E-</w:t>
      </w:r>
      <w:proofErr w:type="spellStart"/>
      <w:r w:rsidRPr="00BE2FEE">
        <w:rPr>
          <w:rFonts w:asciiTheme="minorHAnsi" w:eastAsia="Times New Roman" w:hAnsiTheme="minorHAnsi" w:cstheme="majorHAnsi"/>
          <w:color w:val="000000"/>
        </w:rPr>
        <w:t>proc</w:t>
      </w:r>
      <w:proofErr w:type="spellEnd"/>
      <w:r w:rsidRPr="00BE2FEE">
        <w:rPr>
          <w:rFonts w:asciiTheme="minorHAnsi" w:eastAsia="Times New Roman" w:hAnsiTheme="minorHAnsi" w:cstheme="majorHAnsi"/>
          <w:color w:val="000000"/>
        </w:rPr>
        <w:t>, oportunidade em que serão enviadas as instruções de acesso e assinaturas dentro do referido sistema.</w:t>
      </w:r>
    </w:p>
    <w:p w14:paraId="4CB4023A" w14:textId="6B78B702"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3C306B">
        <w:rPr>
          <w:rFonts w:asciiTheme="minorHAnsi" w:eastAsia="Times New Roman" w:hAnsiTheme="minorHAnsi" w:cstheme="majorHAnsi"/>
        </w:rPr>
        <w:t>6</w:t>
      </w:r>
      <w:r w:rsidRPr="00BE2FEE">
        <w:rPr>
          <w:rFonts w:asciiTheme="minorHAnsi" w:eastAsia="Times New Roman" w:hAnsiTheme="minorHAnsi" w:cstheme="majorHAnsi"/>
        </w:rPr>
        <w:t xml:space="preserve">.2.3 Por ocasião da assinatura da ata </w:t>
      </w:r>
      <w:r w:rsidR="001042F5">
        <w:rPr>
          <w:rFonts w:asciiTheme="minorHAnsi" w:eastAsia="Times New Roman" w:hAnsiTheme="minorHAnsi" w:cstheme="majorHAnsi"/>
        </w:rPr>
        <w:t>ou do contrato</w:t>
      </w:r>
      <w:r w:rsidRPr="00BE2FEE">
        <w:rPr>
          <w:rFonts w:asciiTheme="minorHAnsi" w:eastAsia="Times New Roman" w:hAnsiTheme="minorHAnsi" w:cstheme="majorHAnsi"/>
        </w:rPr>
        <w:t>, será verificado no SICAF, ou, na impossibilidade de acesso ao referido Sistema, mediante consulta aos sítios eletrônicos oficiais, e em outros meios se o adjudicatário mantém as condições de habilitação.</w:t>
      </w:r>
    </w:p>
    <w:p w14:paraId="2C65689E" w14:textId="13E0B4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.2.4 A ata </w:t>
      </w:r>
      <w:r w:rsidR="001042F5">
        <w:rPr>
          <w:rFonts w:asciiTheme="minorHAnsi" w:eastAsia="Times New Roman" w:hAnsiTheme="minorHAnsi" w:cstheme="majorHAnsi"/>
          <w:color w:val="000000"/>
        </w:rPr>
        <w:t>deste pregão eletrônico</w:t>
      </w:r>
      <w:r w:rsidRPr="00BE2FEE">
        <w:rPr>
          <w:rFonts w:asciiTheme="minorHAnsi" w:eastAsia="Times New Roman" w:hAnsiTheme="minorHAnsi" w:cstheme="majorHAnsi"/>
          <w:color w:val="000000"/>
        </w:rPr>
        <w:t xml:space="preserve">, </w:t>
      </w:r>
      <w:r w:rsidR="001042F5">
        <w:rPr>
          <w:rFonts w:asciiTheme="minorHAnsi" w:eastAsia="Times New Roman" w:hAnsiTheme="minorHAnsi" w:cstheme="majorHAnsi"/>
          <w:color w:val="000000"/>
        </w:rPr>
        <w:t xml:space="preserve">será </w:t>
      </w:r>
      <w:r w:rsidRPr="00BE2FEE">
        <w:rPr>
          <w:rFonts w:asciiTheme="minorHAnsi" w:eastAsia="Times New Roman" w:hAnsiTheme="minorHAnsi" w:cstheme="majorHAnsi"/>
          <w:color w:val="000000"/>
        </w:rPr>
        <w:t>disponibilizada no sistema d</w:t>
      </w:r>
      <w:r w:rsidR="001042F5">
        <w:rPr>
          <w:rFonts w:asciiTheme="minorHAnsi" w:eastAsia="Times New Roman" w:hAnsiTheme="minorHAnsi" w:cstheme="majorHAnsi"/>
          <w:color w:val="000000"/>
        </w:rPr>
        <w:t>o pregão eletrônico</w:t>
      </w:r>
      <w:r w:rsidRPr="00BE2FEE">
        <w:rPr>
          <w:rFonts w:asciiTheme="minorHAnsi" w:eastAsia="Times New Roman" w:hAnsiTheme="minorHAnsi" w:cstheme="majorHAnsi"/>
          <w:color w:val="000000"/>
        </w:rPr>
        <w:t xml:space="preserve">, </w:t>
      </w:r>
      <w:r w:rsidR="001042F5">
        <w:rPr>
          <w:rFonts w:asciiTheme="minorHAnsi" w:eastAsia="Times New Roman" w:hAnsiTheme="minorHAnsi" w:cstheme="majorHAnsi"/>
          <w:color w:val="000000"/>
        </w:rPr>
        <w:t>e</w:t>
      </w:r>
      <w:r w:rsidRPr="00BE2FEE">
        <w:rPr>
          <w:rFonts w:asciiTheme="minorHAnsi" w:eastAsia="Times New Roman" w:hAnsiTheme="minorHAnsi" w:cstheme="majorHAnsi"/>
          <w:color w:val="000000"/>
        </w:rPr>
        <w:t xml:space="preserve"> assinada por meio de assinatura digital.</w:t>
      </w:r>
      <w:r w:rsidRPr="009A19FE">
        <w:rPr>
          <w:rFonts w:ascii="Cambria Math" w:eastAsia="Times New Roman" w:hAnsi="Cambria Math" w:cstheme="majorHAnsi"/>
        </w:rPr>
        <w:tab/>
      </w: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3536040C" w14:textId="77777777" w:rsidTr="004262CF">
        <w:tc>
          <w:tcPr>
            <w:tcW w:w="10188" w:type="dxa"/>
            <w:shd w:val="clear" w:color="auto" w:fill="B8CCE4" w:themeFill="accent1" w:themeFillTint="66"/>
          </w:tcPr>
          <w:p w14:paraId="496B5202" w14:textId="7990B70A"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7</w:t>
            </w:r>
            <w:r w:rsidRPr="00BE2FEE">
              <w:rPr>
                <w:rFonts w:asciiTheme="minorHAnsi" w:eastAsia="Times New Roman" w:hAnsiTheme="minorHAnsi" w:cstheme="majorHAnsi"/>
                <w:b/>
                <w:bCs/>
                <w:color w:val="000000"/>
              </w:rPr>
              <w:t xml:space="preserve"> DAS OBRIGAÇÕES D</w:t>
            </w:r>
            <w:r w:rsidR="001042F5">
              <w:rPr>
                <w:rFonts w:asciiTheme="minorHAnsi" w:eastAsia="Times New Roman" w:hAnsiTheme="minorHAnsi" w:cstheme="majorHAnsi"/>
                <w:b/>
                <w:bCs/>
                <w:color w:val="000000"/>
              </w:rPr>
              <w:t>O</w:t>
            </w:r>
            <w:r w:rsidRPr="00BE2FEE">
              <w:rPr>
                <w:rFonts w:asciiTheme="minorHAnsi" w:eastAsia="Times New Roman" w:hAnsiTheme="minorHAnsi" w:cstheme="majorHAnsi"/>
                <w:b/>
                <w:bCs/>
                <w:color w:val="000000"/>
              </w:rPr>
              <w:t xml:space="preserve"> DETENTOR</w:t>
            </w:r>
            <w:r w:rsidR="001042F5">
              <w:rPr>
                <w:rFonts w:asciiTheme="minorHAnsi" w:eastAsia="Times New Roman" w:hAnsiTheme="minorHAnsi" w:cstheme="majorHAnsi"/>
                <w:b/>
                <w:bCs/>
                <w:color w:val="000000"/>
              </w:rPr>
              <w:t xml:space="preserve"> DO PREGÃO ELETRONICO</w:t>
            </w:r>
          </w:p>
        </w:tc>
      </w:tr>
    </w:tbl>
    <w:p w14:paraId="74461AB8" w14:textId="5F358E6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 Executar fielmente as obrigações decorrentes do instrumento convocatório, seus anexos, da proposta de preço e da Ata a ser firma</w:t>
      </w:r>
      <w:r w:rsidR="001042F5">
        <w:rPr>
          <w:rFonts w:asciiTheme="minorHAnsi" w:eastAsia="Times New Roman" w:hAnsiTheme="minorHAnsi" w:cstheme="majorHAnsi"/>
          <w:color w:val="000000"/>
        </w:rPr>
        <w:t>da</w:t>
      </w:r>
      <w:r w:rsidRPr="00BE2FEE">
        <w:rPr>
          <w:rFonts w:asciiTheme="minorHAnsi" w:eastAsia="Times New Roman" w:hAnsiTheme="minorHAnsi" w:cstheme="majorHAnsi"/>
          <w:color w:val="000000"/>
        </w:rPr>
        <w:t xml:space="preserve">, em conformidade com as cláusulas avençadas e </w:t>
      </w:r>
      <w:r w:rsidRPr="00BE2FEE">
        <w:rPr>
          <w:rFonts w:asciiTheme="minorHAnsi" w:eastAsia="Times New Roman" w:hAnsiTheme="minorHAnsi" w:cstheme="majorHAnsi"/>
          <w:color w:val="000000"/>
        </w:rPr>
        <w:lastRenderedPageBreak/>
        <w:t>normas vigentes, de forma a não interferir no bom andamento da rotina de funcionamento do órgão adquirente;</w:t>
      </w:r>
    </w:p>
    <w:p w14:paraId="407C074B" w14:textId="7A0CD0B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 Cumprir todas as orientações do órgão adquirente, para o fiel desempenho das atividades específicas;</w:t>
      </w:r>
    </w:p>
    <w:p w14:paraId="7130AB39" w14:textId="17438FD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Pr>
          <w:rFonts w:asciiTheme="minorHAnsi" w:eastAsia="Times New Roman" w:hAnsiTheme="minorHAnsi" w:cstheme="majorHAnsi"/>
          <w:color w:val="000000"/>
        </w:rPr>
        <w:t>.</w:t>
      </w:r>
      <w:r w:rsidRPr="00BE2FEE">
        <w:rPr>
          <w:rFonts w:asciiTheme="minorHAnsi" w:eastAsia="Times New Roman" w:hAnsiTheme="minorHAnsi" w:cstheme="majorHAnsi"/>
          <w:color w:val="000000"/>
        </w:rPr>
        <w:t>3. Sujeitar-se a mais ampla e irrestrita fiscalização por parte do órgão adquirente, prestando todos os esclarecimentos solicitados de forma clara, concisa e lógica, atendendo prontamente às reclamações formuladas;</w:t>
      </w:r>
    </w:p>
    <w:p w14:paraId="7325A7E2" w14:textId="1515BED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.4. Arcar com as reclamações levadas ao seu conhecimento por parte da fiscalização, cuidando imediatamente das providências necessárias para a correção, evitando repetição de fatos;</w:t>
      </w:r>
    </w:p>
    <w:p w14:paraId="06A684D0" w14:textId="2547045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.5. Relatar toda e qualquer irregularidade na entrega do objeto;</w:t>
      </w:r>
    </w:p>
    <w:p w14:paraId="3D41CED8" w14:textId="058F7C1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 Manter preposto responsável pela execução do ajuste durante o seu período de vigência, para representá-la sempre que for preciso, bem como manter ativos seus canais de atendimento, assim como informar ao órgão/setor competente eventuais alterações de endereços (físicos ou eletrônicos) e telefone, sob pena de aplicação das penalidades cabíveis;</w:t>
      </w:r>
    </w:p>
    <w:tbl>
      <w:tblPr>
        <w:tblStyle w:val="Tabelacomgrade"/>
        <w:tblW w:w="0" w:type="auto"/>
        <w:tblInd w:w="2122" w:type="dxa"/>
        <w:tblLook w:val="04A0" w:firstRow="1" w:lastRow="0" w:firstColumn="1" w:lastColumn="0" w:noHBand="0" w:noVBand="1"/>
      </w:tblPr>
      <w:tblGrid>
        <w:gridCol w:w="8061"/>
      </w:tblGrid>
      <w:tr w:rsidR="00BE648E" w:rsidRPr="00BE2FEE" w14:paraId="0E6077DA" w14:textId="77777777" w:rsidTr="004262CF">
        <w:tc>
          <w:tcPr>
            <w:tcW w:w="8061" w:type="dxa"/>
          </w:tcPr>
          <w:p w14:paraId="20A8FF8D" w14:textId="40C092E5"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.6.1 Considerar-se-á recebido o e-mail enviado pela administração que não houver acusação de recebimento no prazo máximo de 3 (três) dias úteis.</w:t>
            </w:r>
          </w:p>
        </w:tc>
      </w:tr>
    </w:tbl>
    <w:p w14:paraId="25E29F71" w14:textId="69DD649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.7 Manter seus empregados identificados por crachá e uniforme quando em trabalho, devendo substituí-los, imediatamente, caso sejam considerados inconvenientes à boa ordem e às normas disciplinares do órgão adquirente.</w:t>
      </w:r>
    </w:p>
    <w:p w14:paraId="020B8334" w14:textId="0FB954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.8 Assumir a responsabilidade por todos os encargos previdenciários e obrigações sociais previstos na legislação social e trabalhista em vigor, obrigando-se a saldá-los na época própria, uma vez que seus empregados não manterão nenhum vínculo empregatício com a Administração;</w:t>
      </w:r>
    </w:p>
    <w:p w14:paraId="0EB50A81" w14:textId="36A033D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.9 Assumir a responsabilidade por todas as providências e obrigações estabelecidas na legislação específica de acidentes do trabalho, quando seus empregados forem vítimas na execução dos serviços ou em conexão com eles, ainda que ocorridos nas dependências do órgão adquirente;</w:t>
      </w:r>
    </w:p>
    <w:p w14:paraId="5260BB93" w14:textId="06AFE1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.10 Responder por quaisquer danos causados diretamente a bens de propriedade do órgão adquirente, quando ocasionados pelos empregados da empresa durante a realização do evento;</w:t>
      </w:r>
    </w:p>
    <w:p w14:paraId="6408D689" w14:textId="488D477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 Arcar com as despesas decorrentes de qualquer infração praticada por seus empregados, quando da realização da entrega do Objeto. Comunicar ao fiscal designado pelo órgão adquirente, por escrito, qualquer anormalidade ou impropriedade verificada e prestar os esclarecimentos necessários, para deliberação e eventuais mudanças dos detalhes por parte do órgão adquirente, durante o planejamento do evento;</w:t>
      </w:r>
    </w:p>
    <w:p w14:paraId="421B2155" w14:textId="44B0B82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.12 Manter durante a vigência</w:t>
      </w:r>
      <w:r w:rsidR="001042F5">
        <w:rPr>
          <w:rFonts w:asciiTheme="minorHAnsi" w:eastAsia="Times New Roman" w:hAnsiTheme="minorHAnsi" w:cstheme="majorHAnsi"/>
          <w:color w:val="000000"/>
        </w:rPr>
        <w:t xml:space="preserve"> do contrato e </w:t>
      </w:r>
      <w:r w:rsidRPr="00BE2FEE">
        <w:rPr>
          <w:rFonts w:asciiTheme="minorHAnsi" w:eastAsia="Times New Roman" w:hAnsiTheme="minorHAnsi" w:cstheme="majorHAnsi"/>
          <w:color w:val="000000"/>
        </w:rPr>
        <w:t>da Ata de</w:t>
      </w:r>
      <w:r w:rsidR="001042F5">
        <w:rPr>
          <w:rFonts w:asciiTheme="minorHAnsi" w:eastAsia="Times New Roman" w:hAnsiTheme="minorHAnsi" w:cstheme="majorHAnsi"/>
          <w:color w:val="000000"/>
        </w:rPr>
        <w:t>ste</w:t>
      </w:r>
      <w:r w:rsidRPr="00BE2FEE">
        <w:rPr>
          <w:rFonts w:asciiTheme="minorHAnsi" w:eastAsia="Times New Roman" w:hAnsiTheme="minorHAnsi" w:cstheme="majorHAnsi"/>
          <w:color w:val="000000"/>
        </w:rPr>
        <w:t xml:space="preserve"> </w:t>
      </w:r>
      <w:r w:rsidR="001042F5">
        <w:rPr>
          <w:rFonts w:asciiTheme="minorHAnsi" w:eastAsia="Times New Roman" w:hAnsiTheme="minorHAnsi" w:cstheme="majorHAnsi"/>
          <w:color w:val="000000"/>
        </w:rPr>
        <w:t>pregão eletrônico</w:t>
      </w:r>
      <w:r w:rsidRPr="00BE2FEE">
        <w:rPr>
          <w:rFonts w:asciiTheme="minorHAnsi" w:eastAsia="Times New Roman" w:hAnsiTheme="minorHAnsi" w:cstheme="majorHAnsi"/>
          <w:color w:val="000000"/>
        </w:rPr>
        <w:t xml:space="preserve"> as condições de habilitação exigidas no Edital;</w:t>
      </w:r>
    </w:p>
    <w:p w14:paraId="25DA925F" w14:textId="7DA23EB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.13 Indicar e-mail, número de telefone e número de WhatsApp (com confirmação de leitura ativada) oficial do fornecedor, afim de facilitar a comunicação com o mesmo.</w:t>
      </w:r>
    </w:p>
    <w:p w14:paraId="4D2E0DD8" w14:textId="36BF404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.14 Atender aos dispositivos do CÓDIGO DE DEFESA DO CONSUMIDOR, no que couber.</w:t>
      </w:r>
    </w:p>
    <w:tbl>
      <w:tblPr>
        <w:tblStyle w:val="Tabelacomgrade"/>
        <w:tblW w:w="0" w:type="auto"/>
        <w:tblInd w:w="-5" w:type="dxa"/>
        <w:tblLook w:val="04A0" w:firstRow="1" w:lastRow="0" w:firstColumn="1" w:lastColumn="0" w:noHBand="0" w:noVBand="1"/>
      </w:tblPr>
      <w:tblGrid>
        <w:gridCol w:w="10188"/>
      </w:tblGrid>
      <w:tr w:rsidR="00BE648E" w:rsidRPr="00BE2FEE" w14:paraId="7C243A8A" w14:textId="77777777" w:rsidTr="004262CF">
        <w:tc>
          <w:tcPr>
            <w:tcW w:w="10188" w:type="dxa"/>
            <w:shd w:val="clear" w:color="auto" w:fill="B8CCE4" w:themeFill="accent1" w:themeFillTint="66"/>
          </w:tcPr>
          <w:p w14:paraId="7AD5EE4F" w14:textId="4B20B6C8"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 xml:space="preserve"> DO PAGAMENTO</w:t>
            </w:r>
          </w:p>
        </w:tc>
      </w:tr>
    </w:tbl>
    <w:p w14:paraId="14E6CB6D" w14:textId="42A1E167" w:rsidR="00BE648E" w:rsidRPr="0079397E" w:rsidRDefault="00BE648E" w:rsidP="00BE648E">
      <w:pPr>
        <w:spacing w:before="100" w:beforeAutospacing="1" w:after="100" w:afterAutospacing="1"/>
        <w:ind w:right="-13"/>
        <w:jc w:val="both"/>
        <w:rPr>
          <w:rFonts w:asciiTheme="minorHAnsi" w:eastAsia="Times New Roman" w:hAnsiTheme="minorHAnsi" w:cstheme="majorHAnsi"/>
        </w:rPr>
      </w:pPr>
      <w:r w:rsidRPr="002F3D37">
        <w:rPr>
          <w:rFonts w:asciiTheme="minorHAnsi" w:eastAsia="Times New Roman" w:hAnsiTheme="minorHAnsi" w:cstheme="majorHAnsi"/>
          <w:color w:val="FF0000"/>
        </w:rPr>
        <w:tab/>
      </w:r>
      <w:r w:rsidRPr="002F3D37">
        <w:rPr>
          <w:rFonts w:asciiTheme="minorHAnsi" w:eastAsia="Times New Roman" w:hAnsiTheme="minorHAnsi" w:cstheme="majorHAnsi"/>
          <w:color w:val="FF0000"/>
        </w:rPr>
        <w:tab/>
      </w:r>
      <w:r w:rsidRPr="0079397E">
        <w:rPr>
          <w:rFonts w:asciiTheme="minorHAnsi" w:eastAsia="Times New Roman" w:hAnsiTheme="minorHAnsi" w:cstheme="majorHAnsi"/>
        </w:rPr>
        <w:t>1</w:t>
      </w:r>
      <w:r w:rsidR="003C306B" w:rsidRPr="0079397E">
        <w:rPr>
          <w:rFonts w:asciiTheme="minorHAnsi" w:eastAsia="Times New Roman" w:hAnsiTheme="minorHAnsi" w:cstheme="majorHAnsi"/>
        </w:rPr>
        <w:t>8</w:t>
      </w:r>
      <w:r w:rsidRPr="0079397E">
        <w:rPr>
          <w:rFonts w:asciiTheme="minorHAnsi" w:eastAsia="Times New Roman" w:hAnsiTheme="minorHAnsi" w:cstheme="majorHAnsi"/>
        </w:rPr>
        <w:t xml:space="preserve">.1.1 O pagamento será realizado por meio de ordem bancária, para crédito em banco, agência e conta corrente à vista da fatura/nota fiscal por ela apresentada devidamente certificada, indicados pelo contratado e que seja </w:t>
      </w:r>
      <w:r w:rsidRPr="0079397E">
        <w:rPr>
          <w:rFonts w:asciiTheme="minorHAnsi" w:eastAsia="Times New Roman" w:hAnsiTheme="minorHAnsi" w:cstheme="majorHAnsi"/>
          <w:b/>
        </w:rPr>
        <w:t>VINCULADO AO CNPJ</w:t>
      </w:r>
      <w:r w:rsidRPr="0079397E">
        <w:rPr>
          <w:rFonts w:asciiTheme="minorHAnsi" w:eastAsia="Times New Roman" w:hAnsiTheme="minorHAnsi" w:cstheme="majorHAnsi"/>
        </w:rPr>
        <w:t xml:space="preserve"> da empresa, sendo efetuada a retenção na fonte dos tributos e contribuições elencadas nas disposições determinadas pelos órgãos fiscais e fazendários, em conformidade com as legislações e instruções normativas vigentes, observada ainda a ordem cronológica de sua exigibilidade, com fulcro nas Instruções Normativas RFB/1234/2012 e RFB 2.145/2023, como se segue:</w:t>
      </w:r>
    </w:p>
    <w:p w14:paraId="7516E1D9" w14:textId="77777777" w:rsidR="00BE648E" w:rsidRPr="00B87151" w:rsidRDefault="00BE648E" w:rsidP="00BE648E">
      <w:pPr>
        <w:spacing w:before="100" w:beforeAutospacing="1" w:after="100" w:afterAutospacing="1"/>
        <w:ind w:left="2268" w:right="-11"/>
        <w:jc w:val="both"/>
        <w:rPr>
          <w:rFonts w:asciiTheme="minorHAnsi" w:eastAsia="Times New Roman" w:hAnsiTheme="minorHAnsi" w:cstheme="majorHAnsi"/>
          <w:color w:val="000000"/>
          <w:sz w:val="20"/>
          <w:szCs w:val="20"/>
        </w:rPr>
      </w:pPr>
      <w:r w:rsidRPr="00B87151">
        <w:rPr>
          <w:rFonts w:asciiTheme="minorHAnsi" w:eastAsia="Times New Roman" w:hAnsiTheme="minorHAnsi" w:cstheme="majorHAnsi"/>
          <w:color w:val="000000"/>
          <w:sz w:val="20"/>
          <w:szCs w:val="20"/>
        </w:rPr>
        <w:t>"Os órgãos da administração pública direta dos estados, do Distrito Federal e dos municípios, inclusive suas autarquias e fundações, ficam obrigados a efetuar a retenção, na fonte, do imposto sobre a renda incidente sobre os pagamentos que efetuarem a pessoas jurídicas pelo fornecimento de bens ou prestação de serviços em geral, inclusive obras de construção civil".</w:t>
      </w:r>
    </w:p>
    <w:p w14:paraId="09E32617" w14:textId="5A72834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.1.2 O pagamento será efetuado no prazo de até 30 (trinta) dias consecutivos, contados a partir do recebimento definitivo do objeto da Ordem de Fornecimento.</w:t>
      </w:r>
    </w:p>
    <w:p w14:paraId="6A38F554" w14:textId="21F0DB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.1.3. A fatura/nota fiscal deverá descrever de forma circunstanciada a descrição dos produtos/materiais e valores conforme o empenho.</w:t>
      </w:r>
    </w:p>
    <w:p w14:paraId="26288177" w14:textId="1008E0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.1.4 A fatura/nota fiscal de serviço e de aquisição de peças/acessórios deverá ser expedida separadamente uma da outra.</w:t>
      </w:r>
    </w:p>
    <w:p w14:paraId="7AFB85EC" w14:textId="1BFF65C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.1.5 Deve acompanhar a fatura toda a documentação necessária à comprovação de que a CONTRATADA se mantém regular em todas as condições previstas para habilitação no certame.</w:t>
      </w:r>
    </w:p>
    <w:p w14:paraId="1E4DAAD1" w14:textId="48B53B3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.1.6 O pagamento somente será efetuado se houver o aceite/certificação da Comissão de Recebimento na fatura/nota fiscal. Se a fatura/nota fiscal não for apresentada ou for apresentada em desacordo ao contratado, com irregularidades, o prazo para o pagamento será interrompido até que a CONTRATADA providencie as medidas saneadoras necessárias à sua regularização formal, não implicando qualquer ônus para a Prefeitura.</w:t>
      </w:r>
    </w:p>
    <w:p w14:paraId="249EE5F9" w14:textId="18CFE1C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.1.7 Saneadas a irregularidades, o prazo de pagamento será contado do início a partir da data de protocolo da comunicação escrita da regularização das falhas e omissões pela CONTRATADA. Tudo em conformidade com que dispõe sobre a Ordem Cronológica de Pagamentos, no âmbito do Departamento Financeiro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/RO.</w:t>
      </w:r>
    </w:p>
    <w:p w14:paraId="7EE95752" w14:textId="0FBFE6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.1.8 Para o caso de crédito em conta corrente, no texto da Nota Fiscal deverão constar as seguintes referências:</w:t>
      </w:r>
    </w:p>
    <w:tbl>
      <w:tblPr>
        <w:tblStyle w:val="Tabelacomgrade"/>
        <w:tblW w:w="0" w:type="auto"/>
        <w:tblInd w:w="284" w:type="dxa"/>
        <w:tblLook w:val="04A0" w:firstRow="1" w:lastRow="0" w:firstColumn="1" w:lastColumn="0" w:noHBand="0" w:noVBand="1"/>
      </w:tblPr>
      <w:tblGrid>
        <w:gridCol w:w="9899"/>
      </w:tblGrid>
      <w:tr w:rsidR="00BE648E" w:rsidRPr="00BE2FEE" w14:paraId="40E9A935" w14:textId="77777777" w:rsidTr="0079397E">
        <w:tc>
          <w:tcPr>
            <w:tcW w:w="10183" w:type="dxa"/>
            <w:shd w:val="clear" w:color="auto" w:fill="B8CCE4" w:themeFill="accent1" w:themeFillTint="66"/>
          </w:tcPr>
          <w:p w14:paraId="58C7EB22" w14:textId="77777777" w:rsidR="00BE648E" w:rsidRPr="00E2293D" w:rsidRDefault="00BE648E" w:rsidP="004262CF">
            <w:pPr>
              <w:pStyle w:val="Textodecomentrio"/>
              <w:jc w:val="center"/>
              <w:rPr>
                <w:b/>
                <w:sz w:val="24"/>
                <w:szCs w:val="24"/>
              </w:rPr>
            </w:pPr>
            <w:r w:rsidRPr="00E2293D">
              <w:rPr>
                <w:b/>
                <w:sz w:val="24"/>
                <w:szCs w:val="24"/>
              </w:rPr>
              <w:t>NOME DO BANCO;</w:t>
            </w:r>
          </w:p>
          <w:p w14:paraId="08946B6B" w14:textId="77777777" w:rsidR="00BE648E" w:rsidRPr="00BE2FEE" w:rsidRDefault="00BE648E" w:rsidP="004262CF">
            <w:pPr>
              <w:pStyle w:val="Textodecomentrio"/>
              <w:jc w:val="center"/>
            </w:pPr>
            <w:r w:rsidRPr="00E2293D">
              <w:rPr>
                <w:b/>
                <w:sz w:val="24"/>
                <w:szCs w:val="24"/>
              </w:rPr>
              <w:t>NÚMERO E NOME DA AGÊNCIA BANCÁRIA E O NÚMERO DA CONTA CORRENTE.</w:t>
            </w:r>
          </w:p>
        </w:tc>
      </w:tr>
    </w:tbl>
    <w:p w14:paraId="5F0D3F14" w14:textId="41BD479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 Considera-se data do pagamento o dia do depósito em conta com a respectiva emissão da ordem bancária;</w:t>
      </w:r>
    </w:p>
    <w:p w14:paraId="1A39C087" w14:textId="2164FD9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.1.10 A nota fiscal ou nota fiscal-fatura deverá ser entregue na sede do CONTRATANTE, aos cuidados do fiscal do contrato.</w:t>
      </w:r>
    </w:p>
    <w:tbl>
      <w:tblPr>
        <w:tblStyle w:val="Tabelacomgrade"/>
        <w:tblW w:w="0" w:type="auto"/>
        <w:tblLook w:val="04A0" w:firstRow="1" w:lastRow="0" w:firstColumn="1" w:lastColumn="0" w:noHBand="0" w:noVBand="1"/>
      </w:tblPr>
      <w:tblGrid>
        <w:gridCol w:w="10183"/>
      </w:tblGrid>
      <w:tr w:rsidR="00F1565F" w14:paraId="2A0C58D4" w14:textId="77777777" w:rsidTr="0079397E">
        <w:tc>
          <w:tcPr>
            <w:tcW w:w="10183" w:type="dxa"/>
            <w:shd w:val="clear" w:color="auto" w:fill="B8CCE4" w:themeFill="accent1" w:themeFillTint="66"/>
          </w:tcPr>
          <w:p w14:paraId="64910226" w14:textId="5E66F06F" w:rsidR="00F1565F" w:rsidRDefault="00F1565F" w:rsidP="00F1565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.2. DA LIQUIDAÇÃO</w:t>
            </w:r>
          </w:p>
        </w:tc>
      </w:tr>
    </w:tbl>
    <w:p w14:paraId="5668949F" w14:textId="501DD3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.2.1 Recebida a Nota Fiscal ou documento de cobrança equivalente, correrá o prazo de 10 (dez) dias úteis para fins de liquidação, na forma desta seção.</w:t>
      </w:r>
    </w:p>
    <w:p w14:paraId="051A7C18" w14:textId="593F3AF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.2.2 Para fins de liquidação, o setor competente deverá verificar se a nota fiscal ou instrumento de cobrança equivalente apresentado expressa os elementos necessários e essenciais do documento, tais como:</w:t>
      </w:r>
    </w:p>
    <w:tbl>
      <w:tblPr>
        <w:tblStyle w:val="Tabelacomgrade"/>
        <w:tblW w:w="0" w:type="auto"/>
        <w:tblInd w:w="2122" w:type="dxa"/>
        <w:tblLook w:val="04A0" w:firstRow="1" w:lastRow="0" w:firstColumn="1" w:lastColumn="0" w:noHBand="0" w:noVBand="1"/>
      </w:tblPr>
      <w:tblGrid>
        <w:gridCol w:w="8061"/>
      </w:tblGrid>
      <w:tr w:rsidR="00BE648E" w:rsidRPr="00BE2FEE" w14:paraId="71C25616" w14:textId="77777777" w:rsidTr="004262CF">
        <w:tc>
          <w:tcPr>
            <w:tcW w:w="8061" w:type="dxa"/>
          </w:tcPr>
          <w:p w14:paraId="64176082"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 o prazo de validade;</w:t>
            </w:r>
          </w:p>
          <w:p w14:paraId="6FDE597A"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b) a data da emissão;</w:t>
            </w:r>
          </w:p>
          <w:p w14:paraId="401B9FF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c) os dados do contrato ou nota de empenho e do órgão contratante;</w:t>
            </w:r>
          </w:p>
          <w:p w14:paraId="7ED5CB15"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d) o período respectivo de execução do contrato ou entrega do objeto;</w:t>
            </w:r>
          </w:p>
          <w:p w14:paraId="6ADCCF79"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e) o valor a pagar; e</w:t>
            </w:r>
          </w:p>
          <w:p w14:paraId="3410560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f) eventual destaque do valor de retenções tributárias cabíveis.</w:t>
            </w:r>
          </w:p>
        </w:tc>
      </w:tr>
    </w:tbl>
    <w:p w14:paraId="476D85A0" w14:textId="7B7E96A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FAC19E0" w14:textId="77CC8E3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8697C8C" w14:textId="30DB3850"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Pr>
          <w:rFonts w:asciiTheme="minorHAnsi" w:eastAsia="Times New Roman" w:hAnsiTheme="minorHAnsi" w:cstheme="majorHAnsi"/>
        </w:rPr>
        <w:t>1</w:t>
      </w:r>
      <w:r w:rsidR="00F1565F">
        <w:rPr>
          <w:rFonts w:asciiTheme="minorHAnsi" w:eastAsia="Times New Roman" w:hAnsiTheme="minorHAnsi" w:cstheme="majorHAnsi"/>
        </w:rPr>
        <w:t>8</w:t>
      </w:r>
      <w:r w:rsidRPr="00BE2FEE">
        <w:rPr>
          <w:rFonts w:asciiTheme="minorHAnsi" w:eastAsia="Times New Roman" w:hAnsiTheme="minorHAnsi" w:cstheme="majorHAnsi"/>
        </w:rPr>
        <w:t>.2.5. A Administração deverá realizar consulta ao SICAF ou, na impossibilidade de acesso ao referido Sistema, mediante consulta aos sítios eletrônicos oficiais, para:</w:t>
      </w:r>
    </w:p>
    <w:tbl>
      <w:tblPr>
        <w:tblStyle w:val="Tabelacomgrade"/>
        <w:tblW w:w="0" w:type="auto"/>
        <w:tblInd w:w="2122" w:type="dxa"/>
        <w:tblLook w:val="04A0" w:firstRow="1" w:lastRow="0" w:firstColumn="1" w:lastColumn="0" w:noHBand="0" w:noVBand="1"/>
      </w:tblPr>
      <w:tblGrid>
        <w:gridCol w:w="8061"/>
      </w:tblGrid>
      <w:tr w:rsidR="00BE648E" w:rsidRPr="00BE2FEE" w14:paraId="5C215ABD" w14:textId="77777777" w:rsidTr="004262CF">
        <w:tc>
          <w:tcPr>
            <w:tcW w:w="8061" w:type="dxa"/>
          </w:tcPr>
          <w:p w14:paraId="21DBB5FE"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 verificar a manutenção das condições de habilitação exigidas no edital;</w:t>
            </w:r>
          </w:p>
          <w:p w14:paraId="04E18E6B"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b) identificar possível razão que impeça a participação em licitação, no âmbito do órgão ou entidade, que implique proibição de contratar com o Poder Público, bem como ocorrências impeditivas indiretas.</w:t>
            </w:r>
          </w:p>
        </w:tc>
      </w:tr>
    </w:tbl>
    <w:p w14:paraId="06A2E386" w14:textId="1DF4B6A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.2.6. Constatando-se, junto ao SICAF, ou, na impossibilidade de acesso ao referido Sistema, mediante consulta aos sítios eletrônicos oficiais ou à documentação mencionada no art. 68 da Lei nº 14.133, de 2021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FF3D82" w14:textId="1D1A43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7E7760D" w14:textId="0F5C853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.2.8. Persistindo a irregularidade, o contratante deverá adotar as medidas necessárias à rescisão contratual nos autos do processo administrativo correspondente, assegurada ao contratado a ampla defesa.</w:t>
      </w:r>
    </w:p>
    <w:tbl>
      <w:tblPr>
        <w:tblStyle w:val="Tabelacomgrade"/>
        <w:tblW w:w="0" w:type="auto"/>
        <w:tblInd w:w="-147" w:type="dxa"/>
        <w:tblLook w:val="04A0" w:firstRow="1" w:lastRow="0" w:firstColumn="1" w:lastColumn="0" w:noHBand="0" w:noVBand="1"/>
      </w:tblPr>
      <w:tblGrid>
        <w:gridCol w:w="10330"/>
      </w:tblGrid>
      <w:tr w:rsidR="00BE648E" w:rsidRPr="00BE2FEE" w14:paraId="5EE9D2EB" w14:textId="77777777" w:rsidTr="004262CF">
        <w:tc>
          <w:tcPr>
            <w:tcW w:w="10330" w:type="dxa"/>
            <w:shd w:val="clear" w:color="auto" w:fill="B8CCE4" w:themeFill="accent1" w:themeFillTint="66"/>
          </w:tcPr>
          <w:p w14:paraId="75A891AF" w14:textId="63C1F4B6" w:rsidR="00BE648E" w:rsidRPr="00BE2FEE" w:rsidRDefault="00F1565F"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19</w:t>
            </w:r>
            <w:r w:rsidR="00BE648E" w:rsidRPr="00BE2FEE">
              <w:rPr>
                <w:rFonts w:asciiTheme="minorHAnsi" w:eastAsia="Times New Roman" w:hAnsiTheme="minorHAnsi" w:cstheme="majorHAnsi"/>
                <w:b/>
                <w:bCs/>
                <w:color w:val="000000"/>
              </w:rPr>
              <w:t xml:space="preserve"> DO REALINHAMENTO DE PREÇOS</w:t>
            </w:r>
          </w:p>
        </w:tc>
      </w:tr>
    </w:tbl>
    <w:p w14:paraId="4B4D7463" w14:textId="41E0363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.1.1 Somente em casos excepcionais, nas hipóteses legalmente admitidas e consideradas os preços de mercado, é que será concedido.</w:t>
      </w:r>
    </w:p>
    <w:p w14:paraId="7576CCD5" w14:textId="1F2D6BF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.1.2 Realinhamento de Preços, serão</w:t>
      </w:r>
      <w:r w:rsidRPr="00BE2FEE">
        <w:rPr>
          <w:rFonts w:asciiTheme="minorHAnsi" w:eastAsia="Times New Roman" w:hAnsiTheme="minorHAnsi" w:cstheme="majorHAnsi"/>
          <w:color w:val="FF0000"/>
        </w:rPr>
        <w:t> </w:t>
      </w:r>
      <w:r w:rsidRPr="00BE2FEE">
        <w:rPr>
          <w:rFonts w:asciiTheme="minorHAnsi" w:eastAsia="Times New Roman" w:hAnsiTheme="minorHAnsi" w:cstheme="majorHAnsi"/>
          <w:color w:val="000000"/>
        </w:rPr>
        <w:t>observadas às disposições contidas na alínea “d” do inciso II do caput do art. 124, da Lei Federal nº 14.133/21</w:t>
      </w:r>
    </w:p>
    <w:p w14:paraId="699D0388" w14:textId="05181D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.1.3 Preços poderão ser arguido por iniciativa do detentor do registro, neste caso deverá ser anexada provas documentais, em originais ou cópias autenticadas que comprovem a motivação do ato, como por exemplo, N. F. de seus fornecedores, e/ou órgãos Oficiais que divulgam preços.</w:t>
      </w:r>
    </w:p>
    <w:p w14:paraId="479D77DC" w14:textId="464E9E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.1.4 O pedido de realinhamento não isenta a detentora de posse da Autorização de Fornecimento de continuar a fornecer os materiais já solicitados e no curso do pleito de realinhamento.</w:t>
      </w:r>
    </w:p>
    <w:p w14:paraId="7F0C0BA2" w14:textId="00B219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.1.5 A vigência do realinhamento será a partir do primeiro dia útil subsequente ao deferimento do pedido e publicação do mesmo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DOE, e outros, no que couber.</w:t>
      </w:r>
    </w:p>
    <w:p w14:paraId="0C274874" w14:textId="796CD00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.1.6. O acompanhamento da evolução dos preços do objeto deste certame será feito pela Gerência Responsável, mediante pesquisa trimestral ou em prazo menor, efetuada entre os fornecedores locais e aquisições efetuadas pela Administração pública. A pesquisa poderá ser realizada sempre que for solicitado, ou sempre que a situação de mercado assim exigir.</w:t>
      </w:r>
    </w:p>
    <w:p w14:paraId="5A1354B1" w14:textId="0FC5DC7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.1.7. Em qualquer caso, a revisão aprovada não poderá ultrapassar o preço praticado no mercado e deverá manter a diferença percentual apurada entre o preço originalmente constante da proposta e o preço de mercado vigente a época do registro.</w:t>
      </w:r>
    </w:p>
    <w:p w14:paraId="5A466E9D" w14:textId="7A8362FD"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.1.8. Os preços registrados e realinhados serão publicados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trimestralmente, procedimento este da Gerência Responsável pelo </w:t>
      </w:r>
      <w:r w:rsidR="001042F5">
        <w:rPr>
          <w:rFonts w:asciiTheme="minorHAnsi" w:eastAsia="Times New Roman" w:hAnsiTheme="minorHAnsi" w:cstheme="majorHAnsi"/>
          <w:color w:val="000000"/>
        </w:rPr>
        <w:t>pregão eletrônico</w:t>
      </w:r>
      <w:r w:rsidRPr="00BE2FEE">
        <w:rPr>
          <w:rFonts w:asciiTheme="minorHAnsi" w:eastAsia="Times New Roman" w:hAnsiTheme="minorHAnsi" w:cstheme="majorHAnsi"/>
          <w:color w:val="000000"/>
        </w:rPr>
        <w:t>.</w:t>
      </w:r>
    </w:p>
    <w:tbl>
      <w:tblPr>
        <w:tblStyle w:val="Tabelacomgrade"/>
        <w:tblW w:w="0" w:type="auto"/>
        <w:tblLook w:val="04A0" w:firstRow="1" w:lastRow="0" w:firstColumn="1" w:lastColumn="0" w:noHBand="0" w:noVBand="1"/>
      </w:tblPr>
      <w:tblGrid>
        <w:gridCol w:w="10183"/>
      </w:tblGrid>
      <w:tr w:rsidR="0079397E" w14:paraId="092CFE7D" w14:textId="77777777" w:rsidTr="0079397E">
        <w:tc>
          <w:tcPr>
            <w:tcW w:w="10183" w:type="dxa"/>
            <w:shd w:val="clear" w:color="auto" w:fill="B8CCE4" w:themeFill="accent1" w:themeFillTint="66"/>
          </w:tcPr>
          <w:p w14:paraId="18DD9F17" w14:textId="49FE0097" w:rsidR="0079397E" w:rsidRDefault="00972307" w:rsidP="0079397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19</w:t>
            </w:r>
            <w:r w:rsidRPr="00BE2FEE">
              <w:rPr>
                <w:rFonts w:asciiTheme="minorHAnsi" w:eastAsia="Times New Roman" w:hAnsiTheme="minorHAnsi" w:cstheme="majorHAnsi"/>
                <w:b/>
                <w:bCs/>
                <w:color w:val="000000"/>
              </w:rPr>
              <w:t>.</w:t>
            </w:r>
            <w:r>
              <w:rPr>
                <w:rFonts w:asciiTheme="minorHAnsi" w:eastAsia="Times New Roman" w:hAnsiTheme="minorHAnsi" w:cstheme="majorHAnsi"/>
                <w:b/>
                <w:bCs/>
                <w:color w:val="000000"/>
              </w:rPr>
              <w:t>2</w:t>
            </w:r>
            <w:r w:rsidRPr="00BE2FEE">
              <w:rPr>
                <w:rFonts w:asciiTheme="minorHAnsi" w:eastAsia="Times New Roman" w:hAnsiTheme="minorHAnsi" w:cstheme="majorHAnsi"/>
                <w:b/>
                <w:bCs/>
                <w:color w:val="000000"/>
              </w:rPr>
              <w:t xml:space="preserve"> DO CANCELAMENTO DOS PREÇOS REGISTRADOS</w:t>
            </w:r>
          </w:p>
        </w:tc>
      </w:tr>
    </w:tbl>
    <w:p w14:paraId="2DD72E65" w14:textId="575BA9F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w:t>
      </w:r>
      <w:r w:rsidR="00972307">
        <w:rPr>
          <w:rFonts w:asciiTheme="minorHAnsi" w:eastAsia="Times New Roman" w:hAnsiTheme="minorHAnsi" w:cstheme="majorHAnsi"/>
          <w:color w:val="000000"/>
        </w:rPr>
        <w:t>2</w:t>
      </w:r>
      <w:r w:rsidRPr="00BE2FEE">
        <w:rPr>
          <w:rFonts w:asciiTheme="minorHAnsi" w:eastAsia="Times New Roman" w:hAnsiTheme="minorHAnsi" w:cstheme="majorHAnsi"/>
          <w:color w:val="000000"/>
        </w:rPr>
        <w:t xml:space="preserve">.1 O cancelamento dos preços registrados poderá ocorrer, em determinada ata de </w:t>
      </w:r>
      <w:r w:rsidR="001042F5">
        <w:rPr>
          <w:rFonts w:asciiTheme="minorHAnsi" w:eastAsia="Times New Roman" w:hAnsiTheme="minorHAnsi" w:cstheme="majorHAnsi"/>
          <w:color w:val="000000"/>
        </w:rPr>
        <w:t>pregão eletrônico</w:t>
      </w:r>
      <w:r w:rsidRPr="00BE2FEE">
        <w:rPr>
          <w:rFonts w:asciiTheme="minorHAnsi" w:eastAsia="Times New Roman" w:hAnsiTheme="minorHAnsi" w:cstheme="majorHAnsi"/>
          <w:color w:val="000000"/>
        </w:rPr>
        <w:t>, total ou parcialmente, pelo gerenciador, desde que devidamente comprovados e justificados, nas seguintes hipóteses:</w:t>
      </w:r>
    </w:p>
    <w:tbl>
      <w:tblPr>
        <w:tblStyle w:val="Tabelacomgrade"/>
        <w:tblW w:w="0" w:type="auto"/>
        <w:tblInd w:w="2263" w:type="dxa"/>
        <w:tblLook w:val="04A0" w:firstRow="1" w:lastRow="0" w:firstColumn="1" w:lastColumn="0" w:noHBand="0" w:noVBand="1"/>
      </w:tblPr>
      <w:tblGrid>
        <w:gridCol w:w="7920"/>
      </w:tblGrid>
      <w:tr w:rsidR="00BE648E" w:rsidRPr="00BE2FEE" w14:paraId="4B0B4246" w14:textId="77777777" w:rsidTr="004262CF">
        <w:tc>
          <w:tcPr>
            <w:tcW w:w="7920" w:type="dxa"/>
          </w:tcPr>
          <w:p w14:paraId="331BA724"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por</w:t>
            </w:r>
            <w:proofErr w:type="gramEnd"/>
            <w:r w:rsidRPr="00BE2FEE">
              <w:rPr>
                <w:rFonts w:asciiTheme="minorHAnsi" w:eastAsia="Times New Roman" w:hAnsiTheme="minorHAnsi" w:cstheme="majorHAnsi"/>
                <w:color w:val="000000"/>
              </w:rPr>
              <w:t xml:space="preserve"> razão de interesse público; ou</w:t>
            </w:r>
          </w:p>
          <w:p w14:paraId="46E7F0BC"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a</w:t>
            </w:r>
            <w:proofErr w:type="gramEnd"/>
            <w:r w:rsidRPr="00BE2FEE">
              <w:rPr>
                <w:rFonts w:asciiTheme="minorHAnsi" w:eastAsia="Times New Roman" w:hAnsiTheme="minorHAnsi" w:cstheme="majorHAnsi"/>
                <w:color w:val="000000"/>
              </w:rPr>
              <w:t xml:space="preserve"> pedido do fornecedor, decorrente de caso fortuito ou força maior.</w:t>
            </w:r>
          </w:p>
        </w:tc>
      </w:tr>
    </w:tbl>
    <w:p w14:paraId="09FA5971" w14:textId="77777777" w:rsidR="00BE648E" w:rsidRPr="00BE2FEE" w:rsidRDefault="00BE648E" w:rsidP="00BE648E">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BE648E" w:rsidRPr="00BE2FEE" w14:paraId="68D46321" w14:textId="77777777" w:rsidTr="004262CF">
        <w:tc>
          <w:tcPr>
            <w:tcW w:w="10188" w:type="dxa"/>
            <w:shd w:val="clear" w:color="auto" w:fill="B8CCE4" w:themeFill="accent1" w:themeFillTint="66"/>
          </w:tcPr>
          <w:p w14:paraId="6445E7A4" w14:textId="5EA2B900" w:rsidR="00BE648E" w:rsidRPr="00BE2FEE" w:rsidRDefault="00BE648E"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2</w:t>
            </w:r>
            <w:r w:rsidR="00F1565F">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DAS DISPOSIÇÕES GERAIS</w:t>
            </w:r>
          </w:p>
        </w:tc>
      </w:tr>
    </w:tbl>
    <w:p w14:paraId="36EBE00D" w14:textId="3578EF69"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 </w:t>
      </w:r>
      <w:r>
        <w:rPr>
          <w:rFonts w:asciiTheme="minorHAnsi" w:eastAsia="Times New Roman" w:hAnsiTheme="minorHAnsi" w:cstheme="majorHAnsi"/>
          <w:color w:val="000000"/>
        </w:rPr>
        <w:t xml:space="preserve">É vedado </w:t>
      </w:r>
      <w:r w:rsidRPr="00AB5C7F">
        <w:rPr>
          <w:rFonts w:asciiTheme="minorHAnsi" w:eastAsia="Times New Roman" w:hAnsiTheme="minorHAnsi" w:cstheme="majorHAnsi"/>
          <w:color w:val="000000"/>
        </w:rPr>
        <w:t xml:space="preserve">à participação do órgão ou entidade em mais de uma ata de </w:t>
      </w:r>
      <w:r w:rsidR="001042F5">
        <w:rPr>
          <w:rFonts w:asciiTheme="minorHAnsi" w:eastAsia="Times New Roman" w:hAnsiTheme="minorHAnsi" w:cstheme="majorHAnsi"/>
          <w:color w:val="000000"/>
        </w:rPr>
        <w:t>pregão eletrônico</w:t>
      </w:r>
      <w:r w:rsidRPr="00AB5C7F">
        <w:rPr>
          <w:rFonts w:asciiTheme="minorHAnsi" w:eastAsia="Times New Roman" w:hAnsiTheme="minorHAnsi" w:cstheme="majorHAnsi"/>
          <w:color w:val="000000"/>
        </w:rPr>
        <w:t xml:space="preserve"> com o mesmo objeto no prazo de validade daquela de que já tiver participado, salvo na ocorrência de ata que tenha registrado quantitativo inferior ao máximo previsto no edital;</w:t>
      </w:r>
    </w:p>
    <w:p w14:paraId="11FF1E41" w14:textId="335739D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385AB1" w14:textId="46CEF25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.3 Será divulgada ata da sessão pública no sistema eletrônico.</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Todas as referências de tempo no Edital, no aviso e durante a sessão pública observarão o horário de Brasília - DF.</w:t>
      </w:r>
    </w:p>
    <w:p w14:paraId="23FBD8D2" w14:textId="4F45AF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.4 A homologação do resultado desta licitação não implicará direito à contratação.</w:t>
      </w:r>
    </w:p>
    <w:p w14:paraId="0FB9C3B1" w14:textId="4599F49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649507C9" w14:textId="017C928F"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.6 Os licitantes assumem todos os custos de preparação e apresentação de suas propostas e a Administração não será, em nenhum caso, responsável por esses custos, independentemente da condução ou do resultado do processo licitatório.</w:t>
      </w:r>
    </w:p>
    <w:p w14:paraId="4458837C" w14:textId="1732CF9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.7 Na contagem dos prazos estabelecidos neste Edital e seus Anexos, excluir-se-á o dia do início e incluir-se-á o do vencimento. Só se iniciam e vencem os prazos em dias de expediente na Administração.</w:t>
      </w:r>
    </w:p>
    <w:p w14:paraId="12B9013E" w14:textId="5A7FEA4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.8 O desatendimento de exigências formais não essenciais não importará o afastamento do licitante, desde que seja possível o aproveitamento do ato, observados os princípios da isonomia e do interesse público.</w:t>
      </w:r>
    </w:p>
    <w:p w14:paraId="5E716F27" w14:textId="04E07AD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.9 Em caso de divergência entre disposições deste Edital e de seus anexos ou demais peças que compõem o processo, prevalecerá as deste Edital.</w:t>
      </w:r>
    </w:p>
    <w:p w14:paraId="40C21DE2" w14:textId="251C1B88" w:rsidR="00BE648E" w:rsidRPr="00BE2FEE" w:rsidRDefault="00BE648E" w:rsidP="00BE648E">
      <w:pPr>
        <w:shd w:val="clear" w:color="auto" w:fill="FFFFFF"/>
        <w:ind w:right="-13"/>
        <w:jc w:val="both"/>
        <w:rPr>
          <w:rFonts w:asciiTheme="minorHAnsi" w:hAnsiTheme="minorHAnsi" w:cstheme="majorHAnsi"/>
          <w:bCs/>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.10 O Edital e seus anexos estão disponíveis, na íntegra, no Portal Nacional de Contratações Públicas (PNCP) e nos sítios eletrônicos </w:t>
      </w:r>
      <w:r w:rsidRPr="00BE2FEE">
        <w:rPr>
          <w:rFonts w:asciiTheme="minorHAnsi" w:hAnsiTheme="minorHAnsi" w:cstheme="majorHAnsi"/>
        </w:rPr>
        <w:t>www.licitanet.com.br</w:t>
      </w:r>
      <w:r w:rsidRPr="00BE2FEE">
        <w:rPr>
          <w:rFonts w:asciiTheme="minorHAnsi" w:hAnsiTheme="minorHAnsi" w:cstheme="majorHAnsi"/>
          <w:bCs/>
        </w:rPr>
        <w:t xml:space="preserve">, </w:t>
      </w:r>
      <w:r w:rsidRPr="00BE2FEE">
        <w:rPr>
          <w:rFonts w:asciiTheme="minorHAnsi" w:hAnsiTheme="minorHAnsi" w:cstheme="majorHAnsi"/>
        </w:rPr>
        <w:t xml:space="preserve">pelo e-mail </w:t>
      </w:r>
      <w:r w:rsidRPr="00BE2FEE">
        <w:rPr>
          <w:rFonts w:asciiTheme="minorHAnsi" w:hAnsiTheme="minorHAnsi" w:cstheme="majorHAnsi"/>
          <w:i/>
        </w:rPr>
        <w:t>fornecedor@licitanet.com.br</w:t>
      </w:r>
      <w:r w:rsidRPr="00BE2FEE">
        <w:rPr>
          <w:rFonts w:asciiTheme="minorHAnsi" w:hAnsiTheme="minorHAnsi" w:cstheme="majorHAnsi"/>
          <w:bCs/>
        </w:rPr>
        <w:t xml:space="preserve"> ou </w:t>
      </w:r>
      <w:hyperlink r:id="rId29" w:history="1">
        <w:r w:rsidR="00F1565F" w:rsidRPr="00383253">
          <w:rPr>
            <w:rStyle w:val="Hyperlink"/>
            <w:rFonts w:asciiTheme="minorHAnsi" w:hAnsiTheme="minorHAnsi" w:cstheme="majorHAnsi"/>
            <w:bCs/>
          </w:rPr>
          <w:t>https://www.saofrancisco.ro.gov.br</w:t>
        </w:r>
      </w:hyperlink>
      <w:r w:rsidRPr="00BE2FEE">
        <w:rPr>
          <w:rFonts w:asciiTheme="minorHAnsi" w:hAnsiTheme="minorHAnsi" w:cstheme="majorHAnsi"/>
          <w:bCs/>
        </w:rPr>
        <w:t xml:space="preserve"> na aba licitações.</w:t>
      </w:r>
    </w:p>
    <w:p w14:paraId="72014476" w14:textId="77777777" w:rsidR="00BE648E" w:rsidRPr="00BE2FEE" w:rsidRDefault="00BE648E" w:rsidP="00BE648E">
      <w:pPr>
        <w:shd w:val="clear" w:color="auto" w:fill="FFFFFF"/>
        <w:ind w:right="-13"/>
        <w:jc w:val="both"/>
        <w:rPr>
          <w:rFonts w:asciiTheme="minorHAnsi" w:hAnsiTheme="minorHAnsi" w:cstheme="majorHAnsi"/>
        </w:rPr>
      </w:pPr>
    </w:p>
    <w:p w14:paraId="35AC4925" w14:textId="38BBFA75" w:rsidR="00BE648E" w:rsidRPr="00BE2FEE" w:rsidRDefault="00BE648E" w:rsidP="00BE648E">
      <w:pPr>
        <w:shd w:val="clear" w:color="auto" w:fill="FFFFFF"/>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Pr>
          <w:rFonts w:asciiTheme="minorHAnsi" w:hAnsiTheme="minorHAnsi" w:cstheme="majorHAnsi"/>
        </w:rPr>
        <w:t>2</w:t>
      </w:r>
      <w:r w:rsidR="00F1565F">
        <w:rPr>
          <w:rFonts w:asciiTheme="minorHAnsi" w:hAnsiTheme="minorHAnsi" w:cstheme="majorHAnsi"/>
        </w:rPr>
        <w:t>0</w:t>
      </w:r>
      <w:r w:rsidRPr="00BE2FEE">
        <w:rPr>
          <w:rFonts w:asciiTheme="minorHAnsi" w:hAnsiTheme="minorHAnsi" w:cstheme="majorHAnsi"/>
        </w:rPr>
        <w:t>.11 Integram este Edital, para todos os fins e efeitos, os seguintes anexos:</w:t>
      </w:r>
    </w:p>
    <w:tbl>
      <w:tblPr>
        <w:tblStyle w:val="Tabelacomgrade"/>
        <w:tblW w:w="0" w:type="auto"/>
        <w:tblInd w:w="284" w:type="dxa"/>
        <w:tblLook w:val="04A0" w:firstRow="1" w:lastRow="0" w:firstColumn="1" w:lastColumn="0" w:noHBand="0" w:noVBand="1"/>
      </w:tblPr>
      <w:tblGrid>
        <w:gridCol w:w="1554"/>
        <w:gridCol w:w="8345"/>
      </w:tblGrid>
      <w:tr w:rsidR="00BE648E" w:rsidRPr="00BE2FEE" w14:paraId="7716A8FF" w14:textId="77777777" w:rsidTr="004262CF">
        <w:tc>
          <w:tcPr>
            <w:tcW w:w="1554" w:type="dxa"/>
            <w:vAlign w:val="center"/>
          </w:tcPr>
          <w:p w14:paraId="789861B4"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w:t>
            </w:r>
          </w:p>
        </w:tc>
        <w:tc>
          <w:tcPr>
            <w:tcW w:w="8345" w:type="dxa"/>
          </w:tcPr>
          <w:p w14:paraId="08E93EB0"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Termo de referência</w:t>
            </w:r>
          </w:p>
        </w:tc>
      </w:tr>
      <w:tr w:rsidR="00BE648E" w:rsidRPr="00BE2FEE" w14:paraId="69DDF496" w14:textId="77777777" w:rsidTr="004262CF">
        <w:tc>
          <w:tcPr>
            <w:tcW w:w="1554" w:type="dxa"/>
            <w:vAlign w:val="center"/>
          </w:tcPr>
          <w:p w14:paraId="3B5E2E48"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II</w:t>
            </w:r>
          </w:p>
        </w:tc>
        <w:tc>
          <w:tcPr>
            <w:tcW w:w="8345" w:type="dxa"/>
          </w:tcPr>
          <w:p w14:paraId="27224C83"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Quadro de detalhamento de itens</w:t>
            </w:r>
          </w:p>
        </w:tc>
      </w:tr>
      <w:tr w:rsidR="00BE648E" w:rsidRPr="00BE2FEE" w14:paraId="63DDF276" w14:textId="77777777" w:rsidTr="004262CF">
        <w:tc>
          <w:tcPr>
            <w:tcW w:w="1554" w:type="dxa"/>
            <w:vAlign w:val="center"/>
          </w:tcPr>
          <w:p w14:paraId="02FD04C6"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lastRenderedPageBreak/>
              <w:t xml:space="preserve">ANEXO </w:t>
            </w:r>
            <w:r w:rsidRPr="00BE2FEE">
              <w:rPr>
                <w:rFonts w:asciiTheme="minorHAnsi" w:hAnsiTheme="minorHAnsi" w:cstheme="majorHAnsi"/>
                <w:b/>
              </w:rPr>
              <w:t>III</w:t>
            </w:r>
          </w:p>
        </w:tc>
        <w:tc>
          <w:tcPr>
            <w:tcW w:w="8345" w:type="dxa"/>
          </w:tcPr>
          <w:p w14:paraId="3FACD115"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Declaração de que cumpre as exigências de reserva de cargos para pessoa com deficiência e para reabilitado da previdência social, previstas em lei e em outras normas específicas.</w:t>
            </w:r>
          </w:p>
        </w:tc>
      </w:tr>
      <w:tr w:rsidR="00BE648E" w:rsidRPr="00BE2FEE" w14:paraId="7772A699" w14:textId="77777777" w:rsidTr="004262CF">
        <w:tc>
          <w:tcPr>
            <w:tcW w:w="1554" w:type="dxa"/>
            <w:vAlign w:val="center"/>
          </w:tcPr>
          <w:p w14:paraId="54AB95E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IV</w:t>
            </w:r>
          </w:p>
        </w:tc>
        <w:tc>
          <w:tcPr>
            <w:tcW w:w="8345" w:type="dxa"/>
          </w:tcPr>
          <w:p w14:paraId="55A35EA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Modelo da proposta</w:t>
            </w:r>
          </w:p>
        </w:tc>
      </w:tr>
      <w:tr w:rsidR="00BE648E" w:rsidRPr="00BE2FEE" w14:paraId="001CA858" w14:textId="77777777" w:rsidTr="004262CF">
        <w:tc>
          <w:tcPr>
            <w:tcW w:w="1554" w:type="dxa"/>
            <w:vAlign w:val="center"/>
          </w:tcPr>
          <w:p w14:paraId="046E2071"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w:t>
            </w:r>
          </w:p>
        </w:tc>
        <w:tc>
          <w:tcPr>
            <w:tcW w:w="8345" w:type="dxa"/>
          </w:tcPr>
          <w:p w14:paraId="0FDF2F0C"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que não emprega menor</w:t>
            </w:r>
          </w:p>
        </w:tc>
      </w:tr>
      <w:tr w:rsidR="00BE648E" w:rsidRPr="00BE2FEE" w14:paraId="6A63425C" w14:textId="77777777" w:rsidTr="004262CF">
        <w:tc>
          <w:tcPr>
            <w:tcW w:w="1554" w:type="dxa"/>
            <w:vAlign w:val="center"/>
          </w:tcPr>
          <w:p w14:paraId="6672E84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w:t>
            </w:r>
          </w:p>
        </w:tc>
        <w:tc>
          <w:tcPr>
            <w:tcW w:w="8345" w:type="dxa"/>
          </w:tcPr>
          <w:p w14:paraId="61468B8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Micro Empresa ou EPP</w:t>
            </w:r>
          </w:p>
        </w:tc>
      </w:tr>
      <w:tr w:rsidR="00BE648E" w:rsidRPr="00BE2FEE" w14:paraId="2C98D27B" w14:textId="77777777" w:rsidTr="004262CF">
        <w:tc>
          <w:tcPr>
            <w:tcW w:w="1554" w:type="dxa"/>
            <w:vAlign w:val="center"/>
          </w:tcPr>
          <w:p w14:paraId="7CF5A37A"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w:t>
            </w:r>
          </w:p>
        </w:tc>
        <w:tc>
          <w:tcPr>
            <w:tcW w:w="8345" w:type="dxa"/>
          </w:tcPr>
          <w:p w14:paraId="768D7A46"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fato superveniente</w:t>
            </w:r>
          </w:p>
        </w:tc>
      </w:tr>
      <w:tr w:rsidR="00BE648E" w:rsidRPr="00BE2FEE" w14:paraId="3D802B5C" w14:textId="77777777" w:rsidTr="004262CF">
        <w:tc>
          <w:tcPr>
            <w:tcW w:w="1554" w:type="dxa"/>
            <w:vAlign w:val="center"/>
          </w:tcPr>
          <w:p w14:paraId="7DCF86AE"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VIII</w:t>
            </w:r>
          </w:p>
        </w:tc>
        <w:tc>
          <w:tcPr>
            <w:tcW w:w="8345" w:type="dxa"/>
          </w:tcPr>
          <w:p w14:paraId="1D6EC4CA"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 xml:space="preserve">Modelo de </w:t>
            </w:r>
            <w:r w:rsidRPr="00BE2FEE">
              <w:rPr>
                <w:rFonts w:asciiTheme="minorHAnsi" w:hAnsiTheme="minorHAnsi" w:cstheme="majorHAnsi"/>
              </w:rPr>
              <w:t>declaração de habilitação e elaboração independente de proposta</w:t>
            </w:r>
          </w:p>
        </w:tc>
      </w:tr>
    </w:tbl>
    <w:p w14:paraId="46B3145C" w14:textId="77777777" w:rsidR="00BE648E" w:rsidRPr="00BE2FEE" w:rsidRDefault="00BE648E" w:rsidP="00BE648E">
      <w:pPr>
        <w:shd w:val="clear" w:color="auto" w:fill="FFFFFF"/>
        <w:ind w:right="-13"/>
        <w:jc w:val="both"/>
        <w:rPr>
          <w:rFonts w:asciiTheme="minorHAnsi" w:hAnsiTheme="minorHAnsi" w:cstheme="majorHAnsi"/>
        </w:rPr>
      </w:pPr>
    </w:p>
    <w:p w14:paraId="6F241850" w14:textId="77777777" w:rsidR="005C2A60" w:rsidRPr="00BE2FEE" w:rsidRDefault="005C2A60" w:rsidP="005C2A60">
      <w:pPr>
        <w:shd w:val="clear" w:color="auto" w:fill="FFFFFF"/>
        <w:ind w:right="-13"/>
        <w:jc w:val="both"/>
        <w:rPr>
          <w:rFonts w:asciiTheme="minorHAnsi" w:hAnsiTheme="minorHAnsi" w:cstheme="majorHAnsi"/>
        </w:rPr>
      </w:pPr>
    </w:p>
    <w:p w14:paraId="56C5B9D6" w14:textId="13E7CDF2" w:rsidR="005C2A60" w:rsidRPr="00BE2FEE" w:rsidRDefault="00D52F66" w:rsidP="005C2A60">
      <w:pPr>
        <w:ind w:right="-13"/>
        <w:jc w:val="right"/>
        <w:rPr>
          <w:rFonts w:asciiTheme="minorHAnsi" w:hAnsiTheme="minorHAnsi" w:cstheme="majorHAnsi"/>
        </w:rPr>
      </w:pPr>
      <w:r>
        <w:rPr>
          <w:rFonts w:asciiTheme="minorHAnsi" w:hAnsiTheme="minorHAnsi" w:cstheme="majorHAnsi"/>
        </w:rPr>
        <w:t>São Francisco do Guaporé</w:t>
      </w:r>
      <w:r w:rsidR="005C2A60" w:rsidRPr="00BE2FEE">
        <w:rPr>
          <w:rFonts w:asciiTheme="minorHAnsi" w:hAnsiTheme="minorHAnsi" w:cstheme="majorHAnsi"/>
        </w:rPr>
        <w:t xml:space="preserve">-RO, </w:t>
      </w:r>
      <w:r w:rsidR="00FE61CA">
        <w:rPr>
          <w:rFonts w:asciiTheme="minorHAnsi" w:hAnsiTheme="minorHAnsi" w:cstheme="majorHAnsi"/>
        </w:rPr>
        <w:t>18</w:t>
      </w:r>
      <w:r w:rsidR="005C2A60">
        <w:rPr>
          <w:rFonts w:asciiTheme="minorHAnsi" w:hAnsiTheme="minorHAnsi" w:cstheme="majorHAnsi"/>
        </w:rPr>
        <w:t xml:space="preserve"> de </w:t>
      </w:r>
      <w:r w:rsidR="00FE61CA">
        <w:rPr>
          <w:rFonts w:asciiTheme="minorHAnsi" w:hAnsiTheme="minorHAnsi" w:cstheme="majorHAnsi"/>
        </w:rPr>
        <w:t>abril de 2024</w:t>
      </w:r>
    </w:p>
    <w:p w14:paraId="7A771B7C" w14:textId="77777777" w:rsidR="005C2A60" w:rsidRPr="00BE2FEE" w:rsidRDefault="005C2A60" w:rsidP="005C2A60">
      <w:pPr>
        <w:ind w:right="-13"/>
        <w:jc w:val="right"/>
        <w:rPr>
          <w:rFonts w:asciiTheme="minorHAnsi" w:hAnsiTheme="minorHAnsi" w:cstheme="majorHAnsi"/>
        </w:rPr>
      </w:pPr>
    </w:p>
    <w:p w14:paraId="46664E98" w14:textId="77777777" w:rsidR="005C2A60" w:rsidRPr="00BE2FEE" w:rsidRDefault="005C2A60" w:rsidP="005C2A60">
      <w:pPr>
        <w:ind w:right="-13"/>
        <w:jc w:val="right"/>
        <w:rPr>
          <w:rFonts w:asciiTheme="minorHAnsi" w:hAnsiTheme="minorHAnsi" w:cstheme="majorHAnsi"/>
        </w:rPr>
      </w:pPr>
    </w:p>
    <w:p w14:paraId="5FB2DE97" w14:textId="77777777" w:rsidR="00234442" w:rsidRDefault="00234442" w:rsidP="00BE648E">
      <w:pPr>
        <w:pStyle w:val="Cabealho"/>
        <w:ind w:right="-13"/>
        <w:jc w:val="center"/>
        <w:rPr>
          <w:rFonts w:asciiTheme="minorHAnsi" w:hAnsiTheme="minorHAnsi" w:cstheme="majorHAnsi"/>
          <w:b/>
        </w:rPr>
      </w:pPr>
    </w:p>
    <w:p w14:paraId="10998607" w14:textId="77777777" w:rsidR="00234442" w:rsidRDefault="00234442" w:rsidP="00BE648E">
      <w:pPr>
        <w:pStyle w:val="Cabealho"/>
        <w:ind w:right="-13"/>
        <w:jc w:val="center"/>
        <w:rPr>
          <w:rFonts w:asciiTheme="minorHAnsi" w:hAnsiTheme="minorHAnsi" w:cstheme="majorHAnsi"/>
          <w:b/>
        </w:rPr>
      </w:pPr>
    </w:p>
    <w:p w14:paraId="52D994F0" w14:textId="77777777" w:rsidR="00234442" w:rsidRDefault="00234442" w:rsidP="00BE648E">
      <w:pPr>
        <w:pStyle w:val="Cabealho"/>
        <w:ind w:right="-13"/>
        <w:jc w:val="center"/>
        <w:rPr>
          <w:rFonts w:asciiTheme="minorHAnsi" w:hAnsiTheme="minorHAnsi" w:cstheme="majorHAnsi"/>
          <w:b/>
        </w:rPr>
      </w:pPr>
    </w:p>
    <w:p w14:paraId="6AF7584B" w14:textId="77777777" w:rsidR="001042F5" w:rsidRDefault="001042F5" w:rsidP="00BE648E">
      <w:pPr>
        <w:pStyle w:val="Cabealho"/>
        <w:ind w:right="-13"/>
        <w:jc w:val="center"/>
        <w:rPr>
          <w:rFonts w:asciiTheme="minorHAnsi" w:hAnsiTheme="minorHAnsi" w:cstheme="majorHAnsi"/>
          <w:b/>
        </w:rPr>
      </w:pPr>
    </w:p>
    <w:p w14:paraId="4C31CE02" w14:textId="77777777" w:rsidR="001042F5" w:rsidRDefault="001042F5" w:rsidP="00BE648E">
      <w:pPr>
        <w:pStyle w:val="Cabealho"/>
        <w:ind w:right="-13"/>
        <w:jc w:val="center"/>
        <w:rPr>
          <w:rFonts w:asciiTheme="minorHAnsi" w:hAnsiTheme="minorHAnsi" w:cstheme="majorHAnsi"/>
          <w:b/>
        </w:rPr>
      </w:pPr>
    </w:p>
    <w:p w14:paraId="2B3FC98D" w14:textId="77777777" w:rsidR="001042F5" w:rsidRDefault="001042F5" w:rsidP="00BE648E">
      <w:pPr>
        <w:pStyle w:val="Cabealho"/>
        <w:ind w:right="-13"/>
        <w:jc w:val="center"/>
        <w:rPr>
          <w:rFonts w:asciiTheme="minorHAnsi" w:hAnsiTheme="minorHAnsi" w:cstheme="majorHAnsi"/>
          <w:b/>
        </w:rPr>
      </w:pPr>
    </w:p>
    <w:p w14:paraId="00F8C778" w14:textId="77777777" w:rsidR="001042F5" w:rsidRDefault="001042F5" w:rsidP="00BE648E">
      <w:pPr>
        <w:pStyle w:val="Cabealho"/>
        <w:ind w:right="-13"/>
        <w:jc w:val="center"/>
        <w:rPr>
          <w:rFonts w:asciiTheme="minorHAnsi" w:hAnsiTheme="minorHAnsi" w:cstheme="majorHAnsi"/>
          <w:b/>
        </w:rPr>
      </w:pPr>
    </w:p>
    <w:p w14:paraId="698580AF" w14:textId="77777777" w:rsidR="001042F5" w:rsidRDefault="001042F5" w:rsidP="00BE648E">
      <w:pPr>
        <w:pStyle w:val="Cabealho"/>
        <w:ind w:right="-13"/>
        <w:jc w:val="center"/>
        <w:rPr>
          <w:rFonts w:asciiTheme="minorHAnsi" w:hAnsiTheme="minorHAnsi" w:cstheme="majorHAnsi"/>
          <w:b/>
        </w:rPr>
      </w:pPr>
    </w:p>
    <w:p w14:paraId="342099BE" w14:textId="77777777" w:rsidR="001042F5" w:rsidRDefault="001042F5" w:rsidP="00BE648E">
      <w:pPr>
        <w:pStyle w:val="Cabealho"/>
        <w:ind w:right="-13"/>
        <w:jc w:val="center"/>
        <w:rPr>
          <w:rFonts w:asciiTheme="minorHAnsi" w:hAnsiTheme="minorHAnsi" w:cstheme="majorHAnsi"/>
          <w:b/>
        </w:rPr>
      </w:pPr>
    </w:p>
    <w:p w14:paraId="3ECD7345" w14:textId="77777777" w:rsidR="001042F5" w:rsidRDefault="001042F5" w:rsidP="00BE648E">
      <w:pPr>
        <w:pStyle w:val="Cabealho"/>
        <w:ind w:right="-13"/>
        <w:jc w:val="center"/>
        <w:rPr>
          <w:rFonts w:asciiTheme="minorHAnsi" w:hAnsiTheme="minorHAnsi" w:cstheme="majorHAnsi"/>
          <w:b/>
        </w:rPr>
      </w:pPr>
    </w:p>
    <w:p w14:paraId="2F0084CC" w14:textId="77777777" w:rsidR="001042F5" w:rsidRDefault="001042F5" w:rsidP="00BE648E">
      <w:pPr>
        <w:pStyle w:val="Cabealho"/>
        <w:ind w:right="-13"/>
        <w:jc w:val="center"/>
        <w:rPr>
          <w:rFonts w:asciiTheme="minorHAnsi" w:hAnsiTheme="minorHAnsi" w:cstheme="majorHAnsi"/>
          <w:b/>
        </w:rPr>
      </w:pPr>
    </w:p>
    <w:p w14:paraId="3013C631" w14:textId="77777777" w:rsidR="001042F5" w:rsidRDefault="001042F5" w:rsidP="00BE648E">
      <w:pPr>
        <w:pStyle w:val="Cabealho"/>
        <w:ind w:right="-13"/>
        <w:jc w:val="center"/>
        <w:rPr>
          <w:rFonts w:asciiTheme="minorHAnsi" w:hAnsiTheme="minorHAnsi" w:cstheme="majorHAnsi"/>
          <w:b/>
        </w:rPr>
      </w:pPr>
    </w:p>
    <w:p w14:paraId="037B67FF" w14:textId="77777777" w:rsidR="001042F5" w:rsidRDefault="001042F5" w:rsidP="00BE648E">
      <w:pPr>
        <w:pStyle w:val="Cabealho"/>
        <w:ind w:right="-13"/>
        <w:jc w:val="center"/>
        <w:rPr>
          <w:rFonts w:asciiTheme="minorHAnsi" w:hAnsiTheme="minorHAnsi" w:cstheme="majorHAnsi"/>
          <w:b/>
        </w:rPr>
      </w:pPr>
    </w:p>
    <w:p w14:paraId="39EDA5B5" w14:textId="77777777" w:rsidR="001042F5" w:rsidRDefault="001042F5" w:rsidP="00BE648E">
      <w:pPr>
        <w:pStyle w:val="Cabealho"/>
        <w:ind w:right="-13"/>
        <w:jc w:val="center"/>
        <w:rPr>
          <w:rFonts w:asciiTheme="minorHAnsi" w:hAnsiTheme="minorHAnsi" w:cstheme="majorHAnsi"/>
          <w:b/>
        </w:rPr>
      </w:pPr>
    </w:p>
    <w:p w14:paraId="348D557B" w14:textId="77777777" w:rsidR="00FE61CA" w:rsidRDefault="00FE61CA" w:rsidP="00BE648E">
      <w:pPr>
        <w:pStyle w:val="Cabealho"/>
        <w:ind w:right="-13"/>
        <w:jc w:val="center"/>
        <w:rPr>
          <w:rFonts w:asciiTheme="minorHAnsi" w:hAnsiTheme="minorHAnsi" w:cstheme="majorHAnsi"/>
          <w:b/>
        </w:rPr>
      </w:pPr>
    </w:p>
    <w:p w14:paraId="1CF88D1C" w14:textId="77777777" w:rsidR="00FE61CA" w:rsidRDefault="00FE61CA" w:rsidP="00BE648E">
      <w:pPr>
        <w:pStyle w:val="Cabealho"/>
        <w:ind w:right="-13"/>
        <w:jc w:val="center"/>
        <w:rPr>
          <w:rFonts w:asciiTheme="minorHAnsi" w:hAnsiTheme="minorHAnsi" w:cstheme="majorHAnsi"/>
          <w:b/>
        </w:rPr>
      </w:pPr>
    </w:p>
    <w:p w14:paraId="64ABF64B" w14:textId="77777777" w:rsidR="00FE61CA" w:rsidRDefault="00FE61CA" w:rsidP="00BE648E">
      <w:pPr>
        <w:pStyle w:val="Cabealho"/>
        <w:ind w:right="-13"/>
        <w:jc w:val="center"/>
        <w:rPr>
          <w:rFonts w:asciiTheme="minorHAnsi" w:hAnsiTheme="minorHAnsi" w:cstheme="majorHAnsi"/>
          <w:b/>
        </w:rPr>
      </w:pPr>
    </w:p>
    <w:p w14:paraId="1343977B" w14:textId="77777777" w:rsidR="00FE61CA" w:rsidRDefault="00FE61CA" w:rsidP="00BE648E">
      <w:pPr>
        <w:pStyle w:val="Cabealho"/>
        <w:ind w:right="-13"/>
        <w:jc w:val="center"/>
        <w:rPr>
          <w:rFonts w:asciiTheme="minorHAnsi" w:hAnsiTheme="minorHAnsi" w:cstheme="majorHAnsi"/>
          <w:b/>
        </w:rPr>
      </w:pPr>
    </w:p>
    <w:p w14:paraId="4681A278" w14:textId="77777777" w:rsidR="00FE61CA" w:rsidRDefault="00FE61CA" w:rsidP="00BE648E">
      <w:pPr>
        <w:pStyle w:val="Cabealho"/>
        <w:ind w:right="-13"/>
        <w:jc w:val="center"/>
        <w:rPr>
          <w:rFonts w:asciiTheme="minorHAnsi" w:hAnsiTheme="minorHAnsi" w:cstheme="majorHAnsi"/>
          <w:b/>
        </w:rPr>
      </w:pPr>
    </w:p>
    <w:p w14:paraId="7645B305" w14:textId="77777777" w:rsidR="00FE61CA" w:rsidRDefault="00FE61CA" w:rsidP="00BE648E">
      <w:pPr>
        <w:pStyle w:val="Cabealho"/>
        <w:ind w:right="-13"/>
        <w:jc w:val="center"/>
        <w:rPr>
          <w:rFonts w:asciiTheme="minorHAnsi" w:hAnsiTheme="minorHAnsi" w:cstheme="majorHAnsi"/>
          <w:b/>
        </w:rPr>
      </w:pPr>
    </w:p>
    <w:p w14:paraId="58501DDB" w14:textId="77777777" w:rsidR="00FE61CA" w:rsidRDefault="00FE61CA" w:rsidP="00BE648E">
      <w:pPr>
        <w:pStyle w:val="Cabealho"/>
        <w:ind w:right="-13"/>
        <w:jc w:val="center"/>
        <w:rPr>
          <w:rFonts w:asciiTheme="minorHAnsi" w:hAnsiTheme="minorHAnsi" w:cstheme="majorHAnsi"/>
          <w:b/>
        </w:rPr>
      </w:pPr>
    </w:p>
    <w:p w14:paraId="62CF2E6E" w14:textId="77777777" w:rsidR="00FE61CA" w:rsidRDefault="00FE61CA" w:rsidP="00BE648E">
      <w:pPr>
        <w:pStyle w:val="Cabealho"/>
        <w:ind w:right="-13"/>
        <w:jc w:val="center"/>
        <w:rPr>
          <w:rFonts w:asciiTheme="minorHAnsi" w:hAnsiTheme="minorHAnsi" w:cstheme="majorHAnsi"/>
          <w:b/>
        </w:rPr>
      </w:pPr>
    </w:p>
    <w:p w14:paraId="2DAD6B24" w14:textId="77777777" w:rsidR="00FE61CA" w:rsidRDefault="00FE61CA" w:rsidP="00BE648E">
      <w:pPr>
        <w:pStyle w:val="Cabealho"/>
        <w:ind w:right="-13"/>
        <w:jc w:val="center"/>
        <w:rPr>
          <w:rFonts w:asciiTheme="minorHAnsi" w:hAnsiTheme="minorHAnsi" w:cstheme="majorHAnsi"/>
          <w:b/>
        </w:rPr>
      </w:pPr>
    </w:p>
    <w:p w14:paraId="608E4DA5" w14:textId="77777777" w:rsidR="00FE61CA" w:rsidRDefault="00FE61CA" w:rsidP="00BE648E">
      <w:pPr>
        <w:pStyle w:val="Cabealho"/>
        <w:ind w:right="-13"/>
        <w:jc w:val="center"/>
        <w:rPr>
          <w:rFonts w:asciiTheme="minorHAnsi" w:hAnsiTheme="minorHAnsi" w:cstheme="majorHAnsi"/>
          <w:b/>
        </w:rPr>
      </w:pPr>
    </w:p>
    <w:p w14:paraId="5F251015" w14:textId="77777777" w:rsidR="00FE61CA" w:rsidRDefault="00FE61CA" w:rsidP="00BE648E">
      <w:pPr>
        <w:pStyle w:val="Cabealho"/>
        <w:ind w:right="-13"/>
        <w:jc w:val="center"/>
        <w:rPr>
          <w:rFonts w:asciiTheme="minorHAnsi" w:hAnsiTheme="minorHAnsi" w:cstheme="majorHAnsi"/>
          <w:b/>
        </w:rPr>
      </w:pPr>
    </w:p>
    <w:p w14:paraId="53A31E62" w14:textId="77777777" w:rsidR="00FE61CA" w:rsidRDefault="00FE61CA" w:rsidP="00BE648E">
      <w:pPr>
        <w:pStyle w:val="Cabealho"/>
        <w:ind w:right="-13"/>
        <w:jc w:val="center"/>
        <w:rPr>
          <w:rFonts w:asciiTheme="minorHAnsi" w:hAnsiTheme="minorHAnsi" w:cstheme="majorHAnsi"/>
          <w:b/>
        </w:rPr>
      </w:pPr>
    </w:p>
    <w:p w14:paraId="03C71E13" w14:textId="77777777" w:rsidR="00FE61CA" w:rsidRDefault="00FE61CA" w:rsidP="00BE648E">
      <w:pPr>
        <w:pStyle w:val="Cabealho"/>
        <w:ind w:right="-13"/>
        <w:jc w:val="center"/>
        <w:rPr>
          <w:rFonts w:asciiTheme="minorHAnsi" w:hAnsiTheme="minorHAnsi" w:cstheme="majorHAnsi"/>
          <w:b/>
        </w:rPr>
      </w:pPr>
    </w:p>
    <w:p w14:paraId="10C6FB80" w14:textId="77777777" w:rsidR="001C658C" w:rsidRDefault="001C658C" w:rsidP="00BE648E">
      <w:pPr>
        <w:pStyle w:val="Cabealho"/>
        <w:ind w:right="-13"/>
        <w:jc w:val="center"/>
        <w:rPr>
          <w:rFonts w:asciiTheme="minorHAnsi" w:hAnsiTheme="minorHAnsi" w:cstheme="majorHAnsi"/>
          <w:b/>
        </w:rPr>
      </w:pPr>
    </w:p>
    <w:p w14:paraId="43270EA8" w14:textId="77777777" w:rsidR="001C658C" w:rsidRDefault="001C658C" w:rsidP="00BE648E">
      <w:pPr>
        <w:pStyle w:val="Cabealho"/>
        <w:ind w:right="-13"/>
        <w:jc w:val="center"/>
        <w:rPr>
          <w:rFonts w:asciiTheme="minorHAnsi" w:hAnsiTheme="minorHAnsi" w:cstheme="majorHAnsi"/>
          <w:b/>
        </w:rPr>
      </w:pPr>
    </w:p>
    <w:p w14:paraId="6611CD2C" w14:textId="77777777" w:rsidR="001C658C" w:rsidRDefault="001C658C" w:rsidP="001C658C">
      <w:pPr>
        <w:jc w:val="center"/>
        <w:rPr>
          <w:rFonts w:ascii="Times New Roman" w:hAnsi="Times New Roman" w:cs="Times New Roman"/>
          <w:b/>
          <w:bCs/>
        </w:rPr>
      </w:pPr>
      <w:r w:rsidRPr="0018278C">
        <w:rPr>
          <w:rFonts w:ascii="Times New Roman" w:hAnsi="Times New Roman" w:cs="Times New Roman"/>
          <w:b/>
          <w:bCs/>
        </w:rPr>
        <w:lastRenderedPageBreak/>
        <w:t>TERMO DE REFERÊNCIA</w:t>
      </w:r>
      <w:r w:rsidRPr="0018278C">
        <w:rPr>
          <w:rFonts w:ascii="Times New Roman" w:hAnsi="Times New Roman" w:cs="Times New Roman"/>
        </w:rPr>
        <w:t xml:space="preserve"> – </w:t>
      </w:r>
      <w:r w:rsidRPr="0018278C">
        <w:rPr>
          <w:rFonts w:ascii="Times New Roman" w:hAnsi="Times New Roman" w:cs="Times New Roman"/>
          <w:b/>
          <w:bCs/>
        </w:rPr>
        <w:t>LEI 14.133/2021</w:t>
      </w:r>
    </w:p>
    <w:p w14:paraId="53F8F95C" w14:textId="77777777" w:rsidR="001C658C" w:rsidRPr="0018278C" w:rsidRDefault="001C658C" w:rsidP="001C658C">
      <w:pPr>
        <w:jc w:val="center"/>
        <w:rPr>
          <w:rFonts w:ascii="Times New Roman" w:hAnsi="Times New Roman" w:cs="Times New Roman"/>
          <w:b/>
          <w:bCs/>
        </w:rPr>
      </w:pPr>
    </w:p>
    <w:p w14:paraId="1183193D" w14:textId="77777777" w:rsidR="001C658C" w:rsidRPr="0018278C" w:rsidRDefault="001C658C" w:rsidP="001C658C">
      <w:pPr>
        <w:pStyle w:val="NormalWeb"/>
        <w:tabs>
          <w:tab w:val="left" w:pos="0"/>
        </w:tabs>
        <w:ind w:right="284"/>
        <w:jc w:val="both"/>
      </w:pPr>
    </w:p>
    <w:p w14:paraId="6D6BF254" w14:textId="77777777" w:rsidR="001C658C" w:rsidRPr="0018278C" w:rsidRDefault="001C658C" w:rsidP="001C658C">
      <w:pPr>
        <w:pStyle w:val="NormalWeb"/>
        <w:tabs>
          <w:tab w:val="left" w:pos="0"/>
        </w:tabs>
        <w:ind w:right="284"/>
        <w:jc w:val="both"/>
      </w:pPr>
      <w:r w:rsidRPr="0018278C">
        <w:rPr>
          <w:rStyle w:val="Fontepargpadro6"/>
          <w:b/>
          <w:bCs/>
        </w:rPr>
        <w:t>1. DO OBJETO:</w:t>
      </w:r>
    </w:p>
    <w:p w14:paraId="613C710E" w14:textId="77777777" w:rsidR="001C658C" w:rsidRPr="0018278C" w:rsidRDefault="001C658C" w:rsidP="001C658C">
      <w:pPr>
        <w:pStyle w:val="NormalWeb"/>
        <w:tabs>
          <w:tab w:val="left" w:pos="0"/>
        </w:tabs>
        <w:ind w:right="284"/>
        <w:jc w:val="both"/>
      </w:pPr>
    </w:p>
    <w:p w14:paraId="732EC1EF" w14:textId="1AE73C23" w:rsidR="001C658C" w:rsidRPr="0018278C" w:rsidRDefault="001C658C" w:rsidP="00420108">
      <w:pPr>
        <w:pStyle w:val="NormalWeb"/>
        <w:numPr>
          <w:ilvl w:val="1"/>
          <w:numId w:val="39"/>
        </w:numPr>
        <w:suppressAutoHyphens/>
        <w:autoSpaceDN w:val="0"/>
        <w:spacing w:before="0" w:beforeAutospacing="0" w:after="0" w:afterAutospacing="0"/>
        <w:jc w:val="both"/>
        <w:textAlignment w:val="baseline"/>
      </w:pPr>
      <w:r w:rsidRPr="001C658C">
        <w:rPr>
          <w:rStyle w:val="Fontepargpadro6"/>
          <w:bCs/>
        </w:rPr>
        <w:t>-</w:t>
      </w:r>
      <w:r w:rsidRPr="001C658C">
        <w:rPr>
          <w:bCs/>
          <w:lang w:val="pt-PT" w:eastAsia="en-US"/>
        </w:rPr>
        <w:t xml:space="preserve"> </w:t>
      </w:r>
      <w:r w:rsidRPr="001C658C">
        <w:rPr>
          <w:bCs/>
          <w:lang w:val="pt-PT"/>
        </w:rPr>
        <w:t>Aquisição de “KITS DE CESTAS BÁSICAS”,</w:t>
      </w:r>
      <w:r w:rsidRPr="0018278C">
        <w:t xml:space="preserve"> </w:t>
      </w:r>
      <w:r w:rsidRPr="001C658C">
        <w:rPr>
          <w:bCs/>
        </w:rPr>
        <w:t xml:space="preserve">através do SISTEMA DE PREGÃO ELETRONICO </w:t>
      </w:r>
      <w:r w:rsidRPr="001C658C">
        <w:rPr>
          <w:bCs/>
          <w:lang w:val="pt-PT"/>
        </w:rPr>
        <w:t>para distribuição conforme demanda da Secretaria Municipal de Desenvolvimento Social e da Família, de acordo com as condições, quantidades e exigências estabelecidas neste instrumento e seus anexos.</w:t>
      </w:r>
    </w:p>
    <w:p w14:paraId="2ACC3947" w14:textId="538C44DB" w:rsidR="001C658C" w:rsidRPr="001C658C" w:rsidRDefault="001C658C" w:rsidP="000C4BDD">
      <w:pPr>
        <w:pStyle w:val="NormalWeb"/>
        <w:numPr>
          <w:ilvl w:val="1"/>
          <w:numId w:val="39"/>
        </w:numPr>
        <w:tabs>
          <w:tab w:val="left" w:pos="-360"/>
        </w:tabs>
        <w:suppressAutoHyphens/>
        <w:autoSpaceDN w:val="0"/>
        <w:spacing w:before="0" w:beforeAutospacing="0" w:after="0" w:afterAutospacing="0"/>
        <w:jc w:val="both"/>
        <w:textAlignment w:val="baseline"/>
        <w:rPr>
          <w:rStyle w:val="Fontepargpadro6"/>
        </w:rPr>
      </w:pPr>
      <w:r w:rsidRPr="001C658C">
        <w:rPr>
          <w:rStyle w:val="Fontepargpadro6"/>
          <w:bCs/>
        </w:rPr>
        <w:t>- Os itens e as quantidades da presente contratação decorrem de Estudo Técnico Preliminar, a serem fornecidos devem atender as seguintes especificações abaixo:</w:t>
      </w:r>
    </w:p>
    <w:p w14:paraId="261FB595" w14:textId="77777777" w:rsidR="001C658C" w:rsidRPr="0018278C" w:rsidRDefault="001C658C" w:rsidP="001C658C">
      <w:pPr>
        <w:pStyle w:val="NormalWeb"/>
        <w:tabs>
          <w:tab w:val="left" w:pos="-360"/>
        </w:tabs>
        <w:suppressAutoHyphens/>
        <w:autoSpaceDN w:val="0"/>
        <w:spacing w:before="0" w:beforeAutospacing="0" w:after="0" w:afterAutospacing="0"/>
        <w:jc w:val="both"/>
        <w:textAlignment w:val="baseline"/>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4111"/>
        <w:gridCol w:w="1134"/>
        <w:gridCol w:w="709"/>
        <w:gridCol w:w="1417"/>
        <w:gridCol w:w="1701"/>
      </w:tblGrid>
      <w:tr w:rsidR="001C658C" w:rsidRPr="00A12365" w14:paraId="61DF28F0" w14:textId="77777777" w:rsidTr="00456A4D">
        <w:trPr>
          <w:trHeight w:val="300"/>
        </w:trPr>
        <w:tc>
          <w:tcPr>
            <w:tcW w:w="709" w:type="dxa"/>
            <w:shd w:val="clear" w:color="auto" w:fill="D9D9D9" w:themeFill="background1" w:themeFillShade="D9"/>
            <w:vAlign w:val="center"/>
            <w:hideMark/>
          </w:tcPr>
          <w:p w14:paraId="77BE2E82" w14:textId="77777777" w:rsidR="001C658C" w:rsidRPr="00A12365" w:rsidRDefault="001C658C" w:rsidP="00456A4D">
            <w:pPr>
              <w:pStyle w:val="PargrafodaLista"/>
              <w:ind w:left="0"/>
              <w:jc w:val="center"/>
              <w:rPr>
                <w:b/>
                <w:color w:val="000000"/>
              </w:rPr>
            </w:pPr>
            <w:r w:rsidRPr="00A12365">
              <w:rPr>
                <w:b/>
                <w:color w:val="000000"/>
              </w:rPr>
              <w:t>ITEM</w:t>
            </w:r>
          </w:p>
        </w:tc>
        <w:tc>
          <w:tcPr>
            <w:tcW w:w="4111" w:type="dxa"/>
            <w:shd w:val="clear" w:color="auto" w:fill="D9D9D9" w:themeFill="background1" w:themeFillShade="D9"/>
            <w:vAlign w:val="center"/>
            <w:hideMark/>
          </w:tcPr>
          <w:p w14:paraId="560B29A3" w14:textId="77777777" w:rsidR="001C658C" w:rsidRPr="00A12365" w:rsidRDefault="001C658C" w:rsidP="00456A4D">
            <w:pPr>
              <w:jc w:val="center"/>
              <w:rPr>
                <w:rFonts w:ascii="Times New Roman" w:hAnsi="Times New Roman" w:cs="Times New Roman"/>
                <w:b/>
                <w:color w:val="000000"/>
                <w:sz w:val="20"/>
                <w:szCs w:val="20"/>
              </w:rPr>
            </w:pPr>
            <w:r w:rsidRPr="00A12365">
              <w:rPr>
                <w:rFonts w:ascii="Times New Roman" w:hAnsi="Times New Roman" w:cs="Times New Roman"/>
                <w:b/>
                <w:color w:val="000000"/>
                <w:sz w:val="20"/>
                <w:szCs w:val="20"/>
              </w:rPr>
              <w:t>DESCRIÇÃO DO PRODUTO</w:t>
            </w:r>
          </w:p>
        </w:tc>
        <w:tc>
          <w:tcPr>
            <w:tcW w:w="1134" w:type="dxa"/>
            <w:shd w:val="clear" w:color="auto" w:fill="D9D9D9" w:themeFill="background1" w:themeFillShade="D9"/>
            <w:vAlign w:val="center"/>
            <w:hideMark/>
          </w:tcPr>
          <w:p w14:paraId="05492829" w14:textId="77777777" w:rsidR="001C658C" w:rsidRPr="00A12365" w:rsidRDefault="001C658C" w:rsidP="00456A4D">
            <w:pPr>
              <w:jc w:val="center"/>
              <w:rPr>
                <w:rFonts w:ascii="Times New Roman" w:hAnsi="Times New Roman" w:cs="Times New Roman"/>
                <w:b/>
                <w:color w:val="000000"/>
                <w:sz w:val="20"/>
                <w:szCs w:val="20"/>
              </w:rPr>
            </w:pPr>
            <w:r w:rsidRPr="00A12365">
              <w:rPr>
                <w:rFonts w:ascii="Times New Roman" w:hAnsi="Times New Roman" w:cs="Times New Roman"/>
                <w:b/>
                <w:color w:val="000000"/>
                <w:sz w:val="20"/>
                <w:szCs w:val="20"/>
              </w:rPr>
              <w:t>UNIDADE</w:t>
            </w:r>
          </w:p>
        </w:tc>
        <w:tc>
          <w:tcPr>
            <w:tcW w:w="709" w:type="dxa"/>
            <w:shd w:val="clear" w:color="auto" w:fill="D9D9D9" w:themeFill="background1" w:themeFillShade="D9"/>
            <w:vAlign w:val="center"/>
            <w:hideMark/>
          </w:tcPr>
          <w:p w14:paraId="62966D7B" w14:textId="77777777" w:rsidR="001C658C" w:rsidRPr="00A12365" w:rsidRDefault="001C658C" w:rsidP="00456A4D">
            <w:pPr>
              <w:jc w:val="center"/>
              <w:rPr>
                <w:rFonts w:ascii="Times New Roman" w:hAnsi="Times New Roman" w:cs="Times New Roman"/>
                <w:b/>
                <w:color w:val="000000"/>
                <w:sz w:val="20"/>
                <w:szCs w:val="20"/>
              </w:rPr>
            </w:pPr>
            <w:r w:rsidRPr="00A12365">
              <w:rPr>
                <w:rFonts w:ascii="Times New Roman" w:hAnsi="Times New Roman" w:cs="Times New Roman"/>
                <w:b/>
                <w:color w:val="000000"/>
                <w:sz w:val="20"/>
                <w:szCs w:val="20"/>
              </w:rPr>
              <w:t>QTD</w:t>
            </w:r>
          </w:p>
        </w:tc>
        <w:tc>
          <w:tcPr>
            <w:tcW w:w="1417" w:type="dxa"/>
            <w:shd w:val="clear" w:color="auto" w:fill="D9D9D9" w:themeFill="background1" w:themeFillShade="D9"/>
          </w:tcPr>
          <w:p w14:paraId="3FF2F78D" w14:textId="77777777" w:rsidR="001C658C" w:rsidRPr="00A12365" w:rsidRDefault="001C658C" w:rsidP="00456A4D">
            <w:pPr>
              <w:jc w:val="center"/>
              <w:rPr>
                <w:rFonts w:ascii="Times New Roman" w:hAnsi="Times New Roman" w:cs="Times New Roman"/>
                <w:b/>
                <w:color w:val="000000"/>
                <w:sz w:val="20"/>
                <w:szCs w:val="20"/>
              </w:rPr>
            </w:pPr>
            <w:r w:rsidRPr="00A12365">
              <w:rPr>
                <w:rFonts w:ascii="Times New Roman" w:hAnsi="Times New Roman" w:cs="Times New Roman"/>
                <w:b/>
                <w:color w:val="000000"/>
                <w:sz w:val="20"/>
                <w:szCs w:val="20"/>
              </w:rPr>
              <w:t>MÉDIA</w:t>
            </w:r>
          </w:p>
        </w:tc>
        <w:tc>
          <w:tcPr>
            <w:tcW w:w="1701" w:type="dxa"/>
            <w:shd w:val="clear" w:color="auto" w:fill="D9D9D9" w:themeFill="background1" w:themeFillShade="D9"/>
          </w:tcPr>
          <w:p w14:paraId="670FBD54" w14:textId="77777777" w:rsidR="001C658C" w:rsidRPr="00A12365" w:rsidRDefault="001C658C" w:rsidP="00456A4D">
            <w:pPr>
              <w:jc w:val="center"/>
              <w:rPr>
                <w:rFonts w:ascii="Times New Roman" w:hAnsi="Times New Roman" w:cs="Times New Roman"/>
                <w:b/>
                <w:color w:val="000000"/>
                <w:sz w:val="20"/>
                <w:szCs w:val="20"/>
              </w:rPr>
            </w:pPr>
            <w:r w:rsidRPr="00A12365">
              <w:rPr>
                <w:rFonts w:ascii="Times New Roman" w:hAnsi="Times New Roman" w:cs="Times New Roman"/>
                <w:b/>
                <w:color w:val="000000"/>
                <w:sz w:val="20"/>
                <w:szCs w:val="20"/>
              </w:rPr>
              <w:t>TOTAL</w:t>
            </w:r>
          </w:p>
        </w:tc>
      </w:tr>
      <w:tr w:rsidR="001C658C" w:rsidRPr="00A12365" w14:paraId="774CD6F3" w14:textId="77777777" w:rsidTr="00456A4D">
        <w:trPr>
          <w:trHeight w:val="221"/>
        </w:trPr>
        <w:tc>
          <w:tcPr>
            <w:tcW w:w="709" w:type="dxa"/>
            <w:shd w:val="clear" w:color="auto" w:fill="auto"/>
            <w:vAlign w:val="bottom"/>
          </w:tcPr>
          <w:p w14:paraId="49326ED5" w14:textId="77777777" w:rsidR="001C658C" w:rsidRPr="00A12365" w:rsidRDefault="001C658C" w:rsidP="00456A4D">
            <w:pPr>
              <w:jc w:val="center"/>
              <w:rPr>
                <w:rFonts w:ascii="Times New Roman" w:hAnsi="Times New Roman" w:cs="Times New Roman"/>
                <w:color w:val="000000"/>
                <w:sz w:val="20"/>
                <w:szCs w:val="20"/>
              </w:rPr>
            </w:pPr>
            <w:r w:rsidRPr="00A12365">
              <w:rPr>
                <w:rFonts w:ascii="Times New Roman" w:hAnsi="Times New Roman" w:cs="Times New Roman"/>
                <w:color w:val="000000"/>
                <w:sz w:val="20"/>
                <w:szCs w:val="20"/>
              </w:rPr>
              <w:t>1</w:t>
            </w:r>
          </w:p>
        </w:tc>
        <w:tc>
          <w:tcPr>
            <w:tcW w:w="4111" w:type="dxa"/>
            <w:shd w:val="clear" w:color="auto" w:fill="auto"/>
            <w:vAlign w:val="center"/>
          </w:tcPr>
          <w:p w14:paraId="2ED2AD95" w14:textId="77777777" w:rsidR="001C658C" w:rsidRPr="00A12365" w:rsidRDefault="001C658C" w:rsidP="00456A4D">
            <w:pPr>
              <w:jc w:val="both"/>
              <w:rPr>
                <w:rFonts w:ascii="Times New Roman" w:hAnsi="Times New Roman" w:cs="Times New Roman"/>
                <w:color w:val="000000"/>
                <w:sz w:val="20"/>
                <w:szCs w:val="20"/>
              </w:rPr>
            </w:pPr>
            <w:r>
              <w:rPr>
                <w:rFonts w:ascii="Times New Roman" w:hAnsi="Times New Roman" w:cs="Times New Roman"/>
                <w:color w:val="000000"/>
                <w:sz w:val="20"/>
                <w:szCs w:val="20"/>
              </w:rPr>
              <w:t>KIT CESTA BÁSICA</w:t>
            </w:r>
          </w:p>
        </w:tc>
        <w:tc>
          <w:tcPr>
            <w:tcW w:w="1134" w:type="dxa"/>
            <w:shd w:val="clear" w:color="auto" w:fill="auto"/>
            <w:vAlign w:val="center"/>
          </w:tcPr>
          <w:p w14:paraId="6359FC8D" w14:textId="77777777" w:rsidR="001C658C" w:rsidRPr="00A12365" w:rsidRDefault="001C658C" w:rsidP="00456A4D">
            <w:pPr>
              <w:jc w:val="center"/>
              <w:rPr>
                <w:rFonts w:ascii="Times New Roman" w:hAnsi="Times New Roman" w:cs="Times New Roman"/>
                <w:color w:val="000000"/>
                <w:sz w:val="20"/>
                <w:szCs w:val="20"/>
              </w:rPr>
            </w:pPr>
            <w:r w:rsidRPr="00A12365">
              <w:rPr>
                <w:rFonts w:ascii="Times New Roman" w:hAnsi="Times New Roman" w:cs="Times New Roman"/>
                <w:color w:val="000000"/>
                <w:sz w:val="20"/>
                <w:szCs w:val="20"/>
              </w:rPr>
              <w:t>UND</w:t>
            </w:r>
          </w:p>
        </w:tc>
        <w:tc>
          <w:tcPr>
            <w:tcW w:w="709" w:type="dxa"/>
            <w:shd w:val="clear" w:color="auto" w:fill="auto"/>
          </w:tcPr>
          <w:p w14:paraId="0E3A9BBF" w14:textId="77777777" w:rsidR="001C658C" w:rsidRPr="00A12365" w:rsidRDefault="001C658C" w:rsidP="00456A4D">
            <w:pPr>
              <w:jc w:val="center"/>
              <w:rPr>
                <w:rFonts w:ascii="Times New Roman" w:hAnsi="Times New Roman" w:cs="Times New Roman"/>
                <w:b/>
                <w:bCs/>
                <w:color w:val="000000"/>
                <w:sz w:val="20"/>
                <w:szCs w:val="20"/>
              </w:rPr>
            </w:pPr>
            <w:r>
              <w:rPr>
                <w:rFonts w:ascii="Times New Roman" w:eastAsia="Times New Roman" w:hAnsi="Times New Roman" w:cs="Times New Roman"/>
                <w:bCs/>
                <w:color w:val="000000"/>
                <w:sz w:val="20"/>
                <w:szCs w:val="20"/>
              </w:rPr>
              <w:t>600</w:t>
            </w:r>
          </w:p>
        </w:tc>
        <w:tc>
          <w:tcPr>
            <w:tcW w:w="1417" w:type="dxa"/>
            <w:vAlign w:val="bottom"/>
          </w:tcPr>
          <w:p w14:paraId="79759ECA" w14:textId="77777777" w:rsidR="001C658C" w:rsidRPr="00A12365" w:rsidRDefault="001C658C" w:rsidP="00456A4D">
            <w:pPr>
              <w:jc w:val="center"/>
              <w:rPr>
                <w:rFonts w:ascii="Times New Roman" w:hAnsi="Times New Roman" w:cs="Times New Roman"/>
                <w:color w:val="000000"/>
                <w:sz w:val="20"/>
                <w:szCs w:val="20"/>
              </w:rPr>
            </w:pPr>
            <w:r w:rsidRPr="00A12365">
              <w:rPr>
                <w:rFonts w:ascii="Times New Roman" w:hAnsi="Times New Roman" w:cs="Times New Roman"/>
                <w:color w:val="000000"/>
                <w:sz w:val="20"/>
                <w:szCs w:val="20"/>
              </w:rPr>
              <w:t xml:space="preserve">R$ </w:t>
            </w:r>
            <w:r>
              <w:rPr>
                <w:rFonts w:ascii="Times New Roman" w:hAnsi="Times New Roman" w:cs="Times New Roman"/>
                <w:color w:val="000000"/>
                <w:sz w:val="20"/>
                <w:szCs w:val="20"/>
              </w:rPr>
              <w:t>267,22</w:t>
            </w:r>
          </w:p>
        </w:tc>
        <w:tc>
          <w:tcPr>
            <w:tcW w:w="1701" w:type="dxa"/>
            <w:vAlign w:val="bottom"/>
          </w:tcPr>
          <w:p w14:paraId="30599243" w14:textId="77777777" w:rsidR="001C658C" w:rsidRPr="00A12365" w:rsidRDefault="001C658C" w:rsidP="00456A4D">
            <w:pPr>
              <w:jc w:val="center"/>
              <w:rPr>
                <w:rFonts w:ascii="Times New Roman" w:hAnsi="Times New Roman" w:cs="Times New Roman"/>
                <w:color w:val="000000"/>
                <w:sz w:val="20"/>
                <w:szCs w:val="20"/>
              </w:rPr>
            </w:pPr>
            <w:r w:rsidRPr="00A12365">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160.332,00</w:t>
            </w:r>
          </w:p>
        </w:tc>
      </w:tr>
      <w:tr w:rsidR="001C658C" w:rsidRPr="00A12365" w14:paraId="3E42B3A4" w14:textId="77777777" w:rsidTr="00456A4D">
        <w:trPr>
          <w:trHeight w:val="169"/>
        </w:trPr>
        <w:tc>
          <w:tcPr>
            <w:tcW w:w="8080" w:type="dxa"/>
            <w:gridSpan w:val="5"/>
            <w:shd w:val="clear" w:color="auto" w:fill="auto"/>
            <w:vAlign w:val="bottom"/>
          </w:tcPr>
          <w:p w14:paraId="59DF1479" w14:textId="77777777" w:rsidR="001C658C" w:rsidRPr="00A12365" w:rsidRDefault="001C658C" w:rsidP="00456A4D">
            <w:pPr>
              <w:jc w:val="center"/>
              <w:rPr>
                <w:rFonts w:ascii="Times New Roman" w:eastAsia="Times New Roman" w:hAnsi="Times New Roman" w:cs="Times New Roman"/>
                <w:b/>
                <w:color w:val="000000"/>
                <w:sz w:val="20"/>
                <w:szCs w:val="20"/>
              </w:rPr>
            </w:pPr>
            <w:r w:rsidRPr="00A12365">
              <w:rPr>
                <w:rFonts w:ascii="Times New Roman" w:eastAsia="Times New Roman" w:hAnsi="Times New Roman" w:cs="Times New Roman"/>
                <w:b/>
                <w:color w:val="000000"/>
                <w:sz w:val="20"/>
                <w:szCs w:val="20"/>
              </w:rPr>
              <w:t>TOTAL</w:t>
            </w:r>
          </w:p>
        </w:tc>
        <w:tc>
          <w:tcPr>
            <w:tcW w:w="1701" w:type="dxa"/>
          </w:tcPr>
          <w:p w14:paraId="5E214AE2" w14:textId="77777777" w:rsidR="001C658C" w:rsidRPr="00A12365" w:rsidRDefault="001C658C" w:rsidP="00456A4D">
            <w:pPr>
              <w:jc w:val="center"/>
              <w:rPr>
                <w:rFonts w:ascii="Times New Roman" w:hAnsi="Times New Roman" w:cs="Times New Roman"/>
                <w:b/>
                <w:bCs/>
                <w:color w:val="000000"/>
                <w:sz w:val="20"/>
                <w:szCs w:val="20"/>
              </w:rPr>
            </w:pPr>
            <w:r w:rsidRPr="00A12365">
              <w:rPr>
                <w:rFonts w:ascii="Times New Roman" w:hAnsi="Times New Roman" w:cs="Times New Roman"/>
                <w:b/>
                <w:bCs/>
                <w:color w:val="000000"/>
                <w:sz w:val="20"/>
                <w:szCs w:val="20"/>
              </w:rPr>
              <w:t xml:space="preserve">R$ </w:t>
            </w:r>
            <w:r>
              <w:rPr>
                <w:rFonts w:ascii="Times New Roman" w:hAnsi="Times New Roman" w:cs="Times New Roman"/>
                <w:b/>
                <w:bCs/>
                <w:color w:val="000000"/>
                <w:sz w:val="20"/>
                <w:szCs w:val="20"/>
              </w:rPr>
              <w:t>160.332,00</w:t>
            </w:r>
          </w:p>
        </w:tc>
      </w:tr>
    </w:tbl>
    <w:p w14:paraId="2EA0FADC" w14:textId="2985D113" w:rsidR="001C658C" w:rsidRDefault="001C658C" w:rsidP="001C658C">
      <w:pPr>
        <w:pStyle w:val="NormalWeb"/>
        <w:tabs>
          <w:tab w:val="left" w:pos="0"/>
        </w:tabs>
        <w:ind w:left="360"/>
        <w:jc w:val="both"/>
        <w:rPr>
          <w:b/>
        </w:rPr>
      </w:pPr>
      <w:r>
        <w:t>Devendo cada cesta conter a quantidade e os itens abaixo relacionados: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6946"/>
        <w:gridCol w:w="1134"/>
        <w:gridCol w:w="992"/>
      </w:tblGrid>
      <w:tr w:rsidR="001C658C" w:rsidRPr="00A12365" w14:paraId="0E583B8A" w14:textId="77777777" w:rsidTr="00456A4D">
        <w:trPr>
          <w:trHeight w:val="300"/>
        </w:trPr>
        <w:tc>
          <w:tcPr>
            <w:tcW w:w="709" w:type="dxa"/>
            <w:shd w:val="clear" w:color="auto" w:fill="D9D9D9" w:themeFill="background1" w:themeFillShade="D9"/>
            <w:vAlign w:val="center"/>
            <w:hideMark/>
          </w:tcPr>
          <w:p w14:paraId="70C48304" w14:textId="77777777" w:rsidR="001C658C" w:rsidRPr="00B14718" w:rsidRDefault="001C658C" w:rsidP="00456A4D">
            <w:pPr>
              <w:pStyle w:val="PargrafodaLista"/>
              <w:ind w:left="0"/>
              <w:jc w:val="center"/>
              <w:rPr>
                <w:b/>
                <w:color w:val="000000"/>
              </w:rPr>
            </w:pPr>
            <w:r w:rsidRPr="00B14718">
              <w:rPr>
                <w:b/>
                <w:color w:val="000000"/>
              </w:rPr>
              <w:t>ITEM</w:t>
            </w:r>
          </w:p>
        </w:tc>
        <w:tc>
          <w:tcPr>
            <w:tcW w:w="6946" w:type="dxa"/>
            <w:shd w:val="clear" w:color="auto" w:fill="D9D9D9" w:themeFill="background1" w:themeFillShade="D9"/>
            <w:vAlign w:val="center"/>
            <w:hideMark/>
          </w:tcPr>
          <w:p w14:paraId="3DE31A07" w14:textId="77777777" w:rsidR="001C658C" w:rsidRPr="00B14718" w:rsidRDefault="001C658C" w:rsidP="00456A4D">
            <w:pPr>
              <w:jc w:val="center"/>
              <w:rPr>
                <w:rFonts w:ascii="Times New Roman" w:hAnsi="Times New Roman" w:cs="Times New Roman"/>
                <w:b/>
                <w:color w:val="000000"/>
                <w:sz w:val="20"/>
                <w:szCs w:val="20"/>
              </w:rPr>
            </w:pPr>
            <w:r w:rsidRPr="00B14718">
              <w:rPr>
                <w:rFonts w:ascii="Times New Roman" w:hAnsi="Times New Roman" w:cs="Times New Roman"/>
                <w:b/>
                <w:color w:val="000000"/>
                <w:sz w:val="20"/>
                <w:szCs w:val="20"/>
              </w:rPr>
              <w:t>DESCRIÇÃO DO PRODUTO</w:t>
            </w:r>
          </w:p>
        </w:tc>
        <w:tc>
          <w:tcPr>
            <w:tcW w:w="1134" w:type="dxa"/>
            <w:shd w:val="clear" w:color="auto" w:fill="D9D9D9" w:themeFill="background1" w:themeFillShade="D9"/>
            <w:vAlign w:val="center"/>
            <w:hideMark/>
          </w:tcPr>
          <w:p w14:paraId="4C6A55D6" w14:textId="77777777" w:rsidR="001C658C" w:rsidRPr="00B14718" w:rsidRDefault="001C658C" w:rsidP="00456A4D">
            <w:pPr>
              <w:jc w:val="center"/>
              <w:rPr>
                <w:rFonts w:ascii="Times New Roman" w:hAnsi="Times New Roman" w:cs="Times New Roman"/>
                <w:b/>
                <w:color w:val="000000"/>
                <w:sz w:val="20"/>
                <w:szCs w:val="20"/>
              </w:rPr>
            </w:pPr>
            <w:r w:rsidRPr="00B14718">
              <w:rPr>
                <w:rFonts w:ascii="Times New Roman" w:hAnsi="Times New Roman" w:cs="Times New Roman"/>
                <w:b/>
                <w:color w:val="000000"/>
                <w:sz w:val="20"/>
                <w:szCs w:val="20"/>
              </w:rPr>
              <w:t>UNIDADE</w:t>
            </w:r>
          </w:p>
        </w:tc>
        <w:tc>
          <w:tcPr>
            <w:tcW w:w="992" w:type="dxa"/>
            <w:shd w:val="clear" w:color="auto" w:fill="D9D9D9" w:themeFill="background1" w:themeFillShade="D9"/>
            <w:vAlign w:val="center"/>
            <w:hideMark/>
          </w:tcPr>
          <w:p w14:paraId="266BBDAC" w14:textId="77777777" w:rsidR="001C658C" w:rsidRPr="00B14718" w:rsidRDefault="001C658C" w:rsidP="00456A4D">
            <w:pPr>
              <w:jc w:val="center"/>
              <w:rPr>
                <w:rFonts w:ascii="Times New Roman" w:hAnsi="Times New Roman" w:cs="Times New Roman"/>
                <w:b/>
                <w:color w:val="000000"/>
                <w:sz w:val="20"/>
                <w:szCs w:val="20"/>
              </w:rPr>
            </w:pPr>
            <w:r w:rsidRPr="00B14718">
              <w:rPr>
                <w:rFonts w:ascii="Times New Roman" w:hAnsi="Times New Roman" w:cs="Times New Roman"/>
                <w:b/>
                <w:color w:val="000000"/>
                <w:sz w:val="20"/>
                <w:szCs w:val="20"/>
              </w:rPr>
              <w:t>QTD</w:t>
            </w:r>
          </w:p>
        </w:tc>
      </w:tr>
      <w:tr w:rsidR="001C658C" w:rsidRPr="00A12365" w14:paraId="58994A29" w14:textId="77777777" w:rsidTr="00456A4D">
        <w:trPr>
          <w:trHeight w:val="221"/>
        </w:trPr>
        <w:tc>
          <w:tcPr>
            <w:tcW w:w="9781" w:type="dxa"/>
            <w:gridSpan w:val="4"/>
            <w:shd w:val="clear" w:color="auto" w:fill="auto"/>
            <w:vAlign w:val="bottom"/>
          </w:tcPr>
          <w:p w14:paraId="69F0DE9E"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hAnsi="Times New Roman" w:cs="Times New Roman"/>
                <w:b/>
                <w:bCs/>
                <w:sz w:val="20"/>
                <w:szCs w:val="20"/>
              </w:rPr>
              <w:t>GÊNEROS ALIMENTÍCIOS</w:t>
            </w:r>
          </w:p>
        </w:tc>
      </w:tr>
      <w:tr w:rsidR="001C658C" w:rsidRPr="00A12365" w14:paraId="470A845D" w14:textId="77777777" w:rsidTr="00456A4D">
        <w:trPr>
          <w:trHeight w:val="221"/>
        </w:trPr>
        <w:tc>
          <w:tcPr>
            <w:tcW w:w="709" w:type="dxa"/>
            <w:shd w:val="clear" w:color="auto" w:fill="auto"/>
            <w:vAlign w:val="bottom"/>
          </w:tcPr>
          <w:p w14:paraId="0BBEDCEA"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w:t>
            </w:r>
          </w:p>
        </w:tc>
        <w:tc>
          <w:tcPr>
            <w:tcW w:w="6946" w:type="dxa"/>
            <w:shd w:val="clear" w:color="auto" w:fill="auto"/>
            <w:vAlign w:val="center"/>
          </w:tcPr>
          <w:p w14:paraId="342DC491"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AÇÚCAR, PACOTE COM 2</w:t>
            </w:r>
            <w:r>
              <w:rPr>
                <w:rFonts w:ascii="Times New Roman" w:hAnsi="Times New Roman" w:cs="Times New Roman"/>
                <w:sz w:val="20"/>
                <w:szCs w:val="20"/>
              </w:rPr>
              <w:t xml:space="preserve"> </w:t>
            </w:r>
            <w:r w:rsidRPr="00B14718">
              <w:rPr>
                <w:rFonts w:ascii="Times New Roman" w:hAnsi="Times New Roman" w:cs="Times New Roman"/>
                <w:sz w:val="20"/>
                <w:szCs w:val="20"/>
              </w:rPr>
              <w:t>KG</w:t>
            </w:r>
          </w:p>
        </w:tc>
        <w:tc>
          <w:tcPr>
            <w:tcW w:w="1134" w:type="dxa"/>
            <w:shd w:val="clear" w:color="auto" w:fill="auto"/>
            <w:vAlign w:val="center"/>
          </w:tcPr>
          <w:p w14:paraId="5ADAB40F"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tcPr>
          <w:p w14:paraId="133A84EF"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089BA7E2" w14:textId="77777777" w:rsidTr="00456A4D">
        <w:trPr>
          <w:trHeight w:val="169"/>
        </w:trPr>
        <w:tc>
          <w:tcPr>
            <w:tcW w:w="709" w:type="dxa"/>
            <w:shd w:val="clear" w:color="auto" w:fill="auto"/>
            <w:vAlign w:val="bottom"/>
          </w:tcPr>
          <w:p w14:paraId="7984BED2"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2</w:t>
            </w:r>
          </w:p>
        </w:tc>
        <w:tc>
          <w:tcPr>
            <w:tcW w:w="6946" w:type="dxa"/>
            <w:shd w:val="clear" w:color="auto" w:fill="auto"/>
          </w:tcPr>
          <w:p w14:paraId="749972BA"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 xml:space="preserve">TEMPERO COM ALHO E SAL, COM 1KG </w:t>
            </w:r>
          </w:p>
        </w:tc>
        <w:tc>
          <w:tcPr>
            <w:tcW w:w="1134" w:type="dxa"/>
            <w:shd w:val="clear" w:color="auto" w:fill="auto"/>
            <w:vAlign w:val="center"/>
          </w:tcPr>
          <w:p w14:paraId="3DD32DE6"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UND</w:t>
            </w:r>
          </w:p>
        </w:tc>
        <w:tc>
          <w:tcPr>
            <w:tcW w:w="992" w:type="dxa"/>
            <w:shd w:val="clear" w:color="auto" w:fill="auto"/>
          </w:tcPr>
          <w:p w14:paraId="6994B2C9"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2156CD69" w14:textId="77777777" w:rsidTr="00456A4D">
        <w:trPr>
          <w:trHeight w:val="169"/>
        </w:trPr>
        <w:tc>
          <w:tcPr>
            <w:tcW w:w="709" w:type="dxa"/>
            <w:shd w:val="clear" w:color="auto" w:fill="auto"/>
            <w:vAlign w:val="bottom"/>
          </w:tcPr>
          <w:p w14:paraId="56843AEE"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3</w:t>
            </w:r>
          </w:p>
        </w:tc>
        <w:tc>
          <w:tcPr>
            <w:tcW w:w="6946" w:type="dxa"/>
            <w:shd w:val="clear" w:color="auto" w:fill="auto"/>
          </w:tcPr>
          <w:p w14:paraId="29D58E49"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ÓLEO DE SOJA REFINADO, EMBALAGEM DE 900 ML</w:t>
            </w:r>
          </w:p>
        </w:tc>
        <w:tc>
          <w:tcPr>
            <w:tcW w:w="1134" w:type="dxa"/>
            <w:shd w:val="clear" w:color="auto" w:fill="auto"/>
          </w:tcPr>
          <w:p w14:paraId="00C0477D"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FR</w:t>
            </w:r>
          </w:p>
        </w:tc>
        <w:tc>
          <w:tcPr>
            <w:tcW w:w="992" w:type="dxa"/>
            <w:shd w:val="clear" w:color="auto" w:fill="auto"/>
            <w:vAlign w:val="center"/>
          </w:tcPr>
          <w:p w14:paraId="6B832607"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5C829CAD" w14:textId="77777777" w:rsidTr="00456A4D">
        <w:trPr>
          <w:trHeight w:val="169"/>
        </w:trPr>
        <w:tc>
          <w:tcPr>
            <w:tcW w:w="709" w:type="dxa"/>
            <w:shd w:val="clear" w:color="auto" w:fill="auto"/>
            <w:vAlign w:val="bottom"/>
          </w:tcPr>
          <w:p w14:paraId="1A1305B2"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4</w:t>
            </w:r>
          </w:p>
        </w:tc>
        <w:tc>
          <w:tcPr>
            <w:tcW w:w="6946" w:type="dxa"/>
            <w:shd w:val="clear" w:color="auto" w:fill="auto"/>
          </w:tcPr>
          <w:p w14:paraId="66CE3B41"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MACARRÃO ESPAGUETE, PACOTE COM 500 G</w:t>
            </w:r>
          </w:p>
        </w:tc>
        <w:tc>
          <w:tcPr>
            <w:tcW w:w="1134" w:type="dxa"/>
            <w:shd w:val="clear" w:color="auto" w:fill="auto"/>
          </w:tcPr>
          <w:p w14:paraId="10C4124B"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4CFE8D61"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59AF3AC5" w14:textId="77777777" w:rsidTr="00456A4D">
        <w:trPr>
          <w:trHeight w:val="169"/>
        </w:trPr>
        <w:tc>
          <w:tcPr>
            <w:tcW w:w="709" w:type="dxa"/>
            <w:shd w:val="clear" w:color="auto" w:fill="auto"/>
            <w:vAlign w:val="bottom"/>
          </w:tcPr>
          <w:p w14:paraId="19C17BE8"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5</w:t>
            </w:r>
          </w:p>
        </w:tc>
        <w:tc>
          <w:tcPr>
            <w:tcW w:w="6946" w:type="dxa"/>
            <w:shd w:val="clear" w:color="auto" w:fill="auto"/>
          </w:tcPr>
          <w:p w14:paraId="2EBB2BB4"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EXTRATO DE TOMATE, 340 G</w:t>
            </w:r>
          </w:p>
        </w:tc>
        <w:tc>
          <w:tcPr>
            <w:tcW w:w="1134" w:type="dxa"/>
            <w:shd w:val="clear" w:color="auto" w:fill="auto"/>
          </w:tcPr>
          <w:p w14:paraId="5D88699D"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UND</w:t>
            </w:r>
          </w:p>
        </w:tc>
        <w:tc>
          <w:tcPr>
            <w:tcW w:w="992" w:type="dxa"/>
            <w:shd w:val="clear" w:color="auto" w:fill="auto"/>
            <w:vAlign w:val="center"/>
          </w:tcPr>
          <w:p w14:paraId="554881FA"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79D71316" w14:textId="77777777" w:rsidTr="00456A4D">
        <w:trPr>
          <w:trHeight w:val="169"/>
        </w:trPr>
        <w:tc>
          <w:tcPr>
            <w:tcW w:w="709" w:type="dxa"/>
            <w:shd w:val="clear" w:color="auto" w:fill="auto"/>
            <w:vAlign w:val="bottom"/>
          </w:tcPr>
          <w:p w14:paraId="326E876F"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6</w:t>
            </w:r>
          </w:p>
        </w:tc>
        <w:tc>
          <w:tcPr>
            <w:tcW w:w="6946" w:type="dxa"/>
            <w:shd w:val="clear" w:color="auto" w:fill="auto"/>
          </w:tcPr>
          <w:p w14:paraId="554E8E6E"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MISTURA DE BOLO FUBÁ PRONTO 400</w:t>
            </w:r>
            <w:r>
              <w:rPr>
                <w:rFonts w:ascii="Times New Roman" w:hAnsi="Times New Roman" w:cs="Times New Roman"/>
                <w:sz w:val="20"/>
                <w:szCs w:val="20"/>
              </w:rPr>
              <w:t xml:space="preserve"> </w:t>
            </w:r>
            <w:r w:rsidRPr="00B14718">
              <w:rPr>
                <w:rFonts w:ascii="Times New Roman" w:hAnsi="Times New Roman" w:cs="Times New Roman"/>
                <w:sz w:val="20"/>
                <w:szCs w:val="20"/>
              </w:rPr>
              <w:t xml:space="preserve">G </w:t>
            </w:r>
          </w:p>
        </w:tc>
        <w:tc>
          <w:tcPr>
            <w:tcW w:w="1134" w:type="dxa"/>
            <w:shd w:val="clear" w:color="auto" w:fill="auto"/>
          </w:tcPr>
          <w:p w14:paraId="41BAFB63"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3D4ACE3F"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254C07F9" w14:textId="77777777" w:rsidTr="00456A4D">
        <w:trPr>
          <w:trHeight w:val="169"/>
        </w:trPr>
        <w:tc>
          <w:tcPr>
            <w:tcW w:w="709" w:type="dxa"/>
            <w:shd w:val="clear" w:color="auto" w:fill="auto"/>
            <w:vAlign w:val="bottom"/>
          </w:tcPr>
          <w:p w14:paraId="4B0428C7"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7</w:t>
            </w:r>
          </w:p>
        </w:tc>
        <w:tc>
          <w:tcPr>
            <w:tcW w:w="6946" w:type="dxa"/>
            <w:shd w:val="clear" w:color="auto" w:fill="auto"/>
          </w:tcPr>
          <w:p w14:paraId="799D48CF"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BISCOITO DOCE BISCOITO S/RECHEIO, MINIMO 360</w:t>
            </w:r>
            <w:r>
              <w:rPr>
                <w:rFonts w:ascii="Times New Roman" w:hAnsi="Times New Roman" w:cs="Times New Roman"/>
                <w:sz w:val="20"/>
                <w:szCs w:val="20"/>
              </w:rPr>
              <w:t xml:space="preserve"> </w:t>
            </w:r>
            <w:r w:rsidRPr="00B14718">
              <w:rPr>
                <w:rFonts w:ascii="Times New Roman" w:hAnsi="Times New Roman" w:cs="Times New Roman"/>
                <w:sz w:val="20"/>
                <w:szCs w:val="20"/>
              </w:rPr>
              <w:t>G</w:t>
            </w:r>
          </w:p>
        </w:tc>
        <w:tc>
          <w:tcPr>
            <w:tcW w:w="1134" w:type="dxa"/>
            <w:shd w:val="clear" w:color="auto" w:fill="auto"/>
          </w:tcPr>
          <w:p w14:paraId="21FF2A55"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5507BF8B" w14:textId="77777777" w:rsidR="001C658C" w:rsidRPr="00B14718" w:rsidRDefault="001C658C" w:rsidP="00456A4D">
            <w:pPr>
              <w:jc w:val="center"/>
              <w:rPr>
                <w:rFonts w:ascii="Times New Roman" w:hAnsi="Times New Roman" w:cs="Times New Roman"/>
                <w:b/>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06087E52" w14:textId="77777777" w:rsidTr="00456A4D">
        <w:trPr>
          <w:trHeight w:val="169"/>
        </w:trPr>
        <w:tc>
          <w:tcPr>
            <w:tcW w:w="709" w:type="dxa"/>
            <w:shd w:val="clear" w:color="auto" w:fill="auto"/>
            <w:vAlign w:val="bottom"/>
          </w:tcPr>
          <w:p w14:paraId="70DA9214"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8</w:t>
            </w:r>
          </w:p>
        </w:tc>
        <w:tc>
          <w:tcPr>
            <w:tcW w:w="6946" w:type="dxa"/>
            <w:shd w:val="clear" w:color="auto" w:fill="auto"/>
          </w:tcPr>
          <w:p w14:paraId="0C22F311"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BISCOITO SALGADO TIPO CRACKER BISCOITO, 400</w:t>
            </w:r>
            <w:r>
              <w:rPr>
                <w:rFonts w:ascii="Times New Roman" w:hAnsi="Times New Roman" w:cs="Times New Roman"/>
                <w:sz w:val="20"/>
                <w:szCs w:val="20"/>
              </w:rPr>
              <w:t xml:space="preserve"> </w:t>
            </w:r>
            <w:r w:rsidRPr="00B14718">
              <w:rPr>
                <w:rFonts w:ascii="Times New Roman" w:hAnsi="Times New Roman" w:cs="Times New Roman"/>
                <w:sz w:val="20"/>
                <w:szCs w:val="20"/>
              </w:rPr>
              <w:t>G</w:t>
            </w:r>
          </w:p>
        </w:tc>
        <w:tc>
          <w:tcPr>
            <w:tcW w:w="1134" w:type="dxa"/>
            <w:shd w:val="clear" w:color="auto" w:fill="auto"/>
          </w:tcPr>
          <w:p w14:paraId="33D398EF"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579EE6C8"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7E489357" w14:textId="77777777" w:rsidTr="00456A4D">
        <w:trPr>
          <w:trHeight w:val="169"/>
        </w:trPr>
        <w:tc>
          <w:tcPr>
            <w:tcW w:w="709" w:type="dxa"/>
            <w:shd w:val="clear" w:color="auto" w:fill="auto"/>
            <w:vAlign w:val="bottom"/>
          </w:tcPr>
          <w:p w14:paraId="0EE2C657"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9</w:t>
            </w:r>
          </w:p>
        </w:tc>
        <w:tc>
          <w:tcPr>
            <w:tcW w:w="6946" w:type="dxa"/>
            <w:shd w:val="clear" w:color="auto" w:fill="auto"/>
          </w:tcPr>
          <w:p w14:paraId="2CDFB413"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 xml:space="preserve">CAFÉ </w:t>
            </w:r>
            <w:r>
              <w:rPr>
                <w:rFonts w:ascii="Times New Roman" w:hAnsi="Times New Roman" w:cs="Times New Roman"/>
                <w:sz w:val="20"/>
                <w:szCs w:val="20"/>
              </w:rPr>
              <w:t>TORRADO E MOÍDO (PÓ</w:t>
            </w:r>
            <w:r w:rsidRPr="00B14718">
              <w:rPr>
                <w:rFonts w:ascii="Times New Roman" w:hAnsi="Times New Roman" w:cs="Times New Roman"/>
                <w:sz w:val="20"/>
                <w:szCs w:val="20"/>
              </w:rPr>
              <w:t xml:space="preserve"> ESPECIAL), 500 G</w:t>
            </w:r>
          </w:p>
        </w:tc>
        <w:tc>
          <w:tcPr>
            <w:tcW w:w="1134" w:type="dxa"/>
            <w:shd w:val="clear" w:color="auto" w:fill="auto"/>
          </w:tcPr>
          <w:p w14:paraId="1D0C06C9"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716D043D"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53341C93" w14:textId="77777777" w:rsidTr="00456A4D">
        <w:trPr>
          <w:trHeight w:val="169"/>
        </w:trPr>
        <w:tc>
          <w:tcPr>
            <w:tcW w:w="709" w:type="dxa"/>
            <w:shd w:val="clear" w:color="auto" w:fill="auto"/>
            <w:vAlign w:val="bottom"/>
          </w:tcPr>
          <w:p w14:paraId="4149621F"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10</w:t>
            </w:r>
          </w:p>
        </w:tc>
        <w:tc>
          <w:tcPr>
            <w:tcW w:w="6946" w:type="dxa"/>
            <w:shd w:val="clear" w:color="auto" w:fill="auto"/>
          </w:tcPr>
          <w:p w14:paraId="3746204B"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FEIJÃO TIPO CARIOQUINHA, PACOTE COM 1</w:t>
            </w:r>
            <w:r>
              <w:rPr>
                <w:rFonts w:ascii="Times New Roman" w:hAnsi="Times New Roman" w:cs="Times New Roman"/>
                <w:sz w:val="20"/>
                <w:szCs w:val="20"/>
              </w:rPr>
              <w:t xml:space="preserve"> </w:t>
            </w:r>
            <w:r w:rsidRPr="00B14718">
              <w:rPr>
                <w:rFonts w:ascii="Times New Roman" w:hAnsi="Times New Roman" w:cs="Times New Roman"/>
                <w:sz w:val="20"/>
                <w:szCs w:val="20"/>
              </w:rPr>
              <w:t xml:space="preserve">KG </w:t>
            </w:r>
          </w:p>
        </w:tc>
        <w:tc>
          <w:tcPr>
            <w:tcW w:w="1134" w:type="dxa"/>
            <w:shd w:val="clear" w:color="auto" w:fill="auto"/>
          </w:tcPr>
          <w:p w14:paraId="1851BFB4"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133429CB"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592EAA5E" w14:textId="77777777" w:rsidTr="00456A4D">
        <w:trPr>
          <w:trHeight w:val="169"/>
        </w:trPr>
        <w:tc>
          <w:tcPr>
            <w:tcW w:w="709" w:type="dxa"/>
            <w:shd w:val="clear" w:color="auto" w:fill="auto"/>
            <w:vAlign w:val="bottom"/>
          </w:tcPr>
          <w:p w14:paraId="1139065A"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11</w:t>
            </w:r>
          </w:p>
        </w:tc>
        <w:tc>
          <w:tcPr>
            <w:tcW w:w="6946" w:type="dxa"/>
            <w:shd w:val="clear" w:color="auto" w:fill="auto"/>
          </w:tcPr>
          <w:p w14:paraId="53B56118"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ARROZ TIPO 1, PACOTE COM 5 KG</w:t>
            </w:r>
          </w:p>
        </w:tc>
        <w:tc>
          <w:tcPr>
            <w:tcW w:w="1134" w:type="dxa"/>
            <w:shd w:val="clear" w:color="auto" w:fill="auto"/>
          </w:tcPr>
          <w:p w14:paraId="705AAA9C"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61501B28"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50498A1A" w14:textId="77777777" w:rsidTr="00456A4D">
        <w:trPr>
          <w:trHeight w:val="169"/>
        </w:trPr>
        <w:tc>
          <w:tcPr>
            <w:tcW w:w="709" w:type="dxa"/>
            <w:shd w:val="clear" w:color="auto" w:fill="auto"/>
            <w:vAlign w:val="bottom"/>
          </w:tcPr>
          <w:p w14:paraId="6E4AB402"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12</w:t>
            </w:r>
          </w:p>
        </w:tc>
        <w:tc>
          <w:tcPr>
            <w:tcW w:w="6946" w:type="dxa"/>
            <w:shd w:val="clear" w:color="auto" w:fill="auto"/>
          </w:tcPr>
          <w:p w14:paraId="42E8A517"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SARDINHA EM CONSERVA EM ÓLEO COMESTÍVEL, 125 G</w:t>
            </w:r>
          </w:p>
        </w:tc>
        <w:tc>
          <w:tcPr>
            <w:tcW w:w="1134" w:type="dxa"/>
            <w:shd w:val="clear" w:color="auto" w:fill="auto"/>
          </w:tcPr>
          <w:p w14:paraId="721240A3"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w:t>
            </w:r>
          </w:p>
        </w:tc>
        <w:tc>
          <w:tcPr>
            <w:tcW w:w="992" w:type="dxa"/>
            <w:shd w:val="clear" w:color="auto" w:fill="auto"/>
            <w:vAlign w:val="center"/>
          </w:tcPr>
          <w:p w14:paraId="4146B2E3"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6E22B2F8" w14:textId="77777777" w:rsidTr="00456A4D">
        <w:trPr>
          <w:trHeight w:val="169"/>
        </w:trPr>
        <w:tc>
          <w:tcPr>
            <w:tcW w:w="709" w:type="dxa"/>
            <w:shd w:val="clear" w:color="auto" w:fill="auto"/>
            <w:vAlign w:val="bottom"/>
          </w:tcPr>
          <w:p w14:paraId="3043E6E8"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13</w:t>
            </w:r>
          </w:p>
        </w:tc>
        <w:tc>
          <w:tcPr>
            <w:tcW w:w="6946" w:type="dxa"/>
            <w:shd w:val="clear" w:color="auto" w:fill="auto"/>
          </w:tcPr>
          <w:p w14:paraId="37FE157E"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LEITE EM PÓ INTEGRAL INSTANTANEO, 400</w:t>
            </w:r>
            <w:r>
              <w:rPr>
                <w:rFonts w:ascii="Times New Roman" w:hAnsi="Times New Roman" w:cs="Times New Roman"/>
                <w:sz w:val="20"/>
                <w:szCs w:val="20"/>
              </w:rPr>
              <w:t xml:space="preserve"> </w:t>
            </w:r>
            <w:r w:rsidRPr="00B14718">
              <w:rPr>
                <w:rFonts w:ascii="Times New Roman" w:hAnsi="Times New Roman" w:cs="Times New Roman"/>
                <w:sz w:val="20"/>
                <w:szCs w:val="20"/>
              </w:rPr>
              <w:t>G</w:t>
            </w:r>
          </w:p>
        </w:tc>
        <w:tc>
          <w:tcPr>
            <w:tcW w:w="1134" w:type="dxa"/>
            <w:shd w:val="clear" w:color="auto" w:fill="auto"/>
          </w:tcPr>
          <w:p w14:paraId="298B59FE"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w:t>
            </w:r>
          </w:p>
        </w:tc>
        <w:tc>
          <w:tcPr>
            <w:tcW w:w="992" w:type="dxa"/>
            <w:shd w:val="clear" w:color="auto" w:fill="auto"/>
            <w:vAlign w:val="center"/>
          </w:tcPr>
          <w:p w14:paraId="6208293B"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779AE52D" w14:textId="77777777" w:rsidTr="00456A4D">
        <w:trPr>
          <w:trHeight w:val="169"/>
        </w:trPr>
        <w:tc>
          <w:tcPr>
            <w:tcW w:w="709" w:type="dxa"/>
            <w:shd w:val="clear" w:color="auto" w:fill="auto"/>
            <w:vAlign w:val="bottom"/>
          </w:tcPr>
          <w:p w14:paraId="4438BB92"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14</w:t>
            </w:r>
          </w:p>
        </w:tc>
        <w:tc>
          <w:tcPr>
            <w:tcW w:w="6946" w:type="dxa"/>
            <w:shd w:val="clear" w:color="auto" w:fill="auto"/>
          </w:tcPr>
          <w:p w14:paraId="4F80A408"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FARINHA DE MANDIOCA, PACOTE COM 1 KG</w:t>
            </w:r>
          </w:p>
        </w:tc>
        <w:tc>
          <w:tcPr>
            <w:tcW w:w="1134" w:type="dxa"/>
            <w:shd w:val="clear" w:color="auto" w:fill="auto"/>
          </w:tcPr>
          <w:p w14:paraId="1521B880"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49AFC810"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6282BEE6" w14:textId="77777777" w:rsidTr="00456A4D">
        <w:trPr>
          <w:trHeight w:val="169"/>
        </w:trPr>
        <w:tc>
          <w:tcPr>
            <w:tcW w:w="709" w:type="dxa"/>
            <w:shd w:val="clear" w:color="auto" w:fill="auto"/>
            <w:vAlign w:val="bottom"/>
          </w:tcPr>
          <w:p w14:paraId="0C56E79C"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15</w:t>
            </w:r>
          </w:p>
        </w:tc>
        <w:tc>
          <w:tcPr>
            <w:tcW w:w="6946" w:type="dxa"/>
            <w:shd w:val="clear" w:color="auto" w:fill="auto"/>
          </w:tcPr>
          <w:p w14:paraId="7D0013AD"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FARINHA DE TRIGO, PACOTE COM 1 KG</w:t>
            </w:r>
          </w:p>
        </w:tc>
        <w:tc>
          <w:tcPr>
            <w:tcW w:w="1134" w:type="dxa"/>
            <w:shd w:val="clear" w:color="auto" w:fill="auto"/>
          </w:tcPr>
          <w:p w14:paraId="06FFC30C"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1CEA45C1"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6BF64013" w14:textId="77777777" w:rsidTr="00456A4D">
        <w:trPr>
          <w:trHeight w:val="169"/>
        </w:trPr>
        <w:tc>
          <w:tcPr>
            <w:tcW w:w="709" w:type="dxa"/>
            <w:shd w:val="clear" w:color="auto" w:fill="auto"/>
            <w:vAlign w:val="bottom"/>
          </w:tcPr>
          <w:p w14:paraId="4CE269D3"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16</w:t>
            </w:r>
          </w:p>
        </w:tc>
        <w:tc>
          <w:tcPr>
            <w:tcW w:w="6946" w:type="dxa"/>
            <w:shd w:val="clear" w:color="auto" w:fill="auto"/>
          </w:tcPr>
          <w:p w14:paraId="2502AF8D"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MILHO PARA PIPOCA, PACOTE 500 KG</w:t>
            </w:r>
          </w:p>
        </w:tc>
        <w:tc>
          <w:tcPr>
            <w:tcW w:w="1134" w:type="dxa"/>
            <w:shd w:val="clear" w:color="auto" w:fill="auto"/>
          </w:tcPr>
          <w:p w14:paraId="73157D46"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1A73EA75"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73399C29" w14:textId="77777777" w:rsidTr="00456A4D">
        <w:trPr>
          <w:trHeight w:val="169"/>
        </w:trPr>
        <w:tc>
          <w:tcPr>
            <w:tcW w:w="709" w:type="dxa"/>
            <w:shd w:val="clear" w:color="auto" w:fill="auto"/>
            <w:vAlign w:val="bottom"/>
          </w:tcPr>
          <w:p w14:paraId="6105143C"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17</w:t>
            </w:r>
          </w:p>
        </w:tc>
        <w:tc>
          <w:tcPr>
            <w:tcW w:w="6946" w:type="dxa"/>
            <w:shd w:val="clear" w:color="auto" w:fill="auto"/>
          </w:tcPr>
          <w:p w14:paraId="1AE61B0A"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GOIABADA, COM 400G</w:t>
            </w:r>
          </w:p>
        </w:tc>
        <w:tc>
          <w:tcPr>
            <w:tcW w:w="1134" w:type="dxa"/>
            <w:shd w:val="clear" w:color="auto" w:fill="auto"/>
          </w:tcPr>
          <w:p w14:paraId="08A80EED"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UND</w:t>
            </w:r>
          </w:p>
        </w:tc>
        <w:tc>
          <w:tcPr>
            <w:tcW w:w="992" w:type="dxa"/>
            <w:shd w:val="clear" w:color="auto" w:fill="auto"/>
            <w:vAlign w:val="center"/>
          </w:tcPr>
          <w:p w14:paraId="325147BB"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1923CFC2" w14:textId="77777777" w:rsidTr="00456A4D">
        <w:trPr>
          <w:trHeight w:val="169"/>
        </w:trPr>
        <w:tc>
          <w:tcPr>
            <w:tcW w:w="709" w:type="dxa"/>
            <w:shd w:val="clear" w:color="auto" w:fill="auto"/>
            <w:vAlign w:val="bottom"/>
          </w:tcPr>
          <w:p w14:paraId="0428B8D3"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18</w:t>
            </w:r>
          </w:p>
        </w:tc>
        <w:tc>
          <w:tcPr>
            <w:tcW w:w="6946" w:type="dxa"/>
            <w:shd w:val="clear" w:color="auto" w:fill="auto"/>
          </w:tcPr>
          <w:p w14:paraId="294727BB"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FRANGO (COXA E SOBRECOXA COM PORÇÃO DORSAL), PACOTE COM PESO MINIMO DE 800 G</w:t>
            </w:r>
          </w:p>
        </w:tc>
        <w:tc>
          <w:tcPr>
            <w:tcW w:w="1134" w:type="dxa"/>
            <w:shd w:val="clear" w:color="auto" w:fill="auto"/>
          </w:tcPr>
          <w:p w14:paraId="29CC09CD"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13A0C149"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4DD3D48C" w14:textId="77777777" w:rsidTr="00456A4D">
        <w:trPr>
          <w:trHeight w:val="169"/>
        </w:trPr>
        <w:tc>
          <w:tcPr>
            <w:tcW w:w="9781" w:type="dxa"/>
            <w:gridSpan w:val="4"/>
            <w:shd w:val="clear" w:color="auto" w:fill="auto"/>
            <w:vAlign w:val="bottom"/>
          </w:tcPr>
          <w:p w14:paraId="0DE60ED6" w14:textId="77777777" w:rsidR="001C658C" w:rsidRPr="00B14718" w:rsidRDefault="001C658C" w:rsidP="00456A4D">
            <w:pPr>
              <w:jc w:val="center"/>
              <w:rPr>
                <w:rFonts w:ascii="Times New Roman" w:eastAsia="Times New Roman" w:hAnsi="Times New Roman" w:cs="Times New Roman"/>
                <w:b/>
                <w:bCs/>
                <w:color w:val="000000"/>
                <w:sz w:val="20"/>
                <w:szCs w:val="20"/>
              </w:rPr>
            </w:pPr>
            <w:r w:rsidRPr="00B14718">
              <w:rPr>
                <w:rFonts w:ascii="Times New Roman" w:hAnsi="Times New Roman" w:cs="Times New Roman"/>
                <w:b/>
                <w:bCs/>
                <w:sz w:val="20"/>
                <w:szCs w:val="20"/>
              </w:rPr>
              <w:t>MATERIAL DE HIGIENE E LIMPEZA</w:t>
            </w:r>
          </w:p>
        </w:tc>
      </w:tr>
      <w:tr w:rsidR="001C658C" w:rsidRPr="00A12365" w14:paraId="0BFDC52E" w14:textId="77777777" w:rsidTr="00456A4D">
        <w:trPr>
          <w:trHeight w:val="169"/>
        </w:trPr>
        <w:tc>
          <w:tcPr>
            <w:tcW w:w="709" w:type="dxa"/>
            <w:shd w:val="clear" w:color="auto" w:fill="auto"/>
            <w:vAlign w:val="bottom"/>
          </w:tcPr>
          <w:p w14:paraId="528DF086"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19</w:t>
            </w:r>
          </w:p>
        </w:tc>
        <w:tc>
          <w:tcPr>
            <w:tcW w:w="6946" w:type="dxa"/>
            <w:shd w:val="clear" w:color="auto" w:fill="auto"/>
          </w:tcPr>
          <w:p w14:paraId="2A513393"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SABÃO EM PÓ 500</w:t>
            </w:r>
            <w:r>
              <w:rPr>
                <w:rFonts w:ascii="Times New Roman" w:hAnsi="Times New Roman" w:cs="Times New Roman"/>
                <w:sz w:val="20"/>
                <w:szCs w:val="20"/>
              </w:rPr>
              <w:t xml:space="preserve"> </w:t>
            </w:r>
            <w:r w:rsidRPr="00B14718">
              <w:rPr>
                <w:rFonts w:ascii="Times New Roman" w:hAnsi="Times New Roman" w:cs="Times New Roman"/>
                <w:sz w:val="20"/>
                <w:szCs w:val="20"/>
              </w:rPr>
              <w:t>G</w:t>
            </w:r>
          </w:p>
        </w:tc>
        <w:tc>
          <w:tcPr>
            <w:tcW w:w="1134" w:type="dxa"/>
            <w:shd w:val="clear" w:color="auto" w:fill="auto"/>
          </w:tcPr>
          <w:p w14:paraId="083461A7" w14:textId="77777777" w:rsidR="001C658C" w:rsidRPr="00B14718" w:rsidRDefault="001C658C" w:rsidP="00456A4D">
            <w:pPr>
              <w:jc w:val="center"/>
              <w:rPr>
                <w:rFonts w:ascii="Times New Roman" w:hAnsi="Times New Roman" w:cs="Times New Roman"/>
                <w:color w:val="000000"/>
                <w:sz w:val="20"/>
                <w:szCs w:val="20"/>
              </w:rPr>
            </w:pPr>
            <w:r>
              <w:rPr>
                <w:rFonts w:ascii="Times New Roman" w:hAnsi="Times New Roman" w:cs="Times New Roman"/>
                <w:color w:val="000000"/>
                <w:sz w:val="20"/>
                <w:szCs w:val="20"/>
              </w:rPr>
              <w:t>PCT</w:t>
            </w:r>
          </w:p>
        </w:tc>
        <w:tc>
          <w:tcPr>
            <w:tcW w:w="992" w:type="dxa"/>
            <w:shd w:val="clear" w:color="auto" w:fill="auto"/>
            <w:vAlign w:val="center"/>
          </w:tcPr>
          <w:p w14:paraId="5C92EF93"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72046B42" w14:textId="77777777" w:rsidTr="00456A4D">
        <w:trPr>
          <w:trHeight w:val="169"/>
        </w:trPr>
        <w:tc>
          <w:tcPr>
            <w:tcW w:w="709" w:type="dxa"/>
            <w:shd w:val="clear" w:color="auto" w:fill="auto"/>
            <w:vAlign w:val="bottom"/>
          </w:tcPr>
          <w:p w14:paraId="218222F8"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20</w:t>
            </w:r>
          </w:p>
        </w:tc>
        <w:tc>
          <w:tcPr>
            <w:tcW w:w="6946" w:type="dxa"/>
            <w:shd w:val="clear" w:color="auto" w:fill="auto"/>
          </w:tcPr>
          <w:p w14:paraId="188452D9"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SABÃO EM BARRA 1</w:t>
            </w:r>
            <w:r>
              <w:rPr>
                <w:rFonts w:ascii="Times New Roman" w:hAnsi="Times New Roman" w:cs="Times New Roman"/>
                <w:sz w:val="20"/>
                <w:szCs w:val="20"/>
              </w:rPr>
              <w:t xml:space="preserve"> </w:t>
            </w:r>
            <w:r w:rsidRPr="00B14718">
              <w:rPr>
                <w:rFonts w:ascii="Times New Roman" w:hAnsi="Times New Roman" w:cs="Times New Roman"/>
                <w:sz w:val="20"/>
                <w:szCs w:val="20"/>
              </w:rPr>
              <w:t xml:space="preserve">KG </w:t>
            </w:r>
          </w:p>
        </w:tc>
        <w:tc>
          <w:tcPr>
            <w:tcW w:w="1134" w:type="dxa"/>
            <w:shd w:val="clear" w:color="auto" w:fill="auto"/>
          </w:tcPr>
          <w:p w14:paraId="276AFEA3" w14:textId="77777777" w:rsidR="001C658C" w:rsidRPr="00B14718" w:rsidRDefault="001C658C" w:rsidP="00456A4D">
            <w:pPr>
              <w:jc w:val="center"/>
              <w:rPr>
                <w:rFonts w:ascii="Times New Roman" w:hAnsi="Times New Roman" w:cs="Times New Roman"/>
                <w:color w:val="000000"/>
                <w:sz w:val="20"/>
                <w:szCs w:val="20"/>
              </w:rPr>
            </w:pPr>
            <w:r>
              <w:rPr>
                <w:rFonts w:ascii="Times New Roman" w:hAnsi="Times New Roman" w:cs="Times New Roman"/>
                <w:color w:val="000000"/>
                <w:sz w:val="20"/>
                <w:szCs w:val="20"/>
              </w:rPr>
              <w:t>PCT</w:t>
            </w:r>
          </w:p>
        </w:tc>
        <w:tc>
          <w:tcPr>
            <w:tcW w:w="992" w:type="dxa"/>
            <w:shd w:val="clear" w:color="auto" w:fill="auto"/>
            <w:vAlign w:val="center"/>
          </w:tcPr>
          <w:p w14:paraId="4EB788B5"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0F3FB59A" w14:textId="77777777" w:rsidTr="00456A4D">
        <w:trPr>
          <w:trHeight w:val="169"/>
        </w:trPr>
        <w:tc>
          <w:tcPr>
            <w:tcW w:w="709" w:type="dxa"/>
            <w:shd w:val="clear" w:color="auto" w:fill="auto"/>
            <w:vAlign w:val="bottom"/>
          </w:tcPr>
          <w:p w14:paraId="2E93A535"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21</w:t>
            </w:r>
          </w:p>
        </w:tc>
        <w:tc>
          <w:tcPr>
            <w:tcW w:w="6946" w:type="dxa"/>
            <w:shd w:val="clear" w:color="auto" w:fill="auto"/>
          </w:tcPr>
          <w:p w14:paraId="7135C12F"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SABONETE NEUTRO COM HIDRATANTE 90</w:t>
            </w:r>
            <w:r>
              <w:rPr>
                <w:rFonts w:ascii="Times New Roman" w:hAnsi="Times New Roman" w:cs="Times New Roman"/>
                <w:sz w:val="20"/>
                <w:szCs w:val="20"/>
              </w:rPr>
              <w:t xml:space="preserve"> </w:t>
            </w:r>
            <w:r w:rsidRPr="00B14718">
              <w:rPr>
                <w:rFonts w:ascii="Times New Roman" w:hAnsi="Times New Roman" w:cs="Times New Roman"/>
                <w:sz w:val="20"/>
                <w:szCs w:val="20"/>
              </w:rPr>
              <w:t>G</w:t>
            </w:r>
          </w:p>
        </w:tc>
        <w:tc>
          <w:tcPr>
            <w:tcW w:w="1134" w:type="dxa"/>
            <w:shd w:val="clear" w:color="auto" w:fill="auto"/>
          </w:tcPr>
          <w:p w14:paraId="36412D99" w14:textId="77777777" w:rsidR="001C658C" w:rsidRPr="00B14718" w:rsidRDefault="001C658C" w:rsidP="00456A4D">
            <w:pPr>
              <w:jc w:val="center"/>
              <w:rPr>
                <w:rFonts w:ascii="Times New Roman" w:hAnsi="Times New Roman" w:cs="Times New Roman"/>
                <w:color w:val="000000"/>
                <w:sz w:val="20"/>
                <w:szCs w:val="20"/>
              </w:rPr>
            </w:pPr>
            <w:r>
              <w:rPr>
                <w:rFonts w:ascii="Times New Roman" w:hAnsi="Times New Roman" w:cs="Times New Roman"/>
                <w:color w:val="000000"/>
                <w:sz w:val="20"/>
                <w:szCs w:val="20"/>
              </w:rPr>
              <w:t>UN</w:t>
            </w:r>
          </w:p>
        </w:tc>
        <w:tc>
          <w:tcPr>
            <w:tcW w:w="992" w:type="dxa"/>
            <w:shd w:val="clear" w:color="auto" w:fill="auto"/>
            <w:vAlign w:val="center"/>
          </w:tcPr>
          <w:p w14:paraId="7D7F146E"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r w:rsidR="001C658C" w:rsidRPr="00A12365" w14:paraId="3FFA88D1" w14:textId="77777777" w:rsidTr="00456A4D">
        <w:trPr>
          <w:trHeight w:val="169"/>
        </w:trPr>
        <w:tc>
          <w:tcPr>
            <w:tcW w:w="709" w:type="dxa"/>
            <w:shd w:val="clear" w:color="auto" w:fill="auto"/>
            <w:vAlign w:val="bottom"/>
          </w:tcPr>
          <w:p w14:paraId="1A268F51"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lastRenderedPageBreak/>
              <w:t>22</w:t>
            </w:r>
          </w:p>
        </w:tc>
        <w:tc>
          <w:tcPr>
            <w:tcW w:w="6946" w:type="dxa"/>
            <w:shd w:val="clear" w:color="auto" w:fill="auto"/>
          </w:tcPr>
          <w:p w14:paraId="5454DD02" w14:textId="77777777" w:rsidR="001C658C" w:rsidRPr="00B14718" w:rsidRDefault="001C658C" w:rsidP="00456A4D">
            <w:pPr>
              <w:jc w:val="both"/>
              <w:rPr>
                <w:rFonts w:ascii="Times New Roman" w:hAnsi="Times New Roman" w:cs="Times New Roman"/>
                <w:color w:val="000000"/>
                <w:sz w:val="20"/>
                <w:szCs w:val="20"/>
              </w:rPr>
            </w:pPr>
            <w:r w:rsidRPr="00B14718">
              <w:rPr>
                <w:rFonts w:ascii="Times New Roman" w:hAnsi="Times New Roman" w:cs="Times New Roman"/>
                <w:sz w:val="20"/>
                <w:szCs w:val="20"/>
              </w:rPr>
              <w:t>PAPEL HIGIENICO (PACOTE COM 4 ROLOS DE 30MT)</w:t>
            </w:r>
          </w:p>
        </w:tc>
        <w:tc>
          <w:tcPr>
            <w:tcW w:w="1134" w:type="dxa"/>
            <w:shd w:val="clear" w:color="auto" w:fill="auto"/>
          </w:tcPr>
          <w:p w14:paraId="56AF739C" w14:textId="77777777" w:rsidR="001C658C" w:rsidRPr="00B14718" w:rsidRDefault="001C658C" w:rsidP="00456A4D">
            <w:pPr>
              <w:jc w:val="center"/>
              <w:rPr>
                <w:rFonts w:ascii="Times New Roman" w:hAnsi="Times New Roman" w:cs="Times New Roman"/>
                <w:color w:val="000000"/>
                <w:sz w:val="20"/>
                <w:szCs w:val="20"/>
              </w:rPr>
            </w:pPr>
            <w:r>
              <w:rPr>
                <w:rFonts w:ascii="Times New Roman" w:hAnsi="Times New Roman" w:cs="Times New Roman"/>
                <w:color w:val="000000"/>
                <w:sz w:val="20"/>
                <w:szCs w:val="20"/>
              </w:rPr>
              <w:t>PCT</w:t>
            </w:r>
          </w:p>
        </w:tc>
        <w:tc>
          <w:tcPr>
            <w:tcW w:w="992" w:type="dxa"/>
            <w:shd w:val="clear" w:color="auto" w:fill="auto"/>
            <w:vAlign w:val="center"/>
          </w:tcPr>
          <w:p w14:paraId="23F3185E"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70908D25" w14:textId="77777777" w:rsidTr="00456A4D">
        <w:trPr>
          <w:trHeight w:val="169"/>
        </w:trPr>
        <w:tc>
          <w:tcPr>
            <w:tcW w:w="709" w:type="dxa"/>
            <w:shd w:val="clear" w:color="auto" w:fill="auto"/>
            <w:vAlign w:val="bottom"/>
          </w:tcPr>
          <w:p w14:paraId="095F9C63"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23</w:t>
            </w:r>
          </w:p>
        </w:tc>
        <w:tc>
          <w:tcPr>
            <w:tcW w:w="6946" w:type="dxa"/>
            <w:shd w:val="clear" w:color="auto" w:fill="auto"/>
          </w:tcPr>
          <w:p w14:paraId="33FF2901" w14:textId="77777777" w:rsidR="001C658C" w:rsidRPr="00B14718" w:rsidRDefault="001C658C" w:rsidP="00456A4D">
            <w:pPr>
              <w:jc w:val="both"/>
              <w:rPr>
                <w:rFonts w:ascii="Times New Roman" w:hAnsi="Times New Roman" w:cs="Times New Roman"/>
                <w:sz w:val="20"/>
                <w:szCs w:val="20"/>
              </w:rPr>
            </w:pPr>
            <w:r w:rsidRPr="00B14718">
              <w:rPr>
                <w:rFonts w:ascii="Times New Roman" w:hAnsi="Times New Roman" w:cs="Times New Roman"/>
                <w:sz w:val="20"/>
                <w:szCs w:val="20"/>
              </w:rPr>
              <w:t>ESPONJA DE AÇO</w:t>
            </w:r>
          </w:p>
        </w:tc>
        <w:tc>
          <w:tcPr>
            <w:tcW w:w="1134" w:type="dxa"/>
            <w:shd w:val="clear" w:color="auto" w:fill="auto"/>
          </w:tcPr>
          <w:p w14:paraId="5ED4D730"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PCT</w:t>
            </w:r>
          </w:p>
        </w:tc>
        <w:tc>
          <w:tcPr>
            <w:tcW w:w="992" w:type="dxa"/>
            <w:shd w:val="clear" w:color="auto" w:fill="auto"/>
            <w:vAlign w:val="center"/>
          </w:tcPr>
          <w:p w14:paraId="265045C0"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01</w:t>
            </w:r>
          </w:p>
        </w:tc>
      </w:tr>
      <w:tr w:rsidR="001C658C" w:rsidRPr="00A12365" w14:paraId="5F445003" w14:textId="77777777" w:rsidTr="00456A4D">
        <w:trPr>
          <w:trHeight w:val="169"/>
        </w:trPr>
        <w:tc>
          <w:tcPr>
            <w:tcW w:w="709" w:type="dxa"/>
            <w:shd w:val="clear" w:color="auto" w:fill="auto"/>
            <w:vAlign w:val="bottom"/>
          </w:tcPr>
          <w:p w14:paraId="7483BFB2"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24</w:t>
            </w:r>
          </w:p>
        </w:tc>
        <w:tc>
          <w:tcPr>
            <w:tcW w:w="6946" w:type="dxa"/>
            <w:shd w:val="clear" w:color="auto" w:fill="auto"/>
          </w:tcPr>
          <w:p w14:paraId="7D5E0838" w14:textId="77777777" w:rsidR="001C658C" w:rsidRPr="00B14718" w:rsidRDefault="001C658C" w:rsidP="00456A4D">
            <w:pPr>
              <w:jc w:val="both"/>
              <w:rPr>
                <w:rFonts w:ascii="Times New Roman" w:hAnsi="Times New Roman" w:cs="Times New Roman"/>
                <w:sz w:val="20"/>
                <w:szCs w:val="20"/>
              </w:rPr>
            </w:pPr>
            <w:r w:rsidRPr="00B14718">
              <w:rPr>
                <w:rFonts w:ascii="Times New Roman" w:hAnsi="Times New Roman" w:cs="Times New Roman"/>
                <w:sz w:val="20"/>
                <w:szCs w:val="20"/>
              </w:rPr>
              <w:t>CREME DENTAL, 90 G</w:t>
            </w:r>
          </w:p>
        </w:tc>
        <w:tc>
          <w:tcPr>
            <w:tcW w:w="1134" w:type="dxa"/>
            <w:shd w:val="clear" w:color="auto" w:fill="auto"/>
          </w:tcPr>
          <w:p w14:paraId="1B6E5697" w14:textId="77777777" w:rsidR="001C658C" w:rsidRPr="00B14718" w:rsidRDefault="001C658C" w:rsidP="00456A4D">
            <w:pPr>
              <w:jc w:val="center"/>
              <w:rPr>
                <w:rFonts w:ascii="Times New Roman" w:hAnsi="Times New Roman" w:cs="Times New Roman"/>
                <w:color w:val="000000"/>
                <w:sz w:val="20"/>
                <w:szCs w:val="20"/>
              </w:rPr>
            </w:pPr>
            <w:r w:rsidRPr="00B14718">
              <w:rPr>
                <w:rFonts w:ascii="Times New Roman" w:hAnsi="Times New Roman" w:cs="Times New Roman"/>
                <w:color w:val="000000"/>
                <w:sz w:val="20"/>
                <w:szCs w:val="20"/>
              </w:rPr>
              <w:t>UN</w:t>
            </w:r>
          </w:p>
        </w:tc>
        <w:tc>
          <w:tcPr>
            <w:tcW w:w="992" w:type="dxa"/>
            <w:shd w:val="clear" w:color="auto" w:fill="auto"/>
            <w:vAlign w:val="center"/>
          </w:tcPr>
          <w:p w14:paraId="72FC9746" w14:textId="77777777" w:rsidR="001C658C" w:rsidRPr="00B14718" w:rsidRDefault="001C658C" w:rsidP="00456A4D">
            <w:pPr>
              <w:jc w:val="center"/>
              <w:rPr>
                <w:rFonts w:ascii="Times New Roman" w:eastAsia="Times New Roman" w:hAnsi="Times New Roman" w:cs="Times New Roman"/>
                <w:bCs/>
                <w:color w:val="000000"/>
                <w:sz w:val="20"/>
                <w:szCs w:val="20"/>
              </w:rPr>
            </w:pPr>
            <w:r w:rsidRPr="00B14718">
              <w:rPr>
                <w:rFonts w:ascii="Times New Roman" w:eastAsia="Times New Roman" w:hAnsi="Times New Roman" w:cs="Times New Roman"/>
                <w:bCs/>
                <w:color w:val="000000"/>
                <w:sz w:val="20"/>
                <w:szCs w:val="20"/>
              </w:rPr>
              <w:t>02</w:t>
            </w:r>
          </w:p>
        </w:tc>
      </w:tr>
    </w:tbl>
    <w:p w14:paraId="592A2CA4" w14:textId="77777777" w:rsidR="001C658C" w:rsidRPr="0018278C" w:rsidRDefault="001C658C" w:rsidP="001C658C">
      <w:pPr>
        <w:pStyle w:val="NormalWeb"/>
        <w:tabs>
          <w:tab w:val="left" w:pos="0"/>
        </w:tabs>
        <w:jc w:val="both"/>
        <w:rPr>
          <w:b/>
        </w:rPr>
      </w:pPr>
    </w:p>
    <w:p w14:paraId="01C91986" w14:textId="793D90F9" w:rsidR="001C658C" w:rsidRPr="0018278C" w:rsidRDefault="001C658C" w:rsidP="007C6706">
      <w:pPr>
        <w:pStyle w:val="Nivel2"/>
        <w:tabs>
          <w:tab w:val="left" w:pos="0"/>
        </w:tabs>
        <w:suppressAutoHyphens/>
        <w:spacing w:before="0" w:after="0" w:line="240" w:lineRule="auto"/>
        <w:ind w:right="284"/>
      </w:pPr>
      <w:r w:rsidRPr="0018278C">
        <w:rPr>
          <w:rFonts w:ascii="Times New Roman" w:hAnsi="Times New Roman" w:cs="Times New Roman"/>
          <w:sz w:val="24"/>
          <w:szCs w:val="24"/>
        </w:rPr>
        <w:t>1.3-Os bens objeto desta contratação são caracterizados como comuns,</w:t>
      </w:r>
      <w:r w:rsidRPr="001C658C">
        <w:rPr>
          <w:rFonts w:ascii="Times New Roman" w:hAnsi="Times New Roman" w:cs="Times New Roman"/>
          <w:sz w:val="24"/>
          <w:szCs w:val="24"/>
          <w:shd w:val="clear" w:color="auto" w:fill="FFFFFF"/>
        </w:rPr>
        <w:t xml:space="preserve"> </w:t>
      </w:r>
      <w:r w:rsidRPr="0018278C">
        <w:rPr>
          <w:rFonts w:ascii="Times New Roman" w:hAnsi="Times New Roman" w:cs="Times New Roman"/>
          <w:sz w:val="24"/>
          <w:szCs w:val="24"/>
        </w:rPr>
        <w:t>pois os padrões de desempenho e qualidade podem ser objetivamente definidos, por meio de especificações usuais de mercado (art. 6º, XIII da </w:t>
      </w:r>
      <w:hyperlink r:id="rId30" w:anchor="art6xiii" w:history="1">
        <w:r w:rsidRPr="0018278C">
          <w:rPr>
            <w:rFonts w:ascii="Times New Roman" w:hAnsi="Times New Roman" w:cs="Times New Roman"/>
            <w:sz w:val="24"/>
            <w:szCs w:val="24"/>
          </w:rPr>
          <w:t>Lei nº 14.133/2021</w:t>
        </w:r>
      </w:hyperlink>
      <w:r w:rsidRPr="0018278C">
        <w:rPr>
          <w:rFonts w:ascii="Times New Roman" w:hAnsi="Times New Roman" w:cs="Times New Roman"/>
          <w:sz w:val="24"/>
          <w:szCs w:val="24"/>
        </w:rPr>
        <w:t>).</w:t>
      </w:r>
    </w:p>
    <w:p w14:paraId="5B5AFE4E" w14:textId="49EF87B5" w:rsidR="001C658C" w:rsidRPr="0018278C" w:rsidRDefault="001C658C" w:rsidP="001C658C">
      <w:pPr>
        <w:pStyle w:val="NormalWeb"/>
        <w:tabs>
          <w:tab w:val="left" w:pos="0"/>
        </w:tabs>
        <w:ind w:right="-1"/>
        <w:jc w:val="both"/>
      </w:pPr>
      <w:r w:rsidRPr="0018278C">
        <w:rPr>
          <w:b/>
        </w:rPr>
        <w:t>2.</w:t>
      </w:r>
      <w:r w:rsidRPr="0018278C">
        <w:rPr>
          <w:rStyle w:val="Fontepargpadro6"/>
          <w:b/>
          <w:bCs/>
        </w:rPr>
        <w:t xml:space="preserve"> DA NECESSIDADE E JUSTIFICATIVA DA CONTRATAÇÃO:</w:t>
      </w:r>
      <w:r w:rsidRPr="0018278C">
        <w:t xml:space="preserve"> </w:t>
      </w:r>
      <w:r w:rsidRPr="0018278C">
        <w:rPr>
          <w:rStyle w:val="Fontepargpadro6"/>
          <w:b/>
          <w:bCs/>
        </w:rPr>
        <w:t>artigo 6º, inciso XXIII, alínea ‘c’, da Lei nº 14.133/2021)</w:t>
      </w:r>
    </w:p>
    <w:p w14:paraId="02D86FDC" w14:textId="05361049" w:rsidR="001C658C" w:rsidRPr="0018278C" w:rsidRDefault="001C658C" w:rsidP="001C658C">
      <w:pPr>
        <w:pStyle w:val="NormalWeb"/>
        <w:tabs>
          <w:tab w:val="left" w:pos="0"/>
        </w:tabs>
        <w:ind w:right="-1"/>
        <w:jc w:val="both"/>
      </w:pPr>
      <w:r w:rsidRPr="0018278C">
        <w:t xml:space="preserve">A Fundamentação da Contratação e de seus quantitativos encontra-se pormenorizada em Tópico específico </w:t>
      </w:r>
      <w:r>
        <w:t>nos</w:t>
      </w:r>
      <w:r w:rsidRPr="0018278C">
        <w:t xml:space="preserve"> Estudos Técnicos Preliminares, apêndice deste Termo de Referência. </w:t>
      </w:r>
    </w:p>
    <w:p w14:paraId="16709DD4" w14:textId="061B78B8" w:rsidR="001C658C" w:rsidRDefault="001C658C" w:rsidP="001C658C">
      <w:pPr>
        <w:pStyle w:val="NormalWeb"/>
        <w:tabs>
          <w:tab w:val="left" w:pos="0"/>
        </w:tabs>
        <w:ind w:right="-1"/>
        <w:jc w:val="both"/>
      </w:pPr>
      <w:r w:rsidRPr="00DB300E">
        <w:t xml:space="preserve">A Prefeitura de São Francisco do Guaporé busca contratação de uma empresa especializada em fornecimento de </w:t>
      </w:r>
      <w:r w:rsidRPr="00DB300E">
        <w:rPr>
          <w:bCs/>
          <w:lang w:val="pt-PT"/>
        </w:rPr>
        <w:t xml:space="preserve">“KITS DE CESTAS BÁSICAS”, </w:t>
      </w:r>
      <w:r w:rsidRPr="00DB300E">
        <w:t>por meio d</w:t>
      </w:r>
      <w:r>
        <w:t>e PREGÃO ELETRONICO</w:t>
      </w:r>
      <w:r w:rsidRPr="00DB300E">
        <w:t>, sendo a face do interesse público</w:t>
      </w:r>
      <w:r>
        <w:t xml:space="preserve"> para</w:t>
      </w:r>
      <w:r w:rsidRPr="00DB300E">
        <w:t xml:space="preserve"> atender as famílias em situação de vulnerabilidade. </w:t>
      </w:r>
      <w:r>
        <w:t xml:space="preserve"> Além do mais, a contratação do objeto solicitado se faz necessária a fim de suprir as necessidades básicas dos necessitados, além do mais baseia-se na Constituição Federal de 1988, estabelecidas na Lei 8.742/93, denominada como Lei Orgânica da Assistência Social (LOAS), conforme j</w:t>
      </w:r>
      <w:r w:rsidRPr="009778F5">
        <w:t>ustifica-se a necessidade da contratação através do</w:t>
      </w:r>
      <w:r w:rsidRPr="003D587F">
        <w:t xml:space="preserve"> </w:t>
      </w:r>
      <w:r>
        <w:t xml:space="preserve">Documento de Formalização de Demanda (DFD), por meio do Memorando nº 096/2024. </w:t>
      </w:r>
    </w:p>
    <w:p w14:paraId="7DC6DE43" w14:textId="66F2E729" w:rsidR="001C658C" w:rsidRDefault="001C658C" w:rsidP="001C658C">
      <w:pPr>
        <w:pStyle w:val="NormalWeb"/>
        <w:tabs>
          <w:tab w:val="left" w:pos="0"/>
        </w:tabs>
        <w:ind w:right="-1"/>
        <w:jc w:val="both"/>
      </w:pPr>
      <w:r w:rsidRPr="00DB300E">
        <w:t>As cestas de alimentos serão distribuídas mensalmente para as famílias que atendem aos</w:t>
      </w:r>
      <w:r>
        <w:t xml:space="preserve"> requisitos necessários definidos pela Secretaria Municipal de Desenvolvimento Social e da Família.</w:t>
      </w:r>
      <w:r w:rsidRPr="006E10E2">
        <w:t xml:space="preserve"> </w:t>
      </w:r>
      <w:r>
        <w:t>Sendo o principal objetivo de oferecer condições para a melhoria da qualidade de vida da classe enquadrada nos benefícios descritos no item anterior, integrando ações com a finalidade de garantir a subsistência das famílias que não possuem recursos financeiros para suprir suas necessidades básicas de alimentação distribuindo cestas de alimentos.</w:t>
      </w:r>
    </w:p>
    <w:p w14:paraId="14D2818E" w14:textId="0F9AF234" w:rsidR="001C658C" w:rsidRDefault="001C658C" w:rsidP="001C658C">
      <w:pPr>
        <w:autoSpaceDE w:val="0"/>
        <w:adjustRightInd w:val="0"/>
        <w:jc w:val="both"/>
      </w:pPr>
      <w:r>
        <w:rPr>
          <w:rFonts w:ascii="Times New Roman" w:hAnsi="Times New Roman" w:cs="Times New Roman"/>
        </w:rPr>
        <w:t>Importante salientar que a aquisição dos Kits de Cestas Básicas, objeto deste Termo de Referência, só se dará mediante a prévia autorização oficial da secretaria, com a emissão de ordem de pagamento (empenho) e assinatura do contrato.</w:t>
      </w:r>
    </w:p>
    <w:p w14:paraId="0313D0A7" w14:textId="464A745B" w:rsidR="001C658C" w:rsidRDefault="001C658C" w:rsidP="001C658C">
      <w:pPr>
        <w:pStyle w:val="NormalWeb"/>
        <w:tabs>
          <w:tab w:val="left" w:pos="0"/>
        </w:tabs>
        <w:ind w:right="-1"/>
        <w:jc w:val="both"/>
        <w:rPr>
          <w:rFonts w:eastAsia="Calibri"/>
          <w:color w:val="0D0D0D"/>
          <w:shd w:val="clear" w:color="auto" w:fill="FFFFFF"/>
        </w:rPr>
      </w:pPr>
      <w:r>
        <w:t xml:space="preserve">Vale ressaltar, que embora a demanda em questão encontra-se parcialmente no Plano de Contratação Anual (PCA), tendo sua necessidade justificada </w:t>
      </w:r>
      <w:r>
        <w:rPr>
          <w:rFonts w:eastAsia="Calibri"/>
          <w:color w:val="0D0D0D"/>
          <w:shd w:val="clear" w:color="auto" w:fill="FFFFFF"/>
        </w:rPr>
        <w:t>na</w:t>
      </w:r>
      <w:r w:rsidRPr="0018278C">
        <w:rPr>
          <w:rFonts w:eastAsia="Calibri"/>
          <w:color w:val="0D0D0D"/>
          <w:shd w:val="clear" w:color="auto" w:fill="FFFFFF"/>
        </w:rPr>
        <w:t xml:space="preserve"> seção </w:t>
      </w:r>
      <w:r>
        <w:rPr>
          <w:rFonts w:eastAsia="Calibri"/>
          <w:color w:val="0D0D0D"/>
          <w:shd w:val="clear" w:color="auto" w:fill="FFFFFF"/>
        </w:rPr>
        <w:t>3</w:t>
      </w:r>
      <w:r w:rsidRPr="0018278C">
        <w:rPr>
          <w:rFonts w:eastAsia="Calibri"/>
          <w:color w:val="0D0D0D"/>
          <w:shd w:val="clear" w:color="auto" w:fill="FFFFFF"/>
        </w:rPr>
        <w:t>. do Estudo Técnico Preliminar</w:t>
      </w:r>
      <w:r>
        <w:rPr>
          <w:rFonts w:eastAsia="Calibri"/>
          <w:color w:val="0D0D0D"/>
          <w:shd w:val="clear" w:color="auto" w:fill="FFFFFF"/>
        </w:rPr>
        <w:t>.</w:t>
      </w:r>
    </w:p>
    <w:p w14:paraId="15721330" w14:textId="77777777" w:rsidR="001C658C" w:rsidRDefault="001C658C" w:rsidP="001C658C">
      <w:pPr>
        <w:pStyle w:val="NormalWeb"/>
        <w:tabs>
          <w:tab w:val="left" w:pos="0"/>
        </w:tabs>
        <w:ind w:right="-1"/>
        <w:jc w:val="both"/>
        <w:rPr>
          <w:rFonts w:eastAsia="Calibri"/>
          <w:color w:val="0D0D0D"/>
          <w:shd w:val="clear" w:color="auto" w:fill="FFFFFF"/>
        </w:rPr>
      </w:pPr>
    </w:p>
    <w:p w14:paraId="2257F07B" w14:textId="77777777" w:rsidR="001C658C" w:rsidRDefault="001C658C" w:rsidP="001C658C">
      <w:pPr>
        <w:pStyle w:val="NormalWeb"/>
        <w:tabs>
          <w:tab w:val="left" w:pos="0"/>
        </w:tabs>
        <w:ind w:right="-1"/>
        <w:jc w:val="both"/>
        <w:rPr>
          <w:rFonts w:eastAsia="Calibri"/>
          <w:color w:val="0D0D0D"/>
          <w:shd w:val="clear" w:color="auto" w:fill="FFFFFF"/>
        </w:rPr>
      </w:pPr>
    </w:p>
    <w:p w14:paraId="0BB1B224" w14:textId="77777777" w:rsidR="001C658C" w:rsidRPr="0018278C" w:rsidRDefault="001C658C" w:rsidP="001C658C">
      <w:pPr>
        <w:pStyle w:val="NormalWeb"/>
        <w:tabs>
          <w:tab w:val="left" w:pos="0"/>
        </w:tabs>
        <w:ind w:right="-1"/>
        <w:jc w:val="both"/>
      </w:pPr>
    </w:p>
    <w:p w14:paraId="2A38486C" w14:textId="77777777" w:rsidR="001C658C" w:rsidRPr="0018278C" w:rsidRDefault="001C658C" w:rsidP="001C658C">
      <w:pPr>
        <w:pStyle w:val="PargrafodaLista"/>
        <w:numPr>
          <w:ilvl w:val="0"/>
          <w:numId w:val="40"/>
        </w:numPr>
        <w:suppressAutoHyphens/>
        <w:autoSpaceDN w:val="0"/>
        <w:contextualSpacing w:val="0"/>
        <w:jc w:val="both"/>
        <w:rPr>
          <w:b/>
        </w:rPr>
      </w:pPr>
      <w:r w:rsidRPr="0018278C">
        <w:rPr>
          <w:b/>
        </w:rPr>
        <w:lastRenderedPageBreak/>
        <w:t>REQUISITOS DA CONTRATAÇÃO</w:t>
      </w:r>
    </w:p>
    <w:p w14:paraId="4C3F2217" w14:textId="77777777" w:rsidR="001C658C" w:rsidRPr="0018278C" w:rsidRDefault="001C658C" w:rsidP="001C658C">
      <w:pPr>
        <w:rPr>
          <w:rFonts w:ascii="Times New Roman" w:eastAsia="Times New Roman" w:hAnsi="Times New Roman" w:cs="Times New Roman"/>
        </w:rPr>
      </w:pPr>
    </w:p>
    <w:p w14:paraId="2D0BA872" w14:textId="77777777" w:rsidR="001C658C" w:rsidRPr="0018278C" w:rsidRDefault="001C658C" w:rsidP="001C658C">
      <w:pPr>
        <w:jc w:val="both"/>
        <w:rPr>
          <w:rFonts w:ascii="Times New Roman" w:hAnsi="Times New Roman" w:cs="Times New Roman"/>
        </w:rPr>
      </w:pPr>
      <w:r w:rsidRPr="0018278C">
        <w:rPr>
          <w:rFonts w:ascii="Times New Roman" w:eastAsia="Times New Roman" w:hAnsi="Times New Roman" w:cs="Times New Roman"/>
          <w:b/>
          <w:bCs/>
        </w:rPr>
        <w:t xml:space="preserve">3.1- </w:t>
      </w:r>
      <w:r w:rsidRPr="001B0DBD">
        <w:rPr>
          <w:rFonts w:ascii="Times New Roman" w:eastAsia="Times New Roman" w:hAnsi="Times New Roman" w:cs="Times New Roman"/>
        </w:rPr>
        <w:t>Dá-se a necessidade visando contratação de empresa especializada;</w:t>
      </w:r>
    </w:p>
    <w:p w14:paraId="3349D9F5" w14:textId="77777777" w:rsidR="001C658C" w:rsidRPr="0018278C" w:rsidRDefault="001C658C" w:rsidP="001C658C">
      <w:pPr>
        <w:jc w:val="both"/>
        <w:rPr>
          <w:rFonts w:ascii="Times New Roman" w:hAnsi="Times New Roman" w:cs="Times New Roman"/>
          <w:bCs/>
        </w:rPr>
      </w:pPr>
    </w:p>
    <w:p w14:paraId="333B5CDA"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3.2-</w:t>
      </w:r>
      <w:r w:rsidRPr="0018278C">
        <w:rPr>
          <w:rFonts w:ascii="Times New Roman" w:hAnsi="Times New Roman" w:cs="Times New Roman"/>
        </w:rPr>
        <w:t xml:space="preserve"> Os itens constantes deste processo deverão ser entregues no prazo de acordo com o descrito no termo de referência, edital e seus anexos, após a realização do pedido</w:t>
      </w:r>
      <w:r>
        <w:rPr>
          <w:rFonts w:ascii="Times New Roman" w:hAnsi="Times New Roman" w:cs="Times New Roman"/>
        </w:rPr>
        <w:t>;</w:t>
      </w:r>
    </w:p>
    <w:p w14:paraId="0765F0AA" w14:textId="77777777" w:rsidR="001C658C" w:rsidRPr="0018278C" w:rsidRDefault="001C658C" w:rsidP="001C658C">
      <w:pPr>
        <w:jc w:val="both"/>
        <w:rPr>
          <w:rFonts w:ascii="Times New Roman" w:hAnsi="Times New Roman" w:cs="Times New Roman"/>
        </w:rPr>
      </w:pPr>
    </w:p>
    <w:p w14:paraId="6CCE5896"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3.3-</w:t>
      </w:r>
      <w:r w:rsidRPr="0018278C">
        <w:rPr>
          <w:rFonts w:ascii="Times New Roman" w:hAnsi="Times New Roman" w:cs="Times New Roman"/>
        </w:rPr>
        <w:t xml:space="preserve"> A contratada possibilitará a fiscalização pela contratante quanto ao controle e qualidade dos produtos e ou serviços</w:t>
      </w:r>
      <w:r>
        <w:rPr>
          <w:rFonts w:ascii="Times New Roman" w:hAnsi="Times New Roman" w:cs="Times New Roman"/>
        </w:rPr>
        <w:t>;</w:t>
      </w:r>
    </w:p>
    <w:p w14:paraId="4329607D" w14:textId="77777777" w:rsidR="001C658C" w:rsidRPr="0018278C" w:rsidRDefault="001C658C" w:rsidP="001C658C">
      <w:pPr>
        <w:jc w:val="both"/>
        <w:rPr>
          <w:rFonts w:ascii="Times New Roman" w:hAnsi="Times New Roman" w:cs="Times New Roman"/>
        </w:rPr>
      </w:pPr>
    </w:p>
    <w:p w14:paraId="256767C4"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3.4</w:t>
      </w:r>
      <w:r w:rsidRPr="0018278C">
        <w:rPr>
          <w:rFonts w:ascii="Times New Roman" w:hAnsi="Times New Roman" w:cs="Times New Roman"/>
        </w:rPr>
        <w:t>- Os serviços devem ser entregues de forma imediata após e emissão da ordem de compra;</w:t>
      </w:r>
    </w:p>
    <w:p w14:paraId="0B048134" w14:textId="77777777" w:rsidR="001C658C" w:rsidRPr="0018278C" w:rsidRDefault="001C658C" w:rsidP="001C658C">
      <w:pPr>
        <w:jc w:val="both"/>
        <w:rPr>
          <w:rFonts w:ascii="Times New Roman" w:hAnsi="Times New Roman" w:cs="Times New Roman"/>
        </w:rPr>
      </w:pPr>
    </w:p>
    <w:p w14:paraId="46DD67CE"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3.5-</w:t>
      </w:r>
      <w:r w:rsidRPr="0018278C">
        <w:rPr>
          <w:rFonts w:ascii="Times New Roman" w:hAnsi="Times New Roman" w:cs="Times New Roman"/>
        </w:rPr>
        <w:t xml:space="preserve"> A contratada deverá prever todo o serviço logístico necessário para entrega locais que serão indicados por esta secretaria</w:t>
      </w:r>
      <w:r>
        <w:rPr>
          <w:rFonts w:ascii="Times New Roman" w:hAnsi="Times New Roman" w:cs="Times New Roman"/>
        </w:rPr>
        <w:t>;</w:t>
      </w:r>
    </w:p>
    <w:p w14:paraId="36E4215A" w14:textId="77777777" w:rsidR="001C658C" w:rsidRPr="0018278C" w:rsidRDefault="001C658C" w:rsidP="001C658C">
      <w:pPr>
        <w:jc w:val="both"/>
        <w:rPr>
          <w:rFonts w:ascii="Times New Roman" w:hAnsi="Times New Roman" w:cs="Times New Roman"/>
        </w:rPr>
      </w:pPr>
    </w:p>
    <w:p w14:paraId="68E05987"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3.6-</w:t>
      </w:r>
      <w:r w:rsidRPr="0018278C">
        <w:rPr>
          <w:rFonts w:ascii="Times New Roman" w:hAnsi="Times New Roman" w:cs="Times New Roman"/>
        </w:rPr>
        <w:t xml:space="preserve"> Estar à disposição da contratante em tempo hábil, para prestar determinado serviço e está dentro das exigências da lei 14.133/2021</w:t>
      </w:r>
      <w:r>
        <w:rPr>
          <w:rFonts w:ascii="Times New Roman" w:hAnsi="Times New Roman" w:cs="Times New Roman"/>
        </w:rPr>
        <w:t>;</w:t>
      </w:r>
    </w:p>
    <w:p w14:paraId="01D77619" w14:textId="77777777" w:rsidR="001C658C" w:rsidRPr="0018278C" w:rsidRDefault="001C658C" w:rsidP="001C658C">
      <w:pPr>
        <w:jc w:val="both"/>
        <w:rPr>
          <w:rFonts w:ascii="Times New Roman" w:hAnsi="Times New Roman" w:cs="Times New Roman"/>
        </w:rPr>
      </w:pPr>
    </w:p>
    <w:p w14:paraId="41DA5FB2"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3.7-</w:t>
      </w:r>
      <w:r w:rsidRPr="0018278C">
        <w:rPr>
          <w:rFonts w:ascii="Times New Roman" w:hAnsi="Times New Roman" w:cs="Times New Roman"/>
        </w:rPr>
        <w:t xml:space="preserve"> Para fins de pagamento a contratada deverá apresentar: Certidões Atualizadas e a nota fiscal com as informações corretas de valor, data e serviços prestados</w:t>
      </w:r>
      <w:r>
        <w:rPr>
          <w:rFonts w:ascii="Times New Roman" w:hAnsi="Times New Roman" w:cs="Times New Roman"/>
        </w:rPr>
        <w:t>;</w:t>
      </w:r>
    </w:p>
    <w:p w14:paraId="7195F57F" w14:textId="77777777" w:rsidR="001C658C" w:rsidRPr="0018278C" w:rsidRDefault="001C658C" w:rsidP="001C658C">
      <w:pPr>
        <w:jc w:val="both"/>
        <w:rPr>
          <w:rFonts w:ascii="Times New Roman" w:hAnsi="Times New Roman" w:cs="Times New Roman"/>
        </w:rPr>
      </w:pPr>
    </w:p>
    <w:p w14:paraId="20F80512"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3.8-</w:t>
      </w:r>
      <w:r w:rsidRPr="0018278C">
        <w:rPr>
          <w:rFonts w:ascii="Times New Roman" w:hAnsi="Times New Roman" w:cs="Times New Roman"/>
        </w:rPr>
        <w:t xml:space="preserve"> Responsabilizar-se pelos vícios e danos decorrentes da prestação de serviços, de acordo com os artigos 12, 13 e 17 a 27, do Código de Defesa do Consumidor (Lei nº 8.078, de 1990);</w:t>
      </w:r>
    </w:p>
    <w:p w14:paraId="65E747CC" w14:textId="77777777" w:rsidR="001C658C" w:rsidRPr="0018278C" w:rsidRDefault="001C658C" w:rsidP="001C658C">
      <w:pPr>
        <w:jc w:val="both"/>
        <w:rPr>
          <w:rFonts w:ascii="Times New Roman" w:hAnsi="Times New Roman" w:cs="Times New Roman"/>
        </w:rPr>
      </w:pPr>
    </w:p>
    <w:p w14:paraId="74BA4927"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3.9</w:t>
      </w:r>
      <w:r w:rsidRPr="0018278C">
        <w:rPr>
          <w:rFonts w:ascii="Times New Roman" w:hAnsi="Times New Roman" w:cs="Times New Roman"/>
        </w:rPr>
        <w:t>- O contrato terá vigência pelo período de 12 (doze) meses;</w:t>
      </w:r>
    </w:p>
    <w:p w14:paraId="29955A86" w14:textId="77777777" w:rsidR="001C658C" w:rsidRPr="0018278C" w:rsidRDefault="001C658C" w:rsidP="001C658C">
      <w:pPr>
        <w:jc w:val="both"/>
        <w:rPr>
          <w:rFonts w:ascii="Times New Roman" w:hAnsi="Times New Roman" w:cs="Times New Roman"/>
        </w:rPr>
      </w:pPr>
    </w:p>
    <w:p w14:paraId="61BE9C2C"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3.10-</w:t>
      </w:r>
      <w:r w:rsidRPr="0018278C">
        <w:rPr>
          <w:rFonts w:ascii="Times New Roman" w:hAnsi="Times New Roman" w:cs="Times New Roman"/>
        </w:rPr>
        <w:t xml:space="preserve"> O licitante deverá garantir os requisitos de qualidade, funcionamento e rendimento dos serviços prestados conforme edital durante toda a vigência do contrato;</w:t>
      </w:r>
    </w:p>
    <w:p w14:paraId="687A277D" w14:textId="77777777" w:rsidR="001C658C" w:rsidRPr="0018278C" w:rsidRDefault="001C658C" w:rsidP="001C658C">
      <w:pPr>
        <w:jc w:val="both"/>
        <w:rPr>
          <w:rFonts w:ascii="Times New Roman" w:hAnsi="Times New Roman" w:cs="Times New Roman"/>
        </w:rPr>
      </w:pPr>
    </w:p>
    <w:p w14:paraId="3149C8A4" w14:textId="77777777" w:rsidR="001C658C" w:rsidRPr="0018278C" w:rsidRDefault="001C658C" w:rsidP="001C658C">
      <w:pPr>
        <w:jc w:val="both"/>
        <w:rPr>
          <w:rFonts w:ascii="Times New Roman" w:hAnsi="Times New Roman" w:cs="Times New Roman"/>
        </w:rPr>
      </w:pPr>
      <w:r w:rsidRPr="0018278C">
        <w:rPr>
          <w:rFonts w:ascii="Times New Roman" w:hAnsi="Times New Roman" w:cs="Times New Roman"/>
          <w:b/>
          <w:bCs/>
        </w:rPr>
        <w:t>3.11-</w:t>
      </w:r>
      <w:r w:rsidRPr="0018278C">
        <w:rPr>
          <w:rFonts w:ascii="Times New Roman" w:hAnsi="Times New Roman" w:cs="Times New Roman"/>
        </w:rPr>
        <w:t xml:space="preserve"> Executar os serviços objeto da contratação de acordo com solicitado, os padrões de qualidade exigidos pela CONTRATANTE e de acordo com as normas técnicas e legais vigentes, inclusive ambientais quando for o caso.</w:t>
      </w:r>
    </w:p>
    <w:p w14:paraId="76A31A6F" w14:textId="77777777" w:rsidR="001C658C" w:rsidRPr="0018278C" w:rsidRDefault="001C658C" w:rsidP="001C658C">
      <w:pPr>
        <w:jc w:val="both"/>
        <w:rPr>
          <w:rFonts w:ascii="Times New Roman" w:eastAsia="Times New Roman" w:hAnsi="Times New Roman" w:cs="Times New Roman"/>
        </w:rPr>
      </w:pPr>
    </w:p>
    <w:p w14:paraId="6A3A12E0" w14:textId="77777777" w:rsidR="001C658C" w:rsidRPr="0018278C" w:rsidRDefault="001C658C" w:rsidP="001C658C">
      <w:pPr>
        <w:pStyle w:val="LO-Normal"/>
        <w:autoSpaceDE w:val="0"/>
        <w:spacing w:before="26" w:after="26"/>
        <w:jc w:val="both"/>
        <w:rPr>
          <w:b/>
          <w:sz w:val="24"/>
          <w:szCs w:val="24"/>
        </w:rPr>
      </w:pPr>
      <w:r w:rsidRPr="0018278C">
        <w:rPr>
          <w:b/>
          <w:sz w:val="24"/>
          <w:szCs w:val="24"/>
        </w:rPr>
        <w:t xml:space="preserve"> 3.12. DA SUBCONTRATAÇÃO</w:t>
      </w:r>
    </w:p>
    <w:p w14:paraId="50F313A2" w14:textId="77777777" w:rsidR="001C658C" w:rsidRPr="0018278C" w:rsidRDefault="001C658C" w:rsidP="001C658C">
      <w:pPr>
        <w:pStyle w:val="LO-Normal"/>
        <w:autoSpaceDE w:val="0"/>
        <w:spacing w:before="26" w:after="26"/>
        <w:jc w:val="both"/>
        <w:rPr>
          <w:b/>
          <w:sz w:val="24"/>
          <w:szCs w:val="24"/>
        </w:rPr>
      </w:pPr>
    </w:p>
    <w:p w14:paraId="18451C26" w14:textId="77777777" w:rsidR="001C658C" w:rsidRPr="0018278C" w:rsidRDefault="001C658C" w:rsidP="001C658C">
      <w:pPr>
        <w:rPr>
          <w:rFonts w:ascii="Times New Roman" w:hAnsi="Times New Roman" w:cs="Times New Roman"/>
        </w:rPr>
      </w:pPr>
      <w:r w:rsidRPr="0018278C">
        <w:rPr>
          <w:rFonts w:ascii="Times New Roman" w:hAnsi="Times New Roman" w:cs="Times New Roman"/>
        </w:rPr>
        <w:t xml:space="preserve"> 3.12.1. </w:t>
      </w:r>
      <w:r w:rsidRPr="00CF1427">
        <w:rPr>
          <w:rFonts w:ascii="Times New Roman" w:hAnsi="Times New Roman" w:cs="Times New Roman"/>
        </w:rPr>
        <w:t>Não será admitida a subco</w:t>
      </w:r>
      <w:r>
        <w:rPr>
          <w:rFonts w:ascii="Times New Roman" w:hAnsi="Times New Roman" w:cs="Times New Roman"/>
        </w:rPr>
        <w:t>ntratação do objeto licitatório.</w:t>
      </w:r>
    </w:p>
    <w:p w14:paraId="2E559FAB" w14:textId="77777777" w:rsidR="001C658C" w:rsidRPr="0018278C" w:rsidRDefault="001C658C" w:rsidP="001C658C">
      <w:pPr>
        <w:pStyle w:val="LO-Normal"/>
        <w:ind w:left="360"/>
        <w:rPr>
          <w:sz w:val="24"/>
          <w:szCs w:val="24"/>
        </w:rPr>
      </w:pPr>
    </w:p>
    <w:p w14:paraId="25DB3000" w14:textId="77777777" w:rsidR="001C658C" w:rsidRPr="0018278C" w:rsidRDefault="001C658C" w:rsidP="001C658C">
      <w:pPr>
        <w:pStyle w:val="LO-Normal"/>
        <w:autoSpaceDE w:val="0"/>
        <w:spacing w:before="26" w:after="26"/>
        <w:jc w:val="both"/>
        <w:rPr>
          <w:b/>
          <w:sz w:val="24"/>
          <w:szCs w:val="24"/>
        </w:rPr>
      </w:pPr>
      <w:r w:rsidRPr="0018278C">
        <w:rPr>
          <w:b/>
          <w:sz w:val="24"/>
          <w:szCs w:val="24"/>
        </w:rPr>
        <w:t>3.13.  DA GARANTIA</w:t>
      </w:r>
    </w:p>
    <w:p w14:paraId="64CD3169" w14:textId="77777777" w:rsidR="001C658C" w:rsidRPr="0018278C" w:rsidRDefault="001C658C" w:rsidP="001C658C">
      <w:pPr>
        <w:pStyle w:val="LO-Normal"/>
        <w:autoSpaceDE w:val="0"/>
        <w:spacing w:after="26"/>
        <w:ind w:left="360"/>
        <w:jc w:val="both"/>
        <w:rPr>
          <w:b/>
          <w:sz w:val="24"/>
          <w:szCs w:val="24"/>
        </w:rPr>
      </w:pPr>
    </w:p>
    <w:p w14:paraId="2EED78F0" w14:textId="77777777" w:rsidR="001C658C" w:rsidRPr="0018278C" w:rsidRDefault="001C658C" w:rsidP="001C658C">
      <w:pPr>
        <w:pStyle w:val="LO-Normal"/>
        <w:autoSpaceDE w:val="0"/>
        <w:spacing w:before="26" w:after="26"/>
        <w:jc w:val="both"/>
        <w:rPr>
          <w:sz w:val="24"/>
          <w:szCs w:val="24"/>
        </w:rPr>
      </w:pPr>
      <w:r w:rsidRPr="0018278C">
        <w:rPr>
          <w:sz w:val="24"/>
          <w:szCs w:val="24"/>
          <w:shd w:val="clear" w:color="auto" w:fill="FFFFFF"/>
        </w:rPr>
        <w:t>3.13.1.A critério da autoridade competente, poderá ser exigida, mediante previsão no edital, (</w:t>
      </w:r>
      <w:r w:rsidRPr="0018278C">
        <w:rPr>
          <w:sz w:val="24"/>
          <w:szCs w:val="24"/>
        </w:rPr>
        <w:t>art. 96 e seguintes da Lei nº 14.133, de 2021).</w:t>
      </w:r>
    </w:p>
    <w:p w14:paraId="67456953" w14:textId="77777777" w:rsidR="001C658C" w:rsidRPr="0018278C" w:rsidRDefault="001C658C" w:rsidP="001C658C">
      <w:pPr>
        <w:pStyle w:val="LO-Normal"/>
        <w:autoSpaceDE w:val="0"/>
        <w:spacing w:before="26" w:after="26"/>
        <w:ind w:left="720"/>
        <w:jc w:val="both"/>
        <w:rPr>
          <w:sz w:val="24"/>
          <w:szCs w:val="24"/>
        </w:rPr>
      </w:pPr>
    </w:p>
    <w:p w14:paraId="6CE682B2" w14:textId="77777777" w:rsidR="001C658C" w:rsidRPr="0018278C" w:rsidRDefault="001C658C" w:rsidP="001C658C">
      <w:pPr>
        <w:pStyle w:val="PargrafodaLista"/>
        <w:numPr>
          <w:ilvl w:val="0"/>
          <w:numId w:val="40"/>
        </w:numPr>
        <w:suppressAutoHyphens/>
        <w:autoSpaceDN w:val="0"/>
        <w:contextualSpacing w:val="0"/>
        <w:jc w:val="both"/>
      </w:pPr>
      <w:r w:rsidRPr="0018278C">
        <w:rPr>
          <w:rStyle w:val="nfase"/>
        </w:rPr>
        <w:lastRenderedPageBreak/>
        <w:t>DESCRIÇÃO DA SOLUÇÃO COMO UM TODO CONSIDERADO O CICLO DE VIDA DO OBJETO E ESPECIFICAÇÃO DO PRODUTO (art. 6º, inciso XXIII, alínea ‘c’, e art. 40, §1º, inciso I, da Lei nº 14.133/2021)</w:t>
      </w:r>
    </w:p>
    <w:p w14:paraId="6230D5EE" w14:textId="77777777" w:rsidR="001C658C" w:rsidRDefault="001C658C" w:rsidP="001C658C">
      <w:pPr>
        <w:ind w:right="266"/>
        <w:jc w:val="both"/>
      </w:pPr>
    </w:p>
    <w:p w14:paraId="44271BC2" w14:textId="3B0BD2D0" w:rsidR="001C658C" w:rsidRDefault="001C658C" w:rsidP="001C658C">
      <w:pPr>
        <w:pStyle w:val="LO-Normal"/>
        <w:autoSpaceDE w:val="0"/>
        <w:spacing w:before="26" w:after="26"/>
        <w:jc w:val="both"/>
      </w:pPr>
      <w:r w:rsidRPr="00CF1427">
        <w:rPr>
          <w:sz w:val="24"/>
          <w:szCs w:val="24"/>
          <w:shd w:val="clear" w:color="auto" w:fill="FFFFFF"/>
        </w:rPr>
        <w:t xml:space="preserve">A entrega será realizada conforme condições, quantidades, exigências e estimativas, bem como no momento da entrega dos itens, os produtos fornecidos devem estar em perfeitas condições de higiene e conservação, livres de odores estranhos e de contaminantes químicos, físicos e biológicos. Os produtos perecíveis deverão ser embalados e mantidos, quando sua natureza assim exigir, sob resfriamento </w:t>
      </w:r>
      <w:r w:rsidRPr="00CF1427">
        <w:rPr>
          <w:sz w:val="24"/>
          <w:szCs w:val="24"/>
        </w:rPr>
        <w:t>ou</w:t>
      </w:r>
      <w:r w:rsidRPr="00CF1427">
        <w:rPr>
          <w:sz w:val="24"/>
          <w:szCs w:val="24"/>
          <w:shd w:val="clear" w:color="auto" w:fill="FFFFFF"/>
        </w:rPr>
        <w:t xml:space="preserve"> congelamento, desde sua origem até sua entrega definitiva, em temperaturas adequadas para sua perfeita conservação. As embalagens dos produtos devem estar em perfeitas condições, intactas e sem perfurações, e expressar claramente a data de validade do produto, que deverá ser de acordo com o termo de referência, contados a partir da data de recebimento</w:t>
      </w:r>
      <w:r>
        <w:rPr>
          <w:sz w:val="24"/>
          <w:szCs w:val="24"/>
          <w:shd w:val="clear" w:color="auto" w:fill="FFFFFF"/>
        </w:rPr>
        <w:t>.</w:t>
      </w:r>
    </w:p>
    <w:p w14:paraId="2B60CA01" w14:textId="77777777" w:rsidR="001C658C" w:rsidRPr="0018278C" w:rsidRDefault="001C658C" w:rsidP="001C658C">
      <w:pPr>
        <w:ind w:right="266"/>
        <w:jc w:val="both"/>
        <w:rPr>
          <w:rFonts w:ascii="Times New Roman" w:eastAsia="Calibri" w:hAnsi="Times New Roman" w:cs="Times New Roman"/>
          <w:color w:val="0D0D0D"/>
          <w:shd w:val="clear" w:color="auto" w:fill="FFFFFF"/>
        </w:rPr>
      </w:pPr>
    </w:p>
    <w:p w14:paraId="3B324AC0" w14:textId="77777777" w:rsidR="001C658C" w:rsidRPr="0018278C" w:rsidRDefault="001C658C" w:rsidP="001C658C">
      <w:pPr>
        <w:pStyle w:val="Normal11pt"/>
        <w:numPr>
          <w:ilvl w:val="0"/>
          <w:numId w:val="40"/>
        </w:numPr>
        <w:tabs>
          <w:tab w:val="left" w:pos="-360"/>
        </w:tabs>
        <w:ind w:right="284"/>
        <w:rPr>
          <w:sz w:val="24"/>
          <w:szCs w:val="24"/>
        </w:rPr>
      </w:pPr>
      <w:r w:rsidRPr="0018278C">
        <w:rPr>
          <w:rStyle w:val="Fontepargpadro6"/>
          <w:bCs/>
          <w:sz w:val="24"/>
          <w:szCs w:val="24"/>
        </w:rPr>
        <w:t>VALOR ESTIMADO DA AQUISIÇÃO</w:t>
      </w:r>
    </w:p>
    <w:p w14:paraId="136A7F0B" w14:textId="77777777" w:rsidR="001C658C" w:rsidRPr="0018278C" w:rsidRDefault="001C658C" w:rsidP="001C658C">
      <w:pPr>
        <w:pStyle w:val="Normal11pt"/>
        <w:tabs>
          <w:tab w:val="left" w:pos="0"/>
        </w:tabs>
        <w:ind w:right="284"/>
        <w:rPr>
          <w:sz w:val="24"/>
          <w:szCs w:val="24"/>
        </w:rPr>
      </w:pPr>
    </w:p>
    <w:p w14:paraId="779893EC" w14:textId="77777777" w:rsidR="001C658C" w:rsidRPr="0018278C" w:rsidRDefault="001C658C" w:rsidP="001C658C">
      <w:pPr>
        <w:ind w:right="-1"/>
        <w:jc w:val="both"/>
        <w:rPr>
          <w:rFonts w:ascii="Times New Roman" w:eastAsia="Calibri" w:hAnsi="Times New Roman" w:cs="Times New Roman"/>
          <w:color w:val="0D0D0D"/>
          <w:shd w:val="clear" w:color="auto" w:fill="FFFFFF"/>
        </w:rPr>
      </w:pPr>
      <w:r w:rsidRPr="0018278C">
        <w:rPr>
          <w:rFonts w:ascii="Times New Roman" w:hAnsi="Times New Roman" w:cs="Times New Roman"/>
        </w:rPr>
        <w:t xml:space="preserve">5.1. </w:t>
      </w:r>
      <w:r w:rsidRPr="0018278C">
        <w:rPr>
          <w:rFonts w:ascii="Times New Roman" w:eastAsia="Calibri" w:hAnsi="Times New Roman" w:cs="Times New Roman"/>
          <w:color w:val="0D0D0D"/>
          <w:shd w:val="clear" w:color="auto" w:fill="FFFFFF"/>
        </w:rPr>
        <w:t>Foi realizado o levantamento de mercado por meio de cotação mercadológica por se tratar de objetos e serviços de complexidade local, conforme ETP e documento anexo a este Processo.</w:t>
      </w:r>
    </w:p>
    <w:p w14:paraId="336FB727" w14:textId="77777777" w:rsidR="001C658C" w:rsidRPr="0018278C" w:rsidRDefault="001C658C" w:rsidP="001C658C">
      <w:pPr>
        <w:ind w:right="-1"/>
        <w:jc w:val="both"/>
        <w:rPr>
          <w:rFonts w:ascii="Times New Roman" w:eastAsia="Calibri" w:hAnsi="Times New Roman" w:cs="Times New Roman"/>
          <w:color w:val="0D0D0D"/>
          <w:shd w:val="clear" w:color="auto" w:fill="FFFFFF"/>
        </w:rPr>
      </w:pPr>
    </w:p>
    <w:p w14:paraId="5FD214BB" w14:textId="77777777" w:rsidR="001C658C" w:rsidRPr="0018278C" w:rsidRDefault="001C658C" w:rsidP="001C658C">
      <w:pPr>
        <w:ind w:right="-1"/>
        <w:jc w:val="both"/>
        <w:rPr>
          <w:rFonts w:ascii="Times New Roman" w:eastAsia="Calibri" w:hAnsi="Times New Roman" w:cs="Times New Roman"/>
          <w:color w:val="0D0D0D"/>
          <w:shd w:val="clear" w:color="auto" w:fill="FFFFFF"/>
        </w:rPr>
      </w:pPr>
      <w:r w:rsidRPr="0018278C">
        <w:rPr>
          <w:rFonts w:ascii="Times New Roman" w:eastAsia="Calibri" w:hAnsi="Times New Roman" w:cs="Times New Roman"/>
          <w:color w:val="0D0D0D"/>
          <w:shd w:val="clear" w:color="auto" w:fill="FFFFFF"/>
        </w:rPr>
        <w:t xml:space="preserve">5.2. Com base na Análise de Cotação, valor estimado total é de </w:t>
      </w:r>
      <w:r w:rsidRPr="00A12365">
        <w:rPr>
          <w:rFonts w:ascii="Times New Roman" w:hAnsi="Times New Roman" w:cs="Times New Roman"/>
          <w:b/>
          <w:bCs/>
          <w:color w:val="000000"/>
        </w:rPr>
        <w:t xml:space="preserve">R$ </w:t>
      </w:r>
      <w:r>
        <w:rPr>
          <w:rFonts w:ascii="Times New Roman" w:hAnsi="Times New Roman" w:cs="Times New Roman"/>
          <w:b/>
          <w:bCs/>
          <w:color w:val="000000"/>
        </w:rPr>
        <w:t>160.332,00</w:t>
      </w:r>
      <w:r w:rsidRPr="00A12365">
        <w:rPr>
          <w:rFonts w:ascii="Times New Roman" w:eastAsia="Calibri" w:hAnsi="Times New Roman" w:cs="Times New Roman"/>
          <w:color w:val="0D0D0D"/>
          <w:shd w:val="clear" w:color="auto" w:fill="FFFFFF"/>
        </w:rPr>
        <w:t xml:space="preserve"> (</w:t>
      </w:r>
      <w:r>
        <w:rPr>
          <w:rFonts w:ascii="Times New Roman" w:eastAsia="Calibri" w:hAnsi="Times New Roman" w:cs="Times New Roman"/>
          <w:color w:val="0D0D0D"/>
          <w:shd w:val="clear" w:color="auto" w:fill="FFFFFF"/>
        </w:rPr>
        <w:t>cento e sessenta mil trezentos e trinta dois reais)</w:t>
      </w:r>
      <w:r w:rsidRPr="00A12365">
        <w:rPr>
          <w:rFonts w:ascii="Times New Roman" w:eastAsia="Calibri" w:hAnsi="Times New Roman" w:cs="Times New Roman"/>
          <w:color w:val="0D0D0D"/>
          <w:shd w:val="clear" w:color="auto" w:fill="FFFFFF"/>
        </w:rPr>
        <w:t>, calculado com bas</w:t>
      </w:r>
      <w:r w:rsidRPr="0018278C">
        <w:rPr>
          <w:rFonts w:ascii="Times New Roman" w:eastAsia="Calibri" w:hAnsi="Times New Roman" w:cs="Times New Roman"/>
          <w:color w:val="0D0D0D"/>
          <w:shd w:val="clear" w:color="auto" w:fill="FFFFFF"/>
        </w:rPr>
        <w:t>e na média aritmética de todos os preços selecionado pelo usuário para determinado item, conforme seção 7. do Estudo Técnico Preliminar.</w:t>
      </w:r>
    </w:p>
    <w:p w14:paraId="1972214D" w14:textId="77777777" w:rsidR="001C658C" w:rsidRPr="0018278C" w:rsidRDefault="001C658C" w:rsidP="001C658C">
      <w:pPr>
        <w:ind w:right="-1"/>
        <w:jc w:val="both"/>
        <w:rPr>
          <w:rFonts w:ascii="Times New Roman" w:hAnsi="Times New Roman" w:cs="Times New Roman"/>
        </w:rPr>
      </w:pPr>
    </w:p>
    <w:p w14:paraId="4A7458DE" w14:textId="77777777" w:rsidR="001C658C" w:rsidRPr="0018278C" w:rsidRDefault="001C658C" w:rsidP="001C658C">
      <w:pPr>
        <w:pStyle w:val="Normal11pt"/>
        <w:tabs>
          <w:tab w:val="left" w:pos="0"/>
        </w:tabs>
        <w:ind w:right="-1"/>
        <w:rPr>
          <w:sz w:val="24"/>
          <w:szCs w:val="24"/>
        </w:rPr>
      </w:pPr>
      <w:r w:rsidRPr="0018278C">
        <w:rPr>
          <w:rStyle w:val="Fontepargpadro6"/>
          <w:b w:val="0"/>
          <w:sz w:val="24"/>
          <w:szCs w:val="24"/>
        </w:rPr>
        <w:t>5.3. No preço ofertado deverão estar inclusas todas as despesas, bem como todos os tributos, seguros e demais encargos necessários à completa execução dos serviços.</w:t>
      </w:r>
    </w:p>
    <w:p w14:paraId="6C822AF1" w14:textId="77777777" w:rsidR="001C658C" w:rsidRPr="0018278C" w:rsidRDefault="001C658C" w:rsidP="001C658C">
      <w:pPr>
        <w:pStyle w:val="Normal11pt"/>
        <w:tabs>
          <w:tab w:val="left" w:pos="0"/>
        </w:tabs>
        <w:ind w:right="-1"/>
        <w:rPr>
          <w:sz w:val="24"/>
          <w:szCs w:val="24"/>
        </w:rPr>
      </w:pPr>
    </w:p>
    <w:p w14:paraId="58B647C6" w14:textId="77777777" w:rsidR="001C658C" w:rsidRPr="0018278C" w:rsidRDefault="001C658C" w:rsidP="001C658C">
      <w:pPr>
        <w:pStyle w:val="Normal11pt"/>
        <w:tabs>
          <w:tab w:val="left" w:pos="0"/>
        </w:tabs>
        <w:ind w:right="-1"/>
        <w:rPr>
          <w:sz w:val="24"/>
          <w:szCs w:val="24"/>
        </w:rPr>
      </w:pPr>
      <w:r w:rsidRPr="0018278C">
        <w:rPr>
          <w:rStyle w:val="Fontepargpadro6"/>
          <w:bCs/>
          <w:sz w:val="24"/>
          <w:szCs w:val="24"/>
        </w:rPr>
        <w:t>6. CRITÉRIOS DE ACEITABILIDADE DE PREÇOS:</w:t>
      </w:r>
    </w:p>
    <w:p w14:paraId="63EC6A3E" w14:textId="77777777" w:rsidR="001C658C" w:rsidRPr="0018278C" w:rsidRDefault="001C658C" w:rsidP="001C658C">
      <w:pPr>
        <w:pStyle w:val="Normal11pt"/>
        <w:tabs>
          <w:tab w:val="left" w:pos="0"/>
        </w:tabs>
        <w:ind w:right="-1"/>
        <w:rPr>
          <w:sz w:val="24"/>
          <w:szCs w:val="24"/>
        </w:rPr>
      </w:pPr>
    </w:p>
    <w:p w14:paraId="7FB4BB44" w14:textId="77777777" w:rsidR="001C658C" w:rsidRPr="0018278C" w:rsidRDefault="001C658C" w:rsidP="001C658C">
      <w:pPr>
        <w:pStyle w:val="Normal11pt"/>
        <w:tabs>
          <w:tab w:val="left" w:pos="0"/>
        </w:tabs>
        <w:ind w:right="-1"/>
        <w:rPr>
          <w:sz w:val="24"/>
          <w:szCs w:val="24"/>
        </w:rPr>
      </w:pPr>
      <w:r w:rsidRPr="0018278C">
        <w:rPr>
          <w:rStyle w:val="Fontepargpadro6"/>
          <w:b w:val="0"/>
          <w:sz w:val="24"/>
          <w:szCs w:val="24"/>
        </w:rPr>
        <w:t>6.1. Os preços estimados, tanto unitários como global, correspondem aos máximos que esta Administração, se dispõe a pagar, de forma que as propostas com valores superiores serão desclassificadas.</w:t>
      </w:r>
    </w:p>
    <w:p w14:paraId="53810B60" w14:textId="77777777" w:rsidR="001C658C" w:rsidRPr="0018278C" w:rsidRDefault="001C658C" w:rsidP="001C658C">
      <w:pPr>
        <w:pStyle w:val="Normal11pt"/>
        <w:tabs>
          <w:tab w:val="left" w:pos="0"/>
        </w:tabs>
        <w:ind w:right="-1"/>
        <w:rPr>
          <w:sz w:val="24"/>
          <w:szCs w:val="24"/>
        </w:rPr>
      </w:pPr>
    </w:p>
    <w:p w14:paraId="189E3C77" w14:textId="77777777" w:rsidR="001C658C" w:rsidRPr="0018278C" w:rsidRDefault="001C658C" w:rsidP="001C658C">
      <w:pPr>
        <w:pStyle w:val="Normal11pt"/>
        <w:tabs>
          <w:tab w:val="left" w:pos="1928"/>
        </w:tabs>
        <w:ind w:right="-1"/>
        <w:rPr>
          <w:sz w:val="24"/>
          <w:szCs w:val="24"/>
        </w:rPr>
      </w:pPr>
      <w:r w:rsidRPr="0018278C">
        <w:rPr>
          <w:rStyle w:val="Fontepargpadro6"/>
          <w:bCs/>
          <w:sz w:val="24"/>
          <w:szCs w:val="24"/>
        </w:rPr>
        <w:t xml:space="preserve">6. </w:t>
      </w:r>
      <w:bookmarkStart w:id="29" w:name="_Hlk164236539"/>
      <w:r w:rsidRPr="0018278C">
        <w:rPr>
          <w:rStyle w:val="Fontepargpadro6"/>
          <w:bCs/>
          <w:sz w:val="24"/>
          <w:szCs w:val="24"/>
        </w:rPr>
        <w:t>MODELO DE EXECUÇÃO DO SERVIÇO</w:t>
      </w:r>
    </w:p>
    <w:p w14:paraId="09826BDD" w14:textId="77777777" w:rsidR="001C658C" w:rsidRPr="0018278C" w:rsidRDefault="001C658C" w:rsidP="001C658C">
      <w:pPr>
        <w:pStyle w:val="Normal11pt"/>
        <w:tabs>
          <w:tab w:val="left" w:pos="1928"/>
        </w:tabs>
        <w:ind w:right="-1"/>
        <w:rPr>
          <w:sz w:val="24"/>
          <w:szCs w:val="24"/>
        </w:rPr>
      </w:pPr>
    </w:p>
    <w:p w14:paraId="5CBB8033" w14:textId="4FA35732" w:rsidR="001C658C" w:rsidRPr="0018278C" w:rsidRDefault="001C658C" w:rsidP="001C658C">
      <w:pPr>
        <w:pStyle w:val="Normal11pt"/>
        <w:tabs>
          <w:tab w:val="left" w:pos="1928"/>
        </w:tabs>
        <w:ind w:right="-1"/>
        <w:rPr>
          <w:sz w:val="24"/>
          <w:szCs w:val="24"/>
        </w:rPr>
      </w:pPr>
      <w:r w:rsidRPr="0018278C">
        <w:rPr>
          <w:rStyle w:val="Fontepargpadro6"/>
          <w:bCs/>
          <w:sz w:val="24"/>
          <w:szCs w:val="24"/>
        </w:rPr>
        <w:t>6.1. CONDIÇÕES DE ENTREGA</w:t>
      </w:r>
    </w:p>
    <w:bookmarkEnd w:id="29"/>
    <w:p w14:paraId="3D19FE3B" w14:textId="4854E6A4" w:rsidR="001C658C" w:rsidRPr="0018278C" w:rsidRDefault="001C658C" w:rsidP="001C658C">
      <w:pPr>
        <w:pStyle w:val="NormalWeb"/>
        <w:ind w:right="-1"/>
        <w:jc w:val="both"/>
      </w:pPr>
      <w:r w:rsidRPr="0018278C">
        <w:rPr>
          <w:rStyle w:val="Fontepargpadro6"/>
          <w:color w:val="000000"/>
          <w:lang w:eastAsia="ar-SA"/>
        </w:rPr>
        <w:t>6.2. A fornecedora estará obrigada ao cumprimento das seguintes descrições:</w:t>
      </w:r>
    </w:p>
    <w:p w14:paraId="293AE272" w14:textId="77777777" w:rsidR="001C658C" w:rsidRPr="0018278C" w:rsidRDefault="001C658C" w:rsidP="001C658C">
      <w:pPr>
        <w:pStyle w:val="NormalWeb"/>
        <w:ind w:right="-1"/>
        <w:jc w:val="both"/>
      </w:pPr>
      <w:r w:rsidRPr="0018278C">
        <w:rPr>
          <w:rStyle w:val="Fontepargpadro6"/>
          <w:color w:val="000000"/>
          <w:lang w:eastAsia="ar-SA"/>
        </w:rPr>
        <w:t>6..2.1. Prestação dos serviços de forma imediata, após recebimento</w:t>
      </w:r>
      <w:r w:rsidRPr="0018278C">
        <w:rPr>
          <w:rStyle w:val="Fontepargpadro6"/>
          <w:lang w:eastAsia="ar-SA"/>
        </w:rPr>
        <w:t xml:space="preserve"> da emissão da respectiva ordem de serviço/fornecimento</w:t>
      </w:r>
      <w:r w:rsidRPr="0018278C">
        <w:rPr>
          <w:rStyle w:val="Fontepargpadro6"/>
          <w:color w:val="000000"/>
          <w:lang w:eastAsia="ar-SA"/>
        </w:rPr>
        <w:t>, para a entrega do (s) serviço/objetos cotado (s) de acordo com as especificações e demais condições estipuladas em sua proposta comercial.</w:t>
      </w:r>
    </w:p>
    <w:p w14:paraId="530DEE0E" w14:textId="77777777" w:rsidR="001C658C" w:rsidRPr="0018278C" w:rsidRDefault="001C658C" w:rsidP="001C658C">
      <w:pPr>
        <w:pStyle w:val="NormalWeb"/>
        <w:ind w:right="-1"/>
        <w:jc w:val="both"/>
      </w:pPr>
    </w:p>
    <w:p w14:paraId="3755A799" w14:textId="7C20F45F" w:rsidR="001C658C" w:rsidRPr="0018278C" w:rsidRDefault="001C658C" w:rsidP="001C658C">
      <w:pPr>
        <w:pStyle w:val="NormalWeb"/>
        <w:ind w:right="-1"/>
        <w:jc w:val="both"/>
      </w:pPr>
      <w:r w:rsidRPr="0018278C">
        <w:lastRenderedPageBreak/>
        <w:t>6.2.2. Indicar ao MUNICÍPIO, por escrito, os</w:t>
      </w:r>
      <w:r w:rsidRPr="0018278C">
        <w:rPr>
          <w:spacing w:val="1"/>
        </w:rPr>
        <w:t xml:space="preserve"> </w:t>
      </w:r>
      <w:r w:rsidRPr="0018278C">
        <w:t>nomes, e-mails e telefones de contato dos funcionários que atenderão às requisições</w:t>
      </w:r>
      <w:r w:rsidRPr="0018278C">
        <w:rPr>
          <w:spacing w:val="1"/>
        </w:rPr>
        <w:t xml:space="preserve"> </w:t>
      </w:r>
      <w:r w:rsidRPr="0018278C">
        <w:t>durante toda semana, independente de horário, e ainda o nome de um funcionário que</w:t>
      </w:r>
      <w:r w:rsidRPr="0018278C">
        <w:rPr>
          <w:spacing w:val="1"/>
        </w:rPr>
        <w:t xml:space="preserve"> </w:t>
      </w:r>
      <w:r w:rsidRPr="0018278C">
        <w:t>possa ser contatado nos finais de semana e feriados, através de telefone fixo ou celular</w:t>
      </w:r>
      <w:r w:rsidRPr="0018278C">
        <w:rPr>
          <w:spacing w:val="1"/>
        </w:rPr>
        <w:t xml:space="preserve"> </w:t>
      </w:r>
      <w:r w:rsidRPr="0018278C">
        <w:t>para</w:t>
      </w:r>
      <w:r w:rsidRPr="0018278C">
        <w:rPr>
          <w:spacing w:val="-3"/>
        </w:rPr>
        <w:t xml:space="preserve"> </w:t>
      </w:r>
      <w:r w:rsidRPr="0018278C">
        <w:t>solução de</w:t>
      </w:r>
      <w:r w:rsidRPr="0018278C">
        <w:rPr>
          <w:spacing w:val="-1"/>
        </w:rPr>
        <w:t xml:space="preserve"> </w:t>
      </w:r>
      <w:r w:rsidRPr="0018278C">
        <w:t>eventuais demandas</w:t>
      </w:r>
      <w:r w:rsidRPr="0018278C">
        <w:rPr>
          <w:spacing w:val="1"/>
        </w:rPr>
        <w:t xml:space="preserve"> </w:t>
      </w:r>
      <w:r w:rsidRPr="0018278C">
        <w:t>excepcionais e</w:t>
      </w:r>
      <w:r w:rsidRPr="0018278C">
        <w:rPr>
          <w:spacing w:val="-1"/>
        </w:rPr>
        <w:t xml:space="preserve"> </w:t>
      </w:r>
      <w:r w:rsidRPr="0018278C">
        <w:t>urgentes que</w:t>
      </w:r>
      <w:r w:rsidRPr="0018278C">
        <w:rPr>
          <w:spacing w:val="-1"/>
        </w:rPr>
        <w:t xml:space="preserve"> </w:t>
      </w:r>
      <w:r w:rsidRPr="0018278C">
        <w:t>possam ocorrer.</w:t>
      </w:r>
    </w:p>
    <w:p w14:paraId="0C8C95B2" w14:textId="78B4B9DB" w:rsidR="001C658C" w:rsidRDefault="001C658C" w:rsidP="001C658C">
      <w:pPr>
        <w:pStyle w:val="NormalWeb"/>
        <w:ind w:right="-1"/>
        <w:jc w:val="both"/>
        <w:rPr>
          <w:rStyle w:val="Fontepargpadro6"/>
          <w:b/>
          <w:bCs/>
          <w:color w:val="000000"/>
        </w:rPr>
      </w:pPr>
      <w:r w:rsidRPr="0018278C">
        <w:rPr>
          <w:rStyle w:val="Fontepargpadro6"/>
          <w:color w:val="000000"/>
          <w:lang w:eastAsia="ar-SA"/>
        </w:rPr>
        <w:t>6.2.3. O(s) serviços/objetos deverão ser oferecidos fielmente como descritos no Estudo Técnico Preliminar e Termo de Referência, de forma a permitir completa segurança durante o fornecimento.</w:t>
      </w:r>
    </w:p>
    <w:p w14:paraId="1FF69445" w14:textId="484AF72D" w:rsidR="001C658C" w:rsidRPr="0018278C" w:rsidRDefault="001C658C" w:rsidP="001C658C">
      <w:pPr>
        <w:pStyle w:val="NormalWeb"/>
        <w:ind w:right="-1"/>
        <w:jc w:val="both"/>
        <w:rPr>
          <w:b/>
        </w:rPr>
      </w:pPr>
      <w:r w:rsidRPr="0018278C">
        <w:rPr>
          <w:rStyle w:val="Fontepargpadro6"/>
          <w:b/>
          <w:bCs/>
          <w:color w:val="000000"/>
        </w:rPr>
        <w:t xml:space="preserve">7. </w:t>
      </w:r>
      <w:r w:rsidRPr="0018278C">
        <w:rPr>
          <w:b/>
        </w:rPr>
        <w:t>ESTRATÉGIA DA CONTRATAÇÃO:</w:t>
      </w:r>
    </w:p>
    <w:p w14:paraId="7041A07D" w14:textId="7EF9537C" w:rsidR="001C658C" w:rsidRPr="0018278C" w:rsidRDefault="001C658C" w:rsidP="001C658C">
      <w:pPr>
        <w:pStyle w:val="NormalWeb"/>
        <w:ind w:right="-1"/>
        <w:jc w:val="both"/>
      </w:pPr>
      <w:r w:rsidRPr="0018278C">
        <w:rPr>
          <w:bCs/>
        </w:rPr>
        <w:t>7.1.</w:t>
      </w:r>
      <w:r w:rsidRPr="0018278C">
        <w:t xml:space="preserve"> O fornecedor será selecionado por meio da realização de </w:t>
      </w:r>
      <w:r w:rsidRPr="0018278C">
        <w:rPr>
          <w:b/>
          <w:bCs/>
        </w:rPr>
        <w:t>LICITAÇÃO</w:t>
      </w:r>
      <w:r>
        <w:t>,</w:t>
      </w:r>
      <w:r w:rsidRPr="0018278C">
        <w:t xml:space="preserve"> </w:t>
      </w:r>
      <w:r>
        <w:t>PREGÃO ELETRONICO</w:t>
      </w:r>
      <w:r w:rsidRPr="0018278C">
        <w:t xml:space="preserve">, com adoção do critério de julgamento pelo MENOR PREÇO, com validade de </w:t>
      </w:r>
      <w:r>
        <w:t>03</w:t>
      </w:r>
      <w:r w:rsidRPr="0018278C">
        <w:t xml:space="preserve"> (</w:t>
      </w:r>
      <w:r>
        <w:t>três</w:t>
      </w:r>
      <w:r w:rsidRPr="0018278C">
        <w:t>) meses</w:t>
      </w:r>
      <w:r>
        <w:t>.</w:t>
      </w:r>
    </w:p>
    <w:p w14:paraId="20B6DB9D" w14:textId="77777777" w:rsidR="001C658C" w:rsidRPr="0018278C" w:rsidRDefault="001C658C" w:rsidP="001C658C">
      <w:pPr>
        <w:pStyle w:val="Standard"/>
        <w:keepNext/>
        <w:keepLines/>
        <w:tabs>
          <w:tab w:val="left" w:pos="924"/>
        </w:tabs>
        <w:ind w:right="-1"/>
        <w:jc w:val="both"/>
        <w:rPr>
          <w:rFonts w:eastAsia="Times New Roman" w:cs="Times New Roman"/>
          <w:b/>
          <w:bCs/>
          <w:lang w:eastAsia="en-US" w:bidi="ar-SA"/>
        </w:rPr>
      </w:pPr>
      <w:r w:rsidRPr="0018278C">
        <w:rPr>
          <w:rFonts w:eastAsia="Times New Roman" w:cs="Times New Roman"/>
          <w:b/>
          <w:bCs/>
          <w:lang w:eastAsia="en-US" w:bidi="ar-SA"/>
        </w:rPr>
        <w:t>8. HABILITAÇÃO:</w:t>
      </w:r>
    </w:p>
    <w:p w14:paraId="2213E7C9" w14:textId="77777777" w:rsidR="001C658C" w:rsidRPr="0018278C" w:rsidRDefault="001C658C" w:rsidP="001C658C">
      <w:pPr>
        <w:pStyle w:val="LO-Normal"/>
        <w:tabs>
          <w:tab w:val="left" w:pos="0"/>
        </w:tabs>
        <w:ind w:right="-1"/>
        <w:jc w:val="both"/>
        <w:rPr>
          <w:sz w:val="24"/>
          <w:szCs w:val="24"/>
        </w:rPr>
      </w:pPr>
    </w:p>
    <w:p w14:paraId="70AFC403" w14:textId="77777777" w:rsidR="001C658C" w:rsidRPr="0018278C" w:rsidRDefault="001C658C" w:rsidP="001C658C">
      <w:pPr>
        <w:pStyle w:val="LO-Normal"/>
        <w:tabs>
          <w:tab w:val="left" w:pos="0"/>
        </w:tabs>
        <w:ind w:right="-1"/>
        <w:jc w:val="both"/>
        <w:rPr>
          <w:sz w:val="24"/>
          <w:szCs w:val="24"/>
        </w:rPr>
      </w:pPr>
      <w:r w:rsidRPr="0018278C">
        <w:rPr>
          <w:rStyle w:val="Fontepargpadro6"/>
          <w:sz w:val="24"/>
          <w:szCs w:val="24"/>
        </w:rPr>
        <w:t>Para fins de habilitação ao certame, os interessados terão de satisfazer os requisitos relativos a:</w:t>
      </w:r>
    </w:p>
    <w:p w14:paraId="21FF978F" w14:textId="77777777" w:rsidR="001C658C" w:rsidRPr="0018278C" w:rsidRDefault="001C658C" w:rsidP="001C658C">
      <w:pPr>
        <w:pStyle w:val="LO-Normal"/>
        <w:tabs>
          <w:tab w:val="left" w:pos="0"/>
          <w:tab w:val="left" w:pos="720"/>
        </w:tabs>
        <w:ind w:right="-1"/>
        <w:jc w:val="both"/>
        <w:rPr>
          <w:sz w:val="24"/>
          <w:szCs w:val="24"/>
        </w:rPr>
      </w:pPr>
    </w:p>
    <w:p w14:paraId="65661526" w14:textId="77777777" w:rsidR="001C658C" w:rsidRPr="0018278C" w:rsidRDefault="001C658C" w:rsidP="001C658C">
      <w:pPr>
        <w:ind w:right="-1"/>
        <w:jc w:val="both"/>
        <w:rPr>
          <w:rFonts w:ascii="Times New Roman" w:eastAsia="Calibri" w:hAnsi="Times New Roman" w:cs="Times New Roman"/>
          <w:b/>
          <w:bCs/>
        </w:rPr>
      </w:pPr>
      <w:bookmarkStart w:id="30" w:name="_Hlk161047683"/>
      <w:r w:rsidRPr="0018278C">
        <w:rPr>
          <w:rFonts w:ascii="Times New Roman" w:eastAsia="Calibri" w:hAnsi="Times New Roman" w:cs="Times New Roman"/>
          <w:b/>
          <w:bCs/>
        </w:rPr>
        <w:t>8.1. QUALIFICAÇÃO JURÍDICA</w:t>
      </w:r>
    </w:p>
    <w:p w14:paraId="18464898" w14:textId="77777777" w:rsidR="001C658C" w:rsidRPr="0018278C" w:rsidRDefault="001C658C" w:rsidP="001C658C">
      <w:pPr>
        <w:ind w:right="-1"/>
        <w:jc w:val="both"/>
        <w:rPr>
          <w:rFonts w:ascii="Times New Roman" w:eastAsia="Calibri" w:hAnsi="Times New Roman" w:cs="Times New Roman"/>
          <w:b/>
          <w:bCs/>
        </w:rPr>
      </w:pPr>
      <w:bookmarkStart w:id="31" w:name="_Hlk161047636"/>
    </w:p>
    <w:bookmarkEnd w:id="31"/>
    <w:p w14:paraId="5B5BB760"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8.1.1.  no caso de empresário individual, inscrição no Registro Público de Empresas Mercantis, a</w:t>
      </w:r>
    </w:p>
    <w:p w14:paraId="6896B4A4"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cargo da Junta Comercial da respectiva sede;</w:t>
      </w:r>
    </w:p>
    <w:p w14:paraId="789CDE74" w14:textId="77777777" w:rsidR="001C658C" w:rsidRPr="0018278C" w:rsidRDefault="001C658C" w:rsidP="001C658C">
      <w:pPr>
        <w:ind w:right="-1"/>
        <w:jc w:val="both"/>
        <w:rPr>
          <w:rFonts w:ascii="Times New Roman" w:eastAsia="Calibri" w:hAnsi="Times New Roman" w:cs="Times New Roman"/>
        </w:rPr>
      </w:pPr>
    </w:p>
    <w:p w14:paraId="350EF10B" w14:textId="77777777" w:rsidR="001C658C" w:rsidRPr="002F6975"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8.1.2. Em se tratando de Microempreendedor Individual – MEI: Certificado da Condição de</w:t>
      </w:r>
      <w:r>
        <w:rPr>
          <w:rFonts w:ascii="Times New Roman" w:eastAsia="Calibri" w:hAnsi="Times New Roman" w:cs="Times New Roman"/>
        </w:rPr>
        <w:t xml:space="preserve"> </w:t>
      </w:r>
      <w:r w:rsidRPr="0018278C">
        <w:rPr>
          <w:rFonts w:ascii="Times New Roman" w:eastAsia="Calibri" w:hAnsi="Times New Roman" w:cs="Times New Roman"/>
        </w:rPr>
        <w:t>Microempreendedor Individual - CCMEI, cuja aceitação ficará condicionada à verificação da</w:t>
      </w:r>
      <w:r>
        <w:rPr>
          <w:rFonts w:ascii="Times New Roman" w:eastAsia="Calibri" w:hAnsi="Times New Roman" w:cs="Times New Roman"/>
        </w:rPr>
        <w:t xml:space="preserve"> </w:t>
      </w:r>
      <w:r w:rsidRPr="0018278C">
        <w:rPr>
          <w:rFonts w:ascii="Times New Roman" w:eastAsia="Calibri" w:hAnsi="Times New Roman" w:cs="Times New Roman"/>
        </w:rPr>
        <w:t xml:space="preserve">autenticidade no sítio </w:t>
      </w:r>
      <w:hyperlink r:id="rId31" w:history="1">
        <w:r w:rsidRPr="0018278C">
          <w:rPr>
            <w:rFonts w:ascii="Times New Roman" w:eastAsia="Calibri" w:hAnsi="Times New Roman" w:cs="Times New Roman"/>
            <w:color w:val="0000FF"/>
            <w:u w:val="single"/>
          </w:rPr>
          <w:t>www.portaldoempreendedor.gov.br</w:t>
        </w:r>
      </w:hyperlink>
      <w:r w:rsidRPr="0018278C">
        <w:rPr>
          <w:rFonts w:ascii="Times New Roman" w:eastAsia="Calibri" w:hAnsi="Times New Roman" w:cs="Times New Roman"/>
        </w:rPr>
        <w:t>;</w:t>
      </w:r>
    </w:p>
    <w:p w14:paraId="1941F1DD" w14:textId="77777777" w:rsidR="001C658C" w:rsidRPr="0018278C" w:rsidRDefault="001C658C" w:rsidP="001C658C">
      <w:pPr>
        <w:ind w:right="-1"/>
        <w:jc w:val="both"/>
        <w:rPr>
          <w:rFonts w:ascii="Times New Roman" w:eastAsia="Calibri" w:hAnsi="Times New Roman" w:cs="Times New Roman"/>
        </w:rPr>
      </w:pPr>
    </w:p>
    <w:p w14:paraId="11E86DF9"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8.1.3. No caso de sociedade empresária ou empresa individual de responsabilidade limitada -EIRELI: ato constitutivo, estatuto ou contrato social em vigor, devidamente registrado na Junta Comercial da respectiva sede, acompanhado de documento comprobatório de seus administradores;</w:t>
      </w:r>
    </w:p>
    <w:p w14:paraId="1CCFB643" w14:textId="77777777" w:rsidR="001C658C" w:rsidRPr="0018278C" w:rsidRDefault="001C658C" w:rsidP="001C658C">
      <w:pPr>
        <w:ind w:right="-1"/>
        <w:jc w:val="both"/>
        <w:rPr>
          <w:rFonts w:ascii="Times New Roman" w:eastAsia="Calibri" w:hAnsi="Times New Roman" w:cs="Times New Roman"/>
        </w:rPr>
      </w:pPr>
    </w:p>
    <w:p w14:paraId="678FE2C8"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8.1.4. inscrição no Registro Público de Empresas Mercantis onde opera, com averbação no Registro onde tem sede a matriz, no caso de ser o participante sucursal, filial ou agência;</w:t>
      </w:r>
    </w:p>
    <w:p w14:paraId="15FC0693" w14:textId="77777777" w:rsidR="001C658C" w:rsidRPr="0018278C" w:rsidRDefault="001C658C" w:rsidP="001C658C">
      <w:pPr>
        <w:ind w:right="-1"/>
        <w:jc w:val="both"/>
        <w:rPr>
          <w:rFonts w:ascii="Times New Roman" w:eastAsia="Calibri" w:hAnsi="Times New Roman" w:cs="Times New Roman"/>
        </w:rPr>
      </w:pPr>
    </w:p>
    <w:p w14:paraId="0094E8CF"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8.1.5. No caso de sociedade simples: inscrição do ato constitutivo no Registro Civil das Pessoas Jurídicas do local de sua sede, acompanhada de prova da indicação dos seus administradores;</w:t>
      </w:r>
    </w:p>
    <w:p w14:paraId="6BB3F189" w14:textId="77777777" w:rsidR="001C658C" w:rsidRPr="0018278C" w:rsidRDefault="001C658C" w:rsidP="001C658C">
      <w:pPr>
        <w:ind w:right="-1"/>
        <w:jc w:val="both"/>
        <w:rPr>
          <w:rFonts w:ascii="Times New Roman" w:eastAsia="Calibri" w:hAnsi="Times New Roman" w:cs="Times New Roman"/>
        </w:rPr>
      </w:pPr>
    </w:p>
    <w:p w14:paraId="714618A4"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8.1.6. decreto de autorização, em se tratando de sociedade empresária estrangeira em funcionamento no País;</w:t>
      </w:r>
    </w:p>
    <w:p w14:paraId="292C4B55" w14:textId="77777777" w:rsidR="001C658C" w:rsidRPr="0018278C" w:rsidRDefault="001C658C" w:rsidP="001C658C">
      <w:pPr>
        <w:ind w:right="-1"/>
        <w:jc w:val="both"/>
        <w:rPr>
          <w:rFonts w:ascii="Times New Roman" w:eastAsia="Calibri" w:hAnsi="Times New Roman" w:cs="Times New Roman"/>
        </w:rPr>
      </w:pPr>
    </w:p>
    <w:p w14:paraId="2352CA2E"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8.1.7. Os documentos acima deverão estar acompanhados de todas as alterações ou da consolidação respectiva.</w:t>
      </w:r>
    </w:p>
    <w:p w14:paraId="3A23196F" w14:textId="77777777" w:rsidR="001C658C" w:rsidRDefault="001C658C" w:rsidP="001C658C">
      <w:pPr>
        <w:ind w:right="-1"/>
        <w:jc w:val="both"/>
        <w:rPr>
          <w:rFonts w:ascii="Times New Roman" w:eastAsia="Calibri" w:hAnsi="Times New Roman" w:cs="Times New Roman"/>
        </w:rPr>
      </w:pPr>
    </w:p>
    <w:p w14:paraId="6F937F2E" w14:textId="77777777" w:rsidR="001C658C" w:rsidRPr="0018278C" w:rsidRDefault="001C658C" w:rsidP="001C658C">
      <w:pPr>
        <w:ind w:right="-1"/>
        <w:jc w:val="both"/>
        <w:rPr>
          <w:rFonts w:ascii="Times New Roman" w:eastAsia="Calibri" w:hAnsi="Times New Roman" w:cs="Times New Roman"/>
        </w:rPr>
      </w:pPr>
    </w:p>
    <w:p w14:paraId="0882E8F9" w14:textId="77777777" w:rsidR="001C658C" w:rsidRDefault="001C658C" w:rsidP="001C658C">
      <w:pPr>
        <w:ind w:right="-1"/>
        <w:jc w:val="both"/>
        <w:rPr>
          <w:rFonts w:ascii="Times New Roman" w:eastAsia="Calibri" w:hAnsi="Times New Roman" w:cs="Times New Roman"/>
          <w:b/>
          <w:bCs/>
        </w:rPr>
      </w:pPr>
      <w:r w:rsidRPr="0018278C">
        <w:rPr>
          <w:rFonts w:ascii="Times New Roman" w:eastAsia="Calibri" w:hAnsi="Times New Roman" w:cs="Times New Roman"/>
          <w:b/>
          <w:bCs/>
        </w:rPr>
        <w:lastRenderedPageBreak/>
        <w:t>8.2. QUALIFICAÇÃO FISCAL</w:t>
      </w:r>
    </w:p>
    <w:p w14:paraId="2130433E" w14:textId="77777777" w:rsidR="001C658C" w:rsidRPr="0018278C" w:rsidRDefault="001C658C" w:rsidP="001C658C">
      <w:pPr>
        <w:ind w:right="-1"/>
        <w:jc w:val="both"/>
        <w:rPr>
          <w:rFonts w:ascii="Times New Roman" w:eastAsia="Calibri" w:hAnsi="Times New Roman" w:cs="Times New Roman"/>
          <w:b/>
          <w:bCs/>
        </w:rPr>
      </w:pPr>
    </w:p>
    <w:p w14:paraId="5390707F"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8.2.1. Prova de inscrição no Cadastro Nacional de Pessoas Jurídicas ou no Cadastro de Pessoas Físicas, conforme o caso;</w:t>
      </w:r>
    </w:p>
    <w:p w14:paraId="6738A335" w14:textId="77777777" w:rsidR="001C658C" w:rsidRPr="0018278C" w:rsidRDefault="001C658C" w:rsidP="001C658C">
      <w:pPr>
        <w:ind w:right="-1"/>
        <w:jc w:val="both"/>
        <w:rPr>
          <w:rFonts w:ascii="Times New Roman" w:hAnsi="Times New Roman" w:cs="Times New Roman"/>
        </w:rPr>
      </w:pPr>
    </w:p>
    <w:p w14:paraId="02DA17C0" w14:textId="77777777" w:rsidR="001C658C" w:rsidRPr="0018278C" w:rsidRDefault="001C658C" w:rsidP="001C658C">
      <w:pPr>
        <w:ind w:right="-1"/>
        <w:jc w:val="both"/>
        <w:rPr>
          <w:rFonts w:ascii="Times New Roman" w:hAnsi="Times New Roman" w:cs="Times New Roman"/>
        </w:rPr>
      </w:pPr>
      <w:r w:rsidRPr="0018278C">
        <w:rPr>
          <w:rFonts w:ascii="Times New Roman" w:eastAsia="Calibri" w:hAnsi="Times New Roman" w:cs="Times New Roman"/>
        </w:rPr>
        <w:t xml:space="preserve">8.2.2. Prova de regularidade para com a Fazenda Federal, mediante apresentação da certidão de débitos relativos a Tributos Federais e à Dívida Ativa da União, abrangendo as contribuições sociais previstas nas alíneas 'a' a 'd' do parágrafo único do art. 11 da Lei no 8.212, de 24 de julho de 1991 (seguridade social INSS), dentro da validade; </w:t>
      </w:r>
    </w:p>
    <w:p w14:paraId="03CDDF05" w14:textId="77777777" w:rsidR="001C658C" w:rsidRPr="0018278C" w:rsidRDefault="001C658C" w:rsidP="001C658C">
      <w:pPr>
        <w:ind w:right="-1"/>
        <w:jc w:val="both"/>
        <w:rPr>
          <w:rFonts w:ascii="Times New Roman" w:eastAsia="Calibri" w:hAnsi="Times New Roman" w:cs="Times New Roman"/>
          <w:b/>
          <w:bCs/>
        </w:rPr>
      </w:pPr>
    </w:p>
    <w:p w14:paraId="0BF17420" w14:textId="77777777" w:rsidR="001C658C" w:rsidRPr="0018278C" w:rsidRDefault="001C658C" w:rsidP="001C658C">
      <w:pPr>
        <w:ind w:right="-1"/>
        <w:jc w:val="both"/>
        <w:rPr>
          <w:rFonts w:ascii="Times New Roman" w:hAnsi="Times New Roman" w:cs="Times New Roman"/>
        </w:rPr>
      </w:pPr>
      <w:r w:rsidRPr="0018278C">
        <w:rPr>
          <w:rFonts w:ascii="Times New Roman" w:eastAsia="Calibri" w:hAnsi="Times New Roman" w:cs="Times New Roman"/>
        </w:rPr>
        <w:t xml:space="preserve">8.2.3. Prova de situação regular perante o Fundo de Garantia por Tempo de Serviço (CRF), dentro da validade; </w:t>
      </w:r>
    </w:p>
    <w:p w14:paraId="4900A7A9" w14:textId="77777777" w:rsidR="001C658C" w:rsidRPr="0018278C" w:rsidRDefault="001C658C" w:rsidP="001C658C">
      <w:pPr>
        <w:ind w:right="-1"/>
        <w:jc w:val="both"/>
        <w:rPr>
          <w:rFonts w:ascii="Times New Roman" w:eastAsia="Calibri" w:hAnsi="Times New Roman" w:cs="Times New Roman"/>
          <w:b/>
          <w:bCs/>
        </w:rPr>
      </w:pPr>
    </w:p>
    <w:p w14:paraId="392CEA3F" w14:textId="77777777" w:rsidR="001C658C" w:rsidRPr="0018278C" w:rsidRDefault="001C658C" w:rsidP="001C658C">
      <w:pPr>
        <w:ind w:right="-1"/>
        <w:jc w:val="both"/>
        <w:rPr>
          <w:rFonts w:ascii="Times New Roman" w:hAnsi="Times New Roman" w:cs="Times New Roman"/>
        </w:rPr>
      </w:pPr>
      <w:r w:rsidRPr="0018278C">
        <w:rPr>
          <w:rFonts w:ascii="Times New Roman" w:eastAsia="Calibri" w:hAnsi="Times New Roman" w:cs="Times New Roman"/>
        </w:rPr>
        <w:t>8.2.4. Prova de regularidade para com a Fazenda Estadual da sede ou domicílio do licitante, dentro da validade;</w:t>
      </w:r>
    </w:p>
    <w:p w14:paraId="0B233C65" w14:textId="77777777" w:rsidR="001C658C" w:rsidRPr="0018278C" w:rsidRDefault="001C658C" w:rsidP="001C658C">
      <w:pPr>
        <w:ind w:right="-1"/>
        <w:jc w:val="both"/>
        <w:rPr>
          <w:rFonts w:ascii="Times New Roman" w:eastAsia="Calibri" w:hAnsi="Times New Roman" w:cs="Times New Roman"/>
          <w:b/>
          <w:bCs/>
        </w:rPr>
      </w:pPr>
    </w:p>
    <w:p w14:paraId="61D0A96F" w14:textId="77777777" w:rsidR="001C658C" w:rsidRPr="0018278C" w:rsidRDefault="001C658C" w:rsidP="001C658C">
      <w:pPr>
        <w:ind w:right="-1"/>
        <w:jc w:val="both"/>
        <w:rPr>
          <w:rFonts w:ascii="Times New Roman" w:hAnsi="Times New Roman" w:cs="Times New Roman"/>
        </w:rPr>
      </w:pPr>
      <w:r w:rsidRPr="0018278C">
        <w:rPr>
          <w:rFonts w:ascii="Times New Roman" w:eastAsia="Calibri" w:hAnsi="Times New Roman" w:cs="Times New Roman"/>
        </w:rPr>
        <w:t xml:space="preserve">8.2.5. Prova de regularidade para com a Fazenda Municipal da sede ou domicílio do licitante, dentro da validade; </w:t>
      </w:r>
    </w:p>
    <w:p w14:paraId="1D00F0C0" w14:textId="77777777" w:rsidR="001C658C" w:rsidRPr="0018278C" w:rsidRDefault="001C658C" w:rsidP="001C658C">
      <w:pPr>
        <w:ind w:right="-1"/>
        <w:jc w:val="both"/>
        <w:rPr>
          <w:rFonts w:ascii="Times New Roman" w:eastAsia="Calibri" w:hAnsi="Times New Roman" w:cs="Times New Roman"/>
          <w:b/>
          <w:bCs/>
        </w:rPr>
      </w:pPr>
    </w:p>
    <w:p w14:paraId="4820BF08" w14:textId="77777777" w:rsidR="001C658C" w:rsidRPr="0018278C" w:rsidRDefault="001C658C" w:rsidP="001C658C">
      <w:pPr>
        <w:ind w:right="-1"/>
        <w:jc w:val="both"/>
        <w:rPr>
          <w:rFonts w:ascii="Times New Roman" w:eastAsia="Calibri" w:hAnsi="Times New Roman" w:cs="Times New Roman"/>
        </w:rPr>
      </w:pPr>
      <w:r w:rsidRPr="0018278C">
        <w:rPr>
          <w:rFonts w:ascii="Times New Roman" w:eastAsia="Calibri" w:hAnsi="Times New Roman" w:cs="Times New Roman"/>
        </w:rPr>
        <w:t>8.2.6. Prova de inexistência de débito perante a Justiça do Trabalho da sede ou domicilio da licitante.</w:t>
      </w:r>
    </w:p>
    <w:p w14:paraId="2B4D621C" w14:textId="77777777" w:rsidR="001C658C" w:rsidRPr="0018278C" w:rsidRDefault="001C658C" w:rsidP="001C658C">
      <w:pPr>
        <w:ind w:right="-1"/>
        <w:jc w:val="both"/>
        <w:rPr>
          <w:rFonts w:ascii="Times New Roman" w:hAnsi="Times New Roman" w:cs="Times New Roman"/>
        </w:rPr>
      </w:pPr>
    </w:p>
    <w:p w14:paraId="52B99B98" w14:textId="77777777" w:rsidR="001C658C" w:rsidRPr="0018278C" w:rsidRDefault="001C658C" w:rsidP="001C658C">
      <w:pPr>
        <w:ind w:right="-1"/>
        <w:jc w:val="both"/>
        <w:rPr>
          <w:rFonts w:ascii="Times New Roman" w:hAnsi="Times New Roman" w:cs="Times New Roman"/>
        </w:rPr>
      </w:pPr>
      <w:r w:rsidRPr="0018278C">
        <w:rPr>
          <w:rFonts w:ascii="Times New Roman" w:eastAsia="Calibri" w:hAnsi="Times New Roman" w:cs="Times New Roman"/>
          <w:b/>
          <w:bCs/>
        </w:rPr>
        <w:t>8.3. DA QUALIFICAÇÃO ECONÔMICA-FINANCEIRA</w:t>
      </w:r>
      <w:bookmarkEnd w:id="30"/>
    </w:p>
    <w:p w14:paraId="2B89457A" w14:textId="3E04A998" w:rsidR="001C658C" w:rsidRPr="0018278C" w:rsidRDefault="001C658C" w:rsidP="001C658C">
      <w:pPr>
        <w:pStyle w:val="NormalWeb"/>
        <w:ind w:right="-1"/>
      </w:pPr>
      <w:r w:rsidRPr="0018278C">
        <w:rPr>
          <w:bCs/>
        </w:rPr>
        <w:t>8.3.1.</w:t>
      </w:r>
      <w:r w:rsidRPr="0018278C">
        <w:rPr>
          <w:b/>
        </w:rPr>
        <w:t xml:space="preserve"> </w:t>
      </w:r>
      <w:r w:rsidRPr="0018278C">
        <w:rPr>
          <w:bCs/>
        </w:rPr>
        <w:t>C</w:t>
      </w:r>
      <w:r w:rsidRPr="0018278C">
        <w:t xml:space="preserve">ertidão Negativa de Falência expedida pelo distribuidor da sede do fornecedor, </w:t>
      </w:r>
      <w:r w:rsidRPr="0018278C">
        <w:rPr>
          <w:rFonts w:eastAsia="Calibri"/>
        </w:rPr>
        <w:t>emitida pelo órgão competente, expedida nos últimos 90 (noventa) dias caso não conste o prazo de validade.</w:t>
      </w:r>
    </w:p>
    <w:p w14:paraId="4C3B1BDB" w14:textId="77777777" w:rsidR="001C658C" w:rsidRPr="0018278C" w:rsidRDefault="001C658C" w:rsidP="001C658C">
      <w:pPr>
        <w:pStyle w:val="PargrafodaLista"/>
        <w:tabs>
          <w:tab w:val="left" w:pos="0"/>
        </w:tabs>
        <w:ind w:left="0" w:right="-1"/>
        <w:jc w:val="both"/>
      </w:pPr>
      <w:r w:rsidRPr="0018278C">
        <w:rPr>
          <w:rStyle w:val="Fontepargpadro6"/>
          <w:b/>
          <w:bCs/>
        </w:rPr>
        <w:t>9. CRITÉRIO DE ACEITAÇÃO DO OBJETO</w:t>
      </w:r>
    </w:p>
    <w:p w14:paraId="12A885CA" w14:textId="77777777" w:rsidR="001C658C" w:rsidRPr="0018278C" w:rsidRDefault="001C658C" w:rsidP="001C658C">
      <w:pPr>
        <w:pStyle w:val="PargrafodaLista"/>
        <w:tabs>
          <w:tab w:val="left" w:pos="0"/>
        </w:tabs>
        <w:ind w:left="0" w:right="-1"/>
        <w:jc w:val="both"/>
      </w:pPr>
    </w:p>
    <w:p w14:paraId="2862D458" w14:textId="53EAF546" w:rsidR="001C658C" w:rsidRPr="0018278C" w:rsidRDefault="001C658C" w:rsidP="001C658C">
      <w:pPr>
        <w:pStyle w:val="PargrafodaLista"/>
        <w:tabs>
          <w:tab w:val="left" w:pos="0"/>
        </w:tabs>
        <w:ind w:left="0" w:right="-1"/>
        <w:jc w:val="both"/>
      </w:pPr>
      <w:r w:rsidRPr="0018278C">
        <w:rPr>
          <w:rStyle w:val="Fontepargpadro6"/>
          <w:bCs/>
        </w:rPr>
        <w:t>9.1. O recebimento provisório ocorrerá imediatamente após o recebimento dos itens objeto deste Termo de Referência, representada pela checagem das condições e quando for o caso, do funcionamento.</w:t>
      </w:r>
    </w:p>
    <w:p w14:paraId="7143E749" w14:textId="0F69BA25" w:rsidR="001C658C" w:rsidRPr="0018278C" w:rsidRDefault="001C658C" w:rsidP="001C658C">
      <w:pPr>
        <w:pStyle w:val="PargrafodaLista"/>
        <w:tabs>
          <w:tab w:val="left" w:pos="0"/>
        </w:tabs>
        <w:ind w:left="0" w:right="-1"/>
        <w:jc w:val="both"/>
      </w:pPr>
      <w:r w:rsidRPr="0018278C">
        <w:rPr>
          <w:rStyle w:val="Fontepargpadro6"/>
        </w:rPr>
        <w:t>9.2.</w:t>
      </w:r>
      <w:r w:rsidRPr="0018278C">
        <w:rPr>
          <w:rStyle w:val="Fontepargpadro6"/>
          <w:bCs/>
        </w:rPr>
        <w:t xml:space="preserve"> </w:t>
      </w:r>
      <w:r w:rsidRPr="0018278C">
        <w:rPr>
          <w:bCs/>
          <w:lang w:val="pt-PT"/>
        </w:rPr>
        <w:t>O recebimento definitivo estará configurado após a análise que comprove a conformidade dos serviços/produtos com os padrões estabelecidos no presente Termo de Referência, no prazo de 7 (sete) dias úteis, após o recebimento provisório.</w:t>
      </w:r>
    </w:p>
    <w:p w14:paraId="550CD38E" w14:textId="77777777" w:rsidR="001C658C" w:rsidRPr="0018278C" w:rsidRDefault="001C658C" w:rsidP="001C658C">
      <w:pPr>
        <w:pStyle w:val="PargrafodaLista"/>
        <w:tabs>
          <w:tab w:val="left" w:pos="0"/>
        </w:tabs>
        <w:ind w:left="0" w:right="-1"/>
        <w:jc w:val="both"/>
      </w:pPr>
      <w:r w:rsidRPr="0018278C">
        <w:t>9.3. O Recebimento Definitivo do serviço não exclui a responsabilidade da contratada por vícios de qualidade ou disparidade com as especificações técnicas verificadas posteriormente;</w:t>
      </w:r>
    </w:p>
    <w:p w14:paraId="681CC820" w14:textId="77777777" w:rsidR="001C658C" w:rsidRPr="0018278C" w:rsidRDefault="001C658C" w:rsidP="001C658C">
      <w:pPr>
        <w:pStyle w:val="Normal11pt"/>
        <w:tabs>
          <w:tab w:val="left" w:pos="0"/>
        </w:tabs>
        <w:ind w:right="-1"/>
        <w:rPr>
          <w:b w:val="0"/>
          <w:bCs/>
          <w:sz w:val="24"/>
          <w:szCs w:val="24"/>
        </w:rPr>
      </w:pPr>
    </w:p>
    <w:p w14:paraId="33364FCA" w14:textId="77777777" w:rsidR="001C658C" w:rsidRPr="0018278C" w:rsidRDefault="001C658C" w:rsidP="001C658C">
      <w:pPr>
        <w:pStyle w:val="Normal11pt"/>
        <w:tabs>
          <w:tab w:val="left" w:pos="0"/>
        </w:tabs>
        <w:ind w:right="-1"/>
        <w:rPr>
          <w:bCs/>
          <w:sz w:val="24"/>
          <w:szCs w:val="24"/>
        </w:rPr>
      </w:pPr>
      <w:r w:rsidRPr="0018278C">
        <w:rPr>
          <w:bCs/>
          <w:sz w:val="24"/>
          <w:szCs w:val="24"/>
        </w:rPr>
        <w:t>10. OBRIGAÇÕES DA CONTRATADA</w:t>
      </w:r>
    </w:p>
    <w:p w14:paraId="459FBBE5" w14:textId="77777777" w:rsidR="001C658C" w:rsidRPr="0018278C" w:rsidRDefault="001C658C" w:rsidP="001C658C">
      <w:pPr>
        <w:pStyle w:val="Normal11pt"/>
        <w:tabs>
          <w:tab w:val="left" w:pos="0"/>
        </w:tabs>
        <w:ind w:right="-1"/>
        <w:rPr>
          <w:bCs/>
          <w:sz w:val="24"/>
          <w:szCs w:val="24"/>
        </w:rPr>
      </w:pPr>
    </w:p>
    <w:p w14:paraId="1BF80CEC"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10.1. 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Contratada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deve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cumprir</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todas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obrigações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constantes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neste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termo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referência, seus anexos e sua proposta, assumindo como exclusivamente seus os riscos e</w:t>
      </w:r>
      <w:r w:rsidRPr="0018278C">
        <w:rPr>
          <w:rFonts w:ascii="Times New Roman" w:eastAsia="Times New Roman" w:hAnsi="Times New Roman" w:cs="Times New Roman"/>
          <w:spacing w:val="-57"/>
          <w:lang w:val="pt-PT" w:eastAsia="en-US"/>
        </w:rPr>
        <w:t xml:space="preserve"> </w:t>
      </w:r>
      <w:r w:rsidRPr="0018278C">
        <w:rPr>
          <w:rFonts w:ascii="Times New Roman" w:eastAsia="Times New Roman" w:hAnsi="Times New Roman" w:cs="Times New Roman"/>
          <w:lang w:val="pt-PT" w:eastAsia="en-US"/>
        </w:rPr>
        <w:t>as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despesas decorrentes da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boa</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perfeita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execução</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do objeto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 ainda:</w:t>
      </w:r>
    </w:p>
    <w:p w14:paraId="16146D37"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28AE824A"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lastRenderedPageBreak/>
        <w:t>10.2. Manter,</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durante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toda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execução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contrato,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em</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compatibilidade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com</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obrigações assumidas, todas as condições de habilitação e qualificação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exigidas na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licitação.</w:t>
      </w:r>
    </w:p>
    <w:p w14:paraId="49C92A46"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45678DA8" w14:textId="77777777" w:rsidR="001C658C" w:rsidRPr="0018278C" w:rsidRDefault="001C658C" w:rsidP="001C658C">
      <w:pPr>
        <w:ind w:right="-1"/>
        <w:rPr>
          <w:rFonts w:ascii="Times New Roman" w:hAnsi="Times New Roman" w:cs="Times New Roman"/>
        </w:rPr>
      </w:pPr>
      <w:r w:rsidRPr="0018278C">
        <w:rPr>
          <w:rFonts w:ascii="Times New Roman" w:hAnsi="Times New Roman" w:cs="Times New Roman"/>
          <w:lang w:eastAsia="en-US"/>
        </w:rPr>
        <w:t>10.3. Indicar preposto para representá-la durante a execução do contrato. Demais obrigações que</w:t>
      </w:r>
      <w:r>
        <w:rPr>
          <w:rFonts w:ascii="Times New Roman" w:hAnsi="Times New Roman" w:cs="Times New Roman"/>
          <w:spacing w:val="-1"/>
          <w:lang w:eastAsia="en-US"/>
        </w:rPr>
        <w:t xml:space="preserve"> </w:t>
      </w:r>
      <w:r w:rsidRPr="0018278C">
        <w:rPr>
          <w:rFonts w:ascii="Times New Roman" w:hAnsi="Times New Roman" w:cs="Times New Roman"/>
          <w:lang w:eastAsia="en-US"/>
        </w:rPr>
        <w:t>constará</w:t>
      </w:r>
      <w:r w:rsidRPr="0018278C">
        <w:rPr>
          <w:rFonts w:ascii="Times New Roman" w:hAnsi="Times New Roman" w:cs="Times New Roman"/>
          <w:spacing w:val="-2"/>
          <w:lang w:eastAsia="en-US"/>
        </w:rPr>
        <w:t xml:space="preserve"> </w:t>
      </w:r>
      <w:r w:rsidRPr="0018278C">
        <w:rPr>
          <w:rFonts w:ascii="Times New Roman" w:hAnsi="Times New Roman" w:cs="Times New Roman"/>
          <w:lang w:eastAsia="en-US"/>
        </w:rPr>
        <w:t>no contrato.</w:t>
      </w:r>
    </w:p>
    <w:p w14:paraId="30B231C9"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3F2CB7FF"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10.4. Comunicar o Município de qualquer anormalidade de caráter urgente e prestar os</w:t>
      </w:r>
      <w:r w:rsidRPr="0018278C">
        <w:rPr>
          <w:rFonts w:ascii="Times New Roman" w:eastAsia="Times New Roman" w:hAnsi="Times New Roman" w:cs="Times New Roman"/>
          <w:spacing w:val="-57"/>
          <w:lang w:val="pt-PT" w:eastAsia="en-US"/>
        </w:rPr>
        <w:t xml:space="preserve"> </w:t>
      </w:r>
      <w:r w:rsidRPr="0018278C">
        <w:rPr>
          <w:rFonts w:ascii="Times New Roman" w:eastAsia="Times New Roman" w:hAnsi="Times New Roman" w:cs="Times New Roman"/>
          <w:lang w:val="pt-PT" w:eastAsia="en-US"/>
        </w:rPr>
        <w:t>esclarecimentos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julgados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necessários.</w:t>
      </w:r>
    </w:p>
    <w:p w14:paraId="319B9285"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3850CCD6"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10.5. Manter informada o Município quanto a mudanças de endereço, telefones, fax 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e-mail</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 seu</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estabelecimento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 qualquer</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outra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interesse da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Administração.</w:t>
      </w:r>
    </w:p>
    <w:p w14:paraId="0ECF0363"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36C1B80B"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10.6. Manter</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CONTRATANTE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informada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sobre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andamento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fornecimento,</w:t>
      </w:r>
      <w:r w:rsidRPr="0018278C">
        <w:rPr>
          <w:rFonts w:ascii="Times New Roman" w:eastAsia="Times New Roman" w:hAnsi="Times New Roman" w:cs="Times New Roman"/>
          <w:spacing w:val="-57"/>
          <w:lang w:val="pt-PT" w:eastAsia="en-US"/>
        </w:rPr>
        <w:t xml:space="preserve"> </w:t>
      </w:r>
      <w:r w:rsidRPr="0018278C">
        <w:rPr>
          <w:rFonts w:ascii="Times New Roman" w:eastAsia="Times New Roman" w:hAnsi="Times New Roman" w:cs="Times New Roman"/>
          <w:lang w:val="pt-PT" w:eastAsia="en-US"/>
        </w:rPr>
        <w:t>informando-a</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sempre</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que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se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registrarem</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ocorrências extraordinárias.</w:t>
      </w:r>
    </w:p>
    <w:p w14:paraId="40BE57FC"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61423E27"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10.7.A licitante deverá apresentar condições concretas para o desenvolvimento das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ações requeridas. Tal processo se dará através de documentos que comprovem a sua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regularidade enquanto empresa e a adequada formação técnica e pedagógica de seus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profissionais.</w:t>
      </w:r>
    </w:p>
    <w:p w14:paraId="455755AE" w14:textId="77777777" w:rsidR="001C658C" w:rsidRPr="0018278C" w:rsidRDefault="001C658C" w:rsidP="001C658C">
      <w:pPr>
        <w:autoSpaceDE w:val="0"/>
        <w:ind w:right="-1"/>
        <w:jc w:val="both"/>
        <w:rPr>
          <w:rFonts w:ascii="Times New Roman" w:eastAsia="Times New Roman" w:hAnsi="Times New Roman" w:cs="Times New Roman"/>
          <w:lang w:val="pt-PT" w:eastAsia="en-US"/>
        </w:rPr>
      </w:pPr>
    </w:p>
    <w:p w14:paraId="427EC32F" w14:textId="77777777" w:rsidR="001C658C" w:rsidRPr="0018278C" w:rsidRDefault="001C658C" w:rsidP="001C658C">
      <w:pPr>
        <w:autoSpaceDE w:val="0"/>
        <w:ind w:right="-1"/>
        <w:jc w:val="both"/>
        <w:rPr>
          <w:rFonts w:ascii="Times New Roman" w:hAnsi="Times New Roman" w:cs="Times New Roman"/>
        </w:rPr>
      </w:pPr>
      <w:r w:rsidRPr="0018278C">
        <w:rPr>
          <w:rFonts w:ascii="Times New Roman" w:eastAsia="Times New Roman" w:hAnsi="Times New Roman" w:cs="Times New Roman"/>
          <w:lang w:val="pt-PT" w:eastAsia="en-US"/>
        </w:rPr>
        <w:t>10.8. Arcar</w:t>
      </w:r>
      <w:r w:rsidRPr="0018278C">
        <w:rPr>
          <w:rFonts w:ascii="Times New Roman" w:eastAsia="Times New Roman" w:hAnsi="Times New Roman" w:cs="Times New Roman"/>
          <w:spacing w:val="-12"/>
          <w:lang w:val="pt-PT" w:eastAsia="en-US"/>
        </w:rPr>
        <w:t xml:space="preserve"> </w:t>
      </w:r>
      <w:r w:rsidRPr="0018278C">
        <w:rPr>
          <w:rFonts w:ascii="Times New Roman" w:eastAsia="Times New Roman" w:hAnsi="Times New Roman" w:cs="Times New Roman"/>
          <w:lang w:val="pt-PT" w:eastAsia="en-US"/>
        </w:rPr>
        <w:t>com</w:t>
      </w:r>
      <w:r w:rsidRPr="0018278C">
        <w:rPr>
          <w:rFonts w:ascii="Times New Roman" w:eastAsia="Times New Roman" w:hAnsi="Times New Roman" w:cs="Times New Roman"/>
          <w:spacing w:val="-7"/>
          <w:lang w:val="pt-PT" w:eastAsia="en-US"/>
        </w:rPr>
        <w:t xml:space="preserve"> </w:t>
      </w:r>
      <w:r w:rsidRPr="0018278C">
        <w:rPr>
          <w:rFonts w:ascii="Times New Roman" w:eastAsia="Times New Roman" w:hAnsi="Times New Roman" w:cs="Times New Roman"/>
          <w:lang w:val="pt-PT" w:eastAsia="en-US"/>
        </w:rPr>
        <w:t>a</w:t>
      </w:r>
      <w:r w:rsidRPr="0018278C">
        <w:rPr>
          <w:rFonts w:ascii="Times New Roman" w:eastAsia="Times New Roman" w:hAnsi="Times New Roman" w:cs="Times New Roman"/>
          <w:spacing w:val="-12"/>
          <w:lang w:val="pt-PT" w:eastAsia="en-US"/>
        </w:rPr>
        <w:t xml:space="preserve"> </w:t>
      </w:r>
      <w:r w:rsidRPr="0018278C">
        <w:rPr>
          <w:rFonts w:ascii="Times New Roman" w:eastAsia="Times New Roman" w:hAnsi="Times New Roman" w:cs="Times New Roman"/>
          <w:lang w:val="pt-PT" w:eastAsia="en-US"/>
        </w:rPr>
        <w:t>responsabilidade</w:t>
      </w:r>
      <w:r w:rsidRPr="0018278C">
        <w:rPr>
          <w:rFonts w:ascii="Times New Roman" w:eastAsia="Times New Roman" w:hAnsi="Times New Roman" w:cs="Times New Roman"/>
          <w:spacing w:val="-11"/>
          <w:lang w:val="pt-PT" w:eastAsia="en-US"/>
        </w:rPr>
        <w:t xml:space="preserve"> </w:t>
      </w:r>
      <w:r w:rsidRPr="0018278C">
        <w:rPr>
          <w:rFonts w:ascii="Times New Roman" w:eastAsia="Times New Roman" w:hAnsi="Times New Roman" w:cs="Times New Roman"/>
          <w:lang w:val="pt-PT" w:eastAsia="en-US"/>
        </w:rPr>
        <w:t>civil</w:t>
      </w:r>
      <w:r w:rsidRPr="0018278C">
        <w:rPr>
          <w:rFonts w:ascii="Times New Roman" w:eastAsia="Times New Roman" w:hAnsi="Times New Roman" w:cs="Times New Roman"/>
          <w:spacing w:val="-11"/>
          <w:lang w:val="pt-PT" w:eastAsia="en-US"/>
        </w:rPr>
        <w:t xml:space="preserve"> </w:t>
      </w:r>
      <w:r w:rsidRPr="0018278C">
        <w:rPr>
          <w:rFonts w:ascii="Times New Roman" w:eastAsia="Times New Roman" w:hAnsi="Times New Roman" w:cs="Times New Roman"/>
          <w:lang w:val="pt-PT" w:eastAsia="en-US"/>
        </w:rPr>
        <w:t>por</w:t>
      </w:r>
      <w:r w:rsidRPr="0018278C">
        <w:rPr>
          <w:rFonts w:ascii="Times New Roman" w:eastAsia="Times New Roman" w:hAnsi="Times New Roman" w:cs="Times New Roman"/>
          <w:spacing w:val="-9"/>
          <w:lang w:val="pt-PT" w:eastAsia="en-US"/>
        </w:rPr>
        <w:t xml:space="preserve"> </w:t>
      </w:r>
      <w:r w:rsidRPr="0018278C">
        <w:rPr>
          <w:rFonts w:ascii="Times New Roman" w:eastAsia="Times New Roman" w:hAnsi="Times New Roman" w:cs="Times New Roman"/>
          <w:lang w:val="pt-PT" w:eastAsia="en-US"/>
        </w:rPr>
        <w:t>todos</w:t>
      </w:r>
      <w:r w:rsidRPr="0018278C">
        <w:rPr>
          <w:rFonts w:ascii="Times New Roman" w:eastAsia="Times New Roman" w:hAnsi="Times New Roman" w:cs="Times New Roman"/>
          <w:spacing w:val="-11"/>
          <w:lang w:val="pt-PT" w:eastAsia="en-US"/>
        </w:rPr>
        <w:t xml:space="preserve"> </w:t>
      </w:r>
      <w:r w:rsidRPr="0018278C">
        <w:rPr>
          <w:rFonts w:ascii="Times New Roman" w:eastAsia="Times New Roman" w:hAnsi="Times New Roman" w:cs="Times New Roman"/>
          <w:lang w:val="pt-PT" w:eastAsia="en-US"/>
        </w:rPr>
        <w:t>e</w:t>
      </w:r>
      <w:r w:rsidRPr="0018278C">
        <w:rPr>
          <w:rFonts w:ascii="Times New Roman" w:eastAsia="Times New Roman" w:hAnsi="Times New Roman" w:cs="Times New Roman"/>
          <w:spacing w:val="-11"/>
          <w:lang w:val="pt-PT" w:eastAsia="en-US"/>
        </w:rPr>
        <w:t xml:space="preserve"> </w:t>
      </w:r>
      <w:r w:rsidRPr="0018278C">
        <w:rPr>
          <w:rFonts w:ascii="Times New Roman" w:eastAsia="Times New Roman" w:hAnsi="Times New Roman" w:cs="Times New Roman"/>
          <w:lang w:val="pt-PT" w:eastAsia="en-US"/>
        </w:rPr>
        <w:t>quaisquer</w:t>
      </w:r>
      <w:r w:rsidRPr="0018278C">
        <w:rPr>
          <w:rFonts w:ascii="Times New Roman" w:eastAsia="Times New Roman" w:hAnsi="Times New Roman" w:cs="Times New Roman"/>
          <w:spacing w:val="-12"/>
          <w:lang w:val="pt-PT" w:eastAsia="en-US"/>
        </w:rPr>
        <w:t xml:space="preserve"> </w:t>
      </w:r>
      <w:r w:rsidRPr="0018278C">
        <w:rPr>
          <w:rFonts w:ascii="Times New Roman" w:eastAsia="Times New Roman" w:hAnsi="Times New Roman" w:cs="Times New Roman"/>
          <w:lang w:val="pt-PT" w:eastAsia="en-US"/>
        </w:rPr>
        <w:t>danos</w:t>
      </w:r>
      <w:r w:rsidRPr="0018278C">
        <w:rPr>
          <w:rFonts w:ascii="Times New Roman" w:eastAsia="Times New Roman" w:hAnsi="Times New Roman" w:cs="Times New Roman"/>
          <w:spacing w:val="-10"/>
          <w:lang w:val="pt-PT" w:eastAsia="en-US"/>
        </w:rPr>
        <w:t xml:space="preserve"> </w:t>
      </w:r>
      <w:r w:rsidRPr="0018278C">
        <w:rPr>
          <w:rFonts w:ascii="Times New Roman" w:eastAsia="Times New Roman" w:hAnsi="Times New Roman" w:cs="Times New Roman"/>
          <w:lang w:val="pt-PT" w:eastAsia="en-US"/>
        </w:rPr>
        <w:t>materiais</w:t>
      </w:r>
      <w:r w:rsidRPr="0018278C">
        <w:rPr>
          <w:rFonts w:ascii="Times New Roman" w:eastAsia="Times New Roman" w:hAnsi="Times New Roman" w:cs="Times New Roman"/>
          <w:spacing w:val="-10"/>
          <w:lang w:val="pt-PT" w:eastAsia="en-US"/>
        </w:rPr>
        <w:t xml:space="preserve"> </w:t>
      </w:r>
      <w:r w:rsidRPr="0018278C">
        <w:rPr>
          <w:rFonts w:ascii="Times New Roman" w:eastAsia="Times New Roman" w:hAnsi="Times New Roman" w:cs="Times New Roman"/>
          <w:lang w:val="pt-PT" w:eastAsia="en-US"/>
        </w:rPr>
        <w:t>e</w:t>
      </w:r>
      <w:r w:rsidRPr="0018278C">
        <w:rPr>
          <w:rFonts w:ascii="Times New Roman" w:eastAsia="Times New Roman" w:hAnsi="Times New Roman" w:cs="Times New Roman"/>
          <w:spacing w:val="-6"/>
          <w:lang w:val="pt-PT" w:eastAsia="en-US"/>
        </w:rPr>
        <w:t xml:space="preserve"> </w:t>
      </w:r>
      <w:r w:rsidRPr="0018278C">
        <w:rPr>
          <w:rFonts w:ascii="Times New Roman" w:eastAsia="Times New Roman" w:hAnsi="Times New Roman" w:cs="Times New Roman"/>
          <w:lang w:val="pt-PT" w:eastAsia="en-US"/>
        </w:rPr>
        <w:t>morais</w:t>
      </w:r>
      <w:r w:rsidRPr="0018278C">
        <w:rPr>
          <w:rFonts w:ascii="Times New Roman" w:eastAsia="Times New Roman" w:hAnsi="Times New Roman" w:cs="Times New Roman"/>
          <w:spacing w:val="-58"/>
          <w:lang w:val="pt-PT" w:eastAsia="en-US"/>
        </w:rPr>
        <w:t xml:space="preserve">  </w:t>
      </w:r>
      <w:r w:rsidRPr="0018278C">
        <w:rPr>
          <w:rFonts w:ascii="Times New Roman" w:eastAsia="Times New Roman" w:hAnsi="Times New Roman" w:cs="Times New Roman"/>
          <w:lang w:val="pt-PT" w:eastAsia="en-US"/>
        </w:rPr>
        <w:t>causados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pela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ação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ou</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omissão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de</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seus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empregados,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trabalhadores,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prepostos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ou</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representantes,</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dolosa</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ou</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culposamente, à</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administração</w:t>
      </w:r>
      <w:r w:rsidRPr="0018278C">
        <w:rPr>
          <w:rFonts w:ascii="Times New Roman" w:eastAsia="Times New Roman" w:hAnsi="Times New Roman" w:cs="Times New Roman"/>
          <w:spacing w:val="-1"/>
          <w:lang w:val="pt-PT" w:eastAsia="en-US"/>
        </w:rPr>
        <w:t xml:space="preserve"> </w:t>
      </w:r>
      <w:r w:rsidRPr="0018278C">
        <w:rPr>
          <w:rFonts w:ascii="Times New Roman" w:eastAsia="Times New Roman" w:hAnsi="Times New Roman" w:cs="Times New Roman"/>
          <w:lang w:val="pt-PT" w:eastAsia="en-US"/>
        </w:rPr>
        <w:t>ou</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a</w:t>
      </w:r>
      <w:r w:rsidRPr="0018278C">
        <w:rPr>
          <w:rFonts w:ascii="Times New Roman" w:eastAsia="Times New Roman" w:hAnsi="Times New Roman" w:cs="Times New Roman"/>
          <w:spacing w:val="-2"/>
          <w:lang w:val="pt-PT" w:eastAsia="en-US"/>
        </w:rPr>
        <w:t xml:space="preserve"> </w:t>
      </w:r>
      <w:r w:rsidRPr="0018278C">
        <w:rPr>
          <w:rFonts w:ascii="Times New Roman" w:eastAsia="Times New Roman" w:hAnsi="Times New Roman" w:cs="Times New Roman"/>
          <w:lang w:val="pt-PT" w:eastAsia="en-US"/>
        </w:rPr>
        <w:t>terceiros.</w:t>
      </w:r>
    </w:p>
    <w:p w14:paraId="1412CD26" w14:textId="77777777" w:rsidR="001C658C" w:rsidRPr="0018278C" w:rsidRDefault="001C658C" w:rsidP="001C658C">
      <w:pPr>
        <w:pStyle w:val="PargrafodaLista"/>
        <w:tabs>
          <w:tab w:val="left" w:pos="0"/>
        </w:tabs>
        <w:ind w:left="0" w:right="-1"/>
        <w:jc w:val="both"/>
        <w:rPr>
          <w:bCs/>
        </w:rPr>
      </w:pPr>
    </w:p>
    <w:p w14:paraId="3054F3F0" w14:textId="77777777" w:rsidR="001C658C" w:rsidRPr="0018278C" w:rsidRDefault="001C658C" w:rsidP="001C658C">
      <w:pPr>
        <w:pStyle w:val="PargrafodaLista"/>
        <w:tabs>
          <w:tab w:val="left" w:pos="0"/>
        </w:tabs>
        <w:ind w:left="0" w:right="-1"/>
        <w:jc w:val="both"/>
      </w:pPr>
      <w:r w:rsidRPr="0018278C">
        <w:rPr>
          <w:bCs/>
        </w:rPr>
        <w:t>10.9</w:t>
      </w:r>
      <w:r w:rsidRPr="0018278C">
        <w:rPr>
          <w:b/>
        </w:rPr>
        <w:t>.</w:t>
      </w:r>
      <w:r w:rsidRPr="0018278C">
        <w:t xml:space="preserve"> Não transferir a terceiros, por qualquer forma, nem mesmo parcialmente, as obrigações assumidas, nem subcontratar qualquer das prestações a que está obrigada.</w:t>
      </w:r>
    </w:p>
    <w:p w14:paraId="461EFC74" w14:textId="77777777" w:rsidR="001C658C" w:rsidRPr="0018278C" w:rsidRDefault="001C658C" w:rsidP="001C658C">
      <w:pPr>
        <w:pStyle w:val="Normal11pt"/>
        <w:tabs>
          <w:tab w:val="left" w:pos="0"/>
        </w:tabs>
        <w:ind w:right="-1"/>
        <w:rPr>
          <w:b w:val="0"/>
          <w:sz w:val="24"/>
          <w:szCs w:val="24"/>
        </w:rPr>
      </w:pPr>
    </w:p>
    <w:p w14:paraId="2DC7C5CF" w14:textId="77777777" w:rsidR="001C658C" w:rsidRPr="0018278C" w:rsidRDefault="001C658C" w:rsidP="001C658C">
      <w:pPr>
        <w:pStyle w:val="Normal11pt"/>
        <w:tabs>
          <w:tab w:val="left" w:pos="0"/>
        </w:tabs>
        <w:ind w:right="-1"/>
        <w:rPr>
          <w:bCs/>
          <w:sz w:val="24"/>
          <w:szCs w:val="24"/>
        </w:rPr>
      </w:pPr>
      <w:r w:rsidRPr="0018278C">
        <w:rPr>
          <w:bCs/>
          <w:sz w:val="24"/>
          <w:szCs w:val="24"/>
        </w:rPr>
        <w:t>11. OBRIGAÇÕES DO CONTRATANTE:</w:t>
      </w:r>
    </w:p>
    <w:p w14:paraId="63FC5D9B" w14:textId="77777777" w:rsidR="001C658C" w:rsidRPr="0018278C" w:rsidRDefault="001C658C" w:rsidP="001C658C">
      <w:pPr>
        <w:pStyle w:val="PargrafodaLista"/>
        <w:tabs>
          <w:tab w:val="left" w:pos="0"/>
        </w:tabs>
        <w:ind w:left="0" w:right="-1"/>
        <w:jc w:val="both"/>
        <w:rPr>
          <w:bCs/>
        </w:rPr>
      </w:pPr>
    </w:p>
    <w:p w14:paraId="639FE11E" w14:textId="77777777" w:rsidR="001C658C" w:rsidRPr="0018278C" w:rsidRDefault="001C658C" w:rsidP="001C658C">
      <w:pPr>
        <w:pStyle w:val="PargrafodaLista"/>
        <w:tabs>
          <w:tab w:val="left" w:pos="0"/>
        </w:tabs>
        <w:ind w:left="0" w:right="-1"/>
        <w:jc w:val="both"/>
      </w:pPr>
      <w:r w:rsidRPr="0018278C">
        <w:rPr>
          <w:bCs/>
        </w:rPr>
        <w:t>11.1</w:t>
      </w:r>
      <w:r w:rsidRPr="0018278C">
        <w:t>.  Previamente à contratação a Administração realizará consulta ao SICAF, Cadastro Nacional de Empresas Inidôneas e Suspensas - CEIS, Cadastro Nacional de Condenações Cíveis por Atos de Improbidade Administrativa, mantido pelo Conselho Nacional de Justiça e Lista de inidôneos mantida pelo Tribunal de Contas da União para identificar possível suspensão temporária de participação em licitação, no âmbito do órgão ou entidade, proibição de contratar com o Poder Público, bem como ocorrências impeditivas indiretas, e nos termos do art. 6º, III, da Lei nº 10.522, de 19 de julho de 2002, consulta prévia ao CADIN.</w:t>
      </w:r>
    </w:p>
    <w:p w14:paraId="078C25A0" w14:textId="77777777" w:rsidR="001C658C" w:rsidRPr="0018278C" w:rsidRDefault="001C658C" w:rsidP="001C658C">
      <w:pPr>
        <w:pStyle w:val="PargrafodaLista"/>
        <w:tabs>
          <w:tab w:val="left" w:pos="0"/>
        </w:tabs>
        <w:ind w:left="0" w:right="-1"/>
        <w:jc w:val="both"/>
        <w:rPr>
          <w:bCs/>
        </w:rPr>
      </w:pPr>
    </w:p>
    <w:p w14:paraId="268C29EB" w14:textId="77777777" w:rsidR="001C658C" w:rsidRPr="0018278C" w:rsidRDefault="001C658C" w:rsidP="001C658C">
      <w:pPr>
        <w:pStyle w:val="PargrafodaLista"/>
        <w:tabs>
          <w:tab w:val="left" w:pos="0"/>
        </w:tabs>
        <w:ind w:left="0" w:right="-1"/>
        <w:jc w:val="both"/>
      </w:pPr>
      <w:r w:rsidRPr="0018278C">
        <w:rPr>
          <w:bCs/>
        </w:rPr>
        <w:t>11.2.</w:t>
      </w:r>
      <w:r w:rsidRPr="0018278C">
        <w:t xml:space="preserve"> Receber o serviço no prazo e condições estabelecidas no Termo de referência e seus anexos;</w:t>
      </w:r>
    </w:p>
    <w:p w14:paraId="6A30D816" w14:textId="77777777" w:rsidR="001C658C" w:rsidRPr="0018278C" w:rsidRDefault="001C658C" w:rsidP="001C658C">
      <w:pPr>
        <w:pStyle w:val="PargrafodaLista"/>
        <w:tabs>
          <w:tab w:val="left" w:pos="0"/>
        </w:tabs>
        <w:ind w:left="0" w:right="-1"/>
        <w:jc w:val="both"/>
        <w:rPr>
          <w:bCs/>
        </w:rPr>
      </w:pPr>
    </w:p>
    <w:p w14:paraId="6EDEBB47" w14:textId="77777777" w:rsidR="001C658C" w:rsidRPr="0018278C" w:rsidRDefault="001C658C" w:rsidP="001C658C">
      <w:pPr>
        <w:pStyle w:val="PargrafodaLista"/>
        <w:tabs>
          <w:tab w:val="left" w:pos="0"/>
        </w:tabs>
        <w:ind w:left="0" w:right="-1"/>
        <w:jc w:val="both"/>
      </w:pPr>
      <w:r w:rsidRPr="0018278C">
        <w:rPr>
          <w:bCs/>
        </w:rPr>
        <w:t>11.3.</w:t>
      </w:r>
      <w:r w:rsidRPr="0018278C">
        <w:t xml:space="preserve"> Verificar minuciosamente, no prazo fixado, a conformidade dos serviços/objetos recebidos provisoriamente com as especificações constantes neste termo de referência e da proposta, para fins de aceitação e recebimento definitivos;</w:t>
      </w:r>
    </w:p>
    <w:p w14:paraId="71C37339" w14:textId="77777777" w:rsidR="001C658C" w:rsidRPr="0018278C" w:rsidRDefault="001C658C" w:rsidP="001C658C">
      <w:pPr>
        <w:pStyle w:val="PargrafodaLista"/>
        <w:tabs>
          <w:tab w:val="left" w:pos="0"/>
        </w:tabs>
        <w:ind w:left="0" w:right="-1"/>
        <w:jc w:val="both"/>
        <w:rPr>
          <w:bCs/>
        </w:rPr>
      </w:pPr>
    </w:p>
    <w:p w14:paraId="72284937" w14:textId="77777777" w:rsidR="001C658C" w:rsidRPr="0018278C" w:rsidRDefault="001C658C" w:rsidP="001C658C">
      <w:pPr>
        <w:pStyle w:val="PargrafodaLista"/>
        <w:tabs>
          <w:tab w:val="left" w:pos="0"/>
        </w:tabs>
        <w:ind w:left="0" w:right="-1"/>
        <w:jc w:val="both"/>
      </w:pPr>
      <w:r w:rsidRPr="0018278C">
        <w:rPr>
          <w:bCs/>
        </w:rPr>
        <w:lastRenderedPageBreak/>
        <w:t>11.4</w:t>
      </w:r>
      <w:r w:rsidRPr="0018278C">
        <w:rPr>
          <w:b/>
        </w:rPr>
        <w:t>.</w:t>
      </w:r>
      <w:r w:rsidRPr="0018278C">
        <w:t xml:space="preserve"> Acompanhar e fiscalizar o cumprimento das obrigações da Contratada, através de servidor especialmente designado;</w:t>
      </w:r>
    </w:p>
    <w:p w14:paraId="0E8DB865" w14:textId="77777777" w:rsidR="001C658C" w:rsidRPr="0018278C" w:rsidRDefault="001C658C" w:rsidP="001C658C">
      <w:pPr>
        <w:pStyle w:val="PargrafodaLista"/>
        <w:tabs>
          <w:tab w:val="left" w:pos="0"/>
        </w:tabs>
        <w:ind w:left="0" w:right="-1"/>
        <w:jc w:val="both"/>
        <w:rPr>
          <w:bCs/>
        </w:rPr>
      </w:pPr>
    </w:p>
    <w:p w14:paraId="6DE7C671" w14:textId="77777777" w:rsidR="001C658C" w:rsidRPr="0018278C" w:rsidRDefault="001C658C" w:rsidP="001C658C">
      <w:pPr>
        <w:pStyle w:val="PargrafodaLista"/>
        <w:tabs>
          <w:tab w:val="left" w:pos="0"/>
        </w:tabs>
        <w:ind w:left="0" w:right="-1"/>
        <w:jc w:val="both"/>
      </w:pPr>
      <w:r w:rsidRPr="0018278C">
        <w:rPr>
          <w:bCs/>
        </w:rPr>
        <w:t>11.5</w:t>
      </w:r>
      <w:r w:rsidRPr="0018278C">
        <w:t>. Rejeitar os serviços/objetos que estiverem em desacordo com as especificações previstas neste termo de referência e seus anexos e notificar a contratada;</w:t>
      </w:r>
    </w:p>
    <w:p w14:paraId="6FB4CF64" w14:textId="77777777" w:rsidR="001C658C" w:rsidRPr="0018278C" w:rsidRDefault="001C658C" w:rsidP="001C658C">
      <w:pPr>
        <w:pStyle w:val="PargrafodaLista"/>
        <w:tabs>
          <w:tab w:val="left" w:pos="0"/>
        </w:tabs>
        <w:ind w:left="0" w:right="-1"/>
        <w:jc w:val="both"/>
        <w:rPr>
          <w:bCs/>
        </w:rPr>
      </w:pPr>
    </w:p>
    <w:p w14:paraId="0685105D" w14:textId="77777777" w:rsidR="001C658C" w:rsidRPr="0018278C" w:rsidRDefault="001C658C" w:rsidP="001C658C">
      <w:pPr>
        <w:pStyle w:val="PargrafodaLista"/>
        <w:tabs>
          <w:tab w:val="left" w:pos="0"/>
        </w:tabs>
        <w:ind w:left="0" w:right="-1"/>
        <w:jc w:val="both"/>
      </w:pPr>
      <w:r w:rsidRPr="0018278C">
        <w:rPr>
          <w:bCs/>
        </w:rPr>
        <w:t>11.6.</w:t>
      </w:r>
      <w:r w:rsidRPr="0018278C">
        <w:t xml:space="preserve"> Prestar as informações e os esclarecimentos que venham a ser solicitados pela contratada.</w:t>
      </w:r>
    </w:p>
    <w:p w14:paraId="39D17BF4" w14:textId="77777777" w:rsidR="001C658C" w:rsidRPr="0018278C" w:rsidRDefault="001C658C" w:rsidP="001C658C">
      <w:pPr>
        <w:pStyle w:val="PargrafodaLista"/>
        <w:tabs>
          <w:tab w:val="left" w:pos="0"/>
        </w:tabs>
        <w:ind w:left="0" w:right="-1"/>
        <w:jc w:val="both"/>
        <w:rPr>
          <w:bCs/>
        </w:rPr>
      </w:pPr>
    </w:p>
    <w:p w14:paraId="348D1403" w14:textId="77777777" w:rsidR="001C658C" w:rsidRPr="0018278C" w:rsidRDefault="001C658C" w:rsidP="001C658C">
      <w:pPr>
        <w:pStyle w:val="PargrafodaLista"/>
        <w:tabs>
          <w:tab w:val="left" w:pos="0"/>
        </w:tabs>
        <w:ind w:left="0" w:right="-1"/>
        <w:jc w:val="both"/>
      </w:pPr>
      <w:r w:rsidRPr="0018278C">
        <w:rPr>
          <w:bCs/>
        </w:rPr>
        <w:t>11.7.</w:t>
      </w:r>
      <w:r w:rsidRPr="0018278C">
        <w:t xml:space="preserve"> Efetuar o pagamento à Contratada no valor correspondente ao fornecimento do serviço no prazo e forma estabelecidos neste termo de referência e seus anexos;</w:t>
      </w:r>
    </w:p>
    <w:p w14:paraId="23457ECC" w14:textId="77777777" w:rsidR="001C658C" w:rsidRPr="0018278C" w:rsidRDefault="001C658C" w:rsidP="001C658C">
      <w:pPr>
        <w:pStyle w:val="PargrafodaLista"/>
        <w:tabs>
          <w:tab w:val="left" w:pos="0"/>
        </w:tabs>
        <w:ind w:left="0" w:right="-1"/>
        <w:jc w:val="both"/>
        <w:rPr>
          <w:bCs/>
        </w:rPr>
      </w:pPr>
    </w:p>
    <w:p w14:paraId="3C1E2B6E" w14:textId="77777777" w:rsidR="001C658C" w:rsidRPr="0018278C" w:rsidRDefault="001C658C" w:rsidP="001C658C">
      <w:pPr>
        <w:pStyle w:val="PargrafodaLista"/>
        <w:tabs>
          <w:tab w:val="left" w:pos="0"/>
        </w:tabs>
        <w:ind w:left="0" w:right="-1"/>
        <w:jc w:val="both"/>
      </w:pPr>
      <w:r w:rsidRPr="0018278C">
        <w:rPr>
          <w:bCs/>
        </w:rPr>
        <w:t>11.8.</w:t>
      </w:r>
      <w:r w:rsidRPr="0018278C">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C74F433" w14:textId="77777777" w:rsidR="001C658C" w:rsidRPr="0018278C" w:rsidRDefault="001C658C" w:rsidP="001C658C">
      <w:pPr>
        <w:pStyle w:val="PargrafodaLista"/>
        <w:tabs>
          <w:tab w:val="left" w:pos="0"/>
        </w:tabs>
        <w:ind w:left="0" w:right="-1"/>
        <w:jc w:val="both"/>
      </w:pPr>
    </w:p>
    <w:p w14:paraId="5DC92F2D" w14:textId="77777777" w:rsidR="001C658C" w:rsidRPr="0018278C" w:rsidRDefault="001C658C" w:rsidP="001C658C">
      <w:pPr>
        <w:pStyle w:val="PargrafodaLista"/>
        <w:tabs>
          <w:tab w:val="left" w:pos="0"/>
        </w:tabs>
        <w:ind w:left="0" w:right="-1"/>
        <w:jc w:val="both"/>
        <w:rPr>
          <w:b/>
          <w:bCs/>
        </w:rPr>
      </w:pPr>
      <w:r w:rsidRPr="0018278C">
        <w:rPr>
          <w:b/>
          <w:bCs/>
        </w:rPr>
        <w:t>12. DA GESTÃO E FISCALIZAÇÃO DO CONTRATO</w:t>
      </w:r>
    </w:p>
    <w:p w14:paraId="0A23CBDC" w14:textId="77777777" w:rsidR="001C658C" w:rsidRPr="0018278C" w:rsidRDefault="001C658C" w:rsidP="001C658C">
      <w:pPr>
        <w:pStyle w:val="PargrafodaLista"/>
        <w:tabs>
          <w:tab w:val="left" w:pos="0"/>
        </w:tabs>
        <w:ind w:left="0" w:right="-1"/>
        <w:jc w:val="both"/>
        <w:rPr>
          <w:bCs/>
        </w:rPr>
      </w:pPr>
    </w:p>
    <w:p w14:paraId="1A5069BA" w14:textId="77777777" w:rsidR="001C658C" w:rsidRPr="0018278C" w:rsidRDefault="001C658C" w:rsidP="001C658C">
      <w:pPr>
        <w:pStyle w:val="PargrafodaLista"/>
        <w:tabs>
          <w:tab w:val="left" w:pos="0"/>
        </w:tabs>
        <w:ind w:left="0" w:right="-1"/>
        <w:jc w:val="both"/>
      </w:pPr>
      <w:r w:rsidRPr="0018278C">
        <w:rPr>
          <w:bCs/>
        </w:rPr>
        <w:t>12.1.</w:t>
      </w:r>
      <w:r w:rsidRPr="0018278C">
        <w:t xml:space="preserve"> A Gestão e a Fiscalização da Contratação caberão aos representantes da Administração especialmente designados. Nos impedimentos e afastamentos legais deste, suas funções serão desempenhadas por seus respectivos substitutos.</w:t>
      </w:r>
    </w:p>
    <w:p w14:paraId="19F4BDE5" w14:textId="77777777" w:rsidR="001C658C" w:rsidRPr="0018278C" w:rsidRDefault="001C658C" w:rsidP="001C658C">
      <w:pPr>
        <w:pStyle w:val="PargrafodaLista"/>
        <w:tabs>
          <w:tab w:val="left" w:pos="0"/>
        </w:tabs>
        <w:ind w:left="0" w:right="-1"/>
        <w:jc w:val="both"/>
        <w:rPr>
          <w:bCs/>
        </w:rPr>
      </w:pPr>
    </w:p>
    <w:p w14:paraId="5D25ABF1" w14:textId="77777777" w:rsidR="001C658C" w:rsidRPr="0018278C" w:rsidRDefault="001C658C" w:rsidP="001C658C">
      <w:pPr>
        <w:pStyle w:val="PargrafodaLista"/>
        <w:tabs>
          <w:tab w:val="left" w:pos="0"/>
        </w:tabs>
        <w:ind w:left="0" w:right="-1"/>
        <w:jc w:val="both"/>
      </w:pPr>
      <w:r w:rsidRPr="0018278C">
        <w:rPr>
          <w:bCs/>
        </w:rPr>
        <w:t>12.2.</w:t>
      </w:r>
      <w:r w:rsidRPr="0018278C">
        <w:t xml:space="preserve"> A Administração poderá alterar a designação dos gestores e fiscais, quando conveniente, sendo consignado formalmente nos autos e comunicado à Contratada, sem necessidade de elaboração de termo aditivo.</w:t>
      </w:r>
    </w:p>
    <w:p w14:paraId="09422DC5" w14:textId="77777777" w:rsidR="001C658C" w:rsidRPr="0018278C" w:rsidRDefault="001C658C" w:rsidP="001C658C">
      <w:pPr>
        <w:pStyle w:val="PargrafodaLista"/>
        <w:tabs>
          <w:tab w:val="left" w:pos="0"/>
        </w:tabs>
        <w:ind w:left="0" w:right="-1"/>
        <w:jc w:val="both"/>
        <w:rPr>
          <w:bCs/>
        </w:rPr>
      </w:pPr>
    </w:p>
    <w:p w14:paraId="4AE2A3A6" w14:textId="77777777" w:rsidR="001C658C" w:rsidRPr="0018278C" w:rsidRDefault="001C658C" w:rsidP="001C658C">
      <w:pPr>
        <w:pStyle w:val="PargrafodaLista"/>
        <w:tabs>
          <w:tab w:val="left" w:pos="0"/>
        </w:tabs>
        <w:ind w:left="0" w:right="-1"/>
        <w:jc w:val="both"/>
      </w:pPr>
      <w:r w:rsidRPr="0018278C">
        <w:rPr>
          <w:bCs/>
        </w:rPr>
        <w:t>12.3.</w:t>
      </w:r>
      <w:r w:rsidRPr="0018278C">
        <w:t xml:space="preserve"> O serviço/objeto será recebido provisoriamente, de forma sumária, pelo responsável ou fiscal, com verificação posterior da conformidade do serviço e definitivamente, por servidor ou comissão designado pela autoridade competente, mediante termo detalhado que comprove o atendimento das exigências contratuais.</w:t>
      </w:r>
    </w:p>
    <w:p w14:paraId="73AD0346" w14:textId="77777777" w:rsidR="001C658C" w:rsidRPr="0018278C" w:rsidRDefault="001C658C" w:rsidP="001C658C">
      <w:pPr>
        <w:pStyle w:val="PargrafodaLista"/>
        <w:tabs>
          <w:tab w:val="left" w:pos="0"/>
        </w:tabs>
        <w:ind w:left="0" w:right="-1"/>
        <w:jc w:val="both"/>
        <w:rPr>
          <w:bCs/>
        </w:rPr>
      </w:pPr>
    </w:p>
    <w:p w14:paraId="4F638AD1" w14:textId="77777777" w:rsidR="001C658C" w:rsidRPr="0018278C" w:rsidRDefault="001C658C" w:rsidP="001C658C">
      <w:pPr>
        <w:pStyle w:val="PargrafodaLista"/>
        <w:tabs>
          <w:tab w:val="left" w:pos="0"/>
        </w:tabs>
        <w:ind w:left="0" w:right="-1"/>
        <w:jc w:val="both"/>
      </w:pPr>
      <w:r w:rsidRPr="0018278C">
        <w:rPr>
          <w:bCs/>
        </w:rPr>
        <w:t>12.4.</w:t>
      </w:r>
      <w:r w:rsidRPr="0018278C">
        <w:t xml:space="preserve"> Os Gestores e Fiscais designados exercerão, de forma segregada, as atribuições previstas no </w:t>
      </w:r>
      <w:hyperlink r:id="rId32" w:history="1">
        <w:r w:rsidRPr="0018278C">
          <w:rPr>
            <w:rStyle w:val="Hyperlink"/>
            <w:b/>
            <w:bCs/>
            <w:color w:val="000000"/>
          </w:rPr>
          <w:t>Decreto nº 11.246, de 27 de outubro de 2022</w:t>
        </w:r>
      </w:hyperlink>
      <w:r w:rsidRPr="0018278C">
        <w:t>, e tudo o mais que for necessário visando o adequado acompanhamento e fiscalização da execução contratual, devendo ainda providenciar as medidas necessárias às soluções de quaisquer contratempos que porventura venham a ocorrer.</w:t>
      </w:r>
    </w:p>
    <w:p w14:paraId="38D14D77" w14:textId="77777777" w:rsidR="001C658C" w:rsidRPr="0018278C" w:rsidRDefault="001C658C" w:rsidP="001C658C">
      <w:pPr>
        <w:pStyle w:val="PargrafodaLista"/>
        <w:tabs>
          <w:tab w:val="left" w:pos="0"/>
        </w:tabs>
        <w:ind w:left="0" w:right="-1"/>
        <w:jc w:val="both"/>
        <w:rPr>
          <w:bCs/>
        </w:rPr>
      </w:pPr>
    </w:p>
    <w:p w14:paraId="5095AA64" w14:textId="77777777" w:rsidR="001C658C" w:rsidRPr="0018278C" w:rsidRDefault="001C658C" w:rsidP="001C658C">
      <w:pPr>
        <w:pStyle w:val="PargrafodaLista"/>
        <w:tabs>
          <w:tab w:val="left" w:pos="0"/>
        </w:tabs>
        <w:ind w:left="0" w:right="-1"/>
        <w:jc w:val="both"/>
      </w:pPr>
      <w:r w:rsidRPr="0018278C">
        <w:rPr>
          <w:bCs/>
        </w:rPr>
        <w:t>12.5.</w:t>
      </w:r>
      <w:r w:rsidRPr="0018278C">
        <w:t xml:space="preserve"> As decisões e providências que ultrapassarem a competência dos gestores e fiscais deverão ser solicitadas, em tempo oportuno, à autoridade competente, para adoção das medidas que julgar convenientes.</w:t>
      </w:r>
    </w:p>
    <w:p w14:paraId="18B6A834" w14:textId="77777777" w:rsidR="001C658C" w:rsidRPr="0018278C" w:rsidRDefault="001C658C" w:rsidP="001C658C">
      <w:pPr>
        <w:pStyle w:val="PargrafodaLista"/>
        <w:tabs>
          <w:tab w:val="left" w:pos="0"/>
        </w:tabs>
        <w:ind w:left="0" w:right="-1"/>
        <w:jc w:val="both"/>
      </w:pPr>
    </w:p>
    <w:p w14:paraId="325F9F9E" w14:textId="77777777" w:rsidR="001C658C" w:rsidRPr="0018278C" w:rsidRDefault="001C658C" w:rsidP="001C658C">
      <w:pPr>
        <w:pStyle w:val="PargrafodaLista"/>
        <w:tabs>
          <w:tab w:val="left" w:pos="0"/>
        </w:tabs>
        <w:ind w:left="0" w:right="-1"/>
        <w:jc w:val="both"/>
      </w:pPr>
      <w:r w:rsidRPr="0018278C">
        <w:rPr>
          <w:rStyle w:val="Fontepargpadro6"/>
          <w:bCs/>
        </w:rPr>
        <w:lastRenderedPageBreak/>
        <w:t>12.6.</w:t>
      </w:r>
      <w:r w:rsidRPr="0018278C">
        <w:rPr>
          <w:rStyle w:val="Fontepargpadro6"/>
        </w:rPr>
        <w:t xml:space="preserve"> A gestão e a fiscalização de que trata este item não excluem nem reduzem a responsabilidade da contratada, inclusive perante terceiros, por qualquer irregularidade, ainda que resultante de imperfeições técnicas, vícios redibitórios, ou emprego de serviço inadequado ou de qualidade inferior, e, na ocorrência desta, não implica em corresponsabilidade da Administração ou de seus agentes e prepostos, de conformidade com </w:t>
      </w:r>
      <w:r w:rsidRPr="0018278C">
        <w:rPr>
          <w:rStyle w:val="Fontepargpadro6"/>
          <w:u w:val="single"/>
        </w:rPr>
        <w:t>o art. 120 da Lei nº 14.133/2021.</w:t>
      </w:r>
    </w:p>
    <w:p w14:paraId="197B4A3D" w14:textId="77777777" w:rsidR="001C658C" w:rsidRPr="0018278C" w:rsidRDefault="001C658C" w:rsidP="001C658C">
      <w:pPr>
        <w:pStyle w:val="PargrafodaLista"/>
        <w:tabs>
          <w:tab w:val="left" w:pos="0"/>
        </w:tabs>
        <w:ind w:left="0" w:right="284"/>
        <w:jc w:val="both"/>
      </w:pPr>
    </w:p>
    <w:p w14:paraId="29DBD7D5" w14:textId="77777777" w:rsidR="001C658C" w:rsidRPr="0018278C" w:rsidRDefault="001C658C" w:rsidP="001C658C">
      <w:pPr>
        <w:pStyle w:val="PargrafodaLista"/>
        <w:tabs>
          <w:tab w:val="left" w:pos="0"/>
        </w:tabs>
        <w:ind w:left="0" w:right="284"/>
        <w:jc w:val="both"/>
      </w:pPr>
      <w:r w:rsidRPr="0018278C">
        <w:rPr>
          <w:rStyle w:val="Fontepargpadro6"/>
          <w:bCs/>
        </w:rPr>
        <w:t>12.7.</w:t>
      </w:r>
      <w:r w:rsidRPr="0018278C">
        <w:rPr>
          <w:rStyle w:val="Fontepargpadro6"/>
        </w:rPr>
        <w:t xml:space="preserve"> Acompanhar a apresentação dos documentos fiscais, bem como efetuar o recebimento da Nota fiscal/fatura para fins de liquidação e pagamento.</w:t>
      </w:r>
    </w:p>
    <w:p w14:paraId="71F3DFC4" w14:textId="77777777" w:rsidR="001C658C" w:rsidRPr="0018278C" w:rsidRDefault="001C658C" w:rsidP="001C658C">
      <w:pPr>
        <w:pStyle w:val="PargrafodaLista"/>
        <w:tabs>
          <w:tab w:val="left" w:pos="720"/>
        </w:tabs>
        <w:ind w:left="0" w:right="284"/>
        <w:jc w:val="both"/>
      </w:pPr>
    </w:p>
    <w:p w14:paraId="33DC56CB" w14:textId="77777777" w:rsidR="001C658C" w:rsidRPr="0018278C" w:rsidRDefault="001C658C" w:rsidP="001C658C">
      <w:pPr>
        <w:pStyle w:val="PargrafodaLista"/>
        <w:tabs>
          <w:tab w:val="left" w:pos="720"/>
        </w:tabs>
        <w:ind w:left="0" w:right="284"/>
        <w:jc w:val="both"/>
      </w:pPr>
      <w:r w:rsidRPr="0018278C">
        <w:rPr>
          <w:rStyle w:val="Fontepargpadro6"/>
          <w:b/>
          <w:bCs/>
        </w:rPr>
        <w:t xml:space="preserve">13. </w:t>
      </w:r>
      <w:bookmarkStart w:id="32" w:name="_Hlk164238001"/>
      <w:r w:rsidRPr="0018278C">
        <w:rPr>
          <w:rStyle w:val="Fontepargpadro6"/>
          <w:b/>
          <w:bCs/>
        </w:rPr>
        <w:t xml:space="preserve">DO PAGAMENTO </w:t>
      </w:r>
    </w:p>
    <w:bookmarkEnd w:id="32"/>
    <w:p w14:paraId="26FA7580" w14:textId="77777777" w:rsidR="001C658C" w:rsidRPr="0018278C" w:rsidRDefault="001C658C" w:rsidP="001C658C">
      <w:pPr>
        <w:shd w:val="clear" w:color="auto" w:fill="FFFFFF"/>
        <w:jc w:val="both"/>
        <w:rPr>
          <w:rFonts w:ascii="Times New Roman" w:eastAsia="Calibri" w:hAnsi="Times New Roman" w:cs="Times New Roman"/>
        </w:rPr>
      </w:pPr>
    </w:p>
    <w:p w14:paraId="717A7B79" w14:textId="77777777" w:rsidR="001C658C" w:rsidRPr="0018278C" w:rsidRDefault="001C658C" w:rsidP="001C658C">
      <w:pPr>
        <w:shd w:val="clear" w:color="auto" w:fill="FFFFFF"/>
        <w:jc w:val="both"/>
        <w:rPr>
          <w:rFonts w:ascii="Times New Roman" w:hAnsi="Times New Roman" w:cs="Times New Roman"/>
        </w:rPr>
      </w:pPr>
      <w:r w:rsidRPr="0018278C">
        <w:rPr>
          <w:rFonts w:ascii="Times New Roman" w:eastAsia="Calibri" w:hAnsi="Times New Roman" w:cs="Times New Roman"/>
        </w:rPr>
        <w:t>13.1. O pagamento deverá ser efetuado mediante a apresentação de Nota Fiscal constando</w:t>
      </w:r>
      <w:r w:rsidRPr="0018278C">
        <w:rPr>
          <w:rFonts w:ascii="Times New Roman" w:eastAsia="Calibri" w:hAnsi="Times New Roman" w:cs="Times New Roman"/>
          <w:color w:val="333333"/>
        </w:rPr>
        <w:t xml:space="preserve"> </w:t>
      </w:r>
      <w:r w:rsidRPr="0018278C">
        <w:rPr>
          <w:rFonts w:ascii="Times New Roman" w:eastAsia="Calibri" w:hAnsi="Times New Roman" w:cs="Times New Roman"/>
          <w:color w:val="000000"/>
        </w:rPr>
        <w:t>dados da unidade proponente: CNPJ, razão social, endereço, telefone para contato, data de emissão</w:t>
      </w:r>
      <w:r w:rsidRPr="0018278C">
        <w:rPr>
          <w:rFonts w:ascii="Times New Roman" w:eastAsia="Calibri" w:hAnsi="Times New Roman" w:cs="Times New Roman"/>
        </w:rPr>
        <w:t>, demonstração dos tributos (quando não isento), acompanhada de comprovante de regularidade perante a Receita Federal, Estadual e Municipal do domicilio ou sede da Contratada e de regularidade perante a Seguridade Social (INSS), ao Fundo de Garantia do Tempo de serviço (FGTS)e a Justiça do Trabalho (CNDT), mediante respectivas certidões negativas.</w:t>
      </w:r>
    </w:p>
    <w:p w14:paraId="02DFD835" w14:textId="77777777" w:rsidR="001C658C" w:rsidRPr="0018278C" w:rsidRDefault="001C658C" w:rsidP="001C658C">
      <w:pPr>
        <w:shd w:val="clear" w:color="auto" w:fill="FFFFFF"/>
        <w:jc w:val="both"/>
        <w:rPr>
          <w:rFonts w:ascii="Times New Roman" w:eastAsia="Calibri" w:hAnsi="Times New Roman" w:cs="Times New Roman"/>
        </w:rPr>
      </w:pPr>
    </w:p>
    <w:p w14:paraId="6076177C" w14:textId="77777777" w:rsidR="001C658C" w:rsidRPr="0018278C" w:rsidRDefault="001C658C" w:rsidP="001C658C">
      <w:pPr>
        <w:shd w:val="clear" w:color="auto" w:fill="FFFFFF"/>
        <w:jc w:val="both"/>
        <w:rPr>
          <w:rFonts w:ascii="Times New Roman" w:eastAsia="Calibri" w:hAnsi="Times New Roman" w:cs="Times New Roman"/>
        </w:rPr>
      </w:pPr>
      <w:r w:rsidRPr="0018278C">
        <w:rPr>
          <w:rFonts w:ascii="Times New Roman" w:eastAsia="Calibri" w:hAnsi="Times New Roman" w:cs="Times New Roman"/>
        </w:rPr>
        <w:t>13.2. O prazo para pagamento da Nota Fiscal, devidamente atestada pela CONTRATANTE, será de 30 (trinta) dias, contados da data de sua apresentação.</w:t>
      </w:r>
    </w:p>
    <w:p w14:paraId="2D6FCCA9" w14:textId="77777777" w:rsidR="001C658C" w:rsidRPr="0018278C" w:rsidRDefault="001C658C" w:rsidP="001C658C">
      <w:pPr>
        <w:shd w:val="clear" w:color="auto" w:fill="FFFFFF"/>
        <w:jc w:val="both"/>
        <w:rPr>
          <w:rFonts w:ascii="Times New Roman" w:eastAsia="Calibri" w:hAnsi="Times New Roman" w:cs="Times New Roman"/>
        </w:rPr>
      </w:pPr>
    </w:p>
    <w:p w14:paraId="350B4D5B" w14:textId="77777777" w:rsidR="001C658C" w:rsidRPr="0018278C" w:rsidRDefault="001C658C" w:rsidP="001C658C">
      <w:pPr>
        <w:shd w:val="clear" w:color="auto" w:fill="FFFFFF"/>
        <w:jc w:val="both"/>
        <w:rPr>
          <w:rFonts w:ascii="Times New Roman" w:eastAsia="Calibri" w:hAnsi="Times New Roman" w:cs="Times New Roman"/>
        </w:rPr>
      </w:pPr>
      <w:r w:rsidRPr="0018278C">
        <w:rPr>
          <w:rFonts w:ascii="Times New Roman" w:eastAsia="Calibri" w:hAnsi="Times New Roman" w:cs="Times New Roman"/>
        </w:rPr>
        <w:t>13.3- Quando da ocorrência de eventuais atrasos de pagamento provocados exclusivamente pela CONTRATANTE, o valor devido deverá ser acrescido de atualização financeira, e sua apuração se fará desde a data de seu vencimento até a data do efetivo pagamento, em que os juros de mora serão calculados.</w:t>
      </w:r>
    </w:p>
    <w:p w14:paraId="0DA36D5C" w14:textId="77777777" w:rsidR="001C658C" w:rsidRPr="0018278C" w:rsidRDefault="001C658C" w:rsidP="001C658C">
      <w:pPr>
        <w:jc w:val="both"/>
        <w:rPr>
          <w:rFonts w:ascii="Times New Roman" w:eastAsia="Calibri" w:hAnsi="Times New Roman" w:cs="Times New Roman"/>
        </w:rPr>
      </w:pPr>
    </w:p>
    <w:p w14:paraId="51A718F8" w14:textId="77777777" w:rsidR="001C658C" w:rsidRPr="0018278C" w:rsidRDefault="001C658C" w:rsidP="001C658C">
      <w:pPr>
        <w:jc w:val="both"/>
        <w:rPr>
          <w:rFonts w:ascii="Times New Roman" w:eastAsia="Calibri" w:hAnsi="Times New Roman" w:cs="Times New Roman"/>
        </w:rPr>
      </w:pPr>
      <w:r w:rsidRPr="0018278C">
        <w:rPr>
          <w:rFonts w:ascii="Times New Roman" w:eastAsia="Calibri" w:hAnsi="Times New Roman" w:cs="Times New Roman"/>
        </w:rPr>
        <w:t>13.4. Ocorrendo erro no documento da cobrança, este será devolvido e o pagamento será sustado para que a Contratada tome as medidas necessárias, passando o prazo para o pagamento a ser contado a partir da data da reapresentação do mesmo.</w:t>
      </w:r>
    </w:p>
    <w:p w14:paraId="1275C4ED" w14:textId="77777777" w:rsidR="001C658C" w:rsidRPr="0018278C" w:rsidRDefault="001C658C" w:rsidP="001C658C">
      <w:pPr>
        <w:jc w:val="both"/>
        <w:rPr>
          <w:rFonts w:ascii="Times New Roman" w:eastAsia="Calibri" w:hAnsi="Times New Roman" w:cs="Times New Roman"/>
        </w:rPr>
      </w:pPr>
    </w:p>
    <w:p w14:paraId="4B1081FA" w14:textId="77777777" w:rsidR="001C658C" w:rsidRPr="0018278C" w:rsidRDefault="001C658C" w:rsidP="001C658C">
      <w:pPr>
        <w:jc w:val="both"/>
        <w:rPr>
          <w:rFonts w:ascii="Times New Roman" w:eastAsia="Calibri" w:hAnsi="Times New Roman" w:cs="Times New Roman"/>
        </w:rPr>
      </w:pPr>
      <w:r w:rsidRPr="0018278C">
        <w:rPr>
          <w:rFonts w:ascii="Times New Roman" w:eastAsia="Calibri" w:hAnsi="Times New Roman" w:cs="Times New Roman"/>
        </w:rPr>
        <w:t>13.5- Caso se constate erro ou irregularidade na Nota Fiscal, a ADMINISTRAÇÃO, a seu critério, poderá devolvê-la, para as devidas correções, ou aceitá-las, com a glosa da parte que considerar indevida.</w:t>
      </w:r>
    </w:p>
    <w:p w14:paraId="53573168" w14:textId="77777777" w:rsidR="001C658C" w:rsidRPr="0018278C" w:rsidRDefault="001C658C" w:rsidP="001C658C">
      <w:pPr>
        <w:jc w:val="both"/>
        <w:rPr>
          <w:rFonts w:ascii="Times New Roman" w:hAnsi="Times New Roman" w:cs="Times New Roman"/>
          <w:b/>
          <w:bCs/>
        </w:rPr>
      </w:pPr>
    </w:p>
    <w:p w14:paraId="530F3799" w14:textId="77777777" w:rsidR="001C658C" w:rsidRPr="0018278C" w:rsidRDefault="001C658C" w:rsidP="001C658C">
      <w:pPr>
        <w:pStyle w:val="LO-Normal"/>
        <w:tabs>
          <w:tab w:val="left" w:pos="0"/>
        </w:tabs>
        <w:spacing w:before="26" w:after="26"/>
        <w:ind w:right="284"/>
        <w:jc w:val="both"/>
        <w:rPr>
          <w:b/>
          <w:bCs/>
          <w:sz w:val="24"/>
          <w:szCs w:val="24"/>
        </w:rPr>
      </w:pPr>
      <w:r w:rsidRPr="0018278C">
        <w:rPr>
          <w:b/>
          <w:bCs/>
          <w:sz w:val="24"/>
          <w:szCs w:val="24"/>
        </w:rPr>
        <w:t>14. DO REAJUSTE</w:t>
      </w:r>
    </w:p>
    <w:p w14:paraId="09D4DA1A" w14:textId="77777777" w:rsidR="001C658C" w:rsidRPr="0018278C" w:rsidRDefault="001C658C" w:rsidP="001C658C">
      <w:pPr>
        <w:pStyle w:val="LO-Normal"/>
        <w:tabs>
          <w:tab w:val="left" w:pos="0"/>
        </w:tabs>
        <w:spacing w:before="26" w:after="26"/>
        <w:jc w:val="both"/>
        <w:rPr>
          <w:bCs/>
          <w:sz w:val="24"/>
          <w:szCs w:val="24"/>
        </w:rPr>
      </w:pPr>
    </w:p>
    <w:p w14:paraId="45BFD20A" w14:textId="77777777" w:rsidR="001C658C" w:rsidRPr="0018278C" w:rsidRDefault="001C658C" w:rsidP="001C658C">
      <w:pPr>
        <w:pStyle w:val="LO-Normal"/>
        <w:tabs>
          <w:tab w:val="left" w:pos="0"/>
        </w:tabs>
        <w:spacing w:before="26" w:after="26"/>
        <w:jc w:val="both"/>
        <w:rPr>
          <w:sz w:val="24"/>
          <w:szCs w:val="24"/>
        </w:rPr>
      </w:pPr>
      <w:r w:rsidRPr="0018278C">
        <w:rPr>
          <w:bCs/>
          <w:sz w:val="24"/>
          <w:szCs w:val="24"/>
        </w:rPr>
        <w:t>14.1.</w:t>
      </w:r>
      <w:r w:rsidRPr="0018278C">
        <w:rPr>
          <w:sz w:val="24"/>
          <w:szCs w:val="24"/>
        </w:rPr>
        <w:t xml:space="preserve"> Os preços são fixos e irreajustáveis no prazo de um ano </w:t>
      </w:r>
      <w:r w:rsidRPr="0018278C">
        <w:rPr>
          <w:b/>
          <w:bCs/>
          <w:sz w:val="24"/>
          <w:szCs w:val="24"/>
        </w:rPr>
        <w:t>contado da data do orçamento estimado.</w:t>
      </w:r>
    </w:p>
    <w:p w14:paraId="6AE9A51E" w14:textId="77777777" w:rsidR="001C658C" w:rsidRPr="002F6975" w:rsidRDefault="001C658C" w:rsidP="001C658C">
      <w:pPr>
        <w:pStyle w:val="LO-Normal"/>
        <w:tabs>
          <w:tab w:val="left" w:pos="0"/>
        </w:tabs>
        <w:ind w:right="284"/>
        <w:jc w:val="both"/>
        <w:rPr>
          <w:sz w:val="24"/>
          <w:szCs w:val="24"/>
        </w:rPr>
      </w:pPr>
    </w:p>
    <w:p w14:paraId="207067C9" w14:textId="77777777" w:rsidR="001C658C" w:rsidRPr="002F6975" w:rsidRDefault="001C658C" w:rsidP="001C658C">
      <w:pPr>
        <w:pStyle w:val="Normal11pt"/>
        <w:tabs>
          <w:tab w:val="left" w:pos="0"/>
        </w:tabs>
        <w:ind w:right="284"/>
        <w:rPr>
          <w:bCs/>
          <w:sz w:val="24"/>
          <w:szCs w:val="24"/>
        </w:rPr>
      </w:pPr>
      <w:r w:rsidRPr="002F6975">
        <w:rPr>
          <w:bCs/>
          <w:sz w:val="24"/>
          <w:szCs w:val="24"/>
        </w:rPr>
        <w:t>15.  DAS SANÇÕES ADMINISTRATIVAS</w:t>
      </w:r>
    </w:p>
    <w:p w14:paraId="134A557A" w14:textId="77777777" w:rsidR="001C658C" w:rsidRPr="002F6975" w:rsidRDefault="001C658C" w:rsidP="001C658C">
      <w:pPr>
        <w:pStyle w:val="Normal11pt"/>
        <w:tabs>
          <w:tab w:val="left" w:pos="0"/>
        </w:tabs>
        <w:ind w:right="284"/>
        <w:rPr>
          <w:b w:val="0"/>
          <w:sz w:val="24"/>
          <w:szCs w:val="24"/>
        </w:rPr>
      </w:pPr>
    </w:p>
    <w:p w14:paraId="25BDD96D" w14:textId="77777777" w:rsidR="001C658C" w:rsidRPr="00C64409" w:rsidRDefault="001C658C" w:rsidP="001C658C">
      <w:pPr>
        <w:jc w:val="both"/>
        <w:rPr>
          <w:rFonts w:ascii="Times New Roman" w:eastAsia="Calibri" w:hAnsi="Times New Roman" w:cs="Times New Roman"/>
        </w:rPr>
      </w:pPr>
      <w:r w:rsidRPr="00C64409">
        <w:rPr>
          <w:rFonts w:ascii="Times New Roman" w:eastAsia="Calibri" w:hAnsi="Times New Roman" w:cs="Times New Roman"/>
        </w:rPr>
        <w:t>15.1 Ocorrendo alguma das hipóteses elencadas no art. 155 da Lei 14.333/2021, fica o licitante infrator sujeito à aplicação das seguintes sanções:</w:t>
      </w:r>
    </w:p>
    <w:p w14:paraId="7F4AF599" w14:textId="77777777" w:rsidR="001C658C" w:rsidRPr="00C64409" w:rsidRDefault="001C658C" w:rsidP="001C658C">
      <w:pPr>
        <w:pStyle w:val="LO-Normal"/>
        <w:tabs>
          <w:tab w:val="left" w:pos="0"/>
        </w:tabs>
        <w:spacing w:before="26" w:after="26"/>
        <w:ind w:firstLine="709"/>
        <w:jc w:val="both"/>
        <w:rPr>
          <w:sz w:val="24"/>
          <w:szCs w:val="24"/>
        </w:rPr>
      </w:pPr>
      <w:r w:rsidRPr="00C64409">
        <w:rPr>
          <w:sz w:val="24"/>
          <w:szCs w:val="24"/>
        </w:rPr>
        <w:t>a) advertência;</w:t>
      </w:r>
    </w:p>
    <w:p w14:paraId="79BCE7F6" w14:textId="77777777" w:rsidR="001C658C" w:rsidRPr="00C64409" w:rsidRDefault="001C658C" w:rsidP="001C658C">
      <w:pPr>
        <w:pStyle w:val="LO-Normal"/>
        <w:tabs>
          <w:tab w:val="left" w:pos="0"/>
        </w:tabs>
        <w:spacing w:before="26" w:after="26"/>
        <w:ind w:firstLine="709"/>
        <w:jc w:val="both"/>
        <w:rPr>
          <w:sz w:val="24"/>
          <w:szCs w:val="24"/>
        </w:rPr>
      </w:pPr>
      <w:r w:rsidRPr="00C64409">
        <w:rPr>
          <w:sz w:val="24"/>
          <w:szCs w:val="24"/>
        </w:rPr>
        <w:t>b) multa;</w:t>
      </w:r>
    </w:p>
    <w:p w14:paraId="5F1BD275" w14:textId="77777777" w:rsidR="001C658C" w:rsidRPr="00C64409" w:rsidRDefault="001C658C" w:rsidP="001C658C">
      <w:pPr>
        <w:pStyle w:val="LO-Normal"/>
        <w:tabs>
          <w:tab w:val="left" w:pos="0"/>
        </w:tabs>
        <w:spacing w:before="26" w:after="26"/>
        <w:ind w:firstLine="709"/>
        <w:jc w:val="both"/>
        <w:rPr>
          <w:sz w:val="24"/>
          <w:szCs w:val="24"/>
        </w:rPr>
      </w:pPr>
      <w:r w:rsidRPr="00C64409">
        <w:rPr>
          <w:sz w:val="24"/>
          <w:szCs w:val="24"/>
        </w:rPr>
        <w:lastRenderedPageBreak/>
        <w:t>c) impedimento de licitar e contratar;</w:t>
      </w:r>
    </w:p>
    <w:p w14:paraId="4965C9B7" w14:textId="77777777" w:rsidR="001C658C" w:rsidRDefault="001C658C" w:rsidP="001C658C">
      <w:pPr>
        <w:pStyle w:val="LO-Normal"/>
        <w:tabs>
          <w:tab w:val="left" w:pos="0"/>
        </w:tabs>
        <w:spacing w:before="26" w:after="26"/>
        <w:ind w:firstLine="709"/>
        <w:jc w:val="both"/>
        <w:rPr>
          <w:sz w:val="24"/>
          <w:szCs w:val="24"/>
        </w:rPr>
      </w:pPr>
      <w:r w:rsidRPr="00C64409">
        <w:rPr>
          <w:sz w:val="24"/>
          <w:szCs w:val="24"/>
        </w:rPr>
        <w:t>d) declaração de inidone</w:t>
      </w:r>
      <w:r>
        <w:rPr>
          <w:sz w:val="24"/>
          <w:szCs w:val="24"/>
        </w:rPr>
        <w:t>idade para licitar ou contratar</w:t>
      </w:r>
    </w:p>
    <w:p w14:paraId="60F84AF1" w14:textId="77777777" w:rsidR="001C658C" w:rsidRPr="00C64409" w:rsidRDefault="001C658C" w:rsidP="001C658C">
      <w:pPr>
        <w:pStyle w:val="LO-Normal"/>
        <w:tabs>
          <w:tab w:val="left" w:pos="0"/>
        </w:tabs>
        <w:spacing w:before="26" w:after="26"/>
        <w:ind w:firstLine="709"/>
        <w:jc w:val="both"/>
        <w:rPr>
          <w:sz w:val="24"/>
          <w:szCs w:val="24"/>
        </w:rPr>
      </w:pPr>
    </w:p>
    <w:p w14:paraId="305FFB1C" w14:textId="77777777" w:rsidR="001C658C" w:rsidRDefault="001C658C" w:rsidP="001C658C">
      <w:pPr>
        <w:jc w:val="both"/>
        <w:rPr>
          <w:rFonts w:ascii="Times New Roman" w:eastAsia="Calibri" w:hAnsi="Times New Roman" w:cs="Times New Roman"/>
        </w:rPr>
      </w:pPr>
      <w:r w:rsidRPr="00C64409">
        <w:rPr>
          <w:rFonts w:ascii="Times New Roman" w:eastAsia="Calibri" w:hAnsi="Times New Roman" w:cs="Times New Roman"/>
        </w:rPr>
        <w:t>15.2 Para a aplicação das sanções, serão observadas as normas contidas nos artigos 156 a 163 da Lei 14.133/2021, assegurado ao licitante infrator o direito ao contraditório e à ampla defesa.</w:t>
      </w:r>
    </w:p>
    <w:p w14:paraId="6D3128CD" w14:textId="77777777" w:rsidR="001C658C" w:rsidRPr="00C64409" w:rsidRDefault="001C658C" w:rsidP="001C658C">
      <w:pPr>
        <w:jc w:val="both"/>
        <w:rPr>
          <w:rFonts w:ascii="Times New Roman" w:eastAsia="Calibri" w:hAnsi="Times New Roman" w:cs="Times New Roman"/>
        </w:rPr>
      </w:pPr>
    </w:p>
    <w:p w14:paraId="11F73331" w14:textId="77777777" w:rsidR="001C658C" w:rsidRDefault="001C658C" w:rsidP="001C658C">
      <w:pPr>
        <w:jc w:val="both"/>
        <w:rPr>
          <w:rFonts w:ascii="Times New Roman" w:eastAsia="Calibri" w:hAnsi="Times New Roman" w:cs="Times New Roman"/>
        </w:rPr>
      </w:pPr>
      <w:r w:rsidRPr="00C64409">
        <w:rPr>
          <w:rFonts w:ascii="Times New Roman" w:eastAsia="Calibri" w:hAnsi="Times New Roman" w:cs="Times New Roman"/>
        </w:rPr>
        <w:t>13.3 Nas hipóteses de cometimento de qualquer infração administrativa, poderão ser aplicadas ao fornecedor, sem prejuízo da responsabilidade civil e criminal as seguintes sanções:</w:t>
      </w:r>
    </w:p>
    <w:p w14:paraId="537395DF" w14:textId="77777777" w:rsidR="001C658C" w:rsidRPr="00C64409" w:rsidRDefault="001C658C" w:rsidP="001C658C">
      <w:pPr>
        <w:jc w:val="both"/>
        <w:rPr>
          <w:rFonts w:ascii="Times New Roman" w:eastAsia="Calibri" w:hAnsi="Times New Roman" w:cs="Times New Roman"/>
        </w:rPr>
      </w:pPr>
    </w:p>
    <w:p w14:paraId="14497943"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a) Advertência, pelo cometimento da infração tipificada no art. 155, I da Lei 14.133/2021, quando não se justificar a imposição de penalidade mais grave;</w:t>
      </w:r>
    </w:p>
    <w:p w14:paraId="61BDAC5F"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b) Multa de 10</w:t>
      </w:r>
      <w:proofErr w:type="gramStart"/>
      <w:r w:rsidRPr="00C64409">
        <w:rPr>
          <w:sz w:val="24"/>
          <w:szCs w:val="24"/>
        </w:rPr>
        <w:t>%(</w:t>
      </w:r>
      <w:proofErr w:type="gramEnd"/>
      <w:r w:rsidRPr="00C64409">
        <w:rPr>
          <w:sz w:val="24"/>
          <w:szCs w:val="24"/>
        </w:rPr>
        <w:t>dez por cento) sobre o valor contratado dos itens prejudicados em caso do cometimento das infrações tipificadas nos incisos IV, V e VI</w:t>
      </w:r>
      <w:r>
        <w:rPr>
          <w:sz w:val="24"/>
          <w:szCs w:val="24"/>
        </w:rPr>
        <w:t>I e</w:t>
      </w:r>
      <w:r w:rsidRPr="00C64409">
        <w:rPr>
          <w:sz w:val="24"/>
          <w:szCs w:val="24"/>
        </w:rPr>
        <w:t>, IX, X, XI e XII do art. 155 Lei 14.133/2021, quando não se justificar a imposição de penalidade mais grave</w:t>
      </w:r>
    </w:p>
    <w:p w14:paraId="448A98B8"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c) Multa de mora de 0,5 % (zero vírgula cinco por cento) por dia, sobre o valor contratado, pelo cometimento de infração tipificada no art. 155, VII da Lei 14.133/2022 limitado a 20 dias. Após o vigésimo dia e a critério da Administração, poderá ser considerada inexecução total ou parcial do objeto.</w:t>
      </w:r>
    </w:p>
    <w:p w14:paraId="1411AD61"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d) Multa de 10 % (dez por cento) sobre o valor contratado pelo cometimento de infração tipificada no art. 155, I e II da Lei 14.133/2021 (inexecução parcial do contrato).</w:t>
      </w:r>
    </w:p>
    <w:p w14:paraId="05351040"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e) Multa de 20 % (vinte por cento) sobre o valor contratado pelo cometimento de infração tipificada no art. 155, III da Lei 14.133/2021 (inexecução total do contrato).</w:t>
      </w:r>
    </w:p>
    <w:p w14:paraId="5FBD0897"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f) Impedimento de licitar e contratar no âmbito da Administração Pública direta e indireta do ente federativo que tiver aplicado a sanção, pelo prazo máximo de 3 (três) anos, nos casos de infração tipificada nos incisos II, III, IV, V e VI, do caput do art. 155 da Lei 14.133/2021, quando não se justificar a imposição de penalidade mais grave;</w:t>
      </w:r>
    </w:p>
    <w:p w14:paraId="71FF8289" w14:textId="77777777" w:rsidR="001C658C" w:rsidRPr="00C64409" w:rsidRDefault="001C658C" w:rsidP="001C658C">
      <w:pPr>
        <w:pStyle w:val="LO-Normal"/>
        <w:tabs>
          <w:tab w:val="left" w:pos="709"/>
        </w:tabs>
        <w:spacing w:before="26" w:after="26"/>
        <w:ind w:left="709"/>
        <w:jc w:val="both"/>
        <w:rPr>
          <w:sz w:val="24"/>
          <w:szCs w:val="24"/>
        </w:rPr>
      </w:pPr>
      <w:r w:rsidRPr="00C64409">
        <w:rPr>
          <w:sz w:val="24"/>
          <w:szCs w:val="24"/>
        </w:rPr>
        <w:t>g) Declaração de inidoneidade para licitar ou contratar, que impedirá o responsável de licitar ou contratar no âmbito da Administração Pública direta e indireta de todos os entes federativos, pelo prazo mínimo de 3 (três) anos e máximo de 6 (seis) anos, nos casos de infração tipificada nos incisos VIII, IX, X, XI e XII do caput do art. 155 da Lei 14.133/2021 bem como nos demais casos que justifiquem a imposição da penalidade mais grav</w:t>
      </w:r>
      <w:r>
        <w:rPr>
          <w:sz w:val="24"/>
          <w:szCs w:val="24"/>
        </w:rPr>
        <w:t>e.</w:t>
      </w:r>
    </w:p>
    <w:p w14:paraId="723FC15F" w14:textId="77777777" w:rsidR="001C658C" w:rsidRPr="002F6975" w:rsidRDefault="001C658C" w:rsidP="001C658C">
      <w:pPr>
        <w:pStyle w:val="PargrafodaLista"/>
        <w:tabs>
          <w:tab w:val="left" w:pos="2276"/>
        </w:tabs>
        <w:ind w:left="1100" w:right="284"/>
        <w:jc w:val="both"/>
        <w:rPr>
          <w:w w:val="110"/>
        </w:rPr>
      </w:pPr>
    </w:p>
    <w:p w14:paraId="12EA403E" w14:textId="77777777" w:rsidR="001C658C" w:rsidRPr="002F6975" w:rsidRDefault="001C658C" w:rsidP="001C658C">
      <w:pPr>
        <w:jc w:val="both"/>
        <w:rPr>
          <w:rFonts w:ascii="Times New Roman" w:hAnsi="Times New Roman" w:cs="Times New Roman"/>
          <w:b/>
          <w:bCs/>
        </w:rPr>
      </w:pPr>
      <w:r w:rsidRPr="002F6975">
        <w:rPr>
          <w:rFonts w:ascii="Times New Roman" w:hAnsi="Times New Roman" w:cs="Times New Roman"/>
          <w:b/>
          <w:bCs/>
        </w:rPr>
        <w:t xml:space="preserve">16. </w:t>
      </w:r>
      <w:bookmarkStart w:id="33" w:name="_Hlk164238965"/>
      <w:r w:rsidRPr="002F6975">
        <w:rPr>
          <w:rFonts w:ascii="Times New Roman" w:hAnsi="Times New Roman" w:cs="Times New Roman"/>
          <w:b/>
          <w:bCs/>
        </w:rPr>
        <w:t xml:space="preserve">DAS CONSIDERAÇÕES FINAIS </w:t>
      </w:r>
    </w:p>
    <w:p w14:paraId="3FAF3F33" w14:textId="77777777" w:rsidR="001C658C" w:rsidRPr="002F6975" w:rsidRDefault="001C658C" w:rsidP="001C658C">
      <w:pPr>
        <w:jc w:val="both"/>
        <w:rPr>
          <w:rFonts w:ascii="Times New Roman" w:hAnsi="Times New Roman" w:cs="Times New Roman"/>
        </w:rPr>
      </w:pPr>
      <w:bookmarkStart w:id="34" w:name="_Hlk158103343"/>
      <w:bookmarkEnd w:id="33"/>
    </w:p>
    <w:p w14:paraId="4118559A" w14:textId="77777777" w:rsidR="001C658C" w:rsidRPr="00C64409" w:rsidRDefault="001C658C" w:rsidP="001C658C">
      <w:pPr>
        <w:jc w:val="both"/>
        <w:rPr>
          <w:rFonts w:ascii="Times New Roman" w:eastAsia="Calibri" w:hAnsi="Times New Roman" w:cs="Times New Roman"/>
        </w:rPr>
      </w:pPr>
      <w:r w:rsidRPr="00C64409">
        <w:rPr>
          <w:rFonts w:ascii="Times New Roman" w:eastAsia="Calibri" w:hAnsi="Times New Roman" w:cs="Times New Roman"/>
        </w:rPr>
        <w:t xml:space="preserve">16.1. Qualquer alteração do presente Termo de Referência, que se fizer necessário, deverá ser previamente consultada a Secretaria emitente deste termo. </w:t>
      </w:r>
    </w:p>
    <w:p w14:paraId="5D98D91F" w14:textId="77777777" w:rsidR="001C658C" w:rsidRPr="00C64409" w:rsidRDefault="001C658C" w:rsidP="001C658C">
      <w:pPr>
        <w:jc w:val="both"/>
        <w:rPr>
          <w:rFonts w:ascii="Times New Roman" w:eastAsia="Calibri" w:hAnsi="Times New Roman" w:cs="Times New Roman"/>
        </w:rPr>
      </w:pPr>
    </w:p>
    <w:p w14:paraId="4BCE74D8" w14:textId="77777777" w:rsidR="001C658C" w:rsidRPr="00C64409" w:rsidRDefault="001C658C" w:rsidP="001C658C">
      <w:pPr>
        <w:jc w:val="both"/>
        <w:rPr>
          <w:rFonts w:ascii="Times New Roman" w:eastAsia="Calibri" w:hAnsi="Times New Roman" w:cs="Times New Roman"/>
        </w:rPr>
      </w:pPr>
      <w:r w:rsidRPr="00C64409">
        <w:rPr>
          <w:rFonts w:ascii="Times New Roman" w:eastAsia="Calibri" w:hAnsi="Times New Roman" w:cs="Times New Roman"/>
        </w:rPr>
        <w:t>16.2. Após analisado e autorizado não serão aceitas alegações posteriores de desconhecimento das condições como forma de justificar a não prestação do serviço ou entrega do objeto, deste Termo de Referência, ou mesmo a existência de anormalidades não previstas nas especificações.</w:t>
      </w:r>
    </w:p>
    <w:p w14:paraId="4A65629A" w14:textId="77777777" w:rsidR="001C658C" w:rsidRPr="00C64409" w:rsidRDefault="001C658C" w:rsidP="001C658C">
      <w:pPr>
        <w:jc w:val="both"/>
        <w:rPr>
          <w:rFonts w:ascii="Times New Roman" w:eastAsia="Calibri" w:hAnsi="Times New Roman" w:cs="Times New Roman"/>
        </w:rPr>
      </w:pPr>
    </w:p>
    <w:p w14:paraId="2E848982" w14:textId="77777777" w:rsidR="001C658C" w:rsidRPr="00C64409" w:rsidRDefault="001C658C" w:rsidP="001C658C">
      <w:pPr>
        <w:jc w:val="both"/>
        <w:rPr>
          <w:rFonts w:ascii="Times New Roman" w:eastAsia="Calibri" w:hAnsi="Times New Roman" w:cs="Times New Roman"/>
        </w:rPr>
      </w:pPr>
      <w:r w:rsidRPr="00C64409">
        <w:rPr>
          <w:rFonts w:ascii="Times New Roman" w:eastAsia="Calibri" w:hAnsi="Times New Roman" w:cs="Times New Roman"/>
        </w:rPr>
        <w:lastRenderedPageBreak/>
        <w:t xml:space="preserve">16.3. Fica estabelecido o Fórum da Comarca de São Francisco do Guaporé- RO, para a resolução de quaisquer conflitos de natureza jurídica. </w:t>
      </w:r>
    </w:p>
    <w:p w14:paraId="2D9C18B8" w14:textId="77777777" w:rsidR="001C658C" w:rsidRPr="002F6975" w:rsidRDefault="001C658C" w:rsidP="001C658C">
      <w:pPr>
        <w:jc w:val="both"/>
        <w:rPr>
          <w:rFonts w:ascii="Times New Roman" w:hAnsi="Times New Roman" w:cs="Times New Roman"/>
        </w:rPr>
      </w:pPr>
    </w:p>
    <w:p w14:paraId="586D122D" w14:textId="77777777" w:rsidR="001C658C" w:rsidRPr="002F6975" w:rsidRDefault="001C658C" w:rsidP="001C658C">
      <w:pPr>
        <w:jc w:val="both"/>
        <w:rPr>
          <w:rFonts w:ascii="Times New Roman" w:hAnsi="Times New Roman" w:cs="Times New Roman"/>
        </w:rPr>
      </w:pPr>
    </w:p>
    <w:bookmarkEnd w:id="34"/>
    <w:p w14:paraId="6B5F1F30" w14:textId="77777777" w:rsidR="001C658C" w:rsidRPr="002F6975" w:rsidRDefault="001C658C" w:rsidP="001C658C">
      <w:pPr>
        <w:jc w:val="right"/>
        <w:rPr>
          <w:rFonts w:ascii="Times New Roman" w:hAnsi="Times New Roman" w:cs="Times New Roman"/>
        </w:rPr>
      </w:pPr>
      <w:r w:rsidRPr="002F6975">
        <w:rPr>
          <w:rFonts w:ascii="Times New Roman" w:hAnsi="Times New Roman" w:cs="Times New Roman"/>
        </w:rPr>
        <w:t>São Francisco do Guapor</w:t>
      </w:r>
      <w:r>
        <w:rPr>
          <w:rFonts w:ascii="Times New Roman" w:hAnsi="Times New Roman" w:cs="Times New Roman"/>
        </w:rPr>
        <w:t>é</w:t>
      </w:r>
      <w:r w:rsidRPr="002F6975">
        <w:rPr>
          <w:rFonts w:ascii="Times New Roman" w:hAnsi="Times New Roman" w:cs="Times New Roman"/>
        </w:rPr>
        <w:t xml:space="preserve">-RO, </w:t>
      </w:r>
      <w:r>
        <w:rPr>
          <w:rFonts w:ascii="Times New Roman" w:hAnsi="Times New Roman" w:cs="Times New Roman"/>
        </w:rPr>
        <w:t>17</w:t>
      </w:r>
      <w:r w:rsidRPr="002F6975">
        <w:rPr>
          <w:rFonts w:ascii="Times New Roman" w:hAnsi="Times New Roman" w:cs="Times New Roman"/>
        </w:rPr>
        <w:t xml:space="preserve"> de </w:t>
      </w:r>
      <w:proofErr w:type="gramStart"/>
      <w:r>
        <w:rPr>
          <w:rFonts w:ascii="Times New Roman" w:hAnsi="Times New Roman" w:cs="Times New Roman"/>
        </w:rPr>
        <w:t>Abril</w:t>
      </w:r>
      <w:proofErr w:type="gramEnd"/>
      <w:r w:rsidRPr="002F6975">
        <w:rPr>
          <w:rFonts w:ascii="Times New Roman" w:hAnsi="Times New Roman" w:cs="Times New Roman"/>
        </w:rPr>
        <w:t xml:space="preserve"> de 2024.</w:t>
      </w:r>
    </w:p>
    <w:p w14:paraId="3B3C6248" w14:textId="77777777" w:rsidR="001C658C" w:rsidRPr="000E2864" w:rsidRDefault="001C658C" w:rsidP="001C658C">
      <w:pPr>
        <w:rPr>
          <w:rFonts w:ascii="Times New Roman" w:hAnsi="Times New Roman" w:cs="Times New Roman"/>
        </w:rPr>
      </w:pPr>
    </w:p>
    <w:p w14:paraId="16934916" w14:textId="77777777" w:rsidR="001C658C" w:rsidRPr="000E2864" w:rsidRDefault="001C658C" w:rsidP="001C658C">
      <w:pPr>
        <w:rPr>
          <w:rFonts w:ascii="Times New Roman" w:hAnsi="Times New Roman" w:cs="Times New Roman"/>
        </w:rPr>
      </w:pPr>
    </w:p>
    <w:p w14:paraId="2B679E2B" w14:textId="77777777" w:rsidR="001C658C" w:rsidRPr="000E2864" w:rsidRDefault="001C658C" w:rsidP="001C658C">
      <w:pPr>
        <w:rPr>
          <w:rFonts w:ascii="Times New Roman" w:hAnsi="Times New Roman" w:cs="Times New Roman"/>
        </w:rPr>
      </w:pPr>
    </w:p>
    <w:p w14:paraId="412BB4E8" w14:textId="77777777" w:rsidR="001C658C" w:rsidRPr="0089568F" w:rsidRDefault="001C658C" w:rsidP="001C658C">
      <w:pPr>
        <w:jc w:val="center"/>
        <w:rPr>
          <w:rFonts w:ascii="Times New Roman" w:hAnsi="Times New Roman" w:cs="Times New Roman"/>
          <w:b/>
          <w:bCs/>
        </w:rPr>
      </w:pPr>
      <w:r>
        <w:rPr>
          <w:rFonts w:ascii="Times New Roman" w:hAnsi="Times New Roman" w:cs="Times New Roman"/>
          <w:b/>
          <w:bCs/>
        </w:rPr>
        <w:t>Equipe de apoio</w:t>
      </w:r>
    </w:p>
    <w:p w14:paraId="44C80797" w14:textId="77777777" w:rsidR="001C658C" w:rsidRPr="000E2864" w:rsidRDefault="001C658C" w:rsidP="001C658C">
      <w:pPr>
        <w:jc w:val="center"/>
        <w:rPr>
          <w:rFonts w:ascii="Times New Roman" w:hAnsi="Times New Roman" w:cs="Times New Roman"/>
        </w:rPr>
      </w:pPr>
      <w:r w:rsidRPr="000E2864">
        <w:rPr>
          <w:rFonts w:ascii="Times New Roman" w:hAnsi="Times New Roman" w:cs="Times New Roman"/>
        </w:rPr>
        <w:t>Resp. pela Elaboração deste Termo de Referência</w:t>
      </w:r>
    </w:p>
    <w:p w14:paraId="48D8077E" w14:textId="77777777" w:rsidR="001C658C" w:rsidRPr="000E2864" w:rsidRDefault="001C658C" w:rsidP="001C658C">
      <w:pPr>
        <w:jc w:val="center"/>
        <w:rPr>
          <w:rFonts w:ascii="Times New Roman" w:hAnsi="Times New Roman" w:cs="Times New Roman"/>
        </w:rPr>
      </w:pPr>
      <w:r w:rsidRPr="000E2864">
        <w:rPr>
          <w:rFonts w:ascii="Times New Roman" w:hAnsi="Times New Roman" w:cs="Times New Roman"/>
        </w:rPr>
        <w:t xml:space="preserve">Portaria n. </w:t>
      </w:r>
      <w:r>
        <w:rPr>
          <w:rFonts w:ascii="Times New Roman" w:hAnsi="Times New Roman" w:cs="Times New Roman"/>
        </w:rPr>
        <w:t>0135</w:t>
      </w:r>
      <w:r w:rsidRPr="000E2864">
        <w:rPr>
          <w:rFonts w:ascii="Times New Roman" w:hAnsi="Times New Roman" w:cs="Times New Roman"/>
        </w:rPr>
        <w:t>/2024</w:t>
      </w:r>
    </w:p>
    <w:p w14:paraId="79FC7B44" w14:textId="77777777" w:rsidR="001C658C" w:rsidRDefault="001C658C" w:rsidP="00BE648E">
      <w:pPr>
        <w:pStyle w:val="Cabealho"/>
        <w:ind w:right="-13"/>
        <w:jc w:val="center"/>
        <w:rPr>
          <w:rFonts w:asciiTheme="minorHAnsi" w:hAnsiTheme="minorHAnsi" w:cstheme="majorHAnsi"/>
          <w:b/>
        </w:rPr>
      </w:pPr>
    </w:p>
    <w:p w14:paraId="2088CA2A" w14:textId="77777777" w:rsidR="001C658C" w:rsidRDefault="001C658C" w:rsidP="00BE648E">
      <w:pPr>
        <w:pStyle w:val="Cabealho"/>
        <w:ind w:right="-13"/>
        <w:jc w:val="center"/>
        <w:rPr>
          <w:rFonts w:asciiTheme="minorHAnsi" w:hAnsiTheme="minorHAnsi" w:cstheme="majorHAnsi"/>
          <w:b/>
        </w:rPr>
      </w:pPr>
    </w:p>
    <w:p w14:paraId="04F4F3D0" w14:textId="77777777" w:rsidR="001C658C" w:rsidRDefault="001C658C" w:rsidP="00BE648E">
      <w:pPr>
        <w:pStyle w:val="Cabealho"/>
        <w:ind w:right="-13"/>
        <w:jc w:val="center"/>
        <w:rPr>
          <w:rFonts w:asciiTheme="minorHAnsi" w:hAnsiTheme="minorHAnsi" w:cstheme="majorHAnsi"/>
          <w:b/>
        </w:rPr>
      </w:pPr>
    </w:p>
    <w:p w14:paraId="05A42161" w14:textId="77777777" w:rsidR="001C658C" w:rsidRDefault="001C658C" w:rsidP="00BE648E">
      <w:pPr>
        <w:pStyle w:val="Cabealho"/>
        <w:ind w:right="-13"/>
        <w:jc w:val="center"/>
        <w:rPr>
          <w:rFonts w:asciiTheme="minorHAnsi" w:hAnsiTheme="minorHAnsi" w:cstheme="majorHAnsi"/>
          <w:b/>
        </w:rPr>
      </w:pPr>
    </w:p>
    <w:p w14:paraId="3680C68D" w14:textId="77777777" w:rsidR="001C658C" w:rsidRDefault="001C658C" w:rsidP="00BE648E">
      <w:pPr>
        <w:pStyle w:val="Cabealho"/>
        <w:ind w:right="-13"/>
        <w:jc w:val="center"/>
        <w:rPr>
          <w:rFonts w:asciiTheme="minorHAnsi" w:hAnsiTheme="minorHAnsi" w:cstheme="majorHAnsi"/>
          <w:b/>
        </w:rPr>
      </w:pPr>
    </w:p>
    <w:p w14:paraId="198855C3" w14:textId="77777777" w:rsidR="001C658C" w:rsidRDefault="001C658C" w:rsidP="00BE648E">
      <w:pPr>
        <w:pStyle w:val="Cabealho"/>
        <w:ind w:right="-13"/>
        <w:jc w:val="center"/>
        <w:rPr>
          <w:rFonts w:asciiTheme="minorHAnsi" w:hAnsiTheme="minorHAnsi" w:cstheme="majorHAnsi"/>
          <w:b/>
        </w:rPr>
      </w:pPr>
    </w:p>
    <w:p w14:paraId="52779375" w14:textId="77777777" w:rsidR="001C658C" w:rsidRDefault="001C658C" w:rsidP="00BE648E">
      <w:pPr>
        <w:pStyle w:val="Cabealho"/>
        <w:ind w:right="-13"/>
        <w:jc w:val="center"/>
        <w:rPr>
          <w:rFonts w:asciiTheme="minorHAnsi" w:hAnsiTheme="minorHAnsi" w:cstheme="majorHAnsi"/>
          <w:b/>
        </w:rPr>
      </w:pPr>
    </w:p>
    <w:p w14:paraId="2B4A0FF4" w14:textId="77777777" w:rsidR="001C658C" w:rsidRDefault="001C658C" w:rsidP="00BE648E">
      <w:pPr>
        <w:pStyle w:val="Cabealho"/>
        <w:ind w:right="-13"/>
        <w:jc w:val="center"/>
        <w:rPr>
          <w:rFonts w:asciiTheme="minorHAnsi" w:hAnsiTheme="minorHAnsi" w:cstheme="majorHAnsi"/>
          <w:b/>
        </w:rPr>
      </w:pPr>
    </w:p>
    <w:p w14:paraId="2B6F5BB9" w14:textId="77777777" w:rsidR="001C658C" w:rsidRDefault="001C658C" w:rsidP="00BE648E">
      <w:pPr>
        <w:pStyle w:val="Cabealho"/>
        <w:ind w:right="-13"/>
        <w:jc w:val="center"/>
        <w:rPr>
          <w:rFonts w:asciiTheme="minorHAnsi" w:hAnsiTheme="minorHAnsi" w:cstheme="majorHAnsi"/>
          <w:b/>
        </w:rPr>
      </w:pPr>
    </w:p>
    <w:p w14:paraId="2FE02A36" w14:textId="77777777" w:rsidR="001C658C" w:rsidRDefault="001C658C" w:rsidP="00BE648E">
      <w:pPr>
        <w:pStyle w:val="Cabealho"/>
        <w:ind w:right="-13"/>
        <w:jc w:val="center"/>
        <w:rPr>
          <w:rFonts w:asciiTheme="minorHAnsi" w:hAnsiTheme="minorHAnsi" w:cstheme="majorHAnsi"/>
          <w:b/>
        </w:rPr>
      </w:pPr>
    </w:p>
    <w:p w14:paraId="779A3728" w14:textId="77777777" w:rsidR="001C658C" w:rsidRDefault="001C658C" w:rsidP="00BE648E">
      <w:pPr>
        <w:pStyle w:val="Cabealho"/>
        <w:ind w:right="-13"/>
        <w:jc w:val="center"/>
        <w:rPr>
          <w:rFonts w:asciiTheme="minorHAnsi" w:hAnsiTheme="minorHAnsi" w:cstheme="majorHAnsi"/>
          <w:b/>
        </w:rPr>
      </w:pPr>
    </w:p>
    <w:p w14:paraId="0FE3627E" w14:textId="77777777" w:rsidR="001C658C" w:rsidRDefault="001C658C" w:rsidP="00BE648E">
      <w:pPr>
        <w:pStyle w:val="Cabealho"/>
        <w:ind w:right="-13"/>
        <w:jc w:val="center"/>
        <w:rPr>
          <w:rFonts w:asciiTheme="minorHAnsi" w:hAnsiTheme="minorHAnsi" w:cstheme="majorHAnsi"/>
          <w:b/>
        </w:rPr>
      </w:pPr>
    </w:p>
    <w:p w14:paraId="1EFC5FFD" w14:textId="77777777" w:rsidR="001C658C" w:rsidRDefault="001C658C" w:rsidP="00BE648E">
      <w:pPr>
        <w:pStyle w:val="Cabealho"/>
        <w:ind w:right="-13"/>
        <w:jc w:val="center"/>
        <w:rPr>
          <w:rFonts w:asciiTheme="minorHAnsi" w:hAnsiTheme="minorHAnsi" w:cstheme="majorHAnsi"/>
          <w:b/>
        </w:rPr>
      </w:pPr>
    </w:p>
    <w:p w14:paraId="0B99D3A7" w14:textId="77777777" w:rsidR="001C658C" w:rsidRDefault="001C658C" w:rsidP="00BE648E">
      <w:pPr>
        <w:pStyle w:val="Cabealho"/>
        <w:ind w:right="-13"/>
        <w:jc w:val="center"/>
        <w:rPr>
          <w:rFonts w:asciiTheme="minorHAnsi" w:hAnsiTheme="minorHAnsi" w:cstheme="majorHAnsi"/>
          <w:b/>
        </w:rPr>
      </w:pPr>
    </w:p>
    <w:p w14:paraId="29D1270C" w14:textId="77777777" w:rsidR="001C658C" w:rsidRDefault="001C658C" w:rsidP="00BE648E">
      <w:pPr>
        <w:pStyle w:val="Cabealho"/>
        <w:ind w:right="-13"/>
        <w:jc w:val="center"/>
        <w:rPr>
          <w:rFonts w:asciiTheme="minorHAnsi" w:hAnsiTheme="minorHAnsi" w:cstheme="majorHAnsi"/>
          <w:b/>
        </w:rPr>
      </w:pPr>
    </w:p>
    <w:p w14:paraId="7280B50B" w14:textId="77777777" w:rsidR="001C658C" w:rsidRDefault="001C658C" w:rsidP="00BE648E">
      <w:pPr>
        <w:pStyle w:val="Cabealho"/>
        <w:ind w:right="-13"/>
        <w:jc w:val="center"/>
        <w:rPr>
          <w:rFonts w:asciiTheme="minorHAnsi" w:hAnsiTheme="minorHAnsi" w:cstheme="majorHAnsi"/>
          <w:b/>
        </w:rPr>
      </w:pPr>
    </w:p>
    <w:p w14:paraId="12A5EDB1" w14:textId="77777777" w:rsidR="001C658C" w:rsidRDefault="001C658C" w:rsidP="00BE648E">
      <w:pPr>
        <w:pStyle w:val="Cabealho"/>
        <w:ind w:right="-13"/>
        <w:jc w:val="center"/>
        <w:rPr>
          <w:rFonts w:asciiTheme="minorHAnsi" w:hAnsiTheme="minorHAnsi" w:cstheme="majorHAnsi"/>
          <w:b/>
        </w:rPr>
      </w:pPr>
    </w:p>
    <w:p w14:paraId="44E66E05" w14:textId="77777777" w:rsidR="001C658C" w:rsidRDefault="001C658C" w:rsidP="00BE648E">
      <w:pPr>
        <w:pStyle w:val="Cabealho"/>
        <w:ind w:right="-13"/>
        <w:jc w:val="center"/>
        <w:rPr>
          <w:rFonts w:asciiTheme="minorHAnsi" w:hAnsiTheme="minorHAnsi" w:cstheme="majorHAnsi"/>
          <w:b/>
        </w:rPr>
      </w:pPr>
    </w:p>
    <w:p w14:paraId="408CCA93" w14:textId="77777777" w:rsidR="001C658C" w:rsidRDefault="001C658C" w:rsidP="00BE648E">
      <w:pPr>
        <w:pStyle w:val="Cabealho"/>
        <w:ind w:right="-13"/>
        <w:jc w:val="center"/>
        <w:rPr>
          <w:rFonts w:asciiTheme="minorHAnsi" w:hAnsiTheme="minorHAnsi" w:cstheme="majorHAnsi"/>
          <w:b/>
        </w:rPr>
      </w:pPr>
    </w:p>
    <w:p w14:paraId="783C458E" w14:textId="77777777" w:rsidR="001C658C" w:rsidRDefault="001C658C" w:rsidP="00BE648E">
      <w:pPr>
        <w:pStyle w:val="Cabealho"/>
        <w:ind w:right="-13"/>
        <w:jc w:val="center"/>
        <w:rPr>
          <w:rFonts w:asciiTheme="minorHAnsi" w:hAnsiTheme="minorHAnsi" w:cstheme="majorHAnsi"/>
          <w:b/>
        </w:rPr>
      </w:pPr>
    </w:p>
    <w:p w14:paraId="4693B46F" w14:textId="77777777" w:rsidR="001C658C" w:rsidRDefault="001C658C" w:rsidP="00BE648E">
      <w:pPr>
        <w:pStyle w:val="Cabealho"/>
        <w:ind w:right="-13"/>
        <w:jc w:val="center"/>
        <w:rPr>
          <w:rFonts w:asciiTheme="minorHAnsi" w:hAnsiTheme="minorHAnsi" w:cstheme="majorHAnsi"/>
          <w:b/>
        </w:rPr>
      </w:pPr>
    </w:p>
    <w:p w14:paraId="19498332" w14:textId="77777777" w:rsidR="001C658C" w:rsidRDefault="001C658C" w:rsidP="00BE648E">
      <w:pPr>
        <w:pStyle w:val="Cabealho"/>
        <w:ind w:right="-13"/>
        <w:jc w:val="center"/>
        <w:rPr>
          <w:rFonts w:asciiTheme="minorHAnsi" w:hAnsiTheme="minorHAnsi" w:cstheme="majorHAnsi"/>
          <w:b/>
        </w:rPr>
      </w:pPr>
    </w:p>
    <w:p w14:paraId="51B3C4C5" w14:textId="77777777" w:rsidR="001C658C" w:rsidRDefault="001C658C" w:rsidP="00BE648E">
      <w:pPr>
        <w:pStyle w:val="Cabealho"/>
        <w:ind w:right="-13"/>
        <w:jc w:val="center"/>
        <w:rPr>
          <w:rFonts w:asciiTheme="minorHAnsi" w:hAnsiTheme="minorHAnsi" w:cstheme="majorHAnsi"/>
          <w:b/>
        </w:rPr>
      </w:pPr>
    </w:p>
    <w:p w14:paraId="5F8D5644" w14:textId="77777777" w:rsidR="001C658C" w:rsidRDefault="001C658C" w:rsidP="00BE648E">
      <w:pPr>
        <w:pStyle w:val="Cabealho"/>
        <w:ind w:right="-13"/>
        <w:jc w:val="center"/>
        <w:rPr>
          <w:rFonts w:asciiTheme="minorHAnsi" w:hAnsiTheme="minorHAnsi" w:cstheme="majorHAnsi"/>
          <w:b/>
        </w:rPr>
      </w:pPr>
    </w:p>
    <w:p w14:paraId="6BA2D26B" w14:textId="77777777" w:rsidR="001C658C" w:rsidRDefault="001C658C" w:rsidP="00BE648E">
      <w:pPr>
        <w:pStyle w:val="Cabealho"/>
        <w:ind w:right="-13"/>
        <w:jc w:val="center"/>
        <w:rPr>
          <w:rFonts w:asciiTheme="minorHAnsi" w:hAnsiTheme="minorHAnsi" w:cstheme="majorHAnsi"/>
          <w:b/>
        </w:rPr>
      </w:pPr>
    </w:p>
    <w:p w14:paraId="2623FC12" w14:textId="77777777" w:rsidR="001C658C" w:rsidRDefault="001C658C" w:rsidP="00BE648E">
      <w:pPr>
        <w:pStyle w:val="Cabealho"/>
        <w:ind w:right="-13"/>
        <w:jc w:val="center"/>
        <w:rPr>
          <w:rFonts w:asciiTheme="minorHAnsi" w:hAnsiTheme="minorHAnsi" w:cstheme="majorHAnsi"/>
          <w:b/>
        </w:rPr>
      </w:pPr>
    </w:p>
    <w:p w14:paraId="42695A5B" w14:textId="77777777" w:rsidR="001C658C" w:rsidRDefault="001C658C" w:rsidP="00BE648E">
      <w:pPr>
        <w:pStyle w:val="Cabealho"/>
        <w:ind w:right="-13"/>
        <w:jc w:val="center"/>
        <w:rPr>
          <w:rFonts w:asciiTheme="minorHAnsi" w:hAnsiTheme="minorHAnsi" w:cstheme="majorHAnsi"/>
          <w:b/>
        </w:rPr>
      </w:pPr>
    </w:p>
    <w:p w14:paraId="72F2EFA6" w14:textId="77777777" w:rsidR="001C658C" w:rsidRDefault="001C658C" w:rsidP="00BE648E">
      <w:pPr>
        <w:pStyle w:val="Cabealho"/>
        <w:ind w:right="-13"/>
        <w:jc w:val="center"/>
        <w:rPr>
          <w:rFonts w:asciiTheme="minorHAnsi" w:hAnsiTheme="minorHAnsi" w:cstheme="majorHAnsi"/>
          <w:b/>
        </w:rPr>
      </w:pPr>
    </w:p>
    <w:p w14:paraId="01340C7F" w14:textId="77777777" w:rsidR="001C658C" w:rsidRDefault="001C658C" w:rsidP="00BE648E">
      <w:pPr>
        <w:pStyle w:val="Cabealho"/>
        <w:ind w:right="-13"/>
        <w:jc w:val="center"/>
        <w:rPr>
          <w:rFonts w:asciiTheme="minorHAnsi" w:hAnsiTheme="minorHAnsi" w:cstheme="majorHAnsi"/>
          <w:b/>
        </w:rPr>
      </w:pPr>
    </w:p>
    <w:p w14:paraId="7C2CCA77" w14:textId="77777777" w:rsidR="001C658C" w:rsidRDefault="001C658C" w:rsidP="00BE648E">
      <w:pPr>
        <w:pStyle w:val="Cabealho"/>
        <w:ind w:right="-13"/>
        <w:jc w:val="center"/>
        <w:rPr>
          <w:rFonts w:asciiTheme="minorHAnsi" w:hAnsiTheme="minorHAnsi" w:cstheme="majorHAnsi"/>
          <w:b/>
        </w:rPr>
      </w:pPr>
    </w:p>
    <w:p w14:paraId="50580258" w14:textId="77777777" w:rsidR="001C658C" w:rsidRDefault="001C658C" w:rsidP="00BE648E">
      <w:pPr>
        <w:pStyle w:val="Cabealho"/>
        <w:ind w:right="-13"/>
        <w:jc w:val="center"/>
        <w:rPr>
          <w:rFonts w:asciiTheme="minorHAnsi" w:hAnsiTheme="minorHAnsi" w:cstheme="majorHAnsi"/>
          <w:b/>
        </w:rPr>
      </w:pPr>
    </w:p>
    <w:p w14:paraId="2C280C97" w14:textId="1777C504" w:rsidR="00E50D74" w:rsidRDefault="00E50D74" w:rsidP="00E50D74">
      <w:pPr>
        <w:jc w:val="both"/>
        <w:rPr>
          <w:rFonts w:ascii="Times New Roman" w:hAnsi="Times New Roman" w:cs="Times New Roman"/>
        </w:rPr>
      </w:pPr>
    </w:p>
    <w:tbl>
      <w:tblPr>
        <w:tblStyle w:val="Tabelacomgrade"/>
        <w:tblpPr w:leftFromText="141" w:rightFromText="141" w:vertAnchor="text" w:horzAnchor="margin" w:tblpY="160"/>
        <w:tblW w:w="10188" w:type="dxa"/>
        <w:tblLook w:val="04A0" w:firstRow="1" w:lastRow="0" w:firstColumn="1" w:lastColumn="0" w:noHBand="0" w:noVBand="1"/>
      </w:tblPr>
      <w:tblGrid>
        <w:gridCol w:w="10188"/>
      </w:tblGrid>
      <w:tr w:rsidR="00E50D74" w:rsidRPr="00C24F73" w14:paraId="2FC5D4F0" w14:textId="77777777" w:rsidTr="00E50D74">
        <w:tc>
          <w:tcPr>
            <w:tcW w:w="10188" w:type="dxa"/>
            <w:shd w:val="clear" w:color="auto" w:fill="C6D9F1" w:themeFill="text2" w:themeFillTint="33"/>
          </w:tcPr>
          <w:p w14:paraId="5A2DF2BB" w14:textId="791EF20B" w:rsidR="00E50D74" w:rsidRPr="00C24F73" w:rsidRDefault="00E50D74" w:rsidP="00E50D74">
            <w:pPr>
              <w:tabs>
                <w:tab w:val="left" w:pos="330"/>
                <w:tab w:val="center" w:pos="4929"/>
                <w:tab w:val="center" w:pos="4992"/>
                <w:tab w:val="right" w:pos="9575"/>
              </w:tabs>
              <w:spacing w:before="100" w:beforeAutospacing="1" w:after="100" w:afterAutospacing="1"/>
              <w:ind w:right="-13"/>
              <w:rPr>
                <w:rFonts w:ascii="Arial" w:eastAsia="Times New Roman" w:hAnsi="Arial" w:cs="Arial"/>
              </w:rPr>
            </w:pPr>
            <w:r w:rsidRPr="00C24F73">
              <w:rPr>
                <w:rFonts w:ascii="Arial" w:eastAsia="Times New Roman" w:hAnsi="Arial" w:cs="Arial"/>
                <w:b/>
                <w:bCs/>
              </w:rPr>
              <w:lastRenderedPageBreak/>
              <w:tab/>
            </w:r>
            <w:r w:rsidRPr="00C24F73">
              <w:rPr>
                <w:rFonts w:ascii="Arial" w:eastAsia="Times New Roman" w:hAnsi="Arial" w:cs="Arial"/>
                <w:b/>
                <w:bCs/>
              </w:rPr>
              <w:tab/>
              <w:t>PREGÃO ELETRÔNICO/</w:t>
            </w:r>
            <w:r w:rsidR="001042F5">
              <w:rPr>
                <w:rFonts w:ascii="Arial" w:eastAsia="Times New Roman" w:hAnsi="Arial" w:cs="Arial"/>
                <w:b/>
                <w:bCs/>
              </w:rPr>
              <w:t>PE</w:t>
            </w:r>
            <w:r w:rsidRPr="00C24F73">
              <w:rPr>
                <w:rFonts w:ascii="Arial" w:eastAsia="Times New Roman" w:hAnsi="Arial" w:cs="Arial"/>
                <w:b/>
                <w:bCs/>
              </w:rPr>
              <w:t xml:space="preserve"> Nº: /2024</w:t>
            </w:r>
          </w:p>
        </w:tc>
      </w:tr>
      <w:tr w:rsidR="00E50D74" w:rsidRPr="00C24F73" w14:paraId="2ED5B019" w14:textId="77777777" w:rsidTr="00E50D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88" w:type="dxa"/>
          </w:tcPr>
          <w:p w14:paraId="5386CF55" w14:textId="77777777" w:rsidR="00E50D74" w:rsidRPr="00C24F73" w:rsidRDefault="00E50D74" w:rsidP="00E50D74">
            <w:pPr>
              <w:rPr>
                <w:rFonts w:ascii="Arial" w:eastAsia="Times New Roman" w:hAnsi="Arial" w:cs="Arial"/>
                <w:b/>
                <w:bCs/>
              </w:rPr>
            </w:pPr>
          </w:p>
          <w:p w14:paraId="75CCC90A" w14:textId="003F601B" w:rsidR="00E50D74" w:rsidRPr="00C24F73" w:rsidRDefault="00E50D74" w:rsidP="00E50D74">
            <w:pPr>
              <w:rPr>
                <w:rFonts w:ascii="Arial" w:eastAsia="Times New Roman" w:hAnsi="Arial" w:cs="Arial"/>
                <w:b/>
                <w:bCs/>
              </w:rPr>
            </w:pPr>
            <w:r w:rsidRPr="00C24F73">
              <w:rPr>
                <w:rFonts w:ascii="Arial" w:eastAsia="Times New Roman" w:hAnsi="Arial" w:cs="Arial"/>
                <w:b/>
                <w:bCs/>
              </w:rPr>
              <w:t>PREÂMBULO</w:t>
            </w:r>
            <w:r w:rsidRPr="00C24F73">
              <w:rPr>
                <w:rFonts w:ascii="Arial" w:eastAsia="Times New Roman" w:hAnsi="Arial" w:cs="Arial"/>
                <w:b/>
                <w:bCs/>
              </w:rPr>
              <w:br/>
              <w:t xml:space="preserve">PROCESSO N°: </w:t>
            </w:r>
            <w:r w:rsidRPr="00C24F73">
              <w:rPr>
                <w:rFonts w:ascii="Arial" w:eastAsia="Times New Roman" w:hAnsi="Arial" w:cs="Arial"/>
                <w:b/>
                <w:bCs/>
                <w:color w:val="1F497D" w:themeColor="text2"/>
              </w:rPr>
              <w:t>/2024</w:t>
            </w:r>
            <w:r w:rsidRPr="00C24F73">
              <w:rPr>
                <w:rFonts w:ascii="Arial" w:eastAsia="Times New Roman" w:hAnsi="Arial" w:cs="Arial"/>
                <w:b/>
                <w:bCs/>
              </w:rPr>
              <w:br/>
              <w:t>TIPO DE LICITAÇÃO: SISTEMA D</w:t>
            </w:r>
            <w:r w:rsidR="001042F5">
              <w:rPr>
                <w:rFonts w:ascii="Arial" w:eastAsia="Times New Roman" w:hAnsi="Arial" w:cs="Arial"/>
                <w:b/>
                <w:bCs/>
              </w:rPr>
              <w:t>E PREGÃO ELETRONICO</w:t>
            </w:r>
          </w:p>
          <w:p w14:paraId="4C498AAE" w14:textId="77777777" w:rsidR="00E50D74" w:rsidRPr="00C24F73" w:rsidRDefault="00E50D74" w:rsidP="00E50D74">
            <w:pPr>
              <w:rPr>
                <w:rFonts w:ascii="Arial" w:eastAsia="Times New Roman" w:hAnsi="Arial" w:cs="Arial"/>
                <w:b/>
                <w:bCs/>
              </w:rPr>
            </w:pPr>
          </w:p>
          <w:p w14:paraId="3C5A0D67" w14:textId="77777777" w:rsidR="00E50D74" w:rsidRPr="00C24F73" w:rsidRDefault="00E50D74" w:rsidP="00E50D74">
            <w:pPr>
              <w:jc w:val="center"/>
              <w:rPr>
                <w:rFonts w:ascii="Arial" w:hAnsi="Arial" w:cs="Arial"/>
                <w:b/>
                <w:bCs/>
              </w:rPr>
            </w:pPr>
            <w:r w:rsidRPr="00C24F73">
              <w:rPr>
                <w:rFonts w:ascii="Arial" w:hAnsi="Arial" w:cs="Arial"/>
                <w:b/>
                <w:bCs/>
              </w:rPr>
              <w:t>ANEXO II</w:t>
            </w:r>
          </w:p>
          <w:p w14:paraId="65C0FA3D" w14:textId="77777777" w:rsidR="00E50D74" w:rsidRPr="00C24F73" w:rsidRDefault="00E50D74" w:rsidP="00E50D74">
            <w:pPr>
              <w:jc w:val="center"/>
              <w:rPr>
                <w:rFonts w:ascii="Arial" w:hAnsi="Arial" w:cs="Arial"/>
                <w:b/>
                <w:bCs/>
              </w:rPr>
            </w:pPr>
          </w:p>
          <w:tbl>
            <w:tblPr>
              <w:tblStyle w:val="Tabelacomgrade"/>
              <w:tblW w:w="0" w:type="auto"/>
              <w:tblLook w:val="04A0" w:firstRow="1" w:lastRow="0" w:firstColumn="1" w:lastColumn="0" w:noHBand="0" w:noVBand="1"/>
            </w:tblPr>
            <w:tblGrid>
              <w:gridCol w:w="9962"/>
            </w:tblGrid>
            <w:tr w:rsidR="00E50D74" w:rsidRPr="00C24F73" w14:paraId="1AD9CA65" w14:textId="77777777" w:rsidTr="00F900B6">
              <w:tc>
                <w:tcPr>
                  <w:tcW w:w="9962" w:type="dxa"/>
                  <w:shd w:val="clear" w:color="auto" w:fill="C6D9F1" w:themeFill="text2" w:themeFillTint="33"/>
                </w:tcPr>
                <w:p w14:paraId="374CDD7D" w14:textId="77777777" w:rsidR="00E50D74" w:rsidRPr="00C24F73" w:rsidRDefault="00E50D74" w:rsidP="0062710E">
                  <w:pPr>
                    <w:framePr w:hSpace="141" w:wrap="around" w:vAnchor="text" w:hAnchor="margin" w:y="160"/>
                    <w:jc w:val="center"/>
                    <w:rPr>
                      <w:rFonts w:ascii="Arial" w:eastAsia="Times New Roman" w:hAnsi="Arial" w:cs="Arial"/>
                      <w:b/>
                      <w:bCs/>
                    </w:rPr>
                  </w:pPr>
                  <w:r w:rsidRPr="00C24F73">
                    <w:rPr>
                      <w:rFonts w:ascii="Arial" w:eastAsia="Times New Roman" w:hAnsi="Arial" w:cs="Arial"/>
                      <w:b/>
                      <w:bCs/>
                    </w:rPr>
                    <w:t>QUADRO DE DETALHAMENTO DE ITENS</w:t>
                  </w:r>
                </w:p>
              </w:tc>
            </w:tr>
          </w:tbl>
          <w:p w14:paraId="30365132" w14:textId="77777777" w:rsidR="00E50D74" w:rsidRPr="00C24F73" w:rsidRDefault="00E50D74" w:rsidP="00E50D74">
            <w:pPr>
              <w:jc w:val="center"/>
              <w:rPr>
                <w:rFonts w:ascii="Arial" w:eastAsia="Times New Roman" w:hAnsi="Arial" w:cs="Arial"/>
                <w:b/>
                <w:bCs/>
              </w:rPr>
            </w:pPr>
            <w:r w:rsidRPr="00C24F73">
              <w:rPr>
                <w:rFonts w:ascii="Arial" w:eastAsia="Times New Roman" w:hAnsi="Arial" w:cs="Arial"/>
                <w:b/>
                <w:bCs/>
              </w:rPr>
              <w:br/>
            </w:r>
          </w:p>
        </w:tc>
      </w:tr>
    </w:tbl>
    <w:p w14:paraId="68CDDADB" w14:textId="3C51EA70" w:rsidR="00E50D74" w:rsidRDefault="00E50D74" w:rsidP="00E50D74">
      <w:pPr>
        <w:jc w:val="both"/>
        <w:rPr>
          <w:rFonts w:ascii="Times New Roman" w:hAnsi="Times New Roman" w:cs="Times New Roman"/>
        </w:rPr>
      </w:pPr>
    </w:p>
    <w:p w14:paraId="0C9B6A53" w14:textId="77777777" w:rsidR="00E50D74" w:rsidRPr="00C24F73" w:rsidRDefault="00E50D74" w:rsidP="00E50D74">
      <w:pPr>
        <w:rPr>
          <w:rFonts w:ascii="Arial" w:hAnsi="Arial" w:cs="Arial"/>
        </w:rPr>
      </w:pPr>
    </w:p>
    <w:p w14:paraId="31E0F2D9" w14:textId="77777777" w:rsidR="00E50D74" w:rsidRPr="00C24F73" w:rsidRDefault="00E50D74" w:rsidP="00E50D74">
      <w:pPr>
        <w:spacing w:line="0" w:lineRule="atLeast"/>
        <w:rPr>
          <w:rFonts w:ascii="Arial" w:eastAsia="Arial" w:hAnsi="Arial" w:cs="Arial"/>
          <w:b/>
          <w:sz w:val="20"/>
          <w:szCs w:val="20"/>
        </w:rPr>
      </w:pPr>
      <w:r w:rsidRPr="00C24F73">
        <w:rPr>
          <w:rFonts w:ascii="Arial" w:eastAsia="Arial" w:hAnsi="Arial" w:cs="Arial"/>
          <w:b/>
          <w:sz w:val="20"/>
          <w:szCs w:val="20"/>
        </w:rPr>
        <w:t>ESPECIFICAÇÃO DO OBJETO</w:t>
      </w:r>
    </w:p>
    <w:p w14:paraId="1DD13B7C" w14:textId="77777777" w:rsidR="00E50D74" w:rsidRPr="00C24F73" w:rsidRDefault="00E50D74" w:rsidP="00E50D74">
      <w:pPr>
        <w:spacing w:line="0" w:lineRule="atLeast"/>
        <w:ind w:left="360"/>
        <w:rPr>
          <w:rFonts w:ascii="Arial" w:eastAsia="Arial" w:hAnsi="Arial" w:cs="Arial"/>
          <w:b/>
          <w:sz w:val="20"/>
          <w:szCs w:val="20"/>
        </w:rPr>
      </w:pPr>
    </w:p>
    <w:tbl>
      <w:tblPr>
        <w:tblW w:w="9923" w:type="dxa"/>
        <w:tblInd w:w="-214" w:type="dxa"/>
        <w:tblCellMar>
          <w:left w:w="70" w:type="dxa"/>
          <w:right w:w="70" w:type="dxa"/>
        </w:tblCellMar>
        <w:tblLook w:val="04A0" w:firstRow="1" w:lastRow="0" w:firstColumn="1" w:lastColumn="0" w:noHBand="0" w:noVBand="1"/>
      </w:tblPr>
      <w:tblGrid>
        <w:gridCol w:w="1797"/>
        <w:gridCol w:w="6324"/>
        <w:gridCol w:w="688"/>
        <w:gridCol w:w="1114"/>
      </w:tblGrid>
      <w:tr w:rsidR="00E50D74" w:rsidRPr="00C24F73" w14:paraId="625AF698" w14:textId="77777777" w:rsidTr="00234442">
        <w:trPr>
          <w:trHeight w:val="274"/>
        </w:trPr>
        <w:tc>
          <w:tcPr>
            <w:tcW w:w="1797" w:type="dxa"/>
            <w:tcBorders>
              <w:top w:val="single" w:sz="4" w:space="0" w:color="262626"/>
              <w:left w:val="single" w:sz="4" w:space="0" w:color="262626"/>
              <w:bottom w:val="single" w:sz="4" w:space="0" w:color="262626"/>
              <w:right w:val="nil"/>
            </w:tcBorders>
            <w:shd w:val="clear" w:color="000000" w:fill="FFFFFF"/>
            <w:vAlign w:val="center"/>
          </w:tcPr>
          <w:p w14:paraId="7EE3D6EA" w14:textId="11DF70B0" w:rsidR="00E50D74" w:rsidRPr="00C24F73" w:rsidRDefault="00E50D74" w:rsidP="004A435C">
            <w:pPr>
              <w:jc w:val="both"/>
              <w:rPr>
                <w:rFonts w:ascii="Arial" w:eastAsia="Times New Roman" w:hAnsi="Arial" w:cs="Arial"/>
                <w:b/>
                <w:bCs/>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05B8CB2B" w14:textId="69E85A5C" w:rsidR="00E50D74" w:rsidRPr="00C24F73" w:rsidRDefault="00E50D74" w:rsidP="004A435C">
            <w:pPr>
              <w:jc w:val="both"/>
              <w:rPr>
                <w:rFonts w:ascii="Arial" w:eastAsia="Times New Roman" w:hAnsi="Arial" w:cs="Arial"/>
                <w:b/>
                <w:bCs/>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D56E35A" w14:textId="48BBDBB4" w:rsidR="00E50D74" w:rsidRPr="00C24F73" w:rsidRDefault="00E50D74" w:rsidP="004A435C">
            <w:pPr>
              <w:jc w:val="both"/>
              <w:rPr>
                <w:rFonts w:ascii="Arial" w:eastAsia="Times New Roman" w:hAnsi="Arial" w:cs="Arial"/>
                <w:b/>
                <w:bCs/>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295CA60D" w14:textId="23FD553D" w:rsidR="00E50D74" w:rsidRPr="00C24F73" w:rsidRDefault="00E50D74" w:rsidP="004A435C">
            <w:pPr>
              <w:jc w:val="center"/>
              <w:rPr>
                <w:rFonts w:ascii="Arial" w:eastAsia="Times New Roman" w:hAnsi="Arial" w:cs="Arial"/>
                <w:b/>
                <w:bCs/>
                <w:color w:val="000000"/>
                <w:sz w:val="20"/>
                <w:szCs w:val="20"/>
              </w:rPr>
            </w:pPr>
          </w:p>
        </w:tc>
      </w:tr>
      <w:tr w:rsidR="00E50D74" w:rsidRPr="00C24F73" w14:paraId="3157D93A"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56B3160F"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2F622C6B" w14:textId="4B79E81F"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644EDF15" w14:textId="54C95976"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40D11D25" w14:textId="43F2CDAE"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6370FCF3"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1235562C"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23379021" w14:textId="07628453"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25A11A08" w14:textId="6478BFCA"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307068CB" w14:textId="1ECAC874"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7DFD7800"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00A4E1E1"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507A21EB" w14:textId="4E2A1464"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78742284" w14:textId="318B7591"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1A5D07B5" w14:textId="697B12C1"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5785579B"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7FF1A29D"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73F862BC" w14:textId="78221422"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1AF0B053" w14:textId="721DB127"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1EA91488" w14:textId="3F5D1C91"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4DE6C4D2"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317EC9F9"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6817282D" w14:textId="15106995"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5B6D3491" w14:textId="07DBC48F"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07867FF0" w14:textId="4E6B5D01"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6438AB9F"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291993B1"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5543BA40" w14:textId="2C095D0C"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224D17FF" w14:textId="31AF457B"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0F7A5C6E" w14:textId="77777777"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5734D5C4"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6D1CE46D"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0874187F" w14:textId="2CC164C0"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68DC6D04" w14:textId="782B35F1"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6B4F2B16" w14:textId="7E435545"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2870826C"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20F993E6"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21ABB446" w14:textId="632D577B"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532FB37A" w14:textId="299F6689"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68052530" w14:textId="1242D984"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070CFEF5"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7F4836DB"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vAlign w:val="bottom"/>
          </w:tcPr>
          <w:p w14:paraId="106D76A8" w14:textId="6CD9685B"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526DD1B0" w14:textId="5CBA2990"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vAlign w:val="bottom"/>
          </w:tcPr>
          <w:p w14:paraId="5A1231CA" w14:textId="5D81EEFC"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r w:rsidR="00E50D74" w:rsidRPr="00C24F73" w14:paraId="1D6D9821"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189DB80D"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75AA834A" w14:textId="41E6DCB1" w:rsidR="00E50D74" w:rsidRPr="00C24F73" w:rsidRDefault="00E50D74" w:rsidP="004A435C">
            <w:pPr>
              <w:spacing w:before="100" w:beforeAutospacing="1" w:after="100" w:afterAutospacing="1"/>
              <w:jc w:val="both"/>
              <w:rPr>
                <w:rFonts w:ascii="Arial" w:eastAsia="Times New Roman" w:hAnsi="Arial" w:cs="Arial"/>
                <w:b/>
                <w:bCs/>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297BB368" w14:textId="73CAB0A0" w:rsidR="00E50D74" w:rsidRPr="00C24F73" w:rsidRDefault="00E50D74" w:rsidP="004A435C">
            <w:pPr>
              <w:spacing w:before="100" w:beforeAutospacing="1" w:after="100" w:afterAutospacing="1"/>
              <w:jc w:val="both"/>
              <w:rPr>
                <w:rFonts w:ascii="Arial" w:eastAsia="Times New Roman" w:hAnsi="Arial" w:cs="Arial"/>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099E6AA3" w14:textId="6B854C3D" w:rsidR="00E50D74" w:rsidRPr="00C24F73" w:rsidRDefault="00E50D74" w:rsidP="004A435C">
            <w:pPr>
              <w:spacing w:before="100" w:beforeAutospacing="1" w:after="100" w:afterAutospacing="1"/>
              <w:jc w:val="center"/>
              <w:rPr>
                <w:rFonts w:ascii="Arial" w:eastAsia="Times New Roman" w:hAnsi="Arial" w:cs="Arial"/>
                <w:b/>
                <w:bCs/>
                <w:w w:val="99"/>
                <w:sz w:val="20"/>
                <w:szCs w:val="20"/>
              </w:rPr>
            </w:pPr>
          </w:p>
        </w:tc>
      </w:tr>
      <w:tr w:rsidR="00E50D74" w:rsidRPr="00C24F73" w14:paraId="445394EE" w14:textId="77777777" w:rsidTr="004A435C">
        <w:trPr>
          <w:trHeight w:val="240"/>
        </w:trPr>
        <w:tc>
          <w:tcPr>
            <w:tcW w:w="1797" w:type="dxa"/>
            <w:tcBorders>
              <w:top w:val="single" w:sz="4" w:space="0" w:color="262626"/>
              <w:left w:val="single" w:sz="4" w:space="0" w:color="262626"/>
              <w:bottom w:val="single" w:sz="4" w:space="0" w:color="262626"/>
              <w:right w:val="nil"/>
            </w:tcBorders>
            <w:shd w:val="clear" w:color="000000" w:fill="FFFFFF"/>
            <w:vAlign w:val="bottom"/>
          </w:tcPr>
          <w:p w14:paraId="1071E436" w14:textId="77777777" w:rsidR="00E50D74" w:rsidRPr="00C24F73" w:rsidRDefault="00E50D74" w:rsidP="00E50D74">
            <w:pPr>
              <w:numPr>
                <w:ilvl w:val="0"/>
                <w:numId w:val="38"/>
              </w:numPr>
              <w:jc w:val="both"/>
              <w:rPr>
                <w:rFonts w:ascii="Arial" w:eastAsia="Times New Roman" w:hAnsi="Arial" w:cs="Arial"/>
                <w:b/>
                <w:color w:val="000000"/>
                <w:sz w:val="20"/>
                <w:szCs w:val="20"/>
              </w:rPr>
            </w:pPr>
          </w:p>
        </w:tc>
        <w:tc>
          <w:tcPr>
            <w:tcW w:w="6324" w:type="dxa"/>
            <w:tcBorders>
              <w:top w:val="single" w:sz="4" w:space="0" w:color="262626"/>
              <w:left w:val="single" w:sz="4" w:space="0" w:color="262626"/>
              <w:bottom w:val="single" w:sz="4" w:space="0" w:color="262626"/>
              <w:right w:val="single" w:sz="4" w:space="0" w:color="262626"/>
            </w:tcBorders>
            <w:shd w:val="clear" w:color="000000" w:fill="FFFFFF"/>
          </w:tcPr>
          <w:p w14:paraId="7C4CA442" w14:textId="3002D43B" w:rsidR="00E50D74" w:rsidRPr="00C24F73" w:rsidRDefault="00E50D74" w:rsidP="004A435C">
            <w:pPr>
              <w:spacing w:before="100" w:beforeAutospacing="1" w:after="100" w:afterAutospacing="1"/>
              <w:jc w:val="both"/>
              <w:rPr>
                <w:rFonts w:ascii="Arial" w:eastAsia="Times New Roman" w:hAnsi="Arial" w:cs="Arial"/>
                <w:b/>
                <w:color w:val="000000"/>
                <w:sz w:val="20"/>
                <w:szCs w:val="20"/>
              </w:rPr>
            </w:pPr>
          </w:p>
        </w:tc>
        <w:tc>
          <w:tcPr>
            <w:tcW w:w="688" w:type="dxa"/>
            <w:tcBorders>
              <w:top w:val="single" w:sz="4" w:space="0" w:color="262626"/>
              <w:left w:val="nil"/>
              <w:bottom w:val="single" w:sz="4" w:space="0" w:color="262626"/>
              <w:right w:val="single" w:sz="4" w:space="0" w:color="auto"/>
            </w:tcBorders>
            <w:shd w:val="clear" w:color="000000" w:fill="FFFFFF"/>
          </w:tcPr>
          <w:p w14:paraId="23468478" w14:textId="21C22499" w:rsidR="00E50D74" w:rsidRPr="00C24F73" w:rsidRDefault="00E50D74" w:rsidP="004A435C">
            <w:pPr>
              <w:spacing w:before="100" w:beforeAutospacing="1" w:after="100" w:afterAutospacing="1"/>
              <w:jc w:val="both"/>
              <w:rPr>
                <w:rFonts w:ascii="Arial" w:eastAsia="Times New Roman" w:hAnsi="Arial" w:cs="Arial"/>
                <w:color w:val="000000"/>
                <w:sz w:val="20"/>
                <w:szCs w:val="20"/>
              </w:rPr>
            </w:pPr>
          </w:p>
        </w:tc>
        <w:tc>
          <w:tcPr>
            <w:tcW w:w="1114" w:type="dxa"/>
            <w:tcBorders>
              <w:top w:val="single" w:sz="4" w:space="0" w:color="262626"/>
              <w:left w:val="nil"/>
              <w:bottom w:val="single" w:sz="4" w:space="0" w:color="262626"/>
              <w:right w:val="single" w:sz="4" w:space="0" w:color="auto"/>
            </w:tcBorders>
            <w:shd w:val="clear" w:color="000000" w:fill="FFFFFF"/>
          </w:tcPr>
          <w:p w14:paraId="6354B93F" w14:textId="50AD41CD" w:rsidR="00E50D74" w:rsidRPr="00C24F73" w:rsidRDefault="00E50D74" w:rsidP="004A435C">
            <w:pPr>
              <w:spacing w:before="100" w:beforeAutospacing="1" w:after="100" w:afterAutospacing="1"/>
              <w:jc w:val="center"/>
              <w:rPr>
                <w:rFonts w:ascii="Arial" w:eastAsia="Times New Roman" w:hAnsi="Arial" w:cs="Arial"/>
                <w:b/>
                <w:color w:val="000000"/>
                <w:sz w:val="20"/>
                <w:szCs w:val="20"/>
              </w:rPr>
            </w:pPr>
          </w:p>
        </w:tc>
      </w:tr>
    </w:tbl>
    <w:p w14:paraId="55854FA4" w14:textId="77777777" w:rsidR="00E50D74" w:rsidRPr="00C24F73" w:rsidRDefault="00E50D74" w:rsidP="00E50D74">
      <w:pPr>
        <w:rPr>
          <w:rFonts w:ascii="Arial" w:hAnsi="Arial" w:cs="Arial"/>
          <w:sz w:val="20"/>
          <w:szCs w:val="20"/>
        </w:rPr>
      </w:pPr>
    </w:p>
    <w:p w14:paraId="764D36F8" w14:textId="77777777" w:rsidR="00E50D74" w:rsidRPr="00C24F73" w:rsidRDefault="00E50D74" w:rsidP="00E50D74">
      <w:pPr>
        <w:rPr>
          <w:rFonts w:ascii="Arial" w:hAnsi="Arial" w:cs="Arial"/>
          <w:sz w:val="20"/>
          <w:szCs w:val="20"/>
        </w:rPr>
      </w:pPr>
    </w:p>
    <w:p w14:paraId="5DD4871A" w14:textId="1ECAC284" w:rsidR="00E50D74" w:rsidRPr="00C24F73" w:rsidRDefault="00E50D74" w:rsidP="00234442">
      <w:pPr>
        <w:ind w:right="-13"/>
        <w:jc w:val="right"/>
        <w:rPr>
          <w:rFonts w:ascii="Arial" w:hAnsi="Arial" w:cs="Arial"/>
          <w:b/>
          <w:sz w:val="20"/>
          <w:szCs w:val="20"/>
        </w:rPr>
      </w:pPr>
      <w:r w:rsidRPr="00C24F73">
        <w:rPr>
          <w:rFonts w:ascii="Arial" w:hAnsi="Arial" w:cs="Arial"/>
          <w:sz w:val="20"/>
          <w:szCs w:val="20"/>
        </w:rPr>
        <w:t xml:space="preserve">           </w:t>
      </w:r>
    </w:p>
    <w:p w14:paraId="2D9B8D3A" w14:textId="77777777" w:rsidR="00E50D74" w:rsidRDefault="00E50D74" w:rsidP="00E50D74">
      <w:pPr>
        <w:jc w:val="both"/>
        <w:rPr>
          <w:rFonts w:ascii="Times New Roman" w:hAnsi="Times New Roman" w:cs="Times New Roman"/>
        </w:rPr>
      </w:pPr>
    </w:p>
    <w:p w14:paraId="608AA749" w14:textId="424089F7" w:rsidR="00E50D74" w:rsidRDefault="00E50D74" w:rsidP="00BE648E">
      <w:pPr>
        <w:pStyle w:val="Cabealho"/>
        <w:ind w:right="-13"/>
        <w:jc w:val="center"/>
        <w:rPr>
          <w:rFonts w:asciiTheme="minorHAnsi" w:hAnsiTheme="minorHAnsi" w:cstheme="majorHAnsi"/>
          <w:b/>
        </w:rPr>
      </w:pPr>
    </w:p>
    <w:p w14:paraId="40F99888" w14:textId="425D5E0A" w:rsidR="00E50D74" w:rsidRDefault="00E50D74" w:rsidP="00BE648E">
      <w:pPr>
        <w:pStyle w:val="Cabealho"/>
        <w:ind w:right="-13"/>
        <w:jc w:val="center"/>
        <w:rPr>
          <w:rFonts w:asciiTheme="minorHAnsi" w:hAnsiTheme="minorHAnsi" w:cstheme="majorHAnsi"/>
          <w:b/>
        </w:rPr>
      </w:pPr>
    </w:p>
    <w:p w14:paraId="12ED8E29" w14:textId="3E737D48" w:rsidR="00E50D74" w:rsidRDefault="00E50D74" w:rsidP="00BE648E">
      <w:pPr>
        <w:pStyle w:val="Cabealho"/>
        <w:ind w:right="-13"/>
        <w:jc w:val="center"/>
        <w:rPr>
          <w:rFonts w:asciiTheme="minorHAnsi" w:hAnsiTheme="minorHAnsi" w:cstheme="majorHAnsi"/>
          <w:b/>
        </w:rPr>
      </w:pPr>
    </w:p>
    <w:p w14:paraId="6F9A0A72" w14:textId="038FA8B6" w:rsidR="00E50D74" w:rsidRDefault="00E50D74" w:rsidP="00BE648E">
      <w:pPr>
        <w:pStyle w:val="Cabealho"/>
        <w:ind w:right="-13"/>
        <w:jc w:val="center"/>
        <w:rPr>
          <w:rFonts w:asciiTheme="minorHAnsi" w:hAnsiTheme="minorHAnsi" w:cstheme="majorHAnsi"/>
          <w:b/>
        </w:rPr>
      </w:pPr>
    </w:p>
    <w:p w14:paraId="64637A1F" w14:textId="77777777" w:rsidR="008D5F31" w:rsidRDefault="008D5F31" w:rsidP="00BE648E">
      <w:pPr>
        <w:pStyle w:val="Cabealho"/>
        <w:ind w:right="-13"/>
        <w:jc w:val="center"/>
        <w:rPr>
          <w:rFonts w:asciiTheme="minorHAnsi" w:hAnsiTheme="minorHAnsi" w:cstheme="majorHAnsi"/>
          <w:b/>
        </w:rPr>
      </w:pPr>
    </w:p>
    <w:p w14:paraId="57D6660A" w14:textId="77777777" w:rsidR="008D5F31" w:rsidRDefault="008D5F31" w:rsidP="00BE648E">
      <w:pPr>
        <w:pStyle w:val="Cabealho"/>
        <w:ind w:right="-13"/>
        <w:jc w:val="center"/>
        <w:rPr>
          <w:rFonts w:asciiTheme="minorHAnsi" w:hAnsiTheme="minorHAnsi" w:cstheme="majorHAnsi"/>
          <w:b/>
        </w:rPr>
      </w:pPr>
    </w:p>
    <w:p w14:paraId="6DA2026F" w14:textId="77777777" w:rsidR="008D5F31" w:rsidRDefault="008D5F31" w:rsidP="00BE648E">
      <w:pPr>
        <w:pStyle w:val="Cabealho"/>
        <w:ind w:right="-13"/>
        <w:jc w:val="center"/>
        <w:rPr>
          <w:rFonts w:asciiTheme="minorHAnsi" w:hAnsiTheme="minorHAnsi" w:cstheme="majorHAnsi"/>
          <w:b/>
        </w:rPr>
      </w:pPr>
    </w:p>
    <w:p w14:paraId="0626153F" w14:textId="77777777" w:rsidR="008D5F31" w:rsidRDefault="008D5F31" w:rsidP="00BE648E">
      <w:pPr>
        <w:pStyle w:val="Cabealho"/>
        <w:ind w:right="-13"/>
        <w:jc w:val="center"/>
        <w:rPr>
          <w:rFonts w:asciiTheme="minorHAnsi" w:hAnsiTheme="minorHAnsi" w:cstheme="majorHAnsi"/>
          <w:b/>
        </w:rPr>
      </w:pPr>
    </w:p>
    <w:p w14:paraId="56C5DF63" w14:textId="77777777" w:rsidR="008D5F31" w:rsidRDefault="008D5F31" w:rsidP="00BE648E">
      <w:pPr>
        <w:pStyle w:val="Cabealho"/>
        <w:ind w:right="-13"/>
        <w:jc w:val="center"/>
        <w:rPr>
          <w:rFonts w:asciiTheme="minorHAnsi" w:hAnsiTheme="minorHAnsi" w:cstheme="majorHAnsi"/>
          <w:b/>
        </w:rPr>
      </w:pPr>
    </w:p>
    <w:p w14:paraId="169EA097" w14:textId="77777777" w:rsidR="00FE61CA" w:rsidRDefault="00FE61CA" w:rsidP="00BE648E">
      <w:pPr>
        <w:pStyle w:val="Cabealho"/>
        <w:ind w:right="-13"/>
        <w:jc w:val="center"/>
        <w:rPr>
          <w:rFonts w:asciiTheme="minorHAnsi" w:hAnsiTheme="minorHAnsi" w:cstheme="majorHAnsi"/>
          <w:b/>
        </w:rPr>
      </w:pPr>
    </w:p>
    <w:p w14:paraId="2C6C29E2" w14:textId="77777777" w:rsidR="008D5F31" w:rsidRDefault="008D5F31" w:rsidP="00BE648E">
      <w:pPr>
        <w:pStyle w:val="Cabealho"/>
        <w:ind w:right="-13"/>
        <w:jc w:val="center"/>
        <w:rPr>
          <w:rFonts w:asciiTheme="minorHAnsi" w:hAnsiTheme="minorHAnsi" w:cstheme="majorHAnsi"/>
          <w:b/>
        </w:rPr>
      </w:pPr>
    </w:p>
    <w:p w14:paraId="3947F3CF" w14:textId="18610DB0" w:rsidR="00E50D74" w:rsidRDefault="00E50D74" w:rsidP="00BE648E">
      <w:pPr>
        <w:pStyle w:val="Cabealho"/>
        <w:ind w:right="-13"/>
        <w:jc w:val="center"/>
        <w:rPr>
          <w:rFonts w:asciiTheme="minorHAnsi" w:hAnsiTheme="minorHAnsi" w:cstheme="majorHAnsi"/>
          <w:b/>
        </w:rPr>
      </w:pPr>
    </w:p>
    <w:p w14:paraId="3479873D" w14:textId="77777777" w:rsidR="00E50D74" w:rsidRPr="00BE2FEE" w:rsidRDefault="00E50D74" w:rsidP="00E50D74">
      <w:pPr>
        <w:shd w:val="clear" w:color="auto" w:fill="FFFFFF"/>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59728694" w14:textId="77777777" w:rsidTr="004A435C">
        <w:tc>
          <w:tcPr>
            <w:tcW w:w="10183" w:type="dxa"/>
            <w:shd w:val="clear" w:color="auto" w:fill="B8CCE4" w:themeFill="accent1" w:themeFillTint="66"/>
          </w:tcPr>
          <w:p w14:paraId="3545FFC9" w14:textId="77777777" w:rsidR="00E50D74" w:rsidRPr="00BE2FEE" w:rsidRDefault="00E50D74" w:rsidP="004A435C">
            <w:pPr>
              <w:tabs>
                <w:tab w:val="left" w:pos="2926"/>
                <w:tab w:val="center" w:pos="4841"/>
              </w:tabs>
              <w:spacing w:before="100" w:beforeAutospacing="1" w:after="100" w:afterAutospacing="1"/>
              <w:ind w:right="-13"/>
              <w:rPr>
                <w:rStyle w:val="autonomouswatcherchestplateblocker"/>
                <w:rFonts w:asciiTheme="minorHAnsi" w:hAnsiTheme="minorHAnsi" w:cstheme="majorHAnsi"/>
                <w:b/>
                <w:bCs/>
                <w:color w:val="000000"/>
              </w:rPr>
            </w:pPr>
            <w:r w:rsidRPr="00BE2FEE">
              <w:rPr>
                <w:rStyle w:val="autonomouswatcherchestplateblocker"/>
                <w:rFonts w:asciiTheme="minorHAnsi" w:hAnsiTheme="minorHAnsi" w:cstheme="majorHAnsi"/>
                <w:b/>
                <w:bCs/>
                <w:color w:val="000000"/>
              </w:rPr>
              <w:lastRenderedPageBreak/>
              <w:tab/>
            </w:r>
            <w:r w:rsidRPr="00BE2FEE">
              <w:rPr>
                <w:rStyle w:val="autonomouswatcherchestplateblocker"/>
                <w:rFonts w:asciiTheme="minorHAnsi" w:hAnsiTheme="minorHAnsi" w:cstheme="majorHAnsi"/>
                <w:b/>
                <w:bCs/>
                <w:color w:val="000000"/>
              </w:rPr>
              <w:tab/>
              <w:t>ANEXO III</w:t>
            </w:r>
          </w:p>
        </w:tc>
      </w:tr>
    </w:tbl>
    <w:p w14:paraId="19A1BD53" w14:textId="77777777" w:rsidR="00E50D74" w:rsidRPr="00BE2FEE" w:rsidRDefault="00E50D74" w:rsidP="00E50D74">
      <w:pPr>
        <w:ind w:right="-13"/>
        <w:jc w:val="center"/>
        <w:rPr>
          <w:rFonts w:asciiTheme="minorHAnsi" w:hAnsiTheme="minorHAnsi" w:cstheme="majorHAnsi"/>
          <w:b/>
          <w:color w:val="000000"/>
          <w:u w:val="single"/>
        </w:rPr>
      </w:pPr>
      <w:r w:rsidRPr="00BE2FEE">
        <w:rPr>
          <w:rStyle w:val="autonomouswatcherchestplateblocker"/>
          <w:rFonts w:asciiTheme="minorHAnsi" w:hAnsiTheme="minorHAnsi" w:cstheme="majorHAnsi"/>
          <w:b/>
          <w:bCs/>
          <w:color w:val="000000"/>
        </w:rPr>
        <w:br/>
      </w:r>
      <w:r w:rsidRPr="00BE2FEE">
        <w:rPr>
          <w:rStyle w:val="autonomouswatcherchestplateblocker"/>
          <w:rFonts w:asciiTheme="minorHAnsi" w:hAnsiTheme="minorHAnsi" w:cstheme="majorHAnsi"/>
          <w:b/>
          <w:color w:val="000000"/>
          <w:u w:val="single"/>
        </w:rPr>
        <w:br/>
        <w:t>MODELO DE DECLARAÇÃO DE RESERVA CONFORME DISPOSTO NO ART. 63 DA LEI FEDERAL 14.133/21.</w:t>
      </w:r>
    </w:p>
    <w:p w14:paraId="6CE8DFA8" w14:textId="77777777" w:rsidR="00E50D74" w:rsidRPr="00BE2FEE" w:rsidRDefault="00E50D74" w:rsidP="00E50D74">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3CD92D50" w14:textId="77777777" w:rsidR="00E50D74" w:rsidRPr="00BE2FEE" w:rsidRDefault="00E50D74" w:rsidP="00E50D74">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72AC2482" w14:textId="77777777" w:rsidR="00E50D74" w:rsidRPr="00BE2FEE" w:rsidRDefault="00E50D74" w:rsidP="00E50D74">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A Empresa...............................(nome da empresa licitante) ...,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w:t>
      </w:r>
    </w:p>
    <w:p w14:paraId="5101963F" w14:textId="77777777" w:rsidR="00E50D74" w:rsidRPr="00BE2FEE" w:rsidRDefault="00E50D74" w:rsidP="00E50D74">
      <w:pPr>
        <w:pStyle w:val="Default"/>
        <w:ind w:right="-13"/>
        <w:jc w:val="both"/>
        <w:rPr>
          <w:rFonts w:asciiTheme="minorHAnsi" w:hAnsiTheme="minorHAnsi" w:cstheme="majorHAnsi"/>
          <w:lang w:eastAsia="en-US"/>
        </w:rPr>
      </w:pPr>
      <w:r w:rsidRPr="00BE2FEE">
        <w:rPr>
          <w:rStyle w:val="autonomouswatcherchestplateblocker"/>
          <w:rFonts w:asciiTheme="minorHAnsi" w:hAnsiTheme="minorHAnsi" w:cstheme="majorHAnsi"/>
        </w:rPr>
        <w:t xml:space="preserve">regras de acessibilidade previstas na legislação, conforme disposto no art. 63 da </w:t>
      </w:r>
      <w:r w:rsidRPr="00BE2FEE">
        <w:rPr>
          <w:rFonts w:asciiTheme="minorHAnsi" w:hAnsiTheme="minorHAnsi" w:cstheme="majorHAnsi"/>
          <w:lang w:eastAsia="en-US"/>
        </w:rPr>
        <w:t xml:space="preserve">Lei Federal nº 14.133/21. </w:t>
      </w:r>
    </w:p>
    <w:p w14:paraId="44EDD504" w14:textId="77777777" w:rsidR="00E50D74" w:rsidRPr="00BE2FEE" w:rsidRDefault="00E50D74" w:rsidP="00E50D74">
      <w:pPr>
        <w:pStyle w:val="Default"/>
        <w:ind w:right="-13"/>
        <w:jc w:val="both"/>
        <w:rPr>
          <w:rStyle w:val="autonomouswatcherchestplateblocker"/>
          <w:rFonts w:asciiTheme="minorHAnsi" w:hAnsiTheme="minorHAnsi" w:cstheme="majorHAnsi"/>
        </w:rPr>
      </w:pPr>
    </w:p>
    <w:p w14:paraId="7311C408" w14:textId="77777777" w:rsidR="00E50D74" w:rsidRPr="00BE2FEE" w:rsidRDefault="00E50D74" w:rsidP="00E50D74">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xml:space="preserve">Local, ____ de ______________ </w:t>
      </w:r>
      <w:proofErr w:type="spellStart"/>
      <w:r w:rsidRPr="00BE2FEE">
        <w:rPr>
          <w:rStyle w:val="autonomouswatcherchestplateblocker"/>
          <w:rFonts w:asciiTheme="minorHAnsi" w:hAnsiTheme="minorHAnsi" w:cstheme="majorHAnsi"/>
        </w:rPr>
        <w:t>de</w:t>
      </w:r>
      <w:proofErr w:type="spellEnd"/>
      <w:r w:rsidRPr="00BE2FEE">
        <w:rPr>
          <w:rStyle w:val="autonomouswatcherchestplateblocker"/>
          <w:rFonts w:asciiTheme="minorHAnsi" w:hAnsiTheme="minorHAnsi" w:cstheme="majorHAnsi"/>
        </w:rPr>
        <w:t xml:space="preserve"> 202</w:t>
      </w:r>
      <w:r>
        <w:rPr>
          <w:rStyle w:val="autonomouswatcherchestplateblocker"/>
          <w:rFonts w:asciiTheme="minorHAnsi" w:hAnsiTheme="minorHAnsi" w:cstheme="majorHAnsi"/>
        </w:rPr>
        <w:t>4</w:t>
      </w:r>
    </w:p>
    <w:p w14:paraId="0B9A4EFC" w14:textId="77777777" w:rsidR="00E50D74" w:rsidRPr="00BE2FEE" w:rsidRDefault="00E50D74" w:rsidP="00E50D74">
      <w:pPr>
        <w:pStyle w:val="Default"/>
        <w:ind w:right="-13"/>
        <w:jc w:val="both"/>
        <w:rPr>
          <w:rStyle w:val="autonomouswatcherchestplateblocker"/>
          <w:rFonts w:asciiTheme="minorHAnsi" w:hAnsiTheme="minorHAnsi" w:cstheme="majorHAnsi"/>
        </w:rPr>
      </w:pPr>
    </w:p>
    <w:p w14:paraId="39D4D890"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3584DCF0"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b/>
        </w:rPr>
      </w:pPr>
      <w:r w:rsidRPr="00BE2FEE">
        <w:rPr>
          <w:rStyle w:val="autonomouswatcherchestplateblocker"/>
          <w:rFonts w:asciiTheme="minorHAnsi" w:hAnsiTheme="minorHAnsi" w:cstheme="majorHAnsi"/>
          <w:color w:val="000000"/>
        </w:rPr>
        <w:t>CNPJ DA EMPRESA</w:t>
      </w:r>
      <w:r w:rsidRPr="00BE2FEE">
        <w:rPr>
          <w:rFonts w:asciiTheme="minorHAnsi" w:hAnsiTheme="minorHAnsi" w:cstheme="majorHAnsi"/>
          <w:b/>
        </w:rPr>
        <w:t xml:space="preserve"> </w:t>
      </w:r>
      <w:r w:rsidRPr="00BE2FEE">
        <w:rPr>
          <w:rFonts w:asciiTheme="minorHAnsi" w:hAnsiTheme="minorHAnsi" w:cstheme="majorHAnsi"/>
          <w:b/>
        </w:rPr>
        <w:br/>
      </w:r>
    </w:p>
    <w:p w14:paraId="6FE7CBDC" w14:textId="2A849F00" w:rsidR="00E50D74" w:rsidRDefault="00E50D74" w:rsidP="00BE648E">
      <w:pPr>
        <w:pStyle w:val="Cabealho"/>
        <w:ind w:right="-13"/>
        <w:jc w:val="center"/>
        <w:rPr>
          <w:rFonts w:asciiTheme="minorHAnsi" w:hAnsiTheme="minorHAnsi" w:cstheme="majorHAnsi"/>
          <w:b/>
        </w:rPr>
      </w:pPr>
    </w:p>
    <w:p w14:paraId="3CD48204" w14:textId="3F8CA414" w:rsidR="00E50D74" w:rsidRDefault="00E50D74" w:rsidP="00BE648E">
      <w:pPr>
        <w:pStyle w:val="Cabealho"/>
        <w:ind w:right="-13"/>
        <w:jc w:val="center"/>
        <w:rPr>
          <w:rFonts w:asciiTheme="minorHAnsi" w:hAnsiTheme="minorHAnsi" w:cstheme="majorHAnsi"/>
          <w:b/>
        </w:rPr>
      </w:pPr>
    </w:p>
    <w:p w14:paraId="117F57D4" w14:textId="5D591B35" w:rsidR="00E50D74" w:rsidRDefault="00E50D74" w:rsidP="00BE648E">
      <w:pPr>
        <w:pStyle w:val="Cabealho"/>
        <w:ind w:right="-13"/>
        <w:jc w:val="center"/>
        <w:rPr>
          <w:rFonts w:asciiTheme="minorHAnsi" w:hAnsiTheme="minorHAnsi" w:cstheme="majorHAnsi"/>
          <w:b/>
        </w:rPr>
      </w:pPr>
    </w:p>
    <w:p w14:paraId="3E75AD20" w14:textId="437F7B8B" w:rsidR="00E50D74" w:rsidRDefault="00E50D74" w:rsidP="00BE648E">
      <w:pPr>
        <w:pStyle w:val="Cabealho"/>
        <w:ind w:right="-13"/>
        <w:jc w:val="center"/>
        <w:rPr>
          <w:rFonts w:asciiTheme="minorHAnsi" w:hAnsiTheme="minorHAnsi" w:cstheme="majorHAnsi"/>
          <w:b/>
        </w:rPr>
      </w:pPr>
    </w:p>
    <w:p w14:paraId="0CB351F3" w14:textId="565B9192" w:rsidR="00E50D74" w:rsidRDefault="00E50D74" w:rsidP="00BE648E">
      <w:pPr>
        <w:pStyle w:val="Cabealho"/>
        <w:ind w:right="-13"/>
        <w:jc w:val="center"/>
        <w:rPr>
          <w:rFonts w:asciiTheme="minorHAnsi" w:hAnsiTheme="minorHAnsi" w:cstheme="majorHAnsi"/>
          <w:b/>
        </w:rPr>
      </w:pPr>
    </w:p>
    <w:p w14:paraId="11EC7405" w14:textId="372B9F76" w:rsidR="00E50D74" w:rsidRDefault="00E50D74" w:rsidP="00BE648E">
      <w:pPr>
        <w:pStyle w:val="Cabealho"/>
        <w:ind w:right="-13"/>
        <w:jc w:val="center"/>
        <w:rPr>
          <w:rFonts w:asciiTheme="minorHAnsi" w:hAnsiTheme="minorHAnsi" w:cstheme="majorHAnsi"/>
          <w:b/>
        </w:rPr>
      </w:pPr>
    </w:p>
    <w:p w14:paraId="1F913BD3" w14:textId="21B0CBD8" w:rsidR="00E50D74" w:rsidRDefault="00E50D74" w:rsidP="00BE648E">
      <w:pPr>
        <w:pStyle w:val="Cabealho"/>
        <w:ind w:right="-13"/>
        <w:jc w:val="center"/>
        <w:rPr>
          <w:rFonts w:asciiTheme="minorHAnsi" w:hAnsiTheme="minorHAnsi" w:cstheme="majorHAnsi"/>
          <w:b/>
        </w:rPr>
      </w:pPr>
    </w:p>
    <w:p w14:paraId="1688EE2B" w14:textId="1E25B327" w:rsidR="00E50D74" w:rsidRDefault="00E50D74" w:rsidP="00BE648E">
      <w:pPr>
        <w:pStyle w:val="Cabealho"/>
        <w:ind w:right="-13"/>
        <w:jc w:val="center"/>
        <w:rPr>
          <w:rFonts w:asciiTheme="minorHAnsi" w:hAnsiTheme="minorHAnsi" w:cstheme="majorHAnsi"/>
          <w:b/>
        </w:rPr>
      </w:pPr>
    </w:p>
    <w:p w14:paraId="09AA1F5F" w14:textId="77777777" w:rsidR="008D5F31" w:rsidRDefault="008D5F31" w:rsidP="00BE648E">
      <w:pPr>
        <w:pStyle w:val="Cabealho"/>
        <w:ind w:right="-13"/>
        <w:jc w:val="center"/>
        <w:rPr>
          <w:rFonts w:asciiTheme="minorHAnsi" w:hAnsiTheme="minorHAnsi" w:cstheme="majorHAnsi"/>
          <w:b/>
        </w:rPr>
      </w:pPr>
    </w:p>
    <w:p w14:paraId="43A8C88E" w14:textId="77777777" w:rsidR="008D5F31" w:rsidRDefault="008D5F31" w:rsidP="00BE648E">
      <w:pPr>
        <w:pStyle w:val="Cabealho"/>
        <w:ind w:right="-13"/>
        <w:jc w:val="center"/>
        <w:rPr>
          <w:rFonts w:asciiTheme="minorHAnsi" w:hAnsiTheme="minorHAnsi" w:cstheme="majorHAnsi"/>
          <w:b/>
        </w:rPr>
      </w:pPr>
    </w:p>
    <w:p w14:paraId="7D39ADE0" w14:textId="77777777" w:rsidR="008D5F31" w:rsidRDefault="008D5F31" w:rsidP="00BE648E">
      <w:pPr>
        <w:pStyle w:val="Cabealho"/>
        <w:ind w:right="-13"/>
        <w:jc w:val="center"/>
        <w:rPr>
          <w:rFonts w:asciiTheme="minorHAnsi" w:hAnsiTheme="minorHAnsi" w:cstheme="majorHAnsi"/>
          <w:b/>
        </w:rPr>
      </w:pPr>
    </w:p>
    <w:p w14:paraId="5D1CF261" w14:textId="77777777" w:rsidR="008D5F31" w:rsidRDefault="008D5F31" w:rsidP="00BE648E">
      <w:pPr>
        <w:pStyle w:val="Cabealho"/>
        <w:ind w:right="-13"/>
        <w:jc w:val="center"/>
        <w:rPr>
          <w:rFonts w:asciiTheme="minorHAnsi" w:hAnsiTheme="minorHAnsi" w:cstheme="majorHAnsi"/>
          <w:b/>
        </w:rPr>
      </w:pPr>
    </w:p>
    <w:p w14:paraId="0D71E5EF" w14:textId="77777777" w:rsidR="008D5F31" w:rsidRDefault="008D5F31" w:rsidP="00BE648E">
      <w:pPr>
        <w:pStyle w:val="Cabealho"/>
        <w:ind w:right="-13"/>
        <w:jc w:val="center"/>
        <w:rPr>
          <w:rFonts w:asciiTheme="minorHAnsi" w:hAnsiTheme="minorHAnsi" w:cstheme="majorHAnsi"/>
          <w:b/>
        </w:rPr>
      </w:pPr>
    </w:p>
    <w:p w14:paraId="2CD71347" w14:textId="77777777" w:rsidR="008D5F31" w:rsidRDefault="008D5F31" w:rsidP="00BE648E">
      <w:pPr>
        <w:pStyle w:val="Cabealho"/>
        <w:ind w:right="-13"/>
        <w:jc w:val="center"/>
        <w:rPr>
          <w:rFonts w:asciiTheme="minorHAnsi" w:hAnsiTheme="minorHAnsi" w:cstheme="majorHAnsi"/>
          <w:b/>
        </w:rPr>
      </w:pPr>
    </w:p>
    <w:p w14:paraId="18E71A9F" w14:textId="77777777" w:rsidR="008D5F31" w:rsidRDefault="008D5F31" w:rsidP="00BE648E">
      <w:pPr>
        <w:pStyle w:val="Cabealho"/>
        <w:ind w:right="-13"/>
        <w:jc w:val="center"/>
        <w:rPr>
          <w:rFonts w:asciiTheme="minorHAnsi" w:hAnsiTheme="minorHAnsi" w:cstheme="majorHAnsi"/>
          <w:b/>
        </w:rPr>
      </w:pPr>
    </w:p>
    <w:p w14:paraId="790C9CA9" w14:textId="77777777" w:rsidR="008D5F31" w:rsidRDefault="008D5F31" w:rsidP="00BE648E">
      <w:pPr>
        <w:pStyle w:val="Cabealho"/>
        <w:ind w:right="-13"/>
        <w:jc w:val="center"/>
        <w:rPr>
          <w:rFonts w:asciiTheme="minorHAnsi" w:hAnsiTheme="minorHAnsi" w:cstheme="majorHAnsi"/>
          <w:b/>
        </w:rPr>
      </w:pPr>
    </w:p>
    <w:p w14:paraId="3A348380" w14:textId="77777777" w:rsidR="008D5F31" w:rsidRDefault="008D5F31" w:rsidP="00BE648E">
      <w:pPr>
        <w:pStyle w:val="Cabealho"/>
        <w:ind w:right="-13"/>
        <w:jc w:val="center"/>
        <w:rPr>
          <w:rFonts w:asciiTheme="minorHAnsi" w:hAnsiTheme="minorHAnsi" w:cstheme="majorHAnsi"/>
          <w:b/>
        </w:rPr>
      </w:pPr>
    </w:p>
    <w:p w14:paraId="2756963E" w14:textId="3FCE8F68" w:rsidR="00E50D74" w:rsidRDefault="00E50D74" w:rsidP="00BE648E">
      <w:pPr>
        <w:pStyle w:val="Cabealho"/>
        <w:ind w:right="-13"/>
        <w:jc w:val="center"/>
        <w:rPr>
          <w:rFonts w:asciiTheme="minorHAnsi" w:hAnsiTheme="minorHAnsi" w:cstheme="majorHAnsi"/>
          <w:b/>
        </w:rPr>
      </w:pPr>
    </w:p>
    <w:p w14:paraId="72605C2C" w14:textId="75BD0A8D" w:rsidR="00E50D74" w:rsidRDefault="00E50D74" w:rsidP="00BE648E">
      <w:pPr>
        <w:pStyle w:val="Cabealho"/>
        <w:ind w:right="-13"/>
        <w:jc w:val="center"/>
        <w:rPr>
          <w:rFonts w:asciiTheme="minorHAnsi" w:hAnsiTheme="minorHAnsi" w:cstheme="majorHAnsi"/>
          <w:b/>
        </w:rPr>
      </w:pPr>
    </w:p>
    <w:p w14:paraId="556D033D" w14:textId="522220E9" w:rsidR="00E50D74" w:rsidRDefault="00E50D74" w:rsidP="008D5F31">
      <w:pPr>
        <w:pStyle w:val="Cabealho"/>
        <w:ind w:right="-13"/>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61C5F91E" w14:textId="77777777" w:rsidTr="004A435C">
        <w:tc>
          <w:tcPr>
            <w:tcW w:w="9899" w:type="dxa"/>
            <w:shd w:val="clear" w:color="auto" w:fill="B8CCE4" w:themeFill="accent1" w:themeFillTint="66"/>
          </w:tcPr>
          <w:p w14:paraId="71A854B1" w14:textId="77777777" w:rsidR="00E50D74" w:rsidRPr="00BE2FEE" w:rsidRDefault="00E50D74" w:rsidP="004A435C">
            <w:pPr>
              <w:tabs>
                <w:tab w:val="left" w:pos="4216"/>
              </w:tabs>
              <w:spacing w:before="100" w:beforeAutospacing="1" w:after="100" w:afterAutospacing="1"/>
              <w:ind w:right="-13"/>
              <w:jc w:val="center"/>
              <w:rPr>
                <w:rFonts w:asciiTheme="minorHAnsi" w:hAnsiTheme="minorHAnsi" w:cstheme="majorHAnsi"/>
                <w:b/>
              </w:rPr>
            </w:pPr>
            <w:r w:rsidRPr="00BE2FEE">
              <w:rPr>
                <w:rFonts w:asciiTheme="minorHAnsi" w:hAnsiTheme="minorHAnsi" w:cstheme="majorHAnsi"/>
                <w:b/>
              </w:rPr>
              <w:lastRenderedPageBreak/>
              <w:t>ANEXO IV</w:t>
            </w:r>
          </w:p>
        </w:tc>
      </w:tr>
    </w:tbl>
    <w:p w14:paraId="02F2E69E" w14:textId="77777777" w:rsidR="00E50D74" w:rsidRPr="00BE2FEE" w:rsidRDefault="00E50D74" w:rsidP="00E50D74">
      <w:pPr>
        <w:pStyle w:val="SemEspaamento"/>
        <w:ind w:right="-13"/>
        <w:jc w:val="center"/>
        <w:rPr>
          <w:rFonts w:asciiTheme="minorHAnsi" w:hAnsiTheme="minorHAnsi" w:cstheme="majorHAnsi"/>
          <w:b/>
          <w:sz w:val="24"/>
          <w:szCs w:val="24"/>
        </w:rPr>
      </w:pPr>
    </w:p>
    <w:p w14:paraId="3B85F265" w14:textId="77777777" w:rsidR="00E50D74" w:rsidRPr="00BE2FEE" w:rsidRDefault="00E50D74" w:rsidP="00E50D74">
      <w:pPr>
        <w:pStyle w:val="SemEspaamento"/>
        <w:ind w:right="-13"/>
        <w:rPr>
          <w:rFonts w:asciiTheme="minorHAnsi" w:hAnsiTheme="minorHAnsi" w:cstheme="majorHAnsi"/>
          <w:b/>
          <w:sz w:val="24"/>
          <w:szCs w:val="24"/>
        </w:rPr>
      </w:pPr>
    </w:p>
    <w:p w14:paraId="1CB0F2F9"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PROPOSTA</w:t>
      </w:r>
    </w:p>
    <w:p w14:paraId="4B66029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 xml:space="preserve">À PREFEITURA MUNICIPAL DE </w:t>
      </w:r>
      <w:r>
        <w:rPr>
          <w:rFonts w:asciiTheme="minorHAnsi" w:hAnsiTheme="minorHAnsi" w:cstheme="majorHAnsi"/>
          <w:b/>
          <w:u w:val="single"/>
        </w:rPr>
        <w:t>SÃO FRANCISCO DO GUAPORÉ</w:t>
      </w:r>
      <w:r w:rsidRPr="00BE2FEE">
        <w:rPr>
          <w:rFonts w:asciiTheme="minorHAnsi" w:hAnsiTheme="minorHAnsi" w:cstheme="majorHAnsi"/>
          <w:b/>
          <w:u w:val="single"/>
        </w:rPr>
        <w:t>-RO</w:t>
      </w:r>
    </w:p>
    <w:p w14:paraId="237F17CE" w14:textId="77777777" w:rsidR="00E50D74" w:rsidRPr="00BE2FEE" w:rsidRDefault="00E50D74" w:rsidP="00E50D74">
      <w:pPr>
        <w:ind w:right="-13"/>
        <w:jc w:val="center"/>
        <w:rPr>
          <w:rFonts w:asciiTheme="minorHAnsi" w:hAnsiTheme="minorHAnsi" w:cstheme="majorHAnsi"/>
          <w:b/>
          <w:u w:val="single"/>
        </w:rPr>
      </w:pPr>
    </w:p>
    <w:p w14:paraId="5DC0FA5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Prezados senhores,  </w:t>
      </w:r>
    </w:p>
    <w:p w14:paraId="4F51113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a seguir descriminada:  </w:t>
      </w:r>
    </w:p>
    <w:p w14:paraId="740EE9A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RAZÃO SOCIAL: </w:t>
      </w:r>
    </w:p>
    <w:p w14:paraId="7B26E17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CNPJ: </w:t>
      </w:r>
    </w:p>
    <w:p w14:paraId="1DA39F5E"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ENDEREÇO COMERCIAL: </w:t>
      </w:r>
    </w:p>
    <w:p w14:paraId="2925A19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TELEFONE/FAX: </w:t>
      </w:r>
    </w:p>
    <w:p w14:paraId="23B58396"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BANCO, CÓDIGO DO BANCO, AGÊNCIA E Nº DA CONTA:  </w:t>
      </w:r>
    </w:p>
    <w:p w14:paraId="0585E7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Representada por: </w:t>
      </w:r>
    </w:p>
    <w:p w14:paraId="7D1DB37F"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NOME COMPLETO DO REPRESENTANTE: </w:t>
      </w:r>
    </w:p>
    <w:p w14:paraId="777C0CA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CARGO: </w:t>
      </w:r>
    </w:p>
    <w:p w14:paraId="6CFDD30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CARTEIRA DE IDENTIDADE E CPF: </w:t>
      </w:r>
    </w:p>
    <w:p w14:paraId="6094CF10"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Apresenta a seguir sua proposta de preço referente à licitação na modalidade PREGÃO ELETRÔNICO, que trata da Aquisição</w:t>
      </w:r>
      <w:r w:rsidRPr="00BE2FEE">
        <w:rPr>
          <w:rFonts w:asciiTheme="minorHAnsi" w:hAnsiTheme="minorHAnsi" w:cstheme="majorHAnsi"/>
          <w:bCs/>
        </w:rPr>
        <w:t>,</w:t>
      </w:r>
      <w:r w:rsidRPr="00BE2FEE">
        <w:rPr>
          <w:rFonts w:asciiTheme="minorHAnsi" w:hAnsiTheme="minorHAnsi" w:cstheme="majorHAnsi"/>
        </w:rPr>
        <w:t xml:space="preserve"> visando atender às necessidades da Secretaria Municipal, conforme especificações contidas no ANEXO I (TERMO DE REFERÊNCIA) do Edital.</w:t>
      </w:r>
    </w:p>
    <w:tbl>
      <w:tblPr>
        <w:tblpPr w:leftFromText="141" w:rightFromText="141" w:vertAnchor="text" w:horzAnchor="margin" w:tblpXSpec="center" w:tblpY="53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2064"/>
        <w:gridCol w:w="993"/>
        <w:gridCol w:w="1275"/>
        <w:gridCol w:w="1560"/>
        <w:gridCol w:w="992"/>
        <w:gridCol w:w="1905"/>
      </w:tblGrid>
      <w:tr w:rsidR="00E50D74" w:rsidRPr="00BE2FEE" w14:paraId="60136F62"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47D882D6"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Item</w:t>
            </w:r>
          </w:p>
        </w:tc>
        <w:tc>
          <w:tcPr>
            <w:tcW w:w="2064" w:type="dxa"/>
            <w:tcBorders>
              <w:top w:val="single" w:sz="4" w:space="0" w:color="auto"/>
              <w:left w:val="single" w:sz="4" w:space="0" w:color="auto"/>
              <w:bottom w:val="single" w:sz="4" w:space="0" w:color="auto"/>
              <w:right w:val="single" w:sz="4" w:space="0" w:color="auto"/>
            </w:tcBorders>
          </w:tcPr>
          <w:p w14:paraId="58202667"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Descrição</w:t>
            </w:r>
          </w:p>
        </w:tc>
        <w:tc>
          <w:tcPr>
            <w:tcW w:w="993" w:type="dxa"/>
            <w:tcBorders>
              <w:top w:val="single" w:sz="4" w:space="0" w:color="auto"/>
              <w:left w:val="single" w:sz="4" w:space="0" w:color="auto"/>
              <w:bottom w:val="single" w:sz="4" w:space="0" w:color="auto"/>
              <w:right w:val="single" w:sz="4" w:space="0" w:color="auto"/>
            </w:tcBorders>
          </w:tcPr>
          <w:p w14:paraId="646E3560"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Unid.</w:t>
            </w:r>
          </w:p>
        </w:tc>
        <w:tc>
          <w:tcPr>
            <w:tcW w:w="1275" w:type="dxa"/>
            <w:tcBorders>
              <w:top w:val="single" w:sz="4" w:space="0" w:color="auto"/>
              <w:left w:val="single" w:sz="4" w:space="0" w:color="auto"/>
              <w:bottom w:val="single" w:sz="4" w:space="0" w:color="auto"/>
              <w:right w:val="single" w:sz="4" w:space="0" w:color="auto"/>
            </w:tcBorders>
          </w:tcPr>
          <w:p w14:paraId="73029CA8"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Quant.</w:t>
            </w:r>
          </w:p>
        </w:tc>
        <w:tc>
          <w:tcPr>
            <w:tcW w:w="1560" w:type="dxa"/>
            <w:tcBorders>
              <w:top w:val="single" w:sz="4" w:space="0" w:color="auto"/>
              <w:left w:val="single" w:sz="4" w:space="0" w:color="auto"/>
              <w:bottom w:val="single" w:sz="4" w:space="0" w:color="auto"/>
              <w:right w:val="single" w:sz="4" w:space="0" w:color="auto"/>
            </w:tcBorders>
          </w:tcPr>
          <w:p w14:paraId="4640D1BE"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Unid.</w:t>
            </w:r>
          </w:p>
        </w:tc>
        <w:tc>
          <w:tcPr>
            <w:tcW w:w="992" w:type="dxa"/>
            <w:tcBorders>
              <w:top w:val="single" w:sz="4" w:space="0" w:color="auto"/>
              <w:left w:val="single" w:sz="4" w:space="0" w:color="auto"/>
              <w:bottom w:val="single" w:sz="4" w:space="0" w:color="auto"/>
              <w:right w:val="single" w:sz="4" w:space="0" w:color="auto"/>
            </w:tcBorders>
          </w:tcPr>
          <w:p w14:paraId="3FBB317A"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Marca</w:t>
            </w:r>
          </w:p>
        </w:tc>
        <w:tc>
          <w:tcPr>
            <w:tcW w:w="1905" w:type="dxa"/>
            <w:tcBorders>
              <w:top w:val="single" w:sz="4" w:space="0" w:color="auto"/>
              <w:left w:val="single" w:sz="4" w:space="0" w:color="auto"/>
              <w:bottom w:val="single" w:sz="4" w:space="0" w:color="auto"/>
              <w:right w:val="single" w:sz="4" w:space="0" w:color="auto"/>
            </w:tcBorders>
          </w:tcPr>
          <w:p w14:paraId="0B65EBCB"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Total</w:t>
            </w:r>
          </w:p>
        </w:tc>
      </w:tr>
      <w:tr w:rsidR="00E50D74" w:rsidRPr="00BE2FEE" w14:paraId="4136FA99"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64A4FBFC" w14:textId="77777777" w:rsidR="00E50D74" w:rsidRPr="00BE2FEE" w:rsidRDefault="00E50D74" w:rsidP="004A435C">
            <w:pPr>
              <w:ind w:right="-13"/>
              <w:jc w:val="both"/>
              <w:rPr>
                <w:rFonts w:asciiTheme="minorHAnsi" w:hAnsiTheme="minorHAnsi" w:cstheme="majorHAnsi"/>
                <w:b/>
              </w:rPr>
            </w:pPr>
          </w:p>
        </w:tc>
        <w:tc>
          <w:tcPr>
            <w:tcW w:w="2064" w:type="dxa"/>
            <w:tcBorders>
              <w:top w:val="single" w:sz="4" w:space="0" w:color="auto"/>
              <w:left w:val="single" w:sz="4" w:space="0" w:color="auto"/>
              <w:bottom w:val="single" w:sz="4" w:space="0" w:color="auto"/>
              <w:right w:val="single" w:sz="4" w:space="0" w:color="auto"/>
            </w:tcBorders>
          </w:tcPr>
          <w:p w14:paraId="2863D647" w14:textId="77777777" w:rsidR="00E50D74" w:rsidRPr="00BE2FEE" w:rsidRDefault="00E50D74" w:rsidP="004A435C">
            <w:pPr>
              <w:ind w:right="-13"/>
              <w:jc w:val="both"/>
              <w:rPr>
                <w:rFonts w:asciiTheme="minorHAnsi" w:hAnsiTheme="minorHAnsi" w:cstheme="majorHAnsi"/>
                <w:b/>
              </w:rPr>
            </w:pPr>
          </w:p>
        </w:tc>
        <w:tc>
          <w:tcPr>
            <w:tcW w:w="993" w:type="dxa"/>
            <w:tcBorders>
              <w:top w:val="single" w:sz="4" w:space="0" w:color="auto"/>
              <w:left w:val="single" w:sz="4" w:space="0" w:color="auto"/>
              <w:bottom w:val="single" w:sz="4" w:space="0" w:color="auto"/>
              <w:right w:val="single" w:sz="4" w:space="0" w:color="auto"/>
            </w:tcBorders>
          </w:tcPr>
          <w:p w14:paraId="19203292" w14:textId="77777777" w:rsidR="00E50D74" w:rsidRPr="00BE2FEE" w:rsidRDefault="00E50D74" w:rsidP="004A435C">
            <w:pPr>
              <w:ind w:right="-13"/>
              <w:jc w:val="both"/>
              <w:rPr>
                <w:rFonts w:asciiTheme="minorHAnsi" w:hAnsiTheme="minorHAnsi" w:cstheme="majorHAnsi"/>
                <w:b/>
              </w:rPr>
            </w:pPr>
          </w:p>
        </w:tc>
        <w:tc>
          <w:tcPr>
            <w:tcW w:w="1275" w:type="dxa"/>
            <w:tcBorders>
              <w:top w:val="single" w:sz="4" w:space="0" w:color="auto"/>
              <w:left w:val="single" w:sz="4" w:space="0" w:color="auto"/>
              <w:bottom w:val="single" w:sz="4" w:space="0" w:color="auto"/>
              <w:right w:val="single" w:sz="4" w:space="0" w:color="auto"/>
            </w:tcBorders>
          </w:tcPr>
          <w:p w14:paraId="0340B72D" w14:textId="77777777" w:rsidR="00E50D74" w:rsidRPr="00BE2FEE" w:rsidRDefault="00E50D74" w:rsidP="004A435C">
            <w:pPr>
              <w:ind w:right="-13"/>
              <w:jc w:val="both"/>
              <w:rPr>
                <w:rFonts w:asciiTheme="minorHAnsi" w:hAnsiTheme="minorHAnsi" w:cstheme="majorHAnsi"/>
                <w:b/>
              </w:rPr>
            </w:pPr>
          </w:p>
        </w:tc>
        <w:tc>
          <w:tcPr>
            <w:tcW w:w="1560" w:type="dxa"/>
            <w:tcBorders>
              <w:top w:val="single" w:sz="4" w:space="0" w:color="auto"/>
              <w:left w:val="single" w:sz="4" w:space="0" w:color="auto"/>
              <w:bottom w:val="single" w:sz="4" w:space="0" w:color="auto"/>
              <w:right w:val="single" w:sz="4" w:space="0" w:color="auto"/>
            </w:tcBorders>
          </w:tcPr>
          <w:p w14:paraId="64BFEC4C" w14:textId="77777777" w:rsidR="00E50D74" w:rsidRPr="00BE2FEE" w:rsidRDefault="00E50D74" w:rsidP="004A435C">
            <w:pPr>
              <w:ind w:right="-13"/>
              <w:jc w:val="both"/>
              <w:rPr>
                <w:rFonts w:asciiTheme="minorHAnsi" w:hAnsiTheme="minorHAnsi" w:cstheme="majorHAnsi"/>
                <w:b/>
              </w:rPr>
            </w:pPr>
          </w:p>
        </w:tc>
        <w:tc>
          <w:tcPr>
            <w:tcW w:w="992" w:type="dxa"/>
            <w:tcBorders>
              <w:top w:val="single" w:sz="4" w:space="0" w:color="auto"/>
              <w:left w:val="single" w:sz="4" w:space="0" w:color="auto"/>
              <w:bottom w:val="single" w:sz="4" w:space="0" w:color="auto"/>
              <w:right w:val="single" w:sz="4" w:space="0" w:color="auto"/>
            </w:tcBorders>
          </w:tcPr>
          <w:p w14:paraId="31D90D3C" w14:textId="77777777" w:rsidR="00E50D74" w:rsidRPr="00BE2FEE" w:rsidRDefault="00E50D74" w:rsidP="004A435C">
            <w:pPr>
              <w:ind w:right="-13"/>
              <w:jc w:val="both"/>
              <w:rPr>
                <w:rFonts w:asciiTheme="minorHAnsi" w:hAnsiTheme="minorHAnsi" w:cstheme="majorHAnsi"/>
                <w:b/>
              </w:rPr>
            </w:pPr>
          </w:p>
        </w:tc>
        <w:tc>
          <w:tcPr>
            <w:tcW w:w="1905" w:type="dxa"/>
            <w:tcBorders>
              <w:top w:val="single" w:sz="4" w:space="0" w:color="auto"/>
              <w:left w:val="single" w:sz="4" w:space="0" w:color="auto"/>
              <w:bottom w:val="single" w:sz="4" w:space="0" w:color="auto"/>
              <w:right w:val="single" w:sz="4" w:space="0" w:color="auto"/>
            </w:tcBorders>
          </w:tcPr>
          <w:p w14:paraId="6EDD774F" w14:textId="77777777" w:rsidR="00E50D74" w:rsidRPr="00BE2FEE" w:rsidRDefault="00E50D74" w:rsidP="004A435C">
            <w:pPr>
              <w:ind w:right="-13"/>
              <w:jc w:val="both"/>
              <w:rPr>
                <w:rFonts w:asciiTheme="minorHAnsi" w:hAnsiTheme="minorHAnsi" w:cstheme="majorHAnsi"/>
                <w:b/>
              </w:rPr>
            </w:pPr>
          </w:p>
        </w:tc>
      </w:tr>
      <w:tr w:rsidR="00E50D74" w:rsidRPr="00BE2FEE" w14:paraId="19178240" w14:textId="77777777" w:rsidTr="004A435C">
        <w:trPr>
          <w:trHeight w:val="375"/>
        </w:trPr>
        <w:tc>
          <w:tcPr>
            <w:tcW w:w="9918" w:type="dxa"/>
            <w:gridSpan w:val="7"/>
            <w:tcBorders>
              <w:top w:val="single" w:sz="4" w:space="0" w:color="auto"/>
              <w:left w:val="single" w:sz="4" w:space="0" w:color="auto"/>
              <w:bottom w:val="single" w:sz="4" w:space="0" w:color="auto"/>
              <w:right w:val="single" w:sz="4" w:space="0" w:color="auto"/>
            </w:tcBorders>
          </w:tcPr>
          <w:p w14:paraId="7538A4CF" w14:textId="77777777" w:rsidR="00E50D74" w:rsidRPr="00BE2FEE" w:rsidRDefault="00E50D74" w:rsidP="004A435C">
            <w:pPr>
              <w:ind w:right="-13"/>
              <w:jc w:val="both"/>
              <w:rPr>
                <w:rFonts w:asciiTheme="minorHAnsi" w:hAnsiTheme="minorHAnsi" w:cstheme="majorHAnsi"/>
                <w:b/>
              </w:rPr>
            </w:pPr>
          </w:p>
        </w:tc>
      </w:tr>
      <w:tr w:rsidR="00E50D74" w:rsidRPr="00BE2FEE" w14:paraId="1B1E3786" w14:textId="77777777" w:rsidTr="004A435C">
        <w:trPr>
          <w:trHeight w:val="167"/>
        </w:trPr>
        <w:tc>
          <w:tcPr>
            <w:tcW w:w="1129" w:type="dxa"/>
          </w:tcPr>
          <w:p w14:paraId="35EC9E34" w14:textId="77777777" w:rsidR="00E50D74" w:rsidRPr="00BE2FEE" w:rsidRDefault="00E50D74" w:rsidP="004A435C">
            <w:pPr>
              <w:ind w:right="-13"/>
              <w:jc w:val="both"/>
              <w:rPr>
                <w:rFonts w:asciiTheme="minorHAnsi" w:hAnsiTheme="minorHAnsi" w:cstheme="majorHAnsi"/>
              </w:rPr>
            </w:pPr>
          </w:p>
        </w:tc>
        <w:tc>
          <w:tcPr>
            <w:tcW w:w="2064" w:type="dxa"/>
          </w:tcPr>
          <w:p w14:paraId="517DF945" w14:textId="77777777" w:rsidR="00E50D74" w:rsidRPr="00BE2FEE" w:rsidRDefault="00E50D74" w:rsidP="004A435C">
            <w:pPr>
              <w:ind w:right="-13"/>
              <w:jc w:val="both"/>
              <w:rPr>
                <w:rFonts w:asciiTheme="minorHAnsi" w:hAnsiTheme="minorHAnsi" w:cstheme="majorHAnsi"/>
              </w:rPr>
            </w:pPr>
          </w:p>
        </w:tc>
        <w:tc>
          <w:tcPr>
            <w:tcW w:w="993" w:type="dxa"/>
          </w:tcPr>
          <w:p w14:paraId="68D0B7BC" w14:textId="77777777" w:rsidR="00E50D74" w:rsidRPr="00BE2FEE" w:rsidRDefault="00E50D74" w:rsidP="004A435C">
            <w:pPr>
              <w:ind w:right="-13"/>
              <w:jc w:val="both"/>
              <w:rPr>
                <w:rFonts w:asciiTheme="minorHAnsi" w:hAnsiTheme="minorHAnsi" w:cstheme="majorHAnsi"/>
              </w:rPr>
            </w:pPr>
          </w:p>
        </w:tc>
        <w:tc>
          <w:tcPr>
            <w:tcW w:w="1275" w:type="dxa"/>
          </w:tcPr>
          <w:p w14:paraId="2A25A82D" w14:textId="77777777" w:rsidR="00E50D74" w:rsidRPr="00BE2FEE" w:rsidRDefault="00E50D74" w:rsidP="004A435C">
            <w:pPr>
              <w:ind w:right="-13"/>
              <w:jc w:val="both"/>
              <w:rPr>
                <w:rFonts w:asciiTheme="minorHAnsi" w:hAnsiTheme="minorHAnsi" w:cstheme="majorHAnsi"/>
              </w:rPr>
            </w:pPr>
          </w:p>
        </w:tc>
        <w:tc>
          <w:tcPr>
            <w:tcW w:w="1560" w:type="dxa"/>
          </w:tcPr>
          <w:p w14:paraId="01B18A03" w14:textId="77777777" w:rsidR="00E50D74" w:rsidRPr="00BE2FEE" w:rsidRDefault="00E50D74" w:rsidP="004A435C">
            <w:pPr>
              <w:ind w:right="-13"/>
              <w:jc w:val="both"/>
              <w:rPr>
                <w:rFonts w:asciiTheme="minorHAnsi" w:hAnsiTheme="minorHAnsi" w:cstheme="majorHAnsi"/>
              </w:rPr>
            </w:pPr>
          </w:p>
        </w:tc>
        <w:tc>
          <w:tcPr>
            <w:tcW w:w="992" w:type="dxa"/>
          </w:tcPr>
          <w:p w14:paraId="13084965" w14:textId="77777777" w:rsidR="00E50D74" w:rsidRPr="00BE2FEE" w:rsidRDefault="00E50D74" w:rsidP="004A435C">
            <w:pPr>
              <w:ind w:right="-13"/>
              <w:jc w:val="both"/>
              <w:rPr>
                <w:rFonts w:asciiTheme="minorHAnsi" w:hAnsiTheme="minorHAnsi" w:cstheme="majorHAnsi"/>
              </w:rPr>
            </w:pPr>
          </w:p>
        </w:tc>
        <w:tc>
          <w:tcPr>
            <w:tcW w:w="1905" w:type="dxa"/>
          </w:tcPr>
          <w:p w14:paraId="3FF452ED" w14:textId="77777777" w:rsidR="00E50D74" w:rsidRPr="00BE2FEE" w:rsidRDefault="00E50D74" w:rsidP="004A435C">
            <w:pPr>
              <w:ind w:right="-13"/>
              <w:jc w:val="both"/>
              <w:rPr>
                <w:rFonts w:asciiTheme="minorHAnsi" w:hAnsiTheme="minorHAnsi" w:cstheme="majorHAnsi"/>
              </w:rPr>
            </w:pPr>
          </w:p>
        </w:tc>
      </w:tr>
    </w:tbl>
    <w:p w14:paraId="7144D8F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Quadro igual ao dos itens e quantitativos</w:t>
      </w:r>
    </w:p>
    <w:p w14:paraId="79442191" w14:textId="77777777" w:rsidR="00E50D74" w:rsidRPr="00BE2FEE" w:rsidRDefault="00E50D74" w:rsidP="00E50D74">
      <w:pPr>
        <w:ind w:right="-13"/>
        <w:jc w:val="both"/>
        <w:rPr>
          <w:rFonts w:asciiTheme="minorHAnsi" w:hAnsiTheme="minorHAnsi" w:cstheme="majorHAnsi"/>
          <w:b/>
        </w:rPr>
      </w:pPr>
    </w:p>
    <w:p w14:paraId="45C8AD8A" w14:textId="77777777" w:rsidR="00E50D74" w:rsidRPr="00BE2FEE" w:rsidRDefault="00E50D74" w:rsidP="00E50D74">
      <w:pPr>
        <w:ind w:right="-13"/>
        <w:jc w:val="both"/>
        <w:rPr>
          <w:rFonts w:asciiTheme="minorHAnsi" w:hAnsiTheme="minorHAnsi" w:cstheme="majorHAnsi"/>
          <w:b/>
        </w:rPr>
      </w:pPr>
    </w:p>
    <w:p w14:paraId="3EB6565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t>Valor Total por extenso:</w:t>
      </w:r>
    </w:p>
    <w:p w14:paraId="741AD47E" w14:textId="77777777" w:rsidR="00E50D74" w:rsidRPr="00BE2FEE" w:rsidRDefault="00E50D74" w:rsidP="00E50D74">
      <w:pPr>
        <w:ind w:right="-13"/>
        <w:jc w:val="both"/>
        <w:rPr>
          <w:rFonts w:asciiTheme="minorHAnsi" w:hAnsiTheme="minorHAnsi" w:cstheme="majorHAnsi"/>
          <w:b/>
        </w:rPr>
      </w:pPr>
      <w:r w:rsidRPr="00BE2FEE">
        <w:rPr>
          <w:rFonts w:asciiTheme="minorHAnsi" w:hAnsiTheme="minorHAnsi" w:cstheme="majorHAnsi"/>
          <w:b/>
        </w:rPr>
        <w:t xml:space="preserve">- A Proposta terá Validade mínima de 60 dias a partir da data de Abertura das Propostas; </w:t>
      </w:r>
    </w:p>
    <w:p w14:paraId="4456C8E7"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t>- O preço proposto contempla todas as despesas necessárias à execução do contrato conforme edital de licitação</w:t>
      </w:r>
      <w:r w:rsidRPr="00BE2FEE">
        <w:rPr>
          <w:rFonts w:asciiTheme="minorHAnsi" w:hAnsiTheme="minorHAnsi" w:cstheme="majorHAnsi"/>
        </w:rPr>
        <w:t xml:space="preserve">.   </w:t>
      </w:r>
    </w:p>
    <w:p w14:paraId="50662BBF" w14:textId="77777777" w:rsidR="00E50D74" w:rsidRDefault="00E50D74" w:rsidP="00E50D74">
      <w:pPr>
        <w:ind w:right="-13"/>
        <w:jc w:val="both"/>
        <w:rPr>
          <w:rFonts w:asciiTheme="minorHAnsi" w:hAnsiTheme="minorHAnsi" w:cstheme="majorHAnsi"/>
        </w:rPr>
      </w:pPr>
      <w:r w:rsidRPr="00BE2FEE">
        <w:rPr>
          <w:rFonts w:asciiTheme="minorHAnsi" w:hAnsiTheme="minorHAnsi" w:cstheme="majorHAnsi"/>
        </w:rPr>
        <w:t xml:space="preserve">Declara ainda conhecer todos os termos do instrumento convocatório que rege supracitada licitação. </w:t>
      </w:r>
    </w:p>
    <w:p w14:paraId="7AA91274" w14:textId="77777777" w:rsidR="00E50D74" w:rsidRPr="00BE2FEE" w:rsidRDefault="00E50D74" w:rsidP="00E50D74">
      <w:pPr>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4335E4B3"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05938AE9" w14:textId="77777777" w:rsidR="00E50D74"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p w14:paraId="491F5685" w14:textId="77777777" w:rsidR="008D5F31" w:rsidRPr="00BE2FEE" w:rsidRDefault="008D5F31"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p>
    <w:tbl>
      <w:tblPr>
        <w:tblStyle w:val="Tabelacomgrade"/>
        <w:tblpPr w:leftFromText="141" w:rightFromText="141" w:vertAnchor="text" w:horzAnchor="margin" w:tblpXSpec="center" w:tblpY="126"/>
        <w:tblW w:w="0" w:type="auto"/>
        <w:tblLook w:val="04A0" w:firstRow="1" w:lastRow="0" w:firstColumn="1" w:lastColumn="0" w:noHBand="0" w:noVBand="1"/>
      </w:tblPr>
      <w:tblGrid>
        <w:gridCol w:w="8210"/>
      </w:tblGrid>
      <w:tr w:rsidR="00E50D74" w:rsidRPr="00BE2FEE" w14:paraId="23AC96DA" w14:textId="77777777" w:rsidTr="00E50D74">
        <w:tc>
          <w:tcPr>
            <w:tcW w:w="8210" w:type="dxa"/>
            <w:shd w:val="clear" w:color="auto" w:fill="B8CCE4" w:themeFill="accent1" w:themeFillTint="66"/>
          </w:tcPr>
          <w:p w14:paraId="2914F29F" w14:textId="77777777" w:rsidR="00E50D74" w:rsidRPr="00BE2FEE" w:rsidRDefault="00E50D74" w:rsidP="00E50D74">
            <w:pPr>
              <w:ind w:right="-13"/>
              <w:jc w:val="center"/>
              <w:rPr>
                <w:rFonts w:asciiTheme="minorHAnsi" w:hAnsiTheme="minorHAnsi" w:cstheme="majorHAnsi"/>
                <w:b/>
              </w:rPr>
            </w:pPr>
            <w:r w:rsidRPr="00BE2FEE">
              <w:rPr>
                <w:rFonts w:asciiTheme="minorHAnsi" w:hAnsiTheme="minorHAnsi" w:cstheme="majorHAnsi"/>
                <w:b/>
              </w:rPr>
              <w:lastRenderedPageBreak/>
              <w:t>ANEXO V</w:t>
            </w:r>
          </w:p>
        </w:tc>
      </w:tr>
    </w:tbl>
    <w:p w14:paraId="2F2401E9" w14:textId="77777777" w:rsidR="00E50D74" w:rsidRPr="00BE2FEE" w:rsidRDefault="00E50D74" w:rsidP="00E50D74">
      <w:pPr>
        <w:ind w:right="-13"/>
        <w:jc w:val="center"/>
        <w:rPr>
          <w:rFonts w:asciiTheme="minorHAnsi" w:hAnsiTheme="minorHAnsi" w:cstheme="majorHAnsi"/>
          <w:b/>
          <w:u w:val="single"/>
        </w:rPr>
      </w:pPr>
    </w:p>
    <w:p w14:paraId="136A23E2"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br/>
      </w:r>
    </w:p>
    <w:p w14:paraId="69EF5F94"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QUE NÃO EMPREGA MENOR</w:t>
      </w:r>
    </w:p>
    <w:p w14:paraId="1F329FB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DECLARAÇÃO</w:t>
      </w:r>
    </w:p>
    <w:p w14:paraId="7426C982" w14:textId="77777777" w:rsidR="00E50D74" w:rsidRPr="00BE2FEE" w:rsidRDefault="00E50D74" w:rsidP="00E50D74">
      <w:pPr>
        <w:ind w:right="-13"/>
        <w:jc w:val="both"/>
        <w:rPr>
          <w:rFonts w:asciiTheme="minorHAnsi" w:hAnsiTheme="minorHAnsi" w:cstheme="majorHAnsi"/>
        </w:rPr>
      </w:pPr>
    </w:p>
    <w:p w14:paraId="0F0D74BE" w14:textId="77777777" w:rsidR="00E50D74" w:rsidRPr="00BE2FEE" w:rsidRDefault="00E50D74" w:rsidP="00E50D74">
      <w:pPr>
        <w:ind w:right="-13"/>
        <w:jc w:val="both"/>
        <w:rPr>
          <w:rFonts w:asciiTheme="minorHAnsi" w:hAnsiTheme="minorHAnsi" w:cstheme="majorHAnsi"/>
        </w:rPr>
      </w:pPr>
    </w:p>
    <w:p w14:paraId="124461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_________________________, inscrita no CNPJ n.º ________________, por intermédio de seu representante legal, Sr.(a) _____________________________, portador(a) da Carteira de Identidade n.º ________________, e do CPF n.º _________________, DECLARA, para fins de participação na licitação na modalidade  PREGÃO ELETRÔNICO, bem como atendendo ao que determina o inciso XXXIII do art. 7.º da Constituição Federal e Lei n.º 9.854, de 27/10/1999, que não emprega menor de dezoito anos em trabalho noturno, perigoso ou insalubre.   </w:t>
      </w:r>
    </w:p>
    <w:p w14:paraId="646BF22B" w14:textId="77777777" w:rsidR="00E50D74" w:rsidRPr="00BE2FEE" w:rsidRDefault="00E50D74" w:rsidP="00E50D74">
      <w:pPr>
        <w:ind w:right="-13"/>
        <w:jc w:val="both"/>
        <w:rPr>
          <w:rFonts w:asciiTheme="minorHAnsi" w:hAnsiTheme="minorHAnsi" w:cstheme="majorHAnsi"/>
        </w:rPr>
      </w:pPr>
    </w:p>
    <w:p w14:paraId="1C36380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Acrescentar, se for o caso: Declara que emprega menor de dezesseis e maior de quatorze anos exclusivamente na condição de aprendiz. </w:t>
      </w:r>
    </w:p>
    <w:p w14:paraId="670F7D24"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840B4CE"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5651DCD"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02557E1D" w14:textId="27BF5D04" w:rsidR="00E50D74" w:rsidRDefault="00E50D74" w:rsidP="00BE648E">
      <w:pPr>
        <w:pStyle w:val="Cabealho"/>
        <w:ind w:right="-13"/>
        <w:jc w:val="center"/>
        <w:rPr>
          <w:rFonts w:asciiTheme="minorHAnsi" w:hAnsiTheme="minorHAnsi" w:cstheme="majorHAnsi"/>
          <w:b/>
        </w:rPr>
      </w:pPr>
    </w:p>
    <w:p w14:paraId="73603D57" w14:textId="4E1E191B" w:rsidR="00E50D74" w:rsidRDefault="00E50D74" w:rsidP="00BE648E">
      <w:pPr>
        <w:pStyle w:val="Cabealho"/>
        <w:ind w:right="-13"/>
        <w:jc w:val="center"/>
        <w:rPr>
          <w:rFonts w:asciiTheme="minorHAnsi" w:hAnsiTheme="minorHAnsi" w:cstheme="majorHAnsi"/>
          <w:b/>
        </w:rPr>
      </w:pPr>
    </w:p>
    <w:p w14:paraId="73B60D3A" w14:textId="2A2663E8" w:rsidR="00E50D74" w:rsidRDefault="00E50D74" w:rsidP="00BE648E">
      <w:pPr>
        <w:pStyle w:val="Cabealho"/>
        <w:ind w:right="-13"/>
        <w:jc w:val="center"/>
        <w:rPr>
          <w:rFonts w:asciiTheme="minorHAnsi" w:hAnsiTheme="minorHAnsi" w:cstheme="majorHAnsi"/>
          <w:b/>
        </w:rPr>
      </w:pPr>
    </w:p>
    <w:p w14:paraId="1DD37C3F" w14:textId="555242DE" w:rsidR="00E50D74" w:rsidRDefault="00E50D74" w:rsidP="00BE648E">
      <w:pPr>
        <w:pStyle w:val="Cabealho"/>
        <w:ind w:right="-13"/>
        <w:jc w:val="center"/>
        <w:rPr>
          <w:rFonts w:asciiTheme="minorHAnsi" w:hAnsiTheme="minorHAnsi" w:cstheme="majorHAnsi"/>
          <w:b/>
        </w:rPr>
      </w:pPr>
    </w:p>
    <w:p w14:paraId="4FDC3183" w14:textId="4D6459E3" w:rsidR="00E50D74" w:rsidRDefault="00E50D74" w:rsidP="00BE648E">
      <w:pPr>
        <w:pStyle w:val="Cabealho"/>
        <w:ind w:right="-13"/>
        <w:jc w:val="center"/>
        <w:rPr>
          <w:rFonts w:asciiTheme="minorHAnsi" w:hAnsiTheme="minorHAnsi" w:cstheme="majorHAnsi"/>
          <w:b/>
        </w:rPr>
      </w:pPr>
    </w:p>
    <w:p w14:paraId="1DD93781" w14:textId="313301C4" w:rsidR="00E50D74" w:rsidRDefault="00E50D74" w:rsidP="00BE648E">
      <w:pPr>
        <w:pStyle w:val="Cabealho"/>
        <w:ind w:right="-13"/>
        <w:jc w:val="center"/>
        <w:rPr>
          <w:rFonts w:asciiTheme="minorHAnsi" w:hAnsiTheme="minorHAnsi" w:cstheme="majorHAnsi"/>
          <w:b/>
        </w:rPr>
      </w:pPr>
    </w:p>
    <w:p w14:paraId="0CD794FF" w14:textId="457BB77A" w:rsidR="00E50D74" w:rsidRDefault="00E50D74" w:rsidP="00BE648E">
      <w:pPr>
        <w:pStyle w:val="Cabealho"/>
        <w:ind w:right="-13"/>
        <w:jc w:val="center"/>
        <w:rPr>
          <w:rFonts w:asciiTheme="minorHAnsi" w:hAnsiTheme="minorHAnsi" w:cstheme="majorHAnsi"/>
          <w:b/>
        </w:rPr>
      </w:pPr>
    </w:p>
    <w:p w14:paraId="363AB00B" w14:textId="04805EFB" w:rsidR="00E50D74" w:rsidRDefault="00E50D74" w:rsidP="00BE648E">
      <w:pPr>
        <w:pStyle w:val="Cabealho"/>
        <w:ind w:right="-13"/>
        <w:jc w:val="center"/>
        <w:rPr>
          <w:rFonts w:asciiTheme="minorHAnsi" w:hAnsiTheme="minorHAnsi" w:cstheme="majorHAnsi"/>
          <w:b/>
        </w:rPr>
      </w:pPr>
    </w:p>
    <w:p w14:paraId="4BC87383" w14:textId="6404487F" w:rsidR="00E50D74" w:rsidRDefault="00E50D74" w:rsidP="00BE648E">
      <w:pPr>
        <w:pStyle w:val="Cabealho"/>
        <w:ind w:right="-13"/>
        <w:jc w:val="center"/>
        <w:rPr>
          <w:rFonts w:asciiTheme="minorHAnsi" w:hAnsiTheme="minorHAnsi" w:cstheme="majorHAnsi"/>
          <w:b/>
        </w:rPr>
      </w:pPr>
    </w:p>
    <w:p w14:paraId="135E1D29" w14:textId="1C916C63" w:rsidR="00E50D74" w:rsidRDefault="00E50D74" w:rsidP="00BE648E">
      <w:pPr>
        <w:pStyle w:val="Cabealho"/>
        <w:ind w:right="-13"/>
        <w:jc w:val="center"/>
        <w:rPr>
          <w:rFonts w:asciiTheme="minorHAnsi" w:hAnsiTheme="minorHAnsi" w:cstheme="majorHAnsi"/>
          <w:b/>
        </w:rPr>
      </w:pPr>
    </w:p>
    <w:p w14:paraId="11F7D82D" w14:textId="6C2CF164" w:rsidR="00E50D74" w:rsidRDefault="00E50D74" w:rsidP="00BE648E">
      <w:pPr>
        <w:pStyle w:val="Cabealho"/>
        <w:ind w:right="-13"/>
        <w:jc w:val="center"/>
        <w:rPr>
          <w:rFonts w:asciiTheme="minorHAnsi" w:hAnsiTheme="minorHAnsi" w:cstheme="majorHAnsi"/>
          <w:b/>
        </w:rPr>
      </w:pPr>
    </w:p>
    <w:p w14:paraId="6CE152A3" w14:textId="77777777" w:rsidR="008D5F31" w:rsidRDefault="008D5F31" w:rsidP="00BE648E">
      <w:pPr>
        <w:pStyle w:val="Cabealho"/>
        <w:ind w:right="-13"/>
        <w:jc w:val="center"/>
        <w:rPr>
          <w:rFonts w:asciiTheme="minorHAnsi" w:hAnsiTheme="minorHAnsi" w:cstheme="majorHAnsi"/>
          <w:b/>
        </w:rPr>
      </w:pPr>
    </w:p>
    <w:p w14:paraId="066E82A1" w14:textId="77777777" w:rsidR="008D5F31" w:rsidRDefault="008D5F31" w:rsidP="00BE648E">
      <w:pPr>
        <w:pStyle w:val="Cabealho"/>
        <w:ind w:right="-13"/>
        <w:jc w:val="center"/>
        <w:rPr>
          <w:rFonts w:asciiTheme="minorHAnsi" w:hAnsiTheme="minorHAnsi" w:cstheme="majorHAnsi"/>
          <w:b/>
        </w:rPr>
      </w:pPr>
    </w:p>
    <w:p w14:paraId="0D104C05" w14:textId="77777777" w:rsidR="008D5F31" w:rsidRDefault="008D5F31" w:rsidP="00BE648E">
      <w:pPr>
        <w:pStyle w:val="Cabealho"/>
        <w:ind w:right="-13"/>
        <w:jc w:val="center"/>
        <w:rPr>
          <w:rFonts w:asciiTheme="minorHAnsi" w:hAnsiTheme="minorHAnsi" w:cstheme="majorHAnsi"/>
          <w:b/>
        </w:rPr>
      </w:pPr>
    </w:p>
    <w:p w14:paraId="6F55BAFD" w14:textId="77777777" w:rsidR="008D5F31" w:rsidRDefault="008D5F31" w:rsidP="00BE648E">
      <w:pPr>
        <w:pStyle w:val="Cabealho"/>
        <w:ind w:right="-13"/>
        <w:jc w:val="center"/>
        <w:rPr>
          <w:rFonts w:asciiTheme="minorHAnsi" w:hAnsiTheme="minorHAnsi" w:cstheme="majorHAnsi"/>
          <w:b/>
        </w:rPr>
      </w:pPr>
    </w:p>
    <w:p w14:paraId="03F06D40" w14:textId="77777777" w:rsidR="008D5F31" w:rsidRDefault="008D5F31" w:rsidP="00BE648E">
      <w:pPr>
        <w:pStyle w:val="Cabealho"/>
        <w:ind w:right="-13"/>
        <w:jc w:val="center"/>
        <w:rPr>
          <w:rFonts w:asciiTheme="minorHAnsi" w:hAnsiTheme="minorHAnsi" w:cstheme="majorHAnsi"/>
          <w:b/>
        </w:rPr>
      </w:pPr>
    </w:p>
    <w:p w14:paraId="2E95B00F" w14:textId="77777777" w:rsidR="008D5F31" w:rsidRDefault="008D5F31" w:rsidP="00BE648E">
      <w:pPr>
        <w:pStyle w:val="Cabealho"/>
        <w:ind w:right="-13"/>
        <w:jc w:val="center"/>
        <w:rPr>
          <w:rFonts w:asciiTheme="minorHAnsi" w:hAnsiTheme="minorHAnsi" w:cstheme="majorHAnsi"/>
          <w:b/>
        </w:rPr>
      </w:pPr>
    </w:p>
    <w:p w14:paraId="132E9427" w14:textId="77777777" w:rsidR="008D5F31" w:rsidRDefault="008D5F31" w:rsidP="00BE648E">
      <w:pPr>
        <w:pStyle w:val="Cabealho"/>
        <w:ind w:right="-13"/>
        <w:jc w:val="center"/>
        <w:rPr>
          <w:rFonts w:asciiTheme="minorHAnsi" w:hAnsiTheme="minorHAnsi" w:cstheme="majorHAnsi"/>
          <w:b/>
        </w:rPr>
      </w:pPr>
    </w:p>
    <w:p w14:paraId="13356844" w14:textId="02EDB194" w:rsidR="00E50D74" w:rsidRDefault="00E50D74" w:rsidP="00BE648E">
      <w:pPr>
        <w:pStyle w:val="Cabealho"/>
        <w:ind w:right="-13"/>
        <w:jc w:val="center"/>
        <w:rPr>
          <w:rFonts w:asciiTheme="minorHAnsi" w:hAnsiTheme="minorHAnsi" w:cstheme="majorHAnsi"/>
          <w:b/>
        </w:rPr>
      </w:pPr>
    </w:p>
    <w:p w14:paraId="73C22912" w14:textId="7AAE7B1E"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48F9A854" w14:textId="77777777" w:rsidTr="008D5F31">
        <w:tc>
          <w:tcPr>
            <w:tcW w:w="9899" w:type="dxa"/>
            <w:shd w:val="clear" w:color="auto" w:fill="B8CCE4" w:themeFill="accent1" w:themeFillTint="66"/>
          </w:tcPr>
          <w:p w14:paraId="47029422"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lastRenderedPageBreak/>
              <w:t>ANEXO VI</w:t>
            </w:r>
          </w:p>
        </w:tc>
      </w:tr>
    </w:tbl>
    <w:p w14:paraId="2CBB7F66"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30134093"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6DA11D0B"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58E4207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bCs/>
          <w:u w:val="single"/>
        </w:rPr>
        <w:t>MODELO DE DECLARAÇÃO DE MICRO EMPRESA OU EPP</w:t>
      </w:r>
    </w:p>
    <w:p w14:paraId="42BD42D4" w14:textId="77777777" w:rsidR="00E50D74" w:rsidRPr="00BE2FEE" w:rsidRDefault="00E50D74" w:rsidP="00E50D74">
      <w:pPr>
        <w:ind w:right="-13"/>
        <w:jc w:val="both"/>
        <w:rPr>
          <w:rFonts w:asciiTheme="minorHAnsi" w:hAnsiTheme="minorHAnsi" w:cstheme="majorHAnsi"/>
        </w:rPr>
      </w:pPr>
    </w:p>
    <w:p w14:paraId="71B98632" w14:textId="77777777" w:rsidR="00E50D74" w:rsidRPr="00BE2FEE" w:rsidRDefault="00E50D74" w:rsidP="00E50D74">
      <w:pPr>
        <w:ind w:right="-13"/>
        <w:jc w:val="both"/>
        <w:rPr>
          <w:rFonts w:asciiTheme="minorHAnsi" w:hAnsiTheme="minorHAnsi" w:cstheme="majorHAnsi"/>
        </w:rPr>
      </w:pPr>
    </w:p>
    <w:p w14:paraId="755E1B6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DECLARAÇÃO DE MICROEMPRESA OU EMPRESA DE PEQUENO PORTE, Pregão Eletrônico.  A __</w:t>
      </w:r>
      <w:proofErr w:type="gramStart"/>
      <w:r w:rsidRPr="00BE2FEE">
        <w:rPr>
          <w:rFonts w:asciiTheme="minorHAnsi" w:hAnsiTheme="minorHAnsi" w:cstheme="majorHAnsi"/>
        </w:rPr>
        <w:t>_(</w:t>
      </w:r>
      <w:proofErr w:type="gramEnd"/>
      <w:r w:rsidRPr="00BE2FEE">
        <w:rPr>
          <w:rFonts w:asciiTheme="minorHAnsi" w:hAnsiTheme="minorHAnsi" w:cstheme="majorHAnsi"/>
        </w:rPr>
        <w:t>RAZÃO SOCIAL)___, inscrita no CNPJ/MF ___(Nº)___, por intermédio do seu representante legal abaixo assinado, DECLARA sob as penalidades da lei, ser microempresa/empresa de pequeno porte nos termos da legislação vigente.</w:t>
      </w:r>
    </w:p>
    <w:p w14:paraId="364F412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19822D56"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3212056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p w14:paraId="18290F46" w14:textId="366A9433" w:rsidR="00E50D74" w:rsidRDefault="00E50D74" w:rsidP="00BE648E">
      <w:pPr>
        <w:pStyle w:val="Cabealho"/>
        <w:ind w:right="-13"/>
        <w:jc w:val="center"/>
        <w:rPr>
          <w:rFonts w:asciiTheme="minorHAnsi" w:hAnsiTheme="minorHAnsi" w:cstheme="majorHAnsi"/>
          <w:b/>
        </w:rPr>
      </w:pPr>
    </w:p>
    <w:p w14:paraId="31C4466A" w14:textId="51CE1AD6" w:rsidR="00E50D74" w:rsidRDefault="00E50D74" w:rsidP="00BE648E">
      <w:pPr>
        <w:pStyle w:val="Cabealho"/>
        <w:ind w:right="-13"/>
        <w:jc w:val="center"/>
        <w:rPr>
          <w:rFonts w:asciiTheme="minorHAnsi" w:hAnsiTheme="minorHAnsi" w:cstheme="majorHAnsi"/>
          <w:b/>
        </w:rPr>
      </w:pPr>
    </w:p>
    <w:p w14:paraId="6AE864C6" w14:textId="706EE262" w:rsidR="00E50D74" w:rsidRDefault="00E50D74" w:rsidP="00BE648E">
      <w:pPr>
        <w:pStyle w:val="Cabealho"/>
        <w:ind w:right="-13"/>
        <w:jc w:val="center"/>
        <w:rPr>
          <w:rFonts w:asciiTheme="minorHAnsi" w:hAnsiTheme="minorHAnsi" w:cstheme="majorHAnsi"/>
          <w:b/>
        </w:rPr>
      </w:pPr>
    </w:p>
    <w:p w14:paraId="68EFBD83" w14:textId="50464ACB" w:rsidR="00E50D74" w:rsidRDefault="00E50D74" w:rsidP="00BE648E">
      <w:pPr>
        <w:pStyle w:val="Cabealho"/>
        <w:ind w:right="-13"/>
        <w:jc w:val="center"/>
        <w:rPr>
          <w:rFonts w:asciiTheme="minorHAnsi" w:hAnsiTheme="minorHAnsi" w:cstheme="majorHAnsi"/>
          <w:b/>
        </w:rPr>
      </w:pPr>
    </w:p>
    <w:p w14:paraId="33B01F6B" w14:textId="06B22544" w:rsidR="00E50D74" w:rsidRDefault="00E50D74" w:rsidP="00BE648E">
      <w:pPr>
        <w:pStyle w:val="Cabealho"/>
        <w:ind w:right="-13"/>
        <w:jc w:val="center"/>
        <w:rPr>
          <w:rFonts w:asciiTheme="minorHAnsi" w:hAnsiTheme="minorHAnsi" w:cstheme="majorHAnsi"/>
          <w:b/>
        </w:rPr>
      </w:pPr>
    </w:p>
    <w:p w14:paraId="7B4C4990" w14:textId="38AF0B6E" w:rsidR="00E50D74" w:rsidRDefault="00E50D74" w:rsidP="00BE648E">
      <w:pPr>
        <w:pStyle w:val="Cabealho"/>
        <w:ind w:right="-13"/>
        <w:jc w:val="center"/>
        <w:rPr>
          <w:rFonts w:asciiTheme="minorHAnsi" w:hAnsiTheme="minorHAnsi" w:cstheme="majorHAnsi"/>
          <w:b/>
        </w:rPr>
      </w:pPr>
    </w:p>
    <w:p w14:paraId="2E564704" w14:textId="3EEF25F1" w:rsidR="00E50D74" w:rsidRDefault="00E50D74" w:rsidP="00BE648E">
      <w:pPr>
        <w:pStyle w:val="Cabealho"/>
        <w:ind w:right="-13"/>
        <w:jc w:val="center"/>
        <w:rPr>
          <w:rFonts w:asciiTheme="minorHAnsi" w:hAnsiTheme="minorHAnsi" w:cstheme="majorHAnsi"/>
          <w:b/>
        </w:rPr>
      </w:pPr>
    </w:p>
    <w:p w14:paraId="778F5EF2" w14:textId="523A664B" w:rsidR="00E50D74" w:rsidRDefault="00E50D74" w:rsidP="00BE648E">
      <w:pPr>
        <w:pStyle w:val="Cabealho"/>
        <w:ind w:right="-13"/>
        <w:jc w:val="center"/>
        <w:rPr>
          <w:rFonts w:asciiTheme="minorHAnsi" w:hAnsiTheme="minorHAnsi" w:cstheme="majorHAnsi"/>
          <w:b/>
        </w:rPr>
      </w:pPr>
    </w:p>
    <w:p w14:paraId="2573392B" w14:textId="5064EC01" w:rsidR="00E50D74" w:rsidRDefault="00E50D74" w:rsidP="00BE648E">
      <w:pPr>
        <w:pStyle w:val="Cabealho"/>
        <w:ind w:right="-13"/>
        <w:jc w:val="center"/>
        <w:rPr>
          <w:rFonts w:asciiTheme="minorHAnsi" w:hAnsiTheme="minorHAnsi" w:cstheme="majorHAnsi"/>
          <w:b/>
        </w:rPr>
      </w:pPr>
    </w:p>
    <w:p w14:paraId="4ABEC3D8" w14:textId="136C1B60" w:rsidR="00E50D74" w:rsidRDefault="00E50D74" w:rsidP="00BE648E">
      <w:pPr>
        <w:pStyle w:val="Cabealho"/>
        <w:ind w:right="-13"/>
        <w:jc w:val="center"/>
        <w:rPr>
          <w:rFonts w:asciiTheme="minorHAnsi" w:hAnsiTheme="minorHAnsi" w:cstheme="majorHAnsi"/>
          <w:b/>
        </w:rPr>
      </w:pPr>
    </w:p>
    <w:p w14:paraId="3562E68D" w14:textId="2E337D4D" w:rsidR="00E50D74" w:rsidRDefault="00E50D74" w:rsidP="00BE648E">
      <w:pPr>
        <w:pStyle w:val="Cabealho"/>
        <w:ind w:right="-13"/>
        <w:jc w:val="center"/>
        <w:rPr>
          <w:rFonts w:asciiTheme="minorHAnsi" w:hAnsiTheme="minorHAnsi" w:cstheme="majorHAnsi"/>
          <w:b/>
        </w:rPr>
      </w:pPr>
    </w:p>
    <w:p w14:paraId="085AB0CB" w14:textId="1A3D099B" w:rsidR="00E50D74" w:rsidRDefault="00E50D74" w:rsidP="00BE648E">
      <w:pPr>
        <w:pStyle w:val="Cabealho"/>
        <w:ind w:right="-13"/>
        <w:jc w:val="center"/>
        <w:rPr>
          <w:rFonts w:asciiTheme="minorHAnsi" w:hAnsiTheme="minorHAnsi" w:cstheme="majorHAnsi"/>
          <w:b/>
        </w:rPr>
      </w:pPr>
    </w:p>
    <w:p w14:paraId="32A63914" w14:textId="2DE88FD4" w:rsidR="00E50D74" w:rsidRDefault="00E50D74" w:rsidP="00BE648E">
      <w:pPr>
        <w:pStyle w:val="Cabealho"/>
        <w:ind w:right="-13"/>
        <w:jc w:val="center"/>
        <w:rPr>
          <w:rFonts w:asciiTheme="minorHAnsi" w:hAnsiTheme="minorHAnsi" w:cstheme="majorHAnsi"/>
          <w:b/>
        </w:rPr>
      </w:pPr>
    </w:p>
    <w:p w14:paraId="13093FB5" w14:textId="77777777" w:rsidR="008D5F31" w:rsidRDefault="008D5F31" w:rsidP="00BE648E">
      <w:pPr>
        <w:pStyle w:val="Cabealho"/>
        <w:ind w:right="-13"/>
        <w:jc w:val="center"/>
        <w:rPr>
          <w:rFonts w:asciiTheme="minorHAnsi" w:hAnsiTheme="minorHAnsi" w:cstheme="majorHAnsi"/>
          <w:b/>
        </w:rPr>
      </w:pPr>
    </w:p>
    <w:p w14:paraId="2A767228" w14:textId="77777777" w:rsidR="008D5F31" w:rsidRDefault="008D5F31" w:rsidP="00BE648E">
      <w:pPr>
        <w:pStyle w:val="Cabealho"/>
        <w:ind w:right="-13"/>
        <w:jc w:val="center"/>
        <w:rPr>
          <w:rFonts w:asciiTheme="minorHAnsi" w:hAnsiTheme="minorHAnsi" w:cstheme="majorHAnsi"/>
          <w:b/>
        </w:rPr>
      </w:pPr>
    </w:p>
    <w:p w14:paraId="11CBA39B" w14:textId="77777777" w:rsidR="008D5F31" w:rsidRDefault="008D5F31" w:rsidP="00BE648E">
      <w:pPr>
        <w:pStyle w:val="Cabealho"/>
        <w:ind w:right="-13"/>
        <w:jc w:val="center"/>
        <w:rPr>
          <w:rFonts w:asciiTheme="minorHAnsi" w:hAnsiTheme="minorHAnsi" w:cstheme="majorHAnsi"/>
          <w:b/>
        </w:rPr>
      </w:pPr>
    </w:p>
    <w:p w14:paraId="38415478" w14:textId="77777777" w:rsidR="008D5F31" w:rsidRDefault="008D5F31" w:rsidP="00BE648E">
      <w:pPr>
        <w:pStyle w:val="Cabealho"/>
        <w:ind w:right="-13"/>
        <w:jc w:val="center"/>
        <w:rPr>
          <w:rFonts w:asciiTheme="minorHAnsi" w:hAnsiTheme="minorHAnsi" w:cstheme="majorHAnsi"/>
          <w:b/>
        </w:rPr>
      </w:pPr>
    </w:p>
    <w:p w14:paraId="1BC7C2CA" w14:textId="77777777" w:rsidR="008D5F31" w:rsidRDefault="008D5F31" w:rsidP="00BE648E">
      <w:pPr>
        <w:pStyle w:val="Cabealho"/>
        <w:ind w:right="-13"/>
        <w:jc w:val="center"/>
        <w:rPr>
          <w:rFonts w:asciiTheme="minorHAnsi" w:hAnsiTheme="minorHAnsi" w:cstheme="majorHAnsi"/>
          <w:b/>
        </w:rPr>
      </w:pPr>
    </w:p>
    <w:p w14:paraId="6773BC80" w14:textId="77777777" w:rsidR="008D5F31" w:rsidRDefault="008D5F31" w:rsidP="00BE648E">
      <w:pPr>
        <w:pStyle w:val="Cabealho"/>
        <w:ind w:right="-13"/>
        <w:jc w:val="center"/>
        <w:rPr>
          <w:rFonts w:asciiTheme="minorHAnsi" w:hAnsiTheme="minorHAnsi" w:cstheme="majorHAnsi"/>
          <w:b/>
        </w:rPr>
      </w:pPr>
    </w:p>
    <w:p w14:paraId="27E4D047" w14:textId="77777777" w:rsidR="008D5F31" w:rsidRDefault="008D5F31" w:rsidP="00BE648E">
      <w:pPr>
        <w:pStyle w:val="Cabealho"/>
        <w:ind w:right="-13"/>
        <w:jc w:val="center"/>
        <w:rPr>
          <w:rFonts w:asciiTheme="minorHAnsi" w:hAnsiTheme="minorHAnsi" w:cstheme="majorHAnsi"/>
          <w:b/>
        </w:rPr>
      </w:pPr>
    </w:p>
    <w:p w14:paraId="5CBB30D2" w14:textId="77777777" w:rsidR="008D5F31" w:rsidRDefault="008D5F31" w:rsidP="00BE648E">
      <w:pPr>
        <w:pStyle w:val="Cabealho"/>
        <w:ind w:right="-13"/>
        <w:jc w:val="center"/>
        <w:rPr>
          <w:rFonts w:asciiTheme="minorHAnsi" w:hAnsiTheme="minorHAnsi" w:cstheme="majorHAnsi"/>
          <w:b/>
        </w:rPr>
      </w:pPr>
    </w:p>
    <w:p w14:paraId="4DE29081" w14:textId="07CE9290" w:rsidR="00E50D74" w:rsidRDefault="00E50D74" w:rsidP="00BE648E">
      <w:pPr>
        <w:pStyle w:val="Cabealho"/>
        <w:ind w:right="-13"/>
        <w:jc w:val="center"/>
        <w:rPr>
          <w:rFonts w:asciiTheme="minorHAnsi" w:hAnsiTheme="minorHAnsi" w:cstheme="majorHAnsi"/>
          <w:b/>
        </w:rPr>
      </w:pPr>
    </w:p>
    <w:p w14:paraId="1AD94ECB" w14:textId="1DB0893B" w:rsidR="00E50D74" w:rsidRDefault="00E50D74" w:rsidP="00BE648E">
      <w:pPr>
        <w:pStyle w:val="Cabealho"/>
        <w:ind w:right="-13"/>
        <w:jc w:val="center"/>
        <w:rPr>
          <w:rFonts w:asciiTheme="minorHAnsi" w:hAnsiTheme="minorHAnsi" w:cstheme="majorHAnsi"/>
          <w:b/>
        </w:rPr>
      </w:pPr>
    </w:p>
    <w:p w14:paraId="188D5ADA" w14:textId="01E31C70"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2D55B214" w14:textId="77777777" w:rsidTr="008D5F31">
        <w:tc>
          <w:tcPr>
            <w:tcW w:w="9899" w:type="dxa"/>
            <w:shd w:val="clear" w:color="auto" w:fill="B8CCE4" w:themeFill="accent1" w:themeFillTint="66"/>
          </w:tcPr>
          <w:p w14:paraId="6F2303CD"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lastRenderedPageBreak/>
              <w:t>ANEXO VII</w:t>
            </w:r>
          </w:p>
        </w:tc>
      </w:tr>
    </w:tbl>
    <w:p w14:paraId="4B9D849A"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4F4F1E4"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F0B1E2"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E52741"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u w:val="single"/>
        </w:rPr>
        <w:t>MODELO DE DECLARAÇÃO DE FATO SUPERVENIENTE/IMPEDITIVOS</w:t>
      </w:r>
    </w:p>
    <w:p w14:paraId="391FE811" w14:textId="77777777" w:rsidR="00E50D74" w:rsidRPr="00BE2FEE" w:rsidRDefault="00E50D74" w:rsidP="00E50D74">
      <w:pPr>
        <w:ind w:right="-13"/>
        <w:jc w:val="both"/>
        <w:rPr>
          <w:rFonts w:asciiTheme="minorHAnsi" w:hAnsiTheme="minorHAnsi" w:cstheme="majorHAnsi"/>
          <w:b/>
          <w:u w:val="single"/>
        </w:rPr>
      </w:pPr>
    </w:p>
    <w:p w14:paraId="1816ACF8" w14:textId="77777777" w:rsidR="00E50D74" w:rsidRPr="00BE2FEE" w:rsidRDefault="00E50D74" w:rsidP="00E50D74">
      <w:pPr>
        <w:pStyle w:val="Default"/>
        <w:ind w:right="-13"/>
        <w:rPr>
          <w:rFonts w:asciiTheme="minorHAnsi" w:hAnsiTheme="minorHAnsi" w:cstheme="majorHAnsi"/>
          <w:lang w:eastAsia="en-US"/>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 xml:space="preserve">(Nome da Empresa), CNPJ/MF Nº. (.........), sediada (Endereço Completo), declara, sob as penas da Lei, que até a presente data inexistem fatos impeditivos para sua habilitação no processo de PREGÃO ELETRÔNICO, ciente da obrigatoriedade de declarar ocorrências posteriores nos termos </w:t>
      </w:r>
      <w:r w:rsidRPr="00BE2FEE">
        <w:rPr>
          <w:rFonts w:asciiTheme="minorHAnsi" w:hAnsiTheme="minorHAnsi" w:cstheme="majorHAnsi"/>
          <w:lang w:eastAsia="en-US"/>
        </w:rPr>
        <w:t xml:space="preserve">do art. 92, inciso XVI, da Lei Federal nº 14.133/21 e suas alterações. </w:t>
      </w:r>
    </w:p>
    <w:p w14:paraId="38F662F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F3E578B"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75B15ED6"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7CE2252" w14:textId="74A75C68" w:rsidR="00E50D74" w:rsidRDefault="00E50D74" w:rsidP="00BE648E">
      <w:pPr>
        <w:pStyle w:val="Cabealho"/>
        <w:ind w:right="-13"/>
        <w:jc w:val="center"/>
        <w:rPr>
          <w:rFonts w:asciiTheme="minorHAnsi" w:hAnsiTheme="minorHAnsi" w:cstheme="majorHAnsi"/>
          <w:b/>
        </w:rPr>
      </w:pPr>
    </w:p>
    <w:p w14:paraId="5390EA9B" w14:textId="79851AA4" w:rsidR="00E50D74" w:rsidRDefault="00E50D74" w:rsidP="00BE648E">
      <w:pPr>
        <w:pStyle w:val="Cabealho"/>
        <w:ind w:right="-13"/>
        <w:jc w:val="center"/>
        <w:rPr>
          <w:rFonts w:asciiTheme="minorHAnsi" w:hAnsiTheme="minorHAnsi" w:cstheme="majorHAnsi"/>
          <w:b/>
        </w:rPr>
      </w:pPr>
    </w:p>
    <w:p w14:paraId="025BF9B9" w14:textId="1D87D04D" w:rsidR="00E50D74" w:rsidRDefault="00E50D74" w:rsidP="00BE648E">
      <w:pPr>
        <w:pStyle w:val="Cabealho"/>
        <w:ind w:right="-13"/>
        <w:jc w:val="center"/>
        <w:rPr>
          <w:rFonts w:asciiTheme="minorHAnsi" w:hAnsiTheme="minorHAnsi" w:cstheme="majorHAnsi"/>
          <w:b/>
        </w:rPr>
      </w:pPr>
    </w:p>
    <w:p w14:paraId="7E4EE640" w14:textId="33E412A5" w:rsidR="00E50D74" w:rsidRDefault="00E50D74" w:rsidP="00BE648E">
      <w:pPr>
        <w:pStyle w:val="Cabealho"/>
        <w:ind w:right="-13"/>
        <w:jc w:val="center"/>
        <w:rPr>
          <w:rFonts w:asciiTheme="minorHAnsi" w:hAnsiTheme="minorHAnsi" w:cstheme="majorHAnsi"/>
          <w:b/>
        </w:rPr>
      </w:pPr>
    </w:p>
    <w:p w14:paraId="4FAC2546" w14:textId="1A1EC666" w:rsidR="00E50D74" w:rsidRDefault="00E50D74" w:rsidP="00BE648E">
      <w:pPr>
        <w:pStyle w:val="Cabealho"/>
        <w:ind w:right="-13"/>
        <w:jc w:val="center"/>
        <w:rPr>
          <w:rFonts w:asciiTheme="minorHAnsi" w:hAnsiTheme="minorHAnsi" w:cstheme="majorHAnsi"/>
          <w:b/>
        </w:rPr>
      </w:pPr>
    </w:p>
    <w:p w14:paraId="29ADF3F9" w14:textId="117564C9" w:rsidR="00E50D74" w:rsidRDefault="00E50D74" w:rsidP="00BE648E">
      <w:pPr>
        <w:pStyle w:val="Cabealho"/>
        <w:ind w:right="-13"/>
        <w:jc w:val="center"/>
        <w:rPr>
          <w:rFonts w:asciiTheme="minorHAnsi" w:hAnsiTheme="minorHAnsi" w:cstheme="majorHAnsi"/>
          <w:b/>
        </w:rPr>
      </w:pPr>
    </w:p>
    <w:p w14:paraId="5FA837E1" w14:textId="537489CE" w:rsidR="00E50D74" w:rsidRDefault="00E50D74" w:rsidP="00BE648E">
      <w:pPr>
        <w:pStyle w:val="Cabealho"/>
        <w:ind w:right="-13"/>
        <w:jc w:val="center"/>
        <w:rPr>
          <w:rFonts w:asciiTheme="minorHAnsi" w:hAnsiTheme="minorHAnsi" w:cstheme="majorHAnsi"/>
          <w:b/>
        </w:rPr>
      </w:pPr>
    </w:p>
    <w:p w14:paraId="5FA93EB1" w14:textId="77777777" w:rsidR="008D5F31" w:rsidRDefault="008D5F31" w:rsidP="00BE648E">
      <w:pPr>
        <w:pStyle w:val="Cabealho"/>
        <w:ind w:right="-13"/>
        <w:jc w:val="center"/>
        <w:rPr>
          <w:rFonts w:asciiTheme="minorHAnsi" w:hAnsiTheme="minorHAnsi" w:cstheme="majorHAnsi"/>
          <w:b/>
        </w:rPr>
      </w:pPr>
    </w:p>
    <w:p w14:paraId="26274CA0" w14:textId="77777777" w:rsidR="008D5F31" w:rsidRDefault="008D5F31" w:rsidP="00BE648E">
      <w:pPr>
        <w:pStyle w:val="Cabealho"/>
        <w:ind w:right="-13"/>
        <w:jc w:val="center"/>
        <w:rPr>
          <w:rFonts w:asciiTheme="minorHAnsi" w:hAnsiTheme="minorHAnsi" w:cstheme="majorHAnsi"/>
          <w:b/>
        </w:rPr>
      </w:pPr>
    </w:p>
    <w:p w14:paraId="1737D24F" w14:textId="77777777" w:rsidR="008D5F31" w:rsidRDefault="008D5F31" w:rsidP="00BE648E">
      <w:pPr>
        <w:pStyle w:val="Cabealho"/>
        <w:ind w:right="-13"/>
        <w:jc w:val="center"/>
        <w:rPr>
          <w:rFonts w:asciiTheme="minorHAnsi" w:hAnsiTheme="minorHAnsi" w:cstheme="majorHAnsi"/>
          <w:b/>
        </w:rPr>
      </w:pPr>
    </w:p>
    <w:p w14:paraId="3526E1BB" w14:textId="77777777" w:rsidR="008D5F31" w:rsidRDefault="008D5F31" w:rsidP="00BE648E">
      <w:pPr>
        <w:pStyle w:val="Cabealho"/>
        <w:ind w:right="-13"/>
        <w:jc w:val="center"/>
        <w:rPr>
          <w:rFonts w:asciiTheme="minorHAnsi" w:hAnsiTheme="minorHAnsi" w:cstheme="majorHAnsi"/>
          <w:b/>
        </w:rPr>
      </w:pPr>
    </w:p>
    <w:p w14:paraId="552952FC" w14:textId="77777777" w:rsidR="008D5F31" w:rsidRDefault="008D5F31" w:rsidP="00BE648E">
      <w:pPr>
        <w:pStyle w:val="Cabealho"/>
        <w:ind w:right="-13"/>
        <w:jc w:val="center"/>
        <w:rPr>
          <w:rFonts w:asciiTheme="minorHAnsi" w:hAnsiTheme="minorHAnsi" w:cstheme="majorHAnsi"/>
          <w:b/>
        </w:rPr>
      </w:pPr>
    </w:p>
    <w:p w14:paraId="0EDEBA96" w14:textId="77777777" w:rsidR="008D5F31" w:rsidRDefault="008D5F31" w:rsidP="00BE648E">
      <w:pPr>
        <w:pStyle w:val="Cabealho"/>
        <w:ind w:right="-13"/>
        <w:jc w:val="center"/>
        <w:rPr>
          <w:rFonts w:asciiTheme="minorHAnsi" w:hAnsiTheme="minorHAnsi" w:cstheme="majorHAnsi"/>
          <w:b/>
        </w:rPr>
      </w:pPr>
    </w:p>
    <w:p w14:paraId="11E4DE40" w14:textId="77777777" w:rsidR="008D5F31" w:rsidRDefault="008D5F31" w:rsidP="00BE648E">
      <w:pPr>
        <w:pStyle w:val="Cabealho"/>
        <w:ind w:right="-13"/>
        <w:jc w:val="center"/>
        <w:rPr>
          <w:rFonts w:asciiTheme="minorHAnsi" w:hAnsiTheme="minorHAnsi" w:cstheme="majorHAnsi"/>
          <w:b/>
        </w:rPr>
      </w:pPr>
    </w:p>
    <w:p w14:paraId="6B0BFC41" w14:textId="77777777" w:rsidR="008D5F31" w:rsidRDefault="008D5F31" w:rsidP="00BE648E">
      <w:pPr>
        <w:pStyle w:val="Cabealho"/>
        <w:ind w:right="-13"/>
        <w:jc w:val="center"/>
        <w:rPr>
          <w:rFonts w:asciiTheme="minorHAnsi" w:hAnsiTheme="minorHAnsi" w:cstheme="majorHAnsi"/>
          <w:b/>
        </w:rPr>
      </w:pPr>
    </w:p>
    <w:p w14:paraId="37B8D94D" w14:textId="77777777" w:rsidR="008D5F31" w:rsidRDefault="008D5F31" w:rsidP="00BE648E">
      <w:pPr>
        <w:pStyle w:val="Cabealho"/>
        <w:ind w:right="-13"/>
        <w:jc w:val="center"/>
        <w:rPr>
          <w:rFonts w:asciiTheme="minorHAnsi" w:hAnsiTheme="minorHAnsi" w:cstheme="majorHAnsi"/>
          <w:b/>
        </w:rPr>
      </w:pPr>
    </w:p>
    <w:p w14:paraId="38D78039" w14:textId="3E5EE31F" w:rsidR="00E50D74" w:rsidRDefault="00E50D74" w:rsidP="00BE648E">
      <w:pPr>
        <w:pStyle w:val="Cabealho"/>
        <w:ind w:right="-13"/>
        <w:jc w:val="center"/>
        <w:rPr>
          <w:rFonts w:asciiTheme="minorHAnsi" w:hAnsiTheme="minorHAnsi" w:cstheme="majorHAnsi"/>
          <w:b/>
        </w:rPr>
      </w:pPr>
    </w:p>
    <w:p w14:paraId="593C02FD" w14:textId="6E4B7EDF" w:rsidR="00E50D74" w:rsidRDefault="00E50D74" w:rsidP="00BE648E">
      <w:pPr>
        <w:pStyle w:val="Cabealho"/>
        <w:ind w:right="-13"/>
        <w:jc w:val="center"/>
        <w:rPr>
          <w:rFonts w:asciiTheme="minorHAnsi" w:hAnsiTheme="minorHAnsi" w:cstheme="majorHAnsi"/>
          <w:b/>
        </w:rPr>
      </w:pPr>
    </w:p>
    <w:p w14:paraId="614F1E7B" w14:textId="33513D0F" w:rsidR="00E50D74" w:rsidRDefault="00E50D74" w:rsidP="00BE648E">
      <w:pPr>
        <w:pStyle w:val="Cabealho"/>
        <w:ind w:right="-13"/>
        <w:jc w:val="center"/>
        <w:rPr>
          <w:rFonts w:asciiTheme="minorHAnsi" w:hAnsiTheme="minorHAnsi" w:cstheme="majorHAnsi"/>
          <w:b/>
        </w:rPr>
      </w:pPr>
    </w:p>
    <w:p w14:paraId="4EA04343" w14:textId="754140DF" w:rsidR="00E50D74" w:rsidRDefault="00E50D74" w:rsidP="00BE648E">
      <w:pPr>
        <w:pStyle w:val="Cabealho"/>
        <w:ind w:right="-13"/>
        <w:jc w:val="center"/>
        <w:rPr>
          <w:rFonts w:asciiTheme="minorHAnsi" w:hAnsiTheme="minorHAnsi" w:cstheme="majorHAnsi"/>
          <w:b/>
        </w:rPr>
      </w:pPr>
    </w:p>
    <w:p w14:paraId="63629B8D" w14:textId="58F669D4" w:rsidR="00E50D74" w:rsidRDefault="00E50D74" w:rsidP="00BE648E">
      <w:pPr>
        <w:pStyle w:val="Cabealho"/>
        <w:ind w:right="-13"/>
        <w:jc w:val="center"/>
        <w:rPr>
          <w:rFonts w:asciiTheme="minorHAnsi" w:hAnsiTheme="minorHAnsi" w:cstheme="majorHAnsi"/>
          <w:b/>
        </w:rPr>
      </w:pPr>
    </w:p>
    <w:p w14:paraId="0046E2A8" w14:textId="3A71E514" w:rsidR="00E50D74" w:rsidRDefault="00E50D74" w:rsidP="00BE648E">
      <w:pPr>
        <w:pStyle w:val="Cabealho"/>
        <w:ind w:right="-13"/>
        <w:jc w:val="center"/>
        <w:rPr>
          <w:rFonts w:asciiTheme="minorHAnsi" w:hAnsiTheme="minorHAnsi" w:cstheme="majorHAnsi"/>
          <w:b/>
        </w:rPr>
      </w:pPr>
    </w:p>
    <w:p w14:paraId="3E6E03E3" w14:textId="1D97F89A" w:rsidR="00E50D74" w:rsidRDefault="00E50D74" w:rsidP="00BE648E">
      <w:pPr>
        <w:pStyle w:val="Cabealho"/>
        <w:ind w:right="-13"/>
        <w:jc w:val="center"/>
        <w:rPr>
          <w:rFonts w:asciiTheme="minorHAnsi" w:hAnsiTheme="minorHAnsi" w:cstheme="majorHAnsi"/>
          <w:b/>
        </w:rPr>
      </w:pPr>
    </w:p>
    <w:p w14:paraId="4043907E" w14:textId="7B0B0A8F" w:rsidR="00E50D74" w:rsidRDefault="00E50D74" w:rsidP="008D5F31">
      <w:pPr>
        <w:pStyle w:val="Cabealho"/>
        <w:ind w:right="-13"/>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0AC0FB21" w14:textId="77777777" w:rsidTr="004A435C">
        <w:tc>
          <w:tcPr>
            <w:tcW w:w="10183" w:type="dxa"/>
            <w:shd w:val="clear" w:color="auto" w:fill="B8CCE4" w:themeFill="accent1" w:themeFillTint="66"/>
          </w:tcPr>
          <w:p w14:paraId="1AB41CC9" w14:textId="77777777" w:rsidR="00E50D74" w:rsidRPr="00BE2FEE" w:rsidRDefault="00E50D74" w:rsidP="004A435C">
            <w:pPr>
              <w:ind w:right="-13"/>
              <w:jc w:val="center"/>
              <w:rPr>
                <w:rFonts w:asciiTheme="minorHAnsi" w:hAnsiTheme="minorHAnsi" w:cstheme="majorHAnsi"/>
                <w:b/>
                <w:bCs/>
              </w:rPr>
            </w:pPr>
            <w:r w:rsidRPr="00BE2FEE">
              <w:rPr>
                <w:rFonts w:asciiTheme="minorHAnsi" w:hAnsiTheme="minorHAnsi" w:cstheme="majorHAnsi"/>
                <w:b/>
                <w:bCs/>
              </w:rPr>
              <w:lastRenderedPageBreak/>
              <w:t>ANEXO VIII</w:t>
            </w:r>
          </w:p>
        </w:tc>
      </w:tr>
    </w:tbl>
    <w:p w14:paraId="286EC5A1" w14:textId="77777777" w:rsidR="00E50D74" w:rsidRPr="00BE2FEE" w:rsidRDefault="00E50D74" w:rsidP="00E50D74">
      <w:pPr>
        <w:ind w:right="-13"/>
        <w:jc w:val="both"/>
        <w:rPr>
          <w:rFonts w:asciiTheme="minorHAnsi" w:hAnsiTheme="minorHAnsi" w:cstheme="majorHAnsi"/>
          <w:b/>
          <w:bCs/>
          <w:u w:val="single"/>
        </w:rPr>
      </w:pPr>
    </w:p>
    <w:p w14:paraId="3CA08482" w14:textId="77777777" w:rsidR="00E50D74" w:rsidRPr="00BE2FEE" w:rsidRDefault="00E50D74" w:rsidP="00E50D74">
      <w:pPr>
        <w:ind w:right="-13"/>
        <w:jc w:val="both"/>
        <w:rPr>
          <w:rFonts w:asciiTheme="minorHAnsi" w:hAnsiTheme="minorHAnsi" w:cstheme="majorHAnsi"/>
          <w:b/>
          <w:bCs/>
          <w:u w:val="single"/>
        </w:rPr>
      </w:pPr>
    </w:p>
    <w:p w14:paraId="750852F4" w14:textId="77777777" w:rsidR="00E50D74" w:rsidRPr="00BE2FEE" w:rsidRDefault="00E50D74" w:rsidP="00E50D74">
      <w:pPr>
        <w:ind w:right="-13"/>
        <w:jc w:val="both"/>
        <w:rPr>
          <w:rFonts w:asciiTheme="minorHAnsi" w:hAnsiTheme="minorHAnsi" w:cstheme="majorHAnsi"/>
          <w:b/>
          <w:bCs/>
          <w:u w:val="single"/>
        </w:rPr>
      </w:pPr>
    </w:p>
    <w:p w14:paraId="5B6351C6"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DE HABILITAÇÃO E ELABORAÇÃO INDEPENDENTE DE PROPOSTA</w:t>
      </w:r>
    </w:p>
    <w:p w14:paraId="0C4511F1" w14:textId="77777777" w:rsidR="00E50D74" w:rsidRPr="00BE2FEE" w:rsidRDefault="00E50D74" w:rsidP="00E50D74">
      <w:pPr>
        <w:autoSpaceDE w:val="0"/>
        <w:autoSpaceDN w:val="0"/>
        <w:adjustRightInd w:val="0"/>
        <w:ind w:right="-13"/>
        <w:jc w:val="center"/>
        <w:rPr>
          <w:rFonts w:asciiTheme="minorHAnsi" w:hAnsiTheme="minorHAnsi" w:cstheme="majorHAnsi"/>
          <w:bCs/>
          <w:u w:val="single"/>
        </w:rPr>
      </w:pPr>
    </w:p>
    <w:p w14:paraId="50CE0B70" w14:textId="77777777" w:rsidR="00E50D74" w:rsidRPr="00BE2FEE" w:rsidRDefault="00E50D74" w:rsidP="00E50D74">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
          <w:bCs/>
          <w:u w:val="single"/>
        </w:rPr>
        <w:t>Edital de Licitação nº XX/XX – Pregão na forma Eletrônico</w:t>
      </w:r>
    </w:p>
    <w:p w14:paraId="0B99AD12" w14:textId="77777777" w:rsidR="00E50D74" w:rsidRPr="00BE2FEE" w:rsidRDefault="00E50D74" w:rsidP="00E50D74">
      <w:pPr>
        <w:autoSpaceDE w:val="0"/>
        <w:autoSpaceDN w:val="0"/>
        <w:adjustRightInd w:val="0"/>
        <w:ind w:right="-13"/>
        <w:jc w:val="both"/>
        <w:rPr>
          <w:rFonts w:asciiTheme="minorHAnsi" w:hAnsiTheme="minorHAnsi" w:cstheme="majorHAnsi"/>
          <w:bCs/>
        </w:rPr>
      </w:pPr>
    </w:p>
    <w:p w14:paraId="219135CD"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 xml:space="preserve">A empresa ________________________, inscrita no CNPJ Nº ________, sediada no (a) __________________, Por intermédio de seu representante legal infra-assinada, credencia o (a) Sr. (a) ______________________________________,portador (a) do RG </w:t>
      </w:r>
      <w:proofErr w:type="spellStart"/>
      <w:r w:rsidRPr="00BE2FEE">
        <w:rPr>
          <w:rFonts w:asciiTheme="minorHAnsi" w:hAnsiTheme="minorHAnsi" w:cstheme="majorHAnsi"/>
        </w:rPr>
        <w:t>N°</w:t>
      </w:r>
      <w:proofErr w:type="spellEnd"/>
      <w:r w:rsidRPr="00BE2FEE">
        <w:rPr>
          <w:rFonts w:asciiTheme="minorHAnsi" w:hAnsiTheme="minorHAnsi" w:cstheme="majorHAnsi"/>
        </w:rPr>
        <w:t>____________e CPF N°_______________ declara em atendimento à Lei 14.133/21, que encontra-se regular perante a Fazenda, Seguridade Social– INSS, e FGTS, atende às exigências do edital relativas a habilitação jurídica, qualificação técnica e econômica - financeira e que cumpre plenamente a todos os requisitos de habilitação previstos no edital e seus anexos.</w:t>
      </w:r>
    </w:p>
    <w:p w14:paraId="5AC9BE08"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Declara ainda que: a proposta apresentada para participar do Pregão Eletrônico/SRP, foi elaborada de maneira independente, e o conteúdo da proposta não foi, no todo ou em parte, direta ou indiretamente, informado, discutido ou recebido de qualquer outro participante potencial ou de fato do Pregão, por qualquer meio ou por qualquer pessoa;</w:t>
      </w:r>
    </w:p>
    <w:p w14:paraId="088C1A77" w14:textId="1436ACE6"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 xml:space="preserve">Que o conteúdo da proposta apresentada para participar da licitação não foi, no todo ou em parte, direta ou indiretamente, informado, discutido ou recebido de qualquer integrante da Prefeitura do Município de </w:t>
      </w:r>
      <w:r w:rsidR="008D5F31">
        <w:rPr>
          <w:rFonts w:asciiTheme="minorHAnsi" w:hAnsiTheme="minorHAnsi" w:cstheme="majorHAnsi"/>
        </w:rPr>
        <w:t>São Francisco do Guaporé-RO</w:t>
      </w:r>
      <w:r w:rsidRPr="00BE2FEE">
        <w:rPr>
          <w:rFonts w:asciiTheme="minorHAnsi" w:hAnsiTheme="minorHAnsi" w:cstheme="majorHAnsi"/>
        </w:rPr>
        <w:t xml:space="preserve"> antes da abertura oficial das propostas e;</w:t>
      </w:r>
    </w:p>
    <w:p w14:paraId="01E00DB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Que está plenamente ciente do teor e da extensão desta declaração e que detém plenos poderes e informações para firmá-la.</w:t>
      </w:r>
    </w:p>
    <w:p w14:paraId="0B7BE295"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2AB01638"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05133A2" w14:textId="77777777" w:rsidR="00E50D74"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1A11984" w14:textId="77777777" w:rsidR="00E50D74" w:rsidRPr="00AB33BB" w:rsidRDefault="00E50D74" w:rsidP="00BE648E">
      <w:pPr>
        <w:pStyle w:val="Cabealho"/>
        <w:ind w:right="-13"/>
        <w:jc w:val="center"/>
        <w:rPr>
          <w:rFonts w:asciiTheme="minorHAnsi" w:hAnsiTheme="minorHAnsi" w:cstheme="majorHAnsi"/>
          <w:b/>
        </w:rPr>
      </w:pPr>
    </w:p>
    <w:sectPr w:rsidR="00E50D74" w:rsidRPr="00AB33BB" w:rsidSect="008B0773">
      <w:headerReference w:type="default" r:id="rId33"/>
      <w:footerReference w:type="default" r:id="rId34"/>
      <w:headerReference w:type="first" r:id="rId35"/>
      <w:footerReference w:type="first" r:id="rId36"/>
      <w:pgSz w:w="11906" w:h="16838" w:code="9"/>
      <w:pgMar w:top="720" w:right="720" w:bottom="72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DD009" w14:textId="77777777" w:rsidR="00112F73" w:rsidRDefault="00112F73">
      <w:r>
        <w:separator/>
      </w:r>
    </w:p>
  </w:endnote>
  <w:endnote w:type="continuationSeparator" w:id="0">
    <w:p w14:paraId="4CAA0669" w14:textId="77777777" w:rsidR="00112F73" w:rsidRDefault="00112F73">
      <w:r>
        <w:continuationSeparator/>
      </w:r>
    </w:p>
  </w:endnote>
  <w:endnote w:type="continuationNotice" w:id="1">
    <w:p w14:paraId="64B66B2F" w14:textId="77777777" w:rsidR="00112F73" w:rsidRDefault="00112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58B9" w14:textId="1F5288B0" w:rsidR="007D3FAD" w:rsidRDefault="007D3FAD" w:rsidP="007D3FAD">
    <w:pPr>
      <w:pStyle w:val="Corpodetexto"/>
      <w:spacing w:before="7"/>
      <w:jc w:val="center"/>
    </w:pPr>
    <w:bookmarkStart w:id="36" w:name="_Hlk161741747"/>
    <w:bookmarkStart w:id="37" w:name="_Hlk161741748"/>
    <w:r>
      <w:rPr>
        <w:rFonts w:ascii="Calibri"/>
        <w:sz w:val="20"/>
      </w:rPr>
      <w:t>Avenida Brasil, testada com a integra</w:t>
    </w:r>
    <w:r>
      <w:rPr>
        <w:rFonts w:ascii="Calibri"/>
        <w:sz w:val="20"/>
      </w:rPr>
      <w:t>çã</w:t>
    </w:r>
    <w:r>
      <w:rPr>
        <w:rFonts w:ascii="Calibri"/>
        <w:sz w:val="20"/>
      </w:rPr>
      <w:t xml:space="preserve">o nacional, 1997 </w:t>
    </w:r>
    <w:r>
      <w:rPr>
        <w:rFonts w:ascii="Calibri"/>
        <w:sz w:val="20"/>
      </w:rPr>
      <w:t>–</w:t>
    </w:r>
    <w:r>
      <w:rPr>
        <w:rFonts w:ascii="Calibri"/>
        <w:sz w:val="20"/>
      </w:rPr>
      <w:t xml:space="preserve"> S</w:t>
    </w:r>
    <w:r>
      <w:rPr>
        <w:rFonts w:ascii="Calibri"/>
        <w:sz w:val="20"/>
      </w:rPr>
      <w:t>ã</w:t>
    </w:r>
    <w:r>
      <w:rPr>
        <w:rFonts w:ascii="Calibri"/>
        <w:sz w:val="20"/>
      </w:rPr>
      <w:t>o Francisco do Guapor</w:t>
    </w:r>
    <w:r>
      <w:rPr>
        <w:rFonts w:ascii="Calibri"/>
        <w:sz w:val="20"/>
      </w:rPr>
      <w:t>é</w:t>
    </w:r>
    <w:r>
      <w:rPr>
        <w:rFonts w:ascii="Calibri"/>
        <w:sz w:val="20"/>
      </w:rPr>
      <w:t>/RO - CEP 76935-000</w:t>
    </w:r>
    <w:r>
      <w:rPr>
        <w:rFonts w:ascii="Calibri"/>
        <w:spacing w:val="1"/>
        <w:sz w:val="20"/>
      </w:rPr>
      <w:t xml:space="preserve"> </w:t>
    </w:r>
    <w:r>
      <w:rPr>
        <w:rFonts w:ascii="Calibri"/>
        <w:spacing w:val="1"/>
        <w:sz w:val="20"/>
      </w:rPr>
      <w:br/>
    </w:r>
    <w:hyperlink w:history="1">
      <w:r w:rsidRPr="00043468">
        <w:rPr>
          <w:rStyle w:val="Hyperlink"/>
          <w:rFonts w:ascii="Calibri"/>
          <w:sz w:val="20"/>
        </w:rPr>
        <w:t>www.saofrancisco.ro.gov.br</w:t>
      </w:r>
      <w:r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3621-2489</w:t>
    </w:r>
    <w:bookmarkEnd w:id="36"/>
    <w:bookmarkEnd w:id="3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07E1" w14:textId="4FEFAD3E" w:rsidR="00932223" w:rsidRPr="0018724A" w:rsidRDefault="00932223" w:rsidP="0018724A">
    <w:pPr>
      <w:pStyle w:val="Corpodetexto"/>
      <w:spacing w:before="7"/>
      <w:jc w:val="center"/>
      <w:rPr>
        <w:rFonts w:ascii="Calibri"/>
        <w:sz w:val="20"/>
      </w:rPr>
    </w:pPr>
    <w:bookmarkStart w:id="39" w:name="_Hlk157668963"/>
    <w:bookmarkStart w:id="40" w:name="_Hlk157668964"/>
    <w:bookmarkStart w:id="41" w:name="_Hlk157669014"/>
    <w:bookmarkStart w:id="42" w:name="_Hlk157669015"/>
    <w:bookmarkStart w:id="43" w:name="_Hlk157669054"/>
    <w:bookmarkStart w:id="44" w:name="_Hlk157669055"/>
    <w:bookmarkStart w:id="45" w:name="_Hlk157669137"/>
    <w:bookmarkStart w:id="46" w:name="_Hlk157669138"/>
    <w:bookmarkStart w:id="47" w:name="_Hlk157669153"/>
    <w:bookmarkStart w:id="48" w:name="_Hlk157669154"/>
    <w:bookmarkStart w:id="49" w:name="_Hlk157669203"/>
    <w:bookmarkStart w:id="50" w:name="_Hlk157669204"/>
    <w:bookmarkStart w:id="51" w:name="_Hlk157669219"/>
    <w:bookmarkStart w:id="52" w:name="_Hlk157669220"/>
    <w:bookmarkStart w:id="53" w:name="_Hlk157669232"/>
    <w:bookmarkStart w:id="54" w:name="_Hlk157669233"/>
    <w:bookmarkStart w:id="55" w:name="_Hlk157669238"/>
    <w:bookmarkStart w:id="56" w:name="_Hlk157669239"/>
    <w:r>
      <w:rPr>
        <w:rFonts w:ascii="Calibri"/>
        <w:sz w:val="20"/>
      </w:rPr>
      <w:t xml:space="preserve">Avenida </w:t>
    </w:r>
    <w:r w:rsidR="001D7484">
      <w:rPr>
        <w:rFonts w:ascii="Calibri"/>
        <w:sz w:val="20"/>
      </w:rPr>
      <w:t>Brasil, testada com a integra</w:t>
    </w:r>
    <w:r w:rsidR="001D7484">
      <w:rPr>
        <w:rFonts w:ascii="Calibri"/>
        <w:sz w:val="20"/>
      </w:rPr>
      <w:t>çã</w:t>
    </w:r>
    <w:r w:rsidR="001D7484">
      <w:rPr>
        <w:rFonts w:ascii="Calibri"/>
        <w:sz w:val="20"/>
      </w:rPr>
      <w:t>o nacional</w:t>
    </w:r>
    <w:r>
      <w:rPr>
        <w:rFonts w:ascii="Calibri"/>
        <w:sz w:val="20"/>
      </w:rPr>
      <w:t>, 1</w:t>
    </w:r>
    <w:r w:rsidR="001D7484">
      <w:rPr>
        <w:rFonts w:ascii="Calibri"/>
        <w:sz w:val="20"/>
      </w:rPr>
      <w:t>997</w:t>
    </w:r>
    <w:r>
      <w:rPr>
        <w:rFonts w:ascii="Calibri"/>
        <w:sz w:val="20"/>
      </w:rPr>
      <w:t xml:space="preserve"> </w:t>
    </w:r>
    <w:r w:rsidR="001D7484">
      <w:rPr>
        <w:rFonts w:ascii="Calibri"/>
        <w:sz w:val="20"/>
      </w:rPr>
      <w:t>–</w:t>
    </w:r>
    <w:r>
      <w:rPr>
        <w:rFonts w:ascii="Calibri"/>
        <w:sz w:val="20"/>
      </w:rPr>
      <w:t xml:space="preserve"> </w:t>
    </w:r>
    <w:r w:rsidR="001D7484">
      <w:rPr>
        <w:rFonts w:ascii="Calibri"/>
        <w:sz w:val="20"/>
      </w:rPr>
      <w:t>S</w:t>
    </w:r>
    <w:r w:rsidR="001D7484">
      <w:rPr>
        <w:rFonts w:ascii="Calibri"/>
        <w:sz w:val="20"/>
      </w:rPr>
      <w:t>ã</w:t>
    </w:r>
    <w:r w:rsidR="001D7484">
      <w:rPr>
        <w:rFonts w:ascii="Calibri"/>
        <w:sz w:val="20"/>
      </w:rPr>
      <w:t>o Francisco do Guapor</w:t>
    </w:r>
    <w:r w:rsidR="001D7484">
      <w:rPr>
        <w:rFonts w:ascii="Calibri"/>
        <w:sz w:val="20"/>
      </w:rPr>
      <w:t>é</w:t>
    </w:r>
    <w:r>
      <w:rPr>
        <w:rFonts w:ascii="Calibri"/>
        <w:sz w:val="20"/>
      </w:rPr>
      <w:t>/RO - CEP 76</w:t>
    </w:r>
    <w:r w:rsidR="0011374C">
      <w:rPr>
        <w:rFonts w:ascii="Calibri"/>
        <w:sz w:val="20"/>
      </w:rPr>
      <w:t>935</w:t>
    </w:r>
    <w:r>
      <w:rPr>
        <w:rFonts w:ascii="Calibri"/>
        <w:sz w:val="20"/>
      </w:rPr>
      <w:t>-000</w:t>
    </w:r>
    <w:r>
      <w:rPr>
        <w:rFonts w:ascii="Calibri"/>
        <w:spacing w:val="1"/>
        <w:sz w:val="20"/>
      </w:rPr>
      <w:t xml:space="preserve"> </w:t>
    </w:r>
    <w:r>
      <w:rPr>
        <w:rFonts w:ascii="Calibri"/>
        <w:spacing w:val="1"/>
        <w:sz w:val="20"/>
      </w:rPr>
      <w:br/>
    </w:r>
    <w:hyperlink w:history="1">
      <w:r w:rsidR="0011374C" w:rsidRPr="00043468">
        <w:rPr>
          <w:rStyle w:val="Hyperlink"/>
          <w:rFonts w:ascii="Calibri"/>
          <w:sz w:val="20"/>
        </w:rPr>
        <w:t>www.saofrancisco.ro.gov.br</w:t>
      </w:r>
      <w:r w:rsidR="0011374C"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w:t>
    </w:r>
    <w:r w:rsidR="0011374C">
      <w:rPr>
        <w:rFonts w:ascii="Calibri"/>
        <w:spacing w:val="-8"/>
        <w:sz w:val="20"/>
      </w:rPr>
      <w:t>3621-2489</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EF00B" w14:textId="77777777" w:rsidR="00112F73" w:rsidRDefault="00112F73">
      <w:r>
        <w:separator/>
      </w:r>
    </w:p>
  </w:footnote>
  <w:footnote w:type="continuationSeparator" w:id="0">
    <w:p w14:paraId="3CCDB05A" w14:textId="77777777" w:rsidR="00112F73" w:rsidRDefault="00112F73">
      <w:r>
        <w:continuationSeparator/>
      </w:r>
    </w:p>
  </w:footnote>
  <w:footnote w:type="continuationNotice" w:id="1">
    <w:p w14:paraId="458C7FF1" w14:textId="77777777" w:rsidR="00112F73" w:rsidRDefault="00112F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4A1B" w14:textId="77777777" w:rsidR="00E50D74" w:rsidRDefault="00E50D74" w:rsidP="00E50D74">
    <w:pPr>
      <w:pStyle w:val="Cabealho"/>
      <w:jc w:val="center"/>
    </w:pPr>
    <w:bookmarkStart w:id="35" w:name="_Hlk161741290"/>
    <w:r>
      <w:rPr>
        <w:rFonts w:ascii="Tahoma" w:hAnsi="Tahoma"/>
        <w:b/>
        <w:noProof/>
        <w:sz w:val="20"/>
        <w:szCs w:val="20"/>
      </w:rPr>
      <w:drawing>
        <wp:inline distT="0" distB="0" distL="0" distR="0" wp14:anchorId="0E718D8D" wp14:editId="35500801">
          <wp:extent cx="1002030" cy="850900"/>
          <wp:effectExtent l="0" t="0" r="0" b="0"/>
          <wp:docPr id="1" name="Imagem 1"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1CBDE552"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3C1349D7"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4B0488C8" w14:textId="77777777" w:rsidR="00E50D74"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08004C08" w14:textId="77777777" w:rsidR="00E50D74" w:rsidRPr="008461EC" w:rsidRDefault="00E50D74" w:rsidP="00E50D74">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5"/>
  <w:p w14:paraId="36411352" w14:textId="77777777" w:rsidR="00932223" w:rsidRDefault="009322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8C79" w14:textId="77777777" w:rsidR="002D08DD" w:rsidRDefault="002D08DD" w:rsidP="002D08DD">
    <w:pPr>
      <w:pStyle w:val="Cabealho"/>
      <w:jc w:val="center"/>
    </w:pPr>
    <w:bookmarkStart w:id="38" w:name="_Hlk157508034"/>
    <w:r>
      <w:rPr>
        <w:rFonts w:ascii="Tahoma" w:hAnsi="Tahoma"/>
        <w:b/>
        <w:noProof/>
        <w:sz w:val="20"/>
        <w:szCs w:val="20"/>
      </w:rPr>
      <w:drawing>
        <wp:inline distT="0" distB="0" distL="0" distR="0" wp14:anchorId="25655AC4" wp14:editId="3C57D4CA">
          <wp:extent cx="1002030" cy="850900"/>
          <wp:effectExtent l="0" t="0" r="0" b="0"/>
          <wp:docPr id="3" name="Imagem 3"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7B08C3C9"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1A4C0150"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70DB2750" w14:textId="77777777" w:rsidR="002D08DD"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22800C52" w14:textId="77777777" w:rsidR="002D08DD" w:rsidRPr="008461EC" w:rsidRDefault="002D08DD" w:rsidP="002D08DD">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8"/>
  <w:p w14:paraId="256F5970" w14:textId="77777777" w:rsidR="00932223" w:rsidRPr="0018724A" w:rsidRDefault="00932223" w:rsidP="0018724A">
    <w:pPr>
      <w:pStyle w:val="Cabealho"/>
      <w:jc w:val="center"/>
      <w:rPr>
        <w:rFonts w:ascii="Calibri Light" w:hAnsi="Calibri Light" w:cs="Calibri Light"/>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9B6BFD"/>
    <w:multiLevelType w:val="multilevel"/>
    <w:tmpl w:val="8288176E"/>
    <w:lvl w:ilvl="0">
      <w:start w:val="12"/>
      <w:numFmt w:val="decimal"/>
      <w:lvlText w:val="%1"/>
      <w:lvlJc w:val="left"/>
      <w:pPr>
        <w:ind w:left="102" w:hanging="514"/>
      </w:pPr>
      <w:rPr>
        <w:rFonts w:hint="default"/>
        <w:lang w:val="pt-PT" w:eastAsia="en-US" w:bidi="ar-SA"/>
      </w:rPr>
    </w:lvl>
    <w:lvl w:ilvl="1">
      <w:start w:val="1"/>
      <w:numFmt w:val="decimal"/>
      <w:lvlText w:val="%1.%2"/>
      <w:lvlJc w:val="left"/>
      <w:pPr>
        <w:ind w:left="102" w:hanging="514"/>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810" w:hanging="682"/>
      </w:pPr>
      <w:rPr>
        <w:rFonts w:ascii="Arial" w:eastAsia="Arial" w:hAnsi="Arial" w:cs="Arial" w:hint="default"/>
        <w:b/>
        <w:bCs/>
        <w:spacing w:val="-1"/>
        <w:w w:val="100"/>
        <w:sz w:val="24"/>
        <w:szCs w:val="24"/>
        <w:lang w:val="pt-PT" w:eastAsia="en-US" w:bidi="ar-SA"/>
      </w:rPr>
    </w:lvl>
    <w:lvl w:ilvl="3">
      <w:numFmt w:val="bullet"/>
      <w:lvlText w:val="•"/>
      <w:lvlJc w:val="left"/>
      <w:pPr>
        <w:ind w:left="2385" w:hanging="682"/>
      </w:pPr>
      <w:rPr>
        <w:rFonts w:hint="default"/>
        <w:lang w:val="pt-PT" w:eastAsia="en-US" w:bidi="ar-SA"/>
      </w:rPr>
    </w:lvl>
    <w:lvl w:ilvl="4">
      <w:numFmt w:val="bullet"/>
      <w:lvlText w:val="•"/>
      <w:lvlJc w:val="left"/>
      <w:pPr>
        <w:ind w:left="3291" w:hanging="682"/>
      </w:pPr>
      <w:rPr>
        <w:rFonts w:hint="default"/>
        <w:lang w:val="pt-PT" w:eastAsia="en-US" w:bidi="ar-SA"/>
      </w:rPr>
    </w:lvl>
    <w:lvl w:ilvl="5">
      <w:numFmt w:val="bullet"/>
      <w:lvlText w:val="•"/>
      <w:lvlJc w:val="left"/>
      <w:pPr>
        <w:ind w:left="4197" w:hanging="682"/>
      </w:pPr>
      <w:rPr>
        <w:rFonts w:hint="default"/>
        <w:lang w:val="pt-PT" w:eastAsia="en-US" w:bidi="ar-SA"/>
      </w:rPr>
    </w:lvl>
    <w:lvl w:ilvl="6">
      <w:numFmt w:val="bullet"/>
      <w:lvlText w:val="•"/>
      <w:lvlJc w:val="left"/>
      <w:pPr>
        <w:ind w:left="5103" w:hanging="682"/>
      </w:pPr>
      <w:rPr>
        <w:rFonts w:hint="default"/>
        <w:lang w:val="pt-PT" w:eastAsia="en-US" w:bidi="ar-SA"/>
      </w:rPr>
    </w:lvl>
    <w:lvl w:ilvl="7">
      <w:numFmt w:val="bullet"/>
      <w:lvlText w:val="•"/>
      <w:lvlJc w:val="left"/>
      <w:pPr>
        <w:ind w:left="6009" w:hanging="682"/>
      </w:pPr>
      <w:rPr>
        <w:rFonts w:hint="default"/>
        <w:lang w:val="pt-PT" w:eastAsia="en-US" w:bidi="ar-SA"/>
      </w:rPr>
    </w:lvl>
    <w:lvl w:ilvl="8">
      <w:numFmt w:val="bullet"/>
      <w:lvlText w:val="•"/>
      <w:lvlJc w:val="left"/>
      <w:pPr>
        <w:ind w:left="6914" w:hanging="682"/>
      </w:pPr>
      <w:rPr>
        <w:rFonts w:hint="default"/>
        <w:lang w:val="pt-PT" w:eastAsia="en-US" w:bidi="ar-SA"/>
      </w:rPr>
    </w:lvl>
  </w:abstractNum>
  <w:abstractNum w:abstractNumId="2" w15:restartNumberingAfterBreak="0">
    <w:nsid w:val="08112E50"/>
    <w:multiLevelType w:val="multilevel"/>
    <w:tmpl w:val="D58E2016"/>
    <w:lvl w:ilvl="0">
      <w:start w:val="3"/>
      <w:numFmt w:val="decimal"/>
      <w:lvlText w:val="%1."/>
      <w:lvlJc w:val="left"/>
      <w:pPr>
        <w:ind w:left="360" w:hanging="360"/>
      </w:pPr>
      <w:rPr>
        <w:b/>
        <w:bCs/>
        <w:sz w:val="24"/>
        <w:szCs w:val="24"/>
      </w:r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C083C13"/>
    <w:multiLevelType w:val="multilevel"/>
    <w:tmpl w:val="E58603A0"/>
    <w:lvl w:ilvl="0">
      <w:start w:val="17"/>
      <w:numFmt w:val="decimal"/>
      <w:lvlText w:val="%1"/>
      <w:lvlJc w:val="left"/>
      <w:pPr>
        <w:ind w:left="102" w:hanging="524"/>
      </w:pPr>
      <w:rPr>
        <w:rFonts w:hint="default"/>
        <w:lang w:val="pt-PT" w:eastAsia="en-US" w:bidi="ar-SA"/>
      </w:rPr>
    </w:lvl>
    <w:lvl w:ilvl="1">
      <w:start w:val="1"/>
      <w:numFmt w:val="decimal"/>
      <w:lvlText w:val="%1.%2"/>
      <w:lvlJc w:val="left"/>
      <w:pPr>
        <w:ind w:left="102" w:hanging="524"/>
      </w:pPr>
      <w:rPr>
        <w:rFonts w:ascii="Arial MT" w:eastAsia="Arial MT" w:hAnsi="Arial MT" w:cs="Arial MT" w:hint="default"/>
        <w:b/>
        <w:spacing w:val="-1"/>
        <w:w w:val="100"/>
        <w:sz w:val="24"/>
        <w:szCs w:val="24"/>
        <w:lang w:val="pt-PT" w:eastAsia="en-US" w:bidi="ar-SA"/>
      </w:rPr>
    </w:lvl>
    <w:lvl w:ilvl="2">
      <w:start w:val="1"/>
      <w:numFmt w:val="decimal"/>
      <w:lvlText w:val="%1.%2.%3"/>
      <w:lvlJc w:val="left"/>
      <w:pPr>
        <w:ind w:left="102" w:hanging="792"/>
      </w:pPr>
      <w:rPr>
        <w:rFonts w:ascii="Arial MT" w:eastAsia="Arial MT" w:hAnsi="Arial MT" w:cs="Arial MT" w:hint="default"/>
        <w:spacing w:val="-1"/>
        <w:w w:val="100"/>
        <w:sz w:val="22"/>
        <w:szCs w:val="22"/>
        <w:lang w:val="pt-PT" w:eastAsia="en-US" w:bidi="ar-SA"/>
      </w:rPr>
    </w:lvl>
    <w:lvl w:ilvl="3">
      <w:numFmt w:val="bullet"/>
      <w:lvlText w:val="•"/>
      <w:lvlJc w:val="left"/>
      <w:pPr>
        <w:ind w:left="2687" w:hanging="792"/>
      </w:pPr>
      <w:rPr>
        <w:rFonts w:hint="default"/>
        <w:lang w:val="pt-PT" w:eastAsia="en-US" w:bidi="ar-SA"/>
      </w:rPr>
    </w:lvl>
    <w:lvl w:ilvl="4">
      <w:numFmt w:val="bullet"/>
      <w:lvlText w:val="•"/>
      <w:lvlJc w:val="left"/>
      <w:pPr>
        <w:ind w:left="3550" w:hanging="792"/>
      </w:pPr>
      <w:rPr>
        <w:rFonts w:hint="default"/>
        <w:lang w:val="pt-PT" w:eastAsia="en-US" w:bidi="ar-SA"/>
      </w:rPr>
    </w:lvl>
    <w:lvl w:ilvl="5">
      <w:numFmt w:val="bullet"/>
      <w:lvlText w:val="•"/>
      <w:lvlJc w:val="left"/>
      <w:pPr>
        <w:ind w:left="4413" w:hanging="792"/>
      </w:pPr>
      <w:rPr>
        <w:rFonts w:hint="default"/>
        <w:lang w:val="pt-PT" w:eastAsia="en-US" w:bidi="ar-SA"/>
      </w:rPr>
    </w:lvl>
    <w:lvl w:ilvl="6">
      <w:numFmt w:val="bullet"/>
      <w:lvlText w:val="•"/>
      <w:lvlJc w:val="left"/>
      <w:pPr>
        <w:ind w:left="5275" w:hanging="792"/>
      </w:pPr>
      <w:rPr>
        <w:rFonts w:hint="default"/>
        <w:lang w:val="pt-PT" w:eastAsia="en-US" w:bidi="ar-SA"/>
      </w:rPr>
    </w:lvl>
    <w:lvl w:ilvl="7">
      <w:numFmt w:val="bullet"/>
      <w:lvlText w:val="•"/>
      <w:lvlJc w:val="left"/>
      <w:pPr>
        <w:ind w:left="6138" w:hanging="792"/>
      </w:pPr>
      <w:rPr>
        <w:rFonts w:hint="default"/>
        <w:lang w:val="pt-PT" w:eastAsia="en-US" w:bidi="ar-SA"/>
      </w:rPr>
    </w:lvl>
    <w:lvl w:ilvl="8">
      <w:numFmt w:val="bullet"/>
      <w:lvlText w:val="•"/>
      <w:lvlJc w:val="left"/>
      <w:pPr>
        <w:ind w:left="7001" w:hanging="792"/>
      </w:pPr>
      <w:rPr>
        <w:rFonts w:hint="default"/>
        <w:lang w:val="pt-PT" w:eastAsia="en-US" w:bidi="ar-SA"/>
      </w:rPr>
    </w:lvl>
  </w:abstractNum>
  <w:abstractNum w:abstractNumId="4" w15:restartNumberingAfterBreak="0">
    <w:nsid w:val="0D936011"/>
    <w:multiLevelType w:val="hybridMultilevel"/>
    <w:tmpl w:val="770A590A"/>
    <w:lvl w:ilvl="0" w:tplc="307E9B0C">
      <w:start w:val="1"/>
      <w:numFmt w:val="lowerLetter"/>
      <w:lvlText w:val="%1)"/>
      <w:lvlJc w:val="left"/>
      <w:pPr>
        <w:ind w:left="622" w:hanging="260"/>
      </w:pPr>
      <w:rPr>
        <w:rFonts w:ascii="Arial" w:eastAsia="Arial" w:hAnsi="Arial" w:cs="Arial" w:hint="default"/>
        <w:b/>
        <w:bCs/>
        <w:spacing w:val="-1"/>
        <w:w w:val="100"/>
        <w:sz w:val="22"/>
        <w:szCs w:val="22"/>
        <w:lang w:val="pt-PT" w:eastAsia="en-US" w:bidi="ar-SA"/>
      </w:rPr>
    </w:lvl>
    <w:lvl w:ilvl="1" w:tplc="B6D0B874">
      <w:numFmt w:val="bullet"/>
      <w:lvlText w:val="•"/>
      <w:lvlJc w:val="left"/>
      <w:pPr>
        <w:ind w:left="1457" w:hanging="260"/>
      </w:pPr>
      <w:rPr>
        <w:rFonts w:hint="default"/>
        <w:lang w:val="pt-PT" w:eastAsia="en-US" w:bidi="ar-SA"/>
      </w:rPr>
    </w:lvl>
    <w:lvl w:ilvl="2" w:tplc="ECC01BBC">
      <w:numFmt w:val="bullet"/>
      <w:lvlText w:val="•"/>
      <w:lvlJc w:val="left"/>
      <w:pPr>
        <w:ind w:left="2294" w:hanging="260"/>
      </w:pPr>
      <w:rPr>
        <w:rFonts w:hint="default"/>
        <w:lang w:val="pt-PT" w:eastAsia="en-US" w:bidi="ar-SA"/>
      </w:rPr>
    </w:lvl>
    <w:lvl w:ilvl="3" w:tplc="5BDCA158">
      <w:numFmt w:val="bullet"/>
      <w:lvlText w:val="•"/>
      <w:lvlJc w:val="left"/>
      <w:pPr>
        <w:ind w:left="3130" w:hanging="260"/>
      </w:pPr>
      <w:rPr>
        <w:rFonts w:hint="default"/>
        <w:lang w:val="pt-PT" w:eastAsia="en-US" w:bidi="ar-SA"/>
      </w:rPr>
    </w:lvl>
    <w:lvl w:ilvl="4" w:tplc="5BA08D7A">
      <w:numFmt w:val="bullet"/>
      <w:lvlText w:val="•"/>
      <w:lvlJc w:val="left"/>
      <w:pPr>
        <w:ind w:left="3967" w:hanging="260"/>
      </w:pPr>
      <w:rPr>
        <w:rFonts w:hint="default"/>
        <w:lang w:val="pt-PT" w:eastAsia="en-US" w:bidi="ar-SA"/>
      </w:rPr>
    </w:lvl>
    <w:lvl w:ilvl="5" w:tplc="F266BCEC">
      <w:numFmt w:val="bullet"/>
      <w:lvlText w:val="•"/>
      <w:lvlJc w:val="left"/>
      <w:pPr>
        <w:ind w:left="4804" w:hanging="260"/>
      </w:pPr>
      <w:rPr>
        <w:rFonts w:hint="default"/>
        <w:lang w:val="pt-PT" w:eastAsia="en-US" w:bidi="ar-SA"/>
      </w:rPr>
    </w:lvl>
    <w:lvl w:ilvl="6" w:tplc="6178A46E">
      <w:numFmt w:val="bullet"/>
      <w:lvlText w:val="•"/>
      <w:lvlJc w:val="left"/>
      <w:pPr>
        <w:ind w:left="5640" w:hanging="260"/>
      </w:pPr>
      <w:rPr>
        <w:rFonts w:hint="default"/>
        <w:lang w:val="pt-PT" w:eastAsia="en-US" w:bidi="ar-SA"/>
      </w:rPr>
    </w:lvl>
    <w:lvl w:ilvl="7" w:tplc="8FFE93D0">
      <w:numFmt w:val="bullet"/>
      <w:lvlText w:val="•"/>
      <w:lvlJc w:val="left"/>
      <w:pPr>
        <w:ind w:left="6477" w:hanging="260"/>
      </w:pPr>
      <w:rPr>
        <w:rFonts w:hint="default"/>
        <w:lang w:val="pt-PT" w:eastAsia="en-US" w:bidi="ar-SA"/>
      </w:rPr>
    </w:lvl>
    <w:lvl w:ilvl="8" w:tplc="2762491C">
      <w:numFmt w:val="bullet"/>
      <w:lvlText w:val="•"/>
      <w:lvlJc w:val="left"/>
      <w:pPr>
        <w:ind w:left="7314" w:hanging="260"/>
      </w:pPr>
      <w:rPr>
        <w:rFonts w:hint="default"/>
        <w:lang w:val="pt-PT" w:eastAsia="en-US" w:bidi="ar-SA"/>
      </w:rPr>
    </w:lvl>
  </w:abstractNum>
  <w:abstractNum w:abstractNumId="5" w15:restartNumberingAfterBreak="0">
    <w:nsid w:val="11D708A3"/>
    <w:multiLevelType w:val="multilevel"/>
    <w:tmpl w:val="0DE0A388"/>
    <w:lvl w:ilvl="0">
      <w:start w:val="1"/>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440" w:hanging="144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6" w15:restartNumberingAfterBreak="0">
    <w:nsid w:val="14541C09"/>
    <w:multiLevelType w:val="multilevel"/>
    <w:tmpl w:val="6F10490C"/>
    <w:lvl w:ilvl="0">
      <w:start w:val="11"/>
      <w:numFmt w:val="decimal"/>
      <w:lvlText w:val="%1"/>
      <w:lvlJc w:val="left"/>
      <w:pPr>
        <w:ind w:left="102" w:hanging="732"/>
      </w:pPr>
      <w:rPr>
        <w:rFonts w:hint="default"/>
        <w:lang w:val="pt-PT" w:eastAsia="en-US" w:bidi="ar-SA"/>
      </w:rPr>
    </w:lvl>
    <w:lvl w:ilvl="1">
      <w:start w:val="2"/>
      <w:numFmt w:val="decimal"/>
      <w:lvlText w:val="%1.%2"/>
      <w:lvlJc w:val="left"/>
      <w:pPr>
        <w:ind w:left="102" w:hanging="732"/>
      </w:pPr>
      <w:rPr>
        <w:rFonts w:hint="default"/>
        <w:lang w:val="pt-PT" w:eastAsia="en-US" w:bidi="ar-SA"/>
      </w:rPr>
    </w:lvl>
    <w:lvl w:ilvl="2">
      <w:start w:val="3"/>
      <w:numFmt w:val="decimal"/>
      <w:lvlText w:val="%1.%2.%3."/>
      <w:lvlJc w:val="left"/>
      <w:pPr>
        <w:ind w:left="102" w:hanging="732"/>
      </w:pPr>
      <w:rPr>
        <w:rFonts w:ascii="Arial" w:eastAsia="Arial" w:hAnsi="Arial" w:cs="Arial" w:hint="default"/>
        <w:b/>
        <w:bCs/>
        <w:spacing w:val="-3"/>
        <w:w w:val="100"/>
        <w:sz w:val="24"/>
        <w:szCs w:val="24"/>
        <w:lang w:val="pt-PT" w:eastAsia="en-US" w:bidi="ar-SA"/>
      </w:rPr>
    </w:lvl>
    <w:lvl w:ilvl="3">
      <w:numFmt w:val="bullet"/>
      <w:lvlText w:val="•"/>
      <w:lvlJc w:val="left"/>
      <w:pPr>
        <w:ind w:left="2687" w:hanging="732"/>
      </w:pPr>
      <w:rPr>
        <w:rFonts w:hint="default"/>
        <w:lang w:val="pt-PT" w:eastAsia="en-US" w:bidi="ar-SA"/>
      </w:rPr>
    </w:lvl>
    <w:lvl w:ilvl="4">
      <w:numFmt w:val="bullet"/>
      <w:lvlText w:val="•"/>
      <w:lvlJc w:val="left"/>
      <w:pPr>
        <w:ind w:left="3550" w:hanging="732"/>
      </w:pPr>
      <w:rPr>
        <w:rFonts w:hint="default"/>
        <w:lang w:val="pt-PT" w:eastAsia="en-US" w:bidi="ar-SA"/>
      </w:rPr>
    </w:lvl>
    <w:lvl w:ilvl="5">
      <w:numFmt w:val="bullet"/>
      <w:lvlText w:val="•"/>
      <w:lvlJc w:val="left"/>
      <w:pPr>
        <w:ind w:left="4413" w:hanging="732"/>
      </w:pPr>
      <w:rPr>
        <w:rFonts w:hint="default"/>
        <w:lang w:val="pt-PT" w:eastAsia="en-US" w:bidi="ar-SA"/>
      </w:rPr>
    </w:lvl>
    <w:lvl w:ilvl="6">
      <w:numFmt w:val="bullet"/>
      <w:lvlText w:val="•"/>
      <w:lvlJc w:val="left"/>
      <w:pPr>
        <w:ind w:left="5275" w:hanging="732"/>
      </w:pPr>
      <w:rPr>
        <w:rFonts w:hint="default"/>
        <w:lang w:val="pt-PT" w:eastAsia="en-US" w:bidi="ar-SA"/>
      </w:rPr>
    </w:lvl>
    <w:lvl w:ilvl="7">
      <w:numFmt w:val="bullet"/>
      <w:lvlText w:val="•"/>
      <w:lvlJc w:val="left"/>
      <w:pPr>
        <w:ind w:left="6138" w:hanging="732"/>
      </w:pPr>
      <w:rPr>
        <w:rFonts w:hint="default"/>
        <w:lang w:val="pt-PT" w:eastAsia="en-US" w:bidi="ar-SA"/>
      </w:rPr>
    </w:lvl>
    <w:lvl w:ilvl="8">
      <w:numFmt w:val="bullet"/>
      <w:lvlText w:val="•"/>
      <w:lvlJc w:val="left"/>
      <w:pPr>
        <w:ind w:left="7001" w:hanging="732"/>
      </w:pPr>
      <w:rPr>
        <w:rFonts w:hint="default"/>
        <w:lang w:val="pt-PT" w:eastAsia="en-US" w:bidi="ar-SA"/>
      </w:rPr>
    </w:lvl>
  </w:abstractNum>
  <w:abstractNum w:abstractNumId="7" w15:restartNumberingAfterBreak="0">
    <w:nsid w:val="1844186A"/>
    <w:multiLevelType w:val="multilevel"/>
    <w:tmpl w:val="F07EC670"/>
    <w:lvl w:ilvl="0">
      <w:start w:val="11"/>
      <w:numFmt w:val="decimal"/>
      <w:lvlText w:val="%1"/>
      <w:lvlJc w:val="left"/>
      <w:pPr>
        <w:ind w:left="102" w:hanging="615"/>
      </w:pPr>
      <w:rPr>
        <w:rFonts w:hint="default"/>
        <w:lang w:val="pt-PT" w:eastAsia="en-US" w:bidi="ar-SA"/>
      </w:rPr>
    </w:lvl>
    <w:lvl w:ilvl="1">
      <w:start w:val="1"/>
      <w:numFmt w:val="decimal"/>
      <w:lvlText w:val="%1.%2."/>
      <w:lvlJc w:val="left"/>
      <w:pPr>
        <w:ind w:left="102" w:hanging="615"/>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102" w:hanging="773"/>
      </w:pPr>
      <w:rPr>
        <w:rFonts w:ascii="Arial" w:eastAsia="Arial" w:hAnsi="Arial" w:cs="Arial" w:hint="default"/>
        <w:b/>
        <w:bCs/>
        <w:spacing w:val="-3"/>
        <w:w w:val="100"/>
        <w:sz w:val="24"/>
        <w:szCs w:val="24"/>
        <w:lang w:val="pt-PT" w:eastAsia="en-US" w:bidi="ar-SA"/>
      </w:rPr>
    </w:lvl>
    <w:lvl w:ilvl="3">
      <w:numFmt w:val="bullet"/>
      <w:lvlText w:val="•"/>
      <w:lvlJc w:val="left"/>
      <w:pPr>
        <w:ind w:left="2687" w:hanging="773"/>
      </w:pPr>
      <w:rPr>
        <w:rFonts w:hint="default"/>
        <w:lang w:val="pt-PT" w:eastAsia="en-US" w:bidi="ar-SA"/>
      </w:rPr>
    </w:lvl>
    <w:lvl w:ilvl="4">
      <w:numFmt w:val="bullet"/>
      <w:lvlText w:val="•"/>
      <w:lvlJc w:val="left"/>
      <w:pPr>
        <w:ind w:left="3550" w:hanging="773"/>
      </w:pPr>
      <w:rPr>
        <w:rFonts w:hint="default"/>
        <w:lang w:val="pt-PT" w:eastAsia="en-US" w:bidi="ar-SA"/>
      </w:rPr>
    </w:lvl>
    <w:lvl w:ilvl="5">
      <w:numFmt w:val="bullet"/>
      <w:lvlText w:val="•"/>
      <w:lvlJc w:val="left"/>
      <w:pPr>
        <w:ind w:left="4413" w:hanging="773"/>
      </w:pPr>
      <w:rPr>
        <w:rFonts w:hint="default"/>
        <w:lang w:val="pt-PT" w:eastAsia="en-US" w:bidi="ar-SA"/>
      </w:rPr>
    </w:lvl>
    <w:lvl w:ilvl="6">
      <w:numFmt w:val="bullet"/>
      <w:lvlText w:val="•"/>
      <w:lvlJc w:val="left"/>
      <w:pPr>
        <w:ind w:left="5275" w:hanging="773"/>
      </w:pPr>
      <w:rPr>
        <w:rFonts w:hint="default"/>
        <w:lang w:val="pt-PT" w:eastAsia="en-US" w:bidi="ar-SA"/>
      </w:rPr>
    </w:lvl>
    <w:lvl w:ilvl="7">
      <w:numFmt w:val="bullet"/>
      <w:lvlText w:val="•"/>
      <w:lvlJc w:val="left"/>
      <w:pPr>
        <w:ind w:left="6138" w:hanging="773"/>
      </w:pPr>
      <w:rPr>
        <w:rFonts w:hint="default"/>
        <w:lang w:val="pt-PT" w:eastAsia="en-US" w:bidi="ar-SA"/>
      </w:rPr>
    </w:lvl>
    <w:lvl w:ilvl="8">
      <w:numFmt w:val="bullet"/>
      <w:lvlText w:val="•"/>
      <w:lvlJc w:val="left"/>
      <w:pPr>
        <w:ind w:left="7001" w:hanging="773"/>
      </w:pPr>
      <w:rPr>
        <w:rFonts w:hint="default"/>
        <w:lang w:val="pt-PT" w:eastAsia="en-US" w:bidi="ar-SA"/>
      </w:rPr>
    </w:lvl>
  </w:abstractNum>
  <w:abstractNum w:abstractNumId="8" w15:restartNumberingAfterBreak="0">
    <w:nsid w:val="1B4E33FD"/>
    <w:multiLevelType w:val="multilevel"/>
    <w:tmpl w:val="5F6048A2"/>
    <w:lvl w:ilvl="0">
      <w:start w:val="3"/>
      <w:numFmt w:val="decimal"/>
      <w:lvlText w:val="%1"/>
      <w:lvlJc w:val="left"/>
      <w:pPr>
        <w:ind w:left="360" w:hanging="360"/>
      </w:pPr>
      <w:rPr>
        <w:rFonts w:hint="default"/>
      </w:rPr>
    </w:lvl>
    <w:lvl w:ilvl="1">
      <w:start w:val="1"/>
      <w:numFmt w:val="decimal"/>
      <w:lvlText w:val="%1.%2"/>
      <w:lvlJc w:val="left"/>
      <w:pPr>
        <w:ind w:left="1769" w:hanging="360"/>
      </w:pPr>
      <w:rPr>
        <w:rFonts w:hint="default"/>
      </w:rPr>
    </w:lvl>
    <w:lvl w:ilvl="2">
      <w:start w:val="1"/>
      <w:numFmt w:val="decimal"/>
      <w:lvlText w:val="%1.%2.%3"/>
      <w:lvlJc w:val="left"/>
      <w:pPr>
        <w:ind w:left="3538" w:hanging="720"/>
      </w:pPr>
      <w:rPr>
        <w:rFonts w:hint="default"/>
      </w:rPr>
    </w:lvl>
    <w:lvl w:ilvl="3">
      <w:start w:val="1"/>
      <w:numFmt w:val="decimal"/>
      <w:lvlText w:val="%1.%2.%3.%4"/>
      <w:lvlJc w:val="left"/>
      <w:pPr>
        <w:ind w:left="5307" w:hanging="1080"/>
      </w:pPr>
      <w:rPr>
        <w:rFonts w:hint="default"/>
      </w:rPr>
    </w:lvl>
    <w:lvl w:ilvl="4">
      <w:start w:val="1"/>
      <w:numFmt w:val="decimal"/>
      <w:lvlText w:val="%1.%2.%3.%4.%5"/>
      <w:lvlJc w:val="left"/>
      <w:pPr>
        <w:ind w:left="6716" w:hanging="1080"/>
      </w:pPr>
      <w:rPr>
        <w:rFonts w:hint="default"/>
      </w:rPr>
    </w:lvl>
    <w:lvl w:ilvl="5">
      <w:start w:val="1"/>
      <w:numFmt w:val="decimal"/>
      <w:lvlText w:val="%1.%2.%3.%4.%5.%6"/>
      <w:lvlJc w:val="left"/>
      <w:pPr>
        <w:ind w:left="8485" w:hanging="1440"/>
      </w:pPr>
      <w:rPr>
        <w:rFonts w:hint="default"/>
      </w:rPr>
    </w:lvl>
    <w:lvl w:ilvl="6">
      <w:start w:val="1"/>
      <w:numFmt w:val="decimal"/>
      <w:lvlText w:val="%1.%2.%3.%4.%5.%6.%7"/>
      <w:lvlJc w:val="left"/>
      <w:pPr>
        <w:ind w:left="9894" w:hanging="1440"/>
      </w:pPr>
      <w:rPr>
        <w:rFonts w:hint="default"/>
      </w:rPr>
    </w:lvl>
    <w:lvl w:ilvl="7">
      <w:start w:val="1"/>
      <w:numFmt w:val="decimal"/>
      <w:lvlText w:val="%1.%2.%3.%4.%5.%6.%7.%8"/>
      <w:lvlJc w:val="left"/>
      <w:pPr>
        <w:ind w:left="11663" w:hanging="1800"/>
      </w:pPr>
      <w:rPr>
        <w:rFonts w:hint="default"/>
      </w:rPr>
    </w:lvl>
    <w:lvl w:ilvl="8">
      <w:start w:val="1"/>
      <w:numFmt w:val="decimal"/>
      <w:lvlText w:val="%1.%2.%3.%4.%5.%6.%7.%8.%9"/>
      <w:lvlJc w:val="left"/>
      <w:pPr>
        <w:ind w:left="13072" w:hanging="1800"/>
      </w:pPr>
      <w:rPr>
        <w:rFonts w:hint="default"/>
      </w:rPr>
    </w:lvl>
  </w:abstractNum>
  <w:abstractNum w:abstractNumId="9" w15:restartNumberingAfterBreak="0">
    <w:nsid w:val="1B8A274A"/>
    <w:multiLevelType w:val="multilevel"/>
    <w:tmpl w:val="BC2C6910"/>
    <w:lvl w:ilvl="0">
      <w:start w:val="2"/>
      <w:numFmt w:val="decimal"/>
      <w:lvlText w:val="%1"/>
      <w:lvlJc w:val="left"/>
      <w:pPr>
        <w:ind w:left="102" w:hanging="483"/>
      </w:pPr>
      <w:rPr>
        <w:rFonts w:hint="default"/>
        <w:lang w:val="pt-PT" w:eastAsia="en-US" w:bidi="ar-SA"/>
      </w:rPr>
    </w:lvl>
    <w:lvl w:ilvl="1">
      <w:start w:val="1"/>
      <w:numFmt w:val="decimal"/>
      <w:lvlText w:val="%1.%2."/>
      <w:lvlJc w:val="left"/>
      <w:pPr>
        <w:ind w:left="102" w:hanging="483"/>
      </w:pPr>
      <w:rPr>
        <w:rFonts w:ascii="Arial" w:eastAsia="Arial" w:hAnsi="Arial" w:cs="Arial" w:hint="default"/>
        <w:b/>
        <w:bCs/>
        <w:w w:val="100"/>
        <w:sz w:val="24"/>
        <w:szCs w:val="24"/>
        <w:lang w:val="pt-PT" w:eastAsia="en-US" w:bidi="ar-SA"/>
      </w:rPr>
    </w:lvl>
    <w:lvl w:ilvl="2">
      <w:start w:val="1"/>
      <w:numFmt w:val="decimal"/>
      <w:lvlText w:val="%1.%2.%3."/>
      <w:lvlJc w:val="left"/>
      <w:pPr>
        <w:ind w:left="102" w:hanging="617"/>
      </w:pPr>
      <w:rPr>
        <w:rFonts w:ascii="Arial" w:eastAsia="Arial" w:hAnsi="Arial" w:cs="Arial" w:hint="default"/>
        <w:b/>
        <w:bCs/>
        <w:spacing w:val="-3"/>
        <w:w w:val="100"/>
        <w:sz w:val="24"/>
        <w:szCs w:val="24"/>
        <w:lang w:val="pt-PT" w:eastAsia="en-US" w:bidi="ar-SA"/>
      </w:rPr>
    </w:lvl>
    <w:lvl w:ilvl="3">
      <w:numFmt w:val="bullet"/>
      <w:lvlText w:val="•"/>
      <w:lvlJc w:val="left"/>
      <w:pPr>
        <w:ind w:left="2687" w:hanging="617"/>
      </w:pPr>
      <w:rPr>
        <w:rFonts w:hint="default"/>
        <w:lang w:val="pt-PT" w:eastAsia="en-US" w:bidi="ar-SA"/>
      </w:rPr>
    </w:lvl>
    <w:lvl w:ilvl="4">
      <w:numFmt w:val="bullet"/>
      <w:lvlText w:val="•"/>
      <w:lvlJc w:val="left"/>
      <w:pPr>
        <w:ind w:left="3550" w:hanging="617"/>
      </w:pPr>
      <w:rPr>
        <w:rFonts w:hint="default"/>
        <w:lang w:val="pt-PT" w:eastAsia="en-US" w:bidi="ar-SA"/>
      </w:rPr>
    </w:lvl>
    <w:lvl w:ilvl="5">
      <w:numFmt w:val="bullet"/>
      <w:lvlText w:val="•"/>
      <w:lvlJc w:val="left"/>
      <w:pPr>
        <w:ind w:left="4413" w:hanging="617"/>
      </w:pPr>
      <w:rPr>
        <w:rFonts w:hint="default"/>
        <w:lang w:val="pt-PT" w:eastAsia="en-US" w:bidi="ar-SA"/>
      </w:rPr>
    </w:lvl>
    <w:lvl w:ilvl="6">
      <w:numFmt w:val="bullet"/>
      <w:lvlText w:val="•"/>
      <w:lvlJc w:val="left"/>
      <w:pPr>
        <w:ind w:left="5275" w:hanging="617"/>
      </w:pPr>
      <w:rPr>
        <w:rFonts w:hint="default"/>
        <w:lang w:val="pt-PT" w:eastAsia="en-US" w:bidi="ar-SA"/>
      </w:rPr>
    </w:lvl>
    <w:lvl w:ilvl="7">
      <w:numFmt w:val="bullet"/>
      <w:lvlText w:val="•"/>
      <w:lvlJc w:val="left"/>
      <w:pPr>
        <w:ind w:left="6138" w:hanging="617"/>
      </w:pPr>
      <w:rPr>
        <w:rFonts w:hint="default"/>
        <w:lang w:val="pt-PT" w:eastAsia="en-US" w:bidi="ar-SA"/>
      </w:rPr>
    </w:lvl>
    <w:lvl w:ilvl="8">
      <w:numFmt w:val="bullet"/>
      <w:lvlText w:val="•"/>
      <w:lvlJc w:val="left"/>
      <w:pPr>
        <w:ind w:left="7001" w:hanging="617"/>
      </w:pPr>
      <w:rPr>
        <w:rFonts w:hint="default"/>
        <w:lang w:val="pt-PT" w:eastAsia="en-US" w:bidi="ar-SA"/>
      </w:rPr>
    </w:lvl>
  </w:abstractNum>
  <w:abstractNum w:abstractNumId="10" w15:restartNumberingAfterBreak="0">
    <w:nsid w:val="1D5C100D"/>
    <w:multiLevelType w:val="multilevel"/>
    <w:tmpl w:val="45540D1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592596"/>
    <w:multiLevelType w:val="multilevel"/>
    <w:tmpl w:val="6CE06704"/>
    <w:lvl w:ilvl="0">
      <w:start w:val="8"/>
      <w:numFmt w:val="decimal"/>
      <w:lvlText w:val="%1"/>
      <w:lvlJc w:val="left"/>
      <w:pPr>
        <w:ind w:left="102" w:hanging="555"/>
      </w:pPr>
      <w:rPr>
        <w:rFonts w:hint="default"/>
        <w:lang w:val="pt-PT" w:eastAsia="en-US" w:bidi="ar-SA"/>
      </w:rPr>
    </w:lvl>
    <w:lvl w:ilvl="1">
      <w:start w:val="1"/>
      <w:numFmt w:val="decimal"/>
      <w:lvlText w:val="%1.%2"/>
      <w:lvlJc w:val="left"/>
      <w:pPr>
        <w:ind w:left="102" w:hanging="555"/>
      </w:pPr>
      <w:rPr>
        <w:rFonts w:hint="default"/>
        <w:lang w:val="pt-PT" w:eastAsia="en-US" w:bidi="ar-SA"/>
      </w:rPr>
    </w:lvl>
    <w:lvl w:ilvl="2">
      <w:start w:val="9"/>
      <w:numFmt w:val="decimal"/>
      <w:lvlText w:val="%1.%2.%3"/>
      <w:lvlJc w:val="left"/>
      <w:pPr>
        <w:ind w:left="102" w:hanging="555"/>
      </w:pPr>
      <w:rPr>
        <w:rFonts w:ascii="Arial" w:eastAsia="Arial" w:hAnsi="Arial" w:cs="Arial" w:hint="default"/>
        <w:b/>
        <w:bCs/>
        <w:w w:val="100"/>
        <w:sz w:val="24"/>
        <w:szCs w:val="24"/>
        <w:lang w:val="pt-PT" w:eastAsia="en-US" w:bidi="ar-SA"/>
      </w:rPr>
    </w:lvl>
    <w:lvl w:ilvl="3">
      <w:numFmt w:val="bullet"/>
      <w:lvlText w:val="•"/>
      <w:lvlJc w:val="left"/>
      <w:pPr>
        <w:ind w:left="2687" w:hanging="555"/>
      </w:pPr>
      <w:rPr>
        <w:rFonts w:hint="default"/>
        <w:lang w:val="pt-PT" w:eastAsia="en-US" w:bidi="ar-SA"/>
      </w:rPr>
    </w:lvl>
    <w:lvl w:ilvl="4">
      <w:numFmt w:val="bullet"/>
      <w:lvlText w:val="•"/>
      <w:lvlJc w:val="left"/>
      <w:pPr>
        <w:ind w:left="3550" w:hanging="555"/>
      </w:pPr>
      <w:rPr>
        <w:rFonts w:hint="default"/>
        <w:lang w:val="pt-PT" w:eastAsia="en-US" w:bidi="ar-SA"/>
      </w:rPr>
    </w:lvl>
    <w:lvl w:ilvl="5">
      <w:numFmt w:val="bullet"/>
      <w:lvlText w:val="•"/>
      <w:lvlJc w:val="left"/>
      <w:pPr>
        <w:ind w:left="4413" w:hanging="555"/>
      </w:pPr>
      <w:rPr>
        <w:rFonts w:hint="default"/>
        <w:lang w:val="pt-PT" w:eastAsia="en-US" w:bidi="ar-SA"/>
      </w:rPr>
    </w:lvl>
    <w:lvl w:ilvl="6">
      <w:numFmt w:val="bullet"/>
      <w:lvlText w:val="•"/>
      <w:lvlJc w:val="left"/>
      <w:pPr>
        <w:ind w:left="5275" w:hanging="555"/>
      </w:pPr>
      <w:rPr>
        <w:rFonts w:hint="default"/>
        <w:lang w:val="pt-PT" w:eastAsia="en-US" w:bidi="ar-SA"/>
      </w:rPr>
    </w:lvl>
    <w:lvl w:ilvl="7">
      <w:numFmt w:val="bullet"/>
      <w:lvlText w:val="•"/>
      <w:lvlJc w:val="left"/>
      <w:pPr>
        <w:ind w:left="6138" w:hanging="555"/>
      </w:pPr>
      <w:rPr>
        <w:rFonts w:hint="default"/>
        <w:lang w:val="pt-PT" w:eastAsia="en-US" w:bidi="ar-SA"/>
      </w:rPr>
    </w:lvl>
    <w:lvl w:ilvl="8">
      <w:numFmt w:val="bullet"/>
      <w:lvlText w:val="•"/>
      <w:lvlJc w:val="left"/>
      <w:pPr>
        <w:ind w:left="7001" w:hanging="555"/>
      </w:pPr>
      <w:rPr>
        <w:rFonts w:hint="default"/>
        <w:lang w:val="pt-PT" w:eastAsia="en-US" w:bidi="ar-SA"/>
      </w:rPr>
    </w:lvl>
  </w:abstractNum>
  <w:abstractNum w:abstractNumId="12" w15:restartNumberingAfterBreak="0">
    <w:nsid w:val="28434201"/>
    <w:multiLevelType w:val="multilevel"/>
    <w:tmpl w:val="DFA42D32"/>
    <w:lvl w:ilvl="0">
      <w:start w:val="4"/>
      <w:numFmt w:val="decimal"/>
      <w:lvlText w:val="%1"/>
      <w:lvlJc w:val="left"/>
      <w:pPr>
        <w:ind w:left="495" w:hanging="495"/>
      </w:pPr>
      <w:rPr>
        <w:rFonts w:hint="default"/>
      </w:rPr>
    </w:lvl>
    <w:lvl w:ilvl="1">
      <w:start w:val="2"/>
      <w:numFmt w:val="decimal"/>
      <w:lvlText w:val="%1.%2"/>
      <w:lvlJc w:val="left"/>
      <w:pPr>
        <w:ind w:left="1382" w:hanging="495"/>
      </w:pPr>
      <w:rPr>
        <w:rFonts w:hint="default"/>
      </w:rPr>
    </w:lvl>
    <w:lvl w:ilvl="2">
      <w:start w:val="1"/>
      <w:numFmt w:val="decimal"/>
      <w:lvlText w:val="%1.%2.%3"/>
      <w:lvlJc w:val="left"/>
      <w:pPr>
        <w:ind w:left="2494" w:hanging="720"/>
      </w:pPr>
      <w:rPr>
        <w:rFonts w:hint="default"/>
        <w:b/>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13" w15:restartNumberingAfterBreak="0">
    <w:nsid w:val="2B5B77BE"/>
    <w:multiLevelType w:val="hybridMultilevel"/>
    <w:tmpl w:val="1BC23A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6130B3"/>
    <w:multiLevelType w:val="hybridMultilevel"/>
    <w:tmpl w:val="14263CBE"/>
    <w:lvl w:ilvl="0" w:tplc="04160017">
      <w:start w:val="1"/>
      <w:numFmt w:val="lowerLetter"/>
      <w:lvlText w:val="%1)"/>
      <w:lvlJc w:val="left"/>
      <w:pPr>
        <w:ind w:left="2363" w:hanging="360"/>
      </w:pPr>
    </w:lvl>
    <w:lvl w:ilvl="1" w:tplc="04160019">
      <w:start w:val="1"/>
      <w:numFmt w:val="lowerLetter"/>
      <w:lvlText w:val="%2."/>
      <w:lvlJc w:val="left"/>
      <w:pPr>
        <w:ind w:left="3083" w:hanging="360"/>
      </w:pPr>
    </w:lvl>
    <w:lvl w:ilvl="2" w:tplc="0416001B" w:tentative="1">
      <w:start w:val="1"/>
      <w:numFmt w:val="lowerRoman"/>
      <w:lvlText w:val="%3."/>
      <w:lvlJc w:val="right"/>
      <w:pPr>
        <w:ind w:left="3803" w:hanging="180"/>
      </w:pPr>
    </w:lvl>
    <w:lvl w:ilvl="3" w:tplc="0416000F" w:tentative="1">
      <w:start w:val="1"/>
      <w:numFmt w:val="decimal"/>
      <w:lvlText w:val="%4."/>
      <w:lvlJc w:val="left"/>
      <w:pPr>
        <w:ind w:left="4523" w:hanging="360"/>
      </w:pPr>
    </w:lvl>
    <w:lvl w:ilvl="4" w:tplc="04160019" w:tentative="1">
      <w:start w:val="1"/>
      <w:numFmt w:val="lowerLetter"/>
      <w:lvlText w:val="%5."/>
      <w:lvlJc w:val="left"/>
      <w:pPr>
        <w:ind w:left="5243" w:hanging="360"/>
      </w:pPr>
    </w:lvl>
    <w:lvl w:ilvl="5" w:tplc="0416001B" w:tentative="1">
      <w:start w:val="1"/>
      <w:numFmt w:val="lowerRoman"/>
      <w:lvlText w:val="%6."/>
      <w:lvlJc w:val="right"/>
      <w:pPr>
        <w:ind w:left="5963" w:hanging="180"/>
      </w:pPr>
    </w:lvl>
    <w:lvl w:ilvl="6" w:tplc="0416000F" w:tentative="1">
      <w:start w:val="1"/>
      <w:numFmt w:val="decimal"/>
      <w:lvlText w:val="%7."/>
      <w:lvlJc w:val="left"/>
      <w:pPr>
        <w:ind w:left="6683" w:hanging="360"/>
      </w:pPr>
    </w:lvl>
    <w:lvl w:ilvl="7" w:tplc="04160019" w:tentative="1">
      <w:start w:val="1"/>
      <w:numFmt w:val="lowerLetter"/>
      <w:lvlText w:val="%8."/>
      <w:lvlJc w:val="left"/>
      <w:pPr>
        <w:ind w:left="7403" w:hanging="360"/>
      </w:pPr>
    </w:lvl>
    <w:lvl w:ilvl="8" w:tplc="0416001B" w:tentative="1">
      <w:start w:val="1"/>
      <w:numFmt w:val="lowerRoman"/>
      <w:lvlText w:val="%9."/>
      <w:lvlJc w:val="right"/>
      <w:pPr>
        <w:ind w:left="8123" w:hanging="180"/>
      </w:p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51E107C"/>
    <w:multiLevelType w:val="hybridMultilevel"/>
    <w:tmpl w:val="0A84EBFC"/>
    <w:lvl w:ilvl="0" w:tplc="C15A3DCE">
      <w:start w:val="1"/>
      <w:numFmt w:val="lowerLetter"/>
      <w:lvlText w:val="%1)"/>
      <w:lvlJc w:val="left"/>
      <w:pPr>
        <w:ind w:left="810" w:hanging="708"/>
      </w:pPr>
      <w:rPr>
        <w:rFonts w:ascii="Arial MT" w:eastAsia="Arial MT" w:hAnsi="Arial MT" w:cs="Arial MT" w:hint="default"/>
        <w:spacing w:val="-1"/>
        <w:w w:val="100"/>
        <w:sz w:val="22"/>
        <w:szCs w:val="22"/>
        <w:lang w:val="pt-PT" w:eastAsia="en-US" w:bidi="ar-SA"/>
      </w:rPr>
    </w:lvl>
    <w:lvl w:ilvl="1" w:tplc="6BE8068C">
      <w:numFmt w:val="bullet"/>
      <w:lvlText w:val="•"/>
      <w:lvlJc w:val="left"/>
      <w:pPr>
        <w:ind w:left="1610" w:hanging="708"/>
      </w:pPr>
      <w:rPr>
        <w:rFonts w:hint="default"/>
        <w:lang w:val="pt-PT" w:eastAsia="en-US" w:bidi="ar-SA"/>
      </w:rPr>
    </w:lvl>
    <w:lvl w:ilvl="2" w:tplc="6F7C589E">
      <w:numFmt w:val="bullet"/>
      <w:lvlText w:val="•"/>
      <w:lvlJc w:val="left"/>
      <w:pPr>
        <w:ind w:left="2401" w:hanging="708"/>
      </w:pPr>
      <w:rPr>
        <w:rFonts w:hint="default"/>
        <w:lang w:val="pt-PT" w:eastAsia="en-US" w:bidi="ar-SA"/>
      </w:rPr>
    </w:lvl>
    <w:lvl w:ilvl="3" w:tplc="23CCCA30">
      <w:numFmt w:val="bullet"/>
      <w:lvlText w:val="•"/>
      <w:lvlJc w:val="left"/>
      <w:pPr>
        <w:ind w:left="3191" w:hanging="708"/>
      </w:pPr>
      <w:rPr>
        <w:rFonts w:hint="default"/>
        <w:lang w:val="pt-PT" w:eastAsia="en-US" w:bidi="ar-SA"/>
      </w:rPr>
    </w:lvl>
    <w:lvl w:ilvl="4" w:tplc="1B48F74A">
      <w:numFmt w:val="bullet"/>
      <w:lvlText w:val="•"/>
      <w:lvlJc w:val="left"/>
      <w:pPr>
        <w:ind w:left="3982" w:hanging="708"/>
      </w:pPr>
      <w:rPr>
        <w:rFonts w:hint="default"/>
        <w:lang w:val="pt-PT" w:eastAsia="en-US" w:bidi="ar-SA"/>
      </w:rPr>
    </w:lvl>
    <w:lvl w:ilvl="5" w:tplc="97B0D152">
      <w:numFmt w:val="bullet"/>
      <w:lvlText w:val="•"/>
      <w:lvlJc w:val="left"/>
      <w:pPr>
        <w:ind w:left="4773" w:hanging="708"/>
      </w:pPr>
      <w:rPr>
        <w:rFonts w:hint="default"/>
        <w:lang w:val="pt-PT" w:eastAsia="en-US" w:bidi="ar-SA"/>
      </w:rPr>
    </w:lvl>
    <w:lvl w:ilvl="6" w:tplc="DF2407C6">
      <w:numFmt w:val="bullet"/>
      <w:lvlText w:val="•"/>
      <w:lvlJc w:val="left"/>
      <w:pPr>
        <w:ind w:left="5563" w:hanging="708"/>
      </w:pPr>
      <w:rPr>
        <w:rFonts w:hint="default"/>
        <w:lang w:val="pt-PT" w:eastAsia="en-US" w:bidi="ar-SA"/>
      </w:rPr>
    </w:lvl>
    <w:lvl w:ilvl="7" w:tplc="8C40D800">
      <w:numFmt w:val="bullet"/>
      <w:lvlText w:val="•"/>
      <w:lvlJc w:val="left"/>
      <w:pPr>
        <w:ind w:left="6354" w:hanging="708"/>
      </w:pPr>
      <w:rPr>
        <w:rFonts w:hint="default"/>
        <w:lang w:val="pt-PT" w:eastAsia="en-US" w:bidi="ar-SA"/>
      </w:rPr>
    </w:lvl>
    <w:lvl w:ilvl="8" w:tplc="0CEE8468">
      <w:numFmt w:val="bullet"/>
      <w:lvlText w:val="•"/>
      <w:lvlJc w:val="left"/>
      <w:pPr>
        <w:ind w:left="7145" w:hanging="708"/>
      </w:pPr>
      <w:rPr>
        <w:rFonts w:hint="default"/>
        <w:lang w:val="pt-PT" w:eastAsia="en-US" w:bidi="ar-SA"/>
      </w:rPr>
    </w:lvl>
  </w:abstractNum>
  <w:abstractNum w:abstractNumId="18" w15:restartNumberingAfterBreak="0">
    <w:nsid w:val="353618C9"/>
    <w:multiLevelType w:val="hybridMultilevel"/>
    <w:tmpl w:val="629C5C2C"/>
    <w:lvl w:ilvl="0" w:tplc="8F9AA556">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383B0118"/>
    <w:multiLevelType w:val="multilevel"/>
    <w:tmpl w:val="6EEA8694"/>
    <w:lvl w:ilvl="0">
      <w:start w:val="13"/>
      <w:numFmt w:val="decimal"/>
      <w:lvlText w:val="%1"/>
      <w:lvlJc w:val="left"/>
      <w:pPr>
        <w:ind w:left="465" w:hanging="465"/>
      </w:pPr>
      <w:rPr>
        <w:rFonts w:hint="default"/>
        <w:b/>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932" w:hanging="108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860" w:hanging="144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788" w:hanging="1800"/>
      </w:pPr>
      <w:rPr>
        <w:rFonts w:hint="default"/>
        <w:b/>
      </w:rPr>
    </w:lvl>
    <w:lvl w:ilvl="8">
      <w:start w:val="1"/>
      <w:numFmt w:val="decimal"/>
      <w:lvlText w:val="%1.%2.%3.%4.%5.%6.%7.%8.%9"/>
      <w:lvlJc w:val="left"/>
      <w:pPr>
        <w:ind w:left="4072" w:hanging="1800"/>
      </w:pPr>
      <w:rPr>
        <w:rFonts w:hint="default"/>
        <w:b/>
      </w:rPr>
    </w:lvl>
  </w:abstractNum>
  <w:abstractNum w:abstractNumId="20" w15:restartNumberingAfterBreak="0">
    <w:nsid w:val="3BAA2F6A"/>
    <w:multiLevelType w:val="hybridMultilevel"/>
    <w:tmpl w:val="D48EF9E4"/>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539F7"/>
    <w:multiLevelType w:val="multilevel"/>
    <w:tmpl w:val="86A4D022"/>
    <w:lvl w:ilvl="0">
      <w:start w:val="3"/>
      <w:numFmt w:val="decimal"/>
      <w:lvlText w:val="%1."/>
      <w:lvlJc w:val="left"/>
      <w:pPr>
        <w:ind w:left="502" w:hanging="360"/>
      </w:pPr>
      <w:rPr>
        <w:rFonts w:hint="default"/>
        <w:b/>
        <w:bCs/>
      </w:rPr>
    </w:lvl>
    <w:lvl w:ilvl="1">
      <w:start w:val="1"/>
      <w:numFmt w:val="decimal"/>
      <w:isLgl/>
      <w:lvlText w:val="%1.%2"/>
      <w:lvlJc w:val="left"/>
      <w:pPr>
        <w:ind w:left="360" w:hanging="360"/>
      </w:pPr>
      <w:rPr>
        <w:rFonts w:hint="default"/>
        <w:b/>
        <w:bCs/>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Zero"/>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67395E"/>
    <w:multiLevelType w:val="hybridMultilevel"/>
    <w:tmpl w:val="1BC23A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3DB51C3"/>
    <w:multiLevelType w:val="multilevel"/>
    <w:tmpl w:val="EBE68ABA"/>
    <w:lvl w:ilvl="0">
      <w:start w:val="4"/>
      <w:numFmt w:val="decimal"/>
      <w:lvlText w:val="%1"/>
      <w:lvlJc w:val="left"/>
      <w:pPr>
        <w:ind w:left="525" w:hanging="525"/>
      </w:pPr>
      <w:rPr>
        <w:rFonts w:hint="default"/>
      </w:rPr>
    </w:lvl>
    <w:lvl w:ilvl="1">
      <w:start w:val="3"/>
      <w:numFmt w:val="decimal"/>
      <w:lvlText w:val="%1.%2"/>
      <w:lvlJc w:val="left"/>
      <w:pPr>
        <w:ind w:left="877" w:hanging="525"/>
      </w:pPr>
      <w:rPr>
        <w:rFonts w:hint="default"/>
      </w:rPr>
    </w:lvl>
    <w:lvl w:ilvl="2">
      <w:start w:val="1"/>
      <w:numFmt w:val="decimal"/>
      <w:lvlText w:val="%1.%2.%3"/>
      <w:lvlJc w:val="left"/>
      <w:pPr>
        <w:ind w:left="1424" w:hanging="720"/>
      </w:pPr>
      <w:rPr>
        <w:rFonts w:hint="default"/>
        <w:b/>
      </w:rPr>
    </w:lvl>
    <w:lvl w:ilvl="3">
      <w:start w:val="1"/>
      <w:numFmt w:val="decimal"/>
      <w:lvlText w:val="%1.%2.%3.%4"/>
      <w:lvlJc w:val="left"/>
      <w:pPr>
        <w:ind w:left="2136" w:hanging="108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3200" w:hanging="144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4264" w:hanging="1800"/>
      </w:pPr>
      <w:rPr>
        <w:rFonts w:hint="default"/>
      </w:rPr>
    </w:lvl>
    <w:lvl w:ilvl="8">
      <w:start w:val="1"/>
      <w:numFmt w:val="decimal"/>
      <w:lvlText w:val="%1.%2.%3.%4.%5.%6.%7.%8.%9"/>
      <w:lvlJc w:val="left"/>
      <w:pPr>
        <w:ind w:left="4616" w:hanging="1800"/>
      </w:pPr>
      <w:rPr>
        <w:rFonts w:hint="default"/>
      </w:rPr>
    </w:lvl>
  </w:abstractNum>
  <w:abstractNum w:abstractNumId="26" w15:restartNumberingAfterBreak="0">
    <w:nsid w:val="58E46988"/>
    <w:multiLevelType w:val="multilevel"/>
    <w:tmpl w:val="7AA0D8C2"/>
    <w:lvl w:ilvl="0">
      <w:start w:val="8"/>
      <w:numFmt w:val="decimal"/>
      <w:lvlText w:val="%1"/>
      <w:lvlJc w:val="left"/>
      <w:pPr>
        <w:ind w:left="471" w:hanging="370"/>
      </w:pPr>
      <w:rPr>
        <w:rFonts w:hint="default"/>
        <w:lang w:val="pt-PT" w:eastAsia="en-US" w:bidi="ar-SA"/>
      </w:rPr>
    </w:lvl>
    <w:lvl w:ilvl="1">
      <w:start w:val="1"/>
      <w:numFmt w:val="decimal"/>
      <w:lvlText w:val="%1.%2"/>
      <w:lvlJc w:val="left"/>
      <w:pPr>
        <w:ind w:left="471" w:hanging="370"/>
      </w:pPr>
      <w:rPr>
        <w:rFonts w:ascii="Arial" w:eastAsia="Arial" w:hAnsi="Arial" w:cs="Arial" w:hint="default"/>
        <w:b/>
        <w:bCs/>
        <w:w w:val="100"/>
        <w:sz w:val="24"/>
        <w:szCs w:val="24"/>
        <w:lang w:val="pt-PT" w:eastAsia="en-US" w:bidi="ar-SA"/>
      </w:rPr>
    </w:lvl>
    <w:lvl w:ilvl="2">
      <w:start w:val="1"/>
      <w:numFmt w:val="decimal"/>
      <w:lvlText w:val="%1.%2.%3"/>
      <w:lvlJc w:val="left"/>
      <w:pPr>
        <w:ind w:left="102" w:hanging="593"/>
      </w:pPr>
      <w:rPr>
        <w:rFonts w:ascii="Arial" w:eastAsia="Arial" w:hAnsi="Arial" w:cs="Arial" w:hint="default"/>
        <w:b/>
        <w:bCs/>
        <w:w w:val="100"/>
        <w:sz w:val="24"/>
        <w:szCs w:val="24"/>
        <w:lang w:val="pt-PT" w:eastAsia="en-US" w:bidi="ar-SA"/>
      </w:rPr>
    </w:lvl>
    <w:lvl w:ilvl="3">
      <w:start w:val="1"/>
      <w:numFmt w:val="decimal"/>
      <w:lvlText w:val="%1.%2.%3.%4"/>
      <w:lvlJc w:val="left"/>
      <w:pPr>
        <w:ind w:left="102" w:hanging="740"/>
      </w:pPr>
      <w:rPr>
        <w:rFonts w:ascii="Arial" w:eastAsia="Arial" w:hAnsi="Arial" w:cs="Arial" w:hint="default"/>
        <w:b/>
        <w:bCs/>
        <w:spacing w:val="-3"/>
        <w:w w:val="100"/>
        <w:sz w:val="24"/>
        <w:szCs w:val="24"/>
        <w:lang w:val="pt-PT" w:eastAsia="en-US" w:bidi="ar-SA"/>
      </w:rPr>
    </w:lvl>
    <w:lvl w:ilvl="4">
      <w:numFmt w:val="bullet"/>
      <w:lvlText w:val="•"/>
      <w:lvlJc w:val="left"/>
      <w:pPr>
        <w:ind w:left="3228" w:hanging="740"/>
      </w:pPr>
      <w:rPr>
        <w:rFonts w:hint="default"/>
        <w:lang w:val="pt-PT" w:eastAsia="en-US" w:bidi="ar-SA"/>
      </w:rPr>
    </w:lvl>
    <w:lvl w:ilvl="5">
      <w:numFmt w:val="bullet"/>
      <w:lvlText w:val="•"/>
      <w:lvlJc w:val="left"/>
      <w:pPr>
        <w:ind w:left="4145" w:hanging="740"/>
      </w:pPr>
      <w:rPr>
        <w:rFonts w:hint="default"/>
        <w:lang w:val="pt-PT" w:eastAsia="en-US" w:bidi="ar-SA"/>
      </w:rPr>
    </w:lvl>
    <w:lvl w:ilvl="6">
      <w:numFmt w:val="bullet"/>
      <w:lvlText w:val="•"/>
      <w:lvlJc w:val="left"/>
      <w:pPr>
        <w:ind w:left="5061" w:hanging="740"/>
      </w:pPr>
      <w:rPr>
        <w:rFonts w:hint="default"/>
        <w:lang w:val="pt-PT" w:eastAsia="en-US" w:bidi="ar-SA"/>
      </w:rPr>
    </w:lvl>
    <w:lvl w:ilvl="7">
      <w:numFmt w:val="bullet"/>
      <w:lvlText w:val="•"/>
      <w:lvlJc w:val="left"/>
      <w:pPr>
        <w:ind w:left="5977" w:hanging="740"/>
      </w:pPr>
      <w:rPr>
        <w:rFonts w:hint="default"/>
        <w:lang w:val="pt-PT" w:eastAsia="en-US" w:bidi="ar-SA"/>
      </w:rPr>
    </w:lvl>
    <w:lvl w:ilvl="8">
      <w:numFmt w:val="bullet"/>
      <w:lvlText w:val="•"/>
      <w:lvlJc w:val="left"/>
      <w:pPr>
        <w:ind w:left="6893" w:hanging="740"/>
      </w:pPr>
      <w:rPr>
        <w:rFonts w:hint="default"/>
        <w:lang w:val="pt-PT" w:eastAsia="en-US" w:bidi="ar-SA"/>
      </w:rPr>
    </w:lvl>
  </w:abstractNum>
  <w:abstractNum w:abstractNumId="27" w15:restartNumberingAfterBreak="0">
    <w:nsid w:val="596C486B"/>
    <w:multiLevelType w:val="multilevel"/>
    <w:tmpl w:val="EAA2E3CA"/>
    <w:lvl w:ilvl="0">
      <w:start w:val="6"/>
      <w:numFmt w:val="decimal"/>
      <w:lvlText w:val="%1"/>
      <w:lvlJc w:val="left"/>
      <w:pPr>
        <w:ind w:left="495" w:hanging="495"/>
      </w:pPr>
      <w:rPr>
        <w:rFonts w:hint="default"/>
      </w:rPr>
    </w:lvl>
    <w:lvl w:ilvl="1">
      <w:start w:val="4"/>
      <w:numFmt w:val="decimal"/>
      <w:lvlText w:val="%1.%2"/>
      <w:lvlJc w:val="left"/>
      <w:pPr>
        <w:ind w:left="1382" w:hanging="495"/>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741" w:hanging="108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875" w:hanging="144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8009" w:hanging="1800"/>
      </w:pPr>
      <w:rPr>
        <w:rFonts w:hint="default"/>
      </w:rPr>
    </w:lvl>
    <w:lvl w:ilvl="8">
      <w:start w:val="1"/>
      <w:numFmt w:val="decimal"/>
      <w:lvlText w:val="%1.%2.%3.%4.%5.%6.%7.%8.%9"/>
      <w:lvlJc w:val="left"/>
      <w:pPr>
        <w:ind w:left="8896" w:hanging="1800"/>
      </w:pPr>
      <w:rPr>
        <w:rFonts w:hint="default"/>
      </w:rPr>
    </w:lvl>
  </w:abstractNum>
  <w:abstractNum w:abstractNumId="28" w15:restartNumberingAfterBreak="0">
    <w:nsid w:val="60666B7D"/>
    <w:multiLevelType w:val="multilevel"/>
    <w:tmpl w:val="14F0A936"/>
    <w:lvl w:ilvl="0">
      <w:start w:val="5"/>
      <w:numFmt w:val="decimal"/>
      <w:lvlText w:val="%1"/>
      <w:lvlJc w:val="left"/>
      <w:pPr>
        <w:ind w:left="531" w:hanging="430"/>
      </w:pPr>
      <w:rPr>
        <w:rFonts w:hint="default"/>
        <w:lang w:val="pt-PT" w:eastAsia="en-US" w:bidi="ar-SA"/>
      </w:rPr>
    </w:lvl>
    <w:lvl w:ilvl="1">
      <w:start w:val="1"/>
      <w:numFmt w:val="decimal"/>
      <w:lvlText w:val="%1.%2."/>
      <w:lvlJc w:val="left"/>
      <w:pPr>
        <w:ind w:left="531" w:hanging="430"/>
      </w:pPr>
      <w:rPr>
        <w:rFonts w:ascii="Arial" w:eastAsia="Arial" w:hAnsi="Arial" w:cs="Arial" w:hint="default"/>
        <w:b/>
        <w:bCs/>
        <w:w w:val="100"/>
        <w:sz w:val="24"/>
        <w:szCs w:val="24"/>
        <w:lang w:val="pt-PT" w:eastAsia="en-US" w:bidi="ar-SA"/>
      </w:rPr>
    </w:lvl>
    <w:lvl w:ilvl="2">
      <w:numFmt w:val="bullet"/>
      <w:lvlText w:val="•"/>
      <w:lvlJc w:val="left"/>
      <w:pPr>
        <w:ind w:left="2177" w:hanging="430"/>
      </w:pPr>
      <w:rPr>
        <w:rFonts w:hint="default"/>
        <w:lang w:val="pt-PT" w:eastAsia="en-US" w:bidi="ar-SA"/>
      </w:rPr>
    </w:lvl>
    <w:lvl w:ilvl="3">
      <w:numFmt w:val="bullet"/>
      <w:lvlText w:val="•"/>
      <w:lvlJc w:val="left"/>
      <w:pPr>
        <w:ind w:left="2995" w:hanging="430"/>
      </w:pPr>
      <w:rPr>
        <w:rFonts w:hint="default"/>
        <w:lang w:val="pt-PT" w:eastAsia="en-US" w:bidi="ar-SA"/>
      </w:rPr>
    </w:lvl>
    <w:lvl w:ilvl="4">
      <w:numFmt w:val="bullet"/>
      <w:lvlText w:val="•"/>
      <w:lvlJc w:val="left"/>
      <w:pPr>
        <w:ind w:left="3814" w:hanging="430"/>
      </w:pPr>
      <w:rPr>
        <w:rFonts w:hint="default"/>
        <w:lang w:val="pt-PT" w:eastAsia="en-US" w:bidi="ar-SA"/>
      </w:rPr>
    </w:lvl>
    <w:lvl w:ilvl="5">
      <w:numFmt w:val="bullet"/>
      <w:lvlText w:val="•"/>
      <w:lvlJc w:val="left"/>
      <w:pPr>
        <w:ind w:left="4633" w:hanging="430"/>
      </w:pPr>
      <w:rPr>
        <w:rFonts w:hint="default"/>
        <w:lang w:val="pt-PT" w:eastAsia="en-US" w:bidi="ar-SA"/>
      </w:rPr>
    </w:lvl>
    <w:lvl w:ilvl="6">
      <w:numFmt w:val="bullet"/>
      <w:lvlText w:val="•"/>
      <w:lvlJc w:val="left"/>
      <w:pPr>
        <w:ind w:left="5451" w:hanging="430"/>
      </w:pPr>
      <w:rPr>
        <w:rFonts w:hint="default"/>
        <w:lang w:val="pt-PT" w:eastAsia="en-US" w:bidi="ar-SA"/>
      </w:rPr>
    </w:lvl>
    <w:lvl w:ilvl="7">
      <w:numFmt w:val="bullet"/>
      <w:lvlText w:val="•"/>
      <w:lvlJc w:val="left"/>
      <w:pPr>
        <w:ind w:left="6270" w:hanging="430"/>
      </w:pPr>
      <w:rPr>
        <w:rFonts w:hint="default"/>
        <w:lang w:val="pt-PT" w:eastAsia="en-US" w:bidi="ar-SA"/>
      </w:rPr>
    </w:lvl>
    <w:lvl w:ilvl="8">
      <w:numFmt w:val="bullet"/>
      <w:lvlText w:val="•"/>
      <w:lvlJc w:val="left"/>
      <w:pPr>
        <w:ind w:left="7089" w:hanging="430"/>
      </w:pPr>
      <w:rPr>
        <w:rFonts w:hint="default"/>
        <w:lang w:val="pt-PT" w:eastAsia="en-US" w:bidi="ar-SA"/>
      </w:rPr>
    </w:lvl>
  </w:abstractNum>
  <w:abstractNum w:abstractNumId="29" w15:restartNumberingAfterBreak="0">
    <w:nsid w:val="63685339"/>
    <w:multiLevelType w:val="multilevel"/>
    <w:tmpl w:val="5C941C66"/>
    <w:lvl w:ilvl="0">
      <w:start w:val="9"/>
      <w:numFmt w:val="decimal"/>
      <w:lvlText w:val="%1"/>
      <w:lvlJc w:val="left"/>
      <w:pPr>
        <w:ind w:left="102" w:hanging="396"/>
      </w:pPr>
      <w:rPr>
        <w:rFonts w:hint="default"/>
        <w:lang w:val="pt-PT" w:eastAsia="en-US" w:bidi="ar-SA"/>
      </w:rPr>
    </w:lvl>
    <w:lvl w:ilvl="1">
      <w:start w:val="1"/>
      <w:numFmt w:val="decimal"/>
      <w:lvlText w:val="%1.%2"/>
      <w:lvlJc w:val="left"/>
      <w:pPr>
        <w:ind w:left="102" w:hanging="396"/>
      </w:pPr>
      <w:rPr>
        <w:rFonts w:ascii="Arial" w:eastAsia="Arial" w:hAnsi="Arial" w:cs="Arial" w:hint="default"/>
        <w:b/>
        <w:bCs/>
        <w:color w:val="auto"/>
        <w:spacing w:val="-1"/>
        <w:w w:val="100"/>
        <w:sz w:val="24"/>
        <w:szCs w:val="24"/>
        <w:lang w:val="pt-PT" w:eastAsia="en-US" w:bidi="ar-SA"/>
      </w:rPr>
    </w:lvl>
    <w:lvl w:ilvl="2">
      <w:start w:val="1"/>
      <w:numFmt w:val="decimal"/>
      <w:lvlText w:val="%1.%2.%3"/>
      <w:lvlJc w:val="left"/>
      <w:pPr>
        <w:ind w:left="102" w:hanging="538"/>
      </w:pPr>
      <w:rPr>
        <w:rFonts w:ascii="Arial" w:eastAsia="Arial" w:hAnsi="Arial" w:cs="Arial" w:hint="default"/>
        <w:b/>
        <w:bCs/>
        <w:w w:val="100"/>
        <w:sz w:val="22"/>
        <w:szCs w:val="22"/>
        <w:lang w:val="pt-PT" w:eastAsia="en-US" w:bidi="ar-SA"/>
      </w:rPr>
    </w:lvl>
    <w:lvl w:ilvl="3">
      <w:numFmt w:val="bullet"/>
      <w:lvlText w:val="•"/>
      <w:lvlJc w:val="left"/>
      <w:pPr>
        <w:ind w:left="2687" w:hanging="538"/>
      </w:pPr>
      <w:rPr>
        <w:rFonts w:hint="default"/>
        <w:lang w:val="pt-PT" w:eastAsia="en-US" w:bidi="ar-SA"/>
      </w:rPr>
    </w:lvl>
    <w:lvl w:ilvl="4">
      <w:numFmt w:val="bullet"/>
      <w:lvlText w:val="•"/>
      <w:lvlJc w:val="left"/>
      <w:pPr>
        <w:ind w:left="3550" w:hanging="538"/>
      </w:pPr>
      <w:rPr>
        <w:rFonts w:hint="default"/>
        <w:lang w:val="pt-PT" w:eastAsia="en-US" w:bidi="ar-SA"/>
      </w:rPr>
    </w:lvl>
    <w:lvl w:ilvl="5">
      <w:numFmt w:val="bullet"/>
      <w:lvlText w:val="•"/>
      <w:lvlJc w:val="left"/>
      <w:pPr>
        <w:ind w:left="4413" w:hanging="538"/>
      </w:pPr>
      <w:rPr>
        <w:rFonts w:hint="default"/>
        <w:lang w:val="pt-PT" w:eastAsia="en-US" w:bidi="ar-SA"/>
      </w:rPr>
    </w:lvl>
    <w:lvl w:ilvl="6">
      <w:numFmt w:val="bullet"/>
      <w:lvlText w:val="•"/>
      <w:lvlJc w:val="left"/>
      <w:pPr>
        <w:ind w:left="5275" w:hanging="538"/>
      </w:pPr>
      <w:rPr>
        <w:rFonts w:hint="default"/>
        <w:lang w:val="pt-PT" w:eastAsia="en-US" w:bidi="ar-SA"/>
      </w:rPr>
    </w:lvl>
    <w:lvl w:ilvl="7">
      <w:numFmt w:val="bullet"/>
      <w:lvlText w:val="•"/>
      <w:lvlJc w:val="left"/>
      <w:pPr>
        <w:ind w:left="6138" w:hanging="538"/>
      </w:pPr>
      <w:rPr>
        <w:rFonts w:hint="default"/>
        <w:lang w:val="pt-PT" w:eastAsia="en-US" w:bidi="ar-SA"/>
      </w:rPr>
    </w:lvl>
    <w:lvl w:ilvl="8">
      <w:numFmt w:val="bullet"/>
      <w:lvlText w:val="•"/>
      <w:lvlJc w:val="left"/>
      <w:pPr>
        <w:ind w:left="7001" w:hanging="538"/>
      </w:pPr>
      <w:rPr>
        <w:rFonts w:hint="default"/>
        <w:lang w:val="pt-PT" w:eastAsia="en-US" w:bidi="ar-SA"/>
      </w:rPr>
    </w:lvl>
  </w:abstractNum>
  <w:abstractNum w:abstractNumId="30" w15:restartNumberingAfterBreak="0">
    <w:nsid w:val="65261CDA"/>
    <w:multiLevelType w:val="multilevel"/>
    <w:tmpl w:val="2BFA6482"/>
    <w:lvl w:ilvl="0">
      <w:start w:val="15"/>
      <w:numFmt w:val="decimal"/>
      <w:lvlText w:val="%1"/>
      <w:lvlJc w:val="left"/>
      <w:pPr>
        <w:ind w:left="102" w:hanging="600"/>
      </w:pPr>
      <w:rPr>
        <w:rFonts w:hint="default"/>
        <w:lang w:val="pt-PT" w:eastAsia="en-US" w:bidi="ar-SA"/>
      </w:rPr>
    </w:lvl>
    <w:lvl w:ilvl="1">
      <w:start w:val="1"/>
      <w:numFmt w:val="decimal"/>
      <w:lvlText w:val="%1.%2."/>
      <w:lvlJc w:val="left"/>
      <w:pPr>
        <w:ind w:left="102" w:hanging="600"/>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102" w:hanging="759"/>
      </w:pPr>
      <w:rPr>
        <w:rFonts w:ascii="Arial" w:eastAsia="Arial" w:hAnsi="Arial" w:cs="Arial" w:hint="default"/>
        <w:b/>
        <w:bCs/>
        <w:spacing w:val="-3"/>
        <w:w w:val="100"/>
        <w:sz w:val="24"/>
        <w:szCs w:val="24"/>
        <w:lang w:val="pt-PT" w:eastAsia="en-US" w:bidi="ar-SA"/>
      </w:rPr>
    </w:lvl>
    <w:lvl w:ilvl="3">
      <w:numFmt w:val="bullet"/>
      <w:lvlText w:val="•"/>
      <w:lvlJc w:val="left"/>
      <w:pPr>
        <w:ind w:left="2687" w:hanging="759"/>
      </w:pPr>
      <w:rPr>
        <w:rFonts w:hint="default"/>
        <w:lang w:val="pt-PT" w:eastAsia="en-US" w:bidi="ar-SA"/>
      </w:rPr>
    </w:lvl>
    <w:lvl w:ilvl="4">
      <w:numFmt w:val="bullet"/>
      <w:lvlText w:val="•"/>
      <w:lvlJc w:val="left"/>
      <w:pPr>
        <w:ind w:left="3550" w:hanging="759"/>
      </w:pPr>
      <w:rPr>
        <w:rFonts w:hint="default"/>
        <w:lang w:val="pt-PT" w:eastAsia="en-US" w:bidi="ar-SA"/>
      </w:rPr>
    </w:lvl>
    <w:lvl w:ilvl="5">
      <w:numFmt w:val="bullet"/>
      <w:lvlText w:val="•"/>
      <w:lvlJc w:val="left"/>
      <w:pPr>
        <w:ind w:left="4413" w:hanging="759"/>
      </w:pPr>
      <w:rPr>
        <w:rFonts w:hint="default"/>
        <w:lang w:val="pt-PT" w:eastAsia="en-US" w:bidi="ar-SA"/>
      </w:rPr>
    </w:lvl>
    <w:lvl w:ilvl="6">
      <w:numFmt w:val="bullet"/>
      <w:lvlText w:val="•"/>
      <w:lvlJc w:val="left"/>
      <w:pPr>
        <w:ind w:left="5275" w:hanging="759"/>
      </w:pPr>
      <w:rPr>
        <w:rFonts w:hint="default"/>
        <w:lang w:val="pt-PT" w:eastAsia="en-US" w:bidi="ar-SA"/>
      </w:rPr>
    </w:lvl>
    <w:lvl w:ilvl="7">
      <w:numFmt w:val="bullet"/>
      <w:lvlText w:val="•"/>
      <w:lvlJc w:val="left"/>
      <w:pPr>
        <w:ind w:left="6138" w:hanging="759"/>
      </w:pPr>
      <w:rPr>
        <w:rFonts w:hint="default"/>
        <w:lang w:val="pt-PT" w:eastAsia="en-US" w:bidi="ar-SA"/>
      </w:rPr>
    </w:lvl>
    <w:lvl w:ilvl="8">
      <w:numFmt w:val="bullet"/>
      <w:lvlText w:val="•"/>
      <w:lvlJc w:val="left"/>
      <w:pPr>
        <w:ind w:left="7001" w:hanging="759"/>
      </w:pPr>
      <w:rPr>
        <w:rFonts w:hint="default"/>
        <w:lang w:val="pt-PT" w:eastAsia="en-US" w:bidi="ar-SA"/>
      </w:rPr>
    </w:lvl>
  </w:abstractNum>
  <w:abstractNum w:abstractNumId="31" w15:restartNumberingAfterBreak="0">
    <w:nsid w:val="67725276"/>
    <w:multiLevelType w:val="hybridMultilevel"/>
    <w:tmpl w:val="A314D046"/>
    <w:lvl w:ilvl="0" w:tplc="9CD89314">
      <w:start w:val="1"/>
      <w:numFmt w:val="lowerLetter"/>
      <w:lvlText w:val="%1)"/>
      <w:lvlJc w:val="left"/>
      <w:pPr>
        <w:ind w:left="810" w:hanging="255"/>
      </w:pPr>
      <w:rPr>
        <w:rFonts w:ascii="Arial MT" w:eastAsia="Arial MT" w:hAnsi="Arial MT" w:cs="Arial MT" w:hint="default"/>
        <w:spacing w:val="-1"/>
        <w:w w:val="100"/>
        <w:sz w:val="22"/>
        <w:szCs w:val="22"/>
        <w:lang w:val="pt-PT" w:eastAsia="en-US" w:bidi="ar-SA"/>
      </w:rPr>
    </w:lvl>
    <w:lvl w:ilvl="1" w:tplc="005ACFB8">
      <w:numFmt w:val="bullet"/>
      <w:lvlText w:val="•"/>
      <w:lvlJc w:val="left"/>
      <w:pPr>
        <w:ind w:left="1610" w:hanging="255"/>
      </w:pPr>
      <w:rPr>
        <w:rFonts w:hint="default"/>
        <w:lang w:val="pt-PT" w:eastAsia="en-US" w:bidi="ar-SA"/>
      </w:rPr>
    </w:lvl>
    <w:lvl w:ilvl="2" w:tplc="72C8FCDA">
      <w:numFmt w:val="bullet"/>
      <w:lvlText w:val="•"/>
      <w:lvlJc w:val="left"/>
      <w:pPr>
        <w:ind w:left="2401" w:hanging="255"/>
      </w:pPr>
      <w:rPr>
        <w:rFonts w:hint="default"/>
        <w:lang w:val="pt-PT" w:eastAsia="en-US" w:bidi="ar-SA"/>
      </w:rPr>
    </w:lvl>
    <w:lvl w:ilvl="3" w:tplc="012C57E8">
      <w:numFmt w:val="bullet"/>
      <w:lvlText w:val="•"/>
      <w:lvlJc w:val="left"/>
      <w:pPr>
        <w:ind w:left="3191" w:hanging="255"/>
      </w:pPr>
      <w:rPr>
        <w:rFonts w:hint="default"/>
        <w:lang w:val="pt-PT" w:eastAsia="en-US" w:bidi="ar-SA"/>
      </w:rPr>
    </w:lvl>
    <w:lvl w:ilvl="4" w:tplc="FC307AF0">
      <w:numFmt w:val="bullet"/>
      <w:lvlText w:val="•"/>
      <w:lvlJc w:val="left"/>
      <w:pPr>
        <w:ind w:left="3982" w:hanging="255"/>
      </w:pPr>
      <w:rPr>
        <w:rFonts w:hint="default"/>
        <w:lang w:val="pt-PT" w:eastAsia="en-US" w:bidi="ar-SA"/>
      </w:rPr>
    </w:lvl>
    <w:lvl w:ilvl="5" w:tplc="E7F678EC">
      <w:numFmt w:val="bullet"/>
      <w:lvlText w:val="•"/>
      <w:lvlJc w:val="left"/>
      <w:pPr>
        <w:ind w:left="4773" w:hanging="255"/>
      </w:pPr>
      <w:rPr>
        <w:rFonts w:hint="default"/>
        <w:lang w:val="pt-PT" w:eastAsia="en-US" w:bidi="ar-SA"/>
      </w:rPr>
    </w:lvl>
    <w:lvl w:ilvl="6" w:tplc="89A631DA">
      <w:numFmt w:val="bullet"/>
      <w:lvlText w:val="•"/>
      <w:lvlJc w:val="left"/>
      <w:pPr>
        <w:ind w:left="5563" w:hanging="255"/>
      </w:pPr>
      <w:rPr>
        <w:rFonts w:hint="default"/>
        <w:lang w:val="pt-PT" w:eastAsia="en-US" w:bidi="ar-SA"/>
      </w:rPr>
    </w:lvl>
    <w:lvl w:ilvl="7" w:tplc="F49815CC">
      <w:numFmt w:val="bullet"/>
      <w:lvlText w:val="•"/>
      <w:lvlJc w:val="left"/>
      <w:pPr>
        <w:ind w:left="6354" w:hanging="255"/>
      </w:pPr>
      <w:rPr>
        <w:rFonts w:hint="default"/>
        <w:lang w:val="pt-PT" w:eastAsia="en-US" w:bidi="ar-SA"/>
      </w:rPr>
    </w:lvl>
    <w:lvl w:ilvl="8" w:tplc="7B607ED4">
      <w:numFmt w:val="bullet"/>
      <w:lvlText w:val="•"/>
      <w:lvlJc w:val="left"/>
      <w:pPr>
        <w:ind w:left="7145" w:hanging="255"/>
      </w:pPr>
      <w:rPr>
        <w:rFonts w:hint="default"/>
        <w:lang w:val="pt-PT" w:eastAsia="en-US" w:bidi="ar-SA"/>
      </w:r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B55602E"/>
    <w:multiLevelType w:val="multilevel"/>
    <w:tmpl w:val="21F897B4"/>
    <w:lvl w:ilvl="0">
      <w:start w:val="4"/>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4" w15:restartNumberingAfterBreak="0">
    <w:nsid w:val="705F4219"/>
    <w:multiLevelType w:val="hybridMultilevel"/>
    <w:tmpl w:val="1832AA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28071A9"/>
    <w:multiLevelType w:val="multilevel"/>
    <w:tmpl w:val="70F4E15C"/>
    <w:lvl w:ilvl="0">
      <w:start w:val="7"/>
      <w:numFmt w:val="decimal"/>
      <w:lvlText w:val="%1"/>
      <w:lvlJc w:val="left"/>
      <w:pPr>
        <w:ind w:left="102" w:hanging="430"/>
      </w:pPr>
      <w:rPr>
        <w:rFonts w:hint="default"/>
        <w:lang w:val="pt-PT" w:eastAsia="en-US" w:bidi="ar-SA"/>
      </w:rPr>
    </w:lvl>
    <w:lvl w:ilvl="1">
      <w:start w:val="1"/>
      <w:numFmt w:val="decimal"/>
      <w:lvlText w:val="%1.%2."/>
      <w:lvlJc w:val="left"/>
      <w:pPr>
        <w:ind w:left="102" w:hanging="430"/>
      </w:pPr>
      <w:rPr>
        <w:rFonts w:ascii="Arial" w:eastAsia="Arial" w:hAnsi="Arial" w:cs="Arial" w:hint="default"/>
        <w:b/>
        <w:bCs/>
        <w:w w:val="100"/>
        <w:sz w:val="24"/>
        <w:szCs w:val="24"/>
        <w:lang w:val="pt-PT" w:eastAsia="en-US" w:bidi="ar-SA"/>
      </w:rPr>
    </w:lvl>
    <w:lvl w:ilvl="2">
      <w:numFmt w:val="bullet"/>
      <w:lvlText w:val="•"/>
      <w:lvlJc w:val="left"/>
      <w:pPr>
        <w:ind w:left="1825" w:hanging="430"/>
      </w:pPr>
      <w:rPr>
        <w:rFonts w:hint="default"/>
        <w:lang w:val="pt-PT" w:eastAsia="en-US" w:bidi="ar-SA"/>
      </w:rPr>
    </w:lvl>
    <w:lvl w:ilvl="3">
      <w:numFmt w:val="bullet"/>
      <w:lvlText w:val="•"/>
      <w:lvlJc w:val="left"/>
      <w:pPr>
        <w:ind w:left="2687" w:hanging="430"/>
      </w:pPr>
      <w:rPr>
        <w:rFonts w:hint="default"/>
        <w:lang w:val="pt-PT" w:eastAsia="en-US" w:bidi="ar-SA"/>
      </w:rPr>
    </w:lvl>
    <w:lvl w:ilvl="4">
      <w:numFmt w:val="bullet"/>
      <w:lvlText w:val="•"/>
      <w:lvlJc w:val="left"/>
      <w:pPr>
        <w:ind w:left="3550" w:hanging="430"/>
      </w:pPr>
      <w:rPr>
        <w:rFonts w:hint="default"/>
        <w:lang w:val="pt-PT" w:eastAsia="en-US" w:bidi="ar-SA"/>
      </w:rPr>
    </w:lvl>
    <w:lvl w:ilvl="5">
      <w:numFmt w:val="bullet"/>
      <w:lvlText w:val="•"/>
      <w:lvlJc w:val="left"/>
      <w:pPr>
        <w:ind w:left="4413" w:hanging="430"/>
      </w:pPr>
      <w:rPr>
        <w:rFonts w:hint="default"/>
        <w:lang w:val="pt-PT" w:eastAsia="en-US" w:bidi="ar-SA"/>
      </w:rPr>
    </w:lvl>
    <w:lvl w:ilvl="6">
      <w:numFmt w:val="bullet"/>
      <w:lvlText w:val="•"/>
      <w:lvlJc w:val="left"/>
      <w:pPr>
        <w:ind w:left="5275" w:hanging="430"/>
      </w:pPr>
      <w:rPr>
        <w:rFonts w:hint="default"/>
        <w:lang w:val="pt-PT" w:eastAsia="en-US" w:bidi="ar-SA"/>
      </w:rPr>
    </w:lvl>
    <w:lvl w:ilvl="7">
      <w:numFmt w:val="bullet"/>
      <w:lvlText w:val="•"/>
      <w:lvlJc w:val="left"/>
      <w:pPr>
        <w:ind w:left="6138" w:hanging="430"/>
      </w:pPr>
      <w:rPr>
        <w:rFonts w:hint="default"/>
        <w:lang w:val="pt-PT" w:eastAsia="en-US" w:bidi="ar-SA"/>
      </w:rPr>
    </w:lvl>
    <w:lvl w:ilvl="8">
      <w:numFmt w:val="bullet"/>
      <w:lvlText w:val="•"/>
      <w:lvlJc w:val="left"/>
      <w:pPr>
        <w:ind w:left="7001" w:hanging="430"/>
      </w:pPr>
      <w:rPr>
        <w:rFonts w:hint="default"/>
        <w:lang w:val="pt-PT" w:eastAsia="en-US" w:bidi="ar-SA"/>
      </w:rPr>
    </w:lvl>
  </w:abstractNum>
  <w:abstractNum w:abstractNumId="36" w15:restartNumberingAfterBreak="0">
    <w:nsid w:val="74CD1CD0"/>
    <w:multiLevelType w:val="multilevel"/>
    <w:tmpl w:val="429816E4"/>
    <w:lvl w:ilvl="0">
      <w:start w:val="13"/>
      <w:numFmt w:val="decimal"/>
      <w:lvlText w:val="%1"/>
      <w:lvlJc w:val="left"/>
      <w:pPr>
        <w:ind w:left="465" w:hanging="465"/>
      </w:pPr>
      <w:rPr>
        <w:rFonts w:hint="default"/>
      </w:rPr>
    </w:lvl>
    <w:lvl w:ilvl="1">
      <w:start w:val="5"/>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A51375F"/>
    <w:multiLevelType w:val="multilevel"/>
    <w:tmpl w:val="FE62819C"/>
    <w:lvl w:ilvl="0">
      <w:start w:val="6"/>
      <w:numFmt w:val="decimal"/>
      <w:lvlText w:val="%1"/>
      <w:lvlJc w:val="left"/>
      <w:pPr>
        <w:ind w:left="495" w:hanging="495"/>
      </w:pPr>
      <w:rPr>
        <w:rFonts w:hint="default"/>
        <w:u w:val="none"/>
      </w:rPr>
    </w:lvl>
    <w:lvl w:ilvl="1">
      <w:start w:val="6"/>
      <w:numFmt w:val="decimal"/>
      <w:lvlText w:val="%1.%2"/>
      <w:lvlJc w:val="left"/>
      <w:pPr>
        <w:ind w:left="1382" w:hanging="495"/>
      </w:pPr>
      <w:rPr>
        <w:rFonts w:hint="default"/>
        <w:u w:val="none"/>
      </w:rPr>
    </w:lvl>
    <w:lvl w:ilvl="2">
      <w:start w:val="1"/>
      <w:numFmt w:val="decimal"/>
      <w:lvlText w:val="%1.%2.%3"/>
      <w:lvlJc w:val="left"/>
      <w:pPr>
        <w:ind w:left="2494" w:hanging="720"/>
      </w:pPr>
      <w:rPr>
        <w:rFonts w:hint="default"/>
        <w:u w:val="none"/>
      </w:rPr>
    </w:lvl>
    <w:lvl w:ilvl="3">
      <w:start w:val="1"/>
      <w:numFmt w:val="decimal"/>
      <w:lvlText w:val="%1.%2.%3.%4"/>
      <w:lvlJc w:val="left"/>
      <w:pPr>
        <w:ind w:left="3741" w:hanging="1080"/>
      </w:pPr>
      <w:rPr>
        <w:rFonts w:hint="default"/>
        <w:u w:val="none"/>
      </w:rPr>
    </w:lvl>
    <w:lvl w:ilvl="4">
      <w:start w:val="1"/>
      <w:numFmt w:val="decimal"/>
      <w:lvlText w:val="%1.%2.%3.%4.%5"/>
      <w:lvlJc w:val="left"/>
      <w:pPr>
        <w:ind w:left="4628" w:hanging="1080"/>
      </w:pPr>
      <w:rPr>
        <w:rFonts w:hint="default"/>
        <w:u w:val="none"/>
      </w:rPr>
    </w:lvl>
    <w:lvl w:ilvl="5">
      <w:start w:val="1"/>
      <w:numFmt w:val="decimal"/>
      <w:lvlText w:val="%1.%2.%3.%4.%5.%6"/>
      <w:lvlJc w:val="left"/>
      <w:pPr>
        <w:ind w:left="5875" w:hanging="1440"/>
      </w:pPr>
      <w:rPr>
        <w:rFonts w:hint="default"/>
        <w:u w:val="none"/>
      </w:rPr>
    </w:lvl>
    <w:lvl w:ilvl="6">
      <w:start w:val="1"/>
      <w:numFmt w:val="decimal"/>
      <w:lvlText w:val="%1.%2.%3.%4.%5.%6.%7"/>
      <w:lvlJc w:val="left"/>
      <w:pPr>
        <w:ind w:left="6762" w:hanging="1440"/>
      </w:pPr>
      <w:rPr>
        <w:rFonts w:hint="default"/>
        <w:u w:val="none"/>
      </w:rPr>
    </w:lvl>
    <w:lvl w:ilvl="7">
      <w:start w:val="1"/>
      <w:numFmt w:val="decimal"/>
      <w:lvlText w:val="%1.%2.%3.%4.%5.%6.%7.%8"/>
      <w:lvlJc w:val="left"/>
      <w:pPr>
        <w:ind w:left="8009" w:hanging="1800"/>
      </w:pPr>
      <w:rPr>
        <w:rFonts w:hint="default"/>
        <w:u w:val="none"/>
      </w:rPr>
    </w:lvl>
    <w:lvl w:ilvl="8">
      <w:start w:val="1"/>
      <w:numFmt w:val="decimal"/>
      <w:lvlText w:val="%1.%2.%3.%4.%5.%6.%7.%8.%9"/>
      <w:lvlJc w:val="left"/>
      <w:pPr>
        <w:ind w:left="8896" w:hanging="1800"/>
      </w:pPr>
      <w:rPr>
        <w:rFonts w:hint="default"/>
        <w:u w:val="none"/>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E86EAC"/>
    <w:multiLevelType w:val="hybridMultilevel"/>
    <w:tmpl w:val="3836EF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5647949">
    <w:abstractNumId w:val="10"/>
  </w:num>
  <w:num w:numId="2" w16cid:durableId="513032239">
    <w:abstractNumId w:val="0"/>
  </w:num>
  <w:num w:numId="3" w16cid:durableId="792483544">
    <w:abstractNumId w:val="37"/>
  </w:num>
  <w:num w:numId="4" w16cid:durableId="26680310">
    <w:abstractNumId w:val="39"/>
  </w:num>
  <w:num w:numId="5" w16cid:durableId="1313948758">
    <w:abstractNumId w:val="22"/>
  </w:num>
  <w:num w:numId="6" w16cid:durableId="2133018037">
    <w:abstractNumId w:val="15"/>
  </w:num>
  <w:num w:numId="7" w16cid:durableId="1352490959">
    <w:abstractNumId w:val="24"/>
  </w:num>
  <w:num w:numId="8" w16cid:durableId="391854256">
    <w:abstractNumId w:val="32"/>
  </w:num>
  <w:num w:numId="9" w16cid:durableId="2053384395">
    <w:abstractNumId w:val="34"/>
  </w:num>
  <w:num w:numId="10" w16cid:durableId="215552345">
    <w:abstractNumId w:val="18"/>
  </w:num>
  <w:num w:numId="11" w16cid:durableId="774137177">
    <w:abstractNumId w:val="8"/>
  </w:num>
  <w:num w:numId="12" w16cid:durableId="1384908146">
    <w:abstractNumId w:val="14"/>
  </w:num>
  <w:num w:numId="13" w16cid:durableId="1338773008">
    <w:abstractNumId w:val="19"/>
  </w:num>
  <w:num w:numId="14" w16cid:durableId="2106807473">
    <w:abstractNumId w:val="17"/>
  </w:num>
  <w:num w:numId="15" w16cid:durableId="494685829">
    <w:abstractNumId w:val="4"/>
  </w:num>
  <w:num w:numId="16" w16cid:durableId="1187403839">
    <w:abstractNumId w:val="11"/>
  </w:num>
  <w:num w:numId="17" w16cid:durableId="1023750024">
    <w:abstractNumId w:val="35"/>
  </w:num>
  <w:num w:numId="18" w16cid:durableId="1407068444">
    <w:abstractNumId w:val="28"/>
  </w:num>
  <w:num w:numId="19" w16cid:durableId="658729814">
    <w:abstractNumId w:val="9"/>
  </w:num>
  <w:num w:numId="20" w16cid:durableId="514081202">
    <w:abstractNumId w:val="25"/>
  </w:num>
  <w:num w:numId="21" w16cid:durableId="1392658268">
    <w:abstractNumId w:val="33"/>
  </w:num>
  <w:num w:numId="22" w16cid:durableId="1820491268">
    <w:abstractNumId w:val="40"/>
  </w:num>
  <w:num w:numId="23" w16cid:durableId="1492714468">
    <w:abstractNumId w:val="36"/>
  </w:num>
  <w:num w:numId="24" w16cid:durableId="728070209">
    <w:abstractNumId w:val="3"/>
  </w:num>
  <w:num w:numId="25" w16cid:durableId="1477987805">
    <w:abstractNumId w:val="30"/>
  </w:num>
  <w:num w:numId="26" w16cid:durableId="153301845">
    <w:abstractNumId w:val="31"/>
  </w:num>
  <w:num w:numId="27" w16cid:durableId="624702869">
    <w:abstractNumId w:val="1"/>
  </w:num>
  <w:num w:numId="28" w16cid:durableId="1921912969">
    <w:abstractNumId w:val="6"/>
  </w:num>
  <w:num w:numId="29" w16cid:durableId="1023552177">
    <w:abstractNumId w:val="7"/>
  </w:num>
  <w:num w:numId="30" w16cid:durableId="252446012">
    <w:abstractNumId w:val="29"/>
  </w:num>
  <w:num w:numId="31" w16cid:durableId="1100679059">
    <w:abstractNumId w:val="26"/>
  </w:num>
  <w:num w:numId="32" w16cid:durableId="1729378661">
    <w:abstractNumId w:val="38"/>
  </w:num>
  <w:num w:numId="33" w16cid:durableId="292487618">
    <w:abstractNumId w:val="27"/>
  </w:num>
  <w:num w:numId="34" w16cid:durableId="758066716">
    <w:abstractNumId w:val="12"/>
  </w:num>
  <w:num w:numId="35" w16cid:durableId="986741982">
    <w:abstractNumId w:val="13"/>
  </w:num>
  <w:num w:numId="36" w16cid:durableId="253439042">
    <w:abstractNumId w:val="20"/>
  </w:num>
  <w:num w:numId="37" w16cid:durableId="726995954">
    <w:abstractNumId w:val="21"/>
  </w:num>
  <w:num w:numId="38" w16cid:durableId="1451238128">
    <w:abstractNumId w:val="23"/>
  </w:num>
  <w:num w:numId="39" w16cid:durableId="1195656603">
    <w:abstractNumId w:val="5"/>
  </w:num>
  <w:num w:numId="40" w16cid:durableId="136264520">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62"/>
    <w:rsid w:val="00000E05"/>
    <w:rsid w:val="00001089"/>
    <w:rsid w:val="000010AA"/>
    <w:rsid w:val="000016D0"/>
    <w:rsid w:val="000019C6"/>
    <w:rsid w:val="0000236D"/>
    <w:rsid w:val="00003298"/>
    <w:rsid w:val="00003F8B"/>
    <w:rsid w:val="00004D4F"/>
    <w:rsid w:val="00005654"/>
    <w:rsid w:val="00005901"/>
    <w:rsid w:val="00005A68"/>
    <w:rsid w:val="00005C75"/>
    <w:rsid w:val="00006179"/>
    <w:rsid w:val="00006180"/>
    <w:rsid w:val="000066C8"/>
    <w:rsid w:val="000067B7"/>
    <w:rsid w:val="000069B4"/>
    <w:rsid w:val="00006A6B"/>
    <w:rsid w:val="000070AF"/>
    <w:rsid w:val="000073F3"/>
    <w:rsid w:val="0000756E"/>
    <w:rsid w:val="0000773F"/>
    <w:rsid w:val="00007E0D"/>
    <w:rsid w:val="00010C6A"/>
    <w:rsid w:val="000112D5"/>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17B"/>
    <w:rsid w:val="00023CDD"/>
    <w:rsid w:val="000242C8"/>
    <w:rsid w:val="00025B38"/>
    <w:rsid w:val="00025E06"/>
    <w:rsid w:val="00026A9C"/>
    <w:rsid w:val="00027155"/>
    <w:rsid w:val="000277DE"/>
    <w:rsid w:val="00027855"/>
    <w:rsid w:val="00027933"/>
    <w:rsid w:val="00027A5D"/>
    <w:rsid w:val="00030EC6"/>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10"/>
    <w:rsid w:val="00036DF4"/>
    <w:rsid w:val="000373BF"/>
    <w:rsid w:val="0003743B"/>
    <w:rsid w:val="00037B74"/>
    <w:rsid w:val="00037C97"/>
    <w:rsid w:val="00037CFD"/>
    <w:rsid w:val="00040217"/>
    <w:rsid w:val="00040549"/>
    <w:rsid w:val="00040633"/>
    <w:rsid w:val="0004076C"/>
    <w:rsid w:val="000408A0"/>
    <w:rsid w:val="00040957"/>
    <w:rsid w:val="00040967"/>
    <w:rsid w:val="00040D0F"/>
    <w:rsid w:val="00041176"/>
    <w:rsid w:val="00041517"/>
    <w:rsid w:val="00041B5D"/>
    <w:rsid w:val="0004226B"/>
    <w:rsid w:val="00042328"/>
    <w:rsid w:val="00042659"/>
    <w:rsid w:val="00042708"/>
    <w:rsid w:val="00042714"/>
    <w:rsid w:val="00042DB9"/>
    <w:rsid w:val="000438B3"/>
    <w:rsid w:val="00044685"/>
    <w:rsid w:val="0004478F"/>
    <w:rsid w:val="00044CCD"/>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7D"/>
    <w:rsid w:val="000526DD"/>
    <w:rsid w:val="00052F23"/>
    <w:rsid w:val="00053303"/>
    <w:rsid w:val="00053E65"/>
    <w:rsid w:val="00055034"/>
    <w:rsid w:val="00055889"/>
    <w:rsid w:val="00055C19"/>
    <w:rsid w:val="00055F99"/>
    <w:rsid w:val="0005631B"/>
    <w:rsid w:val="00056433"/>
    <w:rsid w:val="000564D1"/>
    <w:rsid w:val="00060256"/>
    <w:rsid w:val="00060414"/>
    <w:rsid w:val="00060A78"/>
    <w:rsid w:val="00060B91"/>
    <w:rsid w:val="00060E15"/>
    <w:rsid w:val="00060E1B"/>
    <w:rsid w:val="00061553"/>
    <w:rsid w:val="00061C1A"/>
    <w:rsid w:val="00061DA5"/>
    <w:rsid w:val="0006239C"/>
    <w:rsid w:val="00062853"/>
    <w:rsid w:val="00062E0E"/>
    <w:rsid w:val="0006303F"/>
    <w:rsid w:val="000631FD"/>
    <w:rsid w:val="000633EF"/>
    <w:rsid w:val="00063660"/>
    <w:rsid w:val="00063CB5"/>
    <w:rsid w:val="0006419C"/>
    <w:rsid w:val="00064A73"/>
    <w:rsid w:val="0006504E"/>
    <w:rsid w:val="000652C9"/>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3B"/>
    <w:rsid w:val="00070FD8"/>
    <w:rsid w:val="000710F9"/>
    <w:rsid w:val="000725AE"/>
    <w:rsid w:val="00073004"/>
    <w:rsid w:val="00073596"/>
    <w:rsid w:val="00073852"/>
    <w:rsid w:val="00073BD9"/>
    <w:rsid w:val="00073E63"/>
    <w:rsid w:val="00075AC9"/>
    <w:rsid w:val="0007625C"/>
    <w:rsid w:val="00076CBC"/>
    <w:rsid w:val="00076DDB"/>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1"/>
    <w:rsid w:val="00082DC7"/>
    <w:rsid w:val="000831C8"/>
    <w:rsid w:val="00083E83"/>
    <w:rsid w:val="00084490"/>
    <w:rsid w:val="00084518"/>
    <w:rsid w:val="000850DC"/>
    <w:rsid w:val="00086BB6"/>
    <w:rsid w:val="00086D55"/>
    <w:rsid w:val="000872C8"/>
    <w:rsid w:val="000879FB"/>
    <w:rsid w:val="00087EF2"/>
    <w:rsid w:val="00087FB3"/>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57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2C8"/>
    <w:rsid w:val="000A7471"/>
    <w:rsid w:val="000A7A72"/>
    <w:rsid w:val="000A7A9F"/>
    <w:rsid w:val="000B01DF"/>
    <w:rsid w:val="000B02A1"/>
    <w:rsid w:val="000B0F42"/>
    <w:rsid w:val="000B1534"/>
    <w:rsid w:val="000B1626"/>
    <w:rsid w:val="000B1BB3"/>
    <w:rsid w:val="000B1C01"/>
    <w:rsid w:val="000B213C"/>
    <w:rsid w:val="000B226F"/>
    <w:rsid w:val="000B283A"/>
    <w:rsid w:val="000B37FE"/>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A68"/>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411"/>
    <w:rsid w:val="000F7B10"/>
    <w:rsid w:val="001003FA"/>
    <w:rsid w:val="0010044D"/>
    <w:rsid w:val="0010051D"/>
    <w:rsid w:val="00100606"/>
    <w:rsid w:val="00100990"/>
    <w:rsid w:val="0010099D"/>
    <w:rsid w:val="00100BD1"/>
    <w:rsid w:val="00100D91"/>
    <w:rsid w:val="001011D5"/>
    <w:rsid w:val="00101DB7"/>
    <w:rsid w:val="00101E6A"/>
    <w:rsid w:val="00102198"/>
    <w:rsid w:val="00102F0D"/>
    <w:rsid w:val="00102F2B"/>
    <w:rsid w:val="0010312E"/>
    <w:rsid w:val="00103391"/>
    <w:rsid w:val="00103440"/>
    <w:rsid w:val="00103461"/>
    <w:rsid w:val="00103668"/>
    <w:rsid w:val="00104204"/>
    <w:rsid w:val="001042F5"/>
    <w:rsid w:val="00104C11"/>
    <w:rsid w:val="00105071"/>
    <w:rsid w:val="00105707"/>
    <w:rsid w:val="00105BB9"/>
    <w:rsid w:val="00105C7B"/>
    <w:rsid w:val="00106309"/>
    <w:rsid w:val="001069A3"/>
    <w:rsid w:val="00106B39"/>
    <w:rsid w:val="00110305"/>
    <w:rsid w:val="001103FF"/>
    <w:rsid w:val="00110909"/>
    <w:rsid w:val="001116F8"/>
    <w:rsid w:val="00111C8B"/>
    <w:rsid w:val="0011261C"/>
    <w:rsid w:val="00112A6A"/>
    <w:rsid w:val="00112ABD"/>
    <w:rsid w:val="00112F73"/>
    <w:rsid w:val="00113174"/>
    <w:rsid w:val="001131B9"/>
    <w:rsid w:val="0011358D"/>
    <w:rsid w:val="0011374C"/>
    <w:rsid w:val="00113EEB"/>
    <w:rsid w:val="001148D2"/>
    <w:rsid w:val="00114C63"/>
    <w:rsid w:val="00115429"/>
    <w:rsid w:val="0011575E"/>
    <w:rsid w:val="00115C30"/>
    <w:rsid w:val="00116179"/>
    <w:rsid w:val="00116D83"/>
    <w:rsid w:val="001208D4"/>
    <w:rsid w:val="00120DAD"/>
    <w:rsid w:val="0012102E"/>
    <w:rsid w:val="001219B0"/>
    <w:rsid w:val="00121BF7"/>
    <w:rsid w:val="00121E12"/>
    <w:rsid w:val="00122003"/>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4A8"/>
    <w:rsid w:val="00134694"/>
    <w:rsid w:val="00134FE4"/>
    <w:rsid w:val="0013520A"/>
    <w:rsid w:val="00135394"/>
    <w:rsid w:val="00135710"/>
    <w:rsid w:val="00135CCD"/>
    <w:rsid w:val="00136255"/>
    <w:rsid w:val="00136307"/>
    <w:rsid w:val="00136D30"/>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7E4"/>
    <w:rsid w:val="001468D3"/>
    <w:rsid w:val="00146B7E"/>
    <w:rsid w:val="00146BDF"/>
    <w:rsid w:val="00147222"/>
    <w:rsid w:val="0014755F"/>
    <w:rsid w:val="00150295"/>
    <w:rsid w:val="001503BE"/>
    <w:rsid w:val="00150F1A"/>
    <w:rsid w:val="001516EA"/>
    <w:rsid w:val="0015172D"/>
    <w:rsid w:val="0015394F"/>
    <w:rsid w:val="00153E25"/>
    <w:rsid w:val="00154505"/>
    <w:rsid w:val="00154B86"/>
    <w:rsid w:val="00154BF4"/>
    <w:rsid w:val="00154F1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2D1"/>
    <w:rsid w:val="00166516"/>
    <w:rsid w:val="00166820"/>
    <w:rsid w:val="00170173"/>
    <w:rsid w:val="00170558"/>
    <w:rsid w:val="001705DE"/>
    <w:rsid w:val="001706E2"/>
    <w:rsid w:val="001708CD"/>
    <w:rsid w:val="00170CE1"/>
    <w:rsid w:val="00170D49"/>
    <w:rsid w:val="00171243"/>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617"/>
    <w:rsid w:val="00180B4C"/>
    <w:rsid w:val="001810DB"/>
    <w:rsid w:val="0018179A"/>
    <w:rsid w:val="001817D2"/>
    <w:rsid w:val="0018195B"/>
    <w:rsid w:val="00181E1F"/>
    <w:rsid w:val="00181F1C"/>
    <w:rsid w:val="0018218A"/>
    <w:rsid w:val="001825A9"/>
    <w:rsid w:val="00182912"/>
    <w:rsid w:val="0018388F"/>
    <w:rsid w:val="00184086"/>
    <w:rsid w:val="001842A6"/>
    <w:rsid w:val="00184618"/>
    <w:rsid w:val="00184919"/>
    <w:rsid w:val="00184E7C"/>
    <w:rsid w:val="00185F3B"/>
    <w:rsid w:val="0018613B"/>
    <w:rsid w:val="0018724A"/>
    <w:rsid w:val="00187869"/>
    <w:rsid w:val="00187B21"/>
    <w:rsid w:val="001904A8"/>
    <w:rsid w:val="00191087"/>
    <w:rsid w:val="001910A1"/>
    <w:rsid w:val="00191140"/>
    <w:rsid w:val="001916AA"/>
    <w:rsid w:val="00191E21"/>
    <w:rsid w:val="001935E5"/>
    <w:rsid w:val="001937C4"/>
    <w:rsid w:val="00194118"/>
    <w:rsid w:val="00194866"/>
    <w:rsid w:val="00194F7C"/>
    <w:rsid w:val="001959DA"/>
    <w:rsid w:val="00196926"/>
    <w:rsid w:val="00197070"/>
    <w:rsid w:val="001979BA"/>
    <w:rsid w:val="001A009A"/>
    <w:rsid w:val="001A0186"/>
    <w:rsid w:val="001A0A05"/>
    <w:rsid w:val="001A0D72"/>
    <w:rsid w:val="001A1138"/>
    <w:rsid w:val="001A13FA"/>
    <w:rsid w:val="001A15C2"/>
    <w:rsid w:val="001A1732"/>
    <w:rsid w:val="001A20E8"/>
    <w:rsid w:val="001A2900"/>
    <w:rsid w:val="001A2CE9"/>
    <w:rsid w:val="001A3153"/>
    <w:rsid w:val="001A3495"/>
    <w:rsid w:val="001A3A05"/>
    <w:rsid w:val="001A3ADF"/>
    <w:rsid w:val="001A3E18"/>
    <w:rsid w:val="001A43DE"/>
    <w:rsid w:val="001A4748"/>
    <w:rsid w:val="001A570F"/>
    <w:rsid w:val="001A59E2"/>
    <w:rsid w:val="001A6234"/>
    <w:rsid w:val="001A725E"/>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340"/>
    <w:rsid w:val="001B6423"/>
    <w:rsid w:val="001B7184"/>
    <w:rsid w:val="001B7FE6"/>
    <w:rsid w:val="001C11C5"/>
    <w:rsid w:val="001C26FF"/>
    <w:rsid w:val="001C2C97"/>
    <w:rsid w:val="001C2E71"/>
    <w:rsid w:val="001C2FA4"/>
    <w:rsid w:val="001C3167"/>
    <w:rsid w:val="001C32E3"/>
    <w:rsid w:val="001C3F32"/>
    <w:rsid w:val="001C41C8"/>
    <w:rsid w:val="001C4200"/>
    <w:rsid w:val="001C48B6"/>
    <w:rsid w:val="001C4A67"/>
    <w:rsid w:val="001C4C04"/>
    <w:rsid w:val="001C501A"/>
    <w:rsid w:val="001C57FF"/>
    <w:rsid w:val="001C59C0"/>
    <w:rsid w:val="001C5FEE"/>
    <w:rsid w:val="001C658C"/>
    <w:rsid w:val="001C694F"/>
    <w:rsid w:val="001C6C9C"/>
    <w:rsid w:val="001C7098"/>
    <w:rsid w:val="001C70DB"/>
    <w:rsid w:val="001C721E"/>
    <w:rsid w:val="001C72CA"/>
    <w:rsid w:val="001D1172"/>
    <w:rsid w:val="001D17DB"/>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484"/>
    <w:rsid w:val="001D7B52"/>
    <w:rsid w:val="001E053E"/>
    <w:rsid w:val="001E05C8"/>
    <w:rsid w:val="001E093F"/>
    <w:rsid w:val="001E1335"/>
    <w:rsid w:val="001E137B"/>
    <w:rsid w:val="001E1D6B"/>
    <w:rsid w:val="001E204B"/>
    <w:rsid w:val="001E2495"/>
    <w:rsid w:val="001E2579"/>
    <w:rsid w:val="001E2E97"/>
    <w:rsid w:val="001E3AAF"/>
    <w:rsid w:val="001E40D3"/>
    <w:rsid w:val="001E52DF"/>
    <w:rsid w:val="001E584E"/>
    <w:rsid w:val="001E60BA"/>
    <w:rsid w:val="001E702D"/>
    <w:rsid w:val="001E722B"/>
    <w:rsid w:val="001E7281"/>
    <w:rsid w:val="001E7948"/>
    <w:rsid w:val="001E7CE4"/>
    <w:rsid w:val="001F0A6E"/>
    <w:rsid w:val="001F0D23"/>
    <w:rsid w:val="001F0E4E"/>
    <w:rsid w:val="001F1EF1"/>
    <w:rsid w:val="001F28BE"/>
    <w:rsid w:val="001F39FA"/>
    <w:rsid w:val="001F4655"/>
    <w:rsid w:val="001F4A00"/>
    <w:rsid w:val="001F4C3C"/>
    <w:rsid w:val="001F5154"/>
    <w:rsid w:val="001F66DD"/>
    <w:rsid w:val="001F6A1C"/>
    <w:rsid w:val="001F6AED"/>
    <w:rsid w:val="001F6C44"/>
    <w:rsid w:val="00200097"/>
    <w:rsid w:val="0020019F"/>
    <w:rsid w:val="00200A4B"/>
    <w:rsid w:val="002018CC"/>
    <w:rsid w:val="00201BC1"/>
    <w:rsid w:val="00201F24"/>
    <w:rsid w:val="00202234"/>
    <w:rsid w:val="0020248C"/>
    <w:rsid w:val="00202A04"/>
    <w:rsid w:val="00202BFE"/>
    <w:rsid w:val="00202DBE"/>
    <w:rsid w:val="00203500"/>
    <w:rsid w:val="00203BD2"/>
    <w:rsid w:val="00203CEE"/>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930"/>
    <w:rsid w:val="00216492"/>
    <w:rsid w:val="0021698A"/>
    <w:rsid w:val="00216AA5"/>
    <w:rsid w:val="002175C0"/>
    <w:rsid w:val="00220307"/>
    <w:rsid w:val="00220365"/>
    <w:rsid w:val="00220815"/>
    <w:rsid w:val="002208F8"/>
    <w:rsid w:val="00220CD0"/>
    <w:rsid w:val="00220D79"/>
    <w:rsid w:val="00220FFE"/>
    <w:rsid w:val="00221BA5"/>
    <w:rsid w:val="00221FA1"/>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442"/>
    <w:rsid w:val="002345B4"/>
    <w:rsid w:val="00235187"/>
    <w:rsid w:val="002356E0"/>
    <w:rsid w:val="00236150"/>
    <w:rsid w:val="00236166"/>
    <w:rsid w:val="00236EF6"/>
    <w:rsid w:val="00236FB2"/>
    <w:rsid w:val="00240B17"/>
    <w:rsid w:val="00240E5B"/>
    <w:rsid w:val="00241162"/>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024"/>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E63"/>
    <w:rsid w:val="00274FAF"/>
    <w:rsid w:val="00276ECC"/>
    <w:rsid w:val="00277FA1"/>
    <w:rsid w:val="0028037D"/>
    <w:rsid w:val="00280846"/>
    <w:rsid w:val="00281E5E"/>
    <w:rsid w:val="002821A0"/>
    <w:rsid w:val="00282AC5"/>
    <w:rsid w:val="00282DB1"/>
    <w:rsid w:val="00283BFE"/>
    <w:rsid w:val="00283D51"/>
    <w:rsid w:val="002840F4"/>
    <w:rsid w:val="0028552D"/>
    <w:rsid w:val="00285559"/>
    <w:rsid w:val="00285733"/>
    <w:rsid w:val="00285983"/>
    <w:rsid w:val="00286684"/>
    <w:rsid w:val="00286AD9"/>
    <w:rsid w:val="00286AF4"/>
    <w:rsid w:val="00287380"/>
    <w:rsid w:val="0028765E"/>
    <w:rsid w:val="0028769B"/>
    <w:rsid w:val="00287B85"/>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6A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A70"/>
    <w:rsid w:val="002B5E72"/>
    <w:rsid w:val="002B60CC"/>
    <w:rsid w:val="002B626F"/>
    <w:rsid w:val="002B7727"/>
    <w:rsid w:val="002B7EB0"/>
    <w:rsid w:val="002C006A"/>
    <w:rsid w:val="002C1258"/>
    <w:rsid w:val="002C17A8"/>
    <w:rsid w:val="002C1B09"/>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08DD"/>
    <w:rsid w:val="002D14AB"/>
    <w:rsid w:val="002D19AA"/>
    <w:rsid w:val="002D1B50"/>
    <w:rsid w:val="002D21D8"/>
    <w:rsid w:val="002D381A"/>
    <w:rsid w:val="002D5122"/>
    <w:rsid w:val="002D5AAD"/>
    <w:rsid w:val="002D5CA9"/>
    <w:rsid w:val="002D6984"/>
    <w:rsid w:val="002D6BF6"/>
    <w:rsid w:val="002D6CFB"/>
    <w:rsid w:val="002D6DBE"/>
    <w:rsid w:val="002D78B4"/>
    <w:rsid w:val="002D7C8E"/>
    <w:rsid w:val="002E124B"/>
    <w:rsid w:val="002E1455"/>
    <w:rsid w:val="002E148E"/>
    <w:rsid w:val="002E15A7"/>
    <w:rsid w:val="002E160F"/>
    <w:rsid w:val="002E1AB9"/>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404"/>
    <w:rsid w:val="002F084D"/>
    <w:rsid w:val="002F0A9A"/>
    <w:rsid w:val="002F0D0C"/>
    <w:rsid w:val="002F1CE6"/>
    <w:rsid w:val="002F1DAD"/>
    <w:rsid w:val="002F308B"/>
    <w:rsid w:val="002F3699"/>
    <w:rsid w:val="002F3A33"/>
    <w:rsid w:val="002F3B04"/>
    <w:rsid w:val="002F3D37"/>
    <w:rsid w:val="002F414A"/>
    <w:rsid w:val="002F4811"/>
    <w:rsid w:val="002F48A7"/>
    <w:rsid w:val="002F6672"/>
    <w:rsid w:val="002F67A4"/>
    <w:rsid w:val="002F6A58"/>
    <w:rsid w:val="002F7090"/>
    <w:rsid w:val="002F70BE"/>
    <w:rsid w:val="002F717F"/>
    <w:rsid w:val="002F7B15"/>
    <w:rsid w:val="002F7EB1"/>
    <w:rsid w:val="003010D1"/>
    <w:rsid w:val="00301CAE"/>
    <w:rsid w:val="00302138"/>
    <w:rsid w:val="00302A6E"/>
    <w:rsid w:val="00303864"/>
    <w:rsid w:val="00303DF2"/>
    <w:rsid w:val="00304AEA"/>
    <w:rsid w:val="00304B56"/>
    <w:rsid w:val="00304D33"/>
    <w:rsid w:val="003051D8"/>
    <w:rsid w:val="00305716"/>
    <w:rsid w:val="00305F81"/>
    <w:rsid w:val="00307DBE"/>
    <w:rsid w:val="00307EB8"/>
    <w:rsid w:val="003105A1"/>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132"/>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8B7"/>
    <w:rsid w:val="00332AB2"/>
    <w:rsid w:val="00332C60"/>
    <w:rsid w:val="00333224"/>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15"/>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5E1"/>
    <w:rsid w:val="0035060E"/>
    <w:rsid w:val="00350615"/>
    <w:rsid w:val="00350BED"/>
    <w:rsid w:val="00350E1F"/>
    <w:rsid w:val="00351E9D"/>
    <w:rsid w:val="00352541"/>
    <w:rsid w:val="00354B78"/>
    <w:rsid w:val="00355EDF"/>
    <w:rsid w:val="0035658A"/>
    <w:rsid w:val="00357ADD"/>
    <w:rsid w:val="00357D70"/>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6CC"/>
    <w:rsid w:val="00365C7D"/>
    <w:rsid w:val="00365F02"/>
    <w:rsid w:val="003664F7"/>
    <w:rsid w:val="00366705"/>
    <w:rsid w:val="0036700A"/>
    <w:rsid w:val="003671ED"/>
    <w:rsid w:val="00367D72"/>
    <w:rsid w:val="00367EF6"/>
    <w:rsid w:val="00370241"/>
    <w:rsid w:val="00370FE8"/>
    <w:rsid w:val="0037125D"/>
    <w:rsid w:val="003716C9"/>
    <w:rsid w:val="00371D50"/>
    <w:rsid w:val="00371E7E"/>
    <w:rsid w:val="00371EF6"/>
    <w:rsid w:val="00372512"/>
    <w:rsid w:val="003725DA"/>
    <w:rsid w:val="00373AB7"/>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20"/>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6DB"/>
    <w:rsid w:val="003A3FB0"/>
    <w:rsid w:val="003A44C6"/>
    <w:rsid w:val="003A4E63"/>
    <w:rsid w:val="003A5367"/>
    <w:rsid w:val="003A54A7"/>
    <w:rsid w:val="003A5D49"/>
    <w:rsid w:val="003A6388"/>
    <w:rsid w:val="003A6696"/>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5DD"/>
    <w:rsid w:val="003C0AA6"/>
    <w:rsid w:val="003C0D9F"/>
    <w:rsid w:val="003C1379"/>
    <w:rsid w:val="003C181E"/>
    <w:rsid w:val="003C2524"/>
    <w:rsid w:val="003C2A40"/>
    <w:rsid w:val="003C306B"/>
    <w:rsid w:val="003C32AE"/>
    <w:rsid w:val="003C493E"/>
    <w:rsid w:val="003C4A20"/>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C9A"/>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6E74"/>
    <w:rsid w:val="003D717C"/>
    <w:rsid w:val="003D729D"/>
    <w:rsid w:val="003D7493"/>
    <w:rsid w:val="003D7BC9"/>
    <w:rsid w:val="003E036D"/>
    <w:rsid w:val="003E0F62"/>
    <w:rsid w:val="003E1085"/>
    <w:rsid w:val="003E26F1"/>
    <w:rsid w:val="003E2A03"/>
    <w:rsid w:val="003E4181"/>
    <w:rsid w:val="003E4719"/>
    <w:rsid w:val="003E4927"/>
    <w:rsid w:val="003E4D76"/>
    <w:rsid w:val="003E5379"/>
    <w:rsid w:val="003E55B1"/>
    <w:rsid w:val="003E5730"/>
    <w:rsid w:val="003E6D56"/>
    <w:rsid w:val="003E6E03"/>
    <w:rsid w:val="003E74B0"/>
    <w:rsid w:val="003E7DE1"/>
    <w:rsid w:val="003E7EB0"/>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CA"/>
    <w:rsid w:val="003F5171"/>
    <w:rsid w:val="003F579D"/>
    <w:rsid w:val="003F590E"/>
    <w:rsid w:val="003F5CD4"/>
    <w:rsid w:val="003F6329"/>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88B"/>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274"/>
    <w:rsid w:val="00422721"/>
    <w:rsid w:val="00422A84"/>
    <w:rsid w:val="004230DE"/>
    <w:rsid w:val="00423B4A"/>
    <w:rsid w:val="00423F44"/>
    <w:rsid w:val="004246E7"/>
    <w:rsid w:val="00424EA3"/>
    <w:rsid w:val="00425359"/>
    <w:rsid w:val="00425856"/>
    <w:rsid w:val="00426537"/>
    <w:rsid w:val="00426A2B"/>
    <w:rsid w:val="00426BA6"/>
    <w:rsid w:val="00427410"/>
    <w:rsid w:val="004275F5"/>
    <w:rsid w:val="00427958"/>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2D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0A4"/>
    <w:rsid w:val="00452290"/>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87E"/>
    <w:rsid w:val="004609C2"/>
    <w:rsid w:val="00460C3A"/>
    <w:rsid w:val="00460E8A"/>
    <w:rsid w:val="004617D7"/>
    <w:rsid w:val="00462126"/>
    <w:rsid w:val="0046230A"/>
    <w:rsid w:val="00462707"/>
    <w:rsid w:val="004627FF"/>
    <w:rsid w:val="004629B8"/>
    <w:rsid w:val="00462C95"/>
    <w:rsid w:val="00462E4C"/>
    <w:rsid w:val="004633BE"/>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AB8"/>
    <w:rsid w:val="00471425"/>
    <w:rsid w:val="00471443"/>
    <w:rsid w:val="00472103"/>
    <w:rsid w:val="004728ED"/>
    <w:rsid w:val="004737D0"/>
    <w:rsid w:val="00474F4B"/>
    <w:rsid w:val="004750E0"/>
    <w:rsid w:val="00475A3C"/>
    <w:rsid w:val="00475ACE"/>
    <w:rsid w:val="00475C7D"/>
    <w:rsid w:val="0047641C"/>
    <w:rsid w:val="00476C51"/>
    <w:rsid w:val="00476CBE"/>
    <w:rsid w:val="004773FC"/>
    <w:rsid w:val="00477623"/>
    <w:rsid w:val="00477C37"/>
    <w:rsid w:val="00480328"/>
    <w:rsid w:val="004804EA"/>
    <w:rsid w:val="0048110E"/>
    <w:rsid w:val="00481A4C"/>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1D4"/>
    <w:rsid w:val="004946CD"/>
    <w:rsid w:val="00494AE7"/>
    <w:rsid w:val="00494E37"/>
    <w:rsid w:val="004958BE"/>
    <w:rsid w:val="00495FC7"/>
    <w:rsid w:val="0049669A"/>
    <w:rsid w:val="00496877"/>
    <w:rsid w:val="00496B3C"/>
    <w:rsid w:val="004974D8"/>
    <w:rsid w:val="004977C7"/>
    <w:rsid w:val="004A03F8"/>
    <w:rsid w:val="004A0A05"/>
    <w:rsid w:val="004A0EA0"/>
    <w:rsid w:val="004A13C4"/>
    <w:rsid w:val="004A1BC0"/>
    <w:rsid w:val="004A1F98"/>
    <w:rsid w:val="004A3794"/>
    <w:rsid w:val="004A3EE6"/>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E3E"/>
    <w:rsid w:val="004D067A"/>
    <w:rsid w:val="004D0C8C"/>
    <w:rsid w:val="004D0D16"/>
    <w:rsid w:val="004D133F"/>
    <w:rsid w:val="004D2BC8"/>
    <w:rsid w:val="004D31CA"/>
    <w:rsid w:val="004D3268"/>
    <w:rsid w:val="004D374E"/>
    <w:rsid w:val="004D38D3"/>
    <w:rsid w:val="004D3991"/>
    <w:rsid w:val="004D39AE"/>
    <w:rsid w:val="004D4332"/>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239"/>
    <w:rsid w:val="004E3BF3"/>
    <w:rsid w:val="004E4437"/>
    <w:rsid w:val="004E4A16"/>
    <w:rsid w:val="004E51D7"/>
    <w:rsid w:val="004E52AA"/>
    <w:rsid w:val="004E54DA"/>
    <w:rsid w:val="004E5811"/>
    <w:rsid w:val="004E6F11"/>
    <w:rsid w:val="004E6FA6"/>
    <w:rsid w:val="004E7DB2"/>
    <w:rsid w:val="004E7E60"/>
    <w:rsid w:val="004EE66A"/>
    <w:rsid w:val="004F08E9"/>
    <w:rsid w:val="004F0A3B"/>
    <w:rsid w:val="004F0BDB"/>
    <w:rsid w:val="004F0C21"/>
    <w:rsid w:val="004F1177"/>
    <w:rsid w:val="004F1294"/>
    <w:rsid w:val="004F16B4"/>
    <w:rsid w:val="004F1A89"/>
    <w:rsid w:val="004F20C3"/>
    <w:rsid w:val="004F2445"/>
    <w:rsid w:val="004F2773"/>
    <w:rsid w:val="004F299C"/>
    <w:rsid w:val="004F2E9D"/>
    <w:rsid w:val="004F45F2"/>
    <w:rsid w:val="004F47E9"/>
    <w:rsid w:val="004F563A"/>
    <w:rsid w:val="004F56C3"/>
    <w:rsid w:val="004F5DD4"/>
    <w:rsid w:val="004F5DF9"/>
    <w:rsid w:val="004F6042"/>
    <w:rsid w:val="004F65CC"/>
    <w:rsid w:val="004F66B4"/>
    <w:rsid w:val="004F6C38"/>
    <w:rsid w:val="004F737D"/>
    <w:rsid w:val="004F78C6"/>
    <w:rsid w:val="0050032A"/>
    <w:rsid w:val="00500584"/>
    <w:rsid w:val="00500750"/>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0E56"/>
    <w:rsid w:val="0051253C"/>
    <w:rsid w:val="005128F7"/>
    <w:rsid w:val="00512A6D"/>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059"/>
    <w:rsid w:val="005268EB"/>
    <w:rsid w:val="00526B87"/>
    <w:rsid w:val="00526C3D"/>
    <w:rsid w:val="005273E0"/>
    <w:rsid w:val="005276CE"/>
    <w:rsid w:val="00527D57"/>
    <w:rsid w:val="00530877"/>
    <w:rsid w:val="00530AE8"/>
    <w:rsid w:val="0053119E"/>
    <w:rsid w:val="005311A4"/>
    <w:rsid w:val="0053132E"/>
    <w:rsid w:val="00531425"/>
    <w:rsid w:val="00532126"/>
    <w:rsid w:val="00532993"/>
    <w:rsid w:val="00532A04"/>
    <w:rsid w:val="0053305C"/>
    <w:rsid w:val="00533750"/>
    <w:rsid w:val="005338DF"/>
    <w:rsid w:val="0053391D"/>
    <w:rsid w:val="005347B6"/>
    <w:rsid w:val="0053498D"/>
    <w:rsid w:val="00534B33"/>
    <w:rsid w:val="005356C1"/>
    <w:rsid w:val="00535A68"/>
    <w:rsid w:val="00536923"/>
    <w:rsid w:val="00537A7D"/>
    <w:rsid w:val="0054016D"/>
    <w:rsid w:val="005401CA"/>
    <w:rsid w:val="005402E7"/>
    <w:rsid w:val="005403AB"/>
    <w:rsid w:val="0054077F"/>
    <w:rsid w:val="00540A4E"/>
    <w:rsid w:val="00540FF1"/>
    <w:rsid w:val="00541DB9"/>
    <w:rsid w:val="00542A36"/>
    <w:rsid w:val="005434D7"/>
    <w:rsid w:val="0054384E"/>
    <w:rsid w:val="00544C09"/>
    <w:rsid w:val="00545B8E"/>
    <w:rsid w:val="0054646D"/>
    <w:rsid w:val="00547069"/>
    <w:rsid w:val="00547523"/>
    <w:rsid w:val="0055057F"/>
    <w:rsid w:val="00551646"/>
    <w:rsid w:val="00551CE8"/>
    <w:rsid w:val="00551DE2"/>
    <w:rsid w:val="00551F75"/>
    <w:rsid w:val="005520B4"/>
    <w:rsid w:val="005522B3"/>
    <w:rsid w:val="005522B9"/>
    <w:rsid w:val="00552879"/>
    <w:rsid w:val="00552F78"/>
    <w:rsid w:val="00553389"/>
    <w:rsid w:val="00553884"/>
    <w:rsid w:val="005539FC"/>
    <w:rsid w:val="00553D9A"/>
    <w:rsid w:val="00554D01"/>
    <w:rsid w:val="00554F4E"/>
    <w:rsid w:val="00555345"/>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E76"/>
    <w:rsid w:val="00564913"/>
    <w:rsid w:val="00564978"/>
    <w:rsid w:val="005652D1"/>
    <w:rsid w:val="00565AD2"/>
    <w:rsid w:val="0056638F"/>
    <w:rsid w:val="005663FC"/>
    <w:rsid w:val="00566D73"/>
    <w:rsid w:val="00567C15"/>
    <w:rsid w:val="00570A92"/>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2D5D"/>
    <w:rsid w:val="00584482"/>
    <w:rsid w:val="005846C9"/>
    <w:rsid w:val="00584FA3"/>
    <w:rsid w:val="00585447"/>
    <w:rsid w:val="00585EEB"/>
    <w:rsid w:val="00586906"/>
    <w:rsid w:val="005872CC"/>
    <w:rsid w:val="005873EA"/>
    <w:rsid w:val="005873FC"/>
    <w:rsid w:val="00587A73"/>
    <w:rsid w:val="00590646"/>
    <w:rsid w:val="00590EAF"/>
    <w:rsid w:val="005914C9"/>
    <w:rsid w:val="00591709"/>
    <w:rsid w:val="00591ADF"/>
    <w:rsid w:val="00592020"/>
    <w:rsid w:val="00592626"/>
    <w:rsid w:val="005926A6"/>
    <w:rsid w:val="00592C40"/>
    <w:rsid w:val="00592FEA"/>
    <w:rsid w:val="00593A7A"/>
    <w:rsid w:val="00593CD6"/>
    <w:rsid w:val="005941CA"/>
    <w:rsid w:val="0059434D"/>
    <w:rsid w:val="00594CEC"/>
    <w:rsid w:val="0059549E"/>
    <w:rsid w:val="005954DF"/>
    <w:rsid w:val="005957DD"/>
    <w:rsid w:val="00595DA6"/>
    <w:rsid w:val="00596883"/>
    <w:rsid w:val="00596A56"/>
    <w:rsid w:val="00596AF1"/>
    <w:rsid w:val="00596C72"/>
    <w:rsid w:val="00597898"/>
    <w:rsid w:val="005978D2"/>
    <w:rsid w:val="00597AC2"/>
    <w:rsid w:val="00597CA8"/>
    <w:rsid w:val="005A0202"/>
    <w:rsid w:val="005A0528"/>
    <w:rsid w:val="005A0C51"/>
    <w:rsid w:val="005A1DF1"/>
    <w:rsid w:val="005A29E3"/>
    <w:rsid w:val="005A2A91"/>
    <w:rsid w:val="005A3B20"/>
    <w:rsid w:val="005A3F8A"/>
    <w:rsid w:val="005A445B"/>
    <w:rsid w:val="005A4A17"/>
    <w:rsid w:val="005A507E"/>
    <w:rsid w:val="005A510C"/>
    <w:rsid w:val="005A511F"/>
    <w:rsid w:val="005A5A4F"/>
    <w:rsid w:val="005A5C12"/>
    <w:rsid w:val="005A640F"/>
    <w:rsid w:val="005A6547"/>
    <w:rsid w:val="005A65CD"/>
    <w:rsid w:val="005A6A57"/>
    <w:rsid w:val="005A6A91"/>
    <w:rsid w:val="005A750C"/>
    <w:rsid w:val="005A7651"/>
    <w:rsid w:val="005A7699"/>
    <w:rsid w:val="005A7945"/>
    <w:rsid w:val="005B0066"/>
    <w:rsid w:val="005B018E"/>
    <w:rsid w:val="005B046F"/>
    <w:rsid w:val="005B07CB"/>
    <w:rsid w:val="005B09C8"/>
    <w:rsid w:val="005B1254"/>
    <w:rsid w:val="005B12EE"/>
    <w:rsid w:val="005B1C59"/>
    <w:rsid w:val="005B1D97"/>
    <w:rsid w:val="005B20BB"/>
    <w:rsid w:val="005B3094"/>
    <w:rsid w:val="005B359A"/>
    <w:rsid w:val="005B41F1"/>
    <w:rsid w:val="005B486E"/>
    <w:rsid w:val="005B48F0"/>
    <w:rsid w:val="005B4D36"/>
    <w:rsid w:val="005B511B"/>
    <w:rsid w:val="005B5788"/>
    <w:rsid w:val="005B58F0"/>
    <w:rsid w:val="005B5CBC"/>
    <w:rsid w:val="005B5D6A"/>
    <w:rsid w:val="005B654A"/>
    <w:rsid w:val="005B6D5A"/>
    <w:rsid w:val="005B785F"/>
    <w:rsid w:val="005B7C12"/>
    <w:rsid w:val="005C0A2B"/>
    <w:rsid w:val="005C1511"/>
    <w:rsid w:val="005C1659"/>
    <w:rsid w:val="005C25B5"/>
    <w:rsid w:val="005C2A60"/>
    <w:rsid w:val="005C3069"/>
    <w:rsid w:val="005C3522"/>
    <w:rsid w:val="005C36F8"/>
    <w:rsid w:val="005C3930"/>
    <w:rsid w:val="005C3E02"/>
    <w:rsid w:val="005C434E"/>
    <w:rsid w:val="005C43EF"/>
    <w:rsid w:val="005C4633"/>
    <w:rsid w:val="005C4DA7"/>
    <w:rsid w:val="005C528C"/>
    <w:rsid w:val="005C52BD"/>
    <w:rsid w:val="005C52D4"/>
    <w:rsid w:val="005C5BB0"/>
    <w:rsid w:val="005C686D"/>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53F"/>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38B"/>
    <w:rsid w:val="00604447"/>
    <w:rsid w:val="00604741"/>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849"/>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AE5"/>
    <w:rsid w:val="00625595"/>
    <w:rsid w:val="006256B5"/>
    <w:rsid w:val="00625D3B"/>
    <w:rsid w:val="006260A4"/>
    <w:rsid w:val="00626502"/>
    <w:rsid w:val="00626903"/>
    <w:rsid w:val="0062710E"/>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3410"/>
    <w:rsid w:val="006344FE"/>
    <w:rsid w:val="00634E98"/>
    <w:rsid w:val="00635279"/>
    <w:rsid w:val="0063548F"/>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685"/>
    <w:rsid w:val="00644FDA"/>
    <w:rsid w:val="006450B4"/>
    <w:rsid w:val="0064567D"/>
    <w:rsid w:val="00645C8E"/>
    <w:rsid w:val="0064607E"/>
    <w:rsid w:val="00646360"/>
    <w:rsid w:val="00646582"/>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8F9"/>
    <w:rsid w:val="00661946"/>
    <w:rsid w:val="006619D1"/>
    <w:rsid w:val="00661B32"/>
    <w:rsid w:val="00661CB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4F75"/>
    <w:rsid w:val="00675898"/>
    <w:rsid w:val="00675EF4"/>
    <w:rsid w:val="00676AFD"/>
    <w:rsid w:val="00677831"/>
    <w:rsid w:val="006779CB"/>
    <w:rsid w:val="00677A77"/>
    <w:rsid w:val="006803C4"/>
    <w:rsid w:val="00680467"/>
    <w:rsid w:val="0068087C"/>
    <w:rsid w:val="00680B7E"/>
    <w:rsid w:val="00681927"/>
    <w:rsid w:val="00681F9B"/>
    <w:rsid w:val="00682105"/>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A0C"/>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1FB6"/>
    <w:rsid w:val="006A2935"/>
    <w:rsid w:val="006A3CAE"/>
    <w:rsid w:val="006A4E44"/>
    <w:rsid w:val="006A4E87"/>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49"/>
    <w:rsid w:val="006B1A86"/>
    <w:rsid w:val="006B26E3"/>
    <w:rsid w:val="006B3257"/>
    <w:rsid w:val="006B3A27"/>
    <w:rsid w:val="006B44A0"/>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27F"/>
    <w:rsid w:val="006C5708"/>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ADB"/>
    <w:rsid w:val="006D2BFA"/>
    <w:rsid w:val="006D2C83"/>
    <w:rsid w:val="006D2F95"/>
    <w:rsid w:val="006D3A60"/>
    <w:rsid w:val="006D3CFA"/>
    <w:rsid w:val="006D3DD5"/>
    <w:rsid w:val="006D4135"/>
    <w:rsid w:val="006D425F"/>
    <w:rsid w:val="006D45CE"/>
    <w:rsid w:val="006D472D"/>
    <w:rsid w:val="006D4818"/>
    <w:rsid w:val="006D490B"/>
    <w:rsid w:val="006D49B7"/>
    <w:rsid w:val="006D6610"/>
    <w:rsid w:val="006D70F2"/>
    <w:rsid w:val="006D780E"/>
    <w:rsid w:val="006D7854"/>
    <w:rsid w:val="006D7860"/>
    <w:rsid w:val="006E09F2"/>
    <w:rsid w:val="006E1476"/>
    <w:rsid w:val="006E1491"/>
    <w:rsid w:val="006E1990"/>
    <w:rsid w:val="006E1B4C"/>
    <w:rsid w:val="006E1DB8"/>
    <w:rsid w:val="006E1E3F"/>
    <w:rsid w:val="006E29ED"/>
    <w:rsid w:val="006E2D9C"/>
    <w:rsid w:val="006E38AA"/>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4A0"/>
    <w:rsid w:val="007049A5"/>
    <w:rsid w:val="007055DF"/>
    <w:rsid w:val="007058EE"/>
    <w:rsid w:val="00705D39"/>
    <w:rsid w:val="00705D43"/>
    <w:rsid w:val="007063C9"/>
    <w:rsid w:val="0070653A"/>
    <w:rsid w:val="00706C56"/>
    <w:rsid w:val="00707396"/>
    <w:rsid w:val="0070762A"/>
    <w:rsid w:val="0070778F"/>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81"/>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193"/>
    <w:rsid w:val="00733245"/>
    <w:rsid w:val="00733882"/>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0D"/>
    <w:rsid w:val="00742372"/>
    <w:rsid w:val="007435AB"/>
    <w:rsid w:val="00744F18"/>
    <w:rsid w:val="0074508F"/>
    <w:rsid w:val="007459E3"/>
    <w:rsid w:val="00745A62"/>
    <w:rsid w:val="00746073"/>
    <w:rsid w:val="007468EF"/>
    <w:rsid w:val="00747316"/>
    <w:rsid w:val="00747434"/>
    <w:rsid w:val="0074783D"/>
    <w:rsid w:val="00747CCD"/>
    <w:rsid w:val="00747D2C"/>
    <w:rsid w:val="00750255"/>
    <w:rsid w:val="007508B8"/>
    <w:rsid w:val="00750A6C"/>
    <w:rsid w:val="00751280"/>
    <w:rsid w:val="00751D83"/>
    <w:rsid w:val="0075225D"/>
    <w:rsid w:val="007522BD"/>
    <w:rsid w:val="007531D3"/>
    <w:rsid w:val="00753316"/>
    <w:rsid w:val="007537F1"/>
    <w:rsid w:val="00754359"/>
    <w:rsid w:val="0075654A"/>
    <w:rsid w:val="007569EA"/>
    <w:rsid w:val="00756F76"/>
    <w:rsid w:val="00757201"/>
    <w:rsid w:val="0075748A"/>
    <w:rsid w:val="007579D9"/>
    <w:rsid w:val="00757B14"/>
    <w:rsid w:val="0076083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241"/>
    <w:rsid w:val="007818D6"/>
    <w:rsid w:val="00781AD8"/>
    <w:rsid w:val="00782B72"/>
    <w:rsid w:val="00784CC4"/>
    <w:rsid w:val="00786098"/>
    <w:rsid w:val="00786EB8"/>
    <w:rsid w:val="00787D28"/>
    <w:rsid w:val="0079000C"/>
    <w:rsid w:val="00790033"/>
    <w:rsid w:val="00790B29"/>
    <w:rsid w:val="00790B3E"/>
    <w:rsid w:val="00790D7B"/>
    <w:rsid w:val="00790D93"/>
    <w:rsid w:val="00791873"/>
    <w:rsid w:val="00791CD7"/>
    <w:rsid w:val="00791CF1"/>
    <w:rsid w:val="00791F2C"/>
    <w:rsid w:val="007923B8"/>
    <w:rsid w:val="00792D22"/>
    <w:rsid w:val="00792F87"/>
    <w:rsid w:val="007938EF"/>
    <w:rsid w:val="0079397E"/>
    <w:rsid w:val="0079430D"/>
    <w:rsid w:val="007953B9"/>
    <w:rsid w:val="0079697B"/>
    <w:rsid w:val="00797413"/>
    <w:rsid w:val="0079754C"/>
    <w:rsid w:val="00797B09"/>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49E"/>
    <w:rsid w:val="007A7CE5"/>
    <w:rsid w:val="007B02C3"/>
    <w:rsid w:val="007B04E7"/>
    <w:rsid w:val="007B07CA"/>
    <w:rsid w:val="007B0C6A"/>
    <w:rsid w:val="007B19CE"/>
    <w:rsid w:val="007B1AA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A57"/>
    <w:rsid w:val="007C2DD4"/>
    <w:rsid w:val="007C33CF"/>
    <w:rsid w:val="007C3543"/>
    <w:rsid w:val="007C36CB"/>
    <w:rsid w:val="007C563E"/>
    <w:rsid w:val="007C608B"/>
    <w:rsid w:val="007C62E7"/>
    <w:rsid w:val="007C6623"/>
    <w:rsid w:val="007C671E"/>
    <w:rsid w:val="007C6AA3"/>
    <w:rsid w:val="007C6FA4"/>
    <w:rsid w:val="007C7457"/>
    <w:rsid w:val="007D011C"/>
    <w:rsid w:val="007D06B5"/>
    <w:rsid w:val="007D0D04"/>
    <w:rsid w:val="007D1573"/>
    <w:rsid w:val="007D1CB4"/>
    <w:rsid w:val="007D1F1A"/>
    <w:rsid w:val="007D3011"/>
    <w:rsid w:val="007D3195"/>
    <w:rsid w:val="007D3572"/>
    <w:rsid w:val="007D3850"/>
    <w:rsid w:val="007D3FAD"/>
    <w:rsid w:val="007D3FCB"/>
    <w:rsid w:val="007D4064"/>
    <w:rsid w:val="007D4E5F"/>
    <w:rsid w:val="007D501A"/>
    <w:rsid w:val="007D50A0"/>
    <w:rsid w:val="007D5105"/>
    <w:rsid w:val="007D53CD"/>
    <w:rsid w:val="007D6377"/>
    <w:rsid w:val="007D6528"/>
    <w:rsid w:val="007D699F"/>
    <w:rsid w:val="007D6AF4"/>
    <w:rsid w:val="007D6E5F"/>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44C"/>
    <w:rsid w:val="007F0511"/>
    <w:rsid w:val="007F087C"/>
    <w:rsid w:val="007F0AF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1FC"/>
    <w:rsid w:val="007F77AD"/>
    <w:rsid w:val="00800A85"/>
    <w:rsid w:val="00800C84"/>
    <w:rsid w:val="00801DBE"/>
    <w:rsid w:val="0080257D"/>
    <w:rsid w:val="008025AE"/>
    <w:rsid w:val="00802670"/>
    <w:rsid w:val="00803615"/>
    <w:rsid w:val="0080375F"/>
    <w:rsid w:val="00803805"/>
    <w:rsid w:val="00803812"/>
    <w:rsid w:val="00803D77"/>
    <w:rsid w:val="00803EA8"/>
    <w:rsid w:val="00803EA9"/>
    <w:rsid w:val="00803F6B"/>
    <w:rsid w:val="008040EC"/>
    <w:rsid w:val="00804C68"/>
    <w:rsid w:val="008052B1"/>
    <w:rsid w:val="00805337"/>
    <w:rsid w:val="0080582D"/>
    <w:rsid w:val="00805832"/>
    <w:rsid w:val="008059CD"/>
    <w:rsid w:val="00805AB1"/>
    <w:rsid w:val="00805D11"/>
    <w:rsid w:val="00805F72"/>
    <w:rsid w:val="0080658F"/>
    <w:rsid w:val="0080756C"/>
    <w:rsid w:val="00807941"/>
    <w:rsid w:val="00807FAE"/>
    <w:rsid w:val="00810322"/>
    <w:rsid w:val="00810325"/>
    <w:rsid w:val="00811243"/>
    <w:rsid w:val="00811612"/>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6F1"/>
    <w:rsid w:val="00824831"/>
    <w:rsid w:val="008251AB"/>
    <w:rsid w:val="0082524A"/>
    <w:rsid w:val="008255A4"/>
    <w:rsid w:val="008257ED"/>
    <w:rsid w:val="00825ABA"/>
    <w:rsid w:val="00825F7C"/>
    <w:rsid w:val="008275D0"/>
    <w:rsid w:val="008278E9"/>
    <w:rsid w:val="0083086E"/>
    <w:rsid w:val="00830FF6"/>
    <w:rsid w:val="008311F1"/>
    <w:rsid w:val="00831204"/>
    <w:rsid w:val="00831208"/>
    <w:rsid w:val="00831253"/>
    <w:rsid w:val="0083136F"/>
    <w:rsid w:val="008313BC"/>
    <w:rsid w:val="008322C9"/>
    <w:rsid w:val="0083279B"/>
    <w:rsid w:val="00832B4A"/>
    <w:rsid w:val="00832B94"/>
    <w:rsid w:val="00832C6B"/>
    <w:rsid w:val="00832FB1"/>
    <w:rsid w:val="00833251"/>
    <w:rsid w:val="008332D5"/>
    <w:rsid w:val="0083385A"/>
    <w:rsid w:val="00833B44"/>
    <w:rsid w:val="00833D61"/>
    <w:rsid w:val="00833D71"/>
    <w:rsid w:val="0083414A"/>
    <w:rsid w:val="00835378"/>
    <w:rsid w:val="00835A02"/>
    <w:rsid w:val="00836387"/>
    <w:rsid w:val="00836E21"/>
    <w:rsid w:val="0083705E"/>
    <w:rsid w:val="008372F5"/>
    <w:rsid w:val="00837428"/>
    <w:rsid w:val="00837687"/>
    <w:rsid w:val="0083782E"/>
    <w:rsid w:val="0083796E"/>
    <w:rsid w:val="00840481"/>
    <w:rsid w:val="00840BF1"/>
    <w:rsid w:val="008414B4"/>
    <w:rsid w:val="00841859"/>
    <w:rsid w:val="00842420"/>
    <w:rsid w:val="008429CF"/>
    <w:rsid w:val="00843638"/>
    <w:rsid w:val="00843883"/>
    <w:rsid w:val="0084405B"/>
    <w:rsid w:val="008443C4"/>
    <w:rsid w:val="0084446C"/>
    <w:rsid w:val="008446E2"/>
    <w:rsid w:val="0084493A"/>
    <w:rsid w:val="00844CEC"/>
    <w:rsid w:val="00844E0E"/>
    <w:rsid w:val="008454BE"/>
    <w:rsid w:val="00845630"/>
    <w:rsid w:val="00845869"/>
    <w:rsid w:val="00845896"/>
    <w:rsid w:val="00845B40"/>
    <w:rsid w:val="008461D0"/>
    <w:rsid w:val="008466CC"/>
    <w:rsid w:val="00846D2C"/>
    <w:rsid w:val="0084708B"/>
    <w:rsid w:val="00847E19"/>
    <w:rsid w:val="00850CD3"/>
    <w:rsid w:val="0085112C"/>
    <w:rsid w:val="00851263"/>
    <w:rsid w:val="0085183E"/>
    <w:rsid w:val="00851F23"/>
    <w:rsid w:val="00852E21"/>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78B"/>
    <w:rsid w:val="00862ACD"/>
    <w:rsid w:val="00862BA0"/>
    <w:rsid w:val="00862EA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799"/>
    <w:rsid w:val="008701A3"/>
    <w:rsid w:val="00870713"/>
    <w:rsid w:val="0087179D"/>
    <w:rsid w:val="00871954"/>
    <w:rsid w:val="00871B33"/>
    <w:rsid w:val="00871D88"/>
    <w:rsid w:val="00871DC0"/>
    <w:rsid w:val="00872512"/>
    <w:rsid w:val="00872949"/>
    <w:rsid w:val="00872BBF"/>
    <w:rsid w:val="00872BE4"/>
    <w:rsid w:val="00872DA0"/>
    <w:rsid w:val="00872F40"/>
    <w:rsid w:val="008730BB"/>
    <w:rsid w:val="00873E83"/>
    <w:rsid w:val="00873EE6"/>
    <w:rsid w:val="008741BA"/>
    <w:rsid w:val="008748BC"/>
    <w:rsid w:val="008748E2"/>
    <w:rsid w:val="00874D66"/>
    <w:rsid w:val="008753F7"/>
    <w:rsid w:val="008756B5"/>
    <w:rsid w:val="008758AF"/>
    <w:rsid w:val="00875D39"/>
    <w:rsid w:val="00876869"/>
    <w:rsid w:val="00876C17"/>
    <w:rsid w:val="00876E49"/>
    <w:rsid w:val="00877167"/>
    <w:rsid w:val="00877391"/>
    <w:rsid w:val="0087781F"/>
    <w:rsid w:val="00877B4E"/>
    <w:rsid w:val="0088157A"/>
    <w:rsid w:val="00881678"/>
    <w:rsid w:val="00881D8A"/>
    <w:rsid w:val="00882387"/>
    <w:rsid w:val="008833F1"/>
    <w:rsid w:val="00883C32"/>
    <w:rsid w:val="00883CD5"/>
    <w:rsid w:val="00883E9B"/>
    <w:rsid w:val="00884360"/>
    <w:rsid w:val="00884ADD"/>
    <w:rsid w:val="00885CDD"/>
    <w:rsid w:val="008862EF"/>
    <w:rsid w:val="008864F1"/>
    <w:rsid w:val="008874C6"/>
    <w:rsid w:val="008877B1"/>
    <w:rsid w:val="00887874"/>
    <w:rsid w:val="00887B8D"/>
    <w:rsid w:val="00887E41"/>
    <w:rsid w:val="0089054E"/>
    <w:rsid w:val="008907FD"/>
    <w:rsid w:val="00890F02"/>
    <w:rsid w:val="008920B9"/>
    <w:rsid w:val="00892887"/>
    <w:rsid w:val="00892C8F"/>
    <w:rsid w:val="00892D75"/>
    <w:rsid w:val="008933D2"/>
    <w:rsid w:val="00893BB7"/>
    <w:rsid w:val="008941DB"/>
    <w:rsid w:val="008944F8"/>
    <w:rsid w:val="00894546"/>
    <w:rsid w:val="008954D8"/>
    <w:rsid w:val="00895940"/>
    <w:rsid w:val="00895C7B"/>
    <w:rsid w:val="00895E31"/>
    <w:rsid w:val="0089695D"/>
    <w:rsid w:val="0089712D"/>
    <w:rsid w:val="0089733D"/>
    <w:rsid w:val="008979DB"/>
    <w:rsid w:val="008A07A8"/>
    <w:rsid w:val="008A0904"/>
    <w:rsid w:val="008A0E9B"/>
    <w:rsid w:val="008A0F8E"/>
    <w:rsid w:val="008A16EA"/>
    <w:rsid w:val="008A176E"/>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071"/>
    <w:rsid w:val="008B060F"/>
    <w:rsid w:val="008B0773"/>
    <w:rsid w:val="008B0B42"/>
    <w:rsid w:val="008B0D56"/>
    <w:rsid w:val="008B131B"/>
    <w:rsid w:val="008B1A4F"/>
    <w:rsid w:val="008B1A8B"/>
    <w:rsid w:val="008B2929"/>
    <w:rsid w:val="008B2CE0"/>
    <w:rsid w:val="008B2E67"/>
    <w:rsid w:val="008B31F9"/>
    <w:rsid w:val="008B3A74"/>
    <w:rsid w:val="008B3BD2"/>
    <w:rsid w:val="008B3C40"/>
    <w:rsid w:val="008B3CE4"/>
    <w:rsid w:val="008B428B"/>
    <w:rsid w:val="008B47F3"/>
    <w:rsid w:val="008B4A65"/>
    <w:rsid w:val="008B4B87"/>
    <w:rsid w:val="008B4DD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8EE"/>
    <w:rsid w:val="008C2AD0"/>
    <w:rsid w:val="008C2FA8"/>
    <w:rsid w:val="008C31AE"/>
    <w:rsid w:val="008C37D2"/>
    <w:rsid w:val="008C3BC3"/>
    <w:rsid w:val="008C3FC9"/>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55C4"/>
    <w:rsid w:val="008D57B7"/>
    <w:rsid w:val="008D5F31"/>
    <w:rsid w:val="008D648F"/>
    <w:rsid w:val="008D6B57"/>
    <w:rsid w:val="008D6C14"/>
    <w:rsid w:val="008D76C3"/>
    <w:rsid w:val="008D7A55"/>
    <w:rsid w:val="008E0BE2"/>
    <w:rsid w:val="008E0CD1"/>
    <w:rsid w:val="008E10AE"/>
    <w:rsid w:val="008E1CB2"/>
    <w:rsid w:val="008E30F6"/>
    <w:rsid w:val="008E31A9"/>
    <w:rsid w:val="008E3231"/>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2AD"/>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BAB"/>
    <w:rsid w:val="00904C80"/>
    <w:rsid w:val="00904E6B"/>
    <w:rsid w:val="00904FCB"/>
    <w:rsid w:val="009056EC"/>
    <w:rsid w:val="00905E74"/>
    <w:rsid w:val="00906538"/>
    <w:rsid w:val="00906EEC"/>
    <w:rsid w:val="0090701B"/>
    <w:rsid w:val="0091038F"/>
    <w:rsid w:val="00910AE9"/>
    <w:rsid w:val="0091106F"/>
    <w:rsid w:val="009113C8"/>
    <w:rsid w:val="00911789"/>
    <w:rsid w:val="00912037"/>
    <w:rsid w:val="009129EF"/>
    <w:rsid w:val="0091310B"/>
    <w:rsid w:val="00913531"/>
    <w:rsid w:val="0091384B"/>
    <w:rsid w:val="009139BE"/>
    <w:rsid w:val="00913F33"/>
    <w:rsid w:val="00914204"/>
    <w:rsid w:val="00914306"/>
    <w:rsid w:val="00914392"/>
    <w:rsid w:val="009143B2"/>
    <w:rsid w:val="00914E0B"/>
    <w:rsid w:val="00915068"/>
    <w:rsid w:val="00915C7E"/>
    <w:rsid w:val="009166AF"/>
    <w:rsid w:val="00917862"/>
    <w:rsid w:val="009206C0"/>
    <w:rsid w:val="00922606"/>
    <w:rsid w:val="00922791"/>
    <w:rsid w:val="00922D31"/>
    <w:rsid w:val="009239F9"/>
    <w:rsid w:val="00923F34"/>
    <w:rsid w:val="00924225"/>
    <w:rsid w:val="00925365"/>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23"/>
    <w:rsid w:val="00932289"/>
    <w:rsid w:val="00932688"/>
    <w:rsid w:val="00932771"/>
    <w:rsid w:val="00932A03"/>
    <w:rsid w:val="00934D3B"/>
    <w:rsid w:val="00935224"/>
    <w:rsid w:val="00935665"/>
    <w:rsid w:val="00935B30"/>
    <w:rsid w:val="00936992"/>
    <w:rsid w:val="00936A4E"/>
    <w:rsid w:val="00936DAF"/>
    <w:rsid w:val="00936E77"/>
    <w:rsid w:val="009370ED"/>
    <w:rsid w:val="00937965"/>
    <w:rsid w:val="0094038F"/>
    <w:rsid w:val="0094067C"/>
    <w:rsid w:val="00940AE9"/>
    <w:rsid w:val="00940C55"/>
    <w:rsid w:val="00941580"/>
    <w:rsid w:val="00942962"/>
    <w:rsid w:val="00943006"/>
    <w:rsid w:val="009437DA"/>
    <w:rsid w:val="00943F94"/>
    <w:rsid w:val="00944A06"/>
    <w:rsid w:val="00944E0C"/>
    <w:rsid w:val="00945998"/>
    <w:rsid w:val="00945CE8"/>
    <w:rsid w:val="00946AE3"/>
    <w:rsid w:val="00946C48"/>
    <w:rsid w:val="00946D8B"/>
    <w:rsid w:val="00946DD8"/>
    <w:rsid w:val="00946EFF"/>
    <w:rsid w:val="00946F6E"/>
    <w:rsid w:val="009474C2"/>
    <w:rsid w:val="0094777A"/>
    <w:rsid w:val="00947A98"/>
    <w:rsid w:val="0095083A"/>
    <w:rsid w:val="00950D81"/>
    <w:rsid w:val="00951BD9"/>
    <w:rsid w:val="00951D95"/>
    <w:rsid w:val="009528A2"/>
    <w:rsid w:val="00952A05"/>
    <w:rsid w:val="00953831"/>
    <w:rsid w:val="00953F58"/>
    <w:rsid w:val="009543EB"/>
    <w:rsid w:val="00954978"/>
    <w:rsid w:val="00954B1B"/>
    <w:rsid w:val="00956FC4"/>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67A"/>
    <w:rsid w:val="00966F17"/>
    <w:rsid w:val="00967ED7"/>
    <w:rsid w:val="00970139"/>
    <w:rsid w:val="00970A6B"/>
    <w:rsid w:val="00971154"/>
    <w:rsid w:val="00971171"/>
    <w:rsid w:val="00971251"/>
    <w:rsid w:val="009713C6"/>
    <w:rsid w:val="00971D9B"/>
    <w:rsid w:val="00972307"/>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4F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2F5"/>
    <w:rsid w:val="00990549"/>
    <w:rsid w:val="0099079E"/>
    <w:rsid w:val="00991303"/>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A4E"/>
    <w:rsid w:val="00997F4B"/>
    <w:rsid w:val="009A0B5D"/>
    <w:rsid w:val="009A1301"/>
    <w:rsid w:val="009A19FE"/>
    <w:rsid w:val="009A23F4"/>
    <w:rsid w:val="009A244C"/>
    <w:rsid w:val="009A2BBB"/>
    <w:rsid w:val="009A2C08"/>
    <w:rsid w:val="009A2CD1"/>
    <w:rsid w:val="009A35A6"/>
    <w:rsid w:val="009A3612"/>
    <w:rsid w:val="009A3884"/>
    <w:rsid w:val="009A3E82"/>
    <w:rsid w:val="009A3F81"/>
    <w:rsid w:val="009A4059"/>
    <w:rsid w:val="009A44C8"/>
    <w:rsid w:val="009A4579"/>
    <w:rsid w:val="009A45B0"/>
    <w:rsid w:val="009A4755"/>
    <w:rsid w:val="009A4EAB"/>
    <w:rsid w:val="009A5BCC"/>
    <w:rsid w:val="009A5F58"/>
    <w:rsid w:val="009A6A6F"/>
    <w:rsid w:val="009A735F"/>
    <w:rsid w:val="009A7EC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3DF"/>
    <w:rsid w:val="009B65D5"/>
    <w:rsid w:val="009B7570"/>
    <w:rsid w:val="009C00D8"/>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8C"/>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33"/>
    <w:rsid w:val="009D29E9"/>
    <w:rsid w:val="009D3626"/>
    <w:rsid w:val="009D3B66"/>
    <w:rsid w:val="009D443F"/>
    <w:rsid w:val="009D655A"/>
    <w:rsid w:val="009D68FB"/>
    <w:rsid w:val="009D6EE3"/>
    <w:rsid w:val="009D72FC"/>
    <w:rsid w:val="009D771F"/>
    <w:rsid w:val="009D7BA9"/>
    <w:rsid w:val="009D7CD5"/>
    <w:rsid w:val="009D7F3C"/>
    <w:rsid w:val="009E04B3"/>
    <w:rsid w:val="009E0780"/>
    <w:rsid w:val="009E0DFC"/>
    <w:rsid w:val="009E12EA"/>
    <w:rsid w:val="009E1880"/>
    <w:rsid w:val="009E1A06"/>
    <w:rsid w:val="009E1A85"/>
    <w:rsid w:val="009E1AE1"/>
    <w:rsid w:val="009E247B"/>
    <w:rsid w:val="009E36A5"/>
    <w:rsid w:val="009E3A59"/>
    <w:rsid w:val="009E3E4F"/>
    <w:rsid w:val="009E41A0"/>
    <w:rsid w:val="009E442B"/>
    <w:rsid w:val="009E46AE"/>
    <w:rsid w:val="009E4F15"/>
    <w:rsid w:val="009E5252"/>
    <w:rsid w:val="009E5B74"/>
    <w:rsid w:val="009E643F"/>
    <w:rsid w:val="009E644A"/>
    <w:rsid w:val="009E690E"/>
    <w:rsid w:val="009E6E9A"/>
    <w:rsid w:val="009E7C14"/>
    <w:rsid w:val="009F0803"/>
    <w:rsid w:val="009F094B"/>
    <w:rsid w:val="009F0A01"/>
    <w:rsid w:val="009F146C"/>
    <w:rsid w:val="009F14DF"/>
    <w:rsid w:val="009F19C1"/>
    <w:rsid w:val="009F1B50"/>
    <w:rsid w:val="009F1EFE"/>
    <w:rsid w:val="009F1F1A"/>
    <w:rsid w:val="009F2D3D"/>
    <w:rsid w:val="009F3B2B"/>
    <w:rsid w:val="009F3CA2"/>
    <w:rsid w:val="009F3EA2"/>
    <w:rsid w:val="009F419C"/>
    <w:rsid w:val="009F43E0"/>
    <w:rsid w:val="009F486D"/>
    <w:rsid w:val="009F49B2"/>
    <w:rsid w:val="009F52C1"/>
    <w:rsid w:val="009F52CE"/>
    <w:rsid w:val="009F5AD6"/>
    <w:rsid w:val="009F5EB6"/>
    <w:rsid w:val="009F62D9"/>
    <w:rsid w:val="009F6517"/>
    <w:rsid w:val="009F6F37"/>
    <w:rsid w:val="009F7654"/>
    <w:rsid w:val="00A00C12"/>
    <w:rsid w:val="00A016F4"/>
    <w:rsid w:val="00A01D7B"/>
    <w:rsid w:val="00A01E4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44"/>
    <w:rsid w:val="00A10977"/>
    <w:rsid w:val="00A113C1"/>
    <w:rsid w:val="00A116EB"/>
    <w:rsid w:val="00A11EA9"/>
    <w:rsid w:val="00A12068"/>
    <w:rsid w:val="00A120B9"/>
    <w:rsid w:val="00A1260A"/>
    <w:rsid w:val="00A1264F"/>
    <w:rsid w:val="00A12A7C"/>
    <w:rsid w:val="00A12F05"/>
    <w:rsid w:val="00A1330E"/>
    <w:rsid w:val="00A13413"/>
    <w:rsid w:val="00A138DE"/>
    <w:rsid w:val="00A13C2E"/>
    <w:rsid w:val="00A13F69"/>
    <w:rsid w:val="00A140F7"/>
    <w:rsid w:val="00A1448C"/>
    <w:rsid w:val="00A14C15"/>
    <w:rsid w:val="00A14F1F"/>
    <w:rsid w:val="00A15328"/>
    <w:rsid w:val="00A15D7C"/>
    <w:rsid w:val="00A16688"/>
    <w:rsid w:val="00A16A70"/>
    <w:rsid w:val="00A1791D"/>
    <w:rsid w:val="00A17CF5"/>
    <w:rsid w:val="00A203CB"/>
    <w:rsid w:val="00A204BC"/>
    <w:rsid w:val="00A20F4A"/>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AD8"/>
    <w:rsid w:val="00A30B98"/>
    <w:rsid w:val="00A31884"/>
    <w:rsid w:val="00A318CF"/>
    <w:rsid w:val="00A31A3C"/>
    <w:rsid w:val="00A320C1"/>
    <w:rsid w:val="00A321B6"/>
    <w:rsid w:val="00A32E8A"/>
    <w:rsid w:val="00A33F37"/>
    <w:rsid w:val="00A342AB"/>
    <w:rsid w:val="00A34481"/>
    <w:rsid w:val="00A34A91"/>
    <w:rsid w:val="00A34AE0"/>
    <w:rsid w:val="00A34DE6"/>
    <w:rsid w:val="00A34F65"/>
    <w:rsid w:val="00A34F8A"/>
    <w:rsid w:val="00A354B4"/>
    <w:rsid w:val="00A356F4"/>
    <w:rsid w:val="00A35A96"/>
    <w:rsid w:val="00A35C5C"/>
    <w:rsid w:val="00A35E95"/>
    <w:rsid w:val="00A361CA"/>
    <w:rsid w:val="00A36AB7"/>
    <w:rsid w:val="00A36D35"/>
    <w:rsid w:val="00A374EB"/>
    <w:rsid w:val="00A3768F"/>
    <w:rsid w:val="00A40131"/>
    <w:rsid w:val="00A402A1"/>
    <w:rsid w:val="00A41D8A"/>
    <w:rsid w:val="00A4274E"/>
    <w:rsid w:val="00A42E29"/>
    <w:rsid w:val="00A440FE"/>
    <w:rsid w:val="00A44175"/>
    <w:rsid w:val="00A44255"/>
    <w:rsid w:val="00A44D8F"/>
    <w:rsid w:val="00A45A85"/>
    <w:rsid w:val="00A46260"/>
    <w:rsid w:val="00A464DE"/>
    <w:rsid w:val="00A46777"/>
    <w:rsid w:val="00A46CF2"/>
    <w:rsid w:val="00A46E8E"/>
    <w:rsid w:val="00A46F7D"/>
    <w:rsid w:val="00A4705D"/>
    <w:rsid w:val="00A47184"/>
    <w:rsid w:val="00A475B0"/>
    <w:rsid w:val="00A47C8E"/>
    <w:rsid w:val="00A502C3"/>
    <w:rsid w:val="00A50455"/>
    <w:rsid w:val="00A50D22"/>
    <w:rsid w:val="00A50E14"/>
    <w:rsid w:val="00A51233"/>
    <w:rsid w:val="00A512C3"/>
    <w:rsid w:val="00A516B8"/>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2FB5"/>
    <w:rsid w:val="00A73268"/>
    <w:rsid w:val="00A735FC"/>
    <w:rsid w:val="00A73BD7"/>
    <w:rsid w:val="00A742C7"/>
    <w:rsid w:val="00A743AB"/>
    <w:rsid w:val="00A7453E"/>
    <w:rsid w:val="00A74A50"/>
    <w:rsid w:val="00A753C0"/>
    <w:rsid w:val="00A75510"/>
    <w:rsid w:val="00A761E5"/>
    <w:rsid w:val="00A76215"/>
    <w:rsid w:val="00A76D45"/>
    <w:rsid w:val="00A77212"/>
    <w:rsid w:val="00A77C2C"/>
    <w:rsid w:val="00A80062"/>
    <w:rsid w:val="00A80110"/>
    <w:rsid w:val="00A8095B"/>
    <w:rsid w:val="00A80A5B"/>
    <w:rsid w:val="00A80F27"/>
    <w:rsid w:val="00A80F6B"/>
    <w:rsid w:val="00A8182F"/>
    <w:rsid w:val="00A81C19"/>
    <w:rsid w:val="00A82146"/>
    <w:rsid w:val="00A82545"/>
    <w:rsid w:val="00A82683"/>
    <w:rsid w:val="00A82A75"/>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742"/>
    <w:rsid w:val="00AA397F"/>
    <w:rsid w:val="00AA3F31"/>
    <w:rsid w:val="00AA437A"/>
    <w:rsid w:val="00AA4625"/>
    <w:rsid w:val="00AA5517"/>
    <w:rsid w:val="00AA5CD5"/>
    <w:rsid w:val="00AA6BB6"/>
    <w:rsid w:val="00AA6FF4"/>
    <w:rsid w:val="00AA7470"/>
    <w:rsid w:val="00AA7BCE"/>
    <w:rsid w:val="00AA7BF3"/>
    <w:rsid w:val="00AA7D57"/>
    <w:rsid w:val="00AB02E9"/>
    <w:rsid w:val="00AB06A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633"/>
    <w:rsid w:val="00AC191A"/>
    <w:rsid w:val="00AC252B"/>
    <w:rsid w:val="00AC28C4"/>
    <w:rsid w:val="00AC2BEF"/>
    <w:rsid w:val="00AC2F08"/>
    <w:rsid w:val="00AC3031"/>
    <w:rsid w:val="00AC35B2"/>
    <w:rsid w:val="00AC3B05"/>
    <w:rsid w:val="00AC3CBD"/>
    <w:rsid w:val="00AC4B39"/>
    <w:rsid w:val="00AC4F34"/>
    <w:rsid w:val="00AC50BC"/>
    <w:rsid w:val="00AC5259"/>
    <w:rsid w:val="00AC6104"/>
    <w:rsid w:val="00AC63AC"/>
    <w:rsid w:val="00AC6EC2"/>
    <w:rsid w:val="00AC6FBC"/>
    <w:rsid w:val="00AC6FC6"/>
    <w:rsid w:val="00AC7D18"/>
    <w:rsid w:val="00AD0265"/>
    <w:rsid w:val="00AD047A"/>
    <w:rsid w:val="00AD0DE9"/>
    <w:rsid w:val="00AD13C0"/>
    <w:rsid w:val="00AD1F3E"/>
    <w:rsid w:val="00AD2036"/>
    <w:rsid w:val="00AD22E3"/>
    <w:rsid w:val="00AD2971"/>
    <w:rsid w:val="00AD4439"/>
    <w:rsid w:val="00AD49BB"/>
    <w:rsid w:val="00AD5FE2"/>
    <w:rsid w:val="00AD6588"/>
    <w:rsid w:val="00AD76F2"/>
    <w:rsid w:val="00AD7D03"/>
    <w:rsid w:val="00AE1224"/>
    <w:rsid w:val="00AE12C5"/>
    <w:rsid w:val="00AE18A3"/>
    <w:rsid w:val="00AE1B0D"/>
    <w:rsid w:val="00AE1DBB"/>
    <w:rsid w:val="00AE3505"/>
    <w:rsid w:val="00AE364C"/>
    <w:rsid w:val="00AE3756"/>
    <w:rsid w:val="00AE3A4B"/>
    <w:rsid w:val="00AE3A63"/>
    <w:rsid w:val="00AE4572"/>
    <w:rsid w:val="00AE4755"/>
    <w:rsid w:val="00AE53FF"/>
    <w:rsid w:val="00AE5416"/>
    <w:rsid w:val="00AE5435"/>
    <w:rsid w:val="00AE580F"/>
    <w:rsid w:val="00AE5C7D"/>
    <w:rsid w:val="00AE62F6"/>
    <w:rsid w:val="00AE63B2"/>
    <w:rsid w:val="00AE645C"/>
    <w:rsid w:val="00AE71E0"/>
    <w:rsid w:val="00AE749F"/>
    <w:rsid w:val="00AE7DED"/>
    <w:rsid w:val="00AF0FF2"/>
    <w:rsid w:val="00AF10FA"/>
    <w:rsid w:val="00AF2255"/>
    <w:rsid w:val="00AF2918"/>
    <w:rsid w:val="00AF313A"/>
    <w:rsid w:val="00AF3ABE"/>
    <w:rsid w:val="00AF423A"/>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348"/>
    <w:rsid w:val="00B10A7B"/>
    <w:rsid w:val="00B10BBD"/>
    <w:rsid w:val="00B1122A"/>
    <w:rsid w:val="00B11638"/>
    <w:rsid w:val="00B11955"/>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6F7"/>
    <w:rsid w:val="00B2005F"/>
    <w:rsid w:val="00B20108"/>
    <w:rsid w:val="00B20164"/>
    <w:rsid w:val="00B202C7"/>
    <w:rsid w:val="00B203F3"/>
    <w:rsid w:val="00B2101D"/>
    <w:rsid w:val="00B210D6"/>
    <w:rsid w:val="00B215F0"/>
    <w:rsid w:val="00B21628"/>
    <w:rsid w:val="00B21D62"/>
    <w:rsid w:val="00B21DAE"/>
    <w:rsid w:val="00B23442"/>
    <w:rsid w:val="00B23939"/>
    <w:rsid w:val="00B23F81"/>
    <w:rsid w:val="00B23F8B"/>
    <w:rsid w:val="00B24204"/>
    <w:rsid w:val="00B24EB1"/>
    <w:rsid w:val="00B24F75"/>
    <w:rsid w:val="00B2518B"/>
    <w:rsid w:val="00B259B3"/>
    <w:rsid w:val="00B25B73"/>
    <w:rsid w:val="00B25D91"/>
    <w:rsid w:val="00B2680C"/>
    <w:rsid w:val="00B26930"/>
    <w:rsid w:val="00B276A4"/>
    <w:rsid w:val="00B27724"/>
    <w:rsid w:val="00B27905"/>
    <w:rsid w:val="00B3027F"/>
    <w:rsid w:val="00B306F3"/>
    <w:rsid w:val="00B3073A"/>
    <w:rsid w:val="00B3082F"/>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07"/>
    <w:rsid w:val="00B40375"/>
    <w:rsid w:val="00B405E4"/>
    <w:rsid w:val="00B40BEF"/>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F61"/>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308"/>
    <w:rsid w:val="00B660B9"/>
    <w:rsid w:val="00B66227"/>
    <w:rsid w:val="00B66329"/>
    <w:rsid w:val="00B66408"/>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31A"/>
    <w:rsid w:val="00B76130"/>
    <w:rsid w:val="00B7615E"/>
    <w:rsid w:val="00B76B5C"/>
    <w:rsid w:val="00B76DB6"/>
    <w:rsid w:val="00B76EA0"/>
    <w:rsid w:val="00B775B0"/>
    <w:rsid w:val="00B77761"/>
    <w:rsid w:val="00B77D22"/>
    <w:rsid w:val="00B77DBF"/>
    <w:rsid w:val="00B801A6"/>
    <w:rsid w:val="00B80269"/>
    <w:rsid w:val="00B8044D"/>
    <w:rsid w:val="00B80D32"/>
    <w:rsid w:val="00B81030"/>
    <w:rsid w:val="00B810DF"/>
    <w:rsid w:val="00B818A6"/>
    <w:rsid w:val="00B81983"/>
    <w:rsid w:val="00B819AC"/>
    <w:rsid w:val="00B81FBB"/>
    <w:rsid w:val="00B823AE"/>
    <w:rsid w:val="00B827FD"/>
    <w:rsid w:val="00B837C2"/>
    <w:rsid w:val="00B84479"/>
    <w:rsid w:val="00B84851"/>
    <w:rsid w:val="00B8533F"/>
    <w:rsid w:val="00B85414"/>
    <w:rsid w:val="00B8591C"/>
    <w:rsid w:val="00B863A8"/>
    <w:rsid w:val="00B86760"/>
    <w:rsid w:val="00B86A42"/>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62B"/>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486"/>
    <w:rsid w:val="00BA659C"/>
    <w:rsid w:val="00BA71D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225"/>
    <w:rsid w:val="00BB64A9"/>
    <w:rsid w:val="00BB6B61"/>
    <w:rsid w:val="00BB7191"/>
    <w:rsid w:val="00BB76D3"/>
    <w:rsid w:val="00BB7FBE"/>
    <w:rsid w:val="00BC0922"/>
    <w:rsid w:val="00BC1046"/>
    <w:rsid w:val="00BC1321"/>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674"/>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3D1"/>
    <w:rsid w:val="00BE1772"/>
    <w:rsid w:val="00BE1DEB"/>
    <w:rsid w:val="00BE2378"/>
    <w:rsid w:val="00BE2903"/>
    <w:rsid w:val="00BE2E8B"/>
    <w:rsid w:val="00BE2FEE"/>
    <w:rsid w:val="00BE318A"/>
    <w:rsid w:val="00BE349E"/>
    <w:rsid w:val="00BE35DA"/>
    <w:rsid w:val="00BE44F2"/>
    <w:rsid w:val="00BE648E"/>
    <w:rsid w:val="00BF0797"/>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477"/>
    <w:rsid w:val="00C0072C"/>
    <w:rsid w:val="00C00F37"/>
    <w:rsid w:val="00C020EE"/>
    <w:rsid w:val="00C0247E"/>
    <w:rsid w:val="00C02A99"/>
    <w:rsid w:val="00C03F48"/>
    <w:rsid w:val="00C03F51"/>
    <w:rsid w:val="00C0422A"/>
    <w:rsid w:val="00C0501B"/>
    <w:rsid w:val="00C05C5B"/>
    <w:rsid w:val="00C05DDE"/>
    <w:rsid w:val="00C0648F"/>
    <w:rsid w:val="00C06622"/>
    <w:rsid w:val="00C06812"/>
    <w:rsid w:val="00C079BE"/>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74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3"/>
    <w:rsid w:val="00C2691D"/>
    <w:rsid w:val="00C270A4"/>
    <w:rsid w:val="00C27214"/>
    <w:rsid w:val="00C277BA"/>
    <w:rsid w:val="00C27BB6"/>
    <w:rsid w:val="00C27CB6"/>
    <w:rsid w:val="00C30796"/>
    <w:rsid w:val="00C30F2D"/>
    <w:rsid w:val="00C312AB"/>
    <w:rsid w:val="00C31B09"/>
    <w:rsid w:val="00C322F1"/>
    <w:rsid w:val="00C32CFA"/>
    <w:rsid w:val="00C33284"/>
    <w:rsid w:val="00C33F76"/>
    <w:rsid w:val="00C34398"/>
    <w:rsid w:val="00C343E5"/>
    <w:rsid w:val="00C351A6"/>
    <w:rsid w:val="00C35390"/>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6E8"/>
    <w:rsid w:val="00C45B88"/>
    <w:rsid w:val="00C461F2"/>
    <w:rsid w:val="00C46492"/>
    <w:rsid w:val="00C46F61"/>
    <w:rsid w:val="00C47598"/>
    <w:rsid w:val="00C477E8"/>
    <w:rsid w:val="00C47BB2"/>
    <w:rsid w:val="00C47CC5"/>
    <w:rsid w:val="00C5014C"/>
    <w:rsid w:val="00C50A0D"/>
    <w:rsid w:val="00C50F0D"/>
    <w:rsid w:val="00C50F3A"/>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13"/>
    <w:rsid w:val="00C6018D"/>
    <w:rsid w:val="00C60425"/>
    <w:rsid w:val="00C60557"/>
    <w:rsid w:val="00C607E0"/>
    <w:rsid w:val="00C60AFD"/>
    <w:rsid w:val="00C60C2D"/>
    <w:rsid w:val="00C6162E"/>
    <w:rsid w:val="00C6190E"/>
    <w:rsid w:val="00C61E0E"/>
    <w:rsid w:val="00C62E53"/>
    <w:rsid w:val="00C62E87"/>
    <w:rsid w:val="00C62FB0"/>
    <w:rsid w:val="00C63780"/>
    <w:rsid w:val="00C63E23"/>
    <w:rsid w:val="00C652FD"/>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2CF1"/>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37"/>
    <w:rsid w:val="00C84955"/>
    <w:rsid w:val="00C84A39"/>
    <w:rsid w:val="00C85BF0"/>
    <w:rsid w:val="00C85BF3"/>
    <w:rsid w:val="00C85DEE"/>
    <w:rsid w:val="00C85FED"/>
    <w:rsid w:val="00C86467"/>
    <w:rsid w:val="00C87199"/>
    <w:rsid w:val="00C90404"/>
    <w:rsid w:val="00C90A32"/>
    <w:rsid w:val="00C90BD4"/>
    <w:rsid w:val="00C912FD"/>
    <w:rsid w:val="00C91A3F"/>
    <w:rsid w:val="00C92316"/>
    <w:rsid w:val="00C92547"/>
    <w:rsid w:val="00C926FD"/>
    <w:rsid w:val="00C941A8"/>
    <w:rsid w:val="00C95C72"/>
    <w:rsid w:val="00C95EBB"/>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C08"/>
    <w:rsid w:val="00CA2D5B"/>
    <w:rsid w:val="00CA2F94"/>
    <w:rsid w:val="00CA3B64"/>
    <w:rsid w:val="00CA4E97"/>
    <w:rsid w:val="00CA5278"/>
    <w:rsid w:val="00CA5E62"/>
    <w:rsid w:val="00CA5E6A"/>
    <w:rsid w:val="00CA6108"/>
    <w:rsid w:val="00CA64D5"/>
    <w:rsid w:val="00CA66DA"/>
    <w:rsid w:val="00CA67A1"/>
    <w:rsid w:val="00CA7A20"/>
    <w:rsid w:val="00CB0EF9"/>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057"/>
    <w:rsid w:val="00CB7127"/>
    <w:rsid w:val="00CB766B"/>
    <w:rsid w:val="00CB7C04"/>
    <w:rsid w:val="00CB7E10"/>
    <w:rsid w:val="00CC0DEB"/>
    <w:rsid w:val="00CC1417"/>
    <w:rsid w:val="00CC1478"/>
    <w:rsid w:val="00CC1720"/>
    <w:rsid w:val="00CC191C"/>
    <w:rsid w:val="00CC1F0F"/>
    <w:rsid w:val="00CC2759"/>
    <w:rsid w:val="00CC2F44"/>
    <w:rsid w:val="00CC356D"/>
    <w:rsid w:val="00CC37B2"/>
    <w:rsid w:val="00CC3FEB"/>
    <w:rsid w:val="00CC469A"/>
    <w:rsid w:val="00CC4B5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833"/>
    <w:rsid w:val="00CE158F"/>
    <w:rsid w:val="00CE1872"/>
    <w:rsid w:val="00CE1983"/>
    <w:rsid w:val="00CE1BE0"/>
    <w:rsid w:val="00CE1F78"/>
    <w:rsid w:val="00CE2661"/>
    <w:rsid w:val="00CE2909"/>
    <w:rsid w:val="00CE2C36"/>
    <w:rsid w:val="00CE350A"/>
    <w:rsid w:val="00CE39CD"/>
    <w:rsid w:val="00CE3E59"/>
    <w:rsid w:val="00CE416D"/>
    <w:rsid w:val="00CE417B"/>
    <w:rsid w:val="00CE442C"/>
    <w:rsid w:val="00CE5352"/>
    <w:rsid w:val="00CE53E5"/>
    <w:rsid w:val="00CE5813"/>
    <w:rsid w:val="00CE5A1B"/>
    <w:rsid w:val="00CE5CF2"/>
    <w:rsid w:val="00CE5D94"/>
    <w:rsid w:val="00CE5F1B"/>
    <w:rsid w:val="00CE6298"/>
    <w:rsid w:val="00CE6713"/>
    <w:rsid w:val="00CE71E9"/>
    <w:rsid w:val="00CE7368"/>
    <w:rsid w:val="00CE7B1F"/>
    <w:rsid w:val="00CE7F9D"/>
    <w:rsid w:val="00CF0DEC"/>
    <w:rsid w:val="00CF0FA6"/>
    <w:rsid w:val="00CF10DB"/>
    <w:rsid w:val="00CF126F"/>
    <w:rsid w:val="00CF1540"/>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AA4"/>
    <w:rsid w:val="00CF6B77"/>
    <w:rsid w:val="00CF71E3"/>
    <w:rsid w:val="00CF7724"/>
    <w:rsid w:val="00CF7A9B"/>
    <w:rsid w:val="00CF7FDD"/>
    <w:rsid w:val="00D000EB"/>
    <w:rsid w:val="00D00862"/>
    <w:rsid w:val="00D00A5D"/>
    <w:rsid w:val="00D00A87"/>
    <w:rsid w:val="00D00FCE"/>
    <w:rsid w:val="00D01045"/>
    <w:rsid w:val="00D01354"/>
    <w:rsid w:val="00D01651"/>
    <w:rsid w:val="00D01910"/>
    <w:rsid w:val="00D01ED2"/>
    <w:rsid w:val="00D02F2F"/>
    <w:rsid w:val="00D02FE4"/>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0EAE"/>
    <w:rsid w:val="00D1141B"/>
    <w:rsid w:val="00D1160E"/>
    <w:rsid w:val="00D12C10"/>
    <w:rsid w:val="00D1305C"/>
    <w:rsid w:val="00D13087"/>
    <w:rsid w:val="00D137B2"/>
    <w:rsid w:val="00D137F1"/>
    <w:rsid w:val="00D13856"/>
    <w:rsid w:val="00D13A97"/>
    <w:rsid w:val="00D14643"/>
    <w:rsid w:val="00D1555B"/>
    <w:rsid w:val="00D16FA0"/>
    <w:rsid w:val="00D17378"/>
    <w:rsid w:val="00D2017F"/>
    <w:rsid w:val="00D206F5"/>
    <w:rsid w:val="00D21449"/>
    <w:rsid w:val="00D216B2"/>
    <w:rsid w:val="00D21AE8"/>
    <w:rsid w:val="00D222F1"/>
    <w:rsid w:val="00D22940"/>
    <w:rsid w:val="00D232CD"/>
    <w:rsid w:val="00D23974"/>
    <w:rsid w:val="00D24E2E"/>
    <w:rsid w:val="00D2519A"/>
    <w:rsid w:val="00D25462"/>
    <w:rsid w:val="00D25507"/>
    <w:rsid w:val="00D25D83"/>
    <w:rsid w:val="00D2632E"/>
    <w:rsid w:val="00D26479"/>
    <w:rsid w:val="00D26DCE"/>
    <w:rsid w:val="00D27859"/>
    <w:rsid w:val="00D27A0C"/>
    <w:rsid w:val="00D27C93"/>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A58"/>
    <w:rsid w:val="00D52F66"/>
    <w:rsid w:val="00D53A98"/>
    <w:rsid w:val="00D53F6E"/>
    <w:rsid w:val="00D54174"/>
    <w:rsid w:val="00D548CF"/>
    <w:rsid w:val="00D5491C"/>
    <w:rsid w:val="00D54CCF"/>
    <w:rsid w:val="00D5519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43C"/>
    <w:rsid w:val="00D7348A"/>
    <w:rsid w:val="00D735D0"/>
    <w:rsid w:val="00D738D2"/>
    <w:rsid w:val="00D74118"/>
    <w:rsid w:val="00D74693"/>
    <w:rsid w:val="00D74696"/>
    <w:rsid w:val="00D75688"/>
    <w:rsid w:val="00D757BC"/>
    <w:rsid w:val="00D7589B"/>
    <w:rsid w:val="00D760A2"/>
    <w:rsid w:val="00D76BB5"/>
    <w:rsid w:val="00D77315"/>
    <w:rsid w:val="00D77465"/>
    <w:rsid w:val="00D77D3C"/>
    <w:rsid w:val="00D80021"/>
    <w:rsid w:val="00D804FA"/>
    <w:rsid w:val="00D807E5"/>
    <w:rsid w:val="00D80803"/>
    <w:rsid w:val="00D80843"/>
    <w:rsid w:val="00D81B8F"/>
    <w:rsid w:val="00D833BE"/>
    <w:rsid w:val="00D84C22"/>
    <w:rsid w:val="00D8562F"/>
    <w:rsid w:val="00D858D9"/>
    <w:rsid w:val="00D859D0"/>
    <w:rsid w:val="00D85B15"/>
    <w:rsid w:val="00D8672A"/>
    <w:rsid w:val="00D8724C"/>
    <w:rsid w:val="00D8796D"/>
    <w:rsid w:val="00D87E37"/>
    <w:rsid w:val="00D87F3C"/>
    <w:rsid w:val="00D87F8C"/>
    <w:rsid w:val="00D9027A"/>
    <w:rsid w:val="00D90280"/>
    <w:rsid w:val="00D90A85"/>
    <w:rsid w:val="00D923F7"/>
    <w:rsid w:val="00D92936"/>
    <w:rsid w:val="00D929A3"/>
    <w:rsid w:val="00D92AFA"/>
    <w:rsid w:val="00D93004"/>
    <w:rsid w:val="00D930C0"/>
    <w:rsid w:val="00D936B2"/>
    <w:rsid w:val="00D93711"/>
    <w:rsid w:val="00D938C1"/>
    <w:rsid w:val="00D939E9"/>
    <w:rsid w:val="00D93B81"/>
    <w:rsid w:val="00D942C4"/>
    <w:rsid w:val="00D94901"/>
    <w:rsid w:val="00D95413"/>
    <w:rsid w:val="00D963A9"/>
    <w:rsid w:val="00D96479"/>
    <w:rsid w:val="00D964FA"/>
    <w:rsid w:val="00D96D2A"/>
    <w:rsid w:val="00D96F2A"/>
    <w:rsid w:val="00D97326"/>
    <w:rsid w:val="00D97571"/>
    <w:rsid w:val="00D97A50"/>
    <w:rsid w:val="00D97B97"/>
    <w:rsid w:val="00DA05BF"/>
    <w:rsid w:val="00DA0C2C"/>
    <w:rsid w:val="00DA193F"/>
    <w:rsid w:val="00DA1B0B"/>
    <w:rsid w:val="00DA2589"/>
    <w:rsid w:val="00DA29C7"/>
    <w:rsid w:val="00DA2AF8"/>
    <w:rsid w:val="00DA2C76"/>
    <w:rsid w:val="00DA37EF"/>
    <w:rsid w:val="00DA386A"/>
    <w:rsid w:val="00DA3DCC"/>
    <w:rsid w:val="00DA466E"/>
    <w:rsid w:val="00DA47A8"/>
    <w:rsid w:val="00DA524D"/>
    <w:rsid w:val="00DA7D61"/>
    <w:rsid w:val="00DB0BB5"/>
    <w:rsid w:val="00DB14DD"/>
    <w:rsid w:val="00DB1890"/>
    <w:rsid w:val="00DB1B28"/>
    <w:rsid w:val="00DB1D21"/>
    <w:rsid w:val="00DB1F2C"/>
    <w:rsid w:val="00DB203C"/>
    <w:rsid w:val="00DB2897"/>
    <w:rsid w:val="00DB2E73"/>
    <w:rsid w:val="00DB328C"/>
    <w:rsid w:val="00DB3592"/>
    <w:rsid w:val="00DB47E5"/>
    <w:rsid w:val="00DB485B"/>
    <w:rsid w:val="00DB4C93"/>
    <w:rsid w:val="00DB5421"/>
    <w:rsid w:val="00DB5704"/>
    <w:rsid w:val="00DB5880"/>
    <w:rsid w:val="00DB5F2D"/>
    <w:rsid w:val="00DB64F4"/>
    <w:rsid w:val="00DB6A7C"/>
    <w:rsid w:val="00DB7C3F"/>
    <w:rsid w:val="00DC0172"/>
    <w:rsid w:val="00DC01C9"/>
    <w:rsid w:val="00DC039D"/>
    <w:rsid w:val="00DC1496"/>
    <w:rsid w:val="00DC198B"/>
    <w:rsid w:val="00DC1993"/>
    <w:rsid w:val="00DC20CE"/>
    <w:rsid w:val="00DC23C9"/>
    <w:rsid w:val="00DC2894"/>
    <w:rsid w:val="00DC2C88"/>
    <w:rsid w:val="00DC3052"/>
    <w:rsid w:val="00DC3651"/>
    <w:rsid w:val="00DC392E"/>
    <w:rsid w:val="00DC3F8A"/>
    <w:rsid w:val="00DC4144"/>
    <w:rsid w:val="00DC41DD"/>
    <w:rsid w:val="00DC44D6"/>
    <w:rsid w:val="00DC45A9"/>
    <w:rsid w:val="00DC4F55"/>
    <w:rsid w:val="00DC5B1A"/>
    <w:rsid w:val="00DC5EF0"/>
    <w:rsid w:val="00DC6AB8"/>
    <w:rsid w:val="00DC6DB4"/>
    <w:rsid w:val="00DC738E"/>
    <w:rsid w:val="00DC744C"/>
    <w:rsid w:val="00DC78C8"/>
    <w:rsid w:val="00DC795E"/>
    <w:rsid w:val="00DC7CC8"/>
    <w:rsid w:val="00DD0482"/>
    <w:rsid w:val="00DD0533"/>
    <w:rsid w:val="00DD0663"/>
    <w:rsid w:val="00DD1537"/>
    <w:rsid w:val="00DD26B4"/>
    <w:rsid w:val="00DD2A23"/>
    <w:rsid w:val="00DD369A"/>
    <w:rsid w:val="00DD3A14"/>
    <w:rsid w:val="00DD4140"/>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BCE"/>
    <w:rsid w:val="00DE5D93"/>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DF7"/>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25"/>
    <w:rsid w:val="00E037E3"/>
    <w:rsid w:val="00E04590"/>
    <w:rsid w:val="00E0499B"/>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A04"/>
    <w:rsid w:val="00E162B5"/>
    <w:rsid w:val="00E17141"/>
    <w:rsid w:val="00E17D3D"/>
    <w:rsid w:val="00E21896"/>
    <w:rsid w:val="00E219A1"/>
    <w:rsid w:val="00E2202A"/>
    <w:rsid w:val="00E2293D"/>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27"/>
    <w:rsid w:val="00E45B52"/>
    <w:rsid w:val="00E45C81"/>
    <w:rsid w:val="00E46268"/>
    <w:rsid w:val="00E462F2"/>
    <w:rsid w:val="00E468E6"/>
    <w:rsid w:val="00E46C38"/>
    <w:rsid w:val="00E46C51"/>
    <w:rsid w:val="00E46CC9"/>
    <w:rsid w:val="00E47919"/>
    <w:rsid w:val="00E50255"/>
    <w:rsid w:val="00E50772"/>
    <w:rsid w:val="00E50D74"/>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9EE"/>
    <w:rsid w:val="00E76A5E"/>
    <w:rsid w:val="00E775E3"/>
    <w:rsid w:val="00E77A45"/>
    <w:rsid w:val="00E801E4"/>
    <w:rsid w:val="00E80693"/>
    <w:rsid w:val="00E812F5"/>
    <w:rsid w:val="00E8154B"/>
    <w:rsid w:val="00E81688"/>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CB7"/>
    <w:rsid w:val="00E87EAD"/>
    <w:rsid w:val="00E901AB"/>
    <w:rsid w:val="00E90AF8"/>
    <w:rsid w:val="00E90C6E"/>
    <w:rsid w:val="00E923FD"/>
    <w:rsid w:val="00E924F7"/>
    <w:rsid w:val="00E92750"/>
    <w:rsid w:val="00E9292A"/>
    <w:rsid w:val="00E9308C"/>
    <w:rsid w:val="00E94687"/>
    <w:rsid w:val="00E95DD9"/>
    <w:rsid w:val="00E95EB2"/>
    <w:rsid w:val="00E96341"/>
    <w:rsid w:val="00E9647F"/>
    <w:rsid w:val="00E967EA"/>
    <w:rsid w:val="00E96839"/>
    <w:rsid w:val="00E96AE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E3"/>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D51"/>
    <w:rsid w:val="00EC6827"/>
    <w:rsid w:val="00EC6D38"/>
    <w:rsid w:val="00EC7169"/>
    <w:rsid w:val="00EC7B1E"/>
    <w:rsid w:val="00EC7C76"/>
    <w:rsid w:val="00EC7F14"/>
    <w:rsid w:val="00EC7FC4"/>
    <w:rsid w:val="00ED0190"/>
    <w:rsid w:val="00ED0208"/>
    <w:rsid w:val="00ED0EED"/>
    <w:rsid w:val="00ED2B2B"/>
    <w:rsid w:val="00ED2EBD"/>
    <w:rsid w:val="00ED3078"/>
    <w:rsid w:val="00ED3187"/>
    <w:rsid w:val="00ED35A7"/>
    <w:rsid w:val="00ED3B24"/>
    <w:rsid w:val="00ED3BB6"/>
    <w:rsid w:val="00ED415E"/>
    <w:rsid w:val="00ED450E"/>
    <w:rsid w:val="00ED473B"/>
    <w:rsid w:val="00ED4969"/>
    <w:rsid w:val="00ED56D3"/>
    <w:rsid w:val="00ED774E"/>
    <w:rsid w:val="00ED7770"/>
    <w:rsid w:val="00ED78E4"/>
    <w:rsid w:val="00EE0C8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5A"/>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30"/>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1E33"/>
    <w:rsid w:val="00F12825"/>
    <w:rsid w:val="00F132DC"/>
    <w:rsid w:val="00F13644"/>
    <w:rsid w:val="00F13A9A"/>
    <w:rsid w:val="00F13B27"/>
    <w:rsid w:val="00F13CB1"/>
    <w:rsid w:val="00F13FAA"/>
    <w:rsid w:val="00F13FE2"/>
    <w:rsid w:val="00F14AB5"/>
    <w:rsid w:val="00F14D13"/>
    <w:rsid w:val="00F15165"/>
    <w:rsid w:val="00F1565F"/>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683"/>
    <w:rsid w:val="00F257BB"/>
    <w:rsid w:val="00F26211"/>
    <w:rsid w:val="00F2646F"/>
    <w:rsid w:val="00F264A0"/>
    <w:rsid w:val="00F264E5"/>
    <w:rsid w:val="00F2696E"/>
    <w:rsid w:val="00F26C2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16"/>
    <w:rsid w:val="00F33E87"/>
    <w:rsid w:val="00F34096"/>
    <w:rsid w:val="00F34116"/>
    <w:rsid w:val="00F34129"/>
    <w:rsid w:val="00F349D4"/>
    <w:rsid w:val="00F34C4A"/>
    <w:rsid w:val="00F356D2"/>
    <w:rsid w:val="00F35A5D"/>
    <w:rsid w:val="00F35C3B"/>
    <w:rsid w:val="00F35CDF"/>
    <w:rsid w:val="00F365A8"/>
    <w:rsid w:val="00F3697D"/>
    <w:rsid w:val="00F36A95"/>
    <w:rsid w:val="00F36B8D"/>
    <w:rsid w:val="00F36F01"/>
    <w:rsid w:val="00F37349"/>
    <w:rsid w:val="00F37D6D"/>
    <w:rsid w:val="00F404A7"/>
    <w:rsid w:val="00F405C9"/>
    <w:rsid w:val="00F40A19"/>
    <w:rsid w:val="00F40C29"/>
    <w:rsid w:val="00F40FF1"/>
    <w:rsid w:val="00F414CD"/>
    <w:rsid w:val="00F414F8"/>
    <w:rsid w:val="00F424DB"/>
    <w:rsid w:val="00F425BD"/>
    <w:rsid w:val="00F43603"/>
    <w:rsid w:val="00F43AA9"/>
    <w:rsid w:val="00F43CA2"/>
    <w:rsid w:val="00F44320"/>
    <w:rsid w:val="00F44435"/>
    <w:rsid w:val="00F44FA1"/>
    <w:rsid w:val="00F45418"/>
    <w:rsid w:val="00F457D1"/>
    <w:rsid w:val="00F45BCE"/>
    <w:rsid w:val="00F4644B"/>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A9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7A8"/>
    <w:rsid w:val="00F63BB0"/>
    <w:rsid w:val="00F64C7D"/>
    <w:rsid w:val="00F64FDB"/>
    <w:rsid w:val="00F65784"/>
    <w:rsid w:val="00F66746"/>
    <w:rsid w:val="00F669C5"/>
    <w:rsid w:val="00F66F82"/>
    <w:rsid w:val="00F672FF"/>
    <w:rsid w:val="00F67ACE"/>
    <w:rsid w:val="00F67C1B"/>
    <w:rsid w:val="00F67F40"/>
    <w:rsid w:val="00F70195"/>
    <w:rsid w:val="00F703DE"/>
    <w:rsid w:val="00F70FC0"/>
    <w:rsid w:val="00F71223"/>
    <w:rsid w:val="00F715E7"/>
    <w:rsid w:val="00F71E56"/>
    <w:rsid w:val="00F71FF8"/>
    <w:rsid w:val="00F721E2"/>
    <w:rsid w:val="00F72602"/>
    <w:rsid w:val="00F72DEA"/>
    <w:rsid w:val="00F7331C"/>
    <w:rsid w:val="00F7499C"/>
    <w:rsid w:val="00F74ABA"/>
    <w:rsid w:val="00F75340"/>
    <w:rsid w:val="00F75710"/>
    <w:rsid w:val="00F75739"/>
    <w:rsid w:val="00F75AC9"/>
    <w:rsid w:val="00F75C20"/>
    <w:rsid w:val="00F75ED1"/>
    <w:rsid w:val="00F76296"/>
    <w:rsid w:val="00F76413"/>
    <w:rsid w:val="00F76F00"/>
    <w:rsid w:val="00F77077"/>
    <w:rsid w:val="00F7731B"/>
    <w:rsid w:val="00F77814"/>
    <w:rsid w:val="00F77891"/>
    <w:rsid w:val="00F7791B"/>
    <w:rsid w:val="00F803B0"/>
    <w:rsid w:val="00F803D2"/>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8E4"/>
    <w:rsid w:val="00F9294C"/>
    <w:rsid w:val="00F92F69"/>
    <w:rsid w:val="00F92F98"/>
    <w:rsid w:val="00F93127"/>
    <w:rsid w:val="00F93AEB"/>
    <w:rsid w:val="00F93DB1"/>
    <w:rsid w:val="00F93FC5"/>
    <w:rsid w:val="00F944AF"/>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5AC"/>
    <w:rsid w:val="00FA6905"/>
    <w:rsid w:val="00FA777D"/>
    <w:rsid w:val="00FA7A01"/>
    <w:rsid w:val="00FB03E9"/>
    <w:rsid w:val="00FB08DC"/>
    <w:rsid w:val="00FB0FF2"/>
    <w:rsid w:val="00FB1250"/>
    <w:rsid w:val="00FB13A1"/>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1FA"/>
    <w:rsid w:val="00FC3406"/>
    <w:rsid w:val="00FC3598"/>
    <w:rsid w:val="00FC3A0E"/>
    <w:rsid w:val="00FC3B9D"/>
    <w:rsid w:val="00FC40A9"/>
    <w:rsid w:val="00FC45C3"/>
    <w:rsid w:val="00FC4607"/>
    <w:rsid w:val="00FC51B6"/>
    <w:rsid w:val="00FC5254"/>
    <w:rsid w:val="00FC5D45"/>
    <w:rsid w:val="00FC5E78"/>
    <w:rsid w:val="00FC65A3"/>
    <w:rsid w:val="00FC67A4"/>
    <w:rsid w:val="00FC691C"/>
    <w:rsid w:val="00FC69B4"/>
    <w:rsid w:val="00FC6CBD"/>
    <w:rsid w:val="00FD046D"/>
    <w:rsid w:val="00FD0A3A"/>
    <w:rsid w:val="00FD14BA"/>
    <w:rsid w:val="00FD16AF"/>
    <w:rsid w:val="00FD18F7"/>
    <w:rsid w:val="00FD1ED8"/>
    <w:rsid w:val="00FD1F4D"/>
    <w:rsid w:val="00FD2218"/>
    <w:rsid w:val="00FD28C6"/>
    <w:rsid w:val="00FD2A3E"/>
    <w:rsid w:val="00FD3BCE"/>
    <w:rsid w:val="00FD496E"/>
    <w:rsid w:val="00FD4E78"/>
    <w:rsid w:val="00FD4EA9"/>
    <w:rsid w:val="00FD5091"/>
    <w:rsid w:val="00FD546E"/>
    <w:rsid w:val="00FD5869"/>
    <w:rsid w:val="00FD6CC7"/>
    <w:rsid w:val="00FD6D94"/>
    <w:rsid w:val="00FD6FFE"/>
    <w:rsid w:val="00FD7077"/>
    <w:rsid w:val="00FD7766"/>
    <w:rsid w:val="00FE0522"/>
    <w:rsid w:val="00FE1050"/>
    <w:rsid w:val="00FE116B"/>
    <w:rsid w:val="00FE153D"/>
    <w:rsid w:val="00FE1DD3"/>
    <w:rsid w:val="00FE2700"/>
    <w:rsid w:val="00FE27F4"/>
    <w:rsid w:val="00FE3184"/>
    <w:rsid w:val="00FE34D4"/>
    <w:rsid w:val="00FE374D"/>
    <w:rsid w:val="00FE3887"/>
    <w:rsid w:val="00FE3BFD"/>
    <w:rsid w:val="00FE41B2"/>
    <w:rsid w:val="00FE42BA"/>
    <w:rsid w:val="00FE5BBC"/>
    <w:rsid w:val="00FE5DEC"/>
    <w:rsid w:val="00FE61CA"/>
    <w:rsid w:val="00FE6509"/>
    <w:rsid w:val="00FE6638"/>
    <w:rsid w:val="00FE69B0"/>
    <w:rsid w:val="00FE6D72"/>
    <w:rsid w:val="00FE77ED"/>
    <w:rsid w:val="00FE7D6B"/>
    <w:rsid w:val="00FF1B0B"/>
    <w:rsid w:val="00FF1FBA"/>
    <w:rsid w:val="00FF2773"/>
    <w:rsid w:val="00FF2B42"/>
    <w:rsid w:val="00FF322C"/>
    <w:rsid w:val="00FF3594"/>
    <w:rsid w:val="00FF39D4"/>
    <w:rsid w:val="00FF3EF8"/>
    <w:rsid w:val="00FF454E"/>
    <w:rsid w:val="00FF507F"/>
    <w:rsid w:val="00FF5D4D"/>
    <w:rsid w:val="00FF634E"/>
    <w:rsid w:val="00FF649E"/>
    <w:rsid w:val="00FF6FE3"/>
    <w:rsid w:val="00FF7055"/>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15A04"/>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
    <w:basedOn w:val="Normal"/>
    <w:link w:val="PargrafodaListaChar"/>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abeçalho superior,Heading 1a,h,he,HeaderNN,hd,Cabeçalho1,Header Char,Char Char Char Char Char Char Char, Char Char Char Char Char Char Char,Char1,Char1 Char Char,Char1 Char Char Char,Char1 Char Char2,Char1 Char Char3,Char5 Char,foote"/>
    <w:basedOn w:val="Normal"/>
    <w:link w:val="CabealhoChar"/>
    <w:uiPriority w:val="99"/>
    <w:qFormat/>
    <w:rsid w:val="00CA24FB"/>
    <w:pPr>
      <w:tabs>
        <w:tab w:val="center" w:pos="4252"/>
        <w:tab w:val="right" w:pos="8504"/>
      </w:tabs>
    </w:pPr>
  </w:style>
  <w:style w:type="character" w:customStyle="1" w:styleId="CabealhoChar">
    <w:name w:val="Cabeçalho Char"/>
    <w:aliases w:val="Char Char,Cabeçalho superior Char,Heading 1a Char,h Char,he Char,HeaderNN Char,hd Char,Cabeçalho1 Char,Header Char Char,Char Char Char Char Char Char Char Char, Char Char Char Char Char Char Char Char,Char1 Char,Char1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he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oPendente7">
    <w:name w:val="Menção Pendente7"/>
    <w:basedOn w:val="Fontepargpadro"/>
    <w:uiPriority w:val="99"/>
    <w:semiHidden/>
    <w:unhideWhenUsed/>
    <w:rsid w:val="000B37FE"/>
    <w:rPr>
      <w:color w:val="605E5C"/>
      <w:shd w:val="clear" w:color="auto" w:fill="E1DFDD"/>
    </w:rPr>
  </w:style>
  <w:style w:type="paragraph" w:customStyle="1" w:styleId="Default">
    <w:name w:val="Default"/>
    <w:rsid w:val="00E90C6E"/>
    <w:pPr>
      <w:autoSpaceDE w:val="0"/>
      <w:autoSpaceDN w:val="0"/>
      <w:adjustRightInd w:val="0"/>
    </w:pPr>
    <w:rPr>
      <w:rFonts w:ascii="Courier New" w:eastAsia="Times New Roman" w:hAnsi="Courier New" w:cs="Courier New"/>
      <w:color w:val="000000"/>
      <w:sz w:val="24"/>
      <w:szCs w:val="24"/>
      <w:lang w:eastAsia="pt-BR"/>
    </w:rPr>
  </w:style>
  <w:style w:type="character" w:customStyle="1" w:styleId="hgkelc">
    <w:name w:val="hgkelc"/>
    <w:rsid w:val="00E90C6E"/>
  </w:style>
  <w:style w:type="paragraph" w:customStyle="1" w:styleId="padro0">
    <w:name w:val="padro"/>
    <w:basedOn w:val="Normal"/>
    <w:rsid w:val="00C72CF1"/>
    <w:pPr>
      <w:spacing w:before="100" w:beforeAutospacing="1" w:after="100" w:afterAutospacing="1"/>
    </w:pPr>
    <w:rPr>
      <w:rFonts w:ascii="Times New Roman" w:eastAsia="Times New Roman" w:hAnsi="Times New Roman" w:cs="Times New Roman"/>
    </w:rPr>
  </w:style>
  <w:style w:type="character" w:customStyle="1" w:styleId="awcpb">
    <w:name w:val="aw_cpb"/>
    <w:basedOn w:val="Fontepargpadro"/>
    <w:rsid w:val="00C72CF1"/>
  </w:style>
  <w:style w:type="paragraph" w:customStyle="1" w:styleId="default0">
    <w:name w:val="default"/>
    <w:basedOn w:val="Normal"/>
    <w:rsid w:val="00C72CF1"/>
    <w:pPr>
      <w:spacing w:before="100" w:beforeAutospacing="1" w:after="100" w:afterAutospacing="1"/>
    </w:pPr>
    <w:rPr>
      <w:rFonts w:ascii="Times New Roman" w:eastAsia="Times New Roman" w:hAnsi="Times New Roman" w:cs="Times New Roman"/>
    </w:rPr>
  </w:style>
  <w:style w:type="paragraph" w:customStyle="1" w:styleId="awcpb1">
    <w:name w:val="aw_cpb1"/>
    <w:basedOn w:val="Normal"/>
    <w:rsid w:val="00C72CF1"/>
    <w:pPr>
      <w:spacing w:before="100" w:beforeAutospacing="1" w:after="100" w:afterAutospacing="1"/>
    </w:pPr>
    <w:rPr>
      <w:rFonts w:ascii="Times New Roman" w:eastAsia="Times New Roman" w:hAnsi="Times New Roman" w:cs="Times New Roman"/>
    </w:rPr>
  </w:style>
  <w:style w:type="paragraph" w:customStyle="1" w:styleId="citao20">
    <w:name w:val="citao2"/>
    <w:basedOn w:val="Normal"/>
    <w:rsid w:val="00C72CF1"/>
    <w:pPr>
      <w:spacing w:before="100" w:beforeAutospacing="1" w:after="100" w:afterAutospacing="1"/>
    </w:pPr>
    <w:rPr>
      <w:rFonts w:ascii="Times New Roman" w:eastAsia="Times New Roman" w:hAnsi="Times New Roman" w:cs="Times New Roman"/>
    </w:rPr>
  </w:style>
  <w:style w:type="paragraph" w:customStyle="1" w:styleId="tableparagraph">
    <w:name w:val="tableparagraph"/>
    <w:basedOn w:val="Normal"/>
    <w:rsid w:val="00C6018D"/>
    <w:pPr>
      <w:spacing w:before="100" w:beforeAutospacing="1" w:after="100" w:afterAutospacing="1"/>
    </w:pPr>
    <w:rPr>
      <w:rFonts w:ascii="Times New Roman" w:eastAsia="Times New Roman" w:hAnsi="Times New Roman" w:cs="Times New Roman"/>
    </w:rPr>
  </w:style>
  <w:style w:type="paragraph" w:styleId="SemEspaamento">
    <w:name w:val="No Spacing"/>
    <w:link w:val="SemEspaamentoChar"/>
    <w:uiPriority w:val="1"/>
    <w:qFormat/>
    <w:rsid w:val="00EF095A"/>
    <w:rPr>
      <w:rFonts w:ascii="Calibri" w:eastAsia="Calibri" w:hAnsi="Calibri"/>
      <w:sz w:val="22"/>
      <w:szCs w:val="22"/>
    </w:rPr>
  </w:style>
  <w:style w:type="character" w:customStyle="1" w:styleId="autonomouswatcherchestplateblocker">
    <w:name w:val="autonomouswatcher_chestplateblocker"/>
    <w:rsid w:val="00EF095A"/>
  </w:style>
  <w:style w:type="character" w:customStyle="1" w:styleId="SemEspaamentoChar">
    <w:name w:val="Sem Espaçamento Char"/>
    <w:link w:val="SemEspaamento"/>
    <w:uiPriority w:val="1"/>
    <w:locked/>
    <w:rsid w:val="00EF095A"/>
    <w:rPr>
      <w:rFonts w:ascii="Calibri" w:eastAsia="Calibri" w:hAnsi="Calibri"/>
      <w:sz w:val="22"/>
      <w:szCs w:val="22"/>
    </w:rPr>
  </w:style>
  <w:style w:type="paragraph" w:styleId="Recuodecorpodetexto3">
    <w:name w:val="Body Text Indent 3"/>
    <w:basedOn w:val="Normal"/>
    <w:link w:val="Recuodecorpodetexto3Char"/>
    <w:rsid w:val="00A735FC"/>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A735FC"/>
    <w:rPr>
      <w:rFonts w:eastAsia="Times New Roman"/>
      <w:sz w:val="16"/>
      <w:szCs w:val="16"/>
      <w:lang w:val="x-none" w:eastAsia="x-none"/>
    </w:rPr>
  </w:style>
  <w:style w:type="paragraph" w:customStyle="1" w:styleId="Nvel4">
    <w:name w:val="Nível 4"/>
    <w:basedOn w:val="Normal"/>
    <w:link w:val="Nvel4Char"/>
    <w:qFormat/>
    <w:rsid w:val="00A76215"/>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A76215"/>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A76215"/>
    <w:rPr>
      <w:rFonts w:ascii="Arial" w:eastAsia="Times New Roman" w:hAnsi="Arial" w:cs="Arial"/>
      <w:b/>
      <w:bCs/>
      <w:iCs/>
      <w:lang w:eastAsia="pt-BR"/>
    </w:rPr>
  </w:style>
  <w:style w:type="paragraph" w:customStyle="1" w:styleId="Nvel3">
    <w:name w:val="Nível 3"/>
    <w:basedOn w:val="Nvel3-R"/>
    <w:link w:val="Nvel3Char"/>
    <w:qFormat/>
    <w:rsid w:val="00A76215"/>
    <w:pPr>
      <w:ind w:left="284" w:firstLine="0"/>
    </w:pPr>
    <w:rPr>
      <w:rFonts w:eastAsia="Times New Roman"/>
      <w:i w:val="0"/>
      <w:iCs w:val="0"/>
    </w:rPr>
  </w:style>
  <w:style w:type="character" w:customStyle="1" w:styleId="Nvel3Char">
    <w:name w:val="Nível 3 Char"/>
    <w:basedOn w:val="Nvel3-RChar"/>
    <w:link w:val="Nvel3"/>
    <w:rsid w:val="00A76215"/>
    <w:rPr>
      <w:rFonts w:ascii="Arial" w:eastAsia="Times New Roman" w:hAnsi="Arial" w:cs="Arial"/>
      <w:i w:val="0"/>
      <w:iCs w:val="0"/>
      <w:color w:val="FF0000"/>
      <w:lang w:eastAsia="pt-BR"/>
    </w:rPr>
  </w:style>
  <w:style w:type="character" w:customStyle="1" w:styleId="Nvel4Char">
    <w:name w:val="Nível 4 Char"/>
    <w:basedOn w:val="Nvel3Char"/>
    <w:link w:val="Nvel4"/>
    <w:rsid w:val="00A76215"/>
    <w:rPr>
      <w:rFonts w:ascii="Arial" w:eastAsia="Times New Roman" w:hAnsi="Arial" w:cs="Arial"/>
      <w:i w:val="0"/>
      <w:iCs w:val="0"/>
      <w:color w:val="FF0000"/>
      <w:lang w:eastAsia="pt-BR"/>
    </w:rPr>
  </w:style>
  <w:style w:type="table" w:customStyle="1" w:styleId="TableNormal">
    <w:name w:val="Table Normal"/>
    <w:uiPriority w:val="2"/>
    <w:semiHidden/>
    <w:unhideWhenUsed/>
    <w:qFormat/>
    <w:rsid w:val="00B7613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0">
    <w:name w:val="Table Paragraph"/>
    <w:basedOn w:val="Normal"/>
    <w:uiPriority w:val="1"/>
    <w:qFormat/>
    <w:rsid w:val="00B76130"/>
    <w:pPr>
      <w:widowControl w:val="0"/>
      <w:autoSpaceDE w:val="0"/>
      <w:autoSpaceDN w:val="0"/>
    </w:pPr>
    <w:rPr>
      <w:rFonts w:ascii="Arial MT" w:eastAsia="Arial MT" w:hAnsi="Arial MT" w:cs="Arial MT"/>
      <w:sz w:val="22"/>
      <w:szCs w:val="22"/>
      <w:lang w:val="pt-PT" w:eastAsia="en-US"/>
    </w:rPr>
  </w:style>
  <w:style w:type="character" w:customStyle="1" w:styleId="label">
    <w:name w:val="label"/>
    <w:basedOn w:val="Fontepargpadro"/>
    <w:rsid w:val="007044A0"/>
  </w:style>
  <w:style w:type="character" w:styleId="MenoPendente">
    <w:name w:val="Unresolved Mention"/>
    <w:basedOn w:val="Fontepargpadro"/>
    <w:uiPriority w:val="99"/>
    <w:semiHidden/>
    <w:unhideWhenUsed/>
    <w:rsid w:val="0011374C"/>
    <w:rPr>
      <w:color w:val="605E5C"/>
      <w:shd w:val="clear" w:color="auto" w:fill="E1DFDD"/>
    </w:rPr>
  </w:style>
  <w:style w:type="paragraph" w:customStyle="1" w:styleId="LO-Normal">
    <w:name w:val="LO-Normal"/>
    <w:rsid w:val="001C658C"/>
    <w:pPr>
      <w:suppressAutoHyphens/>
      <w:autoSpaceDN w:val="0"/>
      <w:textAlignment w:val="baseline"/>
    </w:pPr>
    <w:rPr>
      <w:rFonts w:eastAsia="Times New Roman"/>
      <w:kern w:val="3"/>
      <w:lang w:eastAsia="zh-CN"/>
    </w:rPr>
  </w:style>
  <w:style w:type="paragraph" w:customStyle="1" w:styleId="Normal11pt">
    <w:name w:val="Normal + 11 pt"/>
    <w:basedOn w:val="LO-Normal"/>
    <w:rsid w:val="001C658C"/>
    <w:pPr>
      <w:ind w:right="-759"/>
      <w:jc w:val="both"/>
    </w:pPr>
    <w:rPr>
      <w:b/>
      <w:sz w:val="22"/>
      <w:szCs w:val="22"/>
    </w:rPr>
  </w:style>
  <w:style w:type="character" w:customStyle="1" w:styleId="Fontepargpadro6">
    <w:name w:val="Fonte parág. padrão6"/>
    <w:rsid w:val="001C6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2737923">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3647909">
      <w:bodyDiv w:val="1"/>
      <w:marLeft w:val="0"/>
      <w:marRight w:val="0"/>
      <w:marTop w:val="0"/>
      <w:marBottom w:val="0"/>
      <w:divBdr>
        <w:top w:val="none" w:sz="0" w:space="0" w:color="auto"/>
        <w:left w:val="none" w:sz="0" w:space="0" w:color="auto"/>
        <w:bottom w:val="none" w:sz="0" w:space="0" w:color="auto"/>
        <w:right w:val="none" w:sz="0" w:space="0" w:color="auto"/>
      </w:divBdr>
    </w:div>
    <w:div w:id="1428574726">
      <w:bodyDiv w:val="1"/>
      <w:marLeft w:val="0"/>
      <w:marRight w:val="0"/>
      <w:marTop w:val="0"/>
      <w:marBottom w:val="0"/>
      <w:divBdr>
        <w:top w:val="none" w:sz="0" w:space="0" w:color="auto"/>
        <w:left w:val="none" w:sz="0" w:space="0" w:color="auto"/>
        <w:bottom w:val="none" w:sz="0" w:space="0" w:color="auto"/>
        <w:right w:val="none" w:sz="0" w:space="0" w:color="auto"/>
      </w:divBdr>
      <w:divsChild>
        <w:div w:id="610819604">
          <w:marLeft w:val="0"/>
          <w:marRight w:val="0"/>
          <w:marTop w:val="0"/>
          <w:marBottom w:val="0"/>
          <w:divBdr>
            <w:top w:val="single" w:sz="8" w:space="1" w:color="1F497D"/>
            <w:left w:val="single" w:sz="8" w:space="4" w:color="1F497D"/>
            <w:bottom w:val="single" w:sz="8" w:space="1" w:color="1F497D"/>
            <w:right w:val="single" w:sz="8" w:space="4" w:color="1F497D"/>
          </w:divBdr>
        </w:div>
      </w:divsChild>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3838891">
      <w:bodyDiv w:val="1"/>
      <w:marLeft w:val="0"/>
      <w:marRight w:val="0"/>
      <w:marTop w:val="0"/>
      <w:marBottom w:val="0"/>
      <w:divBdr>
        <w:top w:val="none" w:sz="0" w:space="0" w:color="auto"/>
        <w:left w:val="none" w:sz="0" w:space="0" w:color="auto"/>
        <w:bottom w:val="none" w:sz="0" w:space="0" w:color="auto"/>
        <w:right w:val="none" w:sz="0" w:space="0" w:color="auto"/>
      </w:divBdr>
      <w:divsChild>
        <w:div w:id="1265305952">
          <w:marLeft w:val="0"/>
          <w:marRight w:val="0"/>
          <w:marTop w:val="0"/>
          <w:marBottom w:val="0"/>
          <w:divBdr>
            <w:top w:val="none" w:sz="0" w:space="0" w:color="auto"/>
            <w:left w:val="none" w:sz="0" w:space="0" w:color="auto"/>
            <w:bottom w:val="none" w:sz="0" w:space="0" w:color="auto"/>
            <w:right w:val="none" w:sz="0" w:space="0" w:color="auto"/>
          </w:divBdr>
        </w:div>
        <w:div w:id="717438652">
          <w:marLeft w:val="0"/>
          <w:marRight w:val="0"/>
          <w:marTop w:val="0"/>
          <w:marBottom w:val="0"/>
          <w:divBdr>
            <w:top w:val="none" w:sz="0" w:space="0" w:color="auto"/>
            <w:left w:val="none" w:sz="0" w:space="0" w:color="auto"/>
            <w:bottom w:val="none" w:sz="0" w:space="0" w:color="auto"/>
            <w:right w:val="none" w:sz="0" w:space="0" w:color="auto"/>
          </w:divBdr>
        </w:div>
        <w:div w:id="1077095810">
          <w:marLeft w:val="0"/>
          <w:marRight w:val="0"/>
          <w:marTop w:val="0"/>
          <w:marBottom w:val="0"/>
          <w:divBdr>
            <w:top w:val="none" w:sz="0" w:space="0" w:color="auto"/>
            <w:left w:val="none" w:sz="0" w:space="0" w:color="auto"/>
            <w:bottom w:val="none" w:sz="0" w:space="0" w:color="auto"/>
            <w:right w:val="none" w:sz="0" w:space="0" w:color="auto"/>
          </w:divBdr>
        </w:div>
        <w:div w:id="1784302802">
          <w:marLeft w:val="0"/>
          <w:marRight w:val="0"/>
          <w:marTop w:val="0"/>
          <w:marBottom w:val="0"/>
          <w:divBdr>
            <w:top w:val="none" w:sz="0" w:space="0" w:color="auto"/>
            <w:left w:val="none" w:sz="0" w:space="0" w:color="auto"/>
            <w:bottom w:val="none" w:sz="0" w:space="0" w:color="auto"/>
            <w:right w:val="none" w:sz="0" w:space="0" w:color="auto"/>
          </w:divBdr>
        </w:div>
        <w:div w:id="903678683">
          <w:marLeft w:val="0"/>
          <w:marRight w:val="0"/>
          <w:marTop w:val="0"/>
          <w:marBottom w:val="0"/>
          <w:divBdr>
            <w:top w:val="none" w:sz="0" w:space="0" w:color="auto"/>
            <w:left w:val="none" w:sz="0" w:space="0" w:color="auto"/>
            <w:bottom w:val="none" w:sz="0" w:space="0" w:color="auto"/>
            <w:right w:val="none" w:sz="0" w:space="0" w:color="auto"/>
          </w:divBdr>
        </w:div>
      </w:divsChild>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mpresas-e-negocios/pt-br/empreendedor"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s://www.saofrancisco.ro.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net.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2/decreto/D11246.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CAD395E8-C751-42BF-A1AE-59B84A16B61C}">
  <ds:schemaRefs>
    <ds:schemaRef ds:uri="http://schemas.openxmlformats.org/officeDocument/2006/bibliography"/>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19055</Words>
  <Characters>102903</Characters>
  <Application>Microsoft Office Word</Application>
  <DocSecurity>0</DocSecurity>
  <Lines>857</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121715</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2024-04-18T12:36:00Z</dcterms:created>
  <dcterms:modified xsi:type="dcterms:W3CDTF">2024-04-18T12:36:00Z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