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7F7D3" w14:textId="25E7D063" w:rsidR="007553F1" w:rsidRDefault="007553F1">
      <w:pPr>
        <w:rPr>
          <w:rFonts w:ascii="Arial" w:hAnsi="Arial" w:cs="Arial"/>
          <w:color w:val="666666"/>
          <w:sz w:val="20"/>
          <w:szCs w:val="20"/>
          <w:shd w:val="clear" w:color="auto" w:fill="FFFFFF"/>
        </w:rPr>
      </w:pPr>
    </w:p>
    <w:p w14:paraId="79D63E82" w14:textId="77777777" w:rsidR="007553F1" w:rsidRDefault="007553F1" w:rsidP="007553F1">
      <w:pPr>
        <w:pStyle w:val="Default"/>
      </w:pPr>
    </w:p>
    <w:p w14:paraId="2B290002" w14:textId="0B16E35A" w:rsidR="007553F1" w:rsidRDefault="007553F1" w:rsidP="007553F1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ESCLARECIMENTO - CONCORRÊNCIA Nº </w:t>
      </w:r>
      <w:r w:rsidR="00A557A9">
        <w:rPr>
          <w:b/>
          <w:bCs/>
          <w:sz w:val="22"/>
          <w:szCs w:val="22"/>
        </w:rPr>
        <w:t>3</w:t>
      </w:r>
      <w:r w:rsidR="00392BE4"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</w:rPr>
        <w:t>/202</w:t>
      </w:r>
      <w:r w:rsidR="00392BE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 – GOINFRA</w:t>
      </w:r>
    </w:p>
    <w:p w14:paraId="32F67FF5" w14:textId="3597B9C3" w:rsidR="007553F1" w:rsidRDefault="007553F1" w:rsidP="007553F1">
      <w:pPr>
        <w:pStyle w:val="Default"/>
        <w:rPr>
          <w:b/>
          <w:bCs/>
          <w:sz w:val="22"/>
          <w:szCs w:val="22"/>
        </w:rPr>
      </w:pPr>
    </w:p>
    <w:p w14:paraId="18BE4CED" w14:textId="77777777" w:rsidR="007553F1" w:rsidRDefault="007553F1" w:rsidP="007553F1">
      <w:pPr>
        <w:pStyle w:val="Default"/>
        <w:rPr>
          <w:sz w:val="22"/>
          <w:szCs w:val="22"/>
        </w:rPr>
      </w:pPr>
    </w:p>
    <w:p w14:paraId="5EF20D17" w14:textId="689F95E5" w:rsidR="007553F1" w:rsidRDefault="007553F1" w:rsidP="00392BE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Considerando a publicação do EDITAL Nº </w:t>
      </w:r>
      <w:r w:rsidR="00A557A9">
        <w:rPr>
          <w:sz w:val="22"/>
          <w:szCs w:val="22"/>
        </w:rPr>
        <w:t>3</w:t>
      </w:r>
      <w:r w:rsidR="00392BE4">
        <w:rPr>
          <w:sz w:val="22"/>
          <w:szCs w:val="22"/>
        </w:rPr>
        <w:t>9</w:t>
      </w:r>
      <w:r>
        <w:rPr>
          <w:sz w:val="22"/>
          <w:szCs w:val="22"/>
        </w:rPr>
        <w:t>/202</w:t>
      </w:r>
      <w:r w:rsidR="00392BE4">
        <w:rPr>
          <w:sz w:val="22"/>
          <w:szCs w:val="22"/>
        </w:rPr>
        <w:t>6</w:t>
      </w:r>
      <w:r>
        <w:rPr>
          <w:sz w:val="22"/>
          <w:szCs w:val="22"/>
        </w:rPr>
        <w:t xml:space="preserve">, na data de </w:t>
      </w:r>
      <w:r w:rsidR="00A557A9">
        <w:rPr>
          <w:sz w:val="22"/>
          <w:szCs w:val="22"/>
        </w:rPr>
        <w:t>19</w:t>
      </w:r>
      <w:r>
        <w:rPr>
          <w:sz w:val="22"/>
          <w:szCs w:val="22"/>
        </w:rPr>
        <w:t>/</w:t>
      </w:r>
      <w:r w:rsidR="00392BE4">
        <w:rPr>
          <w:sz w:val="22"/>
          <w:szCs w:val="22"/>
        </w:rPr>
        <w:t>02</w:t>
      </w:r>
      <w:r>
        <w:rPr>
          <w:sz w:val="22"/>
          <w:szCs w:val="22"/>
        </w:rPr>
        <w:t>/202</w:t>
      </w:r>
      <w:r w:rsidR="00392BE4">
        <w:rPr>
          <w:sz w:val="22"/>
          <w:szCs w:val="22"/>
        </w:rPr>
        <w:t>6</w:t>
      </w:r>
      <w:r>
        <w:rPr>
          <w:sz w:val="22"/>
          <w:szCs w:val="22"/>
        </w:rPr>
        <w:t xml:space="preserve">, que tem como objeto a </w:t>
      </w:r>
      <w:r w:rsidR="00A557A9">
        <w:rPr>
          <w:b/>
          <w:bCs/>
          <w:sz w:val="22"/>
          <w:szCs w:val="22"/>
        </w:rPr>
        <w:t>C</w:t>
      </w:r>
      <w:r w:rsidR="00A557A9" w:rsidRPr="00A557A9">
        <w:rPr>
          <w:b/>
          <w:bCs/>
          <w:sz w:val="22"/>
          <w:szCs w:val="22"/>
        </w:rPr>
        <w:t xml:space="preserve">ontratação de empresa especializada para a execução de serviços de conservação preventiva de pavimentos asfálticos, a serem prestados nos municípios que compõe o Lote 99 do Programa Goiás em Movimento – Eixo Municípios (Campestre de Goiás, Castelândia, Paranaiguara, </w:t>
      </w:r>
      <w:proofErr w:type="spellStart"/>
      <w:r w:rsidR="00A557A9" w:rsidRPr="00A557A9">
        <w:rPr>
          <w:b/>
          <w:bCs/>
          <w:sz w:val="22"/>
          <w:szCs w:val="22"/>
        </w:rPr>
        <w:t>Turvania</w:t>
      </w:r>
      <w:proofErr w:type="spellEnd"/>
      <w:r w:rsidR="00A557A9" w:rsidRPr="00A557A9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, </w:t>
      </w:r>
      <w:r>
        <w:rPr>
          <w:sz w:val="22"/>
          <w:szCs w:val="22"/>
        </w:rPr>
        <w:t xml:space="preserve">conforme condições, quantidades e exigências estabelecidas neste Edital e seus anexos, Contratação n.º </w:t>
      </w:r>
      <w:r w:rsidR="00A557A9" w:rsidRPr="00A557A9">
        <w:rPr>
          <w:b/>
          <w:bCs/>
          <w:sz w:val="22"/>
          <w:szCs w:val="22"/>
        </w:rPr>
        <w:t>118607</w:t>
      </w:r>
      <w:r>
        <w:rPr>
          <w:sz w:val="22"/>
          <w:szCs w:val="22"/>
        </w:rPr>
        <w:t>, Processo SEI n.º</w:t>
      </w:r>
      <w:r w:rsidR="00A557A9" w:rsidRPr="00A557A9">
        <w:t xml:space="preserve"> </w:t>
      </w:r>
      <w:r w:rsidR="00A557A9" w:rsidRPr="00A557A9">
        <w:rPr>
          <w:b/>
          <w:bCs/>
          <w:sz w:val="22"/>
          <w:szCs w:val="22"/>
        </w:rPr>
        <w:t>202600005005047</w:t>
      </w:r>
      <w:r>
        <w:rPr>
          <w:sz w:val="22"/>
          <w:szCs w:val="22"/>
        </w:rPr>
        <w:t>, nos termos da Lei n.º 14.133/2021, do decreto 10.359/2023 e demais legislação aplicável. Informamos que, em razão do tamanho (</w:t>
      </w:r>
      <w:proofErr w:type="spellStart"/>
      <w:r>
        <w:rPr>
          <w:sz w:val="22"/>
          <w:szCs w:val="22"/>
        </w:rPr>
        <w:t>mb</w:t>
      </w:r>
      <w:proofErr w:type="spellEnd"/>
      <w:r>
        <w:rPr>
          <w:sz w:val="22"/>
          <w:szCs w:val="22"/>
        </w:rPr>
        <w:t>) e extensão (.</w:t>
      </w:r>
      <w:proofErr w:type="spellStart"/>
      <w:r>
        <w:rPr>
          <w:sz w:val="22"/>
          <w:szCs w:val="22"/>
        </w:rPr>
        <w:t>xls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>), alguns arquivos relacionados com o certame (</w:t>
      </w:r>
      <w:r w:rsidR="00392BE4" w:rsidRPr="00392BE4">
        <w:rPr>
          <w:sz w:val="22"/>
          <w:szCs w:val="22"/>
        </w:rPr>
        <w:t>Relatório Fotográfico dos municípios</w:t>
      </w:r>
      <w:r>
        <w:rPr>
          <w:sz w:val="22"/>
          <w:szCs w:val="22"/>
        </w:rPr>
        <w:t xml:space="preserve">) não serão disponibilizados no Portal Nacional de Contratações Públicas (PNCP). Para garantir a transparência, comunicamos que os anexos estão disponíveis nos seguintes endereços eletrônicos: </w:t>
      </w:r>
    </w:p>
    <w:p w14:paraId="4F3EB995" w14:textId="77777777" w:rsidR="007553F1" w:rsidRDefault="007553F1" w:rsidP="007553F1">
      <w:pPr>
        <w:pStyle w:val="Default"/>
        <w:rPr>
          <w:sz w:val="22"/>
          <w:szCs w:val="22"/>
        </w:rPr>
      </w:pPr>
    </w:p>
    <w:p w14:paraId="06ED0652" w14:textId="33D204CF" w:rsidR="007553F1" w:rsidRPr="00270745" w:rsidRDefault="00A557A9" w:rsidP="007553F1">
      <w:pPr>
        <w:pStyle w:val="Default"/>
        <w:rPr>
          <w:sz w:val="22"/>
          <w:szCs w:val="22"/>
          <w:highlight w:val="yellow"/>
        </w:rPr>
      </w:pPr>
      <w:r w:rsidRPr="00A557A9">
        <w:rPr>
          <w:color w:val="0462C1"/>
          <w:sz w:val="22"/>
          <w:szCs w:val="22"/>
        </w:rPr>
        <w:t>https://sgl.goinfra.go.gov.br/portal_licitacao/licitacao.php?idLicitacao=1690&amp;lote=01</w:t>
      </w:r>
      <w:r w:rsidR="007553F1" w:rsidRPr="00AC0ED9">
        <w:rPr>
          <w:sz w:val="22"/>
          <w:szCs w:val="22"/>
        </w:rPr>
        <w:t xml:space="preserve">; </w:t>
      </w:r>
    </w:p>
    <w:p w14:paraId="3DB7F30D" w14:textId="77777777" w:rsidR="007553F1" w:rsidRPr="00270745" w:rsidRDefault="007553F1" w:rsidP="007553F1">
      <w:pPr>
        <w:pStyle w:val="Default"/>
        <w:rPr>
          <w:sz w:val="22"/>
          <w:szCs w:val="22"/>
          <w:highlight w:val="yellow"/>
        </w:rPr>
      </w:pPr>
    </w:p>
    <w:p w14:paraId="4BCDF459" w14:textId="196F90D8" w:rsidR="007553F1" w:rsidRDefault="00A557A9" w:rsidP="007553F1">
      <w:r w:rsidRPr="00A557A9">
        <w:rPr>
          <w:color w:val="0462C1"/>
        </w:rPr>
        <w:t>https://sislog.go.gov.br/PanelAquisicao/DetalhesLicitacao?idLicitacao=118607</w:t>
      </w:r>
      <w:r w:rsidR="007553F1" w:rsidRPr="00A612B6">
        <w:t>.</w:t>
      </w:r>
    </w:p>
    <w:sectPr w:rsidR="007553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3F1"/>
    <w:rsid w:val="00270745"/>
    <w:rsid w:val="00392BE4"/>
    <w:rsid w:val="007553F1"/>
    <w:rsid w:val="00A557A9"/>
    <w:rsid w:val="00A612B6"/>
    <w:rsid w:val="00AC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71D7A"/>
  <w15:chartTrackingRefBased/>
  <w15:docId w15:val="{B089919A-D3ED-4867-A649-D0F411479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553F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7553F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553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Inara</dc:creator>
  <cp:keywords/>
  <dc:description/>
  <cp:lastModifiedBy>Inara</cp:lastModifiedBy>
  <cp:revision>4</cp:revision>
  <dcterms:created xsi:type="dcterms:W3CDTF">2026-02-03T11:50:00Z</dcterms:created>
  <dcterms:modified xsi:type="dcterms:W3CDTF">2026-02-20T13:49:00Z</dcterms:modified>
</cp:coreProperties>
</file>