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E5201" w:rsidRPr="00292E85" w:rsidRDefault="004E5201" w:rsidP="004E5201">
      <w:pPr>
        <w:pBdr>
          <w:top w:val="single" w:sz="4" w:space="1" w:color="auto"/>
          <w:left w:val="single" w:sz="4" w:space="4" w:color="auto"/>
          <w:bottom w:val="single" w:sz="4" w:space="1" w:color="auto"/>
          <w:right w:val="single" w:sz="4" w:space="4" w:color="auto"/>
        </w:pBdr>
        <w:spacing w:after="120" w:line="240" w:lineRule="auto"/>
        <w:jc w:val="center"/>
        <w:rPr>
          <w:rFonts w:ascii="Arial" w:hAnsi="Arial" w:cs="Arial"/>
          <w:b/>
          <w:sz w:val="28"/>
          <w:szCs w:val="28"/>
        </w:rPr>
      </w:pPr>
      <w:r w:rsidRPr="00292E85">
        <w:rPr>
          <w:rFonts w:ascii="Arial" w:hAnsi="Arial" w:cs="Arial"/>
          <w:b/>
          <w:sz w:val="28"/>
          <w:szCs w:val="28"/>
        </w:rPr>
        <w:t xml:space="preserve">AVISO DE </w:t>
      </w:r>
      <w:r>
        <w:rPr>
          <w:rFonts w:ascii="Arial" w:hAnsi="Arial" w:cs="Arial"/>
          <w:b/>
          <w:sz w:val="28"/>
          <w:szCs w:val="28"/>
        </w:rPr>
        <w:t xml:space="preserve">EDITAL </w:t>
      </w:r>
      <w:r w:rsidRPr="00292E85">
        <w:rPr>
          <w:rFonts w:ascii="Arial" w:hAnsi="Arial" w:cs="Arial"/>
          <w:b/>
          <w:sz w:val="28"/>
          <w:szCs w:val="28"/>
        </w:rPr>
        <w:t>Nº 004/2024-FAMS</w:t>
      </w:r>
    </w:p>
    <w:p w:rsidR="004E5201" w:rsidRDefault="004E5201" w:rsidP="001210BD">
      <w:pPr>
        <w:spacing w:after="0" w:line="240" w:lineRule="auto"/>
        <w:jc w:val="both"/>
        <w:rPr>
          <w:rFonts w:ascii="Arial" w:hAnsi="Arial" w:cs="Arial"/>
        </w:rPr>
      </w:pPr>
      <w:r>
        <w:rPr>
          <w:rFonts w:ascii="Arial" w:hAnsi="Arial" w:cs="Arial"/>
        </w:rPr>
        <w:t xml:space="preserve">A </w:t>
      </w:r>
      <w:r w:rsidRPr="00E05C8E">
        <w:rPr>
          <w:rFonts w:ascii="Arial" w:hAnsi="Arial" w:cs="Arial"/>
          <w:b/>
        </w:rPr>
        <w:t>F</w:t>
      </w:r>
      <w:r>
        <w:rPr>
          <w:rFonts w:ascii="Arial" w:hAnsi="Arial" w:cs="Arial"/>
          <w:b/>
        </w:rPr>
        <w:t xml:space="preserve">UNDAÇÃO ARQUIVO E MEMÓRIA DE SANTOS </w:t>
      </w:r>
      <w:r w:rsidRPr="00E05C8E">
        <w:rPr>
          <w:rFonts w:ascii="Arial" w:hAnsi="Arial" w:cs="Arial"/>
          <w:b/>
        </w:rPr>
        <w:t>- F.A.M.S</w:t>
      </w:r>
      <w:r>
        <w:rPr>
          <w:rFonts w:ascii="Arial" w:hAnsi="Arial" w:cs="Arial"/>
        </w:rPr>
        <w:t xml:space="preserve">., situada à </w:t>
      </w:r>
      <w:r w:rsidRPr="0033759F">
        <w:rPr>
          <w:rFonts w:ascii="Arial" w:hAnsi="Arial" w:cs="Arial"/>
        </w:rPr>
        <w:t>Rua Visconde do Rio Branco</w:t>
      </w:r>
      <w:r>
        <w:rPr>
          <w:rFonts w:ascii="Arial" w:hAnsi="Arial" w:cs="Arial"/>
        </w:rPr>
        <w:t>,</w:t>
      </w:r>
      <w:r w:rsidRPr="0033759F">
        <w:rPr>
          <w:rFonts w:ascii="Arial" w:hAnsi="Arial" w:cs="Arial"/>
        </w:rPr>
        <w:t xml:space="preserve"> nº 48 – Centro</w:t>
      </w:r>
      <w:r>
        <w:rPr>
          <w:rFonts w:ascii="Arial" w:hAnsi="Arial" w:cs="Arial"/>
        </w:rPr>
        <w:t xml:space="preserve"> Histórico</w:t>
      </w:r>
      <w:r w:rsidRPr="0033759F">
        <w:rPr>
          <w:rFonts w:ascii="Arial" w:hAnsi="Arial" w:cs="Arial"/>
        </w:rPr>
        <w:t xml:space="preserve"> - Santos, CEP 11013-030</w:t>
      </w:r>
      <w:r>
        <w:rPr>
          <w:rFonts w:ascii="Arial" w:hAnsi="Arial" w:cs="Arial"/>
        </w:rPr>
        <w:t xml:space="preserve">, </w:t>
      </w:r>
      <w:r w:rsidRPr="00E05C8E">
        <w:rPr>
          <w:rFonts w:ascii="Arial" w:hAnsi="Arial" w:cs="Arial"/>
          <w:b/>
        </w:rPr>
        <w:t>COMUNICA</w:t>
      </w:r>
      <w:r w:rsidRPr="00E05C8E">
        <w:rPr>
          <w:rFonts w:ascii="Arial" w:hAnsi="Arial" w:cs="Arial"/>
        </w:rPr>
        <w:t xml:space="preserve"> que</w:t>
      </w:r>
      <w:r>
        <w:rPr>
          <w:rFonts w:ascii="Arial" w:hAnsi="Arial" w:cs="Arial"/>
        </w:rPr>
        <w:t xml:space="preserve">, através de seu </w:t>
      </w:r>
      <w:r w:rsidRPr="000F1BE7">
        <w:rPr>
          <w:rFonts w:ascii="Arial" w:hAnsi="Arial" w:cs="Arial"/>
          <w:b/>
        </w:rPr>
        <w:t>PREGOEIRO,</w:t>
      </w:r>
      <w:r w:rsidRPr="000F1BE7">
        <w:rPr>
          <w:rFonts w:ascii="Arial" w:hAnsi="Arial" w:cs="Arial"/>
        </w:rPr>
        <w:t xml:space="preserve"> nos termos da Lei Federal nº 14.133/2021, Decreto Municipal nº 10.222/2023</w:t>
      </w:r>
      <w:r w:rsidR="009A2E02" w:rsidRPr="000F1BE7">
        <w:rPr>
          <w:rFonts w:ascii="Arial" w:hAnsi="Arial" w:cs="Arial"/>
        </w:rPr>
        <w:t>, e se submete no disposto da Lei Complementar Nº 123/2006 atualizada pela Lei Complementar Nº</w:t>
      </w:r>
      <w:r w:rsidR="009A2E02" w:rsidRPr="009A2E02">
        <w:rPr>
          <w:rFonts w:ascii="Arial" w:hAnsi="Arial" w:cs="Arial"/>
          <w:color w:val="FF0000"/>
        </w:rPr>
        <w:t xml:space="preserve"> </w:t>
      </w:r>
      <w:r w:rsidR="009A2E02" w:rsidRPr="000F1BE7">
        <w:rPr>
          <w:rFonts w:ascii="Arial" w:hAnsi="Arial" w:cs="Arial"/>
        </w:rPr>
        <w:t xml:space="preserve">147/2014 </w:t>
      </w:r>
      <w:r w:rsidRPr="000F1BE7">
        <w:rPr>
          <w:rFonts w:ascii="Arial" w:hAnsi="Arial" w:cs="Arial"/>
        </w:rPr>
        <w:t xml:space="preserve">e demais normas legais e regulamentares aplicáveis, atendendo ao </w:t>
      </w:r>
      <w:r w:rsidRPr="000F1BE7">
        <w:rPr>
          <w:rFonts w:ascii="Arial" w:hAnsi="Arial" w:cs="Arial"/>
          <w:b/>
        </w:rPr>
        <w:t>Processo</w:t>
      </w:r>
      <w:r w:rsidRPr="00D95838">
        <w:rPr>
          <w:rFonts w:ascii="Arial" w:hAnsi="Arial" w:cs="Arial"/>
          <w:b/>
        </w:rPr>
        <w:t xml:space="preserve"> Administrativo nº 600.029/2024-FAMS</w:t>
      </w:r>
      <w:r>
        <w:rPr>
          <w:rFonts w:ascii="Arial" w:hAnsi="Arial" w:cs="Arial"/>
        </w:rPr>
        <w:t xml:space="preserve">, está procedendo a modalidade </w:t>
      </w:r>
      <w:r>
        <w:rPr>
          <w:rFonts w:ascii="Arial" w:hAnsi="Arial" w:cs="Arial"/>
          <w:b/>
        </w:rPr>
        <w:t xml:space="preserve">PREGÃO </w:t>
      </w:r>
      <w:r w:rsidRPr="001466A4">
        <w:rPr>
          <w:rFonts w:ascii="Arial" w:hAnsi="Arial" w:cs="Arial"/>
          <w:b/>
        </w:rPr>
        <w:t>ELETRÔNIC</w:t>
      </w:r>
      <w:r>
        <w:rPr>
          <w:rFonts w:ascii="Arial" w:hAnsi="Arial" w:cs="Arial"/>
          <w:b/>
        </w:rPr>
        <w:t>O DE LICITAÇÃO</w:t>
      </w:r>
      <w:r w:rsidRPr="007F4D64">
        <w:rPr>
          <w:rFonts w:ascii="Arial" w:hAnsi="Arial" w:cs="Arial"/>
        </w:rPr>
        <w:t xml:space="preserve">, do tipo </w:t>
      </w:r>
      <w:r w:rsidRPr="003959BF">
        <w:rPr>
          <w:rFonts w:ascii="Arial" w:hAnsi="Arial" w:cs="Arial"/>
          <w:b/>
        </w:rPr>
        <w:t>MENOR PREÇO</w:t>
      </w:r>
      <w:r>
        <w:rPr>
          <w:rFonts w:ascii="Arial" w:hAnsi="Arial" w:cs="Arial"/>
          <w:b/>
        </w:rPr>
        <w:t xml:space="preserve"> TOTAL POR LOTE</w:t>
      </w:r>
      <w:r w:rsidRPr="007F4D64">
        <w:rPr>
          <w:rFonts w:ascii="Arial" w:hAnsi="Arial" w:cs="Arial"/>
        </w:rPr>
        <w:t>, conforme condições e especificações</w:t>
      </w:r>
      <w:r>
        <w:rPr>
          <w:rFonts w:ascii="Arial" w:hAnsi="Arial" w:cs="Arial"/>
        </w:rPr>
        <w:t xml:space="preserve"> abaixo</w:t>
      </w:r>
      <w:r w:rsidRPr="007F4D64">
        <w:rPr>
          <w:rFonts w:ascii="Arial" w:hAnsi="Arial" w:cs="Arial"/>
        </w:rPr>
        <w:t>.</w:t>
      </w:r>
    </w:p>
    <w:p w:rsidR="001210BD" w:rsidRDefault="001210BD" w:rsidP="001210BD">
      <w:pPr>
        <w:spacing w:after="0" w:line="240" w:lineRule="auto"/>
        <w:jc w:val="both"/>
        <w:rPr>
          <w:rFonts w:ascii="Arial" w:hAnsi="Arial" w:cs="Arial"/>
          <w:b/>
        </w:rPr>
      </w:pPr>
    </w:p>
    <w:p w:rsidR="004E5201" w:rsidRDefault="004E5201" w:rsidP="001210BD">
      <w:pPr>
        <w:spacing w:after="0" w:line="240" w:lineRule="auto"/>
        <w:jc w:val="both"/>
        <w:rPr>
          <w:rFonts w:ascii="Arial" w:hAnsi="Arial" w:cs="Arial"/>
        </w:rPr>
      </w:pPr>
      <w:r w:rsidRPr="004A3849">
        <w:rPr>
          <w:rFonts w:ascii="Arial" w:hAnsi="Arial" w:cs="Arial"/>
          <w:b/>
        </w:rPr>
        <w:t>PRE</w:t>
      </w:r>
      <w:r>
        <w:rPr>
          <w:rFonts w:ascii="Arial" w:hAnsi="Arial" w:cs="Arial"/>
          <w:b/>
        </w:rPr>
        <w:t>GÃ</w:t>
      </w:r>
      <w:r w:rsidRPr="004A3849">
        <w:rPr>
          <w:rFonts w:ascii="Arial" w:hAnsi="Arial" w:cs="Arial"/>
          <w:b/>
        </w:rPr>
        <w:t>O ELETRÕNICO</w:t>
      </w:r>
      <w:r>
        <w:rPr>
          <w:rFonts w:ascii="Arial" w:hAnsi="Arial" w:cs="Arial"/>
          <w:b/>
        </w:rPr>
        <w:t xml:space="preserve">: </w:t>
      </w:r>
      <w:r w:rsidRPr="00643015">
        <w:rPr>
          <w:rFonts w:ascii="Arial" w:hAnsi="Arial" w:cs="Arial"/>
        </w:rPr>
        <w:t>Edital</w:t>
      </w:r>
      <w:r>
        <w:rPr>
          <w:rFonts w:ascii="Arial" w:hAnsi="Arial" w:cs="Arial"/>
        </w:rPr>
        <w:t xml:space="preserve"> Nº 004/2024 -  </w:t>
      </w:r>
      <w:r w:rsidRPr="00292E85">
        <w:rPr>
          <w:rFonts w:ascii="Arial" w:hAnsi="Arial" w:cs="Arial"/>
          <w:b/>
        </w:rPr>
        <w:t>MODO DE DISPUTA</w:t>
      </w:r>
      <w:r>
        <w:rPr>
          <w:rFonts w:ascii="Arial" w:hAnsi="Arial" w:cs="Arial"/>
        </w:rPr>
        <w:t xml:space="preserve">:  </w:t>
      </w:r>
      <w:r w:rsidRPr="00CC5BAD">
        <w:rPr>
          <w:rFonts w:ascii="Arial" w:hAnsi="Arial" w:cs="Arial"/>
        </w:rPr>
        <w:t>Aberto e Fechado</w:t>
      </w:r>
    </w:p>
    <w:p w:rsidR="004E5201" w:rsidRDefault="004E5201" w:rsidP="001210BD">
      <w:pPr>
        <w:spacing w:after="0" w:line="240" w:lineRule="auto"/>
        <w:jc w:val="both"/>
        <w:rPr>
          <w:rFonts w:ascii="Arial" w:hAnsi="Arial" w:cs="Arial"/>
        </w:rPr>
      </w:pPr>
      <w:r w:rsidRPr="00292E85">
        <w:rPr>
          <w:rFonts w:ascii="Arial" w:hAnsi="Arial" w:cs="Arial"/>
          <w:b/>
        </w:rPr>
        <w:t>CRITÉRIO DE JULGAMENTO</w:t>
      </w:r>
      <w:r>
        <w:rPr>
          <w:rFonts w:ascii="Arial" w:hAnsi="Arial" w:cs="Arial"/>
        </w:rPr>
        <w:t>: Menor preço total por lote, sendo que, para os lotes 01, 02 e 04 exclusivo para ME, EPP, COOP e Equiparadas e Ampla Participação para o lote 03.</w:t>
      </w:r>
    </w:p>
    <w:p w:rsidR="004E5201" w:rsidRDefault="004E5201" w:rsidP="001210BD">
      <w:pPr>
        <w:spacing w:after="0" w:line="240" w:lineRule="auto"/>
        <w:jc w:val="both"/>
        <w:rPr>
          <w:rFonts w:ascii="Verdana" w:hAnsi="Verdana"/>
        </w:rPr>
      </w:pPr>
      <w:r w:rsidRPr="00292E85">
        <w:rPr>
          <w:rFonts w:ascii="Arial" w:hAnsi="Arial" w:cs="Arial"/>
          <w:b/>
        </w:rPr>
        <w:t>OBJETO</w:t>
      </w:r>
      <w:r>
        <w:rPr>
          <w:rFonts w:ascii="Arial" w:hAnsi="Arial" w:cs="Arial"/>
        </w:rPr>
        <w:t xml:space="preserve">: </w:t>
      </w:r>
      <w:r>
        <w:rPr>
          <w:rFonts w:ascii="Verdana" w:hAnsi="Verdana"/>
        </w:rPr>
        <w:t xml:space="preserve">aquisição de </w:t>
      </w:r>
      <w:r w:rsidRPr="00456DFC">
        <w:rPr>
          <w:rFonts w:ascii="Verdana" w:hAnsi="Verdana"/>
        </w:rPr>
        <w:t>equipamentos permanente</w:t>
      </w:r>
      <w:r>
        <w:rPr>
          <w:rFonts w:ascii="Verdana" w:hAnsi="Verdana"/>
        </w:rPr>
        <w:t>s para atender as necessidades do Setor de Documentos Cartográficos do Arquivo Permanente para melhor desempenho de suas atividades, incluindo:</w:t>
      </w:r>
    </w:p>
    <w:p w:rsidR="004E5201" w:rsidRPr="0058366E" w:rsidRDefault="004E5201" w:rsidP="001210BD">
      <w:pPr>
        <w:pStyle w:val="PargrafodaLista"/>
        <w:numPr>
          <w:ilvl w:val="0"/>
          <w:numId w:val="10"/>
        </w:numPr>
        <w:spacing w:after="0" w:line="240" w:lineRule="auto"/>
        <w:ind w:left="284" w:hanging="142"/>
        <w:jc w:val="both"/>
        <w:rPr>
          <w:rFonts w:ascii="Verdana" w:hAnsi="Verdana"/>
        </w:rPr>
      </w:pPr>
      <w:r w:rsidRPr="0058366E">
        <w:rPr>
          <w:rFonts w:ascii="Verdana" w:hAnsi="Verdana"/>
          <w:b/>
        </w:rPr>
        <w:t>LOTE 01: 04 (quatro) Refrigeradores Expositores Verticais</w:t>
      </w:r>
      <w:r w:rsidRPr="0058366E">
        <w:rPr>
          <w:rFonts w:ascii="Verdana" w:hAnsi="Verdana"/>
        </w:rPr>
        <w:t>, frost free, capacidade mínima 400 litros, voltagem 220v, cor branca;</w:t>
      </w:r>
    </w:p>
    <w:p w:rsidR="004E5201" w:rsidRPr="0058366E" w:rsidRDefault="004E5201" w:rsidP="001210BD">
      <w:pPr>
        <w:pStyle w:val="PargrafodaLista"/>
        <w:numPr>
          <w:ilvl w:val="0"/>
          <w:numId w:val="10"/>
        </w:numPr>
        <w:spacing w:after="0" w:line="240" w:lineRule="auto"/>
        <w:ind w:left="284" w:hanging="142"/>
        <w:jc w:val="both"/>
        <w:rPr>
          <w:rFonts w:ascii="Verdana" w:hAnsi="Verdana"/>
        </w:rPr>
      </w:pPr>
      <w:r w:rsidRPr="0058366E">
        <w:rPr>
          <w:rFonts w:ascii="Verdana" w:hAnsi="Verdana"/>
          <w:b/>
        </w:rPr>
        <w:t>LOTE 02: 01 (um) Ar condicionado Split Digital Inverter 12.000 btu’s</w:t>
      </w:r>
      <w:r w:rsidRPr="0058366E">
        <w:rPr>
          <w:rFonts w:ascii="Verdana" w:hAnsi="Verdana"/>
        </w:rPr>
        <w:t xml:space="preserve">, ciclo frio, voltagem 220v, cor branca e </w:t>
      </w:r>
      <w:r w:rsidRPr="0058366E">
        <w:rPr>
          <w:rFonts w:ascii="Verdana" w:hAnsi="Verdana"/>
          <w:b/>
        </w:rPr>
        <w:t>01 (um) Ar condicionado Split Digital Inverter 24.000 btu’s</w:t>
      </w:r>
      <w:r w:rsidRPr="0058366E">
        <w:rPr>
          <w:rFonts w:ascii="Verdana" w:hAnsi="Verdana"/>
        </w:rPr>
        <w:t>, ciclo frio, voltagem 220v, cor branca;</w:t>
      </w:r>
    </w:p>
    <w:p w:rsidR="004E5201" w:rsidRPr="0058366E" w:rsidRDefault="004E5201" w:rsidP="001210BD">
      <w:pPr>
        <w:pStyle w:val="PargrafodaLista"/>
        <w:numPr>
          <w:ilvl w:val="0"/>
          <w:numId w:val="10"/>
        </w:numPr>
        <w:spacing w:after="0" w:line="240" w:lineRule="auto"/>
        <w:ind w:left="284" w:hanging="142"/>
        <w:jc w:val="both"/>
        <w:rPr>
          <w:rFonts w:ascii="Verdana" w:hAnsi="Verdana"/>
        </w:rPr>
      </w:pPr>
      <w:r w:rsidRPr="0058366E">
        <w:rPr>
          <w:rFonts w:ascii="Verdana" w:hAnsi="Verdana"/>
          <w:b/>
        </w:rPr>
        <w:t>LOTE 03: 41(quarenta e um) Desumidificadores de ar</w:t>
      </w:r>
      <w:r w:rsidRPr="0058366E">
        <w:rPr>
          <w:rFonts w:ascii="Verdana" w:hAnsi="Verdana"/>
        </w:rPr>
        <w:t>, voltagem 220v, com conector de dreno, reservatório mínimo 4 litros, que permita vazão mínima de 250 m³/h (ar/hora), e desumidificação mínima de 14 l/d (litro/dia);</w:t>
      </w:r>
    </w:p>
    <w:p w:rsidR="004E5201" w:rsidRPr="0058366E" w:rsidRDefault="004E5201" w:rsidP="001210BD">
      <w:pPr>
        <w:pStyle w:val="PargrafodaLista"/>
        <w:numPr>
          <w:ilvl w:val="0"/>
          <w:numId w:val="10"/>
        </w:numPr>
        <w:spacing w:after="0" w:line="240" w:lineRule="auto"/>
        <w:ind w:left="284" w:hanging="142"/>
        <w:jc w:val="both"/>
        <w:rPr>
          <w:rFonts w:ascii="Arial" w:hAnsi="Arial" w:cs="Arial"/>
        </w:rPr>
      </w:pPr>
      <w:r w:rsidRPr="0058366E">
        <w:rPr>
          <w:rFonts w:ascii="Verdana" w:hAnsi="Verdana"/>
          <w:b/>
        </w:rPr>
        <w:t>LOTE 04: 80(oitenta) Termo-higrômetros digitais</w:t>
      </w:r>
      <w:r w:rsidRPr="0058366E">
        <w:rPr>
          <w:rFonts w:ascii="Verdana" w:hAnsi="Verdana"/>
        </w:rPr>
        <w:t xml:space="preserve"> com registro de máxima e mínima, com funções termômetro, higrômetro, relógio digital, indicador °C e °F de temperatura e umidade do ambiente, alimentado por pilha alcalina AAA. Com suporte para colocar em mesa e furação para pendurar.</w:t>
      </w:r>
    </w:p>
    <w:p w:rsidR="001210BD" w:rsidRPr="001210BD" w:rsidRDefault="001210BD" w:rsidP="001210BD">
      <w:pPr>
        <w:spacing w:after="0" w:line="240" w:lineRule="auto"/>
        <w:jc w:val="both"/>
        <w:rPr>
          <w:rFonts w:ascii="Arial" w:hAnsi="Arial" w:cs="Arial"/>
          <w:b/>
          <w:sz w:val="6"/>
          <w:szCs w:val="6"/>
        </w:rPr>
      </w:pPr>
    </w:p>
    <w:p w:rsidR="004E5201" w:rsidRPr="00F96BA5" w:rsidRDefault="004E5201" w:rsidP="001210BD">
      <w:pPr>
        <w:spacing w:after="0" w:line="240" w:lineRule="auto"/>
        <w:jc w:val="both"/>
        <w:rPr>
          <w:rFonts w:ascii="Arial" w:hAnsi="Arial" w:cs="Arial"/>
        </w:rPr>
      </w:pPr>
      <w:r>
        <w:rPr>
          <w:rFonts w:ascii="Arial" w:hAnsi="Arial" w:cs="Arial"/>
          <w:b/>
        </w:rPr>
        <w:t xml:space="preserve">VALOR </w:t>
      </w:r>
      <w:r w:rsidRPr="00F96BA5">
        <w:rPr>
          <w:rFonts w:ascii="Arial" w:hAnsi="Arial" w:cs="Arial"/>
          <w:b/>
        </w:rPr>
        <w:t>ESTIMADO</w:t>
      </w:r>
      <w:r>
        <w:rPr>
          <w:rFonts w:ascii="Arial" w:hAnsi="Arial" w:cs="Arial"/>
          <w:b/>
        </w:rPr>
        <w:t xml:space="preserve">: </w:t>
      </w:r>
      <w:r>
        <w:rPr>
          <w:rFonts w:ascii="Arial" w:hAnsi="Arial" w:cs="Arial"/>
        </w:rPr>
        <w:t>O valor total por lote estimado da contratação consta do respectivo Edital</w:t>
      </w:r>
    </w:p>
    <w:p w:rsidR="001210BD" w:rsidRPr="001210BD" w:rsidRDefault="001210BD" w:rsidP="001210BD">
      <w:pPr>
        <w:spacing w:after="0" w:line="240" w:lineRule="auto"/>
        <w:jc w:val="both"/>
        <w:rPr>
          <w:rFonts w:ascii="Arial" w:hAnsi="Arial" w:cs="Arial"/>
          <w:b/>
          <w:sz w:val="10"/>
          <w:szCs w:val="10"/>
        </w:rPr>
      </w:pPr>
    </w:p>
    <w:p w:rsidR="004E5201" w:rsidRDefault="004E5201" w:rsidP="001210BD">
      <w:pPr>
        <w:spacing w:after="0" w:line="240" w:lineRule="auto"/>
        <w:jc w:val="both"/>
        <w:rPr>
          <w:rFonts w:ascii="Arial" w:hAnsi="Arial" w:cs="Arial"/>
        </w:rPr>
      </w:pPr>
      <w:r w:rsidRPr="00292E85">
        <w:rPr>
          <w:rFonts w:ascii="Arial" w:hAnsi="Arial" w:cs="Arial"/>
          <w:b/>
        </w:rPr>
        <w:t>RECEBIMENTO DAS PROPOSTAS</w:t>
      </w:r>
      <w:r>
        <w:rPr>
          <w:rFonts w:ascii="Arial" w:hAnsi="Arial" w:cs="Arial"/>
        </w:rPr>
        <w:t>: das 08h do dia 2</w:t>
      </w:r>
      <w:r w:rsidR="001210BD">
        <w:rPr>
          <w:rFonts w:ascii="Arial" w:hAnsi="Arial" w:cs="Arial"/>
        </w:rPr>
        <w:t>0/06</w:t>
      </w:r>
      <w:r>
        <w:rPr>
          <w:rFonts w:ascii="Arial" w:hAnsi="Arial" w:cs="Arial"/>
        </w:rPr>
        <w:t xml:space="preserve">/2024 até as </w:t>
      </w:r>
      <w:r w:rsidR="001210BD">
        <w:rPr>
          <w:rFonts w:ascii="Arial" w:hAnsi="Arial" w:cs="Arial"/>
        </w:rPr>
        <w:t>08</w:t>
      </w:r>
      <w:r>
        <w:rPr>
          <w:rFonts w:ascii="Arial" w:hAnsi="Arial" w:cs="Arial"/>
        </w:rPr>
        <w:t>h do dia 0</w:t>
      </w:r>
      <w:r w:rsidR="001210BD">
        <w:rPr>
          <w:rFonts w:ascii="Arial" w:hAnsi="Arial" w:cs="Arial"/>
        </w:rPr>
        <w:t>4</w:t>
      </w:r>
      <w:r>
        <w:rPr>
          <w:rFonts w:ascii="Arial" w:hAnsi="Arial" w:cs="Arial"/>
        </w:rPr>
        <w:t>/0</w:t>
      </w:r>
      <w:r w:rsidR="001210BD">
        <w:rPr>
          <w:rFonts w:ascii="Arial" w:hAnsi="Arial" w:cs="Arial"/>
        </w:rPr>
        <w:t>7</w:t>
      </w:r>
      <w:r>
        <w:rPr>
          <w:rFonts w:ascii="Arial" w:hAnsi="Arial" w:cs="Arial"/>
        </w:rPr>
        <w:t>/2024</w:t>
      </w:r>
    </w:p>
    <w:p w:rsidR="001210BD" w:rsidRPr="001210BD" w:rsidRDefault="001210BD" w:rsidP="001210BD">
      <w:pPr>
        <w:spacing w:after="0" w:line="240" w:lineRule="auto"/>
        <w:jc w:val="both"/>
        <w:rPr>
          <w:rFonts w:ascii="Arial" w:hAnsi="Arial" w:cs="Arial"/>
          <w:b/>
          <w:sz w:val="10"/>
          <w:szCs w:val="10"/>
        </w:rPr>
      </w:pPr>
    </w:p>
    <w:p w:rsidR="004E5201" w:rsidRPr="000F1BE7" w:rsidRDefault="004E5201" w:rsidP="001210BD">
      <w:pPr>
        <w:spacing w:after="0" w:line="240" w:lineRule="auto"/>
        <w:jc w:val="both"/>
        <w:rPr>
          <w:rFonts w:ascii="Arial" w:hAnsi="Arial" w:cs="Arial"/>
        </w:rPr>
      </w:pPr>
      <w:r w:rsidRPr="000F1BE7">
        <w:rPr>
          <w:rFonts w:ascii="Arial" w:hAnsi="Arial" w:cs="Arial"/>
          <w:b/>
        </w:rPr>
        <w:t>ABERTURA E JULGAMENTO DAS PROPOSTAS</w:t>
      </w:r>
      <w:r w:rsidR="001210BD">
        <w:rPr>
          <w:rFonts w:ascii="Arial" w:hAnsi="Arial" w:cs="Arial"/>
        </w:rPr>
        <w:t xml:space="preserve"> das 08h às 09h do dia 04</w:t>
      </w:r>
      <w:r w:rsidRPr="000F1BE7">
        <w:rPr>
          <w:rFonts w:ascii="Arial" w:hAnsi="Arial" w:cs="Arial"/>
        </w:rPr>
        <w:t>/0</w:t>
      </w:r>
      <w:r w:rsidR="001210BD">
        <w:rPr>
          <w:rFonts w:ascii="Arial" w:hAnsi="Arial" w:cs="Arial"/>
        </w:rPr>
        <w:t>7</w:t>
      </w:r>
      <w:r w:rsidRPr="000F1BE7">
        <w:rPr>
          <w:rFonts w:ascii="Arial" w:hAnsi="Arial" w:cs="Arial"/>
        </w:rPr>
        <w:t>/2024</w:t>
      </w:r>
    </w:p>
    <w:p w:rsidR="001210BD" w:rsidRPr="001210BD" w:rsidRDefault="001210BD" w:rsidP="001210BD">
      <w:pPr>
        <w:spacing w:after="0" w:line="240" w:lineRule="auto"/>
        <w:jc w:val="both"/>
        <w:rPr>
          <w:rFonts w:ascii="Arial" w:hAnsi="Arial" w:cs="Arial"/>
          <w:b/>
          <w:sz w:val="10"/>
          <w:szCs w:val="10"/>
        </w:rPr>
      </w:pPr>
    </w:p>
    <w:p w:rsidR="004E5201" w:rsidRDefault="004E5201" w:rsidP="001210BD">
      <w:pPr>
        <w:spacing w:after="0" w:line="240" w:lineRule="auto"/>
        <w:jc w:val="both"/>
        <w:rPr>
          <w:rFonts w:ascii="Arial" w:hAnsi="Arial" w:cs="Arial"/>
        </w:rPr>
      </w:pPr>
      <w:r w:rsidRPr="00F96BA5">
        <w:rPr>
          <w:rFonts w:ascii="Arial" w:hAnsi="Arial" w:cs="Arial"/>
          <w:b/>
        </w:rPr>
        <w:t>INÍCIO DA SESSÃO PÚBLICA DE DISP</w:t>
      </w:r>
      <w:r>
        <w:rPr>
          <w:rFonts w:ascii="Arial" w:hAnsi="Arial" w:cs="Arial"/>
          <w:b/>
        </w:rPr>
        <w:t>U</w:t>
      </w:r>
      <w:r w:rsidRPr="00F96BA5">
        <w:rPr>
          <w:rFonts w:ascii="Arial" w:hAnsi="Arial" w:cs="Arial"/>
          <w:b/>
        </w:rPr>
        <w:t>TA DE PREÇOS:</w:t>
      </w:r>
      <w:r>
        <w:rPr>
          <w:rFonts w:ascii="Arial" w:hAnsi="Arial" w:cs="Arial"/>
          <w:b/>
        </w:rPr>
        <w:t xml:space="preserve"> </w:t>
      </w:r>
      <w:r w:rsidRPr="006E2509">
        <w:rPr>
          <w:rFonts w:ascii="Arial" w:hAnsi="Arial" w:cs="Arial"/>
        </w:rPr>
        <w:t>às</w:t>
      </w:r>
      <w:r>
        <w:rPr>
          <w:rFonts w:ascii="Arial" w:hAnsi="Arial" w:cs="Arial"/>
        </w:rPr>
        <w:t xml:space="preserve"> 10</w:t>
      </w:r>
      <w:r w:rsidRPr="00864CAE">
        <w:rPr>
          <w:rFonts w:ascii="Arial" w:hAnsi="Arial" w:cs="Arial"/>
        </w:rPr>
        <w:t xml:space="preserve">h do dia </w:t>
      </w:r>
      <w:r w:rsidR="001210BD">
        <w:rPr>
          <w:rFonts w:ascii="Arial" w:hAnsi="Arial" w:cs="Arial"/>
        </w:rPr>
        <w:t>04</w:t>
      </w:r>
      <w:r>
        <w:rPr>
          <w:rFonts w:ascii="Arial" w:hAnsi="Arial" w:cs="Arial"/>
        </w:rPr>
        <w:t>/0</w:t>
      </w:r>
      <w:r w:rsidR="001210BD">
        <w:rPr>
          <w:rFonts w:ascii="Arial" w:hAnsi="Arial" w:cs="Arial"/>
        </w:rPr>
        <w:t>7</w:t>
      </w:r>
      <w:r>
        <w:rPr>
          <w:rFonts w:ascii="Arial" w:hAnsi="Arial" w:cs="Arial"/>
        </w:rPr>
        <w:t>/2024</w:t>
      </w:r>
    </w:p>
    <w:p w:rsidR="001210BD" w:rsidRPr="001210BD" w:rsidRDefault="001210BD" w:rsidP="001210BD">
      <w:pPr>
        <w:spacing w:after="0" w:line="240" w:lineRule="auto"/>
        <w:jc w:val="both"/>
        <w:rPr>
          <w:rFonts w:ascii="Arial" w:hAnsi="Arial" w:cs="Arial"/>
          <w:b/>
          <w:sz w:val="10"/>
          <w:szCs w:val="10"/>
        </w:rPr>
      </w:pPr>
    </w:p>
    <w:p w:rsidR="004E5201" w:rsidRDefault="004E5201" w:rsidP="001210BD">
      <w:pPr>
        <w:spacing w:after="0" w:line="240" w:lineRule="auto"/>
        <w:jc w:val="both"/>
        <w:rPr>
          <w:rFonts w:ascii="Arial" w:hAnsi="Arial" w:cs="Arial"/>
        </w:rPr>
      </w:pPr>
      <w:r w:rsidRPr="00292E85">
        <w:rPr>
          <w:rFonts w:ascii="Arial" w:hAnsi="Arial" w:cs="Arial"/>
          <w:b/>
        </w:rPr>
        <w:t>REFERÊNCIA DE TEMPO</w:t>
      </w:r>
      <w:r>
        <w:rPr>
          <w:rFonts w:ascii="Arial" w:hAnsi="Arial" w:cs="Arial"/>
        </w:rPr>
        <w:t>:</w:t>
      </w:r>
      <w:r w:rsidRPr="009C474F">
        <w:rPr>
          <w:rFonts w:ascii="Arial" w:hAnsi="Arial" w:cs="Arial"/>
        </w:rPr>
        <w:t>Todos os horários estabelecidos neste</w:t>
      </w:r>
      <w:r>
        <w:rPr>
          <w:rFonts w:ascii="Arial" w:hAnsi="Arial" w:cs="Arial"/>
        </w:rPr>
        <w:t xml:space="preserve"> edital, aviso e Sessão Pública </w:t>
      </w:r>
      <w:r w:rsidRPr="009C474F">
        <w:rPr>
          <w:rFonts w:ascii="Arial" w:hAnsi="Arial" w:cs="Arial"/>
        </w:rPr>
        <w:t>observarão, para todos os efeitos, o horário oficial de Brasília/DF, inclusive para contagem de tempo e registro no sistema eletrônico e na documentação relativa ao</w:t>
      </w:r>
      <w:r>
        <w:rPr>
          <w:rFonts w:ascii="Arial" w:hAnsi="Arial" w:cs="Arial"/>
        </w:rPr>
        <w:t xml:space="preserve"> certame.</w:t>
      </w:r>
    </w:p>
    <w:p w:rsidR="001210BD" w:rsidRPr="001210BD" w:rsidRDefault="001210BD" w:rsidP="001210BD">
      <w:pPr>
        <w:spacing w:after="0" w:line="240" w:lineRule="auto"/>
        <w:jc w:val="both"/>
        <w:rPr>
          <w:rFonts w:ascii="Arial" w:hAnsi="Arial" w:cs="Arial"/>
          <w:b/>
          <w:sz w:val="10"/>
          <w:szCs w:val="10"/>
        </w:rPr>
      </w:pPr>
    </w:p>
    <w:p w:rsidR="004E5201" w:rsidRDefault="004E5201" w:rsidP="001210BD">
      <w:pPr>
        <w:spacing w:after="0" w:line="240" w:lineRule="auto"/>
        <w:jc w:val="both"/>
        <w:rPr>
          <w:rFonts w:ascii="Arial" w:hAnsi="Arial" w:cs="Arial"/>
        </w:rPr>
      </w:pPr>
      <w:r w:rsidRPr="00292E85">
        <w:rPr>
          <w:rFonts w:ascii="Arial" w:hAnsi="Arial" w:cs="Arial"/>
          <w:b/>
        </w:rPr>
        <w:t>LOCAL DA DISPUTA</w:t>
      </w:r>
      <w:r>
        <w:rPr>
          <w:rFonts w:ascii="Arial" w:hAnsi="Arial" w:cs="Arial"/>
        </w:rPr>
        <w:t>: plataforma eletrônica B.L.L. COMPRAS, no endereço eletrônico:www.</w:t>
      </w:r>
      <w:r w:rsidRPr="0090239F">
        <w:rPr>
          <w:rFonts w:ascii="Arial" w:hAnsi="Arial" w:cs="Arial"/>
        </w:rPr>
        <w:t>bll.org.br</w:t>
      </w:r>
    </w:p>
    <w:p w:rsidR="004E5201" w:rsidRDefault="004E5201" w:rsidP="001210BD">
      <w:pPr>
        <w:spacing w:after="0" w:line="240" w:lineRule="auto"/>
        <w:jc w:val="both"/>
        <w:rPr>
          <w:rFonts w:ascii="Arial" w:hAnsi="Arial" w:cs="Arial"/>
        </w:rPr>
      </w:pPr>
      <w:r>
        <w:rPr>
          <w:rFonts w:ascii="Arial" w:hAnsi="Arial" w:cs="Arial"/>
        </w:rPr>
        <w:t>1</w:t>
      </w:r>
      <w:r w:rsidRPr="007F4D64">
        <w:rPr>
          <w:rFonts w:ascii="Arial" w:hAnsi="Arial" w:cs="Arial"/>
        </w:rPr>
        <w:t xml:space="preserve">. </w:t>
      </w:r>
      <w:r>
        <w:rPr>
          <w:rFonts w:ascii="Arial" w:hAnsi="Arial" w:cs="Arial"/>
        </w:rPr>
        <w:t>O respectivo EDITAL</w:t>
      </w:r>
      <w:r w:rsidRPr="007F4D64">
        <w:rPr>
          <w:rFonts w:ascii="Arial" w:hAnsi="Arial" w:cs="Arial"/>
        </w:rPr>
        <w:t xml:space="preserve"> encontra-se à disposição dos interessados no site da Fundação: </w:t>
      </w:r>
      <w:r w:rsidRPr="0090239F">
        <w:rPr>
          <w:rFonts w:ascii="Arial" w:hAnsi="Arial" w:cs="Arial"/>
        </w:rPr>
        <w:t>www.fundasantos.org.br</w:t>
      </w:r>
      <w:r w:rsidRPr="007F4D64">
        <w:rPr>
          <w:rFonts w:ascii="Arial" w:hAnsi="Arial" w:cs="Arial"/>
        </w:rPr>
        <w:t>, no</w:t>
      </w:r>
      <w:r>
        <w:rPr>
          <w:rFonts w:ascii="Arial" w:hAnsi="Arial" w:cs="Arial"/>
        </w:rPr>
        <w:t xml:space="preserve"> item “LICITAÇÕES EM ANDAMENTO” e na página de divulgação do Portal BLL - Bolsa de Licitações e Leilões no endereço eletrônico </w:t>
      </w:r>
      <w:r w:rsidRPr="002307B4">
        <w:rPr>
          <w:rFonts w:ascii="Arial" w:hAnsi="Arial" w:cs="Arial"/>
        </w:rPr>
        <w:t>www.bll.org.br</w:t>
      </w:r>
    </w:p>
    <w:p w:rsidR="004E5201" w:rsidRDefault="004E5201" w:rsidP="001210BD">
      <w:pPr>
        <w:spacing w:after="0" w:line="240" w:lineRule="auto"/>
        <w:jc w:val="both"/>
        <w:rPr>
          <w:rFonts w:ascii="Arial" w:hAnsi="Arial" w:cs="Arial"/>
        </w:rPr>
      </w:pPr>
      <w:r>
        <w:rPr>
          <w:rFonts w:ascii="Arial" w:hAnsi="Arial" w:cs="Arial"/>
        </w:rPr>
        <w:t>2</w:t>
      </w:r>
      <w:r w:rsidRPr="007F4D64">
        <w:rPr>
          <w:rFonts w:ascii="Arial" w:hAnsi="Arial" w:cs="Arial"/>
        </w:rPr>
        <w:t xml:space="preserve">. Qualquer consulta deverá ser efetuada através do e-mail: </w:t>
      </w:r>
      <w:r w:rsidRPr="0090239F">
        <w:rPr>
          <w:rFonts w:ascii="Arial" w:hAnsi="Arial" w:cs="Arial"/>
        </w:rPr>
        <w:t>comlic@fundasantos.org.br</w:t>
      </w:r>
      <w:r w:rsidRPr="007F4D64">
        <w:rPr>
          <w:rFonts w:ascii="Arial" w:hAnsi="Arial" w:cs="Arial"/>
        </w:rPr>
        <w:t xml:space="preserve"> ou pelo tele</w:t>
      </w:r>
      <w:r>
        <w:rPr>
          <w:rFonts w:ascii="Arial" w:hAnsi="Arial" w:cs="Arial"/>
        </w:rPr>
        <w:t>fone (13) 3223-4873</w:t>
      </w:r>
    </w:p>
    <w:p w:rsidR="001210BD" w:rsidRDefault="001210BD" w:rsidP="001210BD">
      <w:pPr>
        <w:spacing w:after="0" w:line="240" w:lineRule="auto"/>
        <w:jc w:val="center"/>
        <w:rPr>
          <w:rFonts w:ascii="Arial" w:hAnsi="Arial" w:cs="Arial"/>
        </w:rPr>
      </w:pPr>
    </w:p>
    <w:p w:rsidR="004E5201" w:rsidRDefault="004E5201" w:rsidP="001210BD">
      <w:pPr>
        <w:spacing w:after="0" w:line="240" w:lineRule="auto"/>
        <w:jc w:val="center"/>
        <w:rPr>
          <w:rFonts w:ascii="Arial" w:hAnsi="Arial" w:cs="Arial"/>
        </w:rPr>
      </w:pPr>
      <w:r w:rsidRPr="007F4D64">
        <w:rPr>
          <w:rFonts w:ascii="Arial" w:hAnsi="Arial" w:cs="Arial"/>
        </w:rPr>
        <w:t xml:space="preserve">Santos, </w:t>
      </w:r>
      <w:r w:rsidR="001210BD">
        <w:rPr>
          <w:rFonts w:ascii="Arial" w:hAnsi="Arial" w:cs="Arial"/>
        </w:rPr>
        <w:t>14</w:t>
      </w:r>
      <w:r w:rsidR="00397524">
        <w:rPr>
          <w:rFonts w:ascii="Arial" w:hAnsi="Arial" w:cs="Arial"/>
        </w:rPr>
        <w:t xml:space="preserve"> de junho</w:t>
      </w:r>
      <w:r w:rsidRPr="007F4D64">
        <w:rPr>
          <w:rFonts w:ascii="Arial" w:hAnsi="Arial" w:cs="Arial"/>
        </w:rPr>
        <w:t xml:space="preserve"> de</w:t>
      </w:r>
      <w:r w:rsidR="001210BD">
        <w:rPr>
          <w:rFonts w:ascii="Arial" w:hAnsi="Arial" w:cs="Arial"/>
        </w:rPr>
        <w:t xml:space="preserve"> </w:t>
      </w:r>
      <w:r w:rsidRPr="007F4D64">
        <w:rPr>
          <w:rFonts w:ascii="Arial" w:hAnsi="Arial" w:cs="Arial"/>
        </w:rPr>
        <w:t>202</w:t>
      </w:r>
      <w:r>
        <w:rPr>
          <w:rFonts w:ascii="Arial" w:hAnsi="Arial" w:cs="Arial"/>
        </w:rPr>
        <w:t>4</w:t>
      </w:r>
    </w:p>
    <w:p w:rsidR="004E5201" w:rsidRDefault="004E5201" w:rsidP="001210BD">
      <w:pPr>
        <w:spacing w:after="0" w:line="240" w:lineRule="auto"/>
        <w:jc w:val="center"/>
        <w:rPr>
          <w:rFonts w:ascii="Arial" w:hAnsi="Arial" w:cs="Arial"/>
          <w:b/>
        </w:rPr>
      </w:pPr>
    </w:p>
    <w:p w:rsidR="001210BD" w:rsidRDefault="001210BD" w:rsidP="001210BD">
      <w:pPr>
        <w:spacing w:after="0" w:line="240" w:lineRule="auto"/>
        <w:jc w:val="center"/>
        <w:rPr>
          <w:rFonts w:ascii="Arial" w:hAnsi="Arial" w:cs="Arial"/>
          <w:b/>
        </w:rPr>
      </w:pPr>
    </w:p>
    <w:p w:rsidR="004A65EE" w:rsidRDefault="001210BD" w:rsidP="001210BD">
      <w:pPr>
        <w:spacing w:after="0" w:line="240" w:lineRule="auto"/>
        <w:jc w:val="center"/>
        <w:rPr>
          <w:rFonts w:ascii="Arial" w:hAnsi="Arial" w:cs="Arial"/>
          <w:b/>
        </w:rPr>
      </w:pPr>
      <w:r>
        <w:rPr>
          <w:rFonts w:ascii="Arial" w:hAnsi="Arial" w:cs="Arial"/>
          <w:b/>
        </w:rPr>
        <w:t>FERNANDO CORDEIRO DE SOUZA</w:t>
      </w:r>
    </w:p>
    <w:p w:rsidR="004E5201" w:rsidRDefault="004E5201" w:rsidP="001210BD">
      <w:pPr>
        <w:spacing w:after="0" w:line="240" w:lineRule="auto"/>
        <w:jc w:val="center"/>
        <w:rPr>
          <w:rFonts w:ascii="Arial" w:hAnsi="Arial" w:cs="Arial"/>
          <w:b/>
        </w:rPr>
      </w:pPr>
      <w:r w:rsidRPr="00CD608B">
        <w:rPr>
          <w:rFonts w:ascii="Arial" w:hAnsi="Arial" w:cs="Arial"/>
          <w:b/>
        </w:rPr>
        <w:t>Pregoeiro</w:t>
      </w:r>
      <w:r>
        <w:rPr>
          <w:rFonts w:ascii="Arial" w:hAnsi="Arial" w:cs="Arial"/>
          <w:b/>
        </w:rPr>
        <w:t xml:space="preserve"> </w:t>
      </w:r>
      <w:r w:rsidR="001210BD">
        <w:rPr>
          <w:rFonts w:ascii="Arial" w:hAnsi="Arial" w:cs="Arial"/>
          <w:b/>
        </w:rPr>
        <w:t>–</w:t>
      </w:r>
      <w:r>
        <w:rPr>
          <w:rFonts w:ascii="Arial" w:hAnsi="Arial" w:cs="Arial"/>
          <w:b/>
        </w:rPr>
        <w:t xml:space="preserve"> FAMS</w:t>
      </w:r>
    </w:p>
    <w:p w:rsidR="001210BD" w:rsidRDefault="001210BD" w:rsidP="001210BD">
      <w:pPr>
        <w:spacing w:after="0" w:line="240" w:lineRule="auto"/>
        <w:jc w:val="center"/>
        <w:rPr>
          <w:rFonts w:ascii="Arial" w:hAnsi="Arial" w:cs="Arial"/>
          <w:b/>
        </w:rPr>
      </w:pPr>
      <w:r>
        <w:rPr>
          <w:rFonts w:ascii="Arial" w:hAnsi="Arial" w:cs="Arial"/>
          <w:b/>
        </w:rPr>
        <w:t>Regº 33.216-3</w:t>
      </w:r>
    </w:p>
    <w:p w:rsidR="001210BD" w:rsidRDefault="001210BD" w:rsidP="001210BD">
      <w:pPr>
        <w:spacing w:after="0" w:line="240" w:lineRule="auto"/>
        <w:jc w:val="center"/>
        <w:rPr>
          <w:rFonts w:ascii="Arial" w:hAnsi="Arial" w:cs="Arial"/>
          <w:b/>
          <w:sz w:val="28"/>
          <w:szCs w:val="28"/>
        </w:rPr>
      </w:pPr>
    </w:p>
    <w:p w:rsidR="006435F5" w:rsidRDefault="006435F5" w:rsidP="00C87556">
      <w:pPr>
        <w:spacing w:after="120" w:line="240" w:lineRule="auto"/>
        <w:ind w:right="851"/>
        <w:jc w:val="center"/>
        <w:rPr>
          <w:rFonts w:ascii="Arial" w:hAnsi="Arial" w:cs="Arial"/>
          <w:b/>
          <w:sz w:val="28"/>
          <w:szCs w:val="28"/>
        </w:rPr>
      </w:pPr>
      <w:r>
        <w:rPr>
          <w:rFonts w:ascii="Arial" w:hAnsi="Arial" w:cs="Arial"/>
          <w:b/>
          <w:sz w:val="28"/>
          <w:szCs w:val="28"/>
        </w:rPr>
        <w:t xml:space="preserve">PREGÃO ELETRÔNICO - EDITAL Nº 004/24 </w:t>
      </w:r>
    </w:p>
    <w:p w:rsidR="006435F5" w:rsidRDefault="006435F5" w:rsidP="00C87556">
      <w:pPr>
        <w:spacing w:after="120" w:line="240" w:lineRule="auto"/>
        <w:ind w:right="851"/>
        <w:jc w:val="center"/>
        <w:rPr>
          <w:rFonts w:ascii="Arial" w:hAnsi="Arial" w:cs="Arial"/>
        </w:rPr>
      </w:pPr>
      <w:r>
        <w:rPr>
          <w:rFonts w:ascii="Arial" w:hAnsi="Arial" w:cs="Arial"/>
        </w:rPr>
        <w:t>(Processo Administrativo Nº 600.029/24)</w:t>
      </w:r>
    </w:p>
    <w:p w:rsidR="00E940A6" w:rsidRPr="00923F94" w:rsidRDefault="00E940A6" w:rsidP="00E940A6">
      <w:pPr>
        <w:spacing w:after="120" w:line="240" w:lineRule="auto"/>
        <w:ind w:right="851"/>
        <w:jc w:val="center"/>
        <w:rPr>
          <w:rFonts w:ascii="Arial" w:hAnsi="Arial" w:cs="Arial"/>
          <w:b/>
          <w:sz w:val="36"/>
          <w:szCs w:val="36"/>
        </w:rPr>
      </w:pPr>
      <w:r w:rsidRPr="00923F94">
        <w:rPr>
          <w:rFonts w:ascii="Arial" w:hAnsi="Arial" w:cs="Arial"/>
          <w:b/>
          <w:sz w:val="36"/>
          <w:szCs w:val="36"/>
        </w:rPr>
        <w:t>ÌNDICE</w:t>
      </w:r>
    </w:p>
    <w:p w:rsidR="00E940A6" w:rsidRPr="00E940A6" w:rsidRDefault="00E940A6" w:rsidP="006070E2">
      <w:pPr>
        <w:pStyle w:val="PargrafodaLista"/>
        <w:numPr>
          <w:ilvl w:val="0"/>
          <w:numId w:val="5"/>
        </w:numPr>
        <w:spacing w:after="120" w:line="240" w:lineRule="auto"/>
        <w:ind w:right="851"/>
        <w:jc w:val="both"/>
        <w:rPr>
          <w:rFonts w:ascii="Arial" w:hAnsi="Arial" w:cs="Arial"/>
          <w:b/>
          <w:sz w:val="28"/>
          <w:szCs w:val="28"/>
        </w:rPr>
      </w:pPr>
      <w:r w:rsidRPr="00E940A6">
        <w:rPr>
          <w:rFonts w:ascii="Arial" w:hAnsi="Arial" w:cs="Arial"/>
          <w:b/>
          <w:sz w:val="28"/>
          <w:szCs w:val="28"/>
        </w:rPr>
        <w:t>EDITAL</w:t>
      </w:r>
    </w:p>
    <w:p w:rsidR="00E940A6" w:rsidRPr="00E940A6" w:rsidRDefault="00E940A6" w:rsidP="00E940A6">
      <w:pPr>
        <w:pStyle w:val="PargrafodaLista"/>
        <w:spacing w:after="120" w:line="240" w:lineRule="auto"/>
        <w:ind w:right="851"/>
        <w:jc w:val="both"/>
        <w:rPr>
          <w:rFonts w:ascii="Arial" w:hAnsi="Arial" w:cs="Arial"/>
          <w:sz w:val="28"/>
          <w:szCs w:val="28"/>
        </w:rPr>
      </w:pPr>
    </w:p>
    <w:p w:rsidR="00E940A6" w:rsidRDefault="00E940A6" w:rsidP="00E940A6">
      <w:pPr>
        <w:pStyle w:val="PargrafodaLista"/>
        <w:spacing w:after="120" w:line="240" w:lineRule="auto"/>
        <w:ind w:right="851"/>
        <w:jc w:val="both"/>
        <w:rPr>
          <w:rFonts w:ascii="Arial" w:hAnsi="Arial" w:cs="Arial"/>
          <w:b/>
          <w:i/>
          <w:sz w:val="28"/>
          <w:szCs w:val="28"/>
        </w:rPr>
      </w:pPr>
      <w:r w:rsidRPr="003A15C0">
        <w:rPr>
          <w:rFonts w:ascii="Arial" w:hAnsi="Arial" w:cs="Arial"/>
          <w:b/>
          <w:i/>
          <w:sz w:val="28"/>
          <w:szCs w:val="28"/>
        </w:rPr>
        <w:t xml:space="preserve">- SEÇÂO I </w:t>
      </w:r>
      <w:r w:rsidR="003158E5">
        <w:rPr>
          <w:rFonts w:ascii="Arial" w:hAnsi="Arial" w:cs="Arial"/>
          <w:b/>
          <w:i/>
          <w:sz w:val="28"/>
          <w:szCs w:val="28"/>
        </w:rPr>
        <w:t>–</w:t>
      </w:r>
    </w:p>
    <w:p w:rsidR="003158E5" w:rsidRPr="003A15C0" w:rsidRDefault="003158E5" w:rsidP="00E940A6">
      <w:pPr>
        <w:pStyle w:val="PargrafodaLista"/>
        <w:spacing w:after="120" w:line="240" w:lineRule="auto"/>
        <w:ind w:right="851"/>
        <w:jc w:val="both"/>
        <w:rPr>
          <w:rFonts w:ascii="Arial" w:hAnsi="Arial" w:cs="Arial"/>
          <w:b/>
          <w:i/>
          <w:sz w:val="28"/>
          <w:szCs w:val="28"/>
        </w:rPr>
      </w:pPr>
    </w:p>
    <w:p w:rsidR="00E940A6" w:rsidRPr="00D90054" w:rsidRDefault="00E940A6" w:rsidP="006070E2">
      <w:pPr>
        <w:pStyle w:val="PargrafodaLista"/>
        <w:numPr>
          <w:ilvl w:val="0"/>
          <w:numId w:val="6"/>
        </w:numPr>
        <w:spacing w:after="120" w:line="240" w:lineRule="auto"/>
        <w:ind w:right="851"/>
        <w:jc w:val="both"/>
        <w:rPr>
          <w:rFonts w:ascii="Arial" w:hAnsi="Arial" w:cs="Arial"/>
          <w:sz w:val="24"/>
          <w:szCs w:val="24"/>
        </w:rPr>
      </w:pPr>
      <w:r w:rsidRPr="00D90054">
        <w:rPr>
          <w:rFonts w:ascii="Arial" w:hAnsi="Arial" w:cs="Arial"/>
          <w:sz w:val="24"/>
          <w:szCs w:val="24"/>
        </w:rPr>
        <w:t>Disposições Preliminares</w:t>
      </w:r>
    </w:p>
    <w:p w:rsidR="00E940A6" w:rsidRPr="00D90054" w:rsidRDefault="00E940A6" w:rsidP="006070E2">
      <w:pPr>
        <w:pStyle w:val="PargrafodaLista"/>
        <w:numPr>
          <w:ilvl w:val="0"/>
          <w:numId w:val="6"/>
        </w:numPr>
        <w:spacing w:after="120" w:line="240" w:lineRule="auto"/>
        <w:ind w:right="851"/>
        <w:jc w:val="both"/>
        <w:rPr>
          <w:rFonts w:ascii="Arial" w:hAnsi="Arial" w:cs="Arial"/>
          <w:sz w:val="24"/>
          <w:szCs w:val="24"/>
        </w:rPr>
      </w:pPr>
      <w:r w:rsidRPr="00D90054">
        <w:rPr>
          <w:rFonts w:ascii="Arial" w:hAnsi="Arial" w:cs="Arial"/>
          <w:sz w:val="24"/>
          <w:szCs w:val="24"/>
        </w:rPr>
        <w:t>Objeto</w:t>
      </w:r>
    </w:p>
    <w:p w:rsidR="00E940A6" w:rsidRPr="00D90054" w:rsidRDefault="00E940A6" w:rsidP="006070E2">
      <w:pPr>
        <w:pStyle w:val="PargrafodaLista"/>
        <w:numPr>
          <w:ilvl w:val="0"/>
          <w:numId w:val="6"/>
        </w:numPr>
        <w:spacing w:after="120" w:line="240" w:lineRule="auto"/>
        <w:ind w:right="851"/>
        <w:jc w:val="both"/>
        <w:rPr>
          <w:rFonts w:ascii="Arial" w:hAnsi="Arial" w:cs="Arial"/>
          <w:sz w:val="24"/>
          <w:szCs w:val="24"/>
        </w:rPr>
      </w:pPr>
      <w:r w:rsidRPr="00D90054">
        <w:rPr>
          <w:rFonts w:ascii="Arial" w:hAnsi="Arial" w:cs="Arial"/>
          <w:sz w:val="24"/>
          <w:szCs w:val="24"/>
        </w:rPr>
        <w:t>Orçamentário</w:t>
      </w:r>
    </w:p>
    <w:p w:rsidR="00E940A6" w:rsidRPr="00D90054" w:rsidRDefault="00E940A6" w:rsidP="006070E2">
      <w:pPr>
        <w:pStyle w:val="PargrafodaLista"/>
        <w:numPr>
          <w:ilvl w:val="0"/>
          <w:numId w:val="6"/>
        </w:numPr>
        <w:spacing w:after="120" w:line="240" w:lineRule="auto"/>
        <w:ind w:right="851"/>
        <w:jc w:val="both"/>
        <w:rPr>
          <w:rFonts w:ascii="Arial" w:hAnsi="Arial" w:cs="Arial"/>
          <w:sz w:val="24"/>
          <w:szCs w:val="24"/>
        </w:rPr>
      </w:pPr>
      <w:r w:rsidRPr="00D90054">
        <w:rPr>
          <w:rFonts w:ascii="Arial" w:hAnsi="Arial" w:cs="Arial"/>
          <w:sz w:val="24"/>
          <w:szCs w:val="24"/>
        </w:rPr>
        <w:t>Impugnação ao Edital e do Pedido de Esclarecimento</w:t>
      </w:r>
    </w:p>
    <w:p w:rsidR="00E940A6" w:rsidRPr="00D90054" w:rsidRDefault="00E940A6" w:rsidP="006070E2">
      <w:pPr>
        <w:pStyle w:val="PargrafodaLista"/>
        <w:numPr>
          <w:ilvl w:val="0"/>
          <w:numId w:val="6"/>
        </w:numPr>
        <w:spacing w:after="120" w:line="240" w:lineRule="auto"/>
        <w:ind w:right="851"/>
        <w:jc w:val="both"/>
        <w:rPr>
          <w:rFonts w:ascii="Arial" w:hAnsi="Arial" w:cs="Arial"/>
          <w:sz w:val="24"/>
          <w:szCs w:val="24"/>
        </w:rPr>
      </w:pPr>
      <w:r w:rsidRPr="00D90054">
        <w:rPr>
          <w:rFonts w:ascii="Arial" w:hAnsi="Arial" w:cs="Arial"/>
          <w:sz w:val="24"/>
          <w:szCs w:val="24"/>
        </w:rPr>
        <w:t>Recebimento e Abertura das propostas e Data do pregão</w:t>
      </w:r>
    </w:p>
    <w:p w:rsidR="00E940A6" w:rsidRPr="00D90054" w:rsidRDefault="00E940A6" w:rsidP="006070E2">
      <w:pPr>
        <w:pStyle w:val="PargrafodaLista"/>
        <w:numPr>
          <w:ilvl w:val="0"/>
          <w:numId w:val="6"/>
        </w:numPr>
        <w:spacing w:after="120" w:line="240" w:lineRule="auto"/>
        <w:ind w:right="851"/>
        <w:jc w:val="both"/>
        <w:rPr>
          <w:rFonts w:ascii="Arial" w:hAnsi="Arial" w:cs="Arial"/>
          <w:sz w:val="24"/>
          <w:szCs w:val="24"/>
        </w:rPr>
      </w:pPr>
      <w:r w:rsidRPr="00D90054">
        <w:rPr>
          <w:rFonts w:ascii="Arial" w:hAnsi="Arial" w:cs="Arial"/>
          <w:sz w:val="24"/>
          <w:szCs w:val="24"/>
        </w:rPr>
        <w:t>Referência de Tempo</w:t>
      </w:r>
    </w:p>
    <w:p w:rsidR="00E940A6" w:rsidRPr="00D90054" w:rsidRDefault="00E940A6" w:rsidP="00E940A6">
      <w:pPr>
        <w:pStyle w:val="PargrafodaLista"/>
        <w:spacing w:after="120" w:line="240" w:lineRule="auto"/>
        <w:ind w:right="851"/>
        <w:jc w:val="both"/>
        <w:rPr>
          <w:rFonts w:ascii="Arial" w:hAnsi="Arial" w:cs="Arial"/>
          <w:sz w:val="24"/>
          <w:szCs w:val="24"/>
        </w:rPr>
      </w:pPr>
    </w:p>
    <w:p w:rsidR="00E940A6" w:rsidRPr="003A15C0" w:rsidRDefault="00E940A6" w:rsidP="00E940A6">
      <w:pPr>
        <w:pStyle w:val="PargrafodaLista"/>
        <w:spacing w:after="120" w:line="240" w:lineRule="auto"/>
        <w:ind w:right="851"/>
        <w:jc w:val="both"/>
        <w:rPr>
          <w:rFonts w:ascii="Arial" w:hAnsi="Arial" w:cs="Arial"/>
          <w:b/>
          <w:i/>
          <w:sz w:val="28"/>
          <w:szCs w:val="28"/>
        </w:rPr>
      </w:pPr>
      <w:r w:rsidRPr="003A15C0">
        <w:rPr>
          <w:rFonts w:ascii="Arial" w:hAnsi="Arial" w:cs="Arial"/>
          <w:b/>
          <w:i/>
          <w:sz w:val="28"/>
          <w:szCs w:val="28"/>
        </w:rPr>
        <w:t>- SEÇÃO II –</w:t>
      </w:r>
    </w:p>
    <w:p w:rsidR="00E940A6" w:rsidRPr="00E940A6" w:rsidRDefault="00E940A6" w:rsidP="00E940A6">
      <w:pPr>
        <w:pStyle w:val="PargrafodaLista"/>
        <w:spacing w:after="120" w:line="240" w:lineRule="auto"/>
        <w:ind w:right="851"/>
        <w:jc w:val="both"/>
        <w:rPr>
          <w:rFonts w:ascii="Arial" w:hAnsi="Arial" w:cs="Arial"/>
          <w:sz w:val="28"/>
          <w:szCs w:val="28"/>
        </w:rPr>
      </w:pPr>
    </w:p>
    <w:p w:rsidR="00E940A6" w:rsidRPr="00D90054" w:rsidRDefault="00E940A6" w:rsidP="006070E2">
      <w:pPr>
        <w:pStyle w:val="PargrafodaLista"/>
        <w:numPr>
          <w:ilvl w:val="0"/>
          <w:numId w:val="6"/>
        </w:numPr>
        <w:spacing w:after="120" w:line="240" w:lineRule="auto"/>
        <w:ind w:right="851"/>
        <w:jc w:val="both"/>
        <w:rPr>
          <w:rFonts w:ascii="Arial" w:hAnsi="Arial" w:cs="Arial"/>
          <w:sz w:val="24"/>
          <w:szCs w:val="24"/>
        </w:rPr>
      </w:pPr>
      <w:r w:rsidRPr="00D90054">
        <w:rPr>
          <w:rFonts w:ascii="Arial" w:hAnsi="Arial" w:cs="Arial"/>
          <w:sz w:val="24"/>
          <w:szCs w:val="24"/>
        </w:rPr>
        <w:t>Condições para Participação</w:t>
      </w:r>
    </w:p>
    <w:p w:rsidR="00E940A6" w:rsidRPr="00D90054" w:rsidRDefault="00E940A6" w:rsidP="006070E2">
      <w:pPr>
        <w:pStyle w:val="PargrafodaLista"/>
        <w:numPr>
          <w:ilvl w:val="0"/>
          <w:numId w:val="6"/>
        </w:numPr>
        <w:spacing w:after="120" w:line="240" w:lineRule="auto"/>
        <w:ind w:right="851"/>
        <w:jc w:val="both"/>
        <w:rPr>
          <w:rFonts w:ascii="Arial" w:hAnsi="Arial" w:cs="Arial"/>
          <w:sz w:val="24"/>
          <w:szCs w:val="24"/>
        </w:rPr>
      </w:pPr>
      <w:r w:rsidRPr="00D90054">
        <w:rPr>
          <w:rFonts w:ascii="Arial" w:hAnsi="Arial" w:cs="Arial"/>
          <w:sz w:val="24"/>
          <w:szCs w:val="24"/>
        </w:rPr>
        <w:t>Regulamento Operacional do Certame</w:t>
      </w:r>
    </w:p>
    <w:p w:rsidR="00E940A6" w:rsidRPr="00D90054" w:rsidRDefault="007C5DB0" w:rsidP="006070E2">
      <w:pPr>
        <w:pStyle w:val="PargrafodaLista"/>
        <w:numPr>
          <w:ilvl w:val="0"/>
          <w:numId w:val="6"/>
        </w:numPr>
        <w:spacing w:after="120" w:line="240" w:lineRule="auto"/>
        <w:ind w:right="851"/>
        <w:jc w:val="both"/>
        <w:rPr>
          <w:rFonts w:ascii="Arial" w:hAnsi="Arial" w:cs="Arial"/>
          <w:sz w:val="24"/>
          <w:szCs w:val="24"/>
        </w:rPr>
      </w:pPr>
      <w:r w:rsidRPr="00D90054">
        <w:rPr>
          <w:rFonts w:ascii="Arial" w:hAnsi="Arial" w:cs="Arial"/>
          <w:sz w:val="24"/>
          <w:szCs w:val="24"/>
        </w:rPr>
        <w:t>F</w:t>
      </w:r>
      <w:r w:rsidR="00E940A6" w:rsidRPr="00D90054">
        <w:rPr>
          <w:rFonts w:ascii="Arial" w:hAnsi="Arial" w:cs="Arial"/>
          <w:sz w:val="24"/>
          <w:szCs w:val="24"/>
        </w:rPr>
        <w:t>ase de Julgamento</w:t>
      </w:r>
    </w:p>
    <w:p w:rsidR="00E940A6" w:rsidRPr="00D90054" w:rsidRDefault="00E940A6" w:rsidP="006070E2">
      <w:pPr>
        <w:pStyle w:val="PargrafodaLista"/>
        <w:numPr>
          <w:ilvl w:val="0"/>
          <w:numId w:val="6"/>
        </w:numPr>
        <w:spacing w:after="120" w:line="240" w:lineRule="auto"/>
        <w:ind w:left="993" w:right="851" w:firstLine="0"/>
        <w:jc w:val="both"/>
        <w:rPr>
          <w:rFonts w:ascii="Arial" w:hAnsi="Arial" w:cs="Arial"/>
          <w:sz w:val="24"/>
          <w:szCs w:val="24"/>
        </w:rPr>
      </w:pPr>
      <w:r w:rsidRPr="00D90054">
        <w:rPr>
          <w:rFonts w:ascii="Arial" w:hAnsi="Arial" w:cs="Arial"/>
          <w:sz w:val="24"/>
          <w:szCs w:val="24"/>
        </w:rPr>
        <w:t>Fase de Habilitação</w:t>
      </w:r>
    </w:p>
    <w:p w:rsidR="00E940A6" w:rsidRPr="00D90054" w:rsidRDefault="00E940A6" w:rsidP="006070E2">
      <w:pPr>
        <w:pStyle w:val="PargrafodaLista"/>
        <w:numPr>
          <w:ilvl w:val="0"/>
          <w:numId w:val="6"/>
        </w:numPr>
        <w:spacing w:after="120" w:line="240" w:lineRule="auto"/>
        <w:ind w:left="993" w:right="851" w:firstLine="0"/>
        <w:jc w:val="both"/>
        <w:rPr>
          <w:rFonts w:ascii="Arial" w:hAnsi="Arial" w:cs="Arial"/>
          <w:sz w:val="24"/>
          <w:szCs w:val="24"/>
        </w:rPr>
      </w:pPr>
      <w:r w:rsidRPr="00D90054">
        <w:rPr>
          <w:rFonts w:ascii="Arial" w:hAnsi="Arial" w:cs="Arial"/>
          <w:sz w:val="24"/>
          <w:szCs w:val="24"/>
        </w:rPr>
        <w:t>Recursos</w:t>
      </w:r>
    </w:p>
    <w:p w:rsidR="00E940A6" w:rsidRPr="00D90054" w:rsidRDefault="00E940A6" w:rsidP="006070E2">
      <w:pPr>
        <w:pStyle w:val="PargrafodaLista"/>
        <w:numPr>
          <w:ilvl w:val="0"/>
          <w:numId w:val="6"/>
        </w:numPr>
        <w:spacing w:after="120" w:line="240" w:lineRule="auto"/>
        <w:ind w:left="993" w:right="851" w:firstLine="0"/>
        <w:jc w:val="both"/>
        <w:rPr>
          <w:rFonts w:ascii="Arial" w:hAnsi="Arial" w:cs="Arial"/>
          <w:sz w:val="24"/>
          <w:szCs w:val="24"/>
        </w:rPr>
      </w:pPr>
      <w:r w:rsidRPr="00D90054">
        <w:rPr>
          <w:rFonts w:ascii="Arial" w:hAnsi="Arial" w:cs="Arial"/>
          <w:sz w:val="24"/>
          <w:szCs w:val="24"/>
        </w:rPr>
        <w:t>Sanções Administrativas</w:t>
      </w:r>
    </w:p>
    <w:p w:rsidR="00E940A6" w:rsidRPr="00D90054" w:rsidRDefault="00E940A6" w:rsidP="006070E2">
      <w:pPr>
        <w:pStyle w:val="PargrafodaLista"/>
        <w:numPr>
          <w:ilvl w:val="0"/>
          <w:numId w:val="6"/>
        </w:numPr>
        <w:spacing w:after="120" w:line="240" w:lineRule="auto"/>
        <w:ind w:left="993" w:right="851" w:firstLine="0"/>
        <w:jc w:val="both"/>
        <w:rPr>
          <w:rFonts w:ascii="Arial" w:hAnsi="Arial" w:cs="Arial"/>
          <w:sz w:val="24"/>
          <w:szCs w:val="24"/>
        </w:rPr>
      </w:pPr>
      <w:r w:rsidRPr="00D90054">
        <w:rPr>
          <w:rFonts w:ascii="Arial" w:hAnsi="Arial" w:cs="Arial"/>
          <w:sz w:val="24"/>
          <w:szCs w:val="24"/>
        </w:rPr>
        <w:t>Formalização do Contrato / Autorização de Fornecimento</w:t>
      </w:r>
    </w:p>
    <w:p w:rsidR="00E940A6" w:rsidRPr="00D90054" w:rsidRDefault="00E940A6" w:rsidP="006070E2">
      <w:pPr>
        <w:pStyle w:val="PargrafodaLista"/>
        <w:numPr>
          <w:ilvl w:val="0"/>
          <w:numId w:val="6"/>
        </w:numPr>
        <w:spacing w:after="120" w:line="240" w:lineRule="auto"/>
        <w:ind w:left="993" w:right="851" w:firstLine="0"/>
        <w:jc w:val="both"/>
        <w:rPr>
          <w:rFonts w:ascii="Arial" w:hAnsi="Arial" w:cs="Arial"/>
          <w:sz w:val="24"/>
          <w:szCs w:val="24"/>
        </w:rPr>
      </w:pPr>
      <w:r w:rsidRPr="00D90054">
        <w:rPr>
          <w:rFonts w:ascii="Arial" w:hAnsi="Arial" w:cs="Arial"/>
          <w:sz w:val="24"/>
          <w:szCs w:val="24"/>
        </w:rPr>
        <w:t>Condições Contratuais</w:t>
      </w:r>
    </w:p>
    <w:p w:rsidR="007C5DB0" w:rsidRPr="00D90054" w:rsidRDefault="007C5DB0" w:rsidP="006070E2">
      <w:pPr>
        <w:pStyle w:val="PargrafodaLista"/>
        <w:numPr>
          <w:ilvl w:val="0"/>
          <w:numId w:val="6"/>
        </w:numPr>
        <w:spacing w:after="120" w:line="240" w:lineRule="auto"/>
        <w:ind w:left="993" w:right="851" w:firstLine="0"/>
        <w:jc w:val="both"/>
        <w:rPr>
          <w:rFonts w:ascii="Arial" w:hAnsi="Arial" w:cs="Arial"/>
          <w:sz w:val="24"/>
          <w:szCs w:val="24"/>
        </w:rPr>
      </w:pPr>
      <w:r w:rsidRPr="00D90054">
        <w:rPr>
          <w:rFonts w:ascii="Arial" w:hAnsi="Arial" w:cs="Arial"/>
          <w:sz w:val="24"/>
          <w:szCs w:val="24"/>
        </w:rPr>
        <w:t xml:space="preserve"> Disposições Finais</w:t>
      </w:r>
    </w:p>
    <w:p w:rsidR="00E940A6" w:rsidRDefault="00E940A6" w:rsidP="00E940A6">
      <w:pPr>
        <w:pStyle w:val="PargrafodaLista"/>
        <w:spacing w:after="120" w:line="240" w:lineRule="auto"/>
        <w:ind w:right="851"/>
        <w:jc w:val="both"/>
        <w:rPr>
          <w:rFonts w:ascii="Arial" w:hAnsi="Arial" w:cs="Arial"/>
          <w:sz w:val="28"/>
          <w:szCs w:val="28"/>
        </w:rPr>
      </w:pPr>
    </w:p>
    <w:p w:rsidR="00B76073" w:rsidRPr="008275DB" w:rsidRDefault="00B76073" w:rsidP="00E940A6">
      <w:pPr>
        <w:pStyle w:val="PargrafodaLista"/>
        <w:spacing w:after="120" w:line="240" w:lineRule="auto"/>
        <w:ind w:right="851"/>
        <w:jc w:val="both"/>
        <w:rPr>
          <w:rFonts w:ascii="Arial" w:hAnsi="Arial" w:cs="Arial"/>
          <w:sz w:val="16"/>
          <w:szCs w:val="16"/>
        </w:rPr>
      </w:pPr>
    </w:p>
    <w:p w:rsidR="00E940A6" w:rsidRPr="00E940A6" w:rsidRDefault="00E940A6" w:rsidP="006070E2">
      <w:pPr>
        <w:pStyle w:val="PargrafodaLista"/>
        <w:numPr>
          <w:ilvl w:val="0"/>
          <w:numId w:val="5"/>
        </w:numPr>
        <w:spacing w:after="120" w:line="240" w:lineRule="auto"/>
        <w:ind w:right="851"/>
        <w:jc w:val="both"/>
        <w:rPr>
          <w:rFonts w:ascii="Arial" w:hAnsi="Arial" w:cs="Arial"/>
          <w:b/>
          <w:sz w:val="28"/>
          <w:szCs w:val="28"/>
        </w:rPr>
      </w:pPr>
      <w:r w:rsidRPr="00E940A6">
        <w:rPr>
          <w:rFonts w:ascii="Arial" w:hAnsi="Arial" w:cs="Arial"/>
          <w:b/>
          <w:sz w:val="28"/>
          <w:szCs w:val="28"/>
        </w:rPr>
        <w:t>ANEXOS AO EDITAL</w:t>
      </w:r>
    </w:p>
    <w:p w:rsidR="00E940A6" w:rsidRPr="00D90054" w:rsidRDefault="00E940A6" w:rsidP="00E940A6">
      <w:pPr>
        <w:pStyle w:val="PargrafodaLista"/>
        <w:spacing w:after="120" w:line="240" w:lineRule="auto"/>
        <w:ind w:right="851"/>
        <w:jc w:val="both"/>
        <w:rPr>
          <w:rFonts w:ascii="Arial" w:hAnsi="Arial" w:cs="Arial"/>
          <w:sz w:val="28"/>
          <w:szCs w:val="28"/>
        </w:rPr>
      </w:pPr>
    </w:p>
    <w:p w:rsidR="00E940A6" w:rsidRPr="000A1AF1" w:rsidRDefault="00486740" w:rsidP="006070E2">
      <w:pPr>
        <w:pStyle w:val="PargrafodaLista"/>
        <w:numPr>
          <w:ilvl w:val="1"/>
          <w:numId w:val="5"/>
        </w:numPr>
        <w:spacing w:after="120" w:line="240" w:lineRule="auto"/>
        <w:ind w:right="851"/>
        <w:jc w:val="both"/>
        <w:rPr>
          <w:rFonts w:ascii="Arial" w:hAnsi="Arial" w:cs="Arial"/>
          <w:sz w:val="24"/>
          <w:szCs w:val="24"/>
        </w:rPr>
      </w:pPr>
      <w:r w:rsidRPr="000A1AF1">
        <w:rPr>
          <w:rFonts w:ascii="Arial" w:hAnsi="Arial" w:cs="Arial"/>
          <w:sz w:val="24"/>
          <w:szCs w:val="24"/>
        </w:rPr>
        <w:t>ANEXO I</w:t>
      </w:r>
      <w:r w:rsidR="003A08C1">
        <w:rPr>
          <w:rFonts w:ascii="Arial" w:hAnsi="Arial" w:cs="Arial"/>
          <w:sz w:val="24"/>
          <w:szCs w:val="24"/>
        </w:rPr>
        <w:t xml:space="preserve"> - </w:t>
      </w:r>
      <w:r w:rsidRPr="000A1AF1">
        <w:rPr>
          <w:rFonts w:ascii="Arial" w:hAnsi="Arial" w:cs="Arial"/>
          <w:sz w:val="24"/>
          <w:szCs w:val="24"/>
        </w:rPr>
        <w:t>Termo de Referência;</w:t>
      </w:r>
    </w:p>
    <w:p w:rsidR="00486740" w:rsidRPr="00D90054" w:rsidRDefault="00486740" w:rsidP="006070E2">
      <w:pPr>
        <w:pStyle w:val="PargrafodaLista"/>
        <w:numPr>
          <w:ilvl w:val="1"/>
          <w:numId w:val="5"/>
        </w:numPr>
        <w:spacing w:after="120" w:line="240" w:lineRule="auto"/>
        <w:ind w:right="851"/>
        <w:jc w:val="both"/>
        <w:rPr>
          <w:rFonts w:ascii="Arial" w:hAnsi="Arial" w:cs="Arial"/>
          <w:sz w:val="24"/>
          <w:szCs w:val="24"/>
        </w:rPr>
      </w:pPr>
      <w:r w:rsidRPr="00D90054">
        <w:rPr>
          <w:rFonts w:ascii="Arial" w:hAnsi="Arial" w:cs="Arial"/>
          <w:sz w:val="24"/>
          <w:szCs w:val="24"/>
        </w:rPr>
        <w:t>ANEXO II</w:t>
      </w:r>
      <w:r w:rsidR="003A08C1">
        <w:rPr>
          <w:rFonts w:ascii="Arial" w:hAnsi="Arial" w:cs="Arial"/>
          <w:sz w:val="24"/>
          <w:szCs w:val="24"/>
        </w:rPr>
        <w:t xml:space="preserve"> - </w:t>
      </w:r>
      <w:r w:rsidRPr="00D90054">
        <w:rPr>
          <w:rFonts w:ascii="Arial" w:hAnsi="Arial" w:cs="Arial"/>
          <w:sz w:val="24"/>
          <w:szCs w:val="24"/>
        </w:rPr>
        <w:t>Apresentação da Relação dos Documentos de Habilitação;</w:t>
      </w:r>
    </w:p>
    <w:p w:rsidR="00486740" w:rsidRPr="00D90054" w:rsidRDefault="008275DB" w:rsidP="006070E2">
      <w:pPr>
        <w:pStyle w:val="PargrafodaLista"/>
        <w:numPr>
          <w:ilvl w:val="1"/>
          <w:numId w:val="5"/>
        </w:numPr>
        <w:spacing w:after="120" w:line="240" w:lineRule="auto"/>
        <w:ind w:right="851"/>
        <w:jc w:val="both"/>
        <w:rPr>
          <w:rFonts w:ascii="Arial" w:hAnsi="Arial" w:cs="Arial"/>
          <w:sz w:val="24"/>
          <w:szCs w:val="24"/>
        </w:rPr>
      </w:pPr>
      <w:r>
        <w:rPr>
          <w:rFonts w:ascii="Arial" w:hAnsi="Arial" w:cs="Arial"/>
          <w:sz w:val="24"/>
          <w:szCs w:val="24"/>
        </w:rPr>
        <w:t>A</w:t>
      </w:r>
      <w:r w:rsidR="00486740" w:rsidRPr="00D90054">
        <w:rPr>
          <w:rFonts w:ascii="Arial" w:hAnsi="Arial" w:cs="Arial"/>
          <w:sz w:val="24"/>
          <w:szCs w:val="24"/>
        </w:rPr>
        <w:t>NEXO III</w:t>
      </w:r>
      <w:r w:rsidR="003A08C1">
        <w:rPr>
          <w:rFonts w:ascii="Arial" w:hAnsi="Arial" w:cs="Arial"/>
          <w:sz w:val="24"/>
          <w:szCs w:val="24"/>
        </w:rPr>
        <w:t xml:space="preserve"> - </w:t>
      </w:r>
      <w:r w:rsidR="00486740" w:rsidRPr="00D90054">
        <w:rPr>
          <w:rFonts w:ascii="Arial" w:hAnsi="Arial" w:cs="Arial"/>
          <w:sz w:val="24"/>
          <w:szCs w:val="24"/>
        </w:rPr>
        <w:t>Modelo de Proposta Comercial;</w:t>
      </w:r>
    </w:p>
    <w:p w:rsidR="008275DB" w:rsidRDefault="00486740" w:rsidP="006070E2">
      <w:pPr>
        <w:pStyle w:val="PargrafodaLista"/>
        <w:numPr>
          <w:ilvl w:val="1"/>
          <w:numId w:val="5"/>
        </w:numPr>
        <w:spacing w:after="120" w:line="240" w:lineRule="auto"/>
        <w:ind w:right="851"/>
        <w:jc w:val="both"/>
        <w:rPr>
          <w:rFonts w:ascii="Arial" w:hAnsi="Arial" w:cs="Arial"/>
          <w:sz w:val="24"/>
          <w:szCs w:val="24"/>
        </w:rPr>
      </w:pPr>
      <w:r w:rsidRPr="00D90054">
        <w:rPr>
          <w:rFonts w:ascii="Arial" w:hAnsi="Arial" w:cs="Arial"/>
          <w:sz w:val="24"/>
          <w:szCs w:val="24"/>
        </w:rPr>
        <w:t>ANEXO IV</w:t>
      </w:r>
      <w:r w:rsidR="003A08C1">
        <w:rPr>
          <w:rFonts w:ascii="Arial" w:hAnsi="Arial" w:cs="Arial"/>
          <w:sz w:val="24"/>
          <w:szCs w:val="24"/>
        </w:rPr>
        <w:t xml:space="preserve"> - </w:t>
      </w:r>
      <w:r w:rsidRPr="00D90054">
        <w:rPr>
          <w:rFonts w:ascii="Arial" w:hAnsi="Arial" w:cs="Arial"/>
          <w:sz w:val="24"/>
          <w:szCs w:val="24"/>
        </w:rPr>
        <w:t>Modelo de Declaração para</w:t>
      </w:r>
      <w:r w:rsidR="00016F50">
        <w:rPr>
          <w:rFonts w:ascii="Arial" w:hAnsi="Arial" w:cs="Arial"/>
          <w:sz w:val="24"/>
          <w:szCs w:val="24"/>
        </w:rPr>
        <w:t xml:space="preserve"> </w:t>
      </w:r>
      <w:r w:rsidRPr="00D90054">
        <w:rPr>
          <w:rFonts w:ascii="Arial" w:hAnsi="Arial" w:cs="Arial"/>
          <w:sz w:val="24"/>
          <w:szCs w:val="24"/>
        </w:rPr>
        <w:t>fins do disposto no artigo 68,</w:t>
      </w:r>
      <w:r w:rsidR="000F4C7B">
        <w:rPr>
          <w:rFonts w:ascii="Arial" w:hAnsi="Arial" w:cs="Arial"/>
          <w:sz w:val="24"/>
          <w:szCs w:val="24"/>
        </w:rPr>
        <w:t xml:space="preserve"> </w:t>
      </w:r>
      <w:r w:rsidRPr="00D90054">
        <w:rPr>
          <w:rFonts w:ascii="Arial" w:hAnsi="Arial" w:cs="Arial"/>
          <w:sz w:val="24"/>
          <w:szCs w:val="24"/>
        </w:rPr>
        <w:t>Inciso</w:t>
      </w:r>
      <w:r w:rsidR="000F1BE7">
        <w:rPr>
          <w:rFonts w:ascii="Arial" w:hAnsi="Arial" w:cs="Arial"/>
          <w:sz w:val="24"/>
          <w:szCs w:val="24"/>
        </w:rPr>
        <w:t xml:space="preserve"> </w:t>
      </w:r>
      <w:r w:rsidRPr="00D90054">
        <w:rPr>
          <w:rFonts w:ascii="Arial" w:hAnsi="Arial" w:cs="Arial"/>
          <w:sz w:val="24"/>
          <w:szCs w:val="24"/>
        </w:rPr>
        <w:t>VI, da Lei Federal nº 14.133/2021;</w:t>
      </w:r>
    </w:p>
    <w:p w:rsidR="00923F94" w:rsidRDefault="000A1AF1" w:rsidP="00923F94">
      <w:pPr>
        <w:pStyle w:val="PargrafodaLista"/>
        <w:numPr>
          <w:ilvl w:val="1"/>
          <w:numId w:val="5"/>
        </w:numPr>
        <w:spacing w:after="120" w:line="240" w:lineRule="auto"/>
        <w:ind w:right="851"/>
        <w:jc w:val="both"/>
        <w:rPr>
          <w:rFonts w:ascii="Arial" w:hAnsi="Arial" w:cs="Arial"/>
          <w:sz w:val="24"/>
          <w:szCs w:val="24"/>
        </w:rPr>
      </w:pPr>
      <w:r>
        <w:rPr>
          <w:rFonts w:ascii="Arial" w:hAnsi="Arial" w:cs="Arial"/>
          <w:sz w:val="24"/>
          <w:szCs w:val="24"/>
        </w:rPr>
        <w:t>ANEXO V</w:t>
      </w:r>
      <w:r w:rsidR="003A08C1">
        <w:rPr>
          <w:rFonts w:ascii="Arial" w:hAnsi="Arial" w:cs="Arial"/>
          <w:sz w:val="24"/>
          <w:szCs w:val="24"/>
        </w:rPr>
        <w:t xml:space="preserve"> - </w:t>
      </w:r>
      <w:r w:rsidR="00486740" w:rsidRPr="00D90054">
        <w:rPr>
          <w:rFonts w:ascii="Arial" w:hAnsi="Arial" w:cs="Arial"/>
          <w:sz w:val="24"/>
          <w:szCs w:val="24"/>
        </w:rPr>
        <w:t>Modelo de Declaração que</w:t>
      </w:r>
      <w:r w:rsidR="00016F50">
        <w:rPr>
          <w:rFonts w:ascii="Arial" w:hAnsi="Arial" w:cs="Arial"/>
          <w:sz w:val="24"/>
          <w:szCs w:val="24"/>
        </w:rPr>
        <w:t xml:space="preserve"> </w:t>
      </w:r>
      <w:r w:rsidR="00486740" w:rsidRPr="00D90054">
        <w:rPr>
          <w:rFonts w:ascii="Arial" w:hAnsi="Arial" w:cs="Arial"/>
          <w:sz w:val="24"/>
          <w:szCs w:val="24"/>
        </w:rPr>
        <w:t>cumpre</w:t>
      </w:r>
      <w:r w:rsidR="00016F50">
        <w:rPr>
          <w:rFonts w:ascii="Arial" w:hAnsi="Arial" w:cs="Arial"/>
          <w:sz w:val="24"/>
          <w:szCs w:val="24"/>
        </w:rPr>
        <w:t xml:space="preserve"> </w:t>
      </w:r>
      <w:r w:rsidR="00486740" w:rsidRPr="00D90054">
        <w:rPr>
          <w:rFonts w:ascii="Arial" w:hAnsi="Arial" w:cs="Arial"/>
          <w:sz w:val="24"/>
          <w:szCs w:val="24"/>
        </w:rPr>
        <w:t>as exigências de</w:t>
      </w:r>
      <w:r w:rsidR="00486740" w:rsidRPr="008275DB">
        <w:rPr>
          <w:rFonts w:ascii="Arial" w:hAnsi="Arial" w:cs="Arial"/>
          <w:sz w:val="24"/>
          <w:szCs w:val="24"/>
        </w:rPr>
        <w:t xml:space="preserve"> reserva</w:t>
      </w:r>
      <w:r w:rsidR="00016F50">
        <w:rPr>
          <w:rFonts w:ascii="Arial" w:hAnsi="Arial" w:cs="Arial"/>
          <w:sz w:val="24"/>
          <w:szCs w:val="24"/>
        </w:rPr>
        <w:t xml:space="preserve"> </w:t>
      </w:r>
      <w:r>
        <w:rPr>
          <w:rFonts w:ascii="Arial" w:hAnsi="Arial" w:cs="Arial"/>
          <w:sz w:val="24"/>
          <w:szCs w:val="24"/>
        </w:rPr>
        <w:t xml:space="preserve">de </w:t>
      </w:r>
      <w:r w:rsidR="00486740" w:rsidRPr="008275DB">
        <w:rPr>
          <w:rFonts w:ascii="Arial" w:hAnsi="Arial" w:cs="Arial"/>
          <w:sz w:val="24"/>
          <w:szCs w:val="24"/>
        </w:rPr>
        <w:t>cargos para pesso</w:t>
      </w:r>
      <w:r w:rsidR="003158E5" w:rsidRPr="008275DB">
        <w:rPr>
          <w:rFonts w:ascii="Arial" w:hAnsi="Arial" w:cs="Arial"/>
          <w:sz w:val="24"/>
          <w:szCs w:val="24"/>
        </w:rPr>
        <w:t>a</w:t>
      </w:r>
      <w:r w:rsidR="00D90054" w:rsidRPr="008275DB">
        <w:rPr>
          <w:rFonts w:ascii="Arial" w:hAnsi="Arial" w:cs="Arial"/>
          <w:sz w:val="24"/>
          <w:szCs w:val="24"/>
        </w:rPr>
        <w:t>s</w:t>
      </w:r>
      <w:r w:rsidR="00486740" w:rsidRPr="008275DB">
        <w:rPr>
          <w:rFonts w:ascii="Arial" w:hAnsi="Arial" w:cs="Arial"/>
          <w:sz w:val="24"/>
          <w:szCs w:val="24"/>
        </w:rPr>
        <w:t xml:space="preserve"> com deficiência</w:t>
      </w:r>
      <w:r w:rsidR="00D90054" w:rsidRPr="008275DB">
        <w:rPr>
          <w:rFonts w:ascii="Arial" w:hAnsi="Arial" w:cs="Arial"/>
          <w:sz w:val="24"/>
          <w:szCs w:val="24"/>
        </w:rPr>
        <w:t>, para reabilitado da Previdência ou para aprendiz;</w:t>
      </w:r>
    </w:p>
    <w:p w:rsidR="00923F94" w:rsidRPr="000F1BE7" w:rsidRDefault="00923F94" w:rsidP="00923F94">
      <w:pPr>
        <w:pStyle w:val="PargrafodaLista"/>
        <w:numPr>
          <w:ilvl w:val="1"/>
          <w:numId w:val="5"/>
        </w:numPr>
        <w:spacing w:after="120" w:line="240" w:lineRule="auto"/>
        <w:ind w:right="851"/>
        <w:jc w:val="both"/>
        <w:rPr>
          <w:rFonts w:ascii="Arial" w:hAnsi="Arial" w:cs="Arial"/>
          <w:sz w:val="24"/>
          <w:szCs w:val="24"/>
        </w:rPr>
      </w:pPr>
      <w:r w:rsidRPr="000F1BE7">
        <w:rPr>
          <w:rFonts w:ascii="Arial" w:hAnsi="Arial" w:cs="Arial"/>
          <w:sz w:val="24"/>
          <w:szCs w:val="24"/>
        </w:rPr>
        <w:t>ANEXO VI – M</w:t>
      </w:r>
      <w:r w:rsidR="000F1BE7" w:rsidRPr="000F1BE7">
        <w:rPr>
          <w:rFonts w:ascii="Arial" w:hAnsi="Arial" w:cs="Arial"/>
          <w:sz w:val="24"/>
          <w:szCs w:val="24"/>
        </w:rPr>
        <w:t>odelo de Declaração de Enquadramento como Microempresa ou Empresa de Pequeno Porte</w:t>
      </w:r>
    </w:p>
    <w:p w:rsidR="00D90054" w:rsidRPr="000F1BE7" w:rsidRDefault="000A1AF1" w:rsidP="006070E2">
      <w:pPr>
        <w:pStyle w:val="PargrafodaLista"/>
        <w:numPr>
          <w:ilvl w:val="1"/>
          <w:numId w:val="5"/>
        </w:numPr>
        <w:spacing w:after="120" w:line="240" w:lineRule="auto"/>
        <w:ind w:right="851"/>
        <w:jc w:val="both"/>
        <w:rPr>
          <w:rFonts w:ascii="Arial" w:hAnsi="Arial" w:cs="Arial"/>
          <w:sz w:val="24"/>
          <w:szCs w:val="24"/>
        </w:rPr>
      </w:pPr>
      <w:r w:rsidRPr="000F1BE7">
        <w:rPr>
          <w:rFonts w:ascii="Arial" w:hAnsi="Arial" w:cs="Arial"/>
          <w:sz w:val="24"/>
          <w:szCs w:val="24"/>
        </w:rPr>
        <w:t>ANEXO</w:t>
      </w:r>
      <w:r w:rsidR="003A08C1" w:rsidRPr="000F1BE7">
        <w:rPr>
          <w:rFonts w:ascii="Arial" w:hAnsi="Arial" w:cs="Arial"/>
          <w:sz w:val="24"/>
          <w:szCs w:val="24"/>
        </w:rPr>
        <w:t xml:space="preserve"> </w:t>
      </w:r>
      <w:r w:rsidRPr="000F1BE7">
        <w:rPr>
          <w:rFonts w:ascii="Arial" w:hAnsi="Arial" w:cs="Arial"/>
          <w:sz w:val="24"/>
          <w:szCs w:val="24"/>
        </w:rPr>
        <w:t>V</w:t>
      </w:r>
      <w:r w:rsidR="000F1BE7">
        <w:rPr>
          <w:rFonts w:ascii="Arial" w:hAnsi="Arial" w:cs="Arial"/>
          <w:sz w:val="24"/>
          <w:szCs w:val="24"/>
        </w:rPr>
        <w:t>I</w:t>
      </w:r>
      <w:r w:rsidRPr="000F1BE7">
        <w:rPr>
          <w:rFonts w:ascii="Arial" w:hAnsi="Arial" w:cs="Arial"/>
          <w:sz w:val="24"/>
          <w:szCs w:val="24"/>
        </w:rPr>
        <w:t>I</w:t>
      </w:r>
      <w:r w:rsidR="003A08C1" w:rsidRPr="000F1BE7">
        <w:rPr>
          <w:rFonts w:ascii="Arial" w:hAnsi="Arial" w:cs="Arial"/>
          <w:sz w:val="24"/>
          <w:szCs w:val="24"/>
        </w:rPr>
        <w:t xml:space="preserve"> - </w:t>
      </w:r>
      <w:r w:rsidR="00D90054" w:rsidRPr="000F1BE7">
        <w:rPr>
          <w:rFonts w:ascii="Arial" w:hAnsi="Arial" w:cs="Arial"/>
          <w:sz w:val="24"/>
          <w:szCs w:val="24"/>
        </w:rPr>
        <w:t>Modelo de Declaração que</w:t>
      </w:r>
      <w:r w:rsidR="00016F50" w:rsidRPr="000F1BE7">
        <w:rPr>
          <w:rFonts w:ascii="Arial" w:hAnsi="Arial" w:cs="Arial"/>
          <w:sz w:val="24"/>
          <w:szCs w:val="24"/>
        </w:rPr>
        <w:t xml:space="preserve"> </w:t>
      </w:r>
      <w:r w:rsidR="00D90054" w:rsidRPr="000F1BE7">
        <w:rPr>
          <w:rFonts w:ascii="Arial" w:hAnsi="Arial" w:cs="Arial"/>
          <w:sz w:val="24"/>
          <w:szCs w:val="24"/>
        </w:rPr>
        <w:t>suas propostas econômicas</w:t>
      </w:r>
      <w:r w:rsidR="007B633E" w:rsidRPr="000F1BE7">
        <w:rPr>
          <w:rFonts w:ascii="Arial" w:hAnsi="Arial" w:cs="Arial"/>
          <w:sz w:val="24"/>
          <w:szCs w:val="24"/>
        </w:rPr>
        <w:t xml:space="preserve"> c</w:t>
      </w:r>
      <w:r w:rsidR="00D90054" w:rsidRPr="000F1BE7">
        <w:rPr>
          <w:rFonts w:ascii="Arial" w:hAnsi="Arial" w:cs="Arial"/>
          <w:sz w:val="24"/>
          <w:szCs w:val="24"/>
        </w:rPr>
        <w:t>ompreendem a integralidade dos custos para atendimento dos direitos trabalhistas assegurados na Constituição Federal;</w:t>
      </w:r>
    </w:p>
    <w:p w:rsidR="00D90054" w:rsidRPr="00D90054" w:rsidRDefault="00D90054" w:rsidP="006070E2">
      <w:pPr>
        <w:pStyle w:val="PargrafodaLista"/>
        <w:numPr>
          <w:ilvl w:val="1"/>
          <w:numId w:val="5"/>
        </w:numPr>
        <w:spacing w:after="120" w:line="240" w:lineRule="auto"/>
        <w:ind w:right="851"/>
        <w:jc w:val="both"/>
        <w:rPr>
          <w:rFonts w:ascii="Arial" w:hAnsi="Arial" w:cs="Arial"/>
          <w:sz w:val="24"/>
          <w:szCs w:val="24"/>
        </w:rPr>
      </w:pPr>
      <w:r w:rsidRPr="000F1BE7">
        <w:rPr>
          <w:rFonts w:ascii="Arial" w:hAnsi="Arial" w:cs="Arial"/>
          <w:sz w:val="24"/>
          <w:szCs w:val="24"/>
        </w:rPr>
        <w:t>ANEXO VI</w:t>
      </w:r>
      <w:r w:rsidR="000F1BE7">
        <w:rPr>
          <w:rFonts w:ascii="Arial" w:hAnsi="Arial" w:cs="Arial"/>
          <w:sz w:val="24"/>
          <w:szCs w:val="24"/>
        </w:rPr>
        <w:t>I</w:t>
      </w:r>
      <w:r w:rsidRPr="000F1BE7">
        <w:rPr>
          <w:rFonts w:ascii="Arial" w:hAnsi="Arial" w:cs="Arial"/>
          <w:sz w:val="24"/>
          <w:szCs w:val="24"/>
        </w:rPr>
        <w:t>I</w:t>
      </w:r>
      <w:r w:rsidR="003A08C1" w:rsidRPr="000F1BE7">
        <w:rPr>
          <w:rFonts w:ascii="Arial" w:hAnsi="Arial" w:cs="Arial"/>
          <w:sz w:val="24"/>
          <w:szCs w:val="24"/>
        </w:rPr>
        <w:t xml:space="preserve"> - </w:t>
      </w:r>
      <w:r w:rsidRPr="000F1BE7">
        <w:rPr>
          <w:rFonts w:ascii="Arial" w:hAnsi="Arial" w:cs="Arial"/>
          <w:sz w:val="24"/>
          <w:szCs w:val="24"/>
        </w:rPr>
        <w:t>Minuta de Contrato</w:t>
      </w:r>
      <w:r w:rsidRPr="00D90054">
        <w:rPr>
          <w:rFonts w:ascii="Arial" w:hAnsi="Arial" w:cs="Arial"/>
          <w:sz w:val="24"/>
          <w:szCs w:val="24"/>
        </w:rPr>
        <w:t>.</w:t>
      </w:r>
    </w:p>
    <w:p w:rsidR="008275DB" w:rsidRDefault="008275DB" w:rsidP="00390C97">
      <w:pPr>
        <w:pStyle w:val="PargrafodaLista"/>
        <w:spacing w:after="120" w:line="240" w:lineRule="auto"/>
        <w:ind w:right="851"/>
        <w:jc w:val="both"/>
        <w:rPr>
          <w:rFonts w:ascii="Arial" w:hAnsi="Arial" w:cs="Arial"/>
          <w:b/>
          <w:i/>
          <w:sz w:val="28"/>
          <w:szCs w:val="28"/>
        </w:rPr>
      </w:pPr>
    </w:p>
    <w:p w:rsidR="00923F94" w:rsidRDefault="00923F94" w:rsidP="00E940A6">
      <w:pPr>
        <w:pStyle w:val="PargrafodaLista"/>
        <w:spacing w:after="120" w:line="240" w:lineRule="auto"/>
        <w:ind w:right="851"/>
        <w:jc w:val="both"/>
        <w:rPr>
          <w:rFonts w:ascii="Arial" w:hAnsi="Arial" w:cs="Arial"/>
          <w:sz w:val="24"/>
          <w:szCs w:val="24"/>
        </w:rPr>
      </w:pPr>
    </w:p>
    <w:p w:rsidR="00390C97" w:rsidRDefault="00390C97" w:rsidP="00E940A6">
      <w:pPr>
        <w:pStyle w:val="PargrafodaLista"/>
        <w:spacing w:after="120" w:line="240" w:lineRule="auto"/>
        <w:ind w:right="851"/>
        <w:jc w:val="both"/>
        <w:rPr>
          <w:rFonts w:ascii="Arial" w:hAnsi="Arial" w:cs="Arial"/>
          <w:sz w:val="24"/>
          <w:szCs w:val="24"/>
        </w:rPr>
      </w:pPr>
      <w:r>
        <w:rPr>
          <w:rFonts w:ascii="Arial" w:hAnsi="Arial" w:cs="Arial"/>
          <w:sz w:val="24"/>
          <w:szCs w:val="24"/>
        </w:rPr>
        <w:t>A</w:t>
      </w:r>
      <w:r w:rsidR="00D87F3C">
        <w:rPr>
          <w:rFonts w:ascii="Arial" w:hAnsi="Arial" w:cs="Arial"/>
          <w:sz w:val="24"/>
          <w:szCs w:val="24"/>
        </w:rPr>
        <w:t xml:space="preserve"> </w:t>
      </w:r>
      <w:r w:rsidR="00363CE3" w:rsidRPr="00390C97">
        <w:rPr>
          <w:rFonts w:ascii="Arial" w:hAnsi="Arial" w:cs="Arial"/>
          <w:b/>
          <w:sz w:val="24"/>
          <w:szCs w:val="24"/>
        </w:rPr>
        <w:t>F</w:t>
      </w:r>
      <w:r w:rsidRPr="00390C97">
        <w:rPr>
          <w:rFonts w:ascii="Arial" w:hAnsi="Arial" w:cs="Arial"/>
          <w:b/>
          <w:sz w:val="24"/>
          <w:szCs w:val="24"/>
        </w:rPr>
        <w:t>UNDAÇÃO ARQUIVO E MEMÓRIA DE SANTOS</w:t>
      </w:r>
      <w:r>
        <w:rPr>
          <w:rFonts w:ascii="Arial" w:hAnsi="Arial" w:cs="Arial"/>
          <w:sz w:val="24"/>
          <w:szCs w:val="24"/>
        </w:rPr>
        <w:t>, sediada à</w:t>
      </w:r>
      <w:r w:rsidR="00363CE3" w:rsidRPr="00390C97">
        <w:rPr>
          <w:rFonts w:ascii="Arial" w:hAnsi="Arial" w:cs="Arial"/>
          <w:sz w:val="24"/>
          <w:szCs w:val="24"/>
        </w:rPr>
        <w:t xml:space="preserve"> Rua Visconde do Rio Branco, nº 48, Centro Histórico, Santos/SP, por meio de seu</w:t>
      </w:r>
      <w:r w:rsidR="00D87F3C">
        <w:rPr>
          <w:rFonts w:ascii="Arial" w:hAnsi="Arial" w:cs="Arial"/>
          <w:sz w:val="24"/>
          <w:szCs w:val="24"/>
        </w:rPr>
        <w:t xml:space="preserve"> </w:t>
      </w:r>
      <w:r w:rsidR="00363CE3" w:rsidRPr="00390C97">
        <w:rPr>
          <w:rFonts w:ascii="Arial" w:hAnsi="Arial" w:cs="Arial"/>
          <w:sz w:val="24"/>
          <w:szCs w:val="24"/>
        </w:rPr>
        <w:t>Pregoeiro</w:t>
      </w:r>
      <w:r>
        <w:rPr>
          <w:rFonts w:ascii="Arial" w:hAnsi="Arial" w:cs="Arial"/>
          <w:sz w:val="24"/>
          <w:szCs w:val="24"/>
        </w:rPr>
        <w:t xml:space="preserve"> e da utilização de recursos da tecnologia da informação – INTERNET – torna público que</w:t>
      </w:r>
      <w:r w:rsidR="00363CE3" w:rsidRPr="00390C97">
        <w:rPr>
          <w:rFonts w:ascii="Arial" w:hAnsi="Arial" w:cs="Arial"/>
          <w:sz w:val="24"/>
          <w:szCs w:val="24"/>
        </w:rPr>
        <w:t xml:space="preserve"> realizará licitação, na modalidade PREGÃO, na forma ELETRÔNICA, nos termos da Lei nº</w:t>
      </w:r>
      <w:r w:rsidR="00D87F3C">
        <w:rPr>
          <w:rFonts w:ascii="Arial" w:hAnsi="Arial" w:cs="Arial"/>
          <w:sz w:val="24"/>
          <w:szCs w:val="24"/>
        </w:rPr>
        <w:t xml:space="preserve"> </w:t>
      </w:r>
      <w:r w:rsidR="00363CE3" w:rsidRPr="00390C97">
        <w:rPr>
          <w:rFonts w:ascii="Arial" w:hAnsi="Arial" w:cs="Arial"/>
          <w:sz w:val="24"/>
          <w:szCs w:val="24"/>
        </w:rPr>
        <w:t>14.133,de 1º de abril de 2.021</w:t>
      </w:r>
      <w:r>
        <w:rPr>
          <w:rFonts w:ascii="Arial" w:hAnsi="Arial" w:cs="Arial"/>
          <w:sz w:val="24"/>
          <w:szCs w:val="24"/>
        </w:rPr>
        <w:t>, o Decreto Municipal nº 10.222, de 20 de outubro de 2.023</w:t>
      </w:r>
      <w:r w:rsidR="00363CE3" w:rsidRPr="00390C97">
        <w:rPr>
          <w:rFonts w:ascii="Arial" w:hAnsi="Arial" w:cs="Arial"/>
          <w:sz w:val="24"/>
          <w:szCs w:val="24"/>
        </w:rPr>
        <w:t xml:space="preserve"> e demais legislações aplicáveis e ainda, de acordo com as condições</w:t>
      </w:r>
      <w:r>
        <w:rPr>
          <w:rFonts w:ascii="Arial" w:hAnsi="Arial" w:cs="Arial"/>
          <w:sz w:val="24"/>
          <w:szCs w:val="24"/>
        </w:rPr>
        <w:t xml:space="preserve"> abaixo</w:t>
      </w:r>
      <w:r w:rsidR="00363CE3" w:rsidRPr="00390C97">
        <w:rPr>
          <w:rFonts w:ascii="Arial" w:hAnsi="Arial" w:cs="Arial"/>
          <w:sz w:val="24"/>
          <w:szCs w:val="24"/>
        </w:rPr>
        <w:t xml:space="preserve"> estabelecidas neste Edital.</w:t>
      </w:r>
    </w:p>
    <w:p w:rsidR="00325493" w:rsidRDefault="00325493" w:rsidP="00E940A6">
      <w:pPr>
        <w:pStyle w:val="PargrafodaLista"/>
        <w:spacing w:after="120" w:line="240" w:lineRule="auto"/>
        <w:ind w:right="851"/>
        <w:jc w:val="both"/>
        <w:rPr>
          <w:rFonts w:ascii="Arial" w:hAnsi="Arial" w:cs="Arial"/>
          <w:sz w:val="24"/>
          <w:szCs w:val="24"/>
        </w:rPr>
      </w:pPr>
    </w:p>
    <w:p w:rsidR="001666CE" w:rsidRDefault="001666CE" w:rsidP="001666CE">
      <w:pPr>
        <w:pStyle w:val="PargrafodaLista"/>
        <w:spacing w:after="120" w:line="240" w:lineRule="auto"/>
        <w:ind w:right="851"/>
        <w:jc w:val="both"/>
        <w:rPr>
          <w:rFonts w:ascii="Arial" w:hAnsi="Arial" w:cs="Arial"/>
          <w:b/>
          <w:i/>
          <w:sz w:val="28"/>
          <w:szCs w:val="28"/>
        </w:rPr>
      </w:pPr>
    </w:p>
    <w:p w:rsidR="001666CE" w:rsidRPr="003A15C0" w:rsidRDefault="001666CE" w:rsidP="001666CE">
      <w:pPr>
        <w:pStyle w:val="PargrafodaLista"/>
        <w:spacing w:after="120" w:line="240" w:lineRule="auto"/>
        <w:ind w:right="851"/>
        <w:jc w:val="both"/>
        <w:rPr>
          <w:rFonts w:ascii="Arial" w:hAnsi="Arial" w:cs="Arial"/>
          <w:b/>
          <w:i/>
          <w:sz w:val="28"/>
          <w:szCs w:val="28"/>
        </w:rPr>
      </w:pPr>
      <w:r>
        <w:rPr>
          <w:rFonts w:ascii="Arial" w:hAnsi="Arial" w:cs="Arial"/>
          <w:b/>
          <w:i/>
          <w:sz w:val="28"/>
          <w:szCs w:val="28"/>
        </w:rPr>
        <w:t>- SEÇÂO I</w:t>
      </w:r>
      <w:r w:rsidRPr="003A15C0">
        <w:rPr>
          <w:rFonts w:ascii="Arial" w:hAnsi="Arial" w:cs="Arial"/>
          <w:b/>
          <w:i/>
          <w:sz w:val="28"/>
          <w:szCs w:val="28"/>
        </w:rPr>
        <w:t xml:space="preserve"> - </w:t>
      </w:r>
    </w:p>
    <w:p w:rsidR="00390C97" w:rsidRDefault="00390C97" w:rsidP="00E940A6">
      <w:pPr>
        <w:pStyle w:val="PargrafodaLista"/>
        <w:spacing w:after="120" w:line="240" w:lineRule="auto"/>
        <w:ind w:right="851"/>
        <w:jc w:val="both"/>
        <w:rPr>
          <w:rFonts w:ascii="Arial" w:hAnsi="Arial" w:cs="Arial"/>
          <w:sz w:val="24"/>
          <w:szCs w:val="24"/>
        </w:rPr>
      </w:pPr>
    </w:p>
    <w:p w:rsidR="00752A58" w:rsidRDefault="00752A58" w:rsidP="00E940A6">
      <w:pPr>
        <w:pStyle w:val="PargrafodaLista"/>
        <w:spacing w:after="120" w:line="240" w:lineRule="auto"/>
        <w:ind w:right="851"/>
        <w:jc w:val="both"/>
        <w:rPr>
          <w:rFonts w:ascii="Arial" w:hAnsi="Arial" w:cs="Arial"/>
          <w:sz w:val="24"/>
          <w:szCs w:val="24"/>
        </w:rPr>
      </w:pPr>
    </w:p>
    <w:p w:rsidR="00390C97" w:rsidRPr="00D04696" w:rsidRDefault="00390C97" w:rsidP="006070E2">
      <w:pPr>
        <w:pStyle w:val="PargrafodaLista"/>
        <w:numPr>
          <w:ilvl w:val="0"/>
          <w:numId w:val="7"/>
        </w:numPr>
        <w:spacing w:after="120" w:line="240" w:lineRule="auto"/>
        <w:ind w:right="851"/>
        <w:jc w:val="both"/>
        <w:rPr>
          <w:rFonts w:ascii="Arial" w:hAnsi="Arial" w:cs="Arial"/>
          <w:b/>
          <w:sz w:val="24"/>
          <w:szCs w:val="24"/>
        </w:rPr>
      </w:pPr>
      <w:r w:rsidRPr="00D04696">
        <w:rPr>
          <w:rFonts w:ascii="Arial" w:hAnsi="Arial" w:cs="Arial"/>
          <w:b/>
          <w:sz w:val="24"/>
          <w:szCs w:val="24"/>
        </w:rPr>
        <w:t>DISPOSIÇÕES PRELIMINARES</w:t>
      </w:r>
    </w:p>
    <w:p w:rsidR="001E0B46" w:rsidRDefault="00390C97" w:rsidP="006070E2">
      <w:pPr>
        <w:pStyle w:val="PargrafodaLista"/>
        <w:numPr>
          <w:ilvl w:val="1"/>
          <w:numId w:val="7"/>
        </w:numPr>
        <w:spacing w:after="0" w:line="240" w:lineRule="auto"/>
        <w:ind w:right="851"/>
        <w:jc w:val="both"/>
        <w:rPr>
          <w:rFonts w:ascii="Arial" w:hAnsi="Arial" w:cs="Arial"/>
          <w:sz w:val="24"/>
          <w:szCs w:val="24"/>
        </w:rPr>
      </w:pPr>
      <w:r w:rsidRPr="00D04696">
        <w:rPr>
          <w:rFonts w:ascii="Arial" w:hAnsi="Arial" w:cs="Arial"/>
          <w:sz w:val="24"/>
          <w:szCs w:val="24"/>
        </w:rPr>
        <w:t>O Pregão Eletrônico será realizado em sessão pública, através da</w:t>
      </w:r>
      <w:r w:rsidR="00D04696" w:rsidRPr="00D04696">
        <w:rPr>
          <w:rFonts w:ascii="Arial" w:hAnsi="Arial" w:cs="Arial"/>
          <w:sz w:val="24"/>
          <w:szCs w:val="24"/>
        </w:rPr>
        <w:t xml:space="preserve"> utilização de tecnologia da informação, compostos por um conjunto de programas de computador que permitem confrontação sucessiva através do envio de lances dos licitantes com plena visibilidade para o Pregoeiro e total transparência dos resultados para a sociedade. O sistema encontra-se inserido diretamente na INTERNET, onde o acesso às informações é protegido por </w:t>
      </w:r>
      <w:r w:rsidR="00D04696" w:rsidRPr="00D04696">
        <w:rPr>
          <w:rFonts w:ascii="Arial" w:hAnsi="Arial" w:cs="Arial"/>
          <w:b/>
          <w:sz w:val="24"/>
          <w:szCs w:val="24"/>
        </w:rPr>
        <w:t>HTTPS</w:t>
      </w:r>
      <w:r w:rsidR="000F4C7B">
        <w:rPr>
          <w:rFonts w:ascii="Arial" w:hAnsi="Arial" w:cs="Arial"/>
          <w:b/>
          <w:sz w:val="24"/>
          <w:szCs w:val="24"/>
        </w:rPr>
        <w:t xml:space="preserve"> </w:t>
      </w:r>
      <w:r w:rsidR="00D04696" w:rsidRPr="00D04696">
        <w:rPr>
          <w:rFonts w:ascii="Arial" w:hAnsi="Arial" w:cs="Arial"/>
          <w:b/>
          <w:sz w:val="24"/>
          <w:szCs w:val="24"/>
        </w:rPr>
        <w:t>(Hyper Text Transfer Protocol Secure)</w:t>
      </w:r>
      <w:r w:rsidR="000D1B71">
        <w:rPr>
          <w:rFonts w:ascii="Arial" w:hAnsi="Arial" w:cs="Arial"/>
          <w:b/>
          <w:sz w:val="24"/>
          <w:szCs w:val="24"/>
        </w:rPr>
        <w:t>;</w:t>
      </w:r>
    </w:p>
    <w:p w:rsidR="00D04696" w:rsidRDefault="00D04696" w:rsidP="006070E2">
      <w:pPr>
        <w:pStyle w:val="PargrafodaLista"/>
        <w:numPr>
          <w:ilvl w:val="1"/>
          <w:numId w:val="7"/>
        </w:numPr>
        <w:spacing w:after="0" w:line="240" w:lineRule="auto"/>
        <w:ind w:right="851"/>
        <w:jc w:val="both"/>
        <w:rPr>
          <w:rFonts w:ascii="Arial" w:hAnsi="Arial" w:cs="Arial"/>
          <w:sz w:val="24"/>
          <w:szCs w:val="24"/>
        </w:rPr>
      </w:pPr>
      <w:r>
        <w:rPr>
          <w:rFonts w:ascii="Arial" w:hAnsi="Arial" w:cs="Arial"/>
          <w:sz w:val="24"/>
          <w:szCs w:val="24"/>
        </w:rPr>
        <w:t>Os trabalhos serão conduzidos, por servidor público municipal da Fundação Arquivo e Memória de Santos, denominado PREGOEIRO, mediante a inserção e monitoramento de dados gerados ou transferidos para a Plataforma “BLL COMPRAS”, constante da página eletrônica da Bolsa de Licitações e Leilões do Brasil (bllcompras.com)</w:t>
      </w:r>
      <w:r w:rsidR="000D1B71">
        <w:rPr>
          <w:rFonts w:ascii="Arial" w:hAnsi="Arial" w:cs="Arial"/>
          <w:sz w:val="24"/>
          <w:szCs w:val="24"/>
        </w:rPr>
        <w:t>;</w:t>
      </w:r>
    </w:p>
    <w:p w:rsidR="00D04696" w:rsidRDefault="00790D72" w:rsidP="006070E2">
      <w:pPr>
        <w:pStyle w:val="PargrafodaLista"/>
        <w:numPr>
          <w:ilvl w:val="1"/>
          <w:numId w:val="7"/>
        </w:numPr>
        <w:spacing w:after="0" w:line="240" w:lineRule="auto"/>
        <w:ind w:right="851"/>
        <w:jc w:val="both"/>
        <w:rPr>
          <w:rFonts w:ascii="Arial" w:hAnsi="Arial" w:cs="Arial"/>
          <w:sz w:val="24"/>
          <w:szCs w:val="24"/>
        </w:rPr>
      </w:pPr>
      <w:r>
        <w:rPr>
          <w:rFonts w:ascii="Arial" w:hAnsi="Arial" w:cs="Arial"/>
          <w:sz w:val="24"/>
          <w:szCs w:val="24"/>
        </w:rPr>
        <w:t>Para fins de participação na licitação, ficam adotadas as seguintes definições:</w:t>
      </w:r>
    </w:p>
    <w:p w:rsidR="00790D72" w:rsidRDefault="00776DC9" w:rsidP="006070E2">
      <w:pPr>
        <w:pStyle w:val="PargrafodaLista"/>
        <w:numPr>
          <w:ilvl w:val="0"/>
          <w:numId w:val="8"/>
        </w:numPr>
        <w:spacing w:after="0" w:line="240" w:lineRule="auto"/>
        <w:ind w:left="1843" w:right="851" w:hanging="425"/>
        <w:jc w:val="both"/>
        <w:rPr>
          <w:rFonts w:ascii="Arial" w:hAnsi="Arial" w:cs="Arial"/>
          <w:sz w:val="24"/>
          <w:szCs w:val="24"/>
        </w:rPr>
      </w:pPr>
      <w:r>
        <w:rPr>
          <w:rFonts w:ascii="Arial" w:hAnsi="Arial" w:cs="Arial"/>
          <w:sz w:val="24"/>
          <w:szCs w:val="24"/>
        </w:rPr>
        <w:t>c</w:t>
      </w:r>
      <w:r w:rsidR="00790D72">
        <w:rPr>
          <w:rFonts w:ascii="Arial" w:hAnsi="Arial" w:cs="Arial"/>
          <w:sz w:val="24"/>
          <w:szCs w:val="24"/>
        </w:rPr>
        <w:t>ota de ampla participação: destinada à participação de todo e qualquer interessado que atenda à todas as exigências contidas neste Edital e seus Anexos, com valor total acima de R$ 80.000,00 (oitenta mil reais)</w:t>
      </w:r>
      <w:r>
        <w:rPr>
          <w:rFonts w:ascii="Arial" w:hAnsi="Arial" w:cs="Arial"/>
          <w:sz w:val="24"/>
          <w:szCs w:val="24"/>
        </w:rPr>
        <w:t>;</w:t>
      </w:r>
    </w:p>
    <w:p w:rsidR="00776DC9" w:rsidRDefault="00776DC9" w:rsidP="006070E2">
      <w:pPr>
        <w:pStyle w:val="PargrafodaLista"/>
        <w:numPr>
          <w:ilvl w:val="0"/>
          <w:numId w:val="8"/>
        </w:numPr>
        <w:spacing w:after="0" w:line="240" w:lineRule="auto"/>
        <w:ind w:left="1843" w:right="851" w:hanging="425"/>
        <w:jc w:val="both"/>
        <w:rPr>
          <w:rFonts w:ascii="Arial" w:hAnsi="Arial" w:cs="Arial"/>
          <w:sz w:val="24"/>
          <w:szCs w:val="24"/>
        </w:rPr>
      </w:pPr>
      <w:r>
        <w:rPr>
          <w:rFonts w:ascii="Arial" w:hAnsi="Arial" w:cs="Arial"/>
          <w:sz w:val="24"/>
          <w:szCs w:val="24"/>
        </w:rPr>
        <w:t>cota exclusiva para Microempresa (ME), Empresa de Pequeno Porte (EPP), ou Cooperativa de Consumo (COOP): destinada exclusivamente à Microempresas (ME), Empresas de Pequeno Porte (EPP) ou Cooperativas de Consumo (COOP), nos termos do inciso I do artigo 48 da Lei Complementar nº 123/2006, com valor até R$ 80.000,00 (oitenta mil reais)</w:t>
      </w:r>
      <w:r w:rsidR="000D1B71">
        <w:rPr>
          <w:rFonts w:ascii="Arial" w:hAnsi="Arial" w:cs="Arial"/>
          <w:sz w:val="24"/>
          <w:szCs w:val="24"/>
        </w:rPr>
        <w:t>;</w:t>
      </w:r>
    </w:p>
    <w:p w:rsidR="00776DC9" w:rsidRDefault="00776DC9" w:rsidP="006070E2">
      <w:pPr>
        <w:pStyle w:val="PargrafodaLista"/>
        <w:numPr>
          <w:ilvl w:val="0"/>
          <w:numId w:val="8"/>
        </w:numPr>
        <w:spacing w:after="0" w:line="240" w:lineRule="auto"/>
        <w:ind w:left="1843" w:right="851" w:hanging="425"/>
        <w:jc w:val="both"/>
        <w:rPr>
          <w:rFonts w:ascii="Arial" w:hAnsi="Arial" w:cs="Arial"/>
          <w:sz w:val="24"/>
          <w:szCs w:val="24"/>
        </w:rPr>
      </w:pPr>
      <w:r>
        <w:rPr>
          <w:rFonts w:ascii="Arial" w:hAnsi="Arial" w:cs="Arial"/>
          <w:sz w:val="24"/>
          <w:szCs w:val="24"/>
        </w:rPr>
        <w:t>cota reservada para Microempresa (ME), Empresa de Pequeno Porte  (EPP) ou Cooperativa de Consumo (COOP): destinada a reserva de 25% (vinte e cinco por cento) da cota de ampla participação, à Microempresa (ME), Empresa de Pequeno Porte (EPP) ou Cooperativa de Consumo (COOP), nos termos do inciso III do artigo 48 da Lei Complementar nº</w:t>
      </w:r>
      <w:r w:rsidR="00B93918">
        <w:rPr>
          <w:rFonts w:ascii="Arial" w:hAnsi="Arial" w:cs="Arial"/>
          <w:sz w:val="24"/>
          <w:szCs w:val="24"/>
        </w:rPr>
        <w:t xml:space="preserve"> 123/2006</w:t>
      </w:r>
      <w:r w:rsidR="000D1B71">
        <w:rPr>
          <w:rFonts w:ascii="Arial" w:hAnsi="Arial" w:cs="Arial"/>
          <w:sz w:val="24"/>
          <w:szCs w:val="24"/>
        </w:rPr>
        <w:t>.</w:t>
      </w:r>
    </w:p>
    <w:p w:rsidR="00325493" w:rsidRDefault="00325493" w:rsidP="00325493">
      <w:pPr>
        <w:spacing w:after="0" w:line="240" w:lineRule="auto"/>
        <w:ind w:right="851"/>
        <w:jc w:val="both"/>
        <w:rPr>
          <w:rFonts w:ascii="Arial" w:hAnsi="Arial" w:cs="Arial"/>
          <w:sz w:val="24"/>
          <w:szCs w:val="24"/>
        </w:rPr>
      </w:pPr>
    </w:p>
    <w:p w:rsidR="00B93918" w:rsidRDefault="00B93918" w:rsidP="00B93918">
      <w:pPr>
        <w:spacing w:after="0" w:line="240" w:lineRule="auto"/>
        <w:ind w:right="851"/>
        <w:jc w:val="both"/>
        <w:rPr>
          <w:rFonts w:ascii="Arial" w:hAnsi="Arial" w:cs="Arial"/>
          <w:sz w:val="24"/>
          <w:szCs w:val="24"/>
        </w:rPr>
      </w:pPr>
    </w:p>
    <w:p w:rsidR="00B93918" w:rsidRDefault="00B93918" w:rsidP="006070E2">
      <w:pPr>
        <w:pStyle w:val="PargrafodaLista"/>
        <w:numPr>
          <w:ilvl w:val="0"/>
          <w:numId w:val="7"/>
        </w:numPr>
        <w:spacing w:after="120" w:line="240" w:lineRule="auto"/>
        <w:ind w:right="851"/>
        <w:jc w:val="both"/>
        <w:rPr>
          <w:rFonts w:ascii="Arial" w:hAnsi="Arial" w:cs="Arial"/>
          <w:b/>
          <w:sz w:val="24"/>
          <w:szCs w:val="24"/>
        </w:rPr>
      </w:pPr>
      <w:r>
        <w:rPr>
          <w:rFonts w:ascii="Arial" w:hAnsi="Arial" w:cs="Arial"/>
          <w:b/>
          <w:sz w:val="24"/>
          <w:szCs w:val="24"/>
        </w:rPr>
        <w:lastRenderedPageBreak/>
        <w:t>OBJETO</w:t>
      </w:r>
    </w:p>
    <w:p w:rsidR="00680524" w:rsidRPr="00680524" w:rsidRDefault="00680524" w:rsidP="006070E2">
      <w:pPr>
        <w:pStyle w:val="PargrafodaLista"/>
        <w:numPr>
          <w:ilvl w:val="1"/>
          <w:numId w:val="7"/>
        </w:numPr>
        <w:spacing w:after="0"/>
        <w:ind w:right="851"/>
        <w:jc w:val="both"/>
        <w:rPr>
          <w:rFonts w:ascii="Arial" w:hAnsi="Arial" w:cs="Arial"/>
          <w:sz w:val="24"/>
          <w:szCs w:val="24"/>
        </w:rPr>
      </w:pPr>
      <w:r w:rsidRPr="00680524">
        <w:rPr>
          <w:rFonts w:ascii="Arial" w:hAnsi="Arial" w:cs="Arial"/>
          <w:sz w:val="24"/>
          <w:szCs w:val="24"/>
        </w:rPr>
        <w:t>C</w:t>
      </w:r>
      <w:r w:rsidR="00B25A06" w:rsidRPr="00680524">
        <w:rPr>
          <w:rFonts w:ascii="Arial" w:hAnsi="Arial" w:cs="Arial"/>
          <w:sz w:val="24"/>
          <w:szCs w:val="24"/>
        </w:rPr>
        <w:t xml:space="preserve">onstitui </w:t>
      </w:r>
      <w:r w:rsidR="005B3C10" w:rsidRPr="00680524">
        <w:rPr>
          <w:rFonts w:ascii="Arial" w:hAnsi="Arial" w:cs="Arial"/>
          <w:sz w:val="24"/>
          <w:szCs w:val="24"/>
        </w:rPr>
        <w:t>objeto da presente licitação a</w:t>
      </w:r>
      <w:r w:rsidR="00F3301F" w:rsidRPr="00680524">
        <w:rPr>
          <w:rFonts w:ascii="Arial" w:hAnsi="Arial" w:cs="Arial"/>
          <w:b/>
          <w:sz w:val="24"/>
          <w:szCs w:val="24"/>
        </w:rPr>
        <w:t xml:space="preserve"> aquisição de equipamentos eletro-eletrônicos </w:t>
      </w:r>
      <w:r w:rsidR="00F3301F" w:rsidRPr="00680524">
        <w:rPr>
          <w:rFonts w:ascii="Arial" w:hAnsi="Arial" w:cs="Arial"/>
          <w:sz w:val="24"/>
          <w:szCs w:val="24"/>
        </w:rPr>
        <w:t>para o setor de Cartografia do Arquivo Permanente</w:t>
      </w:r>
      <w:r w:rsidR="00F3301F" w:rsidRPr="00680524">
        <w:rPr>
          <w:rFonts w:ascii="Arial" w:hAnsi="Arial" w:cs="Arial"/>
          <w:color w:val="000000" w:themeColor="text1"/>
          <w:sz w:val="24"/>
          <w:szCs w:val="24"/>
        </w:rPr>
        <w:t xml:space="preserve">, </w:t>
      </w:r>
      <w:r w:rsidR="00A73FD0">
        <w:rPr>
          <w:rFonts w:ascii="Arial" w:hAnsi="Arial" w:cs="Arial"/>
          <w:color w:val="000000" w:themeColor="text1"/>
          <w:sz w:val="24"/>
          <w:szCs w:val="24"/>
        </w:rPr>
        <w:t xml:space="preserve">da Fundação Arquivo e Memória de Santos, </w:t>
      </w:r>
      <w:r w:rsidR="00F3301F" w:rsidRPr="00680524">
        <w:rPr>
          <w:rFonts w:ascii="Arial" w:hAnsi="Arial" w:cs="Arial"/>
          <w:color w:val="000000" w:themeColor="text1"/>
          <w:sz w:val="24"/>
          <w:szCs w:val="24"/>
        </w:rPr>
        <w:t>conforme</w:t>
      </w:r>
      <w:r w:rsidR="00867792" w:rsidRPr="00680524">
        <w:rPr>
          <w:rFonts w:ascii="Arial" w:hAnsi="Arial" w:cs="Arial"/>
          <w:color w:val="000000" w:themeColor="text1"/>
          <w:sz w:val="24"/>
          <w:szCs w:val="24"/>
        </w:rPr>
        <w:t xml:space="preserve"> quantidades e exigências estabelecidas neste Edital e seus anexos;</w:t>
      </w:r>
    </w:p>
    <w:p w:rsidR="00F3301F" w:rsidRPr="00680524" w:rsidRDefault="00867792" w:rsidP="006070E2">
      <w:pPr>
        <w:pStyle w:val="PargrafodaLista"/>
        <w:numPr>
          <w:ilvl w:val="1"/>
          <w:numId w:val="7"/>
        </w:numPr>
        <w:spacing w:after="0"/>
        <w:ind w:right="851"/>
        <w:jc w:val="both"/>
        <w:rPr>
          <w:rFonts w:ascii="Arial" w:hAnsi="Arial" w:cs="Arial"/>
          <w:sz w:val="24"/>
          <w:szCs w:val="24"/>
        </w:rPr>
      </w:pPr>
      <w:r w:rsidRPr="00680524">
        <w:rPr>
          <w:rFonts w:ascii="Arial" w:hAnsi="Arial" w:cs="Arial"/>
          <w:color w:val="000000" w:themeColor="text1"/>
          <w:sz w:val="24"/>
          <w:szCs w:val="24"/>
        </w:rPr>
        <w:t xml:space="preserve">A licitação será dividida em lotes, formados por um ou mais itens, conforme tabela abaixo, facultando-se ao </w:t>
      </w:r>
      <w:r w:rsidR="00EE2565" w:rsidRPr="00680524">
        <w:rPr>
          <w:rFonts w:ascii="Arial" w:hAnsi="Arial" w:cs="Arial"/>
          <w:color w:val="000000" w:themeColor="text1"/>
          <w:sz w:val="24"/>
          <w:szCs w:val="24"/>
        </w:rPr>
        <w:t>licitante</w:t>
      </w:r>
      <w:r w:rsidRPr="00680524">
        <w:rPr>
          <w:rFonts w:ascii="Arial" w:hAnsi="Arial" w:cs="Arial"/>
          <w:color w:val="000000" w:themeColor="text1"/>
          <w:sz w:val="24"/>
          <w:szCs w:val="24"/>
        </w:rPr>
        <w:t xml:space="preserve"> a participação em quantos lotes forem de seu interesse, devendo oferecer proposta para todos os itens que os compõem: </w:t>
      </w:r>
    </w:p>
    <w:p w:rsidR="00867792" w:rsidRPr="00B121BF" w:rsidRDefault="00867792" w:rsidP="00E45672">
      <w:pPr>
        <w:spacing w:after="0"/>
        <w:ind w:right="851"/>
        <w:jc w:val="both"/>
        <w:rPr>
          <w:rFonts w:ascii="Arial" w:hAnsi="Arial" w:cs="Arial"/>
          <w:sz w:val="16"/>
          <w:szCs w:val="16"/>
        </w:rPr>
      </w:pPr>
    </w:p>
    <w:tbl>
      <w:tblPr>
        <w:tblStyle w:val="Tabelacomgrade"/>
        <w:tblW w:w="0" w:type="auto"/>
        <w:tblInd w:w="817" w:type="dxa"/>
        <w:tblLook w:val="04A0"/>
      </w:tblPr>
      <w:tblGrid>
        <w:gridCol w:w="742"/>
        <w:gridCol w:w="5291"/>
        <w:gridCol w:w="1685"/>
        <w:gridCol w:w="1462"/>
      </w:tblGrid>
      <w:tr w:rsidR="0002608A" w:rsidTr="0002608A">
        <w:tc>
          <w:tcPr>
            <w:tcW w:w="9180" w:type="dxa"/>
            <w:gridSpan w:val="4"/>
            <w:vAlign w:val="center"/>
          </w:tcPr>
          <w:p w:rsidR="0002608A" w:rsidRPr="00B91A05" w:rsidRDefault="0002608A" w:rsidP="008423B5">
            <w:pPr>
              <w:jc w:val="center"/>
              <w:rPr>
                <w:rFonts w:ascii="Arial" w:hAnsi="Arial" w:cs="Arial"/>
                <w:b/>
                <w:color w:val="000000" w:themeColor="text1"/>
              </w:rPr>
            </w:pPr>
            <w:r w:rsidRPr="00B91A05">
              <w:rPr>
                <w:rFonts w:ascii="Arial" w:hAnsi="Arial" w:cs="Arial"/>
                <w:b/>
                <w:color w:val="000000" w:themeColor="text1"/>
              </w:rPr>
              <w:t>LOTE 01</w:t>
            </w:r>
            <w:r>
              <w:rPr>
                <w:rFonts w:ascii="Arial" w:hAnsi="Arial" w:cs="Arial"/>
                <w:b/>
                <w:color w:val="000000" w:themeColor="text1"/>
              </w:rPr>
              <w:t xml:space="preserve"> - </w:t>
            </w:r>
            <w:r>
              <w:rPr>
                <w:rFonts w:ascii="Arial" w:hAnsi="Arial" w:cs="Arial"/>
                <w:b/>
              </w:rPr>
              <w:t xml:space="preserve">EXCLUSIVO PARA ME, EPP, </w:t>
            </w:r>
            <w:r w:rsidRPr="008F0E0E">
              <w:rPr>
                <w:rFonts w:ascii="Arial" w:hAnsi="Arial" w:cs="Arial"/>
                <w:b/>
              </w:rPr>
              <w:t>COO</w:t>
            </w:r>
            <w:r>
              <w:rPr>
                <w:rFonts w:ascii="Arial" w:hAnsi="Arial" w:cs="Arial"/>
                <w:b/>
              </w:rPr>
              <w:t>P e EQUIPARADAS</w:t>
            </w:r>
          </w:p>
        </w:tc>
      </w:tr>
      <w:tr w:rsidR="0002608A" w:rsidTr="0002608A">
        <w:tc>
          <w:tcPr>
            <w:tcW w:w="742" w:type="dxa"/>
            <w:vAlign w:val="center"/>
          </w:tcPr>
          <w:p w:rsidR="0002608A" w:rsidRDefault="0002608A" w:rsidP="008423B5">
            <w:pPr>
              <w:jc w:val="center"/>
              <w:rPr>
                <w:rFonts w:ascii="Arial" w:hAnsi="Arial" w:cs="Arial"/>
                <w:color w:val="000000" w:themeColor="text1"/>
              </w:rPr>
            </w:pPr>
            <w:r>
              <w:rPr>
                <w:rFonts w:ascii="Arial" w:hAnsi="Arial" w:cs="Arial"/>
                <w:color w:val="000000" w:themeColor="text1"/>
              </w:rPr>
              <w:t>ÍTEM</w:t>
            </w:r>
          </w:p>
        </w:tc>
        <w:tc>
          <w:tcPr>
            <w:tcW w:w="5291" w:type="dxa"/>
            <w:vAlign w:val="center"/>
          </w:tcPr>
          <w:p w:rsidR="0002608A" w:rsidRDefault="0002608A" w:rsidP="008423B5">
            <w:pPr>
              <w:jc w:val="center"/>
              <w:rPr>
                <w:rFonts w:ascii="Arial" w:hAnsi="Arial" w:cs="Arial"/>
                <w:color w:val="000000" w:themeColor="text1"/>
              </w:rPr>
            </w:pPr>
            <w:r>
              <w:rPr>
                <w:rFonts w:ascii="Arial" w:hAnsi="Arial" w:cs="Arial"/>
                <w:color w:val="000000" w:themeColor="text1"/>
              </w:rPr>
              <w:t>DESCRIÇÃO DO LOTE</w:t>
            </w:r>
          </w:p>
        </w:tc>
        <w:tc>
          <w:tcPr>
            <w:tcW w:w="1685" w:type="dxa"/>
            <w:vAlign w:val="center"/>
          </w:tcPr>
          <w:p w:rsidR="0002608A" w:rsidRDefault="0002608A" w:rsidP="008423B5">
            <w:pPr>
              <w:ind w:right="-10"/>
              <w:jc w:val="center"/>
              <w:rPr>
                <w:rFonts w:ascii="Arial" w:hAnsi="Arial" w:cs="Arial"/>
                <w:color w:val="000000" w:themeColor="text1"/>
              </w:rPr>
            </w:pPr>
            <w:r>
              <w:rPr>
                <w:rFonts w:ascii="Arial" w:hAnsi="Arial" w:cs="Arial"/>
                <w:color w:val="000000" w:themeColor="text1"/>
              </w:rPr>
              <w:t>VALOR</w:t>
            </w:r>
          </w:p>
          <w:p w:rsidR="0002608A" w:rsidRDefault="0002608A" w:rsidP="0002608A">
            <w:pPr>
              <w:ind w:right="-10"/>
              <w:jc w:val="center"/>
              <w:rPr>
                <w:rFonts w:ascii="Arial" w:hAnsi="Arial" w:cs="Arial"/>
                <w:color w:val="000000" w:themeColor="text1"/>
              </w:rPr>
            </w:pPr>
            <w:r>
              <w:rPr>
                <w:rFonts w:ascii="Arial" w:hAnsi="Arial" w:cs="Arial"/>
                <w:color w:val="000000" w:themeColor="text1"/>
              </w:rPr>
              <w:t>UNITÁRIO(R$)</w:t>
            </w:r>
          </w:p>
        </w:tc>
        <w:tc>
          <w:tcPr>
            <w:tcW w:w="1462" w:type="dxa"/>
          </w:tcPr>
          <w:p w:rsidR="0002608A" w:rsidRDefault="0002608A" w:rsidP="0002608A">
            <w:pPr>
              <w:ind w:right="-10"/>
              <w:jc w:val="center"/>
              <w:rPr>
                <w:rFonts w:ascii="Arial" w:hAnsi="Arial" w:cs="Arial"/>
                <w:color w:val="000000" w:themeColor="text1"/>
              </w:rPr>
            </w:pPr>
            <w:r>
              <w:rPr>
                <w:rFonts w:ascii="Arial" w:hAnsi="Arial" w:cs="Arial"/>
                <w:color w:val="000000" w:themeColor="text1"/>
              </w:rPr>
              <w:t>VALOR</w:t>
            </w:r>
          </w:p>
          <w:p w:rsidR="0002608A" w:rsidRDefault="0002608A" w:rsidP="0002608A">
            <w:pPr>
              <w:ind w:right="-10"/>
              <w:jc w:val="center"/>
              <w:rPr>
                <w:rFonts w:ascii="Arial" w:hAnsi="Arial" w:cs="Arial"/>
                <w:color w:val="000000" w:themeColor="text1"/>
              </w:rPr>
            </w:pPr>
            <w:r>
              <w:rPr>
                <w:rFonts w:ascii="Arial" w:hAnsi="Arial" w:cs="Arial"/>
                <w:color w:val="000000" w:themeColor="text1"/>
              </w:rPr>
              <w:t>TOTAL(R$)</w:t>
            </w:r>
          </w:p>
        </w:tc>
      </w:tr>
      <w:tr w:rsidR="0002608A" w:rsidTr="0002608A">
        <w:tc>
          <w:tcPr>
            <w:tcW w:w="742" w:type="dxa"/>
            <w:vAlign w:val="center"/>
          </w:tcPr>
          <w:p w:rsidR="0002608A" w:rsidRDefault="0002608A" w:rsidP="008423B5">
            <w:pPr>
              <w:jc w:val="center"/>
              <w:rPr>
                <w:rFonts w:ascii="Arial" w:hAnsi="Arial" w:cs="Arial"/>
                <w:color w:val="000000" w:themeColor="text1"/>
              </w:rPr>
            </w:pPr>
            <w:r>
              <w:rPr>
                <w:rFonts w:ascii="Arial" w:hAnsi="Arial" w:cs="Arial"/>
                <w:color w:val="000000" w:themeColor="text1"/>
              </w:rPr>
              <w:t>01</w:t>
            </w:r>
          </w:p>
        </w:tc>
        <w:tc>
          <w:tcPr>
            <w:tcW w:w="5291" w:type="dxa"/>
            <w:vAlign w:val="center"/>
          </w:tcPr>
          <w:p w:rsidR="0002608A" w:rsidRDefault="0002608A" w:rsidP="008423B5">
            <w:pPr>
              <w:jc w:val="both"/>
              <w:rPr>
                <w:rFonts w:ascii="Arial" w:hAnsi="Arial" w:cs="Arial"/>
                <w:color w:val="000000" w:themeColor="text1"/>
              </w:rPr>
            </w:pPr>
            <w:r w:rsidRPr="00C152F5">
              <w:rPr>
                <w:rFonts w:ascii="Arial" w:hAnsi="Arial" w:cs="Arial"/>
                <w:b/>
                <w:color w:val="000000" w:themeColor="text1"/>
              </w:rPr>
              <w:t>04(quatro)</w:t>
            </w:r>
            <w:r>
              <w:rPr>
                <w:rFonts w:ascii="Arial" w:hAnsi="Arial" w:cs="Arial"/>
                <w:b/>
                <w:color w:val="000000" w:themeColor="text1"/>
              </w:rPr>
              <w:t xml:space="preserve"> </w:t>
            </w:r>
            <w:r w:rsidRPr="00B91A05">
              <w:rPr>
                <w:rFonts w:ascii="Arial" w:hAnsi="Arial" w:cs="Arial"/>
                <w:color w:val="000000" w:themeColor="text1"/>
              </w:rPr>
              <w:t>Refrigerador</w:t>
            </w:r>
            <w:r>
              <w:rPr>
                <w:rFonts w:ascii="Arial" w:hAnsi="Arial" w:cs="Arial"/>
                <w:color w:val="000000" w:themeColor="text1"/>
              </w:rPr>
              <w:t>es</w:t>
            </w:r>
            <w:r w:rsidRPr="00B91A05">
              <w:rPr>
                <w:rFonts w:ascii="Arial" w:hAnsi="Arial" w:cs="Arial"/>
                <w:color w:val="000000" w:themeColor="text1"/>
              </w:rPr>
              <w:t xml:space="preserve"> Expositor Vertical, </w:t>
            </w:r>
            <w:r w:rsidR="00875EF8">
              <w:rPr>
                <w:rFonts w:ascii="Arial" w:hAnsi="Arial" w:cs="Arial"/>
                <w:color w:val="000000" w:themeColor="text1"/>
              </w:rPr>
              <w:t>frost free, capacidade mínima 40</w:t>
            </w:r>
            <w:r w:rsidRPr="00B91A05">
              <w:rPr>
                <w:rFonts w:ascii="Arial" w:hAnsi="Arial" w:cs="Arial"/>
                <w:color w:val="000000" w:themeColor="text1"/>
              </w:rPr>
              <w:t>0 litros, voltagem 220v, cor branca</w:t>
            </w:r>
          </w:p>
        </w:tc>
        <w:tc>
          <w:tcPr>
            <w:tcW w:w="1685" w:type="dxa"/>
            <w:vAlign w:val="center"/>
          </w:tcPr>
          <w:p w:rsidR="0002608A" w:rsidRDefault="0002608A" w:rsidP="008423B5">
            <w:pPr>
              <w:ind w:right="-10"/>
              <w:jc w:val="center"/>
              <w:rPr>
                <w:rFonts w:ascii="Arial" w:hAnsi="Arial" w:cs="Arial"/>
                <w:color w:val="000000" w:themeColor="text1"/>
              </w:rPr>
            </w:pPr>
            <w:r>
              <w:rPr>
                <w:rFonts w:ascii="Arial" w:hAnsi="Arial" w:cs="Arial"/>
                <w:color w:val="000000" w:themeColor="text1"/>
              </w:rPr>
              <w:t>9.503,00</w:t>
            </w:r>
          </w:p>
        </w:tc>
        <w:tc>
          <w:tcPr>
            <w:tcW w:w="1462" w:type="dxa"/>
            <w:vAlign w:val="center"/>
          </w:tcPr>
          <w:p w:rsidR="0002608A" w:rsidRDefault="0002608A" w:rsidP="0002608A">
            <w:pPr>
              <w:ind w:right="-10"/>
              <w:jc w:val="center"/>
              <w:rPr>
                <w:rFonts w:ascii="Arial" w:hAnsi="Arial" w:cs="Arial"/>
                <w:color w:val="000000" w:themeColor="text1"/>
              </w:rPr>
            </w:pPr>
            <w:r>
              <w:rPr>
                <w:rFonts w:ascii="Arial" w:hAnsi="Arial" w:cs="Arial"/>
                <w:color w:val="000000" w:themeColor="text1"/>
              </w:rPr>
              <w:t>38.012,00</w:t>
            </w:r>
          </w:p>
        </w:tc>
      </w:tr>
      <w:tr w:rsidR="0002608A" w:rsidTr="0002608A">
        <w:tc>
          <w:tcPr>
            <w:tcW w:w="6033" w:type="dxa"/>
            <w:gridSpan w:val="2"/>
            <w:vAlign w:val="center"/>
          </w:tcPr>
          <w:p w:rsidR="0002608A" w:rsidRPr="00C152F5" w:rsidRDefault="0002608A" w:rsidP="008423B5">
            <w:pPr>
              <w:ind w:right="34"/>
              <w:jc w:val="right"/>
              <w:rPr>
                <w:rFonts w:ascii="Arial" w:hAnsi="Arial" w:cs="Arial"/>
                <w:b/>
                <w:color w:val="000000" w:themeColor="text1"/>
              </w:rPr>
            </w:pPr>
            <w:r w:rsidRPr="007E319C">
              <w:rPr>
                <w:rFonts w:ascii="Arial" w:hAnsi="Arial" w:cs="Arial"/>
                <w:b/>
                <w:color w:val="000000" w:themeColor="text1"/>
              </w:rPr>
              <w:t>VALOR TOTAL ESTIMADO DO LOTE</w:t>
            </w:r>
          </w:p>
        </w:tc>
        <w:tc>
          <w:tcPr>
            <w:tcW w:w="3147" w:type="dxa"/>
            <w:gridSpan w:val="2"/>
            <w:vAlign w:val="center"/>
          </w:tcPr>
          <w:p w:rsidR="0002608A" w:rsidRPr="007E319C" w:rsidRDefault="0002608A" w:rsidP="008423B5">
            <w:pPr>
              <w:ind w:right="-10"/>
              <w:jc w:val="center"/>
              <w:rPr>
                <w:rFonts w:ascii="Arial" w:hAnsi="Arial" w:cs="Arial"/>
                <w:b/>
                <w:color w:val="000000" w:themeColor="text1"/>
              </w:rPr>
            </w:pPr>
            <w:r w:rsidRPr="007E319C">
              <w:rPr>
                <w:rFonts w:ascii="Arial" w:hAnsi="Arial" w:cs="Arial"/>
                <w:b/>
                <w:color w:val="000000" w:themeColor="text1"/>
              </w:rPr>
              <w:t>38.012,00</w:t>
            </w:r>
          </w:p>
        </w:tc>
      </w:tr>
    </w:tbl>
    <w:p w:rsidR="007E319C" w:rsidRPr="00325493" w:rsidRDefault="007E319C" w:rsidP="00E45672">
      <w:pPr>
        <w:spacing w:after="0"/>
        <w:ind w:right="851"/>
        <w:jc w:val="both"/>
        <w:rPr>
          <w:rFonts w:ascii="Arial" w:hAnsi="Arial" w:cs="Arial"/>
          <w:color w:val="000000" w:themeColor="text1"/>
          <w:sz w:val="24"/>
          <w:szCs w:val="24"/>
        </w:rPr>
      </w:pPr>
    </w:p>
    <w:tbl>
      <w:tblPr>
        <w:tblStyle w:val="Tabelacomgrade"/>
        <w:tblW w:w="0" w:type="auto"/>
        <w:tblInd w:w="817" w:type="dxa"/>
        <w:tblLook w:val="04A0"/>
      </w:tblPr>
      <w:tblGrid>
        <w:gridCol w:w="742"/>
        <w:gridCol w:w="5286"/>
        <w:gridCol w:w="1685"/>
        <w:gridCol w:w="1467"/>
      </w:tblGrid>
      <w:tr w:rsidR="0002608A" w:rsidTr="0002608A">
        <w:tc>
          <w:tcPr>
            <w:tcW w:w="9180" w:type="dxa"/>
            <w:gridSpan w:val="4"/>
            <w:vAlign w:val="center"/>
          </w:tcPr>
          <w:p w:rsidR="0002608A" w:rsidRPr="00B91A05" w:rsidRDefault="0002608A" w:rsidP="008423B5">
            <w:pPr>
              <w:jc w:val="center"/>
              <w:rPr>
                <w:rFonts w:ascii="Arial" w:hAnsi="Arial" w:cs="Arial"/>
                <w:b/>
                <w:color w:val="000000" w:themeColor="text1"/>
              </w:rPr>
            </w:pPr>
            <w:r w:rsidRPr="00B91A05">
              <w:rPr>
                <w:rFonts w:ascii="Arial" w:hAnsi="Arial" w:cs="Arial"/>
                <w:b/>
                <w:color w:val="000000" w:themeColor="text1"/>
              </w:rPr>
              <w:t>LOTE 02</w:t>
            </w:r>
            <w:r>
              <w:rPr>
                <w:rFonts w:ascii="Arial" w:hAnsi="Arial" w:cs="Arial"/>
                <w:b/>
                <w:color w:val="000000" w:themeColor="text1"/>
              </w:rPr>
              <w:t xml:space="preserve"> - </w:t>
            </w:r>
            <w:r w:rsidRPr="008F0E0E">
              <w:rPr>
                <w:rFonts w:ascii="Arial" w:hAnsi="Arial" w:cs="Arial"/>
                <w:b/>
              </w:rPr>
              <w:t>EXCLUSIVO PARA ME, EPP</w:t>
            </w:r>
            <w:r>
              <w:rPr>
                <w:rFonts w:ascii="Arial" w:hAnsi="Arial" w:cs="Arial"/>
                <w:b/>
              </w:rPr>
              <w:t xml:space="preserve">, </w:t>
            </w:r>
            <w:r w:rsidRPr="008F0E0E">
              <w:rPr>
                <w:rFonts w:ascii="Arial" w:hAnsi="Arial" w:cs="Arial"/>
                <w:b/>
              </w:rPr>
              <w:t>COO</w:t>
            </w:r>
            <w:r>
              <w:rPr>
                <w:rFonts w:ascii="Arial" w:hAnsi="Arial" w:cs="Arial"/>
                <w:b/>
              </w:rPr>
              <w:t>P e EQUIPARADAS</w:t>
            </w:r>
          </w:p>
        </w:tc>
      </w:tr>
      <w:tr w:rsidR="0002608A" w:rsidTr="0002608A">
        <w:tc>
          <w:tcPr>
            <w:tcW w:w="742" w:type="dxa"/>
            <w:vAlign w:val="center"/>
          </w:tcPr>
          <w:p w:rsidR="0002608A" w:rsidRDefault="0002608A" w:rsidP="008423B5">
            <w:pPr>
              <w:jc w:val="center"/>
              <w:rPr>
                <w:rFonts w:ascii="Arial" w:hAnsi="Arial" w:cs="Arial"/>
                <w:color w:val="000000" w:themeColor="text1"/>
              </w:rPr>
            </w:pPr>
            <w:r>
              <w:rPr>
                <w:rFonts w:ascii="Arial" w:hAnsi="Arial" w:cs="Arial"/>
                <w:color w:val="000000" w:themeColor="text1"/>
              </w:rPr>
              <w:t>ÍTEM</w:t>
            </w:r>
          </w:p>
        </w:tc>
        <w:tc>
          <w:tcPr>
            <w:tcW w:w="5286" w:type="dxa"/>
            <w:vAlign w:val="center"/>
          </w:tcPr>
          <w:p w:rsidR="0002608A" w:rsidRDefault="0002608A" w:rsidP="008423B5">
            <w:pPr>
              <w:jc w:val="center"/>
              <w:rPr>
                <w:rFonts w:ascii="Arial" w:hAnsi="Arial" w:cs="Arial"/>
                <w:color w:val="000000" w:themeColor="text1"/>
              </w:rPr>
            </w:pPr>
            <w:r>
              <w:rPr>
                <w:rFonts w:ascii="Arial" w:hAnsi="Arial" w:cs="Arial"/>
                <w:color w:val="000000" w:themeColor="text1"/>
              </w:rPr>
              <w:t>DESCRIÇÃO DO LOTE</w:t>
            </w:r>
          </w:p>
        </w:tc>
        <w:tc>
          <w:tcPr>
            <w:tcW w:w="1685" w:type="dxa"/>
            <w:vAlign w:val="center"/>
          </w:tcPr>
          <w:p w:rsidR="0002608A" w:rsidRDefault="0002608A" w:rsidP="0002608A">
            <w:pPr>
              <w:ind w:right="-10"/>
              <w:jc w:val="center"/>
              <w:rPr>
                <w:rFonts w:ascii="Arial" w:hAnsi="Arial" w:cs="Arial"/>
                <w:color w:val="000000" w:themeColor="text1"/>
              </w:rPr>
            </w:pPr>
            <w:r>
              <w:rPr>
                <w:rFonts w:ascii="Arial" w:hAnsi="Arial" w:cs="Arial"/>
                <w:color w:val="000000" w:themeColor="text1"/>
              </w:rPr>
              <w:t>VALOR</w:t>
            </w:r>
          </w:p>
          <w:p w:rsidR="0002608A" w:rsidRDefault="0002608A" w:rsidP="0002608A">
            <w:pPr>
              <w:ind w:right="-10"/>
              <w:jc w:val="center"/>
              <w:rPr>
                <w:rFonts w:ascii="Arial" w:hAnsi="Arial" w:cs="Arial"/>
                <w:color w:val="000000" w:themeColor="text1"/>
              </w:rPr>
            </w:pPr>
            <w:r>
              <w:rPr>
                <w:rFonts w:ascii="Arial" w:hAnsi="Arial" w:cs="Arial"/>
                <w:color w:val="000000" w:themeColor="text1"/>
              </w:rPr>
              <w:t>UNITÁRIO(R$)</w:t>
            </w:r>
          </w:p>
        </w:tc>
        <w:tc>
          <w:tcPr>
            <w:tcW w:w="1467" w:type="dxa"/>
          </w:tcPr>
          <w:p w:rsidR="0002608A" w:rsidRDefault="0002608A" w:rsidP="0002608A">
            <w:pPr>
              <w:ind w:right="-10"/>
              <w:jc w:val="center"/>
              <w:rPr>
                <w:rFonts w:ascii="Arial" w:hAnsi="Arial" w:cs="Arial"/>
                <w:color w:val="000000" w:themeColor="text1"/>
              </w:rPr>
            </w:pPr>
            <w:r>
              <w:rPr>
                <w:rFonts w:ascii="Arial" w:hAnsi="Arial" w:cs="Arial"/>
                <w:color w:val="000000" w:themeColor="text1"/>
              </w:rPr>
              <w:t>VALOR</w:t>
            </w:r>
          </w:p>
          <w:p w:rsidR="0002608A" w:rsidRDefault="0002608A" w:rsidP="0002608A">
            <w:pPr>
              <w:ind w:right="-10"/>
              <w:jc w:val="center"/>
              <w:rPr>
                <w:rFonts w:ascii="Arial" w:hAnsi="Arial" w:cs="Arial"/>
                <w:color w:val="000000" w:themeColor="text1"/>
              </w:rPr>
            </w:pPr>
            <w:r>
              <w:rPr>
                <w:rFonts w:ascii="Arial" w:hAnsi="Arial" w:cs="Arial"/>
                <w:color w:val="000000" w:themeColor="text1"/>
              </w:rPr>
              <w:t>TOTAL(R$)</w:t>
            </w:r>
          </w:p>
        </w:tc>
      </w:tr>
      <w:tr w:rsidR="0002608A" w:rsidTr="0002608A">
        <w:tc>
          <w:tcPr>
            <w:tcW w:w="742" w:type="dxa"/>
            <w:vAlign w:val="center"/>
          </w:tcPr>
          <w:p w:rsidR="0002608A" w:rsidRDefault="0002608A" w:rsidP="008423B5">
            <w:pPr>
              <w:jc w:val="center"/>
              <w:rPr>
                <w:rFonts w:ascii="Arial" w:hAnsi="Arial" w:cs="Arial"/>
                <w:color w:val="000000" w:themeColor="text1"/>
              </w:rPr>
            </w:pPr>
            <w:r>
              <w:rPr>
                <w:rFonts w:ascii="Arial" w:hAnsi="Arial" w:cs="Arial"/>
                <w:color w:val="000000" w:themeColor="text1"/>
              </w:rPr>
              <w:t>02</w:t>
            </w:r>
          </w:p>
        </w:tc>
        <w:tc>
          <w:tcPr>
            <w:tcW w:w="5286" w:type="dxa"/>
          </w:tcPr>
          <w:p w:rsidR="0002608A" w:rsidRDefault="0002608A" w:rsidP="008423B5">
            <w:pPr>
              <w:jc w:val="both"/>
              <w:rPr>
                <w:rFonts w:ascii="Arial" w:hAnsi="Arial" w:cs="Arial"/>
                <w:color w:val="000000" w:themeColor="text1"/>
              </w:rPr>
            </w:pPr>
            <w:r w:rsidRPr="00C152F5">
              <w:rPr>
                <w:rFonts w:ascii="Arial" w:hAnsi="Arial" w:cs="Arial"/>
                <w:b/>
                <w:color w:val="000000" w:themeColor="text1"/>
              </w:rPr>
              <w:t>01(um)</w:t>
            </w:r>
            <w:r>
              <w:rPr>
                <w:rFonts w:ascii="Arial" w:hAnsi="Arial" w:cs="Arial"/>
                <w:b/>
                <w:color w:val="000000" w:themeColor="text1"/>
              </w:rPr>
              <w:t xml:space="preserve"> </w:t>
            </w:r>
            <w:r w:rsidRPr="00B91A05">
              <w:rPr>
                <w:rFonts w:ascii="Arial" w:hAnsi="Arial" w:cs="Arial"/>
                <w:color w:val="000000" w:themeColor="text1"/>
              </w:rPr>
              <w:t>Ar condicionado Split Digital Inverter 12.000 btu’s, ciclo frio, voltagem 220v, cor branca.</w:t>
            </w:r>
          </w:p>
        </w:tc>
        <w:tc>
          <w:tcPr>
            <w:tcW w:w="1685" w:type="dxa"/>
            <w:vAlign w:val="center"/>
          </w:tcPr>
          <w:p w:rsidR="0002608A" w:rsidRDefault="0002608A" w:rsidP="008423B5">
            <w:pPr>
              <w:jc w:val="center"/>
              <w:rPr>
                <w:rFonts w:ascii="Arial" w:hAnsi="Arial" w:cs="Arial"/>
                <w:color w:val="000000" w:themeColor="text1"/>
              </w:rPr>
            </w:pPr>
            <w:r>
              <w:rPr>
                <w:rFonts w:ascii="Arial" w:hAnsi="Arial" w:cs="Arial"/>
                <w:color w:val="000000" w:themeColor="text1"/>
              </w:rPr>
              <w:t>2.626,88</w:t>
            </w:r>
          </w:p>
        </w:tc>
        <w:tc>
          <w:tcPr>
            <w:tcW w:w="1467" w:type="dxa"/>
            <w:vAlign w:val="center"/>
          </w:tcPr>
          <w:p w:rsidR="0002608A" w:rsidRDefault="0002608A" w:rsidP="0002608A">
            <w:pPr>
              <w:jc w:val="center"/>
              <w:rPr>
                <w:rFonts w:ascii="Arial" w:hAnsi="Arial" w:cs="Arial"/>
                <w:color w:val="000000" w:themeColor="text1"/>
              </w:rPr>
            </w:pPr>
            <w:r>
              <w:rPr>
                <w:rFonts w:ascii="Arial" w:hAnsi="Arial" w:cs="Arial"/>
                <w:color w:val="000000" w:themeColor="text1"/>
              </w:rPr>
              <w:t>2.626,88</w:t>
            </w:r>
          </w:p>
        </w:tc>
      </w:tr>
      <w:tr w:rsidR="0002608A" w:rsidTr="0002608A">
        <w:tc>
          <w:tcPr>
            <w:tcW w:w="742" w:type="dxa"/>
            <w:vAlign w:val="center"/>
          </w:tcPr>
          <w:p w:rsidR="0002608A" w:rsidRDefault="0002608A" w:rsidP="008423B5">
            <w:pPr>
              <w:jc w:val="center"/>
              <w:rPr>
                <w:rFonts w:ascii="Arial" w:hAnsi="Arial" w:cs="Arial"/>
                <w:color w:val="000000" w:themeColor="text1"/>
              </w:rPr>
            </w:pPr>
            <w:r>
              <w:rPr>
                <w:rFonts w:ascii="Arial" w:hAnsi="Arial" w:cs="Arial"/>
                <w:color w:val="000000" w:themeColor="text1"/>
              </w:rPr>
              <w:t>03</w:t>
            </w:r>
          </w:p>
        </w:tc>
        <w:tc>
          <w:tcPr>
            <w:tcW w:w="5286" w:type="dxa"/>
          </w:tcPr>
          <w:p w:rsidR="0002608A" w:rsidRPr="00B91A05" w:rsidRDefault="0002608A" w:rsidP="008423B5">
            <w:pPr>
              <w:jc w:val="both"/>
              <w:rPr>
                <w:rFonts w:ascii="Arial" w:hAnsi="Arial" w:cs="Arial"/>
                <w:color w:val="000000" w:themeColor="text1"/>
              </w:rPr>
            </w:pPr>
            <w:r w:rsidRPr="00C152F5">
              <w:rPr>
                <w:rFonts w:ascii="Arial" w:hAnsi="Arial" w:cs="Arial"/>
                <w:b/>
                <w:color w:val="000000" w:themeColor="text1"/>
              </w:rPr>
              <w:t>01(um)</w:t>
            </w:r>
            <w:r>
              <w:rPr>
                <w:rFonts w:ascii="Arial" w:hAnsi="Arial" w:cs="Arial"/>
                <w:b/>
                <w:color w:val="000000" w:themeColor="text1"/>
              </w:rPr>
              <w:t xml:space="preserve"> </w:t>
            </w:r>
            <w:r w:rsidRPr="00B91A05">
              <w:rPr>
                <w:rFonts w:ascii="Arial" w:hAnsi="Arial" w:cs="Arial"/>
                <w:color w:val="000000" w:themeColor="text1"/>
              </w:rPr>
              <w:t>Ar condicionado Split Digital Inverter 24.000 btu’s, ciclo frio, voltagem 220v, cor branca.</w:t>
            </w:r>
          </w:p>
        </w:tc>
        <w:tc>
          <w:tcPr>
            <w:tcW w:w="1685" w:type="dxa"/>
            <w:vAlign w:val="center"/>
          </w:tcPr>
          <w:p w:rsidR="0002608A" w:rsidRDefault="0002608A" w:rsidP="008423B5">
            <w:pPr>
              <w:jc w:val="center"/>
              <w:rPr>
                <w:rFonts w:ascii="Arial" w:hAnsi="Arial" w:cs="Arial"/>
                <w:color w:val="000000" w:themeColor="text1"/>
              </w:rPr>
            </w:pPr>
            <w:r>
              <w:rPr>
                <w:rFonts w:ascii="Arial" w:hAnsi="Arial" w:cs="Arial"/>
                <w:color w:val="000000" w:themeColor="text1"/>
              </w:rPr>
              <w:t>4.506,89</w:t>
            </w:r>
          </w:p>
        </w:tc>
        <w:tc>
          <w:tcPr>
            <w:tcW w:w="1467" w:type="dxa"/>
            <w:vAlign w:val="center"/>
          </w:tcPr>
          <w:p w:rsidR="0002608A" w:rsidRDefault="0002608A" w:rsidP="0002608A">
            <w:pPr>
              <w:jc w:val="center"/>
              <w:rPr>
                <w:rFonts w:ascii="Arial" w:hAnsi="Arial" w:cs="Arial"/>
                <w:color w:val="000000" w:themeColor="text1"/>
              </w:rPr>
            </w:pPr>
            <w:r>
              <w:rPr>
                <w:rFonts w:ascii="Arial" w:hAnsi="Arial" w:cs="Arial"/>
                <w:color w:val="000000" w:themeColor="text1"/>
              </w:rPr>
              <w:t>4.506,89</w:t>
            </w:r>
          </w:p>
        </w:tc>
      </w:tr>
      <w:tr w:rsidR="0002608A" w:rsidTr="0002608A">
        <w:trPr>
          <w:trHeight w:val="201"/>
        </w:trPr>
        <w:tc>
          <w:tcPr>
            <w:tcW w:w="6028" w:type="dxa"/>
            <w:gridSpan w:val="2"/>
            <w:vAlign w:val="center"/>
          </w:tcPr>
          <w:p w:rsidR="0002608A" w:rsidRPr="007E319C" w:rsidRDefault="0002608A" w:rsidP="008423B5">
            <w:pPr>
              <w:ind w:right="22"/>
              <w:jc w:val="right"/>
              <w:rPr>
                <w:rFonts w:ascii="Arial" w:hAnsi="Arial" w:cs="Arial"/>
                <w:b/>
                <w:color w:val="000000" w:themeColor="text1"/>
              </w:rPr>
            </w:pPr>
            <w:r w:rsidRPr="007E319C">
              <w:rPr>
                <w:rFonts w:ascii="Arial" w:hAnsi="Arial" w:cs="Arial"/>
                <w:b/>
                <w:color w:val="000000" w:themeColor="text1"/>
              </w:rPr>
              <w:t>VALORTOTAL ESTIMADO DO LOTE</w:t>
            </w:r>
          </w:p>
        </w:tc>
        <w:tc>
          <w:tcPr>
            <w:tcW w:w="3152" w:type="dxa"/>
            <w:gridSpan w:val="2"/>
            <w:vAlign w:val="center"/>
          </w:tcPr>
          <w:p w:rsidR="0002608A" w:rsidRPr="007E319C" w:rsidRDefault="0002608A" w:rsidP="008423B5">
            <w:pPr>
              <w:jc w:val="center"/>
              <w:rPr>
                <w:rFonts w:ascii="Arial" w:hAnsi="Arial" w:cs="Arial"/>
                <w:b/>
                <w:color w:val="000000" w:themeColor="text1"/>
              </w:rPr>
            </w:pPr>
            <w:r w:rsidRPr="007E319C">
              <w:rPr>
                <w:rFonts w:ascii="Arial" w:hAnsi="Arial" w:cs="Arial"/>
                <w:b/>
                <w:color w:val="000000" w:themeColor="text1"/>
              </w:rPr>
              <w:t>7.133,7</w:t>
            </w:r>
            <w:r>
              <w:rPr>
                <w:rFonts w:ascii="Arial" w:hAnsi="Arial" w:cs="Arial"/>
                <w:b/>
                <w:color w:val="000000" w:themeColor="text1"/>
              </w:rPr>
              <w:t>7</w:t>
            </w:r>
          </w:p>
        </w:tc>
      </w:tr>
    </w:tbl>
    <w:p w:rsidR="00F3301F" w:rsidRPr="00325493" w:rsidRDefault="00F3301F" w:rsidP="00E45672">
      <w:pPr>
        <w:spacing w:after="0"/>
        <w:ind w:right="851"/>
        <w:jc w:val="both"/>
        <w:rPr>
          <w:rFonts w:ascii="Arial" w:hAnsi="Arial" w:cs="Arial"/>
          <w:color w:val="000000" w:themeColor="text1"/>
          <w:sz w:val="24"/>
          <w:szCs w:val="24"/>
        </w:rPr>
      </w:pPr>
    </w:p>
    <w:tbl>
      <w:tblPr>
        <w:tblStyle w:val="Tabelacomgrade"/>
        <w:tblW w:w="0" w:type="auto"/>
        <w:tblInd w:w="817" w:type="dxa"/>
        <w:tblLook w:val="04A0"/>
      </w:tblPr>
      <w:tblGrid>
        <w:gridCol w:w="708"/>
        <w:gridCol w:w="5315"/>
        <w:gridCol w:w="1685"/>
        <w:gridCol w:w="1472"/>
      </w:tblGrid>
      <w:tr w:rsidR="0002608A" w:rsidTr="0002608A">
        <w:tc>
          <w:tcPr>
            <w:tcW w:w="9180" w:type="dxa"/>
            <w:gridSpan w:val="4"/>
            <w:vAlign w:val="center"/>
          </w:tcPr>
          <w:p w:rsidR="0002608A" w:rsidRPr="00B91A05" w:rsidRDefault="0002608A" w:rsidP="00680524">
            <w:pPr>
              <w:ind w:right="-10"/>
              <w:jc w:val="center"/>
              <w:rPr>
                <w:rFonts w:ascii="Arial" w:hAnsi="Arial" w:cs="Arial"/>
                <w:b/>
                <w:color w:val="000000" w:themeColor="text1"/>
              </w:rPr>
            </w:pPr>
            <w:r w:rsidRPr="00B91A05">
              <w:rPr>
                <w:rFonts w:ascii="Arial" w:hAnsi="Arial" w:cs="Arial"/>
                <w:b/>
                <w:color w:val="000000" w:themeColor="text1"/>
              </w:rPr>
              <w:t>LOTE 03</w:t>
            </w:r>
            <w:r>
              <w:rPr>
                <w:rFonts w:ascii="Arial" w:hAnsi="Arial" w:cs="Arial"/>
                <w:b/>
                <w:color w:val="000000" w:themeColor="text1"/>
              </w:rPr>
              <w:t xml:space="preserve"> – AMPLA PARTICIPAÇÃO</w:t>
            </w:r>
          </w:p>
        </w:tc>
      </w:tr>
      <w:tr w:rsidR="0002608A" w:rsidTr="0002608A">
        <w:tc>
          <w:tcPr>
            <w:tcW w:w="708" w:type="dxa"/>
            <w:vAlign w:val="center"/>
          </w:tcPr>
          <w:p w:rsidR="0002608A" w:rsidRDefault="0002608A" w:rsidP="00F81BE7">
            <w:pPr>
              <w:ind w:right="-41"/>
              <w:jc w:val="center"/>
              <w:rPr>
                <w:rFonts w:ascii="Arial" w:hAnsi="Arial" w:cs="Arial"/>
                <w:color w:val="000000" w:themeColor="text1"/>
              </w:rPr>
            </w:pPr>
            <w:r>
              <w:rPr>
                <w:rFonts w:ascii="Arial" w:hAnsi="Arial" w:cs="Arial"/>
                <w:color w:val="000000" w:themeColor="text1"/>
              </w:rPr>
              <w:t>ÍTEM</w:t>
            </w:r>
          </w:p>
        </w:tc>
        <w:tc>
          <w:tcPr>
            <w:tcW w:w="5315" w:type="dxa"/>
            <w:vAlign w:val="center"/>
          </w:tcPr>
          <w:p w:rsidR="0002608A" w:rsidRDefault="0002608A" w:rsidP="00F81BE7">
            <w:pPr>
              <w:ind w:right="17"/>
              <w:jc w:val="center"/>
              <w:rPr>
                <w:rFonts w:ascii="Arial" w:hAnsi="Arial" w:cs="Arial"/>
                <w:color w:val="000000" w:themeColor="text1"/>
              </w:rPr>
            </w:pPr>
            <w:r>
              <w:rPr>
                <w:rFonts w:ascii="Arial" w:hAnsi="Arial" w:cs="Arial"/>
                <w:color w:val="000000" w:themeColor="text1"/>
              </w:rPr>
              <w:t>DESCRIÇÃO DO LOTE</w:t>
            </w:r>
          </w:p>
        </w:tc>
        <w:tc>
          <w:tcPr>
            <w:tcW w:w="1685" w:type="dxa"/>
            <w:vAlign w:val="center"/>
          </w:tcPr>
          <w:p w:rsidR="0002608A" w:rsidRDefault="0002608A" w:rsidP="0002608A">
            <w:pPr>
              <w:ind w:right="-10"/>
              <w:jc w:val="center"/>
              <w:rPr>
                <w:rFonts w:ascii="Arial" w:hAnsi="Arial" w:cs="Arial"/>
                <w:color w:val="000000" w:themeColor="text1"/>
              </w:rPr>
            </w:pPr>
            <w:r>
              <w:rPr>
                <w:rFonts w:ascii="Arial" w:hAnsi="Arial" w:cs="Arial"/>
                <w:color w:val="000000" w:themeColor="text1"/>
              </w:rPr>
              <w:t>VALOR</w:t>
            </w:r>
          </w:p>
          <w:p w:rsidR="0002608A" w:rsidRDefault="0002608A" w:rsidP="0002608A">
            <w:pPr>
              <w:ind w:right="-10"/>
              <w:jc w:val="center"/>
              <w:rPr>
                <w:rFonts w:ascii="Arial" w:hAnsi="Arial" w:cs="Arial"/>
                <w:color w:val="000000" w:themeColor="text1"/>
              </w:rPr>
            </w:pPr>
            <w:r>
              <w:rPr>
                <w:rFonts w:ascii="Arial" w:hAnsi="Arial" w:cs="Arial"/>
                <w:color w:val="000000" w:themeColor="text1"/>
              </w:rPr>
              <w:t>UNITÁRIO(R$)</w:t>
            </w:r>
          </w:p>
        </w:tc>
        <w:tc>
          <w:tcPr>
            <w:tcW w:w="1472" w:type="dxa"/>
          </w:tcPr>
          <w:p w:rsidR="0002608A" w:rsidRDefault="0002608A" w:rsidP="0002608A">
            <w:pPr>
              <w:ind w:right="-10"/>
              <w:jc w:val="center"/>
              <w:rPr>
                <w:rFonts w:ascii="Arial" w:hAnsi="Arial" w:cs="Arial"/>
                <w:color w:val="000000" w:themeColor="text1"/>
              </w:rPr>
            </w:pPr>
            <w:r>
              <w:rPr>
                <w:rFonts w:ascii="Arial" w:hAnsi="Arial" w:cs="Arial"/>
                <w:color w:val="000000" w:themeColor="text1"/>
              </w:rPr>
              <w:t>VALOR</w:t>
            </w:r>
          </w:p>
          <w:p w:rsidR="0002608A" w:rsidRDefault="0002608A" w:rsidP="0002608A">
            <w:pPr>
              <w:ind w:right="-10"/>
              <w:jc w:val="center"/>
              <w:rPr>
                <w:rFonts w:ascii="Arial" w:hAnsi="Arial" w:cs="Arial"/>
                <w:color w:val="000000" w:themeColor="text1"/>
              </w:rPr>
            </w:pPr>
            <w:r>
              <w:rPr>
                <w:rFonts w:ascii="Arial" w:hAnsi="Arial" w:cs="Arial"/>
                <w:color w:val="000000" w:themeColor="text1"/>
              </w:rPr>
              <w:t>TOTAL(R$)</w:t>
            </w:r>
          </w:p>
        </w:tc>
      </w:tr>
      <w:tr w:rsidR="0002608A" w:rsidTr="0002608A">
        <w:tc>
          <w:tcPr>
            <w:tcW w:w="708" w:type="dxa"/>
            <w:vAlign w:val="center"/>
          </w:tcPr>
          <w:p w:rsidR="0002608A" w:rsidRDefault="0002608A" w:rsidP="00F81BE7">
            <w:pPr>
              <w:ind w:right="-41"/>
              <w:jc w:val="center"/>
              <w:rPr>
                <w:rFonts w:ascii="Arial" w:hAnsi="Arial" w:cs="Arial"/>
                <w:color w:val="000000" w:themeColor="text1"/>
              </w:rPr>
            </w:pPr>
            <w:r>
              <w:rPr>
                <w:rFonts w:ascii="Arial" w:hAnsi="Arial" w:cs="Arial"/>
                <w:color w:val="000000" w:themeColor="text1"/>
              </w:rPr>
              <w:t>04</w:t>
            </w:r>
          </w:p>
        </w:tc>
        <w:tc>
          <w:tcPr>
            <w:tcW w:w="5315" w:type="dxa"/>
          </w:tcPr>
          <w:p w:rsidR="0002608A" w:rsidRDefault="0002608A" w:rsidP="00F81BE7">
            <w:pPr>
              <w:ind w:right="17"/>
              <w:jc w:val="both"/>
              <w:rPr>
                <w:rFonts w:ascii="Arial" w:hAnsi="Arial" w:cs="Arial"/>
                <w:color w:val="000000" w:themeColor="text1"/>
              </w:rPr>
            </w:pPr>
            <w:r w:rsidRPr="00253FB0">
              <w:rPr>
                <w:rFonts w:ascii="Arial" w:hAnsi="Arial" w:cs="Arial"/>
                <w:b/>
                <w:color w:val="000000" w:themeColor="text1"/>
              </w:rPr>
              <w:t>41(quarenta e um)</w:t>
            </w:r>
            <w:r>
              <w:rPr>
                <w:rFonts w:ascii="Arial" w:hAnsi="Arial" w:cs="Arial"/>
                <w:b/>
                <w:color w:val="000000" w:themeColor="text1"/>
              </w:rPr>
              <w:t xml:space="preserve"> </w:t>
            </w:r>
            <w:r w:rsidRPr="00B91A05">
              <w:rPr>
                <w:rFonts w:ascii="Arial" w:hAnsi="Arial" w:cs="Arial"/>
                <w:color w:val="000000" w:themeColor="text1"/>
              </w:rPr>
              <w:t>Desumidificador</w:t>
            </w:r>
            <w:r>
              <w:rPr>
                <w:rFonts w:ascii="Arial" w:hAnsi="Arial" w:cs="Arial"/>
                <w:color w:val="000000" w:themeColor="text1"/>
              </w:rPr>
              <w:t>es</w:t>
            </w:r>
            <w:r w:rsidRPr="00B91A05">
              <w:rPr>
                <w:rFonts w:ascii="Arial" w:hAnsi="Arial" w:cs="Arial"/>
                <w:color w:val="000000" w:themeColor="text1"/>
              </w:rPr>
              <w:t xml:space="preserve"> de ar, voltagem 220v, com conector de dreno, reservatório mínimo 4 litros, que permita vazão mínima  de 250 m³/h (ar/hora), e desumidificação mínima de 14 l/d</w:t>
            </w:r>
          </w:p>
        </w:tc>
        <w:tc>
          <w:tcPr>
            <w:tcW w:w="1685" w:type="dxa"/>
            <w:vAlign w:val="center"/>
          </w:tcPr>
          <w:p w:rsidR="0002608A" w:rsidRDefault="0002608A" w:rsidP="00F81BE7">
            <w:pPr>
              <w:jc w:val="center"/>
              <w:rPr>
                <w:rFonts w:ascii="Arial" w:hAnsi="Arial" w:cs="Arial"/>
                <w:color w:val="000000" w:themeColor="text1"/>
              </w:rPr>
            </w:pPr>
            <w:r>
              <w:rPr>
                <w:rFonts w:ascii="Arial" w:hAnsi="Arial" w:cs="Arial"/>
                <w:color w:val="000000" w:themeColor="text1"/>
              </w:rPr>
              <w:t>5.046,04</w:t>
            </w:r>
          </w:p>
        </w:tc>
        <w:tc>
          <w:tcPr>
            <w:tcW w:w="1472" w:type="dxa"/>
            <w:vAlign w:val="center"/>
          </w:tcPr>
          <w:p w:rsidR="0002608A" w:rsidRDefault="0002608A" w:rsidP="0002608A">
            <w:pPr>
              <w:jc w:val="center"/>
              <w:rPr>
                <w:rFonts w:ascii="Arial" w:hAnsi="Arial" w:cs="Arial"/>
                <w:color w:val="000000" w:themeColor="text1"/>
              </w:rPr>
            </w:pPr>
            <w:r>
              <w:rPr>
                <w:rFonts w:ascii="Arial" w:hAnsi="Arial" w:cs="Arial"/>
                <w:color w:val="000000" w:themeColor="text1"/>
              </w:rPr>
              <w:t>206.887,64</w:t>
            </w:r>
          </w:p>
        </w:tc>
      </w:tr>
      <w:tr w:rsidR="0002608A" w:rsidTr="0002608A">
        <w:tc>
          <w:tcPr>
            <w:tcW w:w="6023" w:type="dxa"/>
            <w:gridSpan w:val="2"/>
            <w:vAlign w:val="center"/>
          </w:tcPr>
          <w:p w:rsidR="0002608A" w:rsidRPr="00253FB0" w:rsidRDefault="0002608A" w:rsidP="00F81BE7">
            <w:pPr>
              <w:ind w:right="17"/>
              <w:jc w:val="right"/>
              <w:rPr>
                <w:rFonts w:ascii="Arial" w:hAnsi="Arial" w:cs="Arial"/>
                <w:b/>
                <w:color w:val="000000" w:themeColor="text1"/>
              </w:rPr>
            </w:pPr>
            <w:r w:rsidRPr="007E319C">
              <w:rPr>
                <w:rFonts w:ascii="Arial" w:hAnsi="Arial" w:cs="Arial"/>
                <w:b/>
                <w:color w:val="000000" w:themeColor="text1"/>
              </w:rPr>
              <w:t>VALOR TOTAL ESTIMADO DO LOTE</w:t>
            </w:r>
          </w:p>
        </w:tc>
        <w:tc>
          <w:tcPr>
            <w:tcW w:w="3157" w:type="dxa"/>
            <w:gridSpan w:val="2"/>
            <w:vAlign w:val="center"/>
          </w:tcPr>
          <w:p w:rsidR="0002608A" w:rsidRPr="007E319C" w:rsidRDefault="0002608A" w:rsidP="00F81BE7">
            <w:pPr>
              <w:jc w:val="center"/>
              <w:rPr>
                <w:rFonts w:ascii="Arial" w:hAnsi="Arial" w:cs="Arial"/>
                <w:b/>
                <w:color w:val="000000" w:themeColor="text1"/>
              </w:rPr>
            </w:pPr>
            <w:r w:rsidRPr="007E319C">
              <w:rPr>
                <w:rFonts w:ascii="Arial" w:hAnsi="Arial" w:cs="Arial"/>
                <w:b/>
                <w:color w:val="000000" w:themeColor="text1"/>
              </w:rPr>
              <w:t>206.887,</w:t>
            </w:r>
            <w:r>
              <w:rPr>
                <w:rFonts w:ascii="Arial" w:hAnsi="Arial" w:cs="Arial"/>
                <w:b/>
                <w:color w:val="000000" w:themeColor="text1"/>
              </w:rPr>
              <w:t>64</w:t>
            </w:r>
          </w:p>
        </w:tc>
      </w:tr>
    </w:tbl>
    <w:p w:rsidR="007E319C" w:rsidRPr="00325493" w:rsidRDefault="007E319C" w:rsidP="00E45672">
      <w:pPr>
        <w:spacing w:after="0"/>
        <w:ind w:right="851"/>
        <w:jc w:val="both"/>
        <w:rPr>
          <w:rFonts w:ascii="Arial" w:hAnsi="Arial" w:cs="Arial"/>
          <w:color w:val="000000" w:themeColor="text1"/>
          <w:sz w:val="24"/>
          <w:szCs w:val="24"/>
        </w:rPr>
      </w:pPr>
    </w:p>
    <w:tbl>
      <w:tblPr>
        <w:tblStyle w:val="Tabelacomgrade"/>
        <w:tblW w:w="0" w:type="auto"/>
        <w:tblInd w:w="817" w:type="dxa"/>
        <w:tblLook w:val="04A0"/>
      </w:tblPr>
      <w:tblGrid>
        <w:gridCol w:w="742"/>
        <w:gridCol w:w="5286"/>
        <w:gridCol w:w="1685"/>
        <w:gridCol w:w="1467"/>
      </w:tblGrid>
      <w:tr w:rsidR="0002608A" w:rsidTr="0002608A">
        <w:tc>
          <w:tcPr>
            <w:tcW w:w="9180" w:type="dxa"/>
            <w:gridSpan w:val="4"/>
            <w:vAlign w:val="center"/>
          </w:tcPr>
          <w:p w:rsidR="0002608A" w:rsidRPr="00B91A05" w:rsidRDefault="0002608A" w:rsidP="00D36F78">
            <w:pPr>
              <w:ind w:right="-10"/>
              <w:jc w:val="center"/>
              <w:rPr>
                <w:rFonts w:ascii="Arial" w:hAnsi="Arial" w:cs="Arial"/>
                <w:b/>
                <w:color w:val="000000" w:themeColor="text1"/>
              </w:rPr>
            </w:pPr>
            <w:r w:rsidRPr="00B91A05">
              <w:rPr>
                <w:rFonts w:ascii="Arial" w:hAnsi="Arial" w:cs="Arial"/>
                <w:b/>
                <w:color w:val="000000" w:themeColor="text1"/>
              </w:rPr>
              <w:t>LOTE 04</w:t>
            </w:r>
            <w:r>
              <w:rPr>
                <w:rFonts w:ascii="Arial" w:hAnsi="Arial" w:cs="Arial"/>
                <w:b/>
                <w:color w:val="000000" w:themeColor="text1"/>
              </w:rPr>
              <w:t xml:space="preserve"> - </w:t>
            </w:r>
            <w:r w:rsidRPr="008F0E0E">
              <w:rPr>
                <w:rFonts w:ascii="Arial" w:hAnsi="Arial" w:cs="Arial"/>
                <w:b/>
              </w:rPr>
              <w:t>EXCLUSIVO PARA ME, EPP</w:t>
            </w:r>
            <w:r>
              <w:rPr>
                <w:rFonts w:ascii="Arial" w:hAnsi="Arial" w:cs="Arial"/>
                <w:b/>
              </w:rPr>
              <w:t xml:space="preserve">, </w:t>
            </w:r>
            <w:r w:rsidRPr="008F0E0E">
              <w:rPr>
                <w:rFonts w:ascii="Arial" w:hAnsi="Arial" w:cs="Arial"/>
                <w:b/>
              </w:rPr>
              <w:t>COO</w:t>
            </w:r>
            <w:r>
              <w:rPr>
                <w:rFonts w:ascii="Arial" w:hAnsi="Arial" w:cs="Arial"/>
                <w:b/>
              </w:rPr>
              <w:t xml:space="preserve"> e EQUIPARADAS</w:t>
            </w:r>
          </w:p>
        </w:tc>
      </w:tr>
      <w:tr w:rsidR="0002608A" w:rsidTr="0002608A">
        <w:tc>
          <w:tcPr>
            <w:tcW w:w="742" w:type="dxa"/>
            <w:vAlign w:val="center"/>
          </w:tcPr>
          <w:p w:rsidR="0002608A" w:rsidRDefault="0002608A" w:rsidP="00D36F78">
            <w:pPr>
              <w:jc w:val="center"/>
              <w:rPr>
                <w:rFonts w:ascii="Arial" w:hAnsi="Arial" w:cs="Arial"/>
                <w:color w:val="000000" w:themeColor="text1"/>
              </w:rPr>
            </w:pPr>
            <w:r>
              <w:rPr>
                <w:rFonts w:ascii="Arial" w:hAnsi="Arial" w:cs="Arial"/>
                <w:color w:val="000000" w:themeColor="text1"/>
              </w:rPr>
              <w:t>ÍTEM</w:t>
            </w:r>
          </w:p>
        </w:tc>
        <w:tc>
          <w:tcPr>
            <w:tcW w:w="5286" w:type="dxa"/>
            <w:vAlign w:val="center"/>
          </w:tcPr>
          <w:p w:rsidR="0002608A" w:rsidRDefault="0002608A" w:rsidP="00D36F78">
            <w:pPr>
              <w:jc w:val="center"/>
              <w:rPr>
                <w:rFonts w:ascii="Arial" w:hAnsi="Arial" w:cs="Arial"/>
                <w:color w:val="000000" w:themeColor="text1"/>
              </w:rPr>
            </w:pPr>
            <w:r>
              <w:rPr>
                <w:rFonts w:ascii="Arial" w:hAnsi="Arial" w:cs="Arial"/>
                <w:color w:val="000000" w:themeColor="text1"/>
              </w:rPr>
              <w:t>DESCRIÇÃO DO LOTE</w:t>
            </w:r>
          </w:p>
        </w:tc>
        <w:tc>
          <w:tcPr>
            <w:tcW w:w="1685" w:type="dxa"/>
            <w:vAlign w:val="center"/>
          </w:tcPr>
          <w:p w:rsidR="0002608A" w:rsidRDefault="0002608A" w:rsidP="0002608A">
            <w:pPr>
              <w:ind w:right="-10"/>
              <w:jc w:val="center"/>
              <w:rPr>
                <w:rFonts w:ascii="Arial" w:hAnsi="Arial" w:cs="Arial"/>
                <w:color w:val="000000" w:themeColor="text1"/>
              </w:rPr>
            </w:pPr>
            <w:r>
              <w:rPr>
                <w:rFonts w:ascii="Arial" w:hAnsi="Arial" w:cs="Arial"/>
                <w:color w:val="000000" w:themeColor="text1"/>
              </w:rPr>
              <w:t>VALOR</w:t>
            </w:r>
          </w:p>
          <w:p w:rsidR="0002608A" w:rsidRDefault="0002608A" w:rsidP="0002608A">
            <w:pPr>
              <w:ind w:right="-10"/>
              <w:jc w:val="center"/>
              <w:rPr>
                <w:rFonts w:ascii="Arial" w:hAnsi="Arial" w:cs="Arial"/>
                <w:color w:val="000000" w:themeColor="text1"/>
              </w:rPr>
            </w:pPr>
            <w:r>
              <w:rPr>
                <w:rFonts w:ascii="Arial" w:hAnsi="Arial" w:cs="Arial"/>
                <w:color w:val="000000" w:themeColor="text1"/>
              </w:rPr>
              <w:t>UNITÁRIO(R$)</w:t>
            </w:r>
          </w:p>
        </w:tc>
        <w:tc>
          <w:tcPr>
            <w:tcW w:w="1467" w:type="dxa"/>
          </w:tcPr>
          <w:p w:rsidR="0002608A" w:rsidRDefault="0002608A" w:rsidP="0002608A">
            <w:pPr>
              <w:ind w:right="-10"/>
              <w:jc w:val="center"/>
              <w:rPr>
                <w:rFonts w:ascii="Arial" w:hAnsi="Arial" w:cs="Arial"/>
                <w:color w:val="000000" w:themeColor="text1"/>
              </w:rPr>
            </w:pPr>
            <w:r>
              <w:rPr>
                <w:rFonts w:ascii="Arial" w:hAnsi="Arial" w:cs="Arial"/>
                <w:color w:val="000000" w:themeColor="text1"/>
              </w:rPr>
              <w:t>VALOR</w:t>
            </w:r>
          </w:p>
          <w:p w:rsidR="0002608A" w:rsidRDefault="0002608A" w:rsidP="0002608A">
            <w:pPr>
              <w:ind w:right="-10"/>
              <w:jc w:val="center"/>
              <w:rPr>
                <w:rFonts w:ascii="Arial" w:hAnsi="Arial" w:cs="Arial"/>
                <w:color w:val="000000" w:themeColor="text1"/>
              </w:rPr>
            </w:pPr>
            <w:r>
              <w:rPr>
                <w:rFonts w:ascii="Arial" w:hAnsi="Arial" w:cs="Arial"/>
                <w:color w:val="000000" w:themeColor="text1"/>
              </w:rPr>
              <w:t>TOTAL(R$)</w:t>
            </w:r>
          </w:p>
        </w:tc>
      </w:tr>
      <w:tr w:rsidR="0002608A" w:rsidTr="005D0E30">
        <w:tc>
          <w:tcPr>
            <w:tcW w:w="742" w:type="dxa"/>
            <w:vAlign w:val="center"/>
          </w:tcPr>
          <w:p w:rsidR="0002608A" w:rsidRDefault="0002608A" w:rsidP="00D36F78">
            <w:pPr>
              <w:jc w:val="center"/>
              <w:rPr>
                <w:rFonts w:ascii="Arial" w:hAnsi="Arial" w:cs="Arial"/>
                <w:color w:val="000000" w:themeColor="text1"/>
              </w:rPr>
            </w:pPr>
            <w:r>
              <w:rPr>
                <w:rFonts w:ascii="Arial" w:hAnsi="Arial" w:cs="Arial"/>
                <w:color w:val="000000" w:themeColor="text1"/>
              </w:rPr>
              <w:t>05</w:t>
            </w:r>
          </w:p>
        </w:tc>
        <w:tc>
          <w:tcPr>
            <w:tcW w:w="5286" w:type="dxa"/>
            <w:vAlign w:val="center"/>
          </w:tcPr>
          <w:p w:rsidR="0002608A" w:rsidRDefault="0002608A" w:rsidP="00D36F78">
            <w:pPr>
              <w:jc w:val="both"/>
              <w:rPr>
                <w:rFonts w:ascii="Arial" w:hAnsi="Arial" w:cs="Arial"/>
                <w:color w:val="000000" w:themeColor="text1"/>
              </w:rPr>
            </w:pPr>
            <w:r w:rsidRPr="00253FB0">
              <w:rPr>
                <w:rFonts w:ascii="Arial" w:hAnsi="Arial" w:cs="Arial"/>
                <w:b/>
                <w:color w:val="000000" w:themeColor="text1"/>
              </w:rPr>
              <w:t>80(oitenta)</w:t>
            </w:r>
            <w:r>
              <w:rPr>
                <w:rFonts w:ascii="Arial" w:hAnsi="Arial" w:cs="Arial"/>
                <w:color w:val="000000" w:themeColor="text1"/>
              </w:rPr>
              <w:t xml:space="preserve"> T</w:t>
            </w:r>
            <w:r w:rsidRPr="00B91A05">
              <w:rPr>
                <w:rFonts w:ascii="Arial" w:hAnsi="Arial" w:cs="Arial"/>
                <w:color w:val="000000" w:themeColor="text1"/>
              </w:rPr>
              <w:t>ermo-higrômetro</w:t>
            </w:r>
            <w:r>
              <w:rPr>
                <w:rFonts w:ascii="Arial" w:hAnsi="Arial" w:cs="Arial"/>
                <w:color w:val="000000" w:themeColor="text1"/>
              </w:rPr>
              <w:t>s</w:t>
            </w:r>
            <w:r w:rsidRPr="00B91A05">
              <w:rPr>
                <w:rFonts w:ascii="Arial" w:hAnsi="Arial" w:cs="Arial"/>
                <w:color w:val="000000" w:themeColor="text1"/>
              </w:rPr>
              <w:t xml:space="preserve"> digita</w:t>
            </w:r>
            <w:r>
              <w:rPr>
                <w:rFonts w:ascii="Arial" w:hAnsi="Arial" w:cs="Arial"/>
                <w:color w:val="000000" w:themeColor="text1"/>
              </w:rPr>
              <w:t>is</w:t>
            </w:r>
            <w:r w:rsidRPr="00B91A05">
              <w:rPr>
                <w:rFonts w:ascii="Arial" w:hAnsi="Arial" w:cs="Arial"/>
                <w:color w:val="000000" w:themeColor="text1"/>
              </w:rPr>
              <w:t xml:space="preserve"> com registro de máxima e mínima, com funções termômetro, higrômetro, relógio digital, indicador °C e °F de temperatura e umidade do ambiente, alimentado por pilha alcalina AAA. Com suporte para colocar em mesa e furação para pendurar</w:t>
            </w:r>
          </w:p>
        </w:tc>
        <w:tc>
          <w:tcPr>
            <w:tcW w:w="1685" w:type="dxa"/>
            <w:vAlign w:val="center"/>
          </w:tcPr>
          <w:p w:rsidR="0002608A" w:rsidRDefault="0002608A" w:rsidP="00D36F78">
            <w:pPr>
              <w:jc w:val="center"/>
              <w:rPr>
                <w:rFonts w:ascii="Arial" w:hAnsi="Arial" w:cs="Arial"/>
                <w:color w:val="000000" w:themeColor="text1"/>
              </w:rPr>
            </w:pPr>
            <w:r>
              <w:rPr>
                <w:rFonts w:ascii="Arial" w:hAnsi="Arial" w:cs="Arial"/>
                <w:color w:val="000000" w:themeColor="text1"/>
              </w:rPr>
              <w:t>97,95</w:t>
            </w:r>
          </w:p>
        </w:tc>
        <w:tc>
          <w:tcPr>
            <w:tcW w:w="1467" w:type="dxa"/>
            <w:vAlign w:val="center"/>
          </w:tcPr>
          <w:p w:rsidR="0002608A" w:rsidRDefault="0002608A" w:rsidP="005D0E30">
            <w:pPr>
              <w:jc w:val="center"/>
              <w:rPr>
                <w:rFonts w:ascii="Arial" w:hAnsi="Arial" w:cs="Arial"/>
                <w:color w:val="000000" w:themeColor="text1"/>
              </w:rPr>
            </w:pPr>
            <w:r>
              <w:rPr>
                <w:rFonts w:ascii="Arial" w:hAnsi="Arial" w:cs="Arial"/>
                <w:color w:val="000000" w:themeColor="text1"/>
              </w:rPr>
              <w:t>7.</w:t>
            </w:r>
            <w:r w:rsidR="005D0E30">
              <w:rPr>
                <w:rFonts w:ascii="Arial" w:hAnsi="Arial" w:cs="Arial"/>
                <w:color w:val="000000" w:themeColor="text1"/>
              </w:rPr>
              <w:t>836,00</w:t>
            </w:r>
          </w:p>
        </w:tc>
      </w:tr>
      <w:tr w:rsidR="0002608A" w:rsidTr="0002608A">
        <w:tc>
          <w:tcPr>
            <w:tcW w:w="6028" w:type="dxa"/>
            <w:gridSpan w:val="2"/>
            <w:vAlign w:val="center"/>
          </w:tcPr>
          <w:p w:rsidR="0002608A" w:rsidRPr="00253FB0" w:rsidRDefault="0002608A" w:rsidP="00D36F78">
            <w:pPr>
              <w:jc w:val="right"/>
              <w:rPr>
                <w:rFonts w:ascii="Arial" w:hAnsi="Arial" w:cs="Arial"/>
                <w:b/>
                <w:color w:val="000000" w:themeColor="text1"/>
              </w:rPr>
            </w:pPr>
            <w:r w:rsidRPr="007E319C">
              <w:rPr>
                <w:rFonts w:ascii="Arial" w:hAnsi="Arial" w:cs="Arial"/>
                <w:b/>
                <w:color w:val="000000" w:themeColor="text1"/>
              </w:rPr>
              <w:t>VALOR TOTAL ESTIMADO DO LOTE</w:t>
            </w:r>
          </w:p>
        </w:tc>
        <w:tc>
          <w:tcPr>
            <w:tcW w:w="3152" w:type="dxa"/>
            <w:gridSpan w:val="2"/>
            <w:vAlign w:val="center"/>
          </w:tcPr>
          <w:p w:rsidR="0002608A" w:rsidRPr="004B676D" w:rsidRDefault="0002608A" w:rsidP="00D36F78">
            <w:pPr>
              <w:tabs>
                <w:tab w:val="left" w:pos="2528"/>
              </w:tabs>
              <w:jc w:val="center"/>
              <w:rPr>
                <w:rFonts w:ascii="Arial" w:hAnsi="Arial" w:cs="Arial"/>
                <w:b/>
                <w:color w:val="000000" w:themeColor="text1"/>
              </w:rPr>
            </w:pPr>
            <w:r w:rsidRPr="004B676D">
              <w:rPr>
                <w:rFonts w:ascii="Arial" w:hAnsi="Arial" w:cs="Arial"/>
                <w:b/>
                <w:color w:val="000000" w:themeColor="text1"/>
              </w:rPr>
              <w:t>7.836,</w:t>
            </w:r>
            <w:r w:rsidR="005D0E30">
              <w:rPr>
                <w:rFonts w:ascii="Arial" w:hAnsi="Arial" w:cs="Arial"/>
                <w:b/>
                <w:color w:val="000000" w:themeColor="text1"/>
              </w:rPr>
              <w:t>00</w:t>
            </w:r>
          </w:p>
        </w:tc>
      </w:tr>
    </w:tbl>
    <w:p w:rsidR="00A73FD0" w:rsidRPr="00A73FD0" w:rsidRDefault="00A73FD0" w:rsidP="00E45672">
      <w:pPr>
        <w:spacing w:after="0"/>
        <w:ind w:right="851"/>
        <w:jc w:val="both"/>
        <w:rPr>
          <w:rFonts w:ascii="Arial" w:hAnsi="Arial" w:cs="Arial"/>
          <w:color w:val="000000" w:themeColor="text1"/>
          <w:sz w:val="24"/>
          <w:szCs w:val="24"/>
        </w:rPr>
      </w:pPr>
    </w:p>
    <w:p w:rsidR="00A73FD0" w:rsidRPr="009D4256" w:rsidRDefault="00EA027F" w:rsidP="006070E2">
      <w:pPr>
        <w:pStyle w:val="PargrafodaLista"/>
        <w:numPr>
          <w:ilvl w:val="1"/>
          <w:numId w:val="7"/>
        </w:numPr>
        <w:spacing w:after="0"/>
        <w:ind w:right="851"/>
        <w:jc w:val="both"/>
        <w:rPr>
          <w:rFonts w:ascii="Arial" w:hAnsi="Arial" w:cs="Arial"/>
          <w:sz w:val="24"/>
          <w:szCs w:val="24"/>
        </w:rPr>
      </w:pPr>
      <w:r w:rsidRPr="009D4256">
        <w:rPr>
          <w:rFonts w:ascii="Arial" w:hAnsi="Arial" w:cs="Arial"/>
          <w:color w:val="000000" w:themeColor="text1"/>
          <w:sz w:val="24"/>
          <w:szCs w:val="24"/>
        </w:rPr>
        <w:lastRenderedPageBreak/>
        <w:t>A licitante vencedora deverá</w:t>
      </w:r>
      <w:r w:rsidR="00A73FD0" w:rsidRPr="009D4256">
        <w:rPr>
          <w:rFonts w:ascii="Arial" w:hAnsi="Arial" w:cs="Arial"/>
          <w:color w:val="000000" w:themeColor="text1"/>
          <w:sz w:val="24"/>
          <w:szCs w:val="24"/>
        </w:rPr>
        <w:t>,</w:t>
      </w:r>
      <w:r w:rsidRPr="009D4256">
        <w:rPr>
          <w:rFonts w:ascii="Arial" w:hAnsi="Arial" w:cs="Arial"/>
          <w:color w:val="000000" w:themeColor="text1"/>
          <w:sz w:val="24"/>
          <w:szCs w:val="24"/>
        </w:rPr>
        <w:t xml:space="preserve"> no ato da entrega do objeto desta licitação entregar os termos de garantia, manual do produto (devidamente traduzido para português, se for o caso).</w:t>
      </w:r>
    </w:p>
    <w:p w:rsidR="00491F85" w:rsidRPr="00A73FD0" w:rsidRDefault="008F2402" w:rsidP="006070E2">
      <w:pPr>
        <w:pStyle w:val="PargrafodaLista"/>
        <w:numPr>
          <w:ilvl w:val="1"/>
          <w:numId w:val="7"/>
        </w:numPr>
        <w:spacing w:after="0"/>
        <w:ind w:right="851"/>
        <w:jc w:val="both"/>
        <w:rPr>
          <w:rFonts w:ascii="Arial" w:hAnsi="Arial" w:cs="Arial"/>
          <w:sz w:val="24"/>
          <w:szCs w:val="24"/>
        </w:rPr>
      </w:pPr>
      <w:r w:rsidRPr="00A73FD0">
        <w:rPr>
          <w:rFonts w:ascii="Arial" w:hAnsi="Arial" w:cs="Arial"/>
          <w:sz w:val="24"/>
          <w:szCs w:val="24"/>
        </w:rPr>
        <w:t>O local de entrega do</w:t>
      </w:r>
      <w:r w:rsidR="00AD6428" w:rsidRPr="00A73FD0">
        <w:rPr>
          <w:rFonts w:ascii="Arial" w:hAnsi="Arial" w:cs="Arial"/>
          <w:sz w:val="24"/>
          <w:szCs w:val="24"/>
        </w:rPr>
        <w:t>s</w:t>
      </w:r>
      <w:r w:rsidRPr="00A73FD0">
        <w:rPr>
          <w:rFonts w:ascii="Arial" w:hAnsi="Arial" w:cs="Arial"/>
          <w:sz w:val="24"/>
          <w:szCs w:val="24"/>
        </w:rPr>
        <w:t xml:space="preserve"> equipamento</w:t>
      </w:r>
      <w:r w:rsidR="00AD6428" w:rsidRPr="00A73FD0">
        <w:rPr>
          <w:rFonts w:ascii="Arial" w:hAnsi="Arial" w:cs="Arial"/>
          <w:sz w:val="24"/>
          <w:szCs w:val="24"/>
        </w:rPr>
        <w:t>s</w:t>
      </w:r>
      <w:r w:rsidRPr="00A73FD0">
        <w:rPr>
          <w:rFonts w:ascii="Arial" w:hAnsi="Arial" w:cs="Arial"/>
          <w:sz w:val="24"/>
          <w:szCs w:val="24"/>
        </w:rPr>
        <w:t xml:space="preserve"> será </w:t>
      </w:r>
      <w:r w:rsidR="00AD6428" w:rsidRPr="00A73FD0">
        <w:rPr>
          <w:rFonts w:ascii="Arial" w:hAnsi="Arial" w:cs="Arial"/>
          <w:sz w:val="24"/>
          <w:szCs w:val="24"/>
        </w:rPr>
        <w:t>n</w:t>
      </w:r>
      <w:r w:rsidRPr="00A73FD0">
        <w:rPr>
          <w:rFonts w:ascii="Arial" w:hAnsi="Arial" w:cs="Arial"/>
          <w:sz w:val="24"/>
          <w:szCs w:val="24"/>
        </w:rPr>
        <w:t xml:space="preserve">o Arquivo Permanente – FAMS-AP, à Rua Amador Bueno, nº 61 – Centro – Santos – SP – CEP 11.013-152, no horário das </w:t>
      </w:r>
      <w:r w:rsidR="00AE74F8" w:rsidRPr="00A73FD0">
        <w:rPr>
          <w:rFonts w:ascii="Arial" w:hAnsi="Arial" w:cs="Arial"/>
          <w:sz w:val="24"/>
          <w:szCs w:val="24"/>
        </w:rPr>
        <w:t>08</w:t>
      </w:r>
      <w:r w:rsidRPr="00A73FD0">
        <w:rPr>
          <w:rFonts w:ascii="Arial" w:hAnsi="Arial" w:cs="Arial"/>
          <w:sz w:val="24"/>
          <w:szCs w:val="24"/>
        </w:rPr>
        <w:t xml:space="preserve"> às 1</w:t>
      </w:r>
      <w:r w:rsidR="001D6EE5" w:rsidRPr="00A73FD0">
        <w:rPr>
          <w:rFonts w:ascii="Arial" w:hAnsi="Arial" w:cs="Arial"/>
          <w:sz w:val="24"/>
          <w:szCs w:val="24"/>
        </w:rPr>
        <w:t>2</w:t>
      </w:r>
      <w:r w:rsidRPr="00A73FD0">
        <w:rPr>
          <w:rFonts w:ascii="Arial" w:hAnsi="Arial" w:cs="Arial"/>
          <w:sz w:val="24"/>
          <w:szCs w:val="24"/>
        </w:rPr>
        <w:t xml:space="preserve">h, de segunda à </w:t>
      </w:r>
      <w:r w:rsidR="00AD6428" w:rsidRPr="00A73FD0">
        <w:rPr>
          <w:rFonts w:ascii="Arial" w:hAnsi="Arial" w:cs="Arial"/>
          <w:sz w:val="24"/>
          <w:szCs w:val="24"/>
        </w:rPr>
        <w:t>sexta</w:t>
      </w:r>
      <w:r w:rsidRPr="00A73FD0">
        <w:rPr>
          <w:rFonts w:ascii="Arial" w:hAnsi="Arial" w:cs="Arial"/>
          <w:sz w:val="24"/>
          <w:szCs w:val="24"/>
        </w:rPr>
        <w:t>-feira, exceto feriados e pontos facultativos</w:t>
      </w:r>
      <w:r w:rsidR="00491F85" w:rsidRPr="00A73FD0">
        <w:rPr>
          <w:rFonts w:ascii="Arial" w:hAnsi="Arial" w:cs="Arial"/>
          <w:sz w:val="24"/>
          <w:szCs w:val="24"/>
        </w:rPr>
        <w:t xml:space="preserve">, em até </w:t>
      </w:r>
      <w:r w:rsidR="00AD6428" w:rsidRPr="00A73FD0">
        <w:rPr>
          <w:rFonts w:ascii="Arial" w:hAnsi="Arial" w:cs="Arial"/>
          <w:sz w:val="24"/>
          <w:szCs w:val="24"/>
        </w:rPr>
        <w:t>15</w:t>
      </w:r>
      <w:r w:rsidR="000F4C7B">
        <w:rPr>
          <w:rFonts w:ascii="Arial" w:hAnsi="Arial" w:cs="Arial"/>
          <w:sz w:val="24"/>
          <w:szCs w:val="24"/>
        </w:rPr>
        <w:t xml:space="preserve"> </w:t>
      </w:r>
      <w:r w:rsidR="00542FB5" w:rsidRPr="00A73FD0">
        <w:rPr>
          <w:rFonts w:ascii="Arial" w:hAnsi="Arial" w:cs="Arial"/>
          <w:sz w:val="24"/>
          <w:szCs w:val="24"/>
        </w:rPr>
        <w:t>(</w:t>
      </w:r>
      <w:r w:rsidR="00AD6428" w:rsidRPr="00A73FD0">
        <w:rPr>
          <w:rFonts w:ascii="Arial" w:hAnsi="Arial" w:cs="Arial"/>
          <w:sz w:val="24"/>
          <w:szCs w:val="24"/>
        </w:rPr>
        <w:t>quinze</w:t>
      </w:r>
      <w:r w:rsidR="009D237C" w:rsidRPr="00A73FD0">
        <w:rPr>
          <w:rFonts w:ascii="Arial" w:hAnsi="Arial" w:cs="Arial"/>
          <w:sz w:val="24"/>
          <w:szCs w:val="24"/>
        </w:rPr>
        <w:t>)</w:t>
      </w:r>
      <w:r w:rsidR="000F4C7B">
        <w:rPr>
          <w:rFonts w:ascii="Arial" w:hAnsi="Arial" w:cs="Arial"/>
          <w:sz w:val="24"/>
          <w:szCs w:val="24"/>
        </w:rPr>
        <w:t xml:space="preserve"> </w:t>
      </w:r>
      <w:r w:rsidR="00491F85" w:rsidRPr="00A73FD0">
        <w:rPr>
          <w:rFonts w:ascii="Arial" w:hAnsi="Arial" w:cs="Arial"/>
          <w:sz w:val="24"/>
          <w:szCs w:val="24"/>
        </w:rPr>
        <w:t>dias</w:t>
      </w:r>
      <w:r w:rsidR="00542FB5" w:rsidRPr="00A73FD0">
        <w:rPr>
          <w:rFonts w:ascii="Arial" w:hAnsi="Arial" w:cs="Arial"/>
          <w:sz w:val="24"/>
          <w:szCs w:val="24"/>
        </w:rPr>
        <w:t xml:space="preserve"> úteis</w:t>
      </w:r>
      <w:r w:rsidR="00491F85" w:rsidRPr="00A73FD0">
        <w:rPr>
          <w:rFonts w:ascii="Arial" w:hAnsi="Arial" w:cs="Arial"/>
          <w:sz w:val="24"/>
          <w:szCs w:val="24"/>
        </w:rPr>
        <w:t xml:space="preserve"> contados da data</w:t>
      </w:r>
      <w:r w:rsidR="00AD6428" w:rsidRPr="00A73FD0">
        <w:rPr>
          <w:rFonts w:ascii="Arial" w:hAnsi="Arial" w:cs="Arial"/>
          <w:sz w:val="24"/>
          <w:szCs w:val="24"/>
        </w:rPr>
        <w:t xml:space="preserve"> de emis</w:t>
      </w:r>
      <w:r w:rsidR="00AE74F8" w:rsidRPr="00A73FD0">
        <w:rPr>
          <w:rFonts w:ascii="Arial" w:hAnsi="Arial" w:cs="Arial"/>
          <w:sz w:val="24"/>
          <w:szCs w:val="24"/>
        </w:rPr>
        <w:t>s</w:t>
      </w:r>
      <w:r w:rsidR="00AD6428" w:rsidRPr="00A73FD0">
        <w:rPr>
          <w:rFonts w:ascii="Arial" w:hAnsi="Arial" w:cs="Arial"/>
          <w:sz w:val="24"/>
          <w:szCs w:val="24"/>
        </w:rPr>
        <w:t>ão</w:t>
      </w:r>
      <w:r w:rsidR="00491F85" w:rsidRPr="00A73FD0">
        <w:rPr>
          <w:rFonts w:ascii="Arial" w:hAnsi="Arial" w:cs="Arial"/>
          <w:sz w:val="24"/>
          <w:szCs w:val="24"/>
        </w:rPr>
        <w:t xml:space="preserve"> da</w:t>
      </w:r>
      <w:r w:rsidR="00542FB5" w:rsidRPr="00A73FD0">
        <w:rPr>
          <w:rFonts w:ascii="Arial" w:hAnsi="Arial" w:cs="Arial"/>
          <w:sz w:val="24"/>
          <w:szCs w:val="24"/>
        </w:rPr>
        <w:t xml:space="preserve"> Aut</w:t>
      </w:r>
      <w:r w:rsidR="000D1B71">
        <w:rPr>
          <w:rFonts w:ascii="Arial" w:hAnsi="Arial" w:cs="Arial"/>
          <w:sz w:val="24"/>
          <w:szCs w:val="24"/>
        </w:rPr>
        <w:t>orização de Fornecimento – A.F.</w:t>
      </w:r>
    </w:p>
    <w:p w:rsidR="006C002A" w:rsidRDefault="006C002A" w:rsidP="00F87490">
      <w:pPr>
        <w:spacing w:after="0"/>
        <w:ind w:right="851"/>
        <w:jc w:val="center"/>
        <w:rPr>
          <w:rFonts w:ascii="Arial" w:hAnsi="Arial" w:cs="Arial"/>
          <w:sz w:val="24"/>
          <w:szCs w:val="24"/>
        </w:rPr>
      </w:pPr>
    </w:p>
    <w:p w:rsidR="00342C59" w:rsidRDefault="00342C59" w:rsidP="006070E2">
      <w:pPr>
        <w:pStyle w:val="PargrafodaLista"/>
        <w:numPr>
          <w:ilvl w:val="0"/>
          <w:numId w:val="7"/>
        </w:numPr>
        <w:spacing w:after="0" w:line="240" w:lineRule="auto"/>
        <w:ind w:right="851"/>
        <w:jc w:val="both"/>
        <w:rPr>
          <w:rFonts w:ascii="Arial" w:hAnsi="Arial" w:cs="Arial"/>
          <w:b/>
          <w:sz w:val="24"/>
          <w:szCs w:val="24"/>
        </w:rPr>
      </w:pPr>
      <w:r>
        <w:rPr>
          <w:rFonts w:ascii="Arial" w:hAnsi="Arial" w:cs="Arial"/>
          <w:b/>
          <w:sz w:val="24"/>
          <w:szCs w:val="24"/>
        </w:rPr>
        <w:t>ORÇAMENTÁRIO</w:t>
      </w:r>
    </w:p>
    <w:p w:rsidR="00342C59" w:rsidRPr="009D4256" w:rsidRDefault="00525C20" w:rsidP="00450EF8">
      <w:pPr>
        <w:spacing w:after="0" w:line="240" w:lineRule="auto"/>
        <w:ind w:left="1843" w:hanging="1134"/>
        <w:rPr>
          <w:rFonts w:ascii="Arial" w:hAnsi="Arial" w:cs="Arial"/>
          <w:sz w:val="24"/>
          <w:szCs w:val="24"/>
        </w:rPr>
      </w:pPr>
      <w:r w:rsidRPr="009D4256">
        <w:rPr>
          <w:rFonts w:ascii="Arial" w:hAnsi="Arial" w:cs="Arial"/>
          <w:sz w:val="24"/>
          <w:szCs w:val="24"/>
        </w:rPr>
        <w:t>3.1.</w:t>
      </w:r>
      <w:r w:rsidR="000F4C7B">
        <w:rPr>
          <w:rFonts w:ascii="Arial" w:hAnsi="Arial" w:cs="Arial"/>
          <w:sz w:val="24"/>
          <w:szCs w:val="24"/>
        </w:rPr>
        <w:t xml:space="preserve"> </w:t>
      </w:r>
      <w:r w:rsidR="00342C59" w:rsidRPr="009D4256">
        <w:rPr>
          <w:rFonts w:ascii="Arial" w:hAnsi="Arial" w:cs="Arial"/>
          <w:sz w:val="24"/>
          <w:szCs w:val="24"/>
        </w:rPr>
        <w:t>As despesas decorrentes da presente aquisição correrão a conta da:</w:t>
      </w:r>
    </w:p>
    <w:p w:rsidR="00342C59" w:rsidRDefault="00342C59" w:rsidP="00450EF8">
      <w:pPr>
        <w:pStyle w:val="PargrafodaLista"/>
        <w:spacing w:after="0" w:line="240" w:lineRule="auto"/>
        <w:ind w:left="1560" w:hanging="142"/>
        <w:rPr>
          <w:rFonts w:ascii="Arial" w:hAnsi="Arial" w:cs="Arial"/>
          <w:sz w:val="24"/>
          <w:szCs w:val="24"/>
        </w:rPr>
      </w:pPr>
      <w:r>
        <w:rPr>
          <w:rFonts w:ascii="Arial" w:hAnsi="Arial" w:cs="Arial"/>
          <w:sz w:val="24"/>
          <w:szCs w:val="24"/>
        </w:rPr>
        <w:t xml:space="preserve">3.1.1. Despesa Orçamentária nº </w:t>
      </w:r>
      <w:r w:rsidR="00DD654B">
        <w:rPr>
          <w:rFonts w:ascii="Arial" w:hAnsi="Arial" w:cs="Arial"/>
          <w:sz w:val="24"/>
          <w:szCs w:val="24"/>
        </w:rPr>
        <w:t>30.10.13.391.0093.3450.4.4.90.52.99</w:t>
      </w:r>
      <w:r w:rsidR="000D1B71">
        <w:rPr>
          <w:rFonts w:ascii="Arial" w:hAnsi="Arial" w:cs="Arial"/>
          <w:sz w:val="24"/>
          <w:szCs w:val="24"/>
        </w:rPr>
        <w:t>;</w:t>
      </w:r>
    </w:p>
    <w:p w:rsidR="00342C59" w:rsidRDefault="00342C59" w:rsidP="00450EF8">
      <w:pPr>
        <w:pStyle w:val="PargrafodaLista"/>
        <w:spacing w:after="0" w:line="240" w:lineRule="auto"/>
        <w:ind w:left="1560" w:hanging="142"/>
        <w:rPr>
          <w:rFonts w:ascii="Arial" w:hAnsi="Arial" w:cs="Arial"/>
          <w:sz w:val="24"/>
          <w:szCs w:val="24"/>
        </w:rPr>
      </w:pPr>
      <w:r>
        <w:rPr>
          <w:rFonts w:ascii="Arial" w:hAnsi="Arial" w:cs="Arial"/>
          <w:sz w:val="24"/>
          <w:szCs w:val="24"/>
        </w:rPr>
        <w:t>3.1.2. Fonte de Recurso: 01 – TESOURO</w:t>
      </w:r>
      <w:r w:rsidR="000D1B71">
        <w:rPr>
          <w:rFonts w:ascii="Arial" w:hAnsi="Arial" w:cs="Arial"/>
          <w:sz w:val="24"/>
          <w:szCs w:val="24"/>
        </w:rPr>
        <w:t>;</w:t>
      </w:r>
    </w:p>
    <w:p w:rsidR="00A73FD0" w:rsidRDefault="00342C59" w:rsidP="00450EF8">
      <w:pPr>
        <w:pStyle w:val="PargrafodaLista"/>
        <w:spacing w:after="0" w:line="240" w:lineRule="auto"/>
        <w:ind w:left="1560" w:hanging="142"/>
        <w:rPr>
          <w:rFonts w:ascii="Arial" w:hAnsi="Arial" w:cs="Arial"/>
          <w:sz w:val="24"/>
          <w:szCs w:val="24"/>
        </w:rPr>
      </w:pPr>
      <w:r>
        <w:rPr>
          <w:rFonts w:ascii="Arial" w:hAnsi="Arial" w:cs="Arial"/>
          <w:sz w:val="24"/>
          <w:szCs w:val="24"/>
        </w:rPr>
        <w:t>3;1.3. Pré-Empenho; nº</w:t>
      </w:r>
      <w:r w:rsidR="00DD654B">
        <w:rPr>
          <w:rFonts w:ascii="Arial" w:hAnsi="Arial" w:cs="Arial"/>
          <w:sz w:val="24"/>
          <w:szCs w:val="24"/>
        </w:rPr>
        <w:t xml:space="preserve"> 002</w:t>
      </w:r>
      <w:r>
        <w:rPr>
          <w:rFonts w:ascii="Arial" w:hAnsi="Arial" w:cs="Arial"/>
          <w:sz w:val="24"/>
          <w:szCs w:val="24"/>
        </w:rPr>
        <w:t>/2024</w:t>
      </w:r>
      <w:r w:rsidR="000D1B71">
        <w:rPr>
          <w:rFonts w:ascii="Arial" w:hAnsi="Arial" w:cs="Arial"/>
          <w:sz w:val="24"/>
          <w:szCs w:val="24"/>
        </w:rPr>
        <w:t>.</w:t>
      </w:r>
    </w:p>
    <w:p w:rsidR="008E721C" w:rsidRDefault="008E721C" w:rsidP="00342C59">
      <w:pPr>
        <w:pStyle w:val="PargrafodaLista"/>
        <w:rPr>
          <w:rFonts w:ascii="Arial" w:hAnsi="Arial" w:cs="Arial"/>
          <w:sz w:val="24"/>
          <w:szCs w:val="24"/>
        </w:rPr>
      </w:pPr>
    </w:p>
    <w:p w:rsidR="008E721C" w:rsidRDefault="008E721C" w:rsidP="006070E2">
      <w:pPr>
        <w:pStyle w:val="PargrafodaLista"/>
        <w:numPr>
          <w:ilvl w:val="0"/>
          <w:numId w:val="7"/>
        </w:numPr>
        <w:spacing w:after="120" w:line="240" w:lineRule="auto"/>
        <w:ind w:right="851"/>
        <w:jc w:val="both"/>
        <w:rPr>
          <w:rFonts w:ascii="Arial" w:hAnsi="Arial" w:cs="Arial"/>
          <w:b/>
          <w:sz w:val="24"/>
          <w:szCs w:val="24"/>
        </w:rPr>
      </w:pPr>
      <w:r>
        <w:rPr>
          <w:rFonts w:ascii="Arial" w:hAnsi="Arial" w:cs="Arial"/>
          <w:b/>
          <w:sz w:val="24"/>
          <w:szCs w:val="24"/>
        </w:rPr>
        <w:t>IMPUGNAÇÃO AO EDITAL E PEDIDO DE ESCLARECIMENTO</w:t>
      </w:r>
    </w:p>
    <w:p w:rsidR="008E721C" w:rsidRPr="009D4256" w:rsidRDefault="008E721C" w:rsidP="006070E2">
      <w:pPr>
        <w:pStyle w:val="PargrafodaLista"/>
        <w:numPr>
          <w:ilvl w:val="1"/>
          <w:numId w:val="9"/>
        </w:numPr>
        <w:spacing w:after="120" w:line="240" w:lineRule="auto"/>
        <w:ind w:left="1418" w:right="851"/>
        <w:jc w:val="both"/>
        <w:rPr>
          <w:rFonts w:ascii="Arial" w:hAnsi="Arial" w:cs="Arial"/>
          <w:sz w:val="24"/>
          <w:szCs w:val="24"/>
        </w:rPr>
      </w:pPr>
      <w:r w:rsidRPr="009D4256">
        <w:rPr>
          <w:rFonts w:ascii="Arial" w:hAnsi="Arial" w:cs="Arial"/>
          <w:sz w:val="24"/>
          <w:szCs w:val="24"/>
        </w:rPr>
        <w:t>Qualquer pessoa é parte legítima para impugnar este Edital por irregularidade da Lei nº 14.133/2021 ou para solicitar esclarecimento sobre os seus termos, devendo protocolar o pedido em até 03</w:t>
      </w:r>
      <w:r w:rsidR="000F4C7B">
        <w:rPr>
          <w:rFonts w:ascii="Arial" w:hAnsi="Arial" w:cs="Arial"/>
          <w:sz w:val="24"/>
          <w:szCs w:val="24"/>
        </w:rPr>
        <w:t xml:space="preserve"> </w:t>
      </w:r>
      <w:r w:rsidRPr="009D4256">
        <w:rPr>
          <w:rFonts w:ascii="Arial" w:hAnsi="Arial" w:cs="Arial"/>
          <w:sz w:val="24"/>
          <w:szCs w:val="24"/>
        </w:rPr>
        <w:t>(três)</w:t>
      </w:r>
      <w:r w:rsidR="000F4C7B">
        <w:rPr>
          <w:rFonts w:ascii="Arial" w:hAnsi="Arial" w:cs="Arial"/>
          <w:sz w:val="24"/>
          <w:szCs w:val="24"/>
        </w:rPr>
        <w:t xml:space="preserve"> </w:t>
      </w:r>
      <w:r w:rsidRPr="009D4256">
        <w:rPr>
          <w:rFonts w:ascii="Arial" w:hAnsi="Arial" w:cs="Arial"/>
          <w:sz w:val="24"/>
          <w:szCs w:val="24"/>
        </w:rPr>
        <w:t>dias úteis anteriores à data da abertura do certame;</w:t>
      </w:r>
    </w:p>
    <w:p w:rsidR="008E721C" w:rsidRPr="009D4256" w:rsidRDefault="008E721C" w:rsidP="006070E2">
      <w:pPr>
        <w:pStyle w:val="PargrafodaLista"/>
        <w:numPr>
          <w:ilvl w:val="1"/>
          <w:numId w:val="9"/>
        </w:numPr>
        <w:spacing w:after="120" w:line="240" w:lineRule="auto"/>
        <w:ind w:left="1418" w:right="851"/>
        <w:jc w:val="both"/>
        <w:rPr>
          <w:rFonts w:ascii="Arial" w:hAnsi="Arial" w:cs="Arial"/>
          <w:sz w:val="24"/>
          <w:szCs w:val="24"/>
        </w:rPr>
      </w:pPr>
      <w:r w:rsidRPr="009D4256">
        <w:rPr>
          <w:rFonts w:ascii="Arial" w:hAnsi="Arial" w:cs="Arial"/>
          <w:sz w:val="24"/>
          <w:szCs w:val="24"/>
        </w:rPr>
        <w:t>A resposta à impugnação ou ao pedido de esclarecimento será divulgado em sítio eletrônico oficial, no prazo de até 03</w:t>
      </w:r>
      <w:r w:rsidR="000F4C7B">
        <w:rPr>
          <w:rFonts w:ascii="Arial" w:hAnsi="Arial" w:cs="Arial"/>
          <w:sz w:val="24"/>
          <w:szCs w:val="24"/>
        </w:rPr>
        <w:t xml:space="preserve"> </w:t>
      </w:r>
      <w:r w:rsidRPr="009D4256">
        <w:rPr>
          <w:rFonts w:ascii="Arial" w:hAnsi="Arial" w:cs="Arial"/>
          <w:sz w:val="24"/>
          <w:szCs w:val="24"/>
        </w:rPr>
        <w:t>(três) dias úteis, limitado ao último dia útil anterior à data da abertura do certame;</w:t>
      </w:r>
    </w:p>
    <w:p w:rsidR="009345F6" w:rsidRPr="009D4256" w:rsidRDefault="009345F6" w:rsidP="006070E2">
      <w:pPr>
        <w:pStyle w:val="PargrafodaLista"/>
        <w:numPr>
          <w:ilvl w:val="1"/>
          <w:numId w:val="9"/>
        </w:numPr>
        <w:spacing w:after="120" w:line="240" w:lineRule="auto"/>
        <w:ind w:left="1418" w:right="851"/>
        <w:jc w:val="both"/>
        <w:rPr>
          <w:rFonts w:ascii="Arial" w:hAnsi="Arial" w:cs="Arial"/>
          <w:sz w:val="24"/>
          <w:szCs w:val="24"/>
        </w:rPr>
      </w:pPr>
      <w:r w:rsidRPr="009D4256">
        <w:rPr>
          <w:rFonts w:ascii="Arial" w:hAnsi="Arial" w:cs="Arial"/>
          <w:sz w:val="24"/>
          <w:szCs w:val="24"/>
        </w:rPr>
        <w:t>A impugnação e o pedido de esclarecimento deverão ser realizados de forma eletrônica, através de campo próprio do Sistema;</w:t>
      </w:r>
    </w:p>
    <w:p w:rsidR="009345F6" w:rsidRPr="009D4256" w:rsidRDefault="009345F6" w:rsidP="006070E2">
      <w:pPr>
        <w:pStyle w:val="PargrafodaLista"/>
        <w:numPr>
          <w:ilvl w:val="1"/>
          <w:numId w:val="9"/>
        </w:numPr>
        <w:spacing w:after="120" w:line="240" w:lineRule="auto"/>
        <w:ind w:left="1418" w:right="851"/>
        <w:jc w:val="both"/>
        <w:rPr>
          <w:rFonts w:ascii="Arial" w:hAnsi="Arial" w:cs="Arial"/>
          <w:sz w:val="24"/>
          <w:szCs w:val="24"/>
        </w:rPr>
      </w:pPr>
      <w:r w:rsidRPr="009D4256">
        <w:rPr>
          <w:rFonts w:ascii="Arial" w:hAnsi="Arial" w:cs="Arial"/>
          <w:sz w:val="24"/>
          <w:szCs w:val="24"/>
        </w:rPr>
        <w:t>As impugnações e pedidos de esclarecimentos não suspendem os prazos previstos neste Edital;</w:t>
      </w:r>
    </w:p>
    <w:p w:rsidR="009345F6" w:rsidRPr="009D4256" w:rsidRDefault="009345F6" w:rsidP="006070E2">
      <w:pPr>
        <w:pStyle w:val="PargrafodaLista"/>
        <w:numPr>
          <w:ilvl w:val="1"/>
          <w:numId w:val="9"/>
        </w:numPr>
        <w:spacing w:after="120" w:line="240" w:lineRule="auto"/>
        <w:ind w:left="1418" w:right="851"/>
        <w:jc w:val="both"/>
        <w:rPr>
          <w:rFonts w:ascii="Arial" w:hAnsi="Arial" w:cs="Arial"/>
          <w:sz w:val="24"/>
          <w:szCs w:val="24"/>
        </w:rPr>
      </w:pPr>
      <w:r w:rsidRPr="009D4256">
        <w:rPr>
          <w:rFonts w:ascii="Arial" w:hAnsi="Arial" w:cs="Arial"/>
          <w:sz w:val="24"/>
          <w:szCs w:val="24"/>
        </w:rPr>
        <w:t>A concessão de efeito suspensivo à impugnação e ao pedido de esclarecimento é medida excepcionalmente e deverá ser motivado pelo Pregoeiro, nos autos do processo de licitação;</w:t>
      </w:r>
    </w:p>
    <w:p w:rsidR="009345F6" w:rsidRPr="009D4256" w:rsidRDefault="009345F6" w:rsidP="006070E2">
      <w:pPr>
        <w:pStyle w:val="PargrafodaLista"/>
        <w:numPr>
          <w:ilvl w:val="1"/>
          <w:numId w:val="9"/>
        </w:numPr>
        <w:spacing w:after="120" w:line="240" w:lineRule="auto"/>
        <w:ind w:left="1418" w:right="851"/>
        <w:jc w:val="both"/>
        <w:rPr>
          <w:rFonts w:ascii="Arial" w:hAnsi="Arial" w:cs="Arial"/>
          <w:sz w:val="24"/>
          <w:szCs w:val="24"/>
        </w:rPr>
      </w:pPr>
      <w:r w:rsidRPr="009D4256">
        <w:rPr>
          <w:rFonts w:ascii="Arial" w:hAnsi="Arial" w:cs="Arial"/>
          <w:sz w:val="24"/>
          <w:szCs w:val="24"/>
        </w:rPr>
        <w:t>Acolhida a impugnação, será definida e publicada nova data para a realização do certame.</w:t>
      </w:r>
    </w:p>
    <w:p w:rsidR="009345F6" w:rsidRDefault="009345F6" w:rsidP="008E721C">
      <w:pPr>
        <w:spacing w:after="120" w:line="240" w:lineRule="auto"/>
        <w:ind w:left="720" w:right="851"/>
        <w:jc w:val="both"/>
        <w:rPr>
          <w:rFonts w:ascii="Arial" w:hAnsi="Arial" w:cs="Arial"/>
          <w:sz w:val="24"/>
          <w:szCs w:val="24"/>
        </w:rPr>
      </w:pPr>
    </w:p>
    <w:p w:rsidR="009345F6" w:rsidRDefault="005135D8" w:rsidP="006070E2">
      <w:pPr>
        <w:pStyle w:val="PargrafodaLista"/>
        <w:numPr>
          <w:ilvl w:val="0"/>
          <w:numId w:val="7"/>
        </w:numPr>
        <w:spacing w:after="120" w:line="240" w:lineRule="auto"/>
        <w:ind w:right="851"/>
        <w:jc w:val="both"/>
        <w:rPr>
          <w:rFonts w:ascii="Arial" w:hAnsi="Arial" w:cs="Arial"/>
          <w:b/>
          <w:sz w:val="24"/>
          <w:szCs w:val="24"/>
        </w:rPr>
      </w:pPr>
      <w:r>
        <w:rPr>
          <w:rFonts w:ascii="Arial" w:hAnsi="Arial" w:cs="Arial"/>
          <w:b/>
          <w:sz w:val="24"/>
          <w:szCs w:val="24"/>
        </w:rPr>
        <w:t>RECEBIMENTO E ABERTURA DAS PROPOSTAS E DATA DO PREGÃO</w:t>
      </w:r>
    </w:p>
    <w:p w:rsidR="005135D8" w:rsidRPr="002553C1" w:rsidRDefault="005135D8" w:rsidP="006070E2">
      <w:pPr>
        <w:pStyle w:val="PargrafodaLista"/>
        <w:numPr>
          <w:ilvl w:val="1"/>
          <w:numId w:val="7"/>
        </w:numPr>
        <w:spacing w:after="120" w:line="240" w:lineRule="auto"/>
        <w:ind w:right="851"/>
        <w:jc w:val="both"/>
        <w:rPr>
          <w:rFonts w:ascii="Arial" w:hAnsi="Arial" w:cs="Arial"/>
          <w:sz w:val="24"/>
          <w:szCs w:val="24"/>
        </w:rPr>
      </w:pPr>
      <w:r w:rsidRPr="002553C1">
        <w:rPr>
          <w:rFonts w:ascii="Arial" w:hAnsi="Arial" w:cs="Arial"/>
          <w:sz w:val="24"/>
          <w:szCs w:val="24"/>
        </w:rPr>
        <w:t>O interessado em participar do cert</w:t>
      </w:r>
      <w:r w:rsidR="008E5B03" w:rsidRPr="002553C1">
        <w:rPr>
          <w:rFonts w:ascii="Arial" w:hAnsi="Arial" w:cs="Arial"/>
          <w:sz w:val="24"/>
          <w:szCs w:val="24"/>
        </w:rPr>
        <w:t>a</w:t>
      </w:r>
      <w:r w:rsidRPr="002553C1">
        <w:rPr>
          <w:rFonts w:ascii="Arial" w:hAnsi="Arial" w:cs="Arial"/>
          <w:sz w:val="24"/>
          <w:szCs w:val="24"/>
        </w:rPr>
        <w:t>m</w:t>
      </w:r>
      <w:r w:rsidR="008E5B03" w:rsidRPr="002553C1">
        <w:rPr>
          <w:rFonts w:ascii="Arial" w:hAnsi="Arial" w:cs="Arial"/>
          <w:sz w:val="24"/>
          <w:szCs w:val="24"/>
        </w:rPr>
        <w:t>e</w:t>
      </w:r>
      <w:r w:rsidRPr="002553C1">
        <w:rPr>
          <w:rFonts w:ascii="Arial" w:hAnsi="Arial" w:cs="Arial"/>
          <w:sz w:val="24"/>
          <w:szCs w:val="24"/>
        </w:rPr>
        <w:t xml:space="preserve"> deverá observar a data e horário da sessão pública</w:t>
      </w:r>
      <w:r w:rsidR="008E5B03" w:rsidRPr="002553C1">
        <w:rPr>
          <w:rFonts w:ascii="Arial" w:hAnsi="Arial" w:cs="Arial"/>
          <w:sz w:val="24"/>
          <w:szCs w:val="24"/>
        </w:rPr>
        <w:t>, conforme previsto no AVISO DE EDITAL, publicado no sítio oficial desta Fundação (www.fundasantos.org.br) e constante da folha de rosto deste Edital, o que será o prazo limite para inserção da proposta.</w:t>
      </w:r>
    </w:p>
    <w:p w:rsidR="008E0F3C" w:rsidRDefault="008E0F3C" w:rsidP="008E0F3C">
      <w:pPr>
        <w:spacing w:after="0"/>
        <w:ind w:right="851"/>
        <w:jc w:val="center"/>
        <w:rPr>
          <w:rFonts w:ascii="Arial" w:hAnsi="Arial" w:cs="Arial"/>
          <w:sz w:val="24"/>
          <w:szCs w:val="24"/>
        </w:rPr>
      </w:pPr>
    </w:p>
    <w:p w:rsidR="008E0F3C" w:rsidRDefault="008E0F3C" w:rsidP="006070E2">
      <w:pPr>
        <w:pStyle w:val="PargrafodaLista"/>
        <w:numPr>
          <w:ilvl w:val="0"/>
          <w:numId w:val="7"/>
        </w:numPr>
        <w:spacing w:after="0" w:line="240" w:lineRule="auto"/>
        <w:ind w:right="851"/>
        <w:jc w:val="both"/>
        <w:rPr>
          <w:rFonts w:ascii="Arial" w:hAnsi="Arial" w:cs="Arial"/>
          <w:b/>
          <w:sz w:val="24"/>
          <w:szCs w:val="24"/>
        </w:rPr>
      </w:pPr>
      <w:r>
        <w:rPr>
          <w:rFonts w:ascii="Arial" w:hAnsi="Arial" w:cs="Arial"/>
          <w:b/>
          <w:sz w:val="24"/>
          <w:szCs w:val="24"/>
        </w:rPr>
        <w:t>REFERÊNCIA DE TEMPO</w:t>
      </w:r>
    </w:p>
    <w:p w:rsidR="008E0F3C" w:rsidRPr="002553C1" w:rsidRDefault="002553C1" w:rsidP="006070E2">
      <w:pPr>
        <w:pStyle w:val="PargrafodaLista"/>
        <w:numPr>
          <w:ilvl w:val="1"/>
          <w:numId w:val="7"/>
        </w:numPr>
        <w:spacing w:after="0" w:line="240" w:lineRule="auto"/>
        <w:ind w:right="851"/>
        <w:jc w:val="both"/>
        <w:rPr>
          <w:rFonts w:ascii="Arial" w:hAnsi="Arial" w:cs="Arial"/>
          <w:sz w:val="24"/>
          <w:szCs w:val="24"/>
        </w:rPr>
      </w:pPr>
      <w:r w:rsidRPr="002553C1">
        <w:rPr>
          <w:rFonts w:ascii="Arial" w:hAnsi="Arial" w:cs="Arial"/>
          <w:sz w:val="24"/>
          <w:szCs w:val="24"/>
        </w:rPr>
        <w:t>Todas as referências de Tempo do Edital, do Aviso de Edital e durante a Sessão Pública observarão obrigatoriamente o Horário de Brasília – DF e, desta forma, serão registrados no Sistema Eletrônico e na documentação relativa ao certame.</w:t>
      </w:r>
    </w:p>
    <w:p w:rsidR="002553C1" w:rsidRDefault="002553C1" w:rsidP="008E0F3C">
      <w:pPr>
        <w:spacing w:after="120" w:line="240" w:lineRule="auto"/>
        <w:ind w:left="720" w:right="851"/>
        <w:jc w:val="both"/>
        <w:rPr>
          <w:rFonts w:ascii="Arial" w:hAnsi="Arial" w:cs="Arial"/>
          <w:b/>
          <w:sz w:val="24"/>
          <w:szCs w:val="24"/>
        </w:rPr>
      </w:pPr>
    </w:p>
    <w:p w:rsidR="000E284D" w:rsidRPr="003A15C0" w:rsidRDefault="000E284D" w:rsidP="000E284D">
      <w:pPr>
        <w:pStyle w:val="PargrafodaLista"/>
        <w:spacing w:after="120" w:line="240" w:lineRule="auto"/>
        <w:ind w:right="851"/>
        <w:jc w:val="both"/>
        <w:rPr>
          <w:rFonts w:ascii="Arial" w:hAnsi="Arial" w:cs="Arial"/>
          <w:b/>
          <w:i/>
          <w:sz w:val="28"/>
          <w:szCs w:val="28"/>
        </w:rPr>
      </w:pPr>
      <w:r w:rsidRPr="003A15C0">
        <w:rPr>
          <w:rFonts w:ascii="Arial" w:hAnsi="Arial" w:cs="Arial"/>
          <w:b/>
          <w:i/>
          <w:sz w:val="28"/>
          <w:szCs w:val="28"/>
        </w:rPr>
        <w:t xml:space="preserve">- SEÇÂO </w:t>
      </w:r>
      <w:r>
        <w:rPr>
          <w:rFonts w:ascii="Arial" w:hAnsi="Arial" w:cs="Arial"/>
          <w:b/>
          <w:i/>
          <w:sz w:val="28"/>
          <w:szCs w:val="28"/>
        </w:rPr>
        <w:t>I</w:t>
      </w:r>
      <w:r w:rsidRPr="003A15C0">
        <w:rPr>
          <w:rFonts w:ascii="Arial" w:hAnsi="Arial" w:cs="Arial"/>
          <w:b/>
          <w:i/>
          <w:sz w:val="28"/>
          <w:szCs w:val="28"/>
        </w:rPr>
        <w:t xml:space="preserve">I - </w:t>
      </w:r>
    </w:p>
    <w:p w:rsidR="001666CE" w:rsidRDefault="001666CE" w:rsidP="001666CE">
      <w:pPr>
        <w:pStyle w:val="PargrafodaLista"/>
        <w:spacing w:after="120" w:line="240" w:lineRule="auto"/>
        <w:ind w:right="851"/>
        <w:jc w:val="both"/>
        <w:rPr>
          <w:rFonts w:ascii="Arial" w:hAnsi="Arial" w:cs="Arial"/>
          <w:sz w:val="24"/>
          <w:szCs w:val="24"/>
        </w:rPr>
      </w:pPr>
    </w:p>
    <w:p w:rsidR="003E5390" w:rsidRDefault="003E5390" w:rsidP="001666CE">
      <w:pPr>
        <w:pStyle w:val="PargrafodaLista"/>
        <w:spacing w:after="120" w:line="240" w:lineRule="auto"/>
        <w:ind w:right="851"/>
        <w:jc w:val="both"/>
        <w:rPr>
          <w:rFonts w:ascii="Arial" w:hAnsi="Arial" w:cs="Arial"/>
          <w:sz w:val="24"/>
          <w:szCs w:val="24"/>
        </w:rPr>
      </w:pPr>
    </w:p>
    <w:p w:rsidR="00180793" w:rsidRDefault="00180793" w:rsidP="001666CE">
      <w:pPr>
        <w:pStyle w:val="PargrafodaLista"/>
        <w:spacing w:after="120" w:line="240" w:lineRule="auto"/>
        <w:ind w:right="851"/>
        <w:jc w:val="both"/>
        <w:rPr>
          <w:rFonts w:ascii="Arial" w:hAnsi="Arial" w:cs="Arial"/>
          <w:sz w:val="24"/>
          <w:szCs w:val="24"/>
        </w:rPr>
      </w:pPr>
    </w:p>
    <w:p w:rsidR="00180793" w:rsidRDefault="00180793" w:rsidP="001666CE">
      <w:pPr>
        <w:pStyle w:val="PargrafodaLista"/>
        <w:spacing w:after="120" w:line="240" w:lineRule="auto"/>
        <w:ind w:right="851"/>
        <w:jc w:val="both"/>
        <w:rPr>
          <w:rFonts w:ascii="Arial" w:hAnsi="Arial" w:cs="Arial"/>
          <w:sz w:val="24"/>
          <w:szCs w:val="24"/>
        </w:rPr>
      </w:pPr>
    </w:p>
    <w:p w:rsidR="001666CE" w:rsidRDefault="001666CE" w:rsidP="006070E2">
      <w:pPr>
        <w:pStyle w:val="PargrafodaLista"/>
        <w:numPr>
          <w:ilvl w:val="0"/>
          <w:numId w:val="7"/>
        </w:numPr>
        <w:spacing w:after="120" w:line="240" w:lineRule="auto"/>
        <w:ind w:right="851"/>
        <w:jc w:val="both"/>
        <w:rPr>
          <w:rFonts w:ascii="Arial" w:hAnsi="Arial" w:cs="Arial"/>
          <w:b/>
          <w:sz w:val="24"/>
          <w:szCs w:val="24"/>
        </w:rPr>
      </w:pPr>
      <w:r>
        <w:rPr>
          <w:rFonts w:ascii="Arial" w:hAnsi="Arial" w:cs="Arial"/>
          <w:b/>
          <w:sz w:val="24"/>
          <w:szCs w:val="24"/>
        </w:rPr>
        <w:t>CONDIÇÕES PARA PARTICIPAÇÃO</w:t>
      </w:r>
    </w:p>
    <w:p w:rsidR="003E5390" w:rsidRDefault="001666CE" w:rsidP="006070E2">
      <w:pPr>
        <w:pStyle w:val="PargrafodaLista"/>
        <w:numPr>
          <w:ilvl w:val="1"/>
          <w:numId w:val="7"/>
        </w:numPr>
        <w:spacing w:after="120" w:line="240" w:lineRule="auto"/>
        <w:ind w:right="851" w:hanging="731"/>
        <w:jc w:val="both"/>
        <w:rPr>
          <w:rFonts w:ascii="Arial" w:hAnsi="Arial" w:cs="Arial"/>
          <w:sz w:val="24"/>
          <w:szCs w:val="24"/>
        </w:rPr>
      </w:pPr>
      <w:r w:rsidRPr="003E5390">
        <w:rPr>
          <w:rFonts w:ascii="Arial" w:hAnsi="Arial" w:cs="Arial"/>
          <w:sz w:val="24"/>
          <w:szCs w:val="24"/>
        </w:rPr>
        <w:t>Poderão participar deste PREGÃO os interessados que atenderem a todas as exigências</w:t>
      </w:r>
      <w:r w:rsidR="003E5390" w:rsidRPr="003E5390">
        <w:rPr>
          <w:rFonts w:ascii="Arial" w:hAnsi="Arial" w:cs="Arial"/>
          <w:sz w:val="24"/>
          <w:szCs w:val="24"/>
        </w:rPr>
        <w:t xml:space="preserve"> contidas neste EDITAL e seus ANEXOS;</w:t>
      </w:r>
    </w:p>
    <w:p w:rsidR="003E5390" w:rsidRDefault="003E5390" w:rsidP="006070E2">
      <w:pPr>
        <w:pStyle w:val="PargrafodaLista"/>
        <w:numPr>
          <w:ilvl w:val="1"/>
          <w:numId w:val="7"/>
        </w:numPr>
        <w:spacing w:after="120" w:line="240" w:lineRule="auto"/>
        <w:ind w:right="851" w:hanging="731"/>
        <w:jc w:val="both"/>
        <w:rPr>
          <w:rFonts w:ascii="Arial" w:hAnsi="Arial" w:cs="Arial"/>
          <w:sz w:val="24"/>
          <w:szCs w:val="24"/>
        </w:rPr>
      </w:pPr>
      <w:r w:rsidRPr="003E5390">
        <w:rPr>
          <w:rFonts w:ascii="Arial" w:hAnsi="Arial" w:cs="Arial"/>
          <w:sz w:val="24"/>
          <w:szCs w:val="24"/>
        </w:rPr>
        <w:t xml:space="preserve">Para fins do disposto no artigo 48 da Lei Complementar nº 123/2006, fica a participação nos lotes das cotas exclusivas (inciso II) ou reservadas (inciso III, limitada às Microempresas (ME) e Empresas de Pequeno Porte (EPP), bem como às Cooperativas de Consumo (COOP), equiparadas nos termos do artigo 34 da Lei Federal nº </w:t>
      </w:r>
      <w:r w:rsidR="00A034B0">
        <w:rPr>
          <w:rFonts w:ascii="Arial" w:hAnsi="Arial" w:cs="Arial"/>
          <w:sz w:val="24"/>
          <w:szCs w:val="24"/>
        </w:rPr>
        <w:t>11.488/2007:</w:t>
      </w:r>
    </w:p>
    <w:p w:rsidR="003E5390" w:rsidRDefault="003E5390" w:rsidP="006070E2">
      <w:pPr>
        <w:pStyle w:val="PargrafodaLista"/>
        <w:numPr>
          <w:ilvl w:val="2"/>
          <w:numId w:val="7"/>
        </w:numPr>
        <w:spacing w:after="120" w:line="240" w:lineRule="auto"/>
        <w:ind w:right="851" w:hanging="22"/>
        <w:jc w:val="both"/>
        <w:rPr>
          <w:rFonts w:ascii="Arial" w:hAnsi="Arial" w:cs="Arial"/>
          <w:sz w:val="24"/>
          <w:szCs w:val="24"/>
        </w:rPr>
      </w:pPr>
      <w:r>
        <w:rPr>
          <w:rFonts w:ascii="Arial" w:hAnsi="Arial" w:cs="Arial"/>
          <w:sz w:val="24"/>
          <w:szCs w:val="24"/>
        </w:rPr>
        <w:t xml:space="preserve">A obtenção do benefício a que se refere o item anterior fica limitada às microempresas e às empresas de pequeno porte que, no ano-calendário de realização da licitação, ainda que não tenham celebrado contratos com a Fundação Arquivo e Memória de Santos, cujos valores somados extrapolem a receita bruta máxima admitida para fins de enquadramento como </w:t>
      </w:r>
      <w:r w:rsidR="00A034B0">
        <w:rPr>
          <w:rFonts w:ascii="Arial" w:hAnsi="Arial" w:cs="Arial"/>
          <w:sz w:val="24"/>
          <w:szCs w:val="24"/>
        </w:rPr>
        <w:t>empresa de pequeno porte;</w:t>
      </w:r>
    </w:p>
    <w:p w:rsidR="00A034B0" w:rsidRDefault="00A034B0" w:rsidP="006070E2">
      <w:pPr>
        <w:pStyle w:val="PargrafodaLista"/>
        <w:numPr>
          <w:ilvl w:val="2"/>
          <w:numId w:val="7"/>
        </w:numPr>
        <w:spacing w:after="120" w:line="240" w:lineRule="auto"/>
        <w:ind w:right="851" w:hanging="22"/>
        <w:jc w:val="both"/>
        <w:rPr>
          <w:rFonts w:ascii="Arial" w:hAnsi="Arial" w:cs="Arial"/>
          <w:sz w:val="24"/>
          <w:szCs w:val="24"/>
        </w:rPr>
      </w:pPr>
      <w:r>
        <w:rPr>
          <w:rFonts w:ascii="Arial" w:hAnsi="Arial" w:cs="Arial"/>
          <w:sz w:val="24"/>
          <w:szCs w:val="24"/>
        </w:rPr>
        <w:t>Será concedido tratamento favorecido para as microempresas e empresas de pequeno porte, para as sociedades cooperativas mencionadas no artigo 16 da Lei Federal nº 14.133/2021 para o agricultor familiar, o produtor rural pessoa física e para o microempreendedor individual – MEI, nos limites previstos da Lei Complementar nº 123/2006 e do Decreto nº 8.538/2015.</w:t>
      </w:r>
    </w:p>
    <w:p w:rsidR="00A034B0" w:rsidRDefault="00A034B0" w:rsidP="006070E2">
      <w:pPr>
        <w:pStyle w:val="PargrafodaLista"/>
        <w:numPr>
          <w:ilvl w:val="1"/>
          <w:numId w:val="7"/>
        </w:numPr>
        <w:spacing w:after="120" w:line="240" w:lineRule="auto"/>
        <w:ind w:right="851" w:hanging="731"/>
        <w:jc w:val="both"/>
        <w:rPr>
          <w:rFonts w:ascii="Arial" w:hAnsi="Arial" w:cs="Arial"/>
          <w:sz w:val="24"/>
          <w:szCs w:val="24"/>
        </w:rPr>
      </w:pPr>
      <w:r>
        <w:rPr>
          <w:rFonts w:ascii="Arial" w:hAnsi="Arial" w:cs="Arial"/>
          <w:sz w:val="24"/>
          <w:szCs w:val="24"/>
        </w:rPr>
        <w:t>Não poderão participar desta licitação:</w:t>
      </w:r>
    </w:p>
    <w:p w:rsidR="00BD30BD" w:rsidRDefault="00AF09FC" w:rsidP="006070E2">
      <w:pPr>
        <w:pStyle w:val="PargrafodaLista"/>
        <w:numPr>
          <w:ilvl w:val="2"/>
          <w:numId w:val="7"/>
        </w:numPr>
        <w:spacing w:after="120" w:line="240" w:lineRule="auto"/>
        <w:ind w:right="851" w:hanging="22"/>
        <w:jc w:val="both"/>
        <w:rPr>
          <w:rFonts w:ascii="Arial" w:hAnsi="Arial" w:cs="Arial"/>
          <w:sz w:val="24"/>
          <w:szCs w:val="24"/>
        </w:rPr>
      </w:pPr>
      <w:r>
        <w:rPr>
          <w:rFonts w:ascii="Arial" w:hAnsi="Arial" w:cs="Arial"/>
          <w:sz w:val="24"/>
          <w:szCs w:val="24"/>
        </w:rPr>
        <w:t>a</w:t>
      </w:r>
      <w:r w:rsidR="00F04200">
        <w:rPr>
          <w:rFonts w:ascii="Arial" w:hAnsi="Arial" w:cs="Arial"/>
          <w:sz w:val="24"/>
          <w:szCs w:val="24"/>
        </w:rPr>
        <w:t>qu</w:t>
      </w:r>
      <w:r w:rsidR="00762D32" w:rsidRPr="00450EF8">
        <w:rPr>
          <w:rFonts w:ascii="Arial" w:hAnsi="Arial" w:cs="Arial"/>
          <w:sz w:val="24"/>
          <w:szCs w:val="24"/>
        </w:rPr>
        <w:t>ele que não atenda às condições deste Edital e seus Anexos;</w:t>
      </w:r>
    </w:p>
    <w:p w:rsidR="00BD30BD" w:rsidRDefault="00AF09FC" w:rsidP="006070E2">
      <w:pPr>
        <w:pStyle w:val="PargrafodaLista"/>
        <w:numPr>
          <w:ilvl w:val="2"/>
          <w:numId w:val="7"/>
        </w:numPr>
        <w:spacing w:after="120" w:line="240" w:lineRule="auto"/>
        <w:ind w:right="851" w:hanging="22"/>
        <w:jc w:val="both"/>
        <w:rPr>
          <w:rFonts w:ascii="Arial" w:hAnsi="Arial" w:cs="Arial"/>
          <w:sz w:val="24"/>
          <w:szCs w:val="24"/>
        </w:rPr>
      </w:pPr>
      <w:r>
        <w:rPr>
          <w:rFonts w:ascii="Arial" w:hAnsi="Arial" w:cs="Arial"/>
          <w:sz w:val="24"/>
          <w:szCs w:val="24"/>
        </w:rPr>
        <w:t>a</w:t>
      </w:r>
      <w:r w:rsidR="00762D32" w:rsidRPr="00BD30BD">
        <w:rPr>
          <w:rFonts w:ascii="Arial" w:hAnsi="Arial" w:cs="Arial"/>
          <w:sz w:val="24"/>
          <w:szCs w:val="24"/>
        </w:rPr>
        <w:t>utor do anteprojeto, do projeto básico ou do projeto executivo, pessoa física ou jurídica, quando a licitação versar sobre serviços ou fornecimento de bens a ele relacionado</w:t>
      </w:r>
      <w:r w:rsidR="004A014D" w:rsidRPr="00BD30BD">
        <w:rPr>
          <w:rFonts w:ascii="Arial" w:hAnsi="Arial" w:cs="Arial"/>
          <w:sz w:val="24"/>
          <w:szCs w:val="24"/>
        </w:rPr>
        <w:t>s;</w:t>
      </w:r>
    </w:p>
    <w:p w:rsidR="00BD30BD" w:rsidRDefault="00AF09FC" w:rsidP="006070E2">
      <w:pPr>
        <w:pStyle w:val="PargrafodaLista"/>
        <w:numPr>
          <w:ilvl w:val="2"/>
          <w:numId w:val="7"/>
        </w:numPr>
        <w:spacing w:after="120" w:line="240" w:lineRule="auto"/>
        <w:ind w:right="851" w:hanging="22"/>
        <w:jc w:val="both"/>
        <w:rPr>
          <w:rFonts w:ascii="Arial" w:hAnsi="Arial" w:cs="Arial"/>
          <w:sz w:val="24"/>
          <w:szCs w:val="24"/>
        </w:rPr>
      </w:pPr>
      <w:r>
        <w:rPr>
          <w:rFonts w:ascii="Arial" w:hAnsi="Arial" w:cs="Arial"/>
          <w:sz w:val="24"/>
          <w:szCs w:val="24"/>
        </w:rPr>
        <w:t>e</w:t>
      </w:r>
      <w:r w:rsidR="004A014D" w:rsidRPr="00BD30BD">
        <w:rPr>
          <w:rFonts w:ascii="Arial" w:hAnsi="Arial" w:cs="Arial"/>
          <w:sz w:val="24"/>
          <w:szCs w:val="24"/>
        </w:rPr>
        <w:t>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w:t>
      </w:r>
    </w:p>
    <w:p w:rsidR="00BD30BD" w:rsidRDefault="00AF09FC" w:rsidP="006070E2">
      <w:pPr>
        <w:pStyle w:val="PargrafodaLista"/>
        <w:numPr>
          <w:ilvl w:val="2"/>
          <w:numId w:val="7"/>
        </w:numPr>
        <w:spacing w:after="120" w:line="240" w:lineRule="auto"/>
        <w:ind w:right="851" w:hanging="22"/>
        <w:jc w:val="both"/>
        <w:rPr>
          <w:rFonts w:ascii="Arial" w:hAnsi="Arial" w:cs="Arial"/>
          <w:sz w:val="24"/>
          <w:szCs w:val="24"/>
        </w:rPr>
      </w:pPr>
      <w:r>
        <w:rPr>
          <w:rFonts w:ascii="Arial" w:hAnsi="Arial" w:cs="Arial"/>
          <w:sz w:val="24"/>
          <w:szCs w:val="24"/>
        </w:rPr>
        <w:t>p</w:t>
      </w:r>
      <w:r w:rsidR="004A014D" w:rsidRPr="00BD30BD">
        <w:rPr>
          <w:rFonts w:ascii="Arial" w:hAnsi="Arial" w:cs="Arial"/>
          <w:sz w:val="24"/>
          <w:szCs w:val="24"/>
        </w:rPr>
        <w:t>essoa física ou jurídica que se encontre, ao tempo da licitação, impossibilitada de participar do certame em decorrência de sanção que lhe foi imposta;</w:t>
      </w:r>
    </w:p>
    <w:p w:rsidR="00BD30BD" w:rsidRDefault="00AF09FC" w:rsidP="006070E2">
      <w:pPr>
        <w:pStyle w:val="PargrafodaLista"/>
        <w:numPr>
          <w:ilvl w:val="2"/>
          <w:numId w:val="7"/>
        </w:numPr>
        <w:spacing w:after="120" w:line="240" w:lineRule="auto"/>
        <w:ind w:right="851" w:hanging="22"/>
        <w:jc w:val="both"/>
        <w:rPr>
          <w:rFonts w:ascii="Arial" w:hAnsi="Arial" w:cs="Arial"/>
          <w:sz w:val="24"/>
          <w:szCs w:val="24"/>
        </w:rPr>
      </w:pPr>
      <w:r>
        <w:rPr>
          <w:rFonts w:ascii="Arial" w:hAnsi="Arial" w:cs="Arial"/>
          <w:sz w:val="24"/>
          <w:szCs w:val="24"/>
        </w:rPr>
        <w:t>a</w:t>
      </w:r>
      <w:r w:rsidR="004A014D" w:rsidRPr="00BD30BD">
        <w:rPr>
          <w:rFonts w:ascii="Arial" w:hAnsi="Arial" w:cs="Arial"/>
          <w:sz w:val="24"/>
          <w:szCs w:val="24"/>
        </w:rPr>
        <w:t xml:space="preserve">quele que </w:t>
      </w:r>
      <w:r w:rsidR="00DB3971" w:rsidRPr="00BD30BD">
        <w:rPr>
          <w:rFonts w:ascii="Arial" w:hAnsi="Arial" w:cs="Arial"/>
          <w:sz w:val="24"/>
          <w:szCs w:val="24"/>
        </w:rPr>
        <w:t xml:space="preserve">mantenha vínculo de natureza técnica, comercial, econômica, financeira, trabalhista ou civil com dirigente de órgão ou entidade contratante ou com agente público que desempenhe função na licitação ou atue na </w:t>
      </w:r>
      <w:r w:rsidR="00DB3971" w:rsidRPr="00BD30BD">
        <w:rPr>
          <w:rFonts w:ascii="Arial" w:hAnsi="Arial" w:cs="Arial"/>
          <w:sz w:val="24"/>
          <w:szCs w:val="24"/>
        </w:rPr>
        <w:lastRenderedPageBreak/>
        <w:t>fiscalização ou na gestão do contrato, ou que deles seja cônjuge, companheiro ou parente em linha reta, colateral ou por afinidade, até o terceiro grau;</w:t>
      </w:r>
    </w:p>
    <w:p w:rsidR="00BD30BD" w:rsidRPr="00BD30BD" w:rsidRDefault="00AF09FC" w:rsidP="006070E2">
      <w:pPr>
        <w:pStyle w:val="PargrafodaLista"/>
        <w:numPr>
          <w:ilvl w:val="2"/>
          <w:numId w:val="7"/>
        </w:numPr>
        <w:spacing w:after="120" w:line="240" w:lineRule="auto"/>
        <w:ind w:right="851" w:hanging="22"/>
        <w:jc w:val="both"/>
        <w:rPr>
          <w:rFonts w:ascii="Arial" w:hAnsi="Arial" w:cs="Arial"/>
          <w:sz w:val="24"/>
          <w:szCs w:val="24"/>
        </w:rPr>
      </w:pPr>
      <w:r>
        <w:rPr>
          <w:rFonts w:ascii="Arial" w:hAnsi="Arial" w:cs="Arial"/>
          <w:sz w:val="24"/>
          <w:szCs w:val="24"/>
        </w:rPr>
        <w:t>e</w:t>
      </w:r>
      <w:r w:rsidR="00DB3971" w:rsidRPr="00BD30BD">
        <w:rPr>
          <w:rFonts w:ascii="Arial" w:hAnsi="Arial" w:cs="Arial"/>
          <w:sz w:val="24"/>
          <w:szCs w:val="24"/>
        </w:rPr>
        <w:t>mpresas controladoras, contratadas ou coligadas, nos termos da Lei nº 6.404/1976, concorrendo entre si;</w:t>
      </w:r>
    </w:p>
    <w:p w:rsidR="00BD30BD" w:rsidRPr="00BD30BD" w:rsidRDefault="00AF09FC" w:rsidP="006070E2">
      <w:pPr>
        <w:pStyle w:val="PargrafodaLista"/>
        <w:numPr>
          <w:ilvl w:val="2"/>
          <w:numId w:val="7"/>
        </w:numPr>
        <w:spacing w:after="120" w:line="240" w:lineRule="auto"/>
        <w:ind w:right="851" w:hanging="22"/>
        <w:jc w:val="both"/>
        <w:rPr>
          <w:rFonts w:ascii="Arial" w:hAnsi="Arial" w:cs="Arial"/>
          <w:sz w:val="24"/>
          <w:szCs w:val="24"/>
        </w:rPr>
      </w:pPr>
      <w:r>
        <w:rPr>
          <w:rFonts w:ascii="Arial" w:hAnsi="Arial" w:cs="Arial"/>
          <w:sz w:val="24"/>
          <w:szCs w:val="24"/>
        </w:rPr>
        <w:t>p</w:t>
      </w:r>
      <w:r w:rsidR="004173E0" w:rsidRPr="00BD30BD">
        <w:rPr>
          <w:rFonts w:ascii="Arial" w:hAnsi="Arial" w:cs="Arial"/>
          <w:sz w:val="24"/>
          <w:szCs w:val="24"/>
        </w:rPr>
        <w:t>essoa física ou jurídica que, nos 05 (cinco) anos anteriores à divulgação deste Edital, tenha sido condenada judicialmente, com trânsito em julgado, por exploração de trabalho infantil, por submissão de trabalhadores à condições análogas às de escravo ou por contratação de adolescentes nos casos vedados pela legislação trabalhista;</w:t>
      </w:r>
    </w:p>
    <w:p w:rsidR="004173E0" w:rsidRPr="00BD30BD" w:rsidRDefault="004173E0" w:rsidP="006070E2">
      <w:pPr>
        <w:pStyle w:val="PargrafodaLista"/>
        <w:numPr>
          <w:ilvl w:val="2"/>
          <w:numId w:val="7"/>
        </w:numPr>
        <w:spacing w:after="120" w:line="240" w:lineRule="auto"/>
        <w:ind w:right="851" w:hanging="22"/>
        <w:jc w:val="both"/>
        <w:rPr>
          <w:rFonts w:ascii="Arial" w:hAnsi="Arial" w:cs="Arial"/>
          <w:sz w:val="24"/>
          <w:szCs w:val="24"/>
        </w:rPr>
      </w:pPr>
      <w:r w:rsidRPr="00BD30BD">
        <w:rPr>
          <w:rFonts w:ascii="Arial" w:hAnsi="Arial" w:cs="Arial"/>
          <w:sz w:val="24"/>
          <w:szCs w:val="24"/>
        </w:rPr>
        <w:t>Organizações da Sociedade Civil de Interesse Público – OSCIP, atuando nessa condição.</w:t>
      </w:r>
    </w:p>
    <w:p w:rsidR="004173E0" w:rsidRDefault="00AF09FC" w:rsidP="006070E2">
      <w:pPr>
        <w:pStyle w:val="PargrafodaLista"/>
        <w:numPr>
          <w:ilvl w:val="1"/>
          <w:numId w:val="7"/>
        </w:numPr>
        <w:spacing w:after="120" w:line="240" w:lineRule="auto"/>
        <w:ind w:right="851"/>
        <w:jc w:val="both"/>
        <w:rPr>
          <w:rFonts w:ascii="Arial" w:hAnsi="Arial" w:cs="Arial"/>
          <w:sz w:val="24"/>
          <w:szCs w:val="24"/>
        </w:rPr>
      </w:pPr>
      <w:r>
        <w:rPr>
          <w:rFonts w:ascii="Arial" w:hAnsi="Arial" w:cs="Arial"/>
          <w:sz w:val="24"/>
          <w:szCs w:val="24"/>
        </w:rPr>
        <w:t>Não poderá disputar, direta ou indiretamente, da licitação ou da execução do contrato agente público do órgão ou entidade licitante ou contratante, devendo ser observadas as situações que possam configurar conflito de interesses no exercício ou após o exercício</w:t>
      </w:r>
      <w:r w:rsidR="00B14490">
        <w:rPr>
          <w:rFonts w:ascii="Arial" w:hAnsi="Arial" w:cs="Arial"/>
          <w:sz w:val="24"/>
          <w:szCs w:val="24"/>
        </w:rPr>
        <w:t xml:space="preserve"> do cargo ou emprego, nos termos da legislação que disciplina a matéria, conforme §1º do art. 9º da Lei Federal nº 14.133/2021;</w:t>
      </w:r>
    </w:p>
    <w:p w:rsidR="00B14490" w:rsidRDefault="00B14490" w:rsidP="006070E2">
      <w:pPr>
        <w:pStyle w:val="PargrafodaLista"/>
        <w:numPr>
          <w:ilvl w:val="1"/>
          <w:numId w:val="7"/>
        </w:numPr>
        <w:spacing w:after="120" w:line="240" w:lineRule="auto"/>
        <w:ind w:right="851"/>
        <w:jc w:val="both"/>
        <w:rPr>
          <w:rFonts w:ascii="Arial" w:hAnsi="Arial" w:cs="Arial"/>
          <w:sz w:val="24"/>
          <w:szCs w:val="24"/>
        </w:rPr>
      </w:pPr>
      <w:r>
        <w:rPr>
          <w:rFonts w:ascii="Arial" w:hAnsi="Arial" w:cs="Arial"/>
          <w:sz w:val="24"/>
          <w:szCs w:val="24"/>
        </w:rPr>
        <w:t>O impedimento de que trata o item 7.3.4 será também aplicado ao licitante que atue em substituição à outra pessoa, física ou jurídica, com o intuito de burlar a efetividade da sanção a ela aplicada, inclusive a sua controladora, controlada ou coligada, desde que devidamente comprovado o ilícito ou a utilização fraudulenta da personalidade jurídica do licitante;</w:t>
      </w:r>
    </w:p>
    <w:p w:rsidR="00B14490" w:rsidRDefault="00B14490" w:rsidP="006070E2">
      <w:pPr>
        <w:pStyle w:val="PargrafodaLista"/>
        <w:numPr>
          <w:ilvl w:val="1"/>
          <w:numId w:val="7"/>
        </w:numPr>
        <w:spacing w:after="120" w:line="240" w:lineRule="auto"/>
        <w:ind w:right="851"/>
        <w:jc w:val="both"/>
        <w:rPr>
          <w:rFonts w:ascii="Arial" w:hAnsi="Arial" w:cs="Arial"/>
          <w:sz w:val="24"/>
          <w:szCs w:val="24"/>
        </w:rPr>
      </w:pPr>
      <w:r>
        <w:rPr>
          <w:rFonts w:ascii="Arial" w:hAnsi="Arial" w:cs="Arial"/>
          <w:sz w:val="24"/>
          <w:szCs w:val="24"/>
        </w:rPr>
        <w:t>A critério da Fundação e exclusivamente a seu serviço, o autor dos projetos e a empresa a que se referem os itens 7.3.2 e 7.2.3, poderão participar no apoio das atividades de planejamento de contratação, de execução da licitação ou de gestão do contrato, desde que sob supervisão exclusiva de agentes públicos do órgão ou entidade;</w:t>
      </w:r>
    </w:p>
    <w:p w:rsidR="00B14490" w:rsidRDefault="00B14490" w:rsidP="006070E2">
      <w:pPr>
        <w:pStyle w:val="PargrafodaLista"/>
        <w:numPr>
          <w:ilvl w:val="1"/>
          <w:numId w:val="7"/>
        </w:numPr>
        <w:spacing w:after="120" w:line="240" w:lineRule="auto"/>
        <w:ind w:right="851"/>
        <w:jc w:val="both"/>
        <w:rPr>
          <w:rFonts w:ascii="Arial" w:hAnsi="Arial" w:cs="Arial"/>
          <w:sz w:val="24"/>
          <w:szCs w:val="24"/>
        </w:rPr>
      </w:pPr>
      <w:r>
        <w:rPr>
          <w:rFonts w:ascii="Arial" w:hAnsi="Arial" w:cs="Arial"/>
          <w:sz w:val="24"/>
          <w:szCs w:val="24"/>
        </w:rPr>
        <w:t>Equiparem-se aos autores do projeto as empresas integrantes do mesmo grupo econômico;</w:t>
      </w:r>
    </w:p>
    <w:p w:rsidR="00F14C8D" w:rsidRDefault="00B14490" w:rsidP="006070E2">
      <w:pPr>
        <w:pStyle w:val="PargrafodaLista"/>
        <w:numPr>
          <w:ilvl w:val="1"/>
          <w:numId w:val="7"/>
        </w:numPr>
        <w:spacing w:after="120" w:line="240" w:lineRule="auto"/>
        <w:ind w:right="851"/>
        <w:jc w:val="both"/>
        <w:rPr>
          <w:rFonts w:ascii="Arial" w:hAnsi="Arial" w:cs="Arial"/>
          <w:sz w:val="24"/>
          <w:szCs w:val="24"/>
        </w:rPr>
      </w:pPr>
      <w:r>
        <w:rPr>
          <w:rFonts w:ascii="Arial" w:hAnsi="Arial" w:cs="Arial"/>
          <w:sz w:val="24"/>
          <w:szCs w:val="24"/>
        </w:rPr>
        <w:t>O disposto nos itens 7.3.2 e 7.3.3, não impede a licitação ou a contratação de serviço</w:t>
      </w:r>
      <w:r w:rsidR="006B0266">
        <w:rPr>
          <w:rFonts w:ascii="Arial" w:hAnsi="Arial" w:cs="Arial"/>
          <w:sz w:val="24"/>
          <w:szCs w:val="24"/>
        </w:rPr>
        <w:t xml:space="preserve"> que inclua como encargo do contratado a elaboração do projeto básico e do projeto executivo, nas contratações integradas, e do projeto executivo, nos demais regimes de execução;</w:t>
      </w:r>
    </w:p>
    <w:p w:rsidR="00A73FD0" w:rsidRDefault="00F14C8D" w:rsidP="006070E2">
      <w:pPr>
        <w:pStyle w:val="PargrafodaLista"/>
        <w:numPr>
          <w:ilvl w:val="1"/>
          <w:numId w:val="7"/>
        </w:numPr>
        <w:spacing w:after="120" w:line="240" w:lineRule="auto"/>
        <w:ind w:right="851"/>
        <w:jc w:val="both"/>
        <w:rPr>
          <w:rFonts w:ascii="Arial" w:hAnsi="Arial" w:cs="Arial"/>
          <w:sz w:val="24"/>
          <w:szCs w:val="24"/>
        </w:rPr>
      </w:pPr>
      <w:r w:rsidRPr="00F14C8D">
        <w:rPr>
          <w:rFonts w:ascii="Arial" w:hAnsi="Arial" w:cs="Arial"/>
          <w:sz w:val="24"/>
          <w:szCs w:val="24"/>
        </w:rPr>
        <w:t>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w:t>
      </w:r>
      <w:r>
        <w:rPr>
          <w:rFonts w:ascii="Arial" w:hAnsi="Arial" w:cs="Arial"/>
          <w:sz w:val="24"/>
          <w:szCs w:val="24"/>
        </w:rPr>
        <w:t xml:space="preserve"> d</w:t>
      </w:r>
      <w:r w:rsidRPr="00F14C8D">
        <w:rPr>
          <w:rFonts w:ascii="Arial" w:hAnsi="Arial" w:cs="Arial"/>
          <w:sz w:val="24"/>
          <w:szCs w:val="24"/>
        </w:rPr>
        <w:t>eclarada inid</w:t>
      </w:r>
      <w:r w:rsidR="003A3811">
        <w:rPr>
          <w:rFonts w:ascii="Arial" w:hAnsi="Arial" w:cs="Arial"/>
          <w:sz w:val="24"/>
          <w:szCs w:val="24"/>
        </w:rPr>
        <w:t>ône</w:t>
      </w:r>
      <w:r w:rsidRPr="00F14C8D">
        <w:rPr>
          <w:rFonts w:ascii="Arial" w:hAnsi="Arial" w:cs="Arial"/>
          <w:sz w:val="24"/>
          <w:szCs w:val="24"/>
        </w:rPr>
        <w:t>a nos termos da Lei Federal nº 14.133/2021</w:t>
      </w:r>
      <w:r w:rsidR="003A3811">
        <w:rPr>
          <w:rFonts w:ascii="Arial" w:hAnsi="Arial" w:cs="Arial"/>
          <w:sz w:val="24"/>
          <w:szCs w:val="24"/>
        </w:rPr>
        <w:t>;</w:t>
      </w:r>
    </w:p>
    <w:p w:rsidR="00680FF1" w:rsidRDefault="003A3811" w:rsidP="006070E2">
      <w:pPr>
        <w:pStyle w:val="PargrafodaLista"/>
        <w:numPr>
          <w:ilvl w:val="1"/>
          <w:numId w:val="7"/>
        </w:numPr>
        <w:spacing w:after="120" w:line="240" w:lineRule="auto"/>
        <w:ind w:right="851"/>
        <w:jc w:val="both"/>
        <w:rPr>
          <w:rFonts w:ascii="Arial" w:hAnsi="Arial" w:cs="Arial"/>
          <w:sz w:val="24"/>
          <w:szCs w:val="24"/>
        </w:rPr>
      </w:pPr>
      <w:r>
        <w:rPr>
          <w:rFonts w:ascii="Arial" w:hAnsi="Arial" w:cs="Arial"/>
          <w:sz w:val="24"/>
          <w:szCs w:val="24"/>
        </w:rPr>
        <w:t>A vedação de que trata o item 7.4 estende-se a terceiro que auxilie a conclusão da contratação na qualidade de integrante de equipe de apoio, profissional especializado ou funcionário</w:t>
      </w:r>
      <w:r w:rsidR="00680FF1">
        <w:rPr>
          <w:rFonts w:ascii="Arial" w:hAnsi="Arial" w:cs="Arial"/>
          <w:sz w:val="24"/>
          <w:szCs w:val="24"/>
        </w:rPr>
        <w:t xml:space="preserve"> ou representante que preste assessoria técnica.</w:t>
      </w:r>
    </w:p>
    <w:p w:rsidR="00F26BBC" w:rsidRDefault="00F26BBC" w:rsidP="00F26BBC">
      <w:pPr>
        <w:pStyle w:val="PargrafodaLista"/>
        <w:spacing w:after="120" w:line="240" w:lineRule="auto"/>
        <w:ind w:right="851"/>
        <w:jc w:val="both"/>
        <w:rPr>
          <w:rFonts w:ascii="Arial" w:hAnsi="Arial" w:cs="Arial"/>
          <w:sz w:val="24"/>
          <w:szCs w:val="24"/>
        </w:rPr>
      </w:pPr>
    </w:p>
    <w:p w:rsidR="009A6EDD" w:rsidRDefault="009A6EDD" w:rsidP="00F26BBC">
      <w:pPr>
        <w:pStyle w:val="PargrafodaLista"/>
        <w:spacing w:after="120" w:line="240" w:lineRule="auto"/>
        <w:ind w:right="851"/>
        <w:jc w:val="both"/>
        <w:rPr>
          <w:rFonts w:ascii="Arial" w:hAnsi="Arial" w:cs="Arial"/>
          <w:sz w:val="24"/>
          <w:szCs w:val="24"/>
        </w:rPr>
      </w:pPr>
    </w:p>
    <w:p w:rsidR="00F26BBC" w:rsidRDefault="00844969" w:rsidP="006070E2">
      <w:pPr>
        <w:pStyle w:val="PargrafodaLista"/>
        <w:numPr>
          <w:ilvl w:val="0"/>
          <w:numId w:val="7"/>
        </w:numPr>
        <w:spacing w:after="120" w:line="240" w:lineRule="auto"/>
        <w:ind w:right="851"/>
        <w:jc w:val="both"/>
        <w:rPr>
          <w:rFonts w:ascii="Arial" w:hAnsi="Arial" w:cs="Arial"/>
          <w:b/>
          <w:sz w:val="24"/>
          <w:szCs w:val="24"/>
        </w:rPr>
      </w:pPr>
      <w:r>
        <w:rPr>
          <w:rFonts w:ascii="Arial" w:hAnsi="Arial" w:cs="Arial"/>
          <w:b/>
          <w:sz w:val="24"/>
          <w:szCs w:val="24"/>
        </w:rPr>
        <w:lastRenderedPageBreak/>
        <w:t>REGULAMENTO OPERACIONAL DO CERTAME</w:t>
      </w:r>
    </w:p>
    <w:p w:rsidR="00A06B6B" w:rsidRPr="00A06B6B" w:rsidRDefault="00A06B6B" w:rsidP="00A06B6B">
      <w:pPr>
        <w:spacing w:after="0"/>
        <w:ind w:left="708" w:right="851"/>
        <w:jc w:val="both"/>
        <w:rPr>
          <w:rFonts w:ascii="Arial" w:hAnsi="Arial" w:cs="Arial"/>
          <w:b/>
          <w:sz w:val="24"/>
          <w:szCs w:val="24"/>
        </w:rPr>
      </w:pPr>
      <w:r w:rsidRPr="00A06B6B">
        <w:rPr>
          <w:rFonts w:ascii="Arial" w:hAnsi="Arial" w:cs="Arial"/>
          <w:b/>
          <w:sz w:val="24"/>
          <w:szCs w:val="24"/>
        </w:rPr>
        <w:t>- C</w:t>
      </w:r>
      <w:r>
        <w:rPr>
          <w:rFonts w:ascii="Arial" w:hAnsi="Arial" w:cs="Arial"/>
          <w:b/>
          <w:sz w:val="24"/>
          <w:szCs w:val="24"/>
        </w:rPr>
        <w:t xml:space="preserve">ONDUTOR DO CERTAME </w:t>
      </w:r>
      <w:r w:rsidRPr="00A06B6B">
        <w:rPr>
          <w:rFonts w:ascii="Arial" w:hAnsi="Arial" w:cs="Arial"/>
          <w:b/>
          <w:sz w:val="24"/>
          <w:szCs w:val="24"/>
        </w:rPr>
        <w:t>-</w:t>
      </w:r>
    </w:p>
    <w:p w:rsidR="005135D8" w:rsidRDefault="00F26BBC" w:rsidP="006070E2">
      <w:pPr>
        <w:pStyle w:val="PargrafodaLista"/>
        <w:numPr>
          <w:ilvl w:val="1"/>
          <w:numId w:val="7"/>
        </w:numPr>
        <w:spacing w:after="0"/>
        <w:ind w:right="851"/>
        <w:jc w:val="both"/>
        <w:rPr>
          <w:rFonts w:ascii="Arial" w:hAnsi="Arial" w:cs="Arial"/>
          <w:sz w:val="24"/>
          <w:szCs w:val="24"/>
        </w:rPr>
      </w:pPr>
      <w:r w:rsidRPr="00F26BBC">
        <w:rPr>
          <w:rFonts w:ascii="Arial" w:hAnsi="Arial" w:cs="Arial"/>
          <w:sz w:val="24"/>
          <w:szCs w:val="24"/>
        </w:rPr>
        <w:t xml:space="preserve">O certame será conduzido pelo PREGOEIRO, que terá, em especial, as </w:t>
      </w:r>
      <w:r w:rsidR="00D87663">
        <w:rPr>
          <w:rFonts w:ascii="Arial" w:hAnsi="Arial" w:cs="Arial"/>
          <w:sz w:val="24"/>
          <w:szCs w:val="24"/>
        </w:rPr>
        <w:t>s</w:t>
      </w:r>
      <w:r w:rsidRPr="00F26BBC">
        <w:rPr>
          <w:rFonts w:ascii="Arial" w:hAnsi="Arial" w:cs="Arial"/>
          <w:sz w:val="24"/>
          <w:szCs w:val="24"/>
        </w:rPr>
        <w:t>eguintes atribuições:</w:t>
      </w:r>
    </w:p>
    <w:p w:rsidR="00D87663" w:rsidRDefault="00A06B6B" w:rsidP="006070E2">
      <w:pPr>
        <w:pStyle w:val="PargrafodaLista"/>
        <w:numPr>
          <w:ilvl w:val="0"/>
          <w:numId w:val="11"/>
        </w:numPr>
        <w:spacing w:after="0"/>
        <w:ind w:right="851"/>
        <w:jc w:val="both"/>
        <w:rPr>
          <w:rFonts w:ascii="Arial" w:hAnsi="Arial" w:cs="Arial"/>
          <w:sz w:val="24"/>
          <w:szCs w:val="24"/>
        </w:rPr>
      </w:pPr>
      <w:r>
        <w:rPr>
          <w:rFonts w:ascii="Arial" w:hAnsi="Arial" w:cs="Arial"/>
          <w:sz w:val="24"/>
          <w:szCs w:val="24"/>
        </w:rPr>
        <w:t>r</w:t>
      </w:r>
      <w:r w:rsidR="00D87663">
        <w:rPr>
          <w:rFonts w:ascii="Arial" w:hAnsi="Arial" w:cs="Arial"/>
          <w:sz w:val="24"/>
          <w:szCs w:val="24"/>
        </w:rPr>
        <w:t>esponder os pedidos de esclarecimentos e eventuais impugnações apresentadas contra o Edital, com o auxílio dos setores técnicos competentes da Fundação;</w:t>
      </w:r>
    </w:p>
    <w:p w:rsidR="00D87663" w:rsidRDefault="00A06B6B" w:rsidP="006070E2">
      <w:pPr>
        <w:pStyle w:val="PargrafodaLista"/>
        <w:numPr>
          <w:ilvl w:val="0"/>
          <w:numId w:val="11"/>
        </w:numPr>
        <w:spacing w:after="0"/>
        <w:ind w:right="851"/>
        <w:jc w:val="both"/>
        <w:rPr>
          <w:rFonts w:ascii="Arial" w:hAnsi="Arial" w:cs="Arial"/>
          <w:sz w:val="24"/>
          <w:szCs w:val="24"/>
        </w:rPr>
      </w:pPr>
      <w:r>
        <w:rPr>
          <w:rFonts w:ascii="Arial" w:hAnsi="Arial" w:cs="Arial"/>
          <w:sz w:val="24"/>
          <w:szCs w:val="24"/>
        </w:rPr>
        <w:t>d</w:t>
      </w:r>
      <w:r w:rsidR="00D87663">
        <w:rPr>
          <w:rFonts w:ascii="Arial" w:hAnsi="Arial" w:cs="Arial"/>
          <w:sz w:val="24"/>
          <w:szCs w:val="24"/>
        </w:rPr>
        <w:t>eterminar a abertura da sessão pública e promover seu adiamento, suspensão ou reativação, quando necessário, conforme decisão da autoridade competente;</w:t>
      </w:r>
    </w:p>
    <w:p w:rsidR="00D87663" w:rsidRDefault="00A06B6B" w:rsidP="006070E2">
      <w:pPr>
        <w:pStyle w:val="PargrafodaLista"/>
        <w:numPr>
          <w:ilvl w:val="0"/>
          <w:numId w:val="11"/>
        </w:numPr>
        <w:spacing w:after="0"/>
        <w:ind w:right="851"/>
        <w:jc w:val="both"/>
        <w:rPr>
          <w:rFonts w:ascii="Arial" w:hAnsi="Arial" w:cs="Arial"/>
          <w:sz w:val="24"/>
          <w:szCs w:val="24"/>
        </w:rPr>
      </w:pPr>
      <w:r>
        <w:rPr>
          <w:rFonts w:ascii="Arial" w:hAnsi="Arial" w:cs="Arial"/>
          <w:sz w:val="24"/>
          <w:szCs w:val="24"/>
        </w:rPr>
        <w:t>a</w:t>
      </w:r>
      <w:r w:rsidR="00D87663">
        <w:rPr>
          <w:rFonts w:ascii="Arial" w:hAnsi="Arial" w:cs="Arial"/>
          <w:sz w:val="24"/>
          <w:szCs w:val="24"/>
        </w:rPr>
        <w:t>nalisar as propostas e desclassificar aquelas que não atendam aos requisitos previstos no Edital;</w:t>
      </w:r>
    </w:p>
    <w:p w:rsidR="00D87663" w:rsidRDefault="00A06B6B" w:rsidP="006070E2">
      <w:pPr>
        <w:pStyle w:val="PargrafodaLista"/>
        <w:numPr>
          <w:ilvl w:val="0"/>
          <w:numId w:val="11"/>
        </w:numPr>
        <w:spacing w:after="0"/>
        <w:ind w:right="851"/>
        <w:jc w:val="both"/>
        <w:rPr>
          <w:rFonts w:ascii="Arial" w:hAnsi="Arial" w:cs="Arial"/>
          <w:sz w:val="24"/>
          <w:szCs w:val="24"/>
        </w:rPr>
      </w:pPr>
      <w:r>
        <w:rPr>
          <w:rFonts w:ascii="Arial" w:hAnsi="Arial" w:cs="Arial"/>
          <w:sz w:val="24"/>
          <w:szCs w:val="24"/>
        </w:rPr>
        <w:t>p</w:t>
      </w:r>
      <w:r w:rsidR="00D87663">
        <w:rPr>
          <w:rFonts w:ascii="Arial" w:hAnsi="Arial" w:cs="Arial"/>
          <w:sz w:val="24"/>
          <w:szCs w:val="24"/>
        </w:rPr>
        <w:t>romover o desempate das propostas, quando o sistema eletrônico de licitação não o previr automaticamente;</w:t>
      </w:r>
    </w:p>
    <w:p w:rsidR="00D87663" w:rsidRDefault="00A06B6B" w:rsidP="006070E2">
      <w:pPr>
        <w:pStyle w:val="PargrafodaLista"/>
        <w:numPr>
          <w:ilvl w:val="0"/>
          <w:numId w:val="11"/>
        </w:numPr>
        <w:spacing w:after="0"/>
        <w:ind w:right="851"/>
        <w:jc w:val="both"/>
        <w:rPr>
          <w:rFonts w:ascii="Arial" w:hAnsi="Arial" w:cs="Arial"/>
          <w:sz w:val="24"/>
          <w:szCs w:val="24"/>
        </w:rPr>
      </w:pPr>
      <w:r>
        <w:rPr>
          <w:rFonts w:ascii="Arial" w:hAnsi="Arial" w:cs="Arial"/>
          <w:sz w:val="24"/>
          <w:szCs w:val="24"/>
        </w:rPr>
        <w:t>p</w:t>
      </w:r>
      <w:r w:rsidR="00D87663">
        <w:rPr>
          <w:rFonts w:ascii="Arial" w:hAnsi="Arial" w:cs="Arial"/>
          <w:sz w:val="24"/>
          <w:szCs w:val="24"/>
        </w:rPr>
        <w:t>rocessar a cada etapa de lances de acordo com a modalidade de licitação e com o sistema utilizado;</w:t>
      </w:r>
    </w:p>
    <w:p w:rsidR="00D87663" w:rsidRDefault="00A06B6B" w:rsidP="006070E2">
      <w:pPr>
        <w:pStyle w:val="PargrafodaLista"/>
        <w:numPr>
          <w:ilvl w:val="0"/>
          <w:numId w:val="11"/>
        </w:numPr>
        <w:spacing w:after="0"/>
        <w:ind w:right="851"/>
        <w:jc w:val="both"/>
        <w:rPr>
          <w:rFonts w:ascii="Arial" w:hAnsi="Arial" w:cs="Arial"/>
          <w:sz w:val="24"/>
          <w:szCs w:val="24"/>
        </w:rPr>
      </w:pPr>
      <w:r>
        <w:rPr>
          <w:rFonts w:ascii="Arial" w:hAnsi="Arial" w:cs="Arial"/>
          <w:sz w:val="24"/>
          <w:szCs w:val="24"/>
        </w:rPr>
        <w:t>p</w:t>
      </w:r>
      <w:r w:rsidR="00D87663">
        <w:rPr>
          <w:rFonts w:ascii="Arial" w:hAnsi="Arial" w:cs="Arial"/>
          <w:sz w:val="24"/>
          <w:szCs w:val="24"/>
        </w:rPr>
        <w:t>romover o exercício do direito, de preferência afeto às microempresas, empresas de pequeno porte e cooperativas, quando for o caso;</w:t>
      </w:r>
    </w:p>
    <w:p w:rsidR="00D87663" w:rsidRDefault="00A06B6B" w:rsidP="006070E2">
      <w:pPr>
        <w:pStyle w:val="PargrafodaLista"/>
        <w:numPr>
          <w:ilvl w:val="0"/>
          <w:numId w:val="11"/>
        </w:numPr>
        <w:spacing w:after="0"/>
        <w:ind w:right="851"/>
        <w:jc w:val="both"/>
        <w:rPr>
          <w:rFonts w:ascii="Arial" w:hAnsi="Arial" w:cs="Arial"/>
          <w:sz w:val="24"/>
          <w:szCs w:val="24"/>
        </w:rPr>
      </w:pPr>
      <w:r>
        <w:rPr>
          <w:rFonts w:ascii="Arial" w:hAnsi="Arial" w:cs="Arial"/>
          <w:sz w:val="24"/>
          <w:szCs w:val="24"/>
        </w:rPr>
        <w:t>n</w:t>
      </w:r>
      <w:r w:rsidR="00D87663">
        <w:rPr>
          <w:rFonts w:ascii="Arial" w:hAnsi="Arial" w:cs="Arial"/>
          <w:sz w:val="24"/>
          <w:szCs w:val="24"/>
        </w:rPr>
        <w:t>egociar o valor do menor preço obtido ou condições mais vantajosas para a Fundação;</w:t>
      </w:r>
    </w:p>
    <w:p w:rsidR="00D87663" w:rsidRDefault="00A06B6B" w:rsidP="006070E2">
      <w:pPr>
        <w:pStyle w:val="PargrafodaLista"/>
        <w:numPr>
          <w:ilvl w:val="0"/>
          <w:numId w:val="11"/>
        </w:numPr>
        <w:spacing w:after="0"/>
        <w:ind w:right="851"/>
        <w:jc w:val="both"/>
        <w:rPr>
          <w:rFonts w:ascii="Arial" w:hAnsi="Arial" w:cs="Arial"/>
          <w:sz w:val="24"/>
          <w:szCs w:val="24"/>
        </w:rPr>
      </w:pPr>
      <w:r>
        <w:rPr>
          <w:rFonts w:ascii="Arial" w:hAnsi="Arial" w:cs="Arial"/>
          <w:sz w:val="24"/>
          <w:szCs w:val="24"/>
        </w:rPr>
        <w:t>d</w:t>
      </w:r>
      <w:r w:rsidR="00D87663">
        <w:rPr>
          <w:rFonts w:ascii="Arial" w:hAnsi="Arial" w:cs="Arial"/>
          <w:sz w:val="24"/>
          <w:szCs w:val="24"/>
        </w:rPr>
        <w:t>ecidir motivadamente quanto à aceitabilidade do preço;</w:t>
      </w:r>
    </w:p>
    <w:p w:rsidR="00D87663" w:rsidRDefault="00A06B6B" w:rsidP="006070E2">
      <w:pPr>
        <w:pStyle w:val="PargrafodaLista"/>
        <w:numPr>
          <w:ilvl w:val="0"/>
          <w:numId w:val="11"/>
        </w:numPr>
        <w:spacing w:after="0"/>
        <w:ind w:right="851"/>
        <w:jc w:val="both"/>
        <w:rPr>
          <w:rFonts w:ascii="Arial" w:hAnsi="Arial" w:cs="Arial"/>
          <w:sz w:val="24"/>
          <w:szCs w:val="24"/>
        </w:rPr>
      </w:pPr>
      <w:r>
        <w:rPr>
          <w:rFonts w:ascii="Arial" w:hAnsi="Arial" w:cs="Arial"/>
          <w:sz w:val="24"/>
          <w:szCs w:val="24"/>
        </w:rPr>
        <w:t>p</w:t>
      </w:r>
      <w:r w:rsidR="00D87663">
        <w:rPr>
          <w:rFonts w:ascii="Arial" w:hAnsi="Arial" w:cs="Arial"/>
          <w:sz w:val="24"/>
          <w:szCs w:val="24"/>
        </w:rPr>
        <w:t>romover a habilitação;</w:t>
      </w:r>
    </w:p>
    <w:p w:rsidR="00D87663" w:rsidRDefault="00A06B6B" w:rsidP="006070E2">
      <w:pPr>
        <w:pStyle w:val="PargrafodaLista"/>
        <w:numPr>
          <w:ilvl w:val="0"/>
          <w:numId w:val="11"/>
        </w:numPr>
        <w:spacing w:after="0"/>
        <w:ind w:right="851"/>
        <w:jc w:val="both"/>
        <w:rPr>
          <w:rFonts w:ascii="Arial" w:hAnsi="Arial" w:cs="Arial"/>
          <w:sz w:val="24"/>
          <w:szCs w:val="24"/>
        </w:rPr>
      </w:pPr>
      <w:r>
        <w:rPr>
          <w:rFonts w:ascii="Arial" w:hAnsi="Arial" w:cs="Arial"/>
          <w:sz w:val="24"/>
          <w:szCs w:val="24"/>
        </w:rPr>
        <w:t>r</w:t>
      </w:r>
      <w:r w:rsidR="00D87663">
        <w:rPr>
          <w:rFonts w:ascii="Arial" w:hAnsi="Arial" w:cs="Arial"/>
          <w:sz w:val="24"/>
          <w:szCs w:val="24"/>
        </w:rPr>
        <w:t>ecepcionar, analisar e se manifestar com relação aos recursos interpostos contra seus atos, encaminhando-os à autoridade competente, caso não reforme a decisão recorrida;</w:t>
      </w:r>
    </w:p>
    <w:p w:rsidR="00D87663" w:rsidRDefault="00A06B6B" w:rsidP="006070E2">
      <w:pPr>
        <w:pStyle w:val="PargrafodaLista"/>
        <w:numPr>
          <w:ilvl w:val="0"/>
          <w:numId w:val="11"/>
        </w:numPr>
        <w:spacing w:after="0"/>
        <w:ind w:right="851"/>
        <w:jc w:val="both"/>
        <w:rPr>
          <w:rFonts w:ascii="Arial" w:hAnsi="Arial" w:cs="Arial"/>
          <w:sz w:val="24"/>
          <w:szCs w:val="24"/>
        </w:rPr>
      </w:pPr>
      <w:r>
        <w:rPr>
          <w:rFonts w:ascii="Arial" w:hAnsi="Arial" w:cs="Arial"/>
          <w:sz w:val="24"/>
          <w:szCs w:val="24"/>
        </w:rPr>
        <w:t>e</w:t>
      </w:r>
      <w:r w:rsidR="00D87663">
        <w:rPr>
          <w:rFonts w:ascii="Arial" w:hAnsi="Arial" w:cs="Arial"/>
          <w:sz w:val="24"/>
          <w:szCs w:val="24"/>
        </w:rPr>
        <w:t>laborar ata da sessão pública</w:t>
      </w:r>
      <w:r>
        <w:rPr>
          <w:rFonts w:ascii="Arial" w:hAnsi="Arial" w:cs="Arial"/>
          <w:sz w:val="24"/>
          <w:szCs w:val="24"/>
        </w:rPr>
        <w:t xml:space="preserve"> com o auxílio eletrônico;</w:t>
      </w:r>
    </w:p>
    <w:p w:rsidR="00A06B6B" w:rsidRDefault="00A06B6B" w:rsidP="006070E2">
      <w:pPr>
        <w:pStyle w:val="PargrafodaLista"/>
        <w:numPr>
          <w:ilvl w:val="0"/>
          <w:numId w:val="11"/>
        </w:numPr>
        <w:spacing w:after="0"/>
        <w:ind w:right="851"/>
        <w:jc w:val="both"/>
        <w:rPr>
          <w:rFonts w:ascii="Arial" w:hAnsi="Arial" w:cs="Arial"/>
          <w:sz w:val="24"/>
          <w:szCs w:val="24"/>
        </w:rPr>
      </w:pPr>
      <w:r>
        <w:rPr>
          <w:rFonts w:ascii="Arial" w:hAnsi="Arial" w:cs="Arial"/>
          <w:sz w:val="24"/>
          <w:szCs w:val="24"/>
        </w:rPr>
        <w:t>encaminhar o processo devidamente instruído à autoridade superior para a Homologação.</w:t>
      </w:r>
    </w:p>
    <w:p w:rsidR="00252342" w:rsidRDefault="00252342" w:rsidP="00252342">
      <w:pPr>
        <w:spacing w:after="0"/>
        <w:ind w:left="1440" w:right="851"/>
        <w:jc w:val="both"/>
        <w:rPr>
          <w:rFonts w:ascii="Arial" w:hAnsi="Arial" w:cs="Arial"/>
          <w:b/>
          <w:sz w:val="24"/>
          <w:szCs w:val="24"/>
        </w:rPr>
      </w:pPr>
    </w:p>
    <w:p w:rsidR="00252342" w:rsidRPr="00252342" w:rsidRDefault="00252342" w:rsidP="00252342">
      <w:pPr>
        <w:spacing w:after="0"/>
        <w:ind w:left="1440" w:right="851"/>
        <w:jc w:val="both"/>
        <w:rPr>
          <w:rFonts w:ascii="Arial" w:hAnsi="Arial" w:cs="Arial"/>
          <w:b/>
          <w:sz w:val="24"/>
          <w:szCs w:val="24"/>
        </w:rPr>
      </w:pPr>
      <w:r w:rsidRPr="00252342">
        <w:rPr>
          <w:rFonts w:ascii="Arial" w:hAnsi="Arial" w:cs="Arial"/>
          <w:b/>
          <w:sz w:val="24"/>
          <w:szCs w:val="24"/>
        </w:rPr>
        <w:t>- CREDENCIAMENTO -</w:t>
      </w:r>
    </w:p>
    <w:p w:rsidR="00A06B6B" w:rsidRDefault="00A06B6B" w:rsidP="006070E2">
      <w:pPr>
        <w:pStyle w:val="PargrafodaLista"/>
        <w:numPr>
          <w:ilvl w:val="1"/>
          <w:numId w:val="7"/>
        </w:numPr>
        <w:spacing w:after="0"/>
        <w:ind w:right="851"/>
        <w:jc w:val="both"/>
        <w:rPr>
          <w:rFonts w:ascii="Arial" w:hAnsi="Arial" w:cs="Arial"/>
          <w:sz w:val="24"/>
          <w:szCs w:val="24"/>
        </w:rPr>
      </w:pPr>
      <w:r>
        <w:rPr>
          <w:rFonts w:ascii="Arial" w:hAnsi="Arial" w:cs="Arial"/>
          <w:sz w:val="24"/>
          <w:szCs w:val="24"/>
        </w:rPr>
        <w:t>Para acesso ao sistema eletrônico, os interessados em participar do PREGÃO, deverão nomear através</w:t>
      </w:r>
      <w:r w:rsidR="00252342">
        <w:rPr>
          <w:rFonts w:ascii="Arial" w:hAnsi="Arial" w:cs="Arial"/>
          <w:sz w:val="24"/>
          <w:szCs w:val="24"/>
        </w:rPr>
        <w:t xml:space="preserve"> do Termo de Credenciamento, operador devidamente habilitado pela B.L.L. – Bolsa de Licitações e Leilões do Brasil, atribuindo poderes para formular lances de preços e praticar todos os demais atos e operações no site bllcompras.com </w:t>
      </w:r>
    </w:p>
    <w:p w:rsidR="00252342" w:rsidRDefault="00AE6AEA" w:rsidP="006070E2">
      <w:pPr>
        <w:pStyle w:val="PargrafodaLista"/>
        <w:numPr>
          <w:ilvl w:val="1"/>
          <w:numId w:val="7"/>
        </w:numPr>
        <w:spacing w:after="0"/>
        <w:ind w:right="851"/>
        <w:jc w:val="both"/>
        <w:rPr>
          <w:rFonts w:ascii="Arial" w:hAnsi="Arial" w:cs="Arial"/>
          <w:sz w:val="24"/>
          <w:szCs w:val="24"/>
        </w:rPr>
      </w:pPr>
      <w:r>
        <w:rPr>
          <w:rFonts w:ascii="Arial" w:hAnsi="Arial" w:cs="Arial"/>
          <w:sz w:val="24"/>
          <w:szCs w:val="24"/>
        </w:rPr>
        <w:t>O acesso do operador ao Pregão, para efeito de encaminhamento de proposta de preço e lances sucessivos de preços, em nome d</w:t>
      </w:r>
      <w:r w:rsidR="00F94C7E">
        <w:rPr>
          <w:rFonts w:ascii="Arial" w:hAnsi="Arial" w:cs="Arial"/>
          <w:sz w:val="24"/>
          <w:szCs w:val="24"/>
        </w:rPr>
        <w:t>o</w:t>
      </w:r>
      <w:r>
        <w:rPr>
          <w:rFonts w:ascii="Arial" w:hAnsi="Arial" w:cs="Arial"/>
          <w:sz w:val="24"/>
          <w:szCs w:val="24"/>
        </w:rPr>
        <w:t xml:space="preserve"> licitante, somente se dará mediante prévia</w:t>
      </w:r>
      <w:r w:rsidR="00F94C7E">
        <w:rPr>
          <w:rFonts w:ascii="Arial" w:hAnsi="Arial" w:cs="Arial"/>
          <w:sz w:val="24"/>
          <w:szCs w:val="24"/>
        </w:rPr>
        <w:t xml:space="preserve"> definição de senha provisória;</w:t>
      </w:r>
    </w:p>
    <w:p w:rsidR="00F94C7E" w:rsidRDefault="00F94C7E" w:rsidP="006070E2">
      <w:pPr>
        <w:pStyle w:val="PargrafodaLista"/>
        <w:numPr>
          <w:ilvl w:val="1"/>
          <w:numId w:val="7"/>
        </w:numPr>
        <w:spacing w:after="0"/>
        <w:ind w:right="851"/>
        <w:jc w:val="both"/>
        <w:rPr>
          <w:rFonts w:ascii="Arial" w:hAnsi="Arial" w:cs="Arial"/>
          <w:sz w:val="24"/>
          <w:szCs w:val="24"/>
        </w:rPr>
      </w:pPr>
      <w:r>
        <w:rPr>
          <w:rFonts w:ascii="Arial" w:hAnsi="Arial" w:cs="Arial"/>
          <w:sz w:val="24"/>
          <w:szCs w:val="24"/>
        </w:rPr>
        <w:t xml:space="preserve">A chave de identificação e a senha dos operadores poderão ser utilizadas em qualquer pregão eletrônico, salvo quando canceladas </w:t>
      </w:r>
      <w:r>
        <w:rPr>
          <w:rFonts w:ascii="Arial" w:hAnsi="Arial" w:cs="Arial"/>
          <w:sz w:val="24"/>
          <w:szCs w:val="24"/>
        </w:rPr>
        <w:lastRenderedPageBreak/>
        <w:t>por solicitação do credenciado ou por iniciativa da B.L.L – Bolsa de Licitações e Leilões do Brasil, devidamente justificado;</w:t>
      </w:r>
    </w:p>
    <w:p w:rsidR="00F94C7E" w:rsidRDefault="00F94C7E" w:rsidP="006070E2">
      <w:pPr>
        <w:pStyle w:val="PargrafodaLista"/>
        <w:numPr>
          <w:ilvl w:val="1"/>
          <w:numId w:val="7"/>
        </w:numPr>
        <w:spacing w:after="0"/>
        <w:ind w:right="851"/>
        <w:jc w:val="both"/>
        <w:rPr>
          <w:rFonts w:ascii="Arial" w:hAnsi="Arial" w:cs="Arial"/>
          <w:sz w:val="24"/>
          <w:szCs w:val="24"/>
        </w:rPr>
      </w:pPr>
      <w:r>
        <w:rPr>
          <w:rFonts w:ascii="Arial" w:hAnsi="Arial" w:cs="Arial"/>
          <w:sz w:val="24"/>
          <w:szCs w:val="24"/>
        </w:rPr>
        <w:t xml:space="preserve">É de </w:t>
      </w:r>
      <w:r w:rsidR="00D118A0">
        <w:rPr>
          <w:rFonts w:ascii="Arial" w:hAnsi="Arial" w:cs="Arial"/>
          <w:sz w:val="24"/>
          <w:szCs w:val="24"/>
        </w:rPr>
        <w:t>e</w:t>
      </w:r>
      <w:r>
        <w:rPr>
          <w:rFonts w:ascii="Arial" w:hAnsi="Arial" w:cs="Arial"/>
          <w:sz w:val="24"/>
          <w:szCs w:val="24"/>
        </w:rPr>
        <w:t>xclusiva responsabilidade do usuário</w:t>
      </w:r>
      <w:r w:rsidR="00D118A0">
        <w:rPr>
          <w:rFonts w:ascii="Arial" w:hAnsi="Arial" w:cs="Arial"/>
          <w:sz w:val="24"/>
          <w:szCs w:val="24"/>
        </w:rPr>
        <w:t xml:space="preserve"> a guarda e o sigilo da senha, bem como seu uso em qualquer transação efetuada diretamente ou por seu representante, não cabendo à Fundação Arquivo e Memória de Santos a responsabilidade por eventuais danos decorrentes de uso indevido da senha, ainda que por terceiros;</w:t>
      </w:r>
    </w:p>
    <w:p w:rsidR="00D118A0" w:rsidRDefault="00D118A0" w:rsidP="006070E2">
      <w:pPr>
        <w:pStyle w:val="PargrafodaLista"/>
        <w:numPr>
          <w:ilvl w:val="1"/>
          <w:numId w:val="7"/>
        </w:numPr>
        <w:spacing w:after="0"/>
        <w:ind w:right="851"/>
        <w:jc w:val="both"/>
        <w:rPr>
          <w:rFonts w:ascii="Arial" w:hAnsi="Arial" w:cs="Arial"/>
          <w:sz w:val="24"/>
          <w:szCs w:val="24"/>
        </w:rPr>
      </w:pPr>
      <w:r>
        <w:rPr>
          <w:rFonts w:ascii="Arial" w:hAnsi="Arial" w:cs="Arial"/>
          <w:sz w:val="24"/>
          <w:szCs w:val="24"/>
        </w:rPr>
        <w:t>O credenciamento do fornecedor e de seu representante legal junto ao sistema eletrônico implica a responsabilidade legal pelos atos praticados e a presunção de capacidade técnica para realização das transações inerentes ao Pregão Eletrônico.</w:t>
      </w:r>
    </w:p>
    <w:p w:rsidR="00D118A0" w:rsidRDefault="00D118A0" w:rsidP="00D118A0">
      <w:pPr>
        <w:pStyle w:val="PargrafodaLista"/>
        <w:spacing w:after="0"/>
        <w:ind w:left="1440" w:right="851"/>
        <w:jc w:val="both"/>
        <w:rPr>
          <w:rFonts w:ascii="Arial" w:hAnsi="Arial" w:cs="Arial"/>
          <w:b/>
          <w:sz w:val="24"/>
          <w:szCs w:val="24"/>
        </w:rPr>
      </w:pPr>
    </w:p>
    <w:p w:rsidR="00D118A0" w:rsidRPr="00D118A0" w:rsidRDefault="00D118A0" w:rsidP="00D118A0">
      <w:pPr>
        <w:pStyle w:val="PargrafodaLista"/>
        <w:spacing w:after="0"/>
        <w:ind w:left="1080" w:right="851"/>
        <w:jc w:val="both"/>
        <w:rPr>
          <w:rFonts w:ascii="Arial" w:hAnsi="Arial" w:cs="Arial"/>
          <w:b/>
          <w:sz w:val="24"/>
          <w:szCs w:val="24"/>
        </w:rPr>
      </w:pPr>
      <w:r w:rsidRPr="00D118A0">
        <w:rPr>
          <w:rFonts w:ascii="Arial" w:hAnsi="Arial" w:cs="Arial"/>
          <w:b/>
          <w:sz w:val="24"/>
          <w:szCs w:val="24"/>
        </w:rPr>
        <w:t xml:space="preserve">- </w:t>
      </w:r>
      <w:r>
        <w:rPr>
          <w:rFonts w:ascii="Arial" w:hAnsi="Arial" w:cs="Arial"/>
          <w:b/>
          <w:sz w:val="24"/>
          <w:szCs w:val="24"/>
        </w:rPr>
        <w:t>PARTICIPAÇÃO</w:t>
      </w:r>
      <w:r w:rsidRPr="00D118A0">
        <w:rPr>
          <w:rFonts w:ascii="Arial" w:hAnsi="Arial" w:cs="Arial"/>
          <w:b/>
          <w:sz w:val="24"/>
          <w:szCs w:val="24"/>
        </w:rPr>
        <w:t xml:space="preserve"> -</w:t>
      </w:r>
    </w:p>
    <w:p w:rsidR="00D118A0" w:rsidRDefault="00D118A0" w:rsidP="006070E2">
      <w:pPr>
        <w:pStyle w:val="PargrafodaLista"/>
        <w:numPr>
          <w:ilvl w:val="1"/>
          <w:numId w:val="7"/>
        </w:numPr>
        <w:spacing w:after="0"/>
        <w:ind w:right="851"/>
        <w:jc w:val="both"/>
        <w:rPr>
          <w:rFonts w:ascii="Arial" w:hAnsi="Arial" w:cs="Arial"/>
          <w:sz w:val="24"/>
          <w:szCs w:val="24"/>
        </w:rPr>
      </w:pPr>
      <w:r>
        <w:rPr>
          <w:rFonts w:ascii="Arial" w:hAnsi="Arial" w:cs="Arial"/>
          <w:sz w:val="24"/>
          <w:szCs w:val="24"/>
        </w:rPr>
        <w:t>A participação no Pregão Eletrônico se dará por meio de digitação da senha de acesso pessoal e intransferível do representante do licitante credenciado e subsequente cadastramento da proposta inicial de preços, exclusivamente por meio do sistema eletrônico, observad</w:t>
      </w:r>
      <w:r w:rsidR="0010307D">
        <w:rPr>
          <w:rFonts w:ascii="Arial" w:hAnsi="Arial" w:cs="Arial"/>
          <w:sz w:val="24"/>
          <w:szCs w:val="24"/>
        </w:rPr>
        <w:t xml:space="preserve">o </w:t>
      </w:r>
      <w:r>
        <w:rPr>
          <w:rFonts w:ascii="Arial" w:hAnsi="Arial" w:cs="Arial"/>
          <w:sz w:val="24"/>
          <w:szCs w:val="24"/>
        </w:rPr>
        <w:t>data e horário limite estabelecido</w:t>
      </w:r>
      <w:r w:rsidR="00F04200">
        <w:rPr>
          <w:rFonts w:ascii="Arial" w:hAnsi="Arial" w:cs="Arial"/>
          <w:sz w:val="24"/>
          <w:szCs w:val="24"/>
        </w:rPr>
        <w:t>.</w:t>
      </w:r>
    </w:p>
    <w:p w:rsidR="00D118A0" w:rsidRPr="00F0639F" w:rsidRDefault="00F04200" w:rsidP="006070E2">
      <w:pPr>
        <w:pStyle w:val="PargrafodaLista"/>
        <w:numPr>
          <w:ilvl w:val="2"/>
          <w:numId w:val="7"/>
        </w:numPr>
        <w:spacing w:after="0"/>
        <w:ind w:right="851" w:hanging="22"/>
        <w:jc w:val="both"/>
        <w:rPr>
          <w:rFonts w:ascii="Arial" w:hAnsi="Arial" w:cs="Arial"/>
          <w:sz w:val="24"/>
          <w:szCs w:val="24"/>
        </w:rPr>
      </w:pPr>
      <w:r>
        <w:rPr>
          <w:rFonts w:ascii="Arial" w:hAnsi="Arial" w:cs="Arial"/>
          <w:sz w:val="24"/>
          <w:szCs w:val="24"/>
        </w:rPr>
        <w:t xml:space="preserve">Caberá ao licitante acompanhar as operações no sistema eletrônico durante a sessão pública do pregão, ficando responsável pelo ônus decorrente da perda de negócios diante da inobservância de </w:t>
      </w:r>
      <w:r w:rsidRPr="00F0639F">
        <w:rPr>
          <w:rFonts w:ascii="Arial" w:hAnsi="Arial" w:cs="Arial"/>
          <w:sz w:val="24"/>
          <w:szCs w:val="24"/>
        </w:rPr>
        <w:t>quaisquer mensagens emitidas pelo sistema ou da desconexão do seu representante;</w:t>
      </w:r>
    </w:p>
    <w:p w:rsidR="00F04200" w:rsidRPr="00F0639F" w:rsidRDefault="00F04200" w:rsidP="006070E2">
      <w:pPr>
        <w:pStyle w:val="PargrafodaLista"/>
        <w:numPr>
          <w:ilvl w:val="2"/>
          <w:numId w:val="7"/>
        </w:numPr>
        <w:spacing w:after="0"/>
        <w:ind w:right="851" w:hanging="22"/>
        <w:jc w:val="both"/>
        <w:rPr>
          <w:rFonts w:ascii="Arial" w:hAnsi="Arial" w:cs="Arial"/>
          <w:sz w:val="24"/>
          <w:szCs w:val="24"/>
        </w:rPr>
      </w:pPr>
      <w:r w:rsidRPr="00F0639F">
        <w:rPr>
          <w:rFonts w:ascii="Arial" w:hAnsi="Arial" w:cs="Arial"/>
          <w:sz w:val="24"/>
          <w:szCs w:val="24"/>
        </w:rPr>
        <w:t>Qualquer dúvida em relação ao acesso ao sistema operacional poderá ser esclarecida diretamente com a B.L.L. – Bolsa de Licitações e Leilões do Brasil, pelo telefone (41) 3097-4600</w:t>
      </w:r>
      <w:r w:rsidR="00F0639F" w:rsidRPr="00F0639F">
        <w:rPr>
          <w:rFonts w:ascii="Arial" w:hAnsi="Arial" w:cs="Arial"/>
          <w:sz w:val="24"/>
          <w:szCs w:val="24"/>
        </w:rPr>
        <w:t xml:space="preserve"> ou </w:t>
      </w:r>
      <w:r w:rsidRPr="00F0639F">
        <w:rPr>
          <w:rFonts w:ascii="Arial" w:hAnsi="Arial" w:cs="Arial"/>
          <w:sz w:val="24"/>
          <w:szCs w:val="24"/>
        </w:rPr>
        <w:t>e-mail: contato@bll.org.br;</w:t>
      </w:r>
    </w:p>
    <w:p w:rsidR="00F04200" w:rsidRDefault="00E164AE" w:rsidP="006070E2">
      <w:pPr>
        <w:pStyle w:val="PargrafodaLista"/>
        <w:numPr>
          <w:ilvl w:val="2"/>
          <w:numId w:val="7"/>
        </w:numPr>
        <w:spacing w:after="0"/>
        <w:ind w:right="851" w:hanging="22"/>
        <w:jc w:val="both"/>
        <w:rPr>
          <w:rFonts w:ascii="Arial" w:hAnsi="Arial" w:cs="Arial"/>
          <w:sz w:val="24"/>
          <w:szCs w:val="24"/>
        </w:rPr>
      </w:pPr>
      <w:r>
        <w:rPr>
          <w:rFonts w:ascii="Arial" w:hAnsi="Arial" w:cs="Arial"/>
          <w:sz w:val="24"/>
          <w:szCs w:val="24"/>
        </w:rPr>
        <w:t>O licitante responsabilizar-se-á exclusiva e formalmente pelas transações efetuadas em seu nome, assumindo como firmes e verdadeiras as suas propostas e seus lances, inclusive aos atos praticados diretamente ou por seu representante, excluída a responsabilidade do provedor do sistema ou do órgão ou entidade promotora da licitação por eventuais danos decorrentes de uso indevido das credenciais de acesso, ainda que por terceiros;</w:t>
      </w:r>
    </w:p>
    <w:p w:rsidR="00E164AE" w:rsidRDefault="00E164AE" w:rsidP="006070E2">
      <w:pPr>
        <w:pStyle w:val="PargrafodaLista"/>
        <w:numPr>
          <w:ilvl w:val="2"/>
          <w:numId w:val="7"/>
        </w:numPr>
        <w:spacing w:after="0"/>
        <w:ind w:right="851" w:hanging="22"/>
        <w:jc w:val="both"/>
        <w:rPr>
          <w:rFonts w:ascii="Arial" w:hAnsi="Arial" w:cs="Arial"/>
          <w:sz w:val="24"/>
          <w:szCs w:val="24"/>
        </w:rPr>
      </w:pPr>
      <w:r>
        <w:rPr>
          <w:rFonts w:ascii="Arial" w:hAnsi="Arial" w:cs="Arial"/>
          <w:sz w:val="24"/>
          <w:szCs w:val="24"/>
        </w:rPr>
        <w:t>É de responsabilidade do cadastrado conferir a exatidão dos seus dados cadastrais no Sistema e mantê-los atualizados junto aos órgãos responsáveis pela informação</w:t>
      </w:r>
      <w:r w:rsidR="00F53E81">
        <w:rPr>
          <w:rFonts w:ascii="Arial" w:hAnsi="Arial" w:cs="Arial"/>
          <w:sz w:val="24"/>
          <w:szCs w:val="24"/>
        </w:rPr>
        <w:t>, devendo proceder, imediatamente, à correção ou à alteração dos registros tão logo identifique incorreção ou aqueles se tornem desatualizados;</w:t>
      </w:r>
    </w:p>
    <w:p w:rsidR="009A6EDD" w:rsidRDefault="009A6EDD" w:rsidP="0007608A">
      <w:pPr>
        <w:pStyle w:val="PargrafodaLista"/>
        <w:spacing w:after="0"/>
        <w:ind w:left="1440" w:right="851" w:hanging="22"/>
        <w:jc w:val="both"/>
        <w:rPr>
          <w:rFonts w:ascii="Arial" w:hAnsi="Arial" w:cs="Arial"/>
          <w:sz w:val="24"/>
          <w:szCs w:val="24"/>
        </w:rPr>
      </w:pPr>
    </w:p>
    <w:p w:rsidR="00180793" w:rsidRDefault="00180793" w:rsidP="0007608A">
      <w:pPr>
        <w:pStyle w:val="PargrafodaLista"/>
        <w:spacing w:after="0"/>
        <w:ind w:left="1440" w:right="851" w:hanging="22"/>
        <w:jc w:val="both"/>
        <w:rPr>
          <w:rFonts w:ascii="Arial" w:hAnsi="Arial" w:cs="Arial"/>
          <w:sz w:val="24"/>
          <w:szCs w:val="24"/>
        </w:rPr>
      </w:pPr>
    </w:p>
    <w:p w:rsidR="00F53E81" w:rsidRPr="00D118A0" w:rsidRDefault="00F53E81" w:rsidP="00F53E81">
      <w:pPr>
        <w:pStyle w:val="PargrafodaLista"/>
        <w:spacing w:after="0"/>
        <w:ind w:left="1080" w:right="851"/>
        <w:jc w:val="both"/>
        <w:rPr>
          <w:rFonts w:ascii="Arial" w:hAnsi="Arial" w:cs="Arial"/>
          <w:b/>
          <w:sz w:val="24"/>
          <w:szCs w:val="24"/>
        </w:rPr>
      </w:pPr>
      <w:r w:rsidRPr="00D118A0">
        <w:rPr>
          <w:rFonts w:ascii="Arial" w:hAnsi="Arial" w:cs="Arial"/>
          <w:b/>
          <w:sz w:val="24"/>
          <w:szCs w:val="24"/>
        </w:rPr>
        <w:lastRenderedPageBreak/>
        <w:t xml:space="preserve">- </w:t>
      </w:r>
      <w:r>
        <w:rPr>
          <w:rFonts w:ascii="Arial" w:hAnsi="Arial" w:cs="Arial"/>
          <w:b/>
          <w:sz w:val="24"/>
          <w:szCs w:val="24"/>
        </w:rPr>
        <w:t>APRESENTAÇÃO DA PROPOSTA</w:t>
      </w:r>
      <w:r w:rsidRPr="00D118A0">
        <w:rPr>
          <w:rFonts w:ascii="Arial" w:hAnsi="Arial" w:cs="Arial"/>
          <w:b/>
          <w:sz w:val="24"/>
          <w:szCs w:val="24"/>
        </w:rPr>
        <w:t xml:space="preserve"> -</w:t>
      </w:r>
    </w:p>
    <w:p w:rsidR="00F53E81" w:rsidRDefault="00F53E81" w:rsidP="006070E2">
      <w:pPr>
        <w:pStyle w:val="PargrafodaLista"/>
        <w:numPr>
          <w:ilvl w:val="1"/>
          <w:numId w:val="7"/>
        </w:numPr>
        <w:spacing w:after="0"/>
        <w:ind w:right="851"/>
        <w:jc w:val="both"/>
        <w:rPr>
          <w:rFonts w:ascii="Arial" w:hAnsi="Arial" w:cs="Arial"/>
          <w:sz w:val="24"/>
          <w:szCs w:val="24"/>
        </w:rPr>
      </w:pPr>
      <w:r>
        <w:rPr>
          <w:rFonts w:ascii="Arial" w:hAnsi="Arial" w:cs="Arial"/>
          <w:sz w:val="24"/>
          <w:szCs w:val="24"/>
        </w:rPr>
        <w:t>Os licitantes encaminharão, exclusivamente por meio do sistema eletrônico, a proposta com o preço, conforme o critério de julgamento adotado neste Edital, até a data e o horário estabelecidos para abertura da sessão pública;</w:t>
      </w:r>
    </w:p>
    <w:p w:rsidR="00F53E81" w:rsidRDefault="00226512" w:rsidP="006070E2">
      <w:pPr>
        <w:pStyle w:val="PargrafodaLista"/>
        <w:numPr>
          <w:ilvl w:val="1"/>
          <w:numId w:val="7"/>
        </w:numPr>
        <w:spacing w:after="0"/>
        <w:ind w:right="851"/>
        <w:jc w:val="both"/>
        <w:rPr>
          <w:rFonts w:ascii="Arial" w:hAnsi="Arial" w:cs="Arial"/>
          <w:sz w:val="24"/>
          <w:szCs w:val="24"/>
        </w:rPr>
      </w:pPr>
      <w:r>
        <w:rPr>
          <w:rFonts w:ascii="Arial" w:hAnsi="Arial" w:cs="Arial"/>
          <w:sz w:val="24"/>
          <w:szCs w:val="24"/>
        </w:rPr>
        <w:t>O licitante declarará, em campo próprio do sistema, sem prejuízo da exigência de outras declarações previstas em legislação específica e na Lei Federal nº 14.133/2021, o cumprimento dos requisitos para habilitação e a conformidade de sua proposta com as exigências do Edital da licitação;</w:t>
      </w:r>
    </w:p>
    <w:p w:rsidR="00226512" w:rsidRDefault="00226512" w:rsidP="006070E2">
      <w:pPr>
        <w:pStyle w:val="PargrafodaLista"/>
        <w:numPr>
          <w:ilvl w:val="1"/>
          <w:numId w:val="7"/>
        </w:numPr>
        <w:spacing w:after="0"/>
        <w:ind w:right="851"/>
        <w:jc w:val="both"/>
        <w:rPr>
          <w:rFonts w:ascii="Arial" w:hAnsi="Arial" w:cs="Arial"/>
          <w:sz w:val="24"/>
          <w:szCs w:val="24"/>
        </w:rPr>
      </w:pPr>
      <w:r>
        <w:rPr>
          <w:rFonts w:ascii="Arial" w:hAnsi="Arial" w:cs="Arial"/>
          <w:sz w:val="24"/>
          <w:szCs w:val="24"/>
        </w:rPr>
        <w:t>A falsidade da declaração de que trata o item 8.9 sujeitará o licitante às sanções previstas na Lei Federal nº 14.133/2021 e neste Edital;</w:t>
      </w:r>
    </w:p>
    <w:p w:rsidR="00226512" w:rsidRDefault="002D7C6B" w:rsidP="006070E2">
      <w:pPr>
        <w:pStyle w:val="PargrafodaLista"/>
        <w:numPr>
          <w:ilvl w:val="1"/>
          <w:numId w:val="7"/>
        </w:numPr>
        <w:spacing w:after="0"/>
        <w:ind w:right="851"/>
        <w:jc w:val="both"/>
        <w:rPr>
          <w:rFonts w:ascii="Arial" w:hAnsi="Arial" w:cs="Arial"/>
          <w:sz w:val="24"/>
          <w:szCs w:val="24"/>
        </w:rPr>
      </w:pPr>
      <w:r>
        <w:rPr>
          <w:rFonts w:ascii="Arial" w:hAnsi="Arial" w:cs="Arial"/>
          <w:sz w:val="24"/>
          <w:szCs w:val="24"/>
        </w:rPr>
        <w:t>Os licitantes poderão retirar ou substituir a proposta no sistema, até a abertura da sessão pública;</w:t>
      </w:r>
    </w:p>
    <w:p w:rsidR="002D7C6B" w:rsidRDefault="002D7C6B" w:rsidP="006070E2">
      <w:pPr>
        <w:pStyle w:val="PargrafodaLista"/>
        <w:numPr>
          <w:ilvl w:val="1"/>
          <w:numId w:val="7"/>
        </w:numPr>
        <w:spacing w:after="0"/>
        <w:ind w:right="851"/>
        <w:jc w:val="both"/>
        <w:rPr>
          <w:rFonts w:ascii="Arial" w:hAnsi="Arial" w:cs="Arial"/>
          <w:sz w:val="24"/>
          <w:szCs w:val="24"/>
        </w:rPr>
      </w:pPr>
      <w:r>
        <w:rPr>
          <w:rFonts w:ascii="Arial" w:hAnsi="Arial" w:cs="Arial"/>
          <w:sz w:val="24"/>
          <w:szCs w:val="24"/>
        </w:rPr>
        <w:t>Serão disponibilizados para acesso público os documentos que compõem a proposta dos licitantes convocados para apresentação de propostas, após a fase de envio de lances;</w:t>
      </w:r>
    </w:p>
    <w:p w:rsidR="002D7C6B" w:rsidRDefault="002D7C6B" w:rsidP="006070E2">
      <w:pPr>
        <w:pStyle w:val="PargrafodaLista"/>
        <w:numPr>
          <w:ilvl w:val="1"/>
          <w:numId w:val="7"/>
        </w:numPr>
        <w:spacing w:after="0"/>
        <w:ind w:right="851"/>
        <w:jc w:val="both"/>
        <w:rPr>
          <w:rFonts w:ascii="Arial" w:hAnsi="Arial" w:cs="Arial"/>
          <w:sz w:val="24"/>
          <w:szCs w:val="24"/>
        </w:rPr>
      </w:pPr>
      <w:r>
        <w:rPr>
          <w:rFonts w:ascii="Arial" w:hAnsi="Arial" w:cs="Arial"/>
          <w:sz w:val="24"/>
          <w:szCs w:val="24"/>
        </w:rPr>
        <w:t>Desde que disponibilizada</w:t>
      </w:r>
      <w:r w:rsidR="00A36407">
        <w:rPr>
          <w:rFonts w:ascii="Arial" w:hAnsi="Arial" w:cs="Arial"/>
          <w:sz w:val="24"/>
          <w:szCs w:val="24"/>
        </w:rPr>
        <w:t xml:space="preserve"> a fun</w:t>
      </w:r>
      <w:r>
        <w:rPr>
          <w:rFonts w:ascii="Arial" w:hAnsi="Arial" w:cs="Arial"/>
          <w:sz w:val="24"/>
          <w:szCs w:val="24"/>
        </w:rPr>
        <w:t>cionalidade no sistema, o licitante poderá parametrizar o seu valor final mínimo quando do cadastramento da proposta e obedecerá às seguintes regras</w:t>
      </w:r>
      <w:r w:rsidR="00A36407">
        <w:rPr>
          <w:rFonts w:ascii="Arial" w:hAnsi="Arial" w:cs="Arial"/>
          <w:sz w:val="24"/>
          <w:szCs w:val="24"/>
        </w:rPr>
        <w:t>:</w:t>
      </w:r>
    </w:p>
    <w:p w:rsidR="00A36407" w:rsidRDefault="00A36407" w:rsidP="00A36407">
      <w:pPr>
        <w:pStyle w:val="PargrafodaLista"/>
        <w:spacing w:after="0"/>
        <w:ind w:left="1440" w:right="851"/>
        <w:jc w:val="both"/>
        <w:rPr>
          <w:rFonts w:ascii="Arial" w:hAnsi="Arial" w:cs="Arial"/>
          <w:sz w:val="24"/>
          <w:szCs w:val="24"/>
        </w:rPr>
      </w:pPr>
      <w:r>
        <w:rPr>
          <w:rFonts w:ascii="Arial" w:hAnsi="Arial" w:cs="Arial"/>
          <w:sz w:val="24"/>
          <w:szCs w:val="24"/>
        </w:rPr>
        <w:t>8.13.1 A aplicação do intervalo mínimo de diferença de valores ou percentuais entre os lances, que incidirá tanto em relação aos lances intermediários quanto em relação ao lance que cobrir a melhor oferta;</w:t>
      </w:r>
    </w:p>
    <w:p w:rsidR="00A36407" w:rsidRDefault="00A36407" w:rsidP="00A36407">
      <w:pPr>
        <w:pStyle w:val="PargrafodaLista"/>
        <w:spacing w:after="0"/>
        <w:ind w:left="1440" w:right="851"/>
        <w:jc w:val="both"/>
        <w:rPr>
          <w:rFonts w:ascii="Arial" w:hAnsi="Arial" w:cs="Arial"/>
          <w:sz w:val="24"/>
          <w:szCs w:val="24"/>
        </w:rPr>
      </w:pPr>
      <w:r>
        <w:rPr>
          <w:rFonts w:ascii="Arial" w:hAnsi="Arial" w:cs="Arial"/>
          <w:sz w:val="24"/>
          <w:szCs w:val="24"/>
        </w:rPr>
        <w:t>8.13.2. Os lances serão de envio automático pelo sistema, respeitando o valor final mínimo, caso estabelecido, e o intervalo de que trata o subitem acima.</w:t>
      </w:r>
    </w:p>
    <w:p w:rsidR="00A36407" w:rsidRDefault="00A36407" w:rsidP="00E30A7F">
      <w:pPr>
        <w:spacing w:after="0"/>
        <w:ind w:left="1418" w:right="851" w:hanging="710"/>
        <w:jc w:val="both"/>
        <w:rPr>
          <w:rFonts w:ascii="Arial" w:hAnsi="Arial" w:cs="Arial"/>
          <w:sz w:val="24"/>
          <w:szCs w:val="24"/>
        </w:rPr>
      </w:pPr>
      <w:r w:rsidRPr="00A36407">
        <w:rPr>
          <w:rFonts w:ascii="Arial" w:hAnsi="Arial" w:cs="Arial"/>
          <w:sz w:val="24"/>
          <w:szCs w:val="24"/>
        </w:rPr>
        <w:t>8.14. O valor final mínimo parametrizado no sistema poderá ser alterado pelo fornecedor durante a fase de disputa, sendo vedado:</w:t>
      </w:r>
    </w:p>
    <w:p w:rsidR="00A36407" w:rsidRDefault="00A36407" w:rsidP="00A36407">
      <w:pPr>
        <w:spacing w:after="0"/>
        <w:ind w:left="1416" w:right="851"/>
        <w:jc w:val="both"/>
        <w:rPr>
          <w:rFonts w:ascii="Arial" w:hAnsi="Arial" w:cs="Arial"/>
          <w:sz w:val="24"/>
          <w:szCs w:val="24"/>
        </w:rPr>
      </w:pPr>
      <w:r>
        <w:rPr>
          <w:rFonts w:ascii="Arial" w:hAnsi="Arial" w:cs="Arial"/>
          <w:sz w:val="24"/>
          <w:szCs w:val="24"/>
        </w:rPr>
        <w:t>8.14.1. Valor superior a lance já registrado pelo fornecedor no sistema, quando adotado o critério de julgamento p</w:t>
      </w:r>
      <w:r w:rsidR="00901E3F">
        <w:rPr>
          <w:rFonts w:ascii="Arial" w:hAnsi="Arial" w:cs="Arial"/>
          <w:sz w:val="24"/>
          <w:szCs w:val="24"/>
        </w:rPr>
        <w:t>or menor preço.</w:t>
      </w:r>
    </w:p>
    <w:p w:rsidR="00901E3F" w:rsidRDefault="00901E3F" w:rsidP="00901E3F">
      <w:pPr>
        <w:spacing w:after="0"/>
        <w:ind w:left="1418" w:right="851" w:hanging="709"/>
        <w:jc w:val="both"/>
        <w:rPr>
          <w:rFonts w:ascii="Arial" w:hAnsi="Arial" w:cs="Arial"/>
          <w:sz w:val="24"/>
          <w:szCs w:val="24"/>
        </w:rPr>
      </w:pPr>
      <w:r>
        <w:rPr>
          <w:rFonts w:ascii="Arial" w:hAnsi="Arial" w:cs="Arial"/>
          <w:sz w:val="24"/>
          <w:szCs w:val="24"/>
        </w:rPr>
        <w:t>8.15. O valor final mínimo parametrizado na forma do item 8.13 terá caráter sigiloso para os demais fornecedores e para o órgão ou entidade promotora da licitação, podendo ser disponibilizado estrita e permanentemente aos órgãos de controle externo e interno;</w:t>
      </w:r>
    </w:p>
    <w:p w:rsidR="00A36407" w:rsidRDefault="00901E3F" w:rsidP="00E30A7F">
      <w:pPr>
        <w:spacing w:after="0"/>
        <w:ind w:left="1418" w:right="851" w:hanging="709"/>
        <w:jc w:val="both"/>
        <w:rPr>
          <w:rFonts w:ascii="Arial" w:hAnsi="Arial" w:cs="Arial"/>
          <w:sz w:val="24"/>
          <w:szCs w:val="24"/>
        </w:rPr>
      </w:pPr>
      <w:r>
        <w:rPr>
          <w:rFonts w:ascii="Arial" w:hAnsi="Arial" w:cs="Arial"/>
          <w:sz w:val="24"/>
          <w:szCs w:val="24"/>
        </w:rPr>
        <w:t>8.16. O prazo de validade da proposta não será inferior a 90 (noventa) dias, a contar da data de sua apresentação.</w:t>
      </w:r>
    </w:p>
    <w:p w:rsidR="00901E3F" w:rsidRDefault="00901E3F" w:rsidP="00901E3F">
      <w:pPr>
        <w:spacing w:after="0"/>
        <w:ind w:right="851" w:firstLine="709"/>
        <w:jc w:val="both"/>
        <w:rPr>
          <w:rFonts w:ascii="Arial" w:hAnsi="Arial" w:cs="Arial"/>
          <w:sz w:val="24"/>
          <w:szCs w:val="24"/>
        </w:rPr>
      </w:pPr>
    </w:p>
    <w:p w:rsidR="00901E3F" w:rsidRDefault="00901E3F" w:rsidP="00793476">
      <w:pPr>
        <w:spacing w:after="0"/>
        <w:ind w:left="708" w:right="851" w:firstLine="568"/>
        <w:jc w:val="both"/>
        <w:rPr>
          <w:rFonts w:ascii="Arial" w:hAnsi="Arial" w:cs="Arial"/>
          <w:b/>
          <w:sz w:val="24"/>
          <w:szCs w:val="24"/>
        </w:rPr>
      </w:pPr>
      <w:r w:rsidRPr="00D118A0">
        <w:rPr>
          <w:rFonts w:ascii="Arial" w:hAnsi="Arial" w:cs="Arial"/>
          <w:b/>
          <w:sz w:val="24"/>
          <w:szCs w:val="24"/>
        </w:rPr>
        <w:t xml:space="preserve">- </w:t>
      </w:r>
      <w:r>
        <w:rPr>
          <w:rFonts w:ascii="Arial" w:hAnsi="Arial" w:cs="Arial"/>
          <w:b/>
          <w:sz w:val="24"/>
          <w:szCs w:val="24"/>
        </w:rPr>
        <w:t>PREENCHIMENTO DA PROPOSTA ELETRÔNICA–</w:t>
      </w:r>
    </w:p>
    <w:p w:rsidR="00901E3F" w:rsidRDefault="00E30A7F" w:rsidP="00E30A7F">
      <w:pPr>
        <w:spacing w:after="0"/>
        <w:ind w:left="1276" w:right="851" w:hanging="567"/>
        <w:jc w:val="both"/>
        <w:rPr>
          <w:rFonts w:ascii="Arial" w:hAnsi="Arial" w:cs="Arial"/>
          <w:sz w:val="24"/>
          <w:szCs w:val="24"/>
        </w:rPr>
      </w:pPr>
      <w:r>
        <w:rPr>
          <w:rFonts w:ascii="Arial" w:hAnsi="Arial" w:cs="Arial"/>
          <w:sz w:val="24"/>
          <w:szCs w:val="24"/>
        </w:rPr>
        <w:t xml:space="preserve">8.17. </w:t>
      </w:r>
      <w:r w:rsidR="00901E3F">
        <w:rPr>
          <w:rFonts w:ascii="Arial" w:hAnsi="Arial" w:cs="Arial"/>
          <w:sz w:val="24"/>
          <w:szCs w:val="24"/>
        </w:rPr>
        <w:t>O licitante deverá enviar em sua pro</w:t>
      </w:r>
      <w:r>
        <w:rPr>
          <w:rFonts w:ascii="Arial" w:hAnsi="Arial" w:cs="Arial"/>
          <w:sz w:val="24"/>
          <w:szCs w:val="24"/>
        </w:rPr>
        <w:t xml:space="preserve">posta, mediante o preenchimento </w:t>
      </w:r>
      <w:r w:rsidR="00901E3F">
        <w:rPr>
          <w:rFonts w:ascii="Arial" w:hAnsi="Arial" w:cs="Arial"/>
          <w:sz w:val="24"/>
          <w:szCs w:val="24"/>
        </w:rPr>
        <w:t>no sistema eletrônico, os seguintes campos:</w:t>
      </w:r>
    </w:p>
    <w:p w:rsidR="00413788" w:rsidRDefault="00413788" w:rsidP="00E30A7F">
      <w:pPr>
        <w:spacing w:after="0"/>
        <w:ind w:left="708" w:right="851" w:firstLine="568"/>
        <w:jc w:val="both"/>
        <w:rPr>
          <w:rFonts w:ascii="Arial" w:hAnsi="Arial" w:cs="Arial"/>
          <w:sz w:val="24"/>
          <w:szCs w:val="24"/>
        </w:rPr>
      </w:pPr>
      <w:r>
        <w:rPr>
          <w:rFonts w:ascii="Arial" w:hAnsi="Arial" w:cs="Arial"/>
          <w:sz w:val="24"/>
          <w:szCs w:val="24"/>
        </w:rPr>
        <w:t>8.17.1. Valor unitário do item;</w:t>
      </w:r>
    </w:p>
    <w:p w:rsidR="00923F94" w:rsidRPr="00180793" w:rsidRDefault="00923F94" w:rsidP="00E30A7F">
      <w:pPr>
        <w:spacing w:after="0"/>
        <w:ind w:left="708" w:right="851" w:firstLine="568"/>
        <w:jc w:val="both"/>
        <w:rPr>
          <w:rFonts w:ascii="Arial" w:hAnsi="Arial" w:cs="Arial"/>
          <w:sz w:val="24"/>
          <w:szCs w:val="24"/>
        </w:rPr>
      </w:pPr>
      <w:r w:rsidRPr="00180793">
        <w:rPr>
          <w:rFonts w:ascii="Arial" w:hAnsi="Arial" w:cs="Arial"/>
          <w:sz w:val="24"/>
          <w:szCs w:val="24"/>
        </w:rPr>
        <w:t>8.17.1.</w:t>
      </w:r>
      <w:r w:rsidR="000F1BE7" w:rsidRPr="00180793">
        <w:rPr>
          <w:rFonts w:ascii="Arial" w:hAnsi="Arial" w:cs="Arial"/>
          <w:sz w:val="24"/>
          <w:szCs w:val="24"/>
        </w:rPr>
        <w:t>1</w:t>
      </w:r>
      <w:r w:rsidRPr="00180793">
        <w:rPr>
          <w:rFonts w:ascii="Arial" w:hAnsi="Arial" w:cs="Arial"/>
          <w:sz w:val="24"/>
          <w:szCs w:val="24"/>
        </w:rPr>
        <w:t xml:space="preserve"> Valor total do item </w:t>
      </w:r>
    </w:p>
    <w:p w:rsidR="00413788" w:rsidRPr="00180793" w:rsidRDefault="008A2D4F" w:rsidP="00E30A7F">
      <w:pPr>
        <w:spacing w:after="0"/>
        <w:ind w:left="708" w:right="851" w:firstLine="568"/>
        <w:jc w:val="both"/>
        <w:rPr>
          <w:rFonts w:ascii="Arial" w:hAnsi="Arial" w:cs="Arial"/>
          <w:sz w:val="24"/>
          <w:szCs w:val="24"/>
        </w:rPr>
      </w:pPr>
      <w:r w:rsidRPr="00180793">
        <w:rPr>
          <w:rFonts w:ascii="Arial" w:hAnsi="Arial" w:cs="Arial"/>
          <w:sz w:val="24"/>
          <w:szCs w:val="24"/>
        </w:rPr>
        <w:t>8.17.2. Marca do Produto</w:t>
      </w:r>
    </w:p>
    <w:p w:rsidR="00413788" w:rsidRDefault="00E30A7F" w:rsidP="00E30A7F">
      <w:pPr>
        <w:spacing w:after="0"/>
        <w:ind w:left="1276" w:right="851" w:hanging="567"/>
        <w:jc w:val="both"/>
        <w:rPr>
          <w:rFonts w:ascii="Arial" w:hAnsi="Arial" w:cs="Arial"/>
          <w:sz w:val="24"/>
          <w:szCs w:val="24"/>
        </w:rPr>
      </w:pPr>
      <w:r>
        <w:rPr>
          <w:rFonts w:ascii="Arial" w:hAnsi="Arial" w:cs="Arial"/>
          <w:sz w:val="24"/>
          <w:szCs w:val="24"/>
        </w:rPr>
        <w:lastRenderedPageBreak/>
        <w:t xml:space="preserve">8.18. </w:t>
      </w:r>
      <w:r w:rsidR="00413788">
        <w:rPr>
          <w:rFonts w:ascii="Arial" w:hAnsi="Arial" w:cs="Arial"/>
          <w:sz w:val="24"/>
          <w:szCs w:val="24"/>
        </w:rPr>
        <w:t>Todas as especificações do objeto contidas na proposta vinculam o licitante;</w:t>
      </w:r>
    </w:p>
    <w:p w:rsidR="00413788" w:rsidRDefault="00E30A7F" w:rsidP="00E30A7F">
      <w:pPr>
        <w:spacing w:after="0"/>
        <w:ind w:left="1276" w:right="851" w:hanging="567"/>
        <w:jc w:val="both"/>
        <w:rPr>
          <w:rFonts w:ascii="Arial" w:hAnsi="Arial" w:cs="Arial"/>
          <w:sz w:val="24"/>
          <w:szCs w:val="24"/>
        </w:rPr>
      </w:pPr>
      <w:r>
        <w:rPr>
          <w:rFonts w:ascii="Arial" w:hAnsi="Arial" w:cs="Arial"/>
          <w:sz w:val="24"/>
          <w:szCs w:val="24"/>
        </w:rPr>
        <w:t xml:space="preserve">8.19. </w:t>
      </w:r>
      <w:r w:rsidR="00413788">
        <w:rPr>
          <w:rFonts w:ascii="Arial" w:hAnsi="Arial" w:cs="Arial"/>
          <w:sz w:val="24"/>
          <w:szCs w:val="24"/>
        </w:rPr>
        <w:t>Nos valores propostos estarão inclusos todos os custos operacionais, encargos previdenciários, trabalhistas, tributários, comerciais e quaisquer outros que incidam direta ou indiretamente na execução do objeto;</w:t>
      </w:r>
    </w:p>
    <w:p w:rsidR="00413788" w:rsidRDefault="00413788" w:rsidP="00E30A7F">
      <w:pPr>
        <w:spacing w:after="0"/>
        <w:ind w:left="1276" w:right="851" w:hanging="567"/>
        <w:jc w:val="both"/>
        <w:rPr>
          <w:rFonts w:ascii="Arial" w:hAnsi="Arial" w:cs="Arial"/>
          <w:sz w:val="24"/>
          <w:szCs w:val="24"/>
        </w:rPr>
      </w:pPr>
      <w:r>
        <w:rPr>
          <w:rFonts w:ascii="Arial" w:hAnsi="Arial" w:cs="Arial"/>
          <w:sz w:val="24"/>
          <w:szCs w:val="24"/>
        </w:rPr>
        <w:t>8.20. Os preços ofertados, tanto na proposta inicial, quanto na etapa de lances, serão de exclusiva responsabilidade do licitante, só sendo permitida alteração sob alegação de erro, quando este for visivelmente discrepante (por exemplo: erro no lance ofertado);</w:t>
      </w:r>
    </w:p>
    <w:p w:rsidR="00413788" w:rsidRDefault="00413788" w:rsidP="00E30A7F">
      <w:pPr>
        <w:spacing w:after="0"/>
        <w:ind w:left="-142" w:right="851" w:firstLine="709"/>
        <w:jc w:val="both"/>
        <w:rPr>
          <w:rFonts w:ascii="Arial" w:hAnsi="Arial" w:cs="Arial"/>
          <w:b/>
          <w:sz w:val="24"/>
          <w:szCs w:val="24"/>
        </w:rPr>
      </w:pPr>
    </w:p>
    <w:p w:rsidR="00413788" w:rsidRDefault="00E30A7F" w:rsidP="00793476">
      <w:pPr>
        <w:spacing w:after="0"/>
        <w:ind w:left="1134" w:right="851"/>
        <w:jc w:val="both"/>
        <w:rPr>
          <w:rFonts w:ascii="Arial" w:hAnsi="Arial" w:cs="Arial"/>
          <w:b/>
          <w:sz w:val="24"/>
          <w:szCs w:val="24"/>
        </w:rPr>
      </w:pPr>
      <w:r>
        <w:rPr>
          <w:rFonts w:ascii="Arial" w:hAnsi="Arial" w:cs="Arial"/>
          <w:b/>
          <w:sz w:val="24"/>
          <w:szCs w:val="24"/>
        </w:rPr>
        <w:t xml:space="preserve">-ABERTURA DA SESSÃO E CLASSIFICAÇÃO INICIAL DAS </w:t>
      </w:r>
      <w:r w:rsidR="00413788">
        <w:rPr>
          <w:rFonts w:ascii="Arial" w:hAnsi="Arial" w:cs="Arial"/>
          <w:b/>
          <w:sz w:val="24"/>
          <w:szCs w:val="24"/>
        </w:rPr>
        <w:t>PROPOSTA</w:t>
      </w:r>
      <w:r>
        <w:rPr>
          <w:rFonts w:ascii="Arial" w:hAnsi="Arial" w:cs="Arial"/>
          <w:b/>
          <w:sz w:val="24"/>
          <w:szCs w:val="24"/>
        </w:rPr>
        <w:t>S-</w:t>
      </w:r>
    </w:p>
    <w:p w:rsidR="0068275A" w:rsidRDefault="00206ECF" w:rsidP="006070E2">
      <w:pPr>
        <w:pStyle w:val="PargrafodaLista"/>
        <w:numPr>
          <w:ilvl w:val="1"/>
          <w:numId w:val="12"/>
        </w:numPr>
        <w:spacing w:after="0"/>
        <w:ind w:right="851"/>
        <w:jc w:val="both"/>
        <w:rPr>
          <w:rFonts w:ascii="Arial" w:hAnsi="Arial" w:cs="Arial"/>
          <w:sz w:val="24"/>
          <w:szCs w:val="24"/>
        </w:rPr>
      </w:pPr>
      <w:r w:rsidRPr="0068275A">
        <w:rPr>
          <w:rFonts w:ascii="Arial" w:hAnsi="Arial" w:cs="Arial"/>
          <w:sz w:val="24"/>
          <w:szCs w:val="24"/>
        </w:rPr>
        <w:t>A abertura da presente licitação dar-se-á automaticamente em sessão pública, por meio de sistema eletrônico, na data, horário e local indicados neste Edital;</w:t>
      </w:r>
    </w:p>
    <w:p w:rsidR="0068275A" w:rsidRDefault="00577AF0" w:rsidP="006070E2">
      <w:pPr>
        <w:pStyle w:val="PargrafodaLista"/>
        <w:numPr>
          <w:ilvl w:val="1"/>
          <w:numId w:val="12"/>
        </w:numPr>
        <w:spacing w:after="0"/>
        <w:ind w:right="851"/>
        <w:jc w:val="both"/>
        <w:rPr>
          <w:rFonts w:ascii="Arial" w:hAnsi="Arial" w:cs="Arial"/>
          <w:sz w:val="24"/>
          <w:szCs w:val="24"/>
        </w:rPr>
      </w:pPr>
      <w:r w:rsidRPr="0068275A">
        <w:rPr>
          <w:rFonts w:ascii="Arial" w:hAnsi="Arial" w:cs="Arial"/>
          <w:sz w:val="24"/>
          <w:szCs w:val="24"/>
        </w:rPr>
        <w:t>Será desclassificada a proposta que identifique o licitante;</w:t>
      </w:r>
    </w:p>
    <w:p w:rsidR="00577AF0" w:rsidRPr="0068275A" w:rsidRDefault="00577AF0" w:rsidP="006070E2">
      <w:pPr>
        <w:pStyle w:val="PargrafodaLista"/>
        <w:numPr>
          <w:ilvl w:val="2"/>
          <w:numId w:val="12"/>
        </w:numPr>
        <w:spacing w:after="0"/>
        <w:ind w:left="1134" w:right="851" w:firstLine="0"/>
        <w:jc w:val="both"/>
        <w:rPr>
          <w:rFonts w:ascii="Arial" w:hAnsi="Arial" w:cs="Arial"/>
          <w:sz w:val="24"/>
          <w:szCs w:val="24"/>
        </w:rPr>
      </w:pPr>
      <w:r w:rsidRPr="0068275A">
        <w:rPr>
          <w:rFonts w:ascii="Arial" w:hAnsi="Arial" w:cs="Arial"/>
          <w:sz w:val="24"/>
          <w:szCs w:val="24"/>
        </w:rPr>
        <w:t>A desclassificação será sempre fundamentada e registrada no sistema, com acompanhamento em tempo real por todos os participantes;</w:t>
      </w:r>
    </w:p>
    <w:p w:rsidR="00577AF0" w:rsidRPr="0068275A" w:rsidRDefault="00577AF0" w:rsidP="006070E2">
      <w:pPr>
        <w:pStyle w:val="PargrafodaLista"/>
        <w:numPr>
          <w:ilvl w:val="1"/>
          <w:numId w:val="12"/>
        </w:numPr>
        <w:spacing w:after="0"/>
        <w:ind w:right="851"/>
        <w:jc w:val="both"/>
        <w:rPr>
          <w:rFonts w:ascii="Arial" w:hAnsi="Arial" w:cs="Arial"/>
          <w:sz w:val="24"/>
          <w:szCs w:val="24"/>
        </w:rPr>
      </w:pPr>
      <w:r w:rsidRPr="0068275A">
        <w:rPr>
          <w:rFonts w:ascii="Arial" w:hAnsi="Arial" w:cs="Arial"/>
          <w:sz w:val="24"/>
          <w:szCs w:val="24"/>
        </w:rPr>
        <w:t>A verificação da conformidade da proposta será feita exclusivamente na fase de julgamento em relação à proposta mais bem classificada;</w:t>
      </w:r>
    </w:p>
    <w:p w:rsidR="00577AF0" w:rsidRPr="0068275A" w:rsidRDefault="00577AF0" w:rsidP="006070E2">
      <w:pPr>
        <w:pStyle w:val="PargrafodaLista"/>
        <w:numPr>
          <w:ilvl w:val="1"/>
          <w:numId w:val="12"/>
        </w:numPr>
        <w:spacing w:after="0"/>
        <w:ind w:right="851"/>
        <w:jc w:val="both"/>
        <w:rPr>
          <w:rFonts w:ascii="Arial" w:hAnsi="Arial" w:cs="Arial"/>
          <w:sz w:val="24"/>
          <w:szCs w:val="24"/>
        </w:rPr>
      </w:pPr>
      <w:r w:rsidRPr="0068275A">
        <w:rPr>
          <w:rFonts w:ascii="Arial" w:hAnsi="Arial" w:cs="Arial"/>
          <w:sz w:val="24"/>
          <w:szCs w:val="24"/>
        </w:rPr>
        <w:t>O sistema disponibilizará campo próprio para troca de mensagens entre o Pregoeiro e os licitantes;</w:t>
      </w:r>
    </w:p>
    <w:p w:rsidR="00577AF0" w:rsidRDefault="00577AF0" w:rsidP="00577AF0">
      <w:pPr>
        <w:spacing w:after="0"/>
        <w:ind w:right="851"/>
        <w:jc w:val="both"/>
        <w:rPr>
          <w:rFonts w:ascii="Arial" w:hAnsi="Arial" w:cs="Arial"/>
          <w:sz w:val="24"/>
          <w:szCs w:val="24"/>
        </w:rPr>
      </w:pPr>
    </w:p>
    <w:p w:rsidR="00577AF0" w:rsidRDefault="00577AF0" w:rsidP="00F84161">
      <w:pPr>
        <w:spacing w:after="0"/>
        <w:ind w:left="1134" w:right="851"/>
        <w:jc w:val="both"/>
        <w:rPr>
          <w:rFonts w:ascii="Arial" w:hAnsi="Arial" w:cs="Arial"/>
          <w:b/>
          <w:sz w:val="24"/>
          <w:szCs w:val="24"/>
        </w:rPr>
      </w:pPr>
      <w:r w:rsidRPr="00793476">
        <w:rPr>
          <w:rFonts w:ascii="Arial" w:hAnsi="Arial" w:cs="Arial"/>
          <w:b/>
          <w:sz w:val="24"/>
          <w:szCs w:val="24"/>
        </w:rPr>
        <w:t xml:space="preserve">- CRITÉRIO DE JULGAMENTO </w:t>
      </w:r>
      <w:r w:rsidR="00F84161">
        <w:rPr>
          <w:rFonts w:ascii="Arial" w:hAnsi="Arial" w:cs="Arial"/>
          <w:b/>
          <w:sz w:val="24"/>
          <w:szCs w:val="24"/>
        </w:rPr>
        <w:t>–</w:t>
      </w:r>
    </w:p>
    <w:p w:rsidR="00F84161" w:rsidRPr="00F84161" w:rsidRDefault="00F84161" w:rsidP="006070E2">
      <w:pPr>
        <w:pStyle w:val="PargrafodaLista"/>
        <w:numPr>
          <w:ilvl w:val="1"/>
          <w:numId w:val="12"/>
        </w:numPr>
        <w:spacing w:after="0"/>
        <w:ind w:right="851"/>
        <w:jc w:val="both"/>
        <w:rPr>
          <w:rFonts w:ascii="Arial" w:hAnsi="Arial" w:cs="Arial"/>
          <w:sz w:val="24"/>
          <w:szCs w:val="24"/>
        </w:rPr>
      </w:pPr>
      <w:r w:rsidRPr="00F84161">
        <w:rPr>
          <w:rFonts w:ascii="Arial" w:hAnsi="Arial" w:cs="Arial"/>
          <w:sz w:val="24"/>
          <w:szCs w:val="24"/>
        </w:rPr>
        <w:t>Para julgamento será adotado o critério de MENOR PREÇO TOTAL POR LOTE;</w:t>
      </w:r>
    </w:p>
    <w:p w:rsidR="00206ECF" w:rsidRDefault="00206ECF" w:rsidP="00206ECF">
      <w:pPr>
        <w:pStyle w:val="PargrafodaLista"/>
        <w:spacing w:after="0"/>
        <w:ind w:right="851"/>
        <w:jc w:val="both"/>
        <w:rPr>
          <w:rFonts w:ascii="Arial" w:hAnsi="Arial" w:cs="Arial"/>
          <w:sz w:val="24"/>
          <w:szCs w:val="24"/>
        </w:rPr>
      </w:pPr>
    </w:p>
    <w:p w:rsidR="00F84161" w:rsidRDefault="00F84161" w:rsidP="00F84161">
      <w:pPr>
        <w:spacing w:after="0"/>
        <w:ind w:left="1134" w:right="851"/>
        <w:jc w:val="both"/>
        <w:rPr>
          <w:rFonts w:ascii="Arial" w:hAnsi="Arial" w:cs="Arial"/>
          <w:b/>
          <w:sz w:val="24"/>
          <w:szCs w:val="24"/>
        </w:rPr>
      </w:pPr>
      <w:r w:rsidRPr="00793476">
        <w:rPr>
          <w:rFonts w:ascii="Arial" w:hAnsi="Arial" w:cs="Arial"/>
          <w:b/>
          <w:sz w:val="24"/>
          <w:szCs w:val="24"/>
        </w:rPr>
        <w:t xml:space="preserve">- </w:t>
      </w:r>
      <w:r>
        <w:rPr>
          <w:rFonts w:ascii="Arial" w:hAnsi="Arial" w:cs="Arial"/>
          <w:b/>
          <w:sz w:val="24"/>
          <w:szCs w:val="24"/>
        </w:rPr>
        <w:t>ETAPA DE LANCES –</w:t>
      </w:r>
    </w:p>
    <w:p w:rsidR="00F84161" w:rsidRDefault="00F84161" w:rsidP="006070E2">
      <w:pPr>
        <w:pStyle w:val="PargrafodaLista"/>
        <w:numPr>
          <w:ilvl w:val="1"/>
          <w:numId w:val="12"/>
        </w:numPr>
        <w:spacing w:after="0"/>
        <w:ind w:right="851"/>
        <w:jc w:val="both"/>
        <w:rPr>
          <w:rFonts w:ascii="Arial" w:hAnsi="Arial" w:cs="Arial"/>
          <w:sz w:val="24"/>
          <w:szCs w:val="24"/>
        </w:rPr>
      </w:pPr>
      <w:r>
        <w:rPr>
          <w:rFonts w:ascii="Arial" w:hAnsi="Arial" w:cs="Arial"/>
          <w:sz w:val="24"/>
          <w:szCs w:val="24"/>
        </w:rPr>
        <w:t>Iniciada a etapa competitiva, os licitantes deverão encaminhar lances exclusivamente por meio de sistema eletrônico, sendo imediatamente informados do seu recebimento e do valor consignado no registro;</w:t>
      </w:r>
    </w:p>
    <w:p w:rsidR="00F84161" w:rsidRDefault="00F84161" w:rsidP="006070E2">
      <w:pPr>
        <w:pStyle w:val="PargrafodaLista"/>
        <w:numPr>
          <w:ilvl w:val="1"/>
          <w:numId w:val="12"/>
        </w:numPr>
        <w:spacing w:after="0"/>
        <w:ind w:right="851"/>
        <w:jc w:val="both"/>
        <w:rPr>
          <w:rFonts w:ascii="Arial" w:hAnsi="Arial" w:cs="Arial"/>
          <w:sz w:val="24"/>
          <w:szCs w:val="24"/>
        </w:rPr>
      </w:pPr>
      <w:r>
        <w:rPr>
          <w:rFonts w:ascii="Arial" w:hAnsi="Arial" w:cs="Arial"/>
          <w:sz w:val="24"/>
          <w:szCs w:val="24"/>
        </w:rPr>
        <w:t>Os licitantes poderão oferecer lances sucessivos, observando o horário fixado e as regras para sua aceitação;</w:t>
      </w:r>
    </w:p>
    <w:p w:rsidR="00F84161" w:rsidRDefault="00F84161" w:rsidP="006070E2">
      <w:pPr>
        <w:pStyle w:val="PargrafodaLista"/>
        <w:numPr>
          <w:ilvl w:val="1"/>
          <w:numId w:val="12"/>
        </w:numPr>
        <w:spacing w:after="0"/>
        <w:ind w:right="851"/>
        <w:jc w:val="both"/>
        <w:rPr>
          <w:rFonts w:ascii="Arial" w:hAnsi="Arial" w:cs="Arial"/>
          <w:sz w:val="24"/>
          <w:szCs w:val="24"/>
        </w:rPr>
      </w:pPr>
      <w:r>
        <w:rPr>
          <w:rFonts w:ascii="Arial" w:hAnsi="Arial" w:cs="Arial"/>
          <w:sz w:val="24"/>
          <w:szCs w:val="24"/>
        </w:rPr>
        <w:t>O licitante somente poderá oferecer lance de valor inferior ao último por ele ofertado e registrado pelo sistema;</w:t>
      </w:r>
    </w:p>
    <w:p w:rsidR="00F84161" w:rsidRDefault="00F84161" w:rsidP="006070E2">
      <w:pPr>
        <w:pStyle w:val="PargrafodaLista"/>
        <w:numPr>
          <w:ilvl w:val="1"/>
          <w:numId w:val="12"/>
        </w:numPr>
        <w:spacing w:after="0"/>
        <w:ind w:right="851"/>
        <w:jc w:val="both"/>
        <w:rPr>
          <w:rFonts w:ascii="Arial" w:hAnsi="Arial" w:cs="Arial"/>
          <w:sz w:val="24"/>
          <w:szCs w:val="24"/>
        </w:rPr>
      </w:pPr>
      <w:r>
        <w:rPr>
          <w:rFonts w:ascii="Arial" w:hAnsi="Arial" w:cs="Arial"/>
          <w:sz w:val="24"/>
          <w:szCs w:val="24"/>
        </w:rPr>
        <w:t>O intervalo mínimo de diferença de valores ou percentuais entre os lances, que incidirá tanto em relação aos lances intermediários quanto em relação à proposta que cobrir a melhor oferta</w:t>
      </w:r>
      <w:r w:rsidR="00263C23">
        <w:rPr>
          <w:rFonts w:ascii="Arial" w:hAnsi="Arial" w:cs="Arial"/>
          <w:sz w:val="24"/>
          <w:szCs w:val="24"/>
        </w:rPr>
        <w:t xml:space="preserve"> deverá ser de 05 (cinco) segundos;</w:t>
      </w:r>
    </w:p>
    <w:p w:rsidR="00263C23" w:rsidRDefault="00263C23" w:rsidP="006070E2">
      <w:pPr>
        <w:pStyle w:val="PargrafodaLista"/>
        <w:numPr>
          <w:ilvl w:val="1"/>
          <w:numId w:val="12"/>
        </w:numPr>
        <w:spacing w:after="0"/>
        <w:ind w:right="851"/>
        <w:jc w:val="both"/>
        <w:rPr>
          <w:rFonts w:ascii="Arial" w:hAnsi="Arial" w:cs="Arial"/>
          <w:sz w:val="24"/>
          <w:szCs w:val="24"/>
        </w:rPr>
      </w:pPr>
      <w:r>
        <w:rPr>
          <w:rFonts w:ascii="Arial" w:hAnsi="Arial" w:cs="Arial"/>
          <w:sz w:val="24"/>
          <w:szCs w:val="24"/>
        </w:rPr>
        <w:lastRenderedPageBreak/>
        <w:t>O licitante poderá, uma única vez, excluir seu último lance ofertado, no intervalo de 15 (quinze) segundos após o registro no sistema, na hipótese de lance inconsistente ou inexequível;</w:t>
      </w:r>
    </w:p>
    <w:p w:rsidR="00263C23" w:rsidRDefault="00263C23" w:rsidP="006070E2">
      <w:pPr>
        <w:pStyle w:val="PargrafodaLista"/>
        <w:numPr>
          <w:ilvl w:val="1"/>
          <w:numId w:val="12"/>
        </w:numPr>
        <w:spacing w:after="0"/>
        <w:ind w:right="851"/>
        <w:jc w:val="both"/>
        <w:rPr>
          <w:rFonts w:ascii="Arial" w:hAnsi="Arial" w:cs="Arial"/>
          <w:sz w:val="24"/>
          <w:szCs w:val="24"/>
        </w:rPr>
      </w:pPr>
      <w:r>
        <w:rPr>
          <w:rFonts w:ascii="Arial" w:hAnsi="Arial" w:cs="Arial"/>
          <w:sz w:val="24"/>
          <w:szCs w:val="24"/>
        </w:rPr>
        <w:t>Não serão aceito</w:t>
      </w:r>
      <w:r w:rsidR="009E0B48">
        <w:rPr>
          <w:rFonts w:ascii="Arial" w:hAnsi="Arial" w:cs="Arial"/>
          <w:sz w:val="24"/>
          <w:szCs w:val="24"/>
        </w:rPr>
        <w:t>s</w:t>
      </w:r>
      <w:r>
        <w:rPr>
          <w:rFonts w:ascii="Arial" w:hAnsi="Arial" w:cs="Arial"/>
          <w:sz w:val="24"/>
          <w:szCs w:val="24"/>
        </w:rPr>
        <w:t xml:space="preserve"> dois ou mais lances de mesmo valor, prevalecendo aquele que for recebido e registrado em primeiro lugar;</w:t>
      </w:r>
    </w:p>
    <w:p w:rsidR="00263C23" w:rsidRDefault="00263C23" w:rsidP="006070E2">
      <w:pPr>
        <w:pStyle w:val="PargrafodaLista"/>
        <w:numPr>
          <w:ilvl w:val="1"/>
          <w:numId w:val="12"/>
        </w:numPr>
        <w:spacing w:after="0"/>
        <w:ind w:right="851"/>
        <w:jc w:val="both"/>
        <w:rPr>
          <w:rFonts w:ascii="Arial" w:hAnsi="Arial" w:cs="Arial"/>
          <w:sz w:val="24"/>
          <w:szCs w:val="24"/>
        </w:rPr>
      </w:pPr>
      <w:r>
        <w:rPr>
          <w:rFonts w:ascii="Arial" w:hAnsi="Arial" w:cs="Arial"/>
          <w:sz w:val="24"/>
          <w:szCs w:val="24"/>
        </w:rPr>
        <w:t>Durante o transcurso da sessão pública, os licitantes serão informados, em tempo real, do valor do menor lance registrado, vedada a identificação do licitante;</w:t>
      </w:r>
    </w:p>
    <w:p w:rsidR="00263C23" w:rsidRDefault="00263C23" w:rsidP="006070E2">
      <w:pPr>
        <w:pStyle w:val="PargrafodaLista"/>
        <w:numPr>
          <w:ilvl w:val="1"/>
          <w:numId w:val="12"/>
        </w:numPr>
        <w:spacing w:after="0"/>
        <w:ind w:right="851"/>
        <w:jc w:val="both"/>
        <w:rPr>
          <w:rFonts w:ascii="Arial" w:hAnsi="Arial" w:cs="Arial"/>
          <w:sz w:val="24"/>
          <w:szCs w:val="24"/>
        </w:rPr>
      </w:pPr>
      <w:r>
        <w:rPr>
          <w:rFonts w:ascii="Arial" w:hAnsi="Arial" w:cs="Arial"/>
          <w:sz w:val="24"/>
          <w:szCs w:val="24"/>
        </w:rPr>
        <w:t>No caso de desconexão com o Pregoeiro, no decorrer da etapa competitiva do Pregão, o sistema eletrônico poderá permanecer acessível aos licitantes para a recepção dos lances;</w:t>
      </w:r>
    </w:p>
    <w:p w:rsidR="00263C23" w:rsidRDefault="00263C23" w:rsidP="006070E2">
      <w:pPr>
        <w:pStyle w:val="PargrafodaLista"/>
        <w:numPr>
          <w:ilvl w:val="1"/>
          <w:numId w:val="12"/>
        </w:numPr>
        <w:spacing w:after="0"/>
        <w:ind w:right="851"/>
        <w:jc w:val="both"/>
        <w:rPr>
          <w:rFonts w:ascii="Arial" w:hAnsi="Arial" w:cs="Arial"/>
          <w:sz w:val="24"/>
          <w:szCs w:val="24"/>
        </w:rPr>
      </w:pPr>
      <w:r>
        <w:rPr>
          <w:rFonts w:ascii="Arial" w:hAnsi="Arial" w:cs="Arial"/>
          <w:sz w:val="24"/>
          <w:szCs w:val="24"/>
        </w:rPr>
        <w:t>Quando a desconexão do sistema eletrônico para o Pregoeiro persistir por tempo superior a 10 (dez) minutos, a sessão pública será suspensa e reiniciada somente após decorridas 24 (vinte e quatro) horas da comunicação do fato pelo Pregoeiro aos participantes, no sítio eletrônico utilizado para divulgação;</w:t>
      </w:r>
    </w:p>
    <w:p w:rsidR="00263C23" w:rsidRDefault="00263C23" w:rsidP="006070E2">
      <w:pPr>
        <w:pStyle w:val="PargrafodaLista"/>
        <w:numPr>
          <w:ilvl w:val="1"/>
          <w:numId w:val="12"/>
        </w:numPr>
        <w:spacing w:after="0"/>
        <w:ind w:right="851"/>
        <w:jc w:val="both"/>
        <w:rPr>
          <w:rFonts w:ascii="Arial" w:hAnsi="Arial" w:cs="Arial"/>
          <w:sz w:val="24"/>
          <w:szCs w:val="24"/>
        </w:rPr>
      </w:pPr>
      <w:r>
        <w:rPr>
          <w:rFonts w:ascii="Arial" w:hAnsi="Arial" w:cs="Arial"/>
          <w:sz w:val="24"/>
          <w:szCs w:val="24"/>
        </w:rPr>
        <w:t>Caso o licitante não apresente lances, concorrerá com o valor de sua proposta;</w:t>
      </w:r>
    </w:p>
    <w:p w:rsidR="00263C23" w:rsidRDefault="00263C23" w:rsidP="006070E2">
      <w:pPr>
        <w:pStyle w:val="PargrafodaLista"/>
        <w:numPr>
          <w:ilvl w:val="1"/>
          <w:numId w:val="12"/>
        </w:numPr>
        <w:spacing w:after="0"/>
        <w:ind w:right="851"/>
        <w:jc w:val="both"/>
        <w:rPr>
          <w:rFonts w:ascii="Arial" w:hAnsi="Arial" w:cs="Arial"/>
          <w:sz w:val="24"/>
          <w:szCs w:val="24"/>
        </w:rPr>
      </w:pPr>
      <w:r>
        <w:rPr>
          <w:rFonts w:ascii="Arial" w:hAnsi="Arial" w:cs="Arial"/>
          <w:sz w:val="24"/>
          <w:szCs w:val="24"/>
        </w:rPr>
        <w:t>Após a etapa de envio de lances, serão aplicados os critérios de desempate previstos nos artigos 44 e 45</w:t>
      </w:r>
      <w:r w:rsidR="00465D0F">
        <w:rPr>
          <w:rFonts w:ascii="Arial" w:hAnsi="Arial" w:cs="Arial"/>
          <w:sz w:val="24"/>
          <w:szCs w:val="24"/>
        </w:rPr>
        <w:t>d</w:t>
      </w:r>
      <w:r w:rsidR="00313FED">
        <w:rPr>
          <w:rFonts w:ascii="Arial" w:hAnsi="Arial" w:cs="Arial"/>
          <w:sz w:val="24"/>
          <w:szCs w:val="24"/>
        </w:rPr>
        <w:t>a Lei Complementar nº 123/2026;</w:t>
      </w:r>
    </w:p>
    <w:p w:rsidR="00313FED" w:rsidRDefault="009A30EE" w:rsidP="006070E2">
      <w:pPr>
        <w:pStyle w:val="PargrafodaLista"/>
        <w:numPr>
          <w:ilvl w:val="1"/>
          <w:numId w:val="12"/>
        </w:numPr>
        <w:spacing w:after="0"/>
        <w:ind w:right="851"/>
        <w:jc w:val="both"/>
        <w:rPr>
          <w:rFonts w:ascii="Arial" w:hAnsi="Arial" w:cs="Arial"/>
          <w:sz w:val="24"/>
          <w:szCs w:val="24"/>
        </w:rPr>
      </w:pPr>
      <w:r>
        <w:rPr>
          <w:rFonts w:ascii="Arial" w:hAnsi="Arial" w:cs="Arial"/>
          <w:sz w:val="24"/>
          <w:szCs w:val="24"/>
        </w:rPr>
        <w:t>As propostas de microempresas e empresas de pequeno porte que se encontrarem na faixa de até 5% (cinco por cento) acima da melhor proposta ou melhor lance, se esta for empresa de maior porte, serão consideradas empatadas com a primeira colocada;</w:t>
      </w:r>
    </w:p>
    <w:p w:rsidR="009A30EE" w:rsidRDefault="009A30EE" w:rsidP="006070E2">
      <w:pPr>
        <w:pStyle w:val="PargrafodaLista"/>
        <w:numPr>
          <w:ilvl w:val="1"/>
          <w:numId w:val="12"/>
        </w:numPr>
        <w:spacing w:after="0"/>
        <w:ind w:right="851"/>
        <w:jc w:val="both"/>
        <w:rPr>
          <w:rFonts w:ascii="Arial" w:hAnsi="Arial" w:cs="Arial"/>
          <w:sz w:val="24"/>
          <w:szCs w:val="24"/>
        </w:rPr>
      </w:pPr>
      <w:r>
        <w:rPr>
          <w:rFonts w:ascii="Arial" w:hAnsi="Arial" w:cs="Arial"/>
          <w:sz w:val="24"/>
          <w:szCs w:val="24"/>
        </w:rPr>
        <w:t>A melhor classificada nos termos do item anterior terá o direito de encaminhar uma última oferta para desempate, obrigatoriamente em valor inferior ao da primeira colocada, no prazo de 05 (cinco) minutos controlados pelo sistema, contados após a comunicação automática para tanto;</w:t>
      </w:r>
    </w:p>
    <w:p w:rsidR="009A30EE" w:rsidRDefault="009A30EE" w:rsidP="006070E2">
      <w:pPr>
        <w:pStyle w:val="PargrafodaLista"/>
        <w:numPr>
          <w:ilvl w:val="1"/>
          <w:numId w:val="12"/>
        </w:numPr>
        <w:spacing w:after="0"/>
        <w:ind w:right="851"/>
        <w:jc w:val="both"/>
        <w:rPr>
          <w:rFonts w:ascii="Arial" w:hAnsi="Arial" w:cs="Arial"/>
          <w:sz w:val="24"/>
          <w:szCs w:val="24"/>
        </w:rPr>
      </w:pPr>
      <w:r>
        <w:rPr>
          <w:rFonts w:ascii="Arial" w:hAnsi="Arial" w:cs="Arial"/>
          <w:sz w:val="24"/>
          <w:szCs w:val="24"/>
        </w:rPr>
        <w:t>Caso a microempresa ou a empresa de pequeno porte melhor classificada desista ou não se manifeste no pr</w:t>
      </w:r>
      <w:r w:rsidR="004A7F7E">
        <w:rPr>
          <w:rFonts w:ascii="Arial" w:hAnsi="Arial" w:cs="Arial"/>
          <w:sz w:val="24"/>
          <w:szCs w:val="24"/>
        </w:rPr>
        <w:t>a</w:t>
      </w:r>
      <w:r>
        <w:rPr>
          <w:rFonts w:ascii="Arial" w:hAnsi="Arial" w:cs="Arial"/>
          <w:sz w:val="24"/>
          <w:szCs w:val="24"/>
        </w:rPr>
        <w:t>zo estabelecido, serão convocadas as demais licitantes</w:t>
      </w:r>
      <w:r w:rsidR="004A7F7E">
        <w:rPr>
          <w:rFonts w:ascii="Arial" w:hAnsi="Arial" w:cs="Arial"/>
          <w:sz w:val="24"/>
          <w:szCs w:val="24"/>
        </w:rPr>
        <w:t xml:space="preserve"> microempresa e empresa de pequeno porte, que se encontrem naquele intervalo de 5% (cinco por cento, na ordem de classificação, para o exercício do mesmo direito, no prazo estabelecido no item anterior;</w:t>
      </w:r>
    </w:p>
    <w:p w:rsidR="004A7F7E" w:rsidRDefault="004A7F7E" w:rsidP="006070E2">
      <w:pPr>
        <w:pStyle w:val="PargrafodaLista"/>
        <w:numPr>
          <w:ilvl w:val="1"/>
          <w:numId w:val="12"/>
        </w:numPr>
        <w:spacing w:after="0"/>
        <w:ind w:right="851"/>
        <w:jc w:val="both"/>
        <w:rPr>
          <w:rFonts w:ascii="Arial" w:hAnsi="Arial" w:cs="Arial"/>
          <w:sz w:val="24"/>
          <w:szCs w:val="24"/>
        </w:rPr>
      </w:pPr>
      <w:r>
        <w:rPr>
          <w:rFonts w:ascii="Arial" w:hAnsi="Arial" w:cs="Arial"/>
          <w:sz w:val="24"/>
          <w:szCs w:val="24"/>
        </w:rPr>
        <w:t>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p>
    <w:p w:rsidR="004A7F7E" w:rsidRDefault="004A7F7E" w:rsidP="006070E2">
      <w:pPr>
        <w:pStyle w:val="PargrafodaLista"/>
        <w:numPr>
          <w:ilvl w:val="1"/>
          <w:numId w:val="12"/>
        </w:numPr>
        <w:spacing w:after="0"/>
        <w:ind w:right="851"/>
        <w:jc w:val="both"/>
        <w:rPr>
          <w:rFonts w:ascii="Arial" w:hAnsi="Arial" w:cs="Arial"/>
          <w:sz w:val="24"/>
          <w:szCs w:val="24"/>
        </w:rPr>
      </w:pPr>
      <w:r>
        <w:rPr>
          <w:rFonts w:ascii="Arial" w:hAnsi="Arial" w:cs="Arial"/>
          <w:sz w:val="24"/>
          <w:szCs w:val="24"/>
        </w:rPr>
        <w:lastRenderedPageBreak/>
        <w:t>Só poderá haver empate entre propostas iguais (não seguidas de lances), ou entre lances finais da fase fechada</w:t>
      </w:r>
      <w:r w:rsidR="00180793">
        <w:rPr>
          <w:rFonts w:ascii="Arial" w:hAnsi="Arial" w:cs="Arial"/>
          <w:sz w:val="24"/>
          <w:szCs w:val="24"/>
        </w:rPr>
        <w:t xml:space="preserve"> </w:t>
      </w:r>
      <w:r>
        <w:rPr>
          <w:rFonts w:ascii="Arial" w:hAnsi="Arial" w:cs="Arial"/>
          <w:sz w:val="24"/>
          <w:szCs w:val="24"/>
        </w:rPr>
        <w:t>do modo de disputa aberto e fechado;</w:t>
      </w:r>
    </w:p>
    <w:p w:rsidR="004A7F7E" w:rsidRDefault="004A7F7E" w:rsidP="006070E2">
      <w:pPr>
        <w:pStyle w:val="PargrafodaLista"/>
        <w:numPr>
          <w:ilvl w:val="1"/>
          <w:numId w:val="12"/>
        </w:numPr>
        <w:spacing w:after="0"/>
        <w:ind w:right="851"/>
        <w:jc w:val="both"/>
        <w:rPr>
          <w:rFonts w:ascii="Arial" w:hAnsi="Arial" w:cs="Arial"/>
          <w:sz w:val="24"/>
          <w:szCs w:val="24"/>
        </w:rPr>
      </w:pPr>
      <w:r>
        <w:rPr>
          <w:rFonts w:ascii="Arial" w:hAnsi="Arial" w:cs="Arial"/>
          <w:sz w:val="24"/>
          <w:szCs w:val="24"/>
        </w:rPr>
        <w:t>Em caso de eventual empate entre as propostas ou lances, serão adotados os critérios previstos no art. 60 da Lei Federal nº 14.133/2021, nesta ordem:</w:t>
      </w:r>
    </w:p>
    <w:p w:rsidR="00E43D1F" w:rsidRDefault="009D2699" w:rsidP="006070E2">
      <w:pPr>
        <w:pStyle w:val="PargrafodaLista"/>
        <w:numPr>
          <w:ilvl w:val="0"/>
          <w:numId w:val="13"/>
        </w:numPr>
        <w:spacing w:after="0"/>
        <w:ind w:right="851"/>
        <w:jc w:val="both"/>
        <w:rPr>
          <w:rFonts w:ascii="Arial" w:hAnsi="Arial" w:cs="Arial"/>
          <w:sz w:val="24"/>
          <w:szCs w:val="24"/>
        </w:rPr>
      </w:pPr>
      <w:r>
        <w:rPr>
          <w:rFonts w:ascii="Arial" w:hAnsi="Arial" w:cs="Arial"/>
          <w:sz w:val="24"/>
          <w:szCs w:val="24"/>
        </w:rPr>
        <w:t>d</w:t>
      </w:r>
      <w:r w:rsidR="00E43D1F">
        <w:rPr>
          <w:rFonts w:ascii="Arial" w:hAnsi="Arial" w:cs="Arial"/>
          <w:sz w:val="24"/>
          <w:szCs w:val="24"/>
        </w:rPr>
        <w:t>isputa final</w:t>
      </w:r>
      <w:r w:rsidR="00277ACE">
        <w:rPr>
          <w:rFonts w:ascii="Arial" w:hAnsi="Arial" w:cs="Arial"/>
          <w:sz w:val="24"/>
          <w:szCs w:val="24"/>
        </w:rPr>
        <w:t>, hipótese em que os licitantes empatados poderão apresentar nova proposta em ato contínuo à classificação;</w:t>
      </w:r>
    </w:p>
    <w:p w:rsidR="006B12DD" w:rsidRDefault="009D2699" w:rsidP="006070E2">
      <w:pPr>
        <w:pStyle w:val="PargrafodaLista"/>
        <w:numPr>
          <w:ilvl w:val="0"/>
          <w:numId w:val="13"/>
        </w:numPr>
        <w:spacing w:after="0"/>
        <w:ind w:right="851"/>
        <w:jc w:val="both"/>
        <w:rPr>
          <w:rFonts w:ascii="Arial" w:hAnsi="Arial" w:cs="Arial"/>
          <w:sz w:val="24"/>
          <w:szCs w:val="24"/>
        </w:rPr>
      </w:pPr>
      <w:r>
        <w:rPr>
          <w:rFonts w:ascii="Arial" w:hAnsi="Arial" w:cs="Arial"/>
          <w:sz w:val="24"/>
          <w:szCs w:val="24"/>
        </w:rPr>
        <w:t>a</w:t>
      </w:r>
      <w:r w:rsidR="00277ACE">
        <w:rPr>
          <w:rFonts w:ascii="Arial" w:hAnsi="Arial" w:cs="Arial"/>
          <w:sz w:val="24"/>
          <w:szCs w:val="24"/>
        </w:rPr>
        <w:t>valiação do desempenho contratual prévio dos licitantes, para qual deverão, preferencialmente, ser utilizados registros cadastrais para efeito de atesto de cumprimento de obrigações</w:t>
      </w:r>
      <w:r w:rsidR="006B12DD">
        <w:rPr>
          <w:rFonts w:ascii="Arial" w:hAnsi="Arial" w:cs="Arial"/>
          <w:sz w:val="24"/>
          <w:szCs w:val="24"/>
        </w:rPr>
        <w:t xml:space="preserve"> previstos em Lei;</w:t>
      </w:r>
    </w:p>
    <w:p w:rsidR="006B12DD" w:rsidRDefault="009D2699" w:rsidP="006070E2">
      <w:pPr>
        <w:pStyle w:val="PargrafodaLista"/>
        <w:numPr>
          <w:ilvl w:val="0"/>
          <w:numId w:val="13"/>
        </w:numPr>
        <w:spacing w:after="0"/>
        <w:ind w:right="851"/>
        <w:jc w:val="both"/>
        <w:rPr>
          <w:rFonts w:ascii="Arial" w:hAnsi="Arial" w:cs="Arial"/>
          <w:sz w:val="24"/>
          <w:szCs w:val="24"/>
        </w:rPr>
      </w:pPr>
      <w:r>
        <w:rPr>
          <w:rFonts w:ascii="Arial" w:hAnsi="Arial" w:cs="Arial"/>
          <w:sz w:val="24"/>
          <w:szCs w:val="24"/>
        </w:rPr>
        <w:t>d</w:t>
      </w:r>
      <w:r w:rsidR="006B12DD">
        <w:rPr>
          <w:rFonts w:ascii="Arial" w:hAnsi="Arial" w:cs="Arial"/>
          <w:sz w:val="24"/>
          <w:szCs w:val="24"/>
        </w:rPr>
        <w:t>esenvolvimento pelo licitante de ações de equidade entre homens e mulheres no ambiente de trabalho, conforme regulamento (Decreto nº 11.430/2023);</w:t>
      </w:r>
    </w:p>
    <w:p w:rsidR="006B12DD" w:rsidRDefault="009D2699" w:rsidP="006070E2">
      <w:pPr>
        <w:pStyle w:val="PargrafodaLista"/>
        <w:numPr>
          <w:ilvl w:val="0"/>
          <w:numId w:val="13"/>
        </w:numPr>
        <w:spacing w:after="0"/>
        <w:ind w:right="851"/>
        <w:jc w:val="both"/>
        <w:rPr>
          <w:rFonts w:ascii="Arial" w:hAnsi="Arial" w:cs="Arial"/>
          <w:sz w:val="24"/>
          <w:szCs w:val="24"/>
        </w:rPr>
      </w:pPr>
      <w:r>
        <w:rPr>
          <w:rFonts w:ascii="Arial" w:hAnsi="Arial" w:cs="Arial"/>
          <w:sz w:val="24"/>
          <w:szCs w:val="24"/>
        </w:rPr>
        <w:t>d</w:t>
      </w:r>
      <w:r w:rsidR="006B12DD">
        <w:rPr>
          <w:rFonts w:ascii="Arial" w:hAnsi="Arial" w:cs="Arial"/>
          <w:sz w:val="24"/>
          <w:szCs w:val="24"/>
        </w:rPr>
        <w:t>esenvolvimento pelo licitante de programa de integridade, conforme orientações dos órgãos de controle.</w:t>
      </w:r>
    </w:p>
    <w:p w:rsidR="006B12DD" w:rsidRDefault="006B12DD" w:rsidP="006070E2">
      <w:pPr>
        <w:pStyle w:val="PargrafodaLista"/>
        <w:numPr>
          <w:ilvl w:val="2"/>
          <w:numId w:val="12"/>
        </w:numPr>
        <w:spacing w:after="0"/>
        <w:ind w:left="1843" w:right="851" w:firstLine="0"/>
        <w:jc w:val="both"/>
        <w:rPr>
          <w:rFonts w:ascii="Arial" w:hAnsi="Arial" w:cs="Arial"/>
          <w:sz w:val="24"/>
          <w:szCs w:val="24"/>
        </w:rPr>
      </w:pPr>
      <w:r>
        <w:rPr>
          <w:rFonts w:ascii="Arial" w:hAnsi="Arial" w:cs="Arial"/>
          <w:sz w:val="24"/>
          <w:szCs w:val="24"/>
        </w:rPr>
        <w:t>Em igualdade de condições</w:t>
      </w:r>
      <w:r w:rsidR="009D2699">
        <w:rPr>
          <w:rFonts w:ascii="Arial" w:hAnsi="Arial" w:cs="Arial"/>
          <w:sz w:val="24"/>
          <w:szCs w:val="24"/>
        </w:rPr>
        <w:t>, se não houver desempate, será assegurada preferência, sucessivamente, aos bens e serviços produzidos ou prestados por:</w:t>
      </w:r>
    </w:p>
    <w:p w:rsidR="002B7C8D" w:rsidRPr="002B7C8D" w:rsidRDefault="002B7C8D" w:rsidP="006070E2">
      <w:pPr>
        <w:pStyle w:val="PargrafodaLista"/>
        <w:numPr>
          <w:ilvl w:val="0"/>
          <w:numId w:val="14"/>
        </w:numPr>
        <w:spacing w:after="0"/>
        <w:ind w:right="851"/>
        <w:jc w:val="both"/>
        <w:rPr>
          <w:rFonts w:ascii="Arial" w:hAnsi="Arial" w:cs="Arial"/>
          <w:sz w:val="24"/>
          <w:szCs w:val="24"/>
        </w:rPr>
      </w:pPr>
      <w:r w:rsidRPr="002B7C8D">
        <w:rPr>
          <w:rFonts w:ascii="Arial" w:hAnsi="Arial" w:cs="Arial"/>
          <w:sz w:val="24"/>
          <w:szCs w:val="24"/>
        </w:rPr>
        <w:t>Empresas estabelecidas no território do Estado ou do Distrito Federal do órgão ou entidade da Administração Pública, estadual ou distrital licitante ou, no caso de licitação realizada por órgão ou entidade de Município, no território do Estado em que este se localize;</w:t>
      </w:r>
    </w:p>
    <w:p w:rsidR="002B7C8D" w:rsidRPr="002B7C8D" w:rsidRDefault="002B7C8D" w:rsidP="006070E2">
      <w:pPr>
        <w:pStyle w:val="PargrafodaLista"/>
        <w:numPr>
          <w:ilvl w:val="0"/>
          <w:numId w:val="14"/>
        </w:numPr>
        <w:spacing w:after="0"/>
        <w:ind w:right="851"/>
        <w:jc w:val="both"/>
        <w:rPr>
          <w:rFonts w:ascii="Arial" w:hAnsi="Arial" w:cs="Arial"/>
          <w:sz w:val="24"/>
          <w:szCs w:val="24"/>
        </w:rPr>
      </w:pPr>
      <w:r w:rsidRPr="002B7C8D">
        <w:rPr>
          <w:rFonts w:ascii="Arial" w:hAnsi="Arial" w:cs="Arial"/>
          <w:sz w:val="24"/>
          <w:szCs w:val="24"/>
        </w:rPr>
        <w:t>Empresas brasileiras;</w:t>
      </w:r>
    </w:p>
    <w:p w:rsidR="002B7C8D" w:rsidRPr="002B7C8D" w:rsidRDefault="002B7C8D" w:rsidP="006070E2">
      <w:pPr>
        <w:pStyle w:val="PargrafodaLista"/>
        <w:numPr>
          <w:ilvl w:val="0"/>
          <w:numId w:val="14"/>
        </w:numPr>
        <w:spacing w:after="0"/>
        <w:ind w:right="851"/>
        <w:jc w:val="both"/>
        <w:rPr>
          <w:rFonts w:ascii="Arial" w:hAnsi="Arial" w:cs="Arial"/>
          <w:sz w:val="24"/>
          <w:szCs w:val="24"/>
        </w:rPr>
      </w:pPr>
      <w:r w:rsidRPr="002B7C8D">
        <w:rPr>
          <w:rFonts w:ascii="Arial" w:hAnsi="Arial" w:cs="Arial"/>
          <w:sz w:val="24"/>
          <w:szCs w:val="24"/>
        </w:rPr>
        <w:t>Empresas que invistam em pesquisa e no desenvolvimento de tecnologia no País;</w:t>
      </w:r>
    </w:p>
    <w:p w:rsidR="002B7C8D" w:rsidRDefault="002B7C8D" w:rsidP="006070E2">
      <w:pPr>
        <w:pStyle w:val="PargrafodaLista"/>
        <w:numPr>
          <w:ilvl w:val="0"/>
          <w:numId w:val="14"/>
        </w:numPr>
        <w:spacing w:after="0"/>
        <w:ind w:right="851"/>
        <w:jc w:val="both"/>
        <w:rPr>
          <w:rFonts w:ascii="Arial" w:hAnsi="Arial" w:cs="Arial"/>
          <w:sz w:val="24"/>
          <w:szCs w:val="24"/>
        </w:rPr>
      </w:pPr>
      <w:r w:rsidRPr="002B7C8D">
        <w:rPr>
          <w:rFonts w:ascii="Arial" w:hAnsi="Arial" w:cs="Arial"/>
          <w:sz w:val="24"/>
          <w:szCs w:val="24"/>
        </w:rPr>
        <w:t>Empresas que comprovem a prática de mitigação, nos termos da Lei nº 12.187/2009.</w:t>
      </w:r>
    </w:p>
    <w:p w:rsidR="002B7C8D" w:rsidRDefault="002B7C8D" w:rsidP="006070E2">
      <w:pPr>
        <w:pStyle w:val="PargrafodaLista"/>
        <w:numPr>
          <w:ilvl w:val="2"/>
          <w:numId w:val="12"/>
        </w:numPr>
        <w:spacing w:after="0"/>
        <w:ind w:left="1843" w:right="851" w:firstLine="0"/>
        <w:jc w:val="both"/>
        <w:rPr>
          <w:rFonts w:ascii="Arial" w:hAnsi="Arial" w:cs="Arial"/>
          <w:sz w:val="24"/>
          <w:szCs w:val="24"/>
        </w:rPr>
      </w:pPr>
      <w:r>
        <w:rPr>
          <w:rFonts w:ascii="Arial" w:hAnsi="Arial" w:cs="Arial"/>
          <w:sz w:val="24"/>
          <w:szCs w:val="24"/>
        </w:rPr>
        <w:t>As regras previstas no item 8.42 não</w:t>
      </w:r>
      <w:r w:rsidR="00A00BFF">
        <w:rPr>
          <w:rFonts w:ascii="Arial" w:hAnsi="Arial" w:cs="Arial"/>
          <w:sz w:val="24"/>
          <w:szCs w:val="24"/>
        </w:rPr>
        <w:t xml:space="preserve"> preju</w:t>
      </w:r>
      <w:r>
        <w:rPr>
          <w:rFonts w:ascii="Arial" w:hAnsi="Arial" w:cs="Arial"/>
          <w:sz w:val="24"/>
          <w:szCs w:val="24"/>
        </w:rPr>
        <w:t>dicarão a aplicação do disposto no art, 44 da Lei Complementar nº</w:t>
      </w:r>
      <w:bookmarkStart w:id="0" w:name="_GoBack"/>
      <w:bookmarkEnd w:id="0"/>
      <w:r w:rsidR="00A00BFF">
        <w:rPr>
          <w:rFonts w:ascii="Arial" w:hAnsi="Arial" w:cs="Arial"/>
          <w:sz w:val="24"/>
          <w:szCs w:val="24"/>
        </w:rPr>
        <w:t>1</w:t>
      </w:r>
      <w:r>
        <w:rPr>
          <w:rFonts w:ascii="Arial" w:hAnsi="Arial" w:cs="Arial"/>
          <w:sz w:val="24"/>
          <w:szCs w:val="24"/>
        </w:rPr>
        <w:t>23/2006;</w:t>
      </w:r>
    </w:p>
    <w:p w:rsidR="004A7F7E" w:rsidRPr="000F4C7B" w:rsidRDefault="004A7F7E" w:rsidP="006070E2">
      <w:pPr>
        <w:pStyle w:val="PargrafodaLista"/>
        <w:numPr>
          <w:ilvl w:val="1"/>
          <w:numId w:val="12"/>
        </w:numPr>
        <w:spacing w:after="0"/>
        <w:ind w:right="851"/>
        <w:jc w:val="both"/>
        <w:rPr>
          <w:rFonts w:ascii="Arial" w:hAnsi="Arial" w:cs="Arial"/>
          <w:sz w:val="24"/>
          <w:szCs w:val="24"/>
        </w:rPr>
      </w:pPr>
      <w:r w:rsidRPr="000F4C7B">
        <w:rPr>
          <w:rFonts w:ascii="Arial" w:hAnsi="Arial" w:cs="Arial"/>
          <w:sz w:val="24"/>
          <w:szCs w:val="24"/>
        </w:rPr>
        <w:t>Nesse procedimento será adotado o modo de disputa ABERTO E FECHADO;</w:t>
      </w:r>
    </w:p>
    <w:p w:rsidR="004A7F7E" w:rsidRDefault="004A7F7E" w:rsidP="004A7F7E">
      <w:pPr>
        <w:pStyle w:val="PargrafodaLista"/>
        <w:spacing w:after="0"/>
        <w:ind w:left="1185" w:right="851"/>
        <w:jc w:val="both"/>
        <w:rPr>
          <w:rFonts w:ascii="Arial" w:hAnsi="Arial" w:cs="Arial"/>
          <w:sz w:val="24"/>
          <w:szCs w:val="24"/>
        </w:rPr>
      </w:pPr>
    </w:p>
    <w:p w:rsidR="004A7F7E" w:rsidRDefault="004A7F7E" w:rsidP="004A7F7E">
      <w:pPr>
        <w:spacing w:after="0"/>
        <w:ind w:left="1134" w:right="851"/>
        <w:jc w:val="both"/>
        <w:rPr>
          <w:rFonts w:ascii="Arial" w:hAnsi="Arial" w:cs="Arial"/>
          <w:b/>
          <w:sz w:val="24"/>
          <w:szCs w:val="24"/>
        </w:rPr>
      </w:pPr>
      <w:r w:rsidRPr="000F4C7B">
        <w:rPr>
          <w:rFonts w:ascii="Arial" w:hAnsi="Arial" w:cs="Arial"/>
          <w:b/>
          <w:sz w:val="24"/>
          <w:szCs w:val="24"/>
        </w:rPr>
        <w:t>- MODO DE DISPUTA ABERTO E FECHADO –</w:t>
      </w:r>
    </w:p>
    <w:p w:rsidR="009E0B48" w:rsidRDefault="009E0B48" w:rsidP="006070E2">
      <w:pPr>
        <w:pStyle w:val="PargrafodaLista"/>
        <w:numPr>
          <w:ilvl w:val="1"/>
          <w:numId w:val="12"/>
        </w:numPr>
        <w:spacing w:after="0"/>
        <w:ind w:right="851"/>
        <w:jc w:val="both"/>
        <w:rPr>
          <w:rFonts w:ascii="Arial" w:hAnsi="Arial" w:cs="Arial"/>
          <w:sz w:val="24"/>
          <w:szCs w:val="24"/>
        </w:rPr>
      </w:pPr>
      <w:r>
        <w:rPr>
          <w:rFonts w:ascii="Arial" w:hAnsi="Arial" w:cs="Arial"/>
          <w:sz w:val="24"/>
          <w:szCs w:val="24"/>
        </w:rPr>
        <w:t xml:space="preserve">Para o envio de lances no pregão eletrônico, será adotado o modo de </w:t>
      </w:r>
      <w:r w:rsidRPr="000F4C7B">
        <w:rPr>
          <w:rFonts w:ascii="Arial" w:hAnsi="Arial" w:cs="Arial"/>
          <w:sz w:val="24"/>
          <w:szCs w:val="24"/>
        </w:rPr>
        <w:t>disputa “aberto e fechado”,</w:t>
      </w:r>
      <w:r>
        <w:rPr>
          <w:rFonts w:ascii="Arial" w:hAnsi="Arial" w:cs="Arial"/>
          <w:sz w:val="24"/>
          <w:szCs w:val="24"/>
        </w:rPr>
        <w:t xml:space="preserve"> no qual os licitantes apresentarão lances públicos e sucessivos, com lance final fechado;</w:t>
      </w:r>
    </w:p>
    <w:p w:rsidR="009E0B48" w:rsidRDefault="00D357BD" w:rsidP="006070E2">
      <w:pPr>
        <w:pStyle w:val="PargrafodaLista"/>
        <w:numPr>
          <w:ilvl w:val="2"/>
          <w:numId w:val="12"/>
        </w:numPr>
        <w:spacing w:after="0"/>
        <w:ind w:left="1134" w:right="851" w:firstLine="0"/>
        <w:jc w:val="both"/>
        <w:rPr>
          <w:rFonts w:ascii="Arial" w:hAnsi="Arial" w:cs="Arial"/>
          <w:sz w:val="24"/>
          <w:szCs w:val="24"/>
        </w:rPr>
      </w:pPr>
      <w:r>
        <w:rPr>
          <w:rFonts w:ascii="Arial" w:hAnsi="Arial" w:cs="Arial"/>
          <w:sz w:val="24"/>
          <w:szCs w:val="24"/>
        </w:rPr>
        <w:t xml:space="preserve">A etapa de lances da sessão pública terá duração inicial de 15 (quinze) minutos. Após esse prazo, o sistema encaminhará aviso de fechamento iminente dos lances, após o que transcorrerá o período de </w:t>
      </w:r>
      <w:r>
        <w:rPr>
          <w:rFonts w:ascii="Arial" w:hAnsi="Arial" w:cs="Arial"/>
          <w:sz w:val="24"/>
          <w:szCs w:val="24"/>
        </w:rPr>
        <w:lastRenderedPageBreak/>
        <w:t>até 10 (dez) minutos, aleatoriamente determinado, findo o qual será automaticamente encerrada a recepção de lances;</w:t>
      </w:r>
    </w:p>
    <w:p w:rsidR="00D357BD" w:rsidRDefault="00D357BD" w:rsidP="006070E2">
      <w:pPr>
        <w:pStyle w:val="PargrafodaLista"/>
        <w:numPr>
          <w:ilvl w:val="2"/>
          <w:numId w:val="12"/>
        </w:numPr>
        <w:spacing w:after="0"/>
        <w:ind w:left="1134" w:right="851" w:firstLine="0"/>
        <w:jc w:val="both"/>
        <w:rPr>
          <w:rFonts w:ascii="Arial" w:hAnsi="Arial" w:cs="Arial"/>
          <w:sz w:val="24"/>
          <w:szCs w:val="24"/>
        </w:rPr>
      </w:pPr>
      <w:r>
        <w:rPr>
          <w:rFonts w:ascii="Arial" w:hAnsi="Arial" w:cs="Arial"/>
          <w:sz w:val="24"/>
          <w:szCs w:val="24"/>
        </w:rPr>
        <w:t xml:space="preserve">Encerrado o prazo previsto no subitem anterior, o sistema abrirá oportunidade para que o autor da oferta de valor mais baixo e os das ofertas com preços até </w:t>
      </w:r>
      <w:r w:rsidR="000F4C7B">
        <w:rPr>
          <w:rFonts w:ascii="Arial" w:hAnsi="Arial" w:cs="Arial"/>
          <w:sz w:val="24"/>
          <w:szCs w:val="24"/>
        </w:rPr>
        <w:t>10% (dez por cento) superiores à</w:t>
      </w:r>
      <w:r>
        <w:rPr>
          <w:rFonts w:ascii="Arial" w:hAnsi="Arial" w:cs="Arial"/>
          <w:sz w:val="24"/>
          <w:szCs w:val="24"/>
        </w:rPr>
        <w:t>quela possam ofertar um lance final e fechado em até 05 (cinco) minutos, o qual será sigiloso até o encerramento deste prazo;</w:t>
      </w:r>
    </w:p>
    <w:p w:rsidR="00D357BD" w:rsidRDefault="00D357BD" w:rsidP="006070E2">
      <w:pPr>
        <w:pStyle w:val="PargrafodaLista"/>
        <w:numPr>
          <w:ilvl w:val="2"/>
          <w:numId w:val="12"/>
        </w:numPr>
        <w:spacing w:after="0"/>
        <w:ind w:left="1134" w:right="851" w:firstLine="0"/>
        <w:jc w:val="both"/>
        <w:rPr>
          <w:rFonts w:ascii="Arial" w:hAnsi="Arial" w:cs="Arial"/>
          <w:sz w:val="24"/>
          <w:szCs w:val="24"/>
        </w:rPr>
      </w:pPr>
      <w:r>
        <w:rPr>
          <w:rFonts w:ascii="Arial" w:hAnsi="Arial" w:cs="Arial"/>
          <w:sz w:val="24"/>
          <w:szCs w:val="24"/>
        </w:rPr>
        <w:t>No procedimento de que trata o subitem supra, o licitante poderá optar por manter o seu último lance da etapa aberta, ou por ofertar melhor lance;</w:t>
      </w:r>
    </w:p>
    <w:p w:rsidR="00D357BD" w:rsidRDefault="00531E7C" w:rsidP="006070E2">
      <w:pPr>
        <w:pStyle w:val="PargrafodaLista"/>
        <w:numPr>
          <w:ilvl w:val="2"/>
          <w:numId w:val="12"/>
        </w:numPr>
        <w:spacing w:after="0"/>
        <w:ind w:left="1134" w:right="851" w:firstLine="0"/>
        <w:jc w:val="both"/>
        <w:rPr>
          <w:rFonts w:ascii="Arial" w:hAnsi="Arial" w:cs="Arial"/>
          <w:sz w:val="24"/>
          <w:szCs w:val="24"/>
        </w:rPr>
      </w:pPr>
      <w:r>
        <w:rPr>
          <w:rFonts w:ascii="Arial" w:hAnsi="Arial" w:cs="Arial"/>
          <w:sz w:val="24"/>
          <w:szCs w:val="24"/>
        </w:rPr>
        <w:t>Não havendo pelo menos 03 (três) ofertas nas condições definidas no item 8.44.2, poderão os autores dos melhores lances subsequentes, na ordem de classificação, até o máximo de 03 (três), oferecer um lance final e fechado em até 05 (cinco) minutos, o qual será sigiloso até o encerramento deste prazo;</w:t>
      </w:r>
    </w:p>
    <w:p w:rsidR="00531E7C" w:rsidRDefault="00531E7C" w:rsidP="006070E2">
      <w:pPr>
        <w:pStyle w:val="PargrafodaLista"/>
        <w:numPr>
          <w:ilvl w:val="2"/>
          <w:numId w:val="12"/>
        </w:numPr>
        <w:spacing w:after="0"/>
        <w:ind w:left="1134" w:right="851" w:firstLine="0"/>
        <w:jc w:val="both"/>
        <w:rPr>
          <w:rFonts w:ascii="Arial" w:hAnsi="Arial" w:cs="Arial"/>
          <w:sz w:val="24"/>
          <w:szCs w:val="24"/>
        </w:rPr>
      </w:pPr>
      <w:r>
        <w:rPr>
          <w:rFonts w:ascii="Arial" w:hAnsi="Arial" w:cs="Arial"/>
          <w:sz w:val="24"/>
          <w:szCs w:val="24"/>
        </w:rPr>
        <w:t>Após o término dos prazos estabelecidos nos itens anteriores, o sistema ordenará e divulgará os lances segundo a ordem crescente de valores.</w:t>
      </w:r>
    </w:p>
    <w:p w:rsidR="002B539D" w:rsidRDefault="002B539D" w:rsidP="002B539D">
      <w:pPr>
        <w:pStyle w:val="PargrafodaLista"/>
        <w:spacing w:after="120" w:line="240" w:lineRule="auto"/>
        <w:ind w:right="851"/>
        <w:jc w:val="both"/>
        <w:rPr>
          <w:rFonts w:ascii="Arial" w:hAnsi="Arial" w:cs="Arial"/>
          <w:sz w:val="24"/>
          <w:szCs w:val="24"/>
        </w:rPr>
      </w:pPr>
    </w:p>
    <w:p w:rsidR="002B539D" w:rsidRDefault="002B539D" w:rsidP="006070E2">
      <w:pPr>
        <w:pStyle w:val="PargrafodaLista"/>
        <w:numPr>
          <w:ilvl w:val="0"/>
          <w:numId w:val="7"/>
        </w:numPr>
        <w:spacing w:after="120" w:line="240" w:lineRule="auto"/>
        <w:ind w:right="851"/>
        <w:jc w:val="both"/>
        <w:rPr>
          <w:rFonts w:ascii="Arial" w:hAnsi="Arial" w:cs="Arial"/>
          <w:b/>
          <w:sz w:val="24"/>
          <w:szCs w:val="24"/>
        </w:rPr>
      </w:pPr>
      <w:r>
        <w:rPr>
          <w:rFonts w:ascii="Arial" w:hAnsi="Arial" w:cs="Arial"/>
          <w:b/>
          <w:sz w:val="24"/>
          <w:szCs w:val="24"/>
        </w:rPr>
        <w:t>FASE DE JULGAMENTO</w:t>
      </w:r>
    </w:p>
    <w:p w:rsidR="002B539D" w:rsidRDefault="000031A3" w:rsidP="006070E2">
      <w:pPr>
        <w:pStyle w:val="PargrafodaLista"/>
        <w:numPr>
          <w:ilvl w:val="1"/>
          <w:numId w:val="7"/>
        </w:numPr>
        <w:spacing w:after="120" w:line="240" w:lineRule="auto"/>
        <w:ind w:right="851"/>
        <w:jc w:val="both"/>
        <w:rPr>
          <w:rFonts w:ascii="Arial" w:hAnsi="Arial" w:cs="Arial"/>
          <w:sz w:val="24"/>
          <w:szCs w:val="24"/>
        </w:rPr>
      </w:pPr>
      <w:r w:rsidRPr="000031A3">
        <w:rPr>
          <w:rFonts w:ascii="Arial" w:hAnsi="Arial" w:cs="Arial"/>
          <w:sz w:val="24"/>
          <w:szCs w:val="24"/>
        </w:rPr>
        <w:t>Encerrada a etapa de envio de lances da sessão pública, na hipótese da proposta do primeiro colocado permanecer acima do preço máximo para a contratação, o Pregoeiro, poderá negociar condições mais vantajosas;</w:t>
      </w:r>
    </w:p>
    <w:p w:rsidR="000031A3" w:rsidRDefault="000031A3" w:rsidP="006070E2">
      <w:pPr>
        <w:pStyle w:val="PargrafodaLista"/>
        <w:numPr>
          <w:ilvl w:val="1"/>
          <w:numId w:val="7"/>
        </w:numPr>
        <w:spacing w:after="120" w:line="240" w:lineRule="auto"/>
        <w:ind w:right="851"/>
        <w:jc w:val="both"/>
        <w:rPr>
          <w:rFonts w:ascii="Arial" w:hAnsi="Arial" w:cs="Arial"/>
          <w:sz w:val="24"/>
          <w:szCs w:val="24"/>
        </w:rPr>
      </w:pPr>
      <w:r>
        <w:rPr>
          <w:rFonts w:ascii="Arial" w:hAnsi="Arial" w:cs="Arial"/>
          <w:sz w:val="24"/>
          <w:szCs w:val="24"/>
        </w:rPr>
        <w:t>A negociação poderá ser feita com os demais licitantes, segundo a ordem de classificação inicialmente estabelecida</w:t>
      </w:r>
      <w:r w:rsidR="00A00BFF">
        <w:rPr>
          <w:rFonts w:ascii="Arial" w:hAnsi="Arial" w:cs="Arial"/>
          <w:sz w:val="24"/>
          <w:szCs w:val="24"/>
        </w:rPr>
        <w:t>, quando o primeiro colocado, mesmo após a negociação, for desclassificado em razão de sua proposta permanecer acima do preço máximo definido pela Fundação;</w:t>
      </w:r>
    </w:p>
    <w:p w:rsidR="00A00BFF" w:rsidRDefault="00A00BFF" w:rsidP="006070E2">
      <w:pPr>
        <w:pStyle w:val="PargrafodaLista"/>
        <w:numPr>
          <w:ilvl w:val="2"/>
          <w:numId w:val="7"/>
        </w:numPr>
        <w:spacing w:after="120" w:line="240" w:lineRule="auto"/>
        <w:ind w:left="1418" w:right="851" w:firstLine="0"/>
        <w:jc w:val="both"/>
        <w:rPr>
          <w:rFonts w:ascii="Arial" w:hAnsi="Arial" w:cs="Arial"/>
          <w:sz w:val="24"/>
          <w:szCs w:val="24"/>
        </w:rPr>
      </w:pPr>
      <w:r>
        <w:rPr>
          <w:rFonts w:ascii="Arial" w:hAnsi="Arial" w:cs="Arial"/>
          <w:sz w:val="24"/>
          <w:szCs w:val="24"/>
        </w:rPr>
        <w:t>A negociação será realizada por meio do sistema, podendo ser acompanhada pelos demais licitantes;</w:t>
      </w:r>
    </w:p>
    <w:p w:rsidR="00A00BFF" w:rsidRPr="00A00BFF" w:rsidRDefault="00A00BFF" w:rsidP="006070E2">
      <w:pPr>
        <w:pStyle w:val="PargrafodaLista"/>
        <w:numPr>
          <w:ilvl w:val="2"/>
          <w:numId w:val="7"/>
        </w:numPr>
        <w:spacing w:after="120" w:line="240" w:lineRule="auto"/>
        <w:ind w:left="1418" w:right="851" w:firstLine="0"/>
        <w:jc w:val="both"/>
        <w:rPr>
          <w:rFonts w:ascii="Arial" w:hAnsi="Arial" w:cs="Arial"/>
          <w:sz w:val="24"/>
          <w:szCs w:val="24"/>
        </w:rPr>
      </w:pPr>
      <w:r w:rsidRPr="00A00BFF">
        <w:rPr>
          <w:rFonts w:ascii="Arial" w:hAnsi="Arial" w:cs="Arial"/>
          <w:sz w:val="24"/>
          <w:szCs w:val="24"/>
        </w:rPr>
        <w:t>O resultado da negociação será divulgado a todos os licitantes e anexado aos autos do processo licitatório.</w:t>
      </w:r>
    </w:p>
    <w:p w:rsidR="001F5AE7" w:rsidRDefault="00303E50" w:rsidP="006070E2">
      <w:pPr>
        <w:pStyle w:val="PargrafodaLista"/>
        <w:numPr>
          <w:ilvl w:val="1"/>
          <w:numId w:val="7"/>
        </w:numPr>
        <w:spacing w:after="120" w:line="240" w:lineRule="auto"/>
        <w:ind w:right="851"/>
        <w:jc w:val="both"/>
        <w:rPr>
          <w:rFonts w:ascii="Arial" w:hAnsi="Arial" w:cs="Arial"/>
          <w:sz w:val="24"/>
          <w:szCs w:val="24"/>
        </w:rPr>
      </w:pPr>
      <w:r>
        <w:rPr>
          <w:rFonts w:ascii="Arial" w:hAnsi="Arial" w:cs="Arial"/>
          <w:sz w:val="24"/>
          <w:szCs w:val="24"/>
        </w:rPr>
        <w:t>O pregoeiro solicitará ao licitante mais bem classificado que, no prazo de 02(duas) horas, envie a proposta adequada ao último lance ofertado após a negociação realizada, acompanhada, se for o caso, dos documentos complementares, quando necessários à confirmaç</w:t>
      </w:r>
      <w:r w:rsidR="001F5AE7">
        <w:rPr>
          <w:rFonts w:ascii="Arial" w:hAnsi="Arial" w:cs="Arial"/>
          <w:sz w:val="24"/>
          <w:szCs w:val="24"/>
        </w:rPr>
        <w:t>ão daqueles exigidos neste Edital e já apresentados;</w:t>
      </w:r>
    </w:p>
    <w:p w:rsidR="006C5B97" w:rsidRDefault="006C5B97" w:rsidP="006070E2">
      <w:pPr>
        <w:pStyle w:val="PargrafodaLista"/>
        <w:numPr>
          <w:ilvl w:val="1"/>
          <w:numId w:val="7"/>
        </w:numPr>
        <w:spacing w:after="120" w:line="240" w:lineRule="auto"/>
        <w:ind w:right="851"/>
        <w:jc w:val="both"/>
        <w:rPr>
          <w:rFonts w:ascii="Arial" w:hAnsi="Arial" w:cs="Arial"/>
          <w:sz w:val="24"/>
          <w:szCs w:val="24"/>
        </w:rPr>
      </w:pPr>
      <w:r>
        <w:rPr>
          <w:rFonts w:ascii="Arial" w:hAnsi="Arial" w:cs="Arial"/>
          <w:sz w:val="24"/>
          <w:szCs w:val="24"/>
        </w:rPr>
        <w:t>É facultado ao Pregoeiro prorrogar o prazo estabelecido, a partir de solicitação fundamentada feita no chat pelo licitante, antes de findo o prazo;</w:t>
      </w:r>
    </w:p>
    <w:p w:rsidR="00890F83" w:rsidRDefault="006C5B97" w:rsidP="006070E2">
      <w:pPr>
        <w:pStyle w:val="PargrafodaLista"/>
        <w:numPr>
          <w:ilvl w:val="1"/>
          <w:numId w:val="7"/>
        </w:numPr>
        <w:spacing w:after="120" w:line="240" w:lineRule="auto"/>
        <w:ind w:right="851"/>
        <w:jc w:val="both"/>
        <w:rPr>
          <w:rFonts w:ascii="Arial" w:hAnsi="Arial" w:cs="Arial"/>
          <w:sz w:val="24"/>
          <w:szCs w:val="24"/>
        </w:rPr>
      </w:pPr>
      <w:r>
        <w:rPr>
          <w:rFonts w:ascii="Arial" w:hAnsi="Arial" w:cs="Arial"/>
          <w:sz w:val="24"/>
          <w:szCs w:val="24"/>
        </w:rPr>
        <w:t>Encerrada a etapa de negociação, o pregoeiro verificará se o licitante provisoriamente classificado em primeiro lugar, atende às condições de participação no certame, nos termos do art. 14 da Lei Federal nº 14.133/2021 e no item 7.3.1 do Edital, especialmente</w:t>
      </w:r>
      <w:r w:rsidR="001D7D82">
        <w:rPr>
          <w:rFonts w:ascii="Arial" w:hAnsi="Arial" w:cs="Arial"/>
          <w:sz w:val="24"/>
          <w:szCs w:val="24"/>
        </w:rPr>
        <w:t xml:space="preserve"> quanto à existência de sanção </w:t>
      </w:r>
      <w:r>
        <w:rPr>
          <w:rFonts w:ascii="Arial" w:hAnsi="Arial" w:cs="Arial"/>
          <w:sz w:val="24"/>
          <w:szCs w:val="24"/>
        </w:rPr>
        <w:t>que impeça a participação no certame ou a futura contratação, mediante a consulta aos seguintes cadastros:</w:t>
      </w:r>
    </w:p>
    <w:p w:rsidR="006C5B97" w:rsidRPr="006C5B97" w:rsidRDefault="006C5B97" w:rsidP="002E7809">
      <w:pPr>
        <w:pStyle w:val="PargrafodaLista"/>
        <w:numPr>
          <w:ilvl w:val="0"/>
          <w:numId w:val="15"/>
        </w:numPr>
        <w:spacing w:after="120" w:line="240" w:lineRule="auto"/>
        <w:ind w:left="1843" w:right="851"/>
        <w:jc w:val="both"/>
        <w:rPr>
          <w:rFonts w:ascii="Arial" w:hAnsi="Arial" w:cs="Arial"/>
          <w:sz w:val="24"/>
          <w:szCs w:val="24"/>
        </w:rPr>
      </w:pPr>
      <w:r w:rsidRPr="006C5B97">
        <w:rPr>
          <w:rFonts w:ascii="Arial" w:hAnsi="Arial" w:cs="Arial"/>
          <w:sz w:val="24"/>
          <w:szCs w:val="24"/>
        </w:rPr>
        <w:lastRenderedPageBreak/>
        <w:t>Cadastro Nacional de Empresas Inidôneas e Suspensas – CEIS, mantido pela Controladoria-Geral da União (</w:t>
      </w:r>
      <w:hyperlink r:id="rId8" w:history="1">
        <w:r w:rsidRPr="006C5B97">
          <w:rPr>
            <w:rStyle w:val="Hyperlink"/>
            <w:rFonts w:ascii="Arial" w:hAnsi="Arial" w:cs="Arial"/>
            <w:color w:val="auto"/>
            <w:sz w:val="24"/>
            <w:szCs w:val="24"/>
            <w:u w:val="none"/>
          </w:rPr>
          <w:t>https://www.portal-transparencia.gov.br/sancoes/ceis</w:t>
        </w:r>
      </w:hyperlink>
      <w:r w:rsidRPr="006C5B97">
        <w:rPr>
          <w:rFonts w:ascii="Arial" w:hAnsi="Arial" w:cs="Arial"/>
          <w:sz w:val="24"/>
          <w:szCs w:val="24"/>
        </w:rPr>
        <w:t>); e</w:t>
      </w:r>
    </w:p>
    <w:p w:rsidR="006C5B97" w:rsidRDefault="006C5B97" w:rsidP="002E7809">
      <w:pPr>
        <w:pStyle w:val="PargrafodaLista"/>
        <w:numPr>
          <w:ilvl w:val="0"/>
          <w:numId w:val="15"/>
        </w:numPr>
        <w:spacing w:after="120" w:line="240" w:lineRule="auto"/>
        <w:ind w:left="1843" w:right="851"/>
        <w:jc w:val="both"/>
        <w:rPr>
          <w:rFonts w:ascii="Arial" w:hAnsi="Arial" w:cs="Arial"/>
          <w:sz w:val="24"/>
          <w:szCs w:val="24"/>
        </w:rPr>
      </w:pPr>
      <w:r w:rsidRPr="006C5B97">
        <w:rPr>
          <w:rFonts w:ascii="Arial" w:hAnsi="Arial" w:cs="Arial"/>
          <w:sz w:val="24"/>
          <w:szCs w:val="24"/>
        </w:rPr>
        <w:t>Relação de apenados, publicada mensalmente no Diário Oficial do Estado de São Paulo (</w:t>
      </w:r>
      <w:hyperlink r:id="rId9" w:history="1">
        <w:r w:rsidRPr="006C5B97">
          <w:rPr>
            <w:rStyle w:val="Hyperlink"/>
            <w:rFonts w:ascii="Arial" w:hAnsi="Arial" w:cs="Arial"/>
            <w:color w:val="auto"/>
            <w:sz w:val="24"/>
            <w:szCs w:val="24"/>
            <w:u w:val="none"/>
          </w:rPr>
          <w:t>https://www.tce.sp.gov.br/pesquisa-relacao-apenados</w:t>
        </w:r>
      </w:hyperlink>
      <w:r w:rsidRPr="006C5B97">
        <w:rPr>
          <w:rFonts w:ascii="Arial" w:hAnsi="Arial" w:cs="Arial"/>
          <w:sz w:val="24"/>
          <w:szCs w:val="24"/>
        </w:rPr>
        <w:t>)</w:t>
      </w:r>
      <w:r w:rsidR="002E7809">
        <w:rPr>
          <w:rFonts w:ascii="Arial" w:hAnsi="Arial" w:cs="Arial"/>
          <w:sz w:val="24"/>
          <w:szCs w:val="24"/>
        </w:rPr>
        <w:t>.</w:t>
      </w:r>
    </w:p>
    <w:p w:rsidR="006C5B97" w:rsidRDefault="005D0979" w:rsidP="006070E2">
      <w:pPr>
        <w:pStyle w:val="PargrafodaLista"/>
        <w:numPr>
          <w:ilvl w:val="1"/>
          <w:numId w:val="7"/>
        </w:numPr>
        <w:spacing w:after="120" w:line="240" w:lineRule="auto"/>
        <w:ind w:right="851"/>
        <w:jc w:val="both"/>
        <w:rPr>
          <w:rFonts w:ascii="Arial" w:hAnsi="Arial" w:cs="Arial"/>
          <w:sz w:val="24"/>
          <w:szCs w:val="24"/>
        </w:rPr>
      </w:pPr>
      <w:r>
        <w:rPr>
          <w:rFonts w:ascii="Arial" w:hAnsi="Arial" w:cs="Arial"/>
          <w:sz w:val="24"/>
          <w:szCs w:val="24"/>
        </w:rPr>
        <w:t>Caso o licitante provisoriamente classificado em primeiro lugar tenha se utilizado de algum tratamento favorecido às ME/EPP’s, o Pregoeiro verificará se faz jus ao benefício;</w:t>
      </w:r>
    </w:p>
    <w:p w:rsidR="005D0979" w:rsidRDefault="005D0979" w:rsidP="006070E2">
      <w:pPr>
        <w:pStyle w:val="PargrafodaLista"/>
        <w:numPr>
          <w:ilvl w:val="1"/>
          <w:numId w:val="7"/>
        </w:numPr>
        <w:spacing w:after="120" w:line="240" w:lineRule="auto"/>
        <w:ind w:right="851"/>
        <w:jc w:val="both"/>
        <w:rPr>
          <w:rFonts w:ascii="Arial" w:hAnsi="Arial" w:cs="Arial"/>
          <w:sz w:val="24"/>
          <w:szCs w:val="24"/>
        </w:rPr>
      </w:pPr>
      <w:r>
        <w:rPr>
          <w:rFonts w:ascii="Arial" w:hAnsi="Arial" w:cs="Arial"/>
          <w:sz w:val="24"/>
          <w:szCs w:val="24"/>
        </w:rPr>
        <w:t>Será desclassificada a proposta vencedora que:</w:t>
      </w:r>
    </w:p>
    <w:p w:rsidR="007C01AD" w:rsidRDefault="005D0979" w:rsidP="00AA5EB2">
      <w:pPr>
        <w:pStyle w:val="PargrafodaLista"/>
        <w:numPr>
          <w:ilvl w:val="2"/>
          <w:numId w:val="7"/>
        </w:numPr>
        <w:spacing w:after="120" w:line="240" w:lineRule="auto"/>
        <w:ind w:right="851"/>
        <w:jc w:val="both"/>
        <w:rPr>
          <w:rFonts w:ascii="Arial" w:hAnsi="Arial" w:cs="Arial"/>
          <w:sz w:val="24"/>
          <w:szCs w:val="24"/>
        </w:rPr>
      </w:pPr>
      <w:r w:rsidRPr="007C01AD">
        <w:rPr>
          <w:rFonts w:ascii="Arial" w:hAnsi="Arial" w:cs="Arial"/>
          <w:sz w:val="24"/>
          <w:szCs w:val="24"/>
        </w:rPr>
        <w:t>contiver vícios insanáveis;</w:t>
      </w:r>
    </w:p>
    <w:p w:rsidR="007C01AD" w:rsidRDefault="005D0979" w:rsidP="00AA5EB2">
      <w:pPr>
        <w:pStyle w:val="PargrafodaLista"/>
        <w:numPr>
          <w:ilvl w:val="2"/>
          <w:numId w:val="7"/>
        </w:numPr>
        <w:spacing w:after="120" w:line="240" w:lineRule="auto"/>
        <w:ind w:right="851"/>
        <w:jc w:val="both"/>
        <w:rPr>
          <w:rFonts w:ascii="Arial" w:hAnsi="Arial" w:cs="Arial"/>
          <w:sz w:val="24"/>
          <w:szCs w:val="24"/>
        </w:rPr>
      </w:pPr>
      <w:r w:rsidRPr="007C01AD">
        <w:rPr>
          <w:rFonts w:ascii="Arial" w:hAnsi="Arial" w:cs="Arial"/>
          <w:sz w:val="24"/>
          <w:szCs w:val="24"/>
        </w:rPr>
        <w:t>não obedecer às especificações técnicas contidas no Termo de Referência;</w:t>
      </w:r>
    </w:p>
    <w:p w:rsidR="007C01AD" w:rsidRDefault="005D0979" w:rsidP="00AA5EB2">
      <w:pPr>
        <w:pStyle w:val="PargrafodaLista"/>
        <w:numPr>
          <w:ilvl w:val="2"/>
          <w:numId w:val="7"/>
        </w:numPr>
        <w:spacing w:after="120" w:line="240" w:lineRule="auto"/>
        <w:ind w:right="851"/>
        <w:jc w:val="both"/>
        <w:rPr>
          <w:rFonts w:ascii="Arial" w:hAnsi="Arial" w:cs="Arial"/>
          <w:sz w:val="24"/>
          <w:szCs w:val="24"/>
        </w:rPr>
      </w:pPr>
      <w:r w:rsidRPr="007C01AD">
        <w:rPr>
          <w:rFonts w:ascii="Arial" w:hAnsi="Arial" w:cs="Arial"/>
          <w:sz w:val="24"/>
          <w:szCs w:val="24"/>
        </w:rPr>
        <w:t>apresentar preços inexequíveis ou permanecerem acima do preço máximo definido para a contratação;</w:t>
      </w:r>
    </w:p>
    <w:p w:rsidR="007C01AD" w:rsidRDefault="007C01AD" w:rsidP="00AA5EB2">
      <w:pPr>
        <w:pStyle w:val="PargrafodaLista"/>
        <w:numPr>
          <w:ilvl w:val="2"/>
          <w:numId w:val="7"/>
        </w:numPr>
        <w:spacing w:after="120" w:line="240" w:lineRule="auto"/>
        <w:ind w:right="851"/>
        <w:jc w:val="both"/>
        <w:rPr>
          <w:rFonts w:ascii="Arial" w:hAnsi="Arial" w:cs="Arial"/>
          <w:sz w:val="24"/>
          <w:szCs w:val="24"/>
        </w:rPr>
      </w:pPr>
      <w:r w:rsidRPr="007C01AD">
        <w:rPr>
          <w:rFonts w:ascii="Arial" w:hAnsi="Arial" w:cs="Arial"/>
          <w:sz w:val="24"/>
          <w:szCs w:val="24"/>
        </w:rPr>
        <w:t>não tiverem sua exequibilidade demonstrada, quando exigido pela Fundação;</w:t>
      </w:r>
    </w:p>
    <w:p w:rsidR="007C01AD" w:rsidRPr="007C01AD" w:rsidRDefault="007C01AD" w:rsidP="00AA5EB2">
      <w:pPr>
        <w:pStyle w:val="PargrafodaLista"/>
        <w:numPr>
          <w:ilvl w:val="2"/>
          <w:numId w:val="7"/>
        </w:numPr>
        <w:spacing w:after="120" w:line="240" w:lineRule="auto"/>
        <w:ind w:right="851"/>
        <w:jc w:val="both"/>
        <w:rPr>
          <w:rFonts w:ascii="Arial" w:hAnsi="Arial" w:cs="Arial"/>
          <w:sz w:val="24"/>
          <w:szCs w:val="24"/>
        </w:rPr>
      </w:pPr>
      <w:r w:rsidRPr="007C01AD">
        <w:rPr>
          <w:rFonts w:ascii="Arial" w:hAnsi="Arial" w:cs="Arial"/>
          <w:sz w:val="24"/>
          <w:szCs w:val="24"/>
        </w:rPr>
        <w:t>apresentar desconformidade com quaisquer outras exigências deste Edital ou seus Anexos, desde que insanável.</w:t>
      </w:r>
    </w:p>
    <w:p w:rsidR="005D0979" w:rsidRDefault="007C01AD" w:rsidP="006070E2">
      <w:pPr>
        <w:pStyle w:val="PargrafodaLista"/>
        <w:numPr>
          <w:ilvl w:val="1"/>
          <w:numId w:val="7"/>
        </w:numPr>
        <w:spacing w:after="120" w:line="240" w:lineRule="auto"/>
        <w:ind w:right="851"/>
        <w:jc w:val="both"/>
        <w:rPr>
          <w:rFonts w:ascii="Arial" w:hAnsi="Arial" w:cs="Arial"/>
          <w:sz w:val="24"/>
          <w:szCs w:val="24"/>
        </w:rPr>
      </w:pPr>
      <w:r>
        <w:rPr>
          <w:rFonts w:ascii="Arial" w:hAnsi="Arial" w:cs="Arial"/>
          <w:sz w:val="24"/>
          <w:szCs w:val="24"/>
        </w:rPr>
        <w:t>No caso de bens e serviços em geral, é indício de inexequibilidade das propostas valores inferiores a 75% (setenta e cinco por cento) do valor orçado pela Fundação:</w:t>
      </w:r>
    </w:p>
    <w:p w:rsidR="002F3204" w:rsidRDefault="002F3204" w:rsidP="002F3204">
      <w:pPr>
        <w:spacing w:after="120" w:line="240" w:lineRule="auto"/>
        <w:ind w:left="1416" w:right="851"/>
        <w:jc w:val="both"/>
        <w:rPr>
          <w:rFonts w:ascii="Arial" w:hAnsi="Arial" w:cs="Arial"/>
          <w:sz w:val="24"/>
          <w:szCs w:val="24"/>
        </w:rPr>
      </w:pPr>
      <w:r>
        <w:rPr>
          <w:rFonts w:ascii="Arial" w:hAnsi="Arial" w:cs="Arial"/>
          <w:sz w:val="24"/>
          <w:szCs w:val="24"/>
        </w:rPr>
        <w:t xml:space="preserve">9.8.1 </w:t>
      </w:r>
      <w:r w:rsidR="007C01AD">
        <w:rPr>
          <w:rFonts w:ascii="Arial" w:hAnsi="Arial" w:cs="Arial"/>
          <w:sz w:val="24"/>
          <w:szCs w:val="24"/>
        </w:rPr>
        <w:t xml:space="preserve">A inexequibilidade, na hipótese de que trata o item 9.8, só será considerada após diligência do </w:t>
      </w:r>
      <w:r>
        <w:rPr>
          <w:rFonts w:ascii="Arial" w:hAnsi="Arial" w:cs="Arial"/>
          <w:sz w:val="24"/>
          <w:szCs w:val="24"/>
        </w:rPr>
        <w:t>Pregoeiro, que comprove:</w:t>
      </w:r>
    </w:p>
    <w:p w:rsidR="005947AD" w:rsidRDefault="005947AD" w:rsidP="002F3204">
      <w:pPr>
        <w:spacing w:after="120" w:line="240" w:lineRule="auto"/>
        <w:ind w:left="1416" w:right="851"/>
        <w:jc w:val="both"/>
        <w:rPr>
          <w:rFonts w:ascii="Arial" w:hAnsi="Arial" w:cs="Arial"/>
          <w:sz w:val="24"/>
          <w:szCs w:val="24"/>
        </w:rPr>
      </w:pPr>
      <w:r>
        <w:rPr>
          <w:rFonts w:ascii="Arial" w:hAnsi="Arial" w:cs="Arial"/>
          <w:sz w:val="24"/>
          <w:szCs w:val="24"/>
        </w:rPr>
        <w:t>9.8.1.1. que o custo do licitante ultrapassa o valor da proposta; e</w:t>
      </w:r>
    </w:p>
    <w:p w:rsidR="005947AD" w:rsidRDefault="005947AD" w:rsidP="002F3204">
      <w:pPr>
        <w:spacing w:after="120" w:line="240" w:lineRule="auto"/>
        <w:ind w:left="1416" w:right="851"/>
        <w:jc w:val="both"/>
        <w:rPr>
          <w:rFonts w:ascii="Arial" w:hAnsi="Arial" w:cs="Arial"/>
          <w:sz w:val="24"/>
          <w:szCs w:val="24"/>
        </w:rPr>
      </w:pPr>
      <w:r>
        <w:rPr>
          <w:rFonts w:ascii="Arial" w:hAnsi="Arial" w:cs="Arial"/>
          <w:sz w:val="24"/>
          <w:szCs w:val="24"/>
        </w:rPr>
        <w:t>9.8.1.2, inexistirem custos de oportunidade capazes de justificar o vulto da oferta.</w:t>
      </w:r>
    </w:p>
    <w:p w:rsidR="002F3204" w:rsidRDefault="002F3204" w:rsidP="002F3204">
      <w:pPr>
        <w:spacing w:after="120" w:line="240" w:lineRule="auto"/>
        <w:ind w:left="1416" w:right="851"/>
        <w:jc w:val="both"/>
        <w:rPr>
          <w:rFonts w:ascii="Arial" w:hAnsi="Arial" w:cs="Arial"/>
          <w:sz w:val="24"/>
          <w:szCs w:val="24"/>
        </w:rPr>
      </w:pPr>
      <w:r>
        <w:rPr>
          <w:rFonts w:ascii="Arial" w:hAnsi="Arial" w:cs="Arial"/>
          <w:sz w:val="24"/>
          <w:szCs w:val="24"/>
        </w:rPr>
        <w:t>9.8.2. Se houver indícios de inexequibilidade da proposta do</w:t>
      </w:r>
      <w:r w:rsidR="000F4C7B">
        <w:rPr>
          <w:rFonts w:ascii="Arial" w:hAnsi="Arial" w:cs="Arial"/>
          <w:sz w:val="24"/>
          <w:szCs w:val="24"/>
        </w:rPr>
        <w:t xml:space="preserve"> </w:t>
      </w:r>
      <w:r>
        <w:rPr>
          <w:rFonts w:ascii="Arial" w:hAnsi="Arial" w:cs="Arial"/>
          <w:sz w:val="24"/>
          <w:szCs w:val="24"/>
        </w:rPr>
        <w:t>preço, ou em caso da necessidade de esclarecimentos complementares, poderão ser efetuadas diligências</w:t>
      </w:r>
      <w:r w:rsidR="005947AD">
        <w:rPr>
          <w:rFonts w:ascii="Arial" w:hAnsi="Arial" w:cs="Arial"/>
          <w:sz w:val="24"/>
          <w:szCs w:val="24"/>
        </w:rPr>
        <w:t>, para que a empresa comprove a exequibilidade da proposta.</w:t>
      </w:r>
    </w:p>
    <w:p w:rsidR="007C01AD" w:rsidRDefault="007A12A7" w:rsidP="006070E2">
      <w:pPr>
        <w:pStyle w:val="PargrafodaLista"/>
        <w:numPr>
          <w:ilvl w:val="1"/>
          <w:numId w:val="7"/>
        </w:numPr>
        <w:spacing w:after="120" w:line="240" w:lineRule="auto"/>
        <w:ind w:right="851"/>
        <w:jc w:val="both"/>
        <w:rPr>
          <w:rFonts w:ascii="Arial" w:hAnsi="Arial" w:cs="Arial"/>
          <w:sz w:val="24"/>
          <w:szCs w:val="24"/>
        </w:rPr>
      </w:pPr>
      <w:r>
        <w:rPr>
          <w:rFonts w:ascii="Arial" w:hAnsi="Arial" w:cs="Arial"/>
          <w:sz w:val="24"/>
          <w:szCs w:val="24"/>
        </w:rPr>
        <w:t>Caso o custo</w:t>
      </w:r>
      <w:r w:rsidR="0086495E">
        <w:rPr>
          <w:rFonts w:ascii="Arial" w:hAnsi="Arial" w:cs="Arial"/>
          <w:sz w:val="24"/>
          <w:szCs w:val="24"/>
        </w:rPr>
        <w:t xml:space="preserve"> global estimado do objeto licitado tenha sido decomposto em seus respectivos custos unitários por meio de Planilha de Custos e Formação de Preços elaborada pela Fundação, o licitante classificado em primeiro lugar será convocado para apresentar Planilha por ele elaborada, com os respectivos valores adequados ao valor final da sua proposta, sob pena de não aceitação da proposta;</w:t>
      </w:r>
    </w:p>
    <w:p w:rsidR="000A156B" w:rsidRDefault="00245DCF" w:rsidP="00AA5EB2">
      <w:pPr>
        <w:pStyle w:val="PargrafodaLista"/>
        <w:numPr>
          <w:ilvl w:val="1"/>
          <w:numId w:val="7"/>
        </w:numPr>
        <w:spacing w:after="120" w:line="240" w:lineRule="auto"/>
        <w:ind w:left="1416" w:right="851"/>
        <w:jc w:val="both"/>
        <w:rPr>
          <w:rFonts w:ascii="Arial" w:hAnsi="Arial" w:cs="Arial"/>
          <w:sz w:val="24"/>
          <w:szCs w:val="24"/>
        </w:rPr>
      </w:pPr>
      <w:r w:rsidRPr="000A156B">
        <w:rPr>
          <w:rFonts w:ascii="Arial" w:hAnsi="Arial" w:cs="Arial"/>
          <w:sz w:val="24"/>
          <w:szCs w:val="24"/>
        </w:rPr>
        <w:t>Erros no preenchimento da planilha não constituem motivo para a desclassificação da proposta. A planilha poderá ser ajustada pelo licitante</w:t>
      </w:r>
      <w:r w:rsidR="000A156B" w:rsidRPr="000A156B">
        <w:rPr>
          <w:rFonts w:ascii="Arial" w:hAnsi="Arial" w:cs="Arial"/>
          <w:sz w:val="24"/>
          <w:szCs w:val="24"/>
        </w:rPr>
        <w:t>, no prazo indicado pelo sistema, desde que não haja majoração do preço e que se comprove que este é o bastante para arcar com todos os custos da contratação:</w:t>
      </w:r>
    </w:p>
    <w:p w:rsidR="000A156B" w:rsidRDefault="000A156B" w:rsidP="00AA5EB2">
      <w:pPr>
        <w:pStyle w:val="PargrafodaLista"/>
        <w:numPr>
          <w:ilvl w:val="2"/>
          <w:numId w:val="16"/>
        </w:numPr>
        <w:spacing w:after="120" w:line="240" w:lineRule="auto"/>
        <w:ind w:right="851"/>
        <w:jc w:val="both"/>
        <w:rPr>
          <w:rFonts w:ascii="Arial" w:hAnsi="Arial" w:cs="Arial"/>
          <w:sz w:val="24"/>
          <w:szCs w:val="24"/>
        </w:rPr>
      </w:pPr>
      <w:r w:rsidRPr="000A156B">
        <w:rPr>
          <w:rFonts w:ascii="Arial" w:hAnsi="Arial" w:cs="Arial"/>
          <w:sz w:val="24"/>
          <w:szCs w:val="24"/>
        </w:rPr>
        <w:t>O ajuste de que trata este dispositivo se limita a sanar erros ou falhas que não alterem a substância das propostas;</w:t>
      </w:r>
    </w:p>
    <w:p w:rsidR="000A156B" w:rsidRPr="000A156B" w:rsidRDefault="000A156B" w:rsidP="00AA5EB2">
      <w:pPr>
        <w:pStyle w:val="PargrafodaLista"/>
        <w:numPr>
          <w:ilvl w:val="2"/>
          <w:numId w:val="16"/>
        </w:numPr>
        <w:spacing w:after="120" w:line="240" w:lineRule="auto"/>
        <w:ind w:right="851"/>
        <w:jc w:val="both"/>
        <w:rPr>
          <w:rFonts w:ascii="Arial" w:hAnsi="Arial" w:cs="Arial"/>
          <w:sz w:val="24"/>
          <w:szCs w:val="24"/>
        </w:rPr>
      </w:pPr>
      <w:r w:rsidRPr="000A156B">
        <w:rPr>
          <w:rFonts w:ascii="Arial" w:hAnsi="Arial" w:cs="Arial"/>
          <w:sz w:val="24"/>
          <w:szCs w:val="24"/>
        </w:rPr>
        <w:t xml:space="preserve">Considera-se erro no preenchimento da planilha passível de correção a indicação de recolhimento de impostos e </w:t>
      </w:r>
      <w:r w:rsidRPr="000A156B">
        <w:rPr>
          <w:rFonts w:ascii="Arial" w:hAnsi="Arial" w:cs="Arial"/>
          <w:sz w:val="24"/>
          <w:szCs w:val="24"/>
        </w:rPr>
        <w:lastRenderedPageBreak/>
        <w:t>contribuições na forma do Simples Nacional, quando não cabível esse regime.</w:t>
      </w:r>
    </w:p>
    <w:p w:rsidR="000A156B" w:rsidRDefault="000A156B" w:rsidP="006070E2">
      <w:pPr>
        <w:pStyle w:val="PargrafodaLista"/>
        <w:numPr>
          <w:ilvl w:val="1"/>
          <w:numId w:val="7"/>
        </w:numPr>
        <w:spacing w:after="120" w:line="240" w:lineRule="auto"/>
        <w:ind w:right="851"/>
        <w:jc w:val="both"/>
        <w:rPr>
          <w:rFonts w:ascii="Arial" w:hAnsi="Arial" w:cs="Arial"/>
          <w:sz w:val="24"/>
          <w:szCs w:val="24"/>
        </w:rPr>
      </w:pPr>
      <w:r>
        <w:rPr>
          <w:rFonts w:ascii="Arial" w:hAnsi="Arial" w:cs="Arial"/>
          <w:sz w:val="24"/>
          <w:szCs w:val="24"/>
        </w:rPr>
        <w:t xml:space="preserve">Para fins de análise da proposta quanto ao cumprimento das especificações do objeto, poderá ser </w:t>
      </w:r>
      <w:r w:rsidR="009C5434">
        <w:rPr>
          <w:rFonts w:ascii="Arial" w:hAnsi="Arial" w:cs="Arial"/>
          <w:sz w:val="24"/>
          <w:szCs w:val="24"/>
        </w:rPr>
        <w:t>colhida a manifestação escrita do setor requisitante do serviço ou da área especializada no objeto;</w:t>
      </w:r>
    </w:p>
    <w:p w:rsidR="009C5434" w:rsidRDefault="002329F5" w:rsidP="006070E2">
      <w:pPr>
        <w:pStyle w:val="PargrafodaLista"/>
        <w:numPr>
          <w:ilvl w:val="1"/>
          <w:numId w:val="7"/>
        </w:numPr>
        <w:spacing w:after="120" w:line="240" w:lineRule="auto"/>
        <w:ind w:right="851"/>
        <w:jc w:val="both"/>
        <w:rPr>
          <w:rFonts w:ascii="Arial" w:hAnsi="Arial" w:cs="Arial"/>
          <w:sz w:val="24"/>
          <w:szCs w:val="24"/>
        </w:rPr>
      </w:pPr>
      <w:r>
        <w:rPr>
          <w:rFonts w:ascii="Arial" w:hAnsi="Arial" w:cs="Arial"/>
          <w:sz w:val="24"/>
          <w:szCs w:val="24"/>
        </w:rPr>
        <w:t>Definido o resultado do julgamento, o Pregoeiro deverá encaminhar contraproposta ao licitante que tenha apresentado o melhor preço, para que seja obtida melhor proposta, vedada a negociação em condições diferentes das previstas no Edital.</w:t>
      </w:r>
    </w:p>
    <w:p w:rsidR="00DB208A" w:rsidRDefault="00DB208A" w:rsidP="00DB208A">
      <w:pPr>
        <w:pStyle w:val="PargrafodaLista"/>
        <w:spacing w:after="120" w:line="240" w:lineRule="auto"/>
        <w:ind w:right="851"/>
        <w:jc w:val="both"/>
        <w:rPr>
          <w:rFonts w:ascii="Arial" w:hAnsi="Arial" w:cs="Arial"/>
          <w:sz w:val="24"/>
          <w:szCs w:val="24"/>
        </w:rPr>
      </w:pPr>
    </w:p>
    <w:p w:rsidR="00DB208A" w:rsidRDefault="00DB208A" w:rsidP="00DB208A">
      <w:pPr>
        <w:pStyle w:val="PargrafodaLista"/>
        <w:numPr>
          <w:ilvl w:val="0"/>
          <w:numId w:val="7"/>
        </w:numPr>
        <w:spacing w:after="120" w:line="240" w:lineRule="auto"/>
        <w:ind w:right="851"/>
        <w:jc w:val="both"/>
        <w:rPr>
          <w:rFonts w:ascii="Arial" w:hAnsi="Arial" w:cs="Arial"/>
          <w:b/>
          <w:sz w:val="24"/>
          <w:szCs w:val="24"/>
        </w:rPr>
      </w:pPr>
      <w:r>
        <w:rPr>
          <w:rFonts w:ascii="Arial" w:hAnsi="Arial" w:cs="Arial"/>
          <w:b/>
          <w:sz w:val="24"/>
          <w:szCs w:val="24"/>
        </w:rPr>
        <w:t>FASE DE HABILITAÇÃO</w:t>
      </w:r>
    </w:p>
    <w:p w:rsidR="00DB208A" w:rsidRDefault="00B738FD" w:rsidP="00DB208A">
      <w:pPr>
        <w:pStyle w:val="PargrafodaLista"/>
        <w:numPr>
          <w:ilvl w:val="1"/>
          <w:numId w:val="7"/>
        </w:numPr>
        <w:spacing w:after="120" w:line="240" w:lineRule="auto"/>
        <w:ind w:right="851"/>
        <w:jc w:val="both"/>
        <w:rPr>
          <w:rFonts w:ascii="Arial" w:hAnsi="Arial" w:cs="Arial"/>
          <w:sz w:val="24"/>
          <w:szCs w:val="24"/>
        </w:rPr>
      </w:pPr>
      <w:r>
        <w:rPr>
          <w:rFonts w:ascii="Arial" w:hAnsi="Arial" w:cs="Arial"/>
          <w:sz w:val="24"/>
          <w:szCs w:val="24"/>
        </w:rPr>
        <w:t>Os documentos previstos no ANEXO II deste Edital, necessários e suficientes para demonstrar a capacidade do licitante de realizar o Objeto da licitação, serão exigidos para fins de habilitação, nos termos dos artig</w:t>
      </w:r>
      <w:r w:rsidR="000F4C7B">
        <w:rPr>
          <w:rFonts w:ascii="Arial" w:hAnsi="Arial" w:cs="Arial"/>
          <w:sz w:val="24"/>
          <w:szCs w:val="24"/>
        </w:rPr>
        <w:t>os 62 a 70 da Lei Federal nº 14.</w:t>
      </w:r>
      <w:r>
        <w:rPr>
          <w:rFonts w:ascii="Arial" w:hAnsi="Arial" w:cs="Arial"/>
          <w:sz w:val="24"/>
          <w:szCs w:val="24"/>
        </w:rPr>
        <w:t>133/2021</w:t>
      </w:r>
      <w:r w:rsidR="00DB208A" w:rsidRPr="000031A3">
        <w:rPr>
          <w:rFonts w:ascii="Arial" w:hAnsi="Arial" w:cs="Arial"/>
          <w:sz w:val="24"/>
          <w:szCs w:val="24"/>
        </w:rPr>
        <w:t>;</w:t>
      </w:r>
    </w:p>
    <w:p w:rsidR="00B738FD" w:rsidRDefault="00B738FD" w:rsidP="00B738FD">
      <w:pPr>
        <w:pStyle w:val="PargrafodaLista"/>
        <w:numPr>
          <w:ilvl w:val="1"/>
          <w:numId w:val="7"/>
        </w:numPr>
        <w:spacing w:after="120" w:line="240" w:lineRule="auto"/>
        <w:ind w:right="851"/>
        <w:jc w:val="both"/>
        <w:rPr>
          <w:rFonts w:ascii="Arial" w:hAnsi="Arial" w:cs="Arial"/>
          <w:sz w:val="24"/>
          <w:szCs w:val="24"/>
        </w:rPr>
      </w:pPr>
      <w:r>
        <w:rPr>
          <w:rFonts w:ascii="Arial" w:hAnsi="Arial" w:cs="Arial"/>
          <w:sz w:val="24"/>
          <w:szCs w:val="24"/>
        </w:rPr>
        <w:t>Quando permitida a participação de empresas estrangeiras que não funcionem no País, as exigências de habilitação serão atendidas mediante documentos equivalentes, inicialmente apresentados em tradução livre:</w:t>
      </w:r>
    </w:p>
    <w:p w:rsidR="00B738FD" w:rsidRPr="00B738FD" w:rsidRDefault="00B738FD" w:rsidP="00B738FD">
      <w:pPr>
        <w:pStyle w:val="PargrafodaLista"/>
        <w:spacing w:after="120" w:line="240" w:lineRule="auto"/>
        <w:ind w:left="1440" w:right="851"/>
        <w:jc w:val="both"/>
        <w:rPr>
          <w:rFonts w:ascii="Arial" w:hAnsi="Arial" w:cs="Arial"/>
          <w:sz w:val="24"/>
          <w:szCs w:val="24"/>
        </w:rPr>
      </w:pPr>
      <w:r>
        <w:rPr>
          <w:rFonts w:ascii="Arial" w:hAnsi="Arial" w:cs="Arial"/>
          <w:sz w:val="24"/>
          <w:szCs w:val="24"/>
        </w:rPr>
        <w:t>10.2.1 Na hipótese de o licitante vencedor ser empresa estrangeira que não funcione no País, para fins de assinatura do Contrato ou da Ata de Registro de Preços, os documentos exigidos para a habilitação serão traduzidos por tradutor juramentado no País e apostilados nos termos do disposto no Decreto nº 8.660/2016, ou de outro que venha a substitui-lo</w:t>
      </w:r>
      <w:r w:rsidR="00F056FB">
        <w:rPr>
          <w:rFonts w:ascii="Arial" w:hAnsi="Arial" w:cs="Arial"/>
          <w:sz w:val="24"/>
          <w:szCs w:val="24"/>
        </w:rPr>
        <w:t xml:space="preserve"> ou consularizados pelos respectivos Consulados ou Embaixadas. </w:t>
      </w:r>
    </w:p>
    <w:p w:rsidR="00F056FB" w:rsidRDefault="00F056FB" w:rsidP="00B738FD">
      <w:pPr>
        <w:pStyle w:val="PargrafodaLista"/>
        <w:numPr>
          <w:ilvl w:val="1"/>
          <w:numId w:val="7"/>
        </w:numPr>
        <w:spacing w:after="120" w:line="240" w:lineRule="auto"/>
        <w:ind w:right="851"/>
        <w:jc w:val="both"/>
        <w:rPr>
          <w:rFonts w:ascii="Arial" w:hAnsi="Arial" w:cs="Arial"/>
          <w:sz w:val="24"/>
          <w:szCs w:val="24"/>
        </w:rPr>
      </w:pPr>
      <w:r>
        <w:rPr>
          <w:rFonts w:ascii="Arial" w:hAnsi="Arial" w:cs="Arial"/>
          <w:sz w:val="24"/>
          <w:szCs w:val="24"/>
        </w:rPr>
        <w:t>A verificação pelo Pregoeiro, em sítios eletrônicos oficiais de órgãos e entidades, emissores de certidões, constitui meio legal de prova, para fins de habilitação;</w:t>
      </w:r>
    </w:p>
    <w:p w:rsidR="00B738FD" w:rsidRDefault="00F056FB" w:rsidP="00B738FD">
      <w:pPr>
        <w:pStyle w:val="PargrafodaLista"/>
        <w:numPr>
          <w:ilvl w:val="1"/>
          <w:numId w:val="7"/>
        </w:numPr>
        <w:spacing w:after="120" w:line="240" w:lineRule="auto"/>
        <w:ind w:right="851"/>
        <w:jc w:val="both"/>
        <w:rPr>
          <w:rFonts w:ascii="Arial" w:hAnsi="Arial" w:cs="Arial"/>
          <w:sz w:val="24"/>
          <w:szCs w:val="24"/>
        </w:rPr>
      </w:pPr>
      <w:r>
        <w:rPr>
          <w:rFonts w:ascii="Arial" w:hAnsi="Arial" w:cs="Arial"/>
          <w:sz w:val="24"/>
          <w:szCs w:val="24"/>
        </w:rPr>
        <w:t xml:space="preserve"> Os documentos exigidos para licitação serão enviados exclusivamente por meio do sistema, em formato digital, no prazo de 04 (quatro) horas, prorrogáve</w:t>
      </w:r>
      <w:r w:rsidR="000F4C7B">
        <w:rPr>
          <w:rFonts w:ascii="Arial" w:hAnsi="Arial" w:cs="Arial"/>
          <w:sz w:val="24"/>
          <w:szCs w:val="24"/>
        </w:rPr>
        <w:t>is</w:t>
      </w:r>
      <w:r>
        <w:rPr>
          <w:rFonts w:ascii="Arial" w:hAnsi="Arial" w:cs="Arial"/>
          <w:sz w:val="24"/>
          <w:szCs w:val="24"/>
        </w:rPr>
        <w:t xml:space="preserve"> por igual período, contato da solicitação do Pregoeiro;</w:t>
      </w:r>
    </w:p>
    <w:p w:rsidR="00F056FB" w:rsidRDefault="00F056FB" w:rsidP="00F056FB">
      <w:pPr>
        <w:pStyle w:val="PargrafodaLista"/>
        <w:numPr>
          <w:ilvl w:val="1"/>
          <w:numId w:val="7"/>
        </w:numPr>
        <w:spacing w:after="120" w:line="240" w:lineRule="auto"/>
        <w:ind w:right="851"/>
        <w:jc w:val="both"/>
        <w:rPr>
          <w:rFonts w:ascii="Arial" w:hAnsi="Arial" w:cs="Arial"/>
          <w:sz w:val="24"/>
          <w:szCs w:val="24"/>
        </w:rPr>
      </w:pPr>
      <w:r>
        <w:rPr>
          <w:rFonts w:ascii="Arial" w:hAnsi="Arial" w:cs="Arial"/>
          <w:sz w:val="24"/>
          <w:szCs w:val="24"/>
        </w:rPr>
        <w:t>Após a entrega dos documentos para habilitação, não será permitida a substituição ou a apresentação de novos documentos, salvo em sede de diligência, para:</w:t>
      </w:r>
    </w:p>
    <w:p w:rsidR="00F056FB" w:rsidRDefault="00A957F2" w:rsidP="00F056FB">
      <w:pPr>
        <w:pStyle w:val="PargrafodaLista"/>
        <w:numPr>
          <w:ilvl w:val="2"/>
          <w:numId w:val="7"/>
        </w:numPr>
        <w:spacing w:after="120" w:line="240" w:lineRule="auto"/>
        <w:ind w:left="2268" w:right="851" w:hanging="850"/>
        <w:jc w:val="both"/>
        <w:rPr>
          <w:rFonts w:ascii="Arial" w:hAnsi="Arial" w:cs="Arial"/>
          <w:sz w:val="24"/>
          <w:szCs w:val="24"/>
        </w:rPr>
      </w:pPr>
      <w:r>
        <w:rPr>
          <w:rFonts w:ascii="Arial" w:hAnsi="Arial" w:cs="Arial"/>
          <w:sz w:val="24"/>
          <w:szCs w:val="24"/>
        </w:rPr>
        <w:t>c</w:t>
      </w:r>
      <w:r w:rsidR="00F056FB">
        <w:rPr>
          <w:rFonts w:ascii="Arial" w:hAnsi="Arial" w:cs="Arial"/>
          <w:sz w:val="24"/>
          <w:szCs w:val="24"/>
        </w:rPr>
        <w:t>omplementação de informações acerca dos documentos já apresentados pelos licitantes e desde que necessária para apurar fatos existentes à época da abertura do certame; e</w:t>
      </w:r>
    </w:p>
    <w:p w:rsidR="00F056FB" w:rsidRPr="00F056FB" w:rsidRDefault="00A957F2" w:rsidP="00F056FB">
      <w:pPr>
        <w:pStyle w:val="PargrafodaLista"/>
        <w:numPr>
          <w:ilvl w:val="2"/>
          <w:numId w:val="7"/>
        </w:numPr>
        <w:spacing w:after="120" w:line="240" w:lineRule="auto"/>
        <w:ind w:left="2268" w:right="851" w:hanging="850"/>
        <w:jc w:val="both"/>
        <w:rPr>
          <w:rFonts w:ascii="Arial" w:hAnsi="Arial" w:cs="Arial"/>
          <w:sz w:val="24"/>
          <w:szCs w:val="24"/>
        </w:rPr>
      </w:pPr>
      <w:r>
        <w:rPr>
          <w:rFonts w:ascii="Arial" w:hAnsi="Arial" w:cs="Arial"/>
          <w:sz w:val="24"/>
          <w:szCs w:val="24"/>
        </w:rPr>
        <w:t>atualização de documentos cuja validade tenha expirado após a data de recebimento das propostas.</w:t>
      </w:r>
    </w:p>
    <w:p w:rsidR="00F056FB" w:rsidRDefault="00A957F2" w:rsidP="00B738FD">
      <w:pPr>
        <w:pStyle w:val="PargrafodaLista"/>
        <w:numPr>
          <w:ilvl w:val="1"/>
          <w:numId w:val="7"/>
        </w:numPr>
        <w:spacing w:after="120" w:line="240" w:lineRule="auto"/>
        <w:ind w:right="851"/>
        <w:jc w:val="both"/>
        <w:rPr>
          <w:rFonts w:ascii="Arial" w:hAnsi="Arial" w:cs="Arial"/>
          <w:sz w:val="24"/>
          <w:szCs w:val="24"/>
        </w:rPr>
      </w:pPr>
      <w:r>
        <w:rPr>
          <w:rFonts w:ascii="Arial" w:hAnsi="Arial" w:cs="Arial"/>
          <w:sz w:val="24"/>
          <w:szCs w:val="24"/>
        </w:rPr>
        <w:t>Na análise dos documentos de habilitação, o Pregoeiro poderá sanar erros ou falhas, que não alterem a substância dos documentos e sua validade jurídica, mediante decisão fundamentada, registrada em ata e acessível a todos, atribuindo-lhes eficácia para fins de habilitação e classificação;</w:t>
      </w:r>
    </w:p>
    <w:p w:rsidR="00A957F2" w:rsidRDefault="00A957F2" w:rsidP="00B738FD">
      <w:pPr>
        <w:pStyle w:val="PargrafodaLista"/>
        <w:numPr>
          <w:ilvl w:val="1"/>
          <w:numId w:val="7"/>
        </w:numPr>
        <w:spacing w:after="120" w:line="240" w:lineRule="auto"/>
        <w:ind w:right="851"/>
        <w:jc w:val="both"/>
        <w:rPr>
          <w:rFonts w:ascii="Arial" w:hAnsi="Arial" w:cs="Arial"/>
          <w:sz w:val="24"/>
          <w:szCs w:val="24"/>
        </w:rPr>
      </w:pPr>
      <w:r>
        <w:rPr>
          <w:rFonts w:ascii="Arial" w:hAnsi="Arial" w:cs="Arial"/>
          <w:sz w:val="24"/>
          <w:szCs w:val="24"/>
        </w:rPr>
        <w:t>Na hipótese</w:t>
      </w:r>
      <w:r w:rsidR="00EF73D6">
        <w:rPr>
          <w:rFonts w:ascii="Arial" w:hAnsi="Arial" w:cs="Arial"/>
          <w:sz w:val="24"/>
          <w:szCs w:val="24"/>
        </w:rPr>
        <w:t xml:space="preserve"> de o licitante não atender às exigências para habilitação, o Pregoeiro examinará a proposta subsequente e assim</w:t>
      </w:r>
      <w:r w:rsidR="008B0CBE">
        <w:rPr>
          <w:rFonts w:ascii="Arial" w:hAnsi="Arial" w:cs="Arial"/>
          <w:sz w:val="24"/>
          <w:szCs w:val="24"/>
        </w:rPr>
        <w:t xml:space="preserve"> sucessivamente, na ordem de classificação, até a apuração de uma </w:t>
      </w:r>
      <w:r w:rsidR="008B0CBE">
        <w:rPr>
          <w:rFonts w:ascii="Arial" w:hAnsi="Arial" w:cs="Arial"/>
          <w:sz w:val="24"/>
          <w:szCs w:val="24"/>
        </w:rPr>
        <w:lastRenderedPageBreak/>
        <w:t>proposta que atenda ao presente Edital, observando o prazo disposto no item 10.4.</w:t>
      </w:r>
    </w:p>
    <w:p w:rsidR="008B0CBE" w:rsidRDefault="008B0CBE" w:rsidP="008B0CBE">
      <w:pPr>
        <w:pStyle w:val="PargrafodaLista"/>
        <w:spacing w:after="120" w:line="240" w:lineRule="auto"/>
        <w:ind w:left="1080" w:right="851"/>
        <w:jc w:val="both"/>
        <w:rPr>
          <w:rFonts w:ascii="Arial" w:hAnsi="Arial" w:cs="Arial"/>
          <w:sz w:val="24"/>
          <w:szCs w:val="24"/>
        </w:rPr>
      </w:pPr>
    </w:p>
    <w:p w:rsidR="008B0CBE" w:rsidRDefault="008B0CBE" w:rsidP="008B0CBE">
      <w:pPr>
        <w:pStyle w:val="PargrafodaLista"/>
        <w:numPr>
          <w:ilvl w:val="0"/>
          <w:numId w:val="7"/>
        </w:numPr>
        <w:spacing w:after="120" w:line="240" w:lineRule="auto"/>
        <w:ind w:right="851"/>
        <w:jc w:val="both"/>
        <w:rPr>
          <w:rFonts w:ascii="Arial" w:hAnsi="Arial" w:cs="Arial"/>
          <w:b/>
          <w:sz w:val="24"/>
          <w:szCs w:val="24"/>
        </w:rPr>
      </w:pPr>
      <w:r>
        <w:rPr>
          <w:rFonts w:ascii="Arial" w:hAnsi="Arial" w:cs="Arial"/>
          <w:b/>
          <w:sz w:val="24"/>
          <w:szCs w:val="24"/>
        </w:rPr>
        <w:t xml:space="preserve"> RECURSOS</w:t>
      </w:r>
    </w:p>
    <w:p w:rsidR="008B0CBE" w:rsidRDefault="008B0CBE" w:rsidP="008B0CBE">
      <w:pPr>
        <w:pStyle w:val="PargrafodaLista"/>
        <w:numPr>
          <w:ilvl w:val="1"/>
          <w:numId w:val="7"/>
        </w:numPr>
        <w:spacing w:after="120" w:line="240" w:lineRule="auto"/>
        <w:ind w:right="851"/>
        <w:jc w:val="both"/>
        <w:rPr>
          <w:rFonts w:ascii="Arial" w:hAnsi="Arial" w:cs="Arial"/>
          <w:sz w:val="24"/>
          <w:szCs w:val="24"/>
        </w:rPr>
      </w:pPr>
      <w:r>
        <w:rPr>
          <w:rFonts w:ascii="Arial" w:hAnsi="Arial" w:cs="Arial"/>
          <w:sz w:val="24"/>
          <w:szCs w:val="24"/>
        </w:rPr>
        <w:t>A interposição de recurso referente ao julgamento das propostas, à habilitação ou inabilitação de licitantes, à anulação ou revogação da licitação, observará o disposto no art. 165 da Lei Federal nº 14.133/2021;</w:t>
      </w:r>
    </w:p>
    <w:p w:rsidR="007B1621" w:rsidRDefault="008B0CBE" w:rsidP="007B1621">
      <w:pPr>
        <w:pStyle w:val="PargrafodaLista"/>
        <w:numPr>
          <w:ilvl w:val="1"/>
          <w:numId w:val="7"/>
        </w:numPr>
        <w:spacing w:after="120" w:line="240" w:lineRule="auto"/>
        <w:ind w:left="1418" w:right="851" w:hanging="709"/>
        <w:jc w:val="both"/>
        <w:rPr>
          <w:rFonts w:ascii="Arial" w:hAnsi="Arial" w:cs="Arial"/>
          <w:sz w:val="24"/>
          <w:szCs w:val="24"/>
        </w:rPr>
      </w:pPr>
      <w:r w:rsidRPr="007B1621">
        <w:rPr>
          <w:rFonts w:ascii="Arial" w:hAnsi="Arial" w:cs="Arial"/>
          <w:sz w:val="24"/>
          <w:szCs w:val="24"/>
        </w:rPr>
        <w:t>O prazo recursal é de 03 (três) dias úteis, contados da data de intimação ou de lavratura de ata;</w:t>
      </w:r>
    </w:p>
    <w:p w:rsidR="00195E99" w:rsidRPr="007B1621" w:rsidRDefault="008B0CBE" w:rsidP="007B1621">
      <w:pPr>
        <w:pStyle w:val="PargrafodaLista"/>
        <w:numPr>
          <w:ilvl w:val="1"/>
          <w:numId w:val="7"/>
        </w:numPr>
        <w:spacing w:after="120" w:line="240" w:lineRule="auto"/>
        <w:ind w:left="1418" w:right="851" w:hanging="709"/>
        <w:jc w:val="both"/>
        <w:rPr>
          <w:rFonts w:ascii="Arial" w:hAnsi="Arial" w:cs="Arial"/>
          <w:sz w:val="24"/>
          <w:szCs w:val="24"/>
        </w:rPr>
      </w:pPr>
      <w:r w:rsidRPr="007B1621">
        <w:rPr>
          <w:rFonts w:ascii="Arial" w:hAnsi="Arial" w:cs="Arial"/>
          <w:sz w:val="24"/>
          <w:szCs w:val="24"/>
        </w:rPr>
        <w:t>Q</w:t>
      </w:r>
      <w:r w:rsidR="00195E99" w:rsidRPr="007B1621">
        <w:rPr>
          <w:rFonts w:ascii="Arial" w:hAnsi="Arial" w:cs="Arial"/>
          <w:sz w:val="24"/>
          <w:szCs w:val="24"/>
        </w:rPr>
        <w:t>uando o recurso apresentado referir-se</w:t>
      </w:r>
      <w:r w:rsidRPr="007B1621">
        <w:rPr>
          <w:rFonts w:ascii="Arial" w:hAnsi="Arial" w:cs="Arial"/>
          <w:sz w:val="24"/>
          <w:szCs w:val="24"/>
        </w:rPr>
        <w:t xml:space="preserve"> ao julgamento das propostas ou ao ato de habilitação ou inabilitação do licitante </w:t>
      </w:r>
      <w:r w:rsidR="00195E99" w:rsidRPr="007B1621">
        <w:rPr>
          <w:rFonts w:ascii="Arial" w:hAnsi="Arial" w:cs="Arial"/>
          <w:sz w:val="24"/>
          <w:szCs w:val="24"/>
        </w:rPr>
        <w:t xml:space="preserve">a </w:t>
      </w:r>
      <w:r w:rsidRPr="007B1621">
        <w:rPr>
          <w:rFonts w:ascii="Arial" w:hAnsi="Arial" w:cs="Arial"/>
          <w:sz w:val="24"/>
          <w:szCs w:val="24"/>
        </w:rPr>
        <w:t>intenção</w:t>
      </w:r>
      <w:r w:rsidR="00195E99" w:rsidRPr="007B1621">
        <w:rPr>
          <w:rFonts w:ascii="Arial" w:hAnsi="Arial" w:cs="Arial"/>
          <w:sz w:val="24"/>
          <w:szCs w:val="24"/>
        </w:rPr>
        <w:t xml:space="preserve"> de recorrer deverá ser manifestada imediatamente, sob pena de preclusão;</w:t>
      </w:r>
    </w:p>
    <w:p w:rsidR="00195E99" w:rsidRPr="00195E99" w:rsidRDefault="007B1621" w:rsidP="007B1621">
      <w:pPr>
        <w:pStyle w:val="PargrafodaLista"/>
        <w:spacing w:after="120" w:line="240" w:lineRule="auto"/>
        <w:ind w:left="1416" w:right="851"/>
        <w:jc w:val="both"/>
        <w:rPr>
          <w:rFonts w:ascii="Arial" w:hAnsi="Arial" w:cs="Arial"/>
          <w:sz w:val="24"/>
          <w:szCs w:val="24"/>
        </w:rPr>
      </w:pPr>
      <w:r>
        <w:rPr>
          <w:rFonts w:ascii="Arial" w:hAnsi="Arial" w:cs="Arial"/>
          <w:sz w:val="24"/>
          <w:szCs w:val="24"/>
        </w:rPr>
        <w:t xml:space="preserve">11.3.1. </w:t>
      </w:r>
      <w:r w:rsidR="00C579B0">
        <w:rPr>
          <w:rFonts w:ascii="Arial" w:hAnsi="Arial" w:cs="Arial"/>
          <w:sz w:val="24"/>
          <w:szCs w:val="24"/>
        </w:rPr>
        <w:t>o</w:t>
      </w:r>
      <w:r w:rsidR="00195E99" w:rsidRPr="00195E99">
        <w:rPr>
          <w:rFonts w:ascii="Arial" w:hAnsi="Arial" w:cs="Arial"/>
          <w:sz w:val="24"/>
          <w:szCs w:val="24"/>
        </w:rPr>
        <w:t xml:space="preserve"> prazo para apresentação das razões recursais será iniciado na data da intimação ou de lavratura da ata de habilitação ou inabilitação;</w:t>
      </w:r>
    </w:p>
    <w:p w:rsidR="00195E99" w:rsidRDefault="007B1621" w:rsidP="008B0CBE">
      <w:pPr>
        <w:pStyle w:val="PargrafodaLista"/>
        <w:numPr>
          <w:ilvl w:val="1"/>
          <w:numId w:val="7"/>
        </w:numPr>
        <w:spacing w:after="120" w:line="240" w:lineRule="auto"/>
        <w:ind w:right="851"/>
        <w:jc w:val="both"/>
        <w:rPr>
          <w:rFonts w:ascii="Arial" w:hAnsi="Arial" w:cs="Arial"/>
          <w:sz w:val="24"/>
          <w:szCs w:val="24"/>
        </w:rPr>
      </w:pPr>
      <w:r>
        <w:rPr>
          <w:rFonts w:ascii="Arial" w:hAnsi="Arial" w:cs="Arial"/>
          <w:sz w:val="24"/>
          <w:szCs w:val="24"/>
        </w:rPr>
        <w:t>Os recursos deverão ser encaminhados em campo próprio;</w:t>
      </w:r>
    </w:p>
    <w:p w:rsidR="007B1621" w:rsidRDefault="007B1621" w:rsidP="008B0CBE">
      <w:pPr>
        <w:pStyle w:val="PargrafodaLista"/>
        <w:numPr>
          <w:ilvl w:val="1"/>
          <w:numId w:val="7"/>
        </w:numPr>
        <w:spacing w:after="120" w:line="240" w:lineRule="auto"/>
        <w:ind w:right="851"/>
        <w:jc w:val="both"/>
        <w:rPr>
          <w:rFonts w:ascii="Arial" w:hAnsi="Arial" w:cs="Arial"/>
          <w:sz w:val="24"/>
          <w:szCs w:val="24"/>
        </w:rPr>
      </w:pPr>
      <w:r>
        <w:rPr>
          <w:rFonts w:ascii="Arial" w:hAnsi="Arial" w:cs="Arial"/>
          <w:sz w:val="24"/>
          <w:szCs w:val="24"/>
        </w:rPr>
        <w:t>O recurso será dirigido à autoridade que tiver editado o ato ou proferido a decisão recorrida, a qual poderá reconsiderar sua decisão no prazo de 03 (três) dias úteis, ou, nesse mesmo prazo, encaminhar o recurso para autoridade superior, a qual deverá proferir sua decisão no prazo de 10 (dez) dias úteis, contando do recebimento dos autos;</w:t>
      </w:r>
    </w:p>
    <w:p w:rsidR="007B1621" w:rsidRDefault="007B1621" w:rsidP="008B0CBE">
      <w:pPr>
        <w:pStyle w:val="PargrafodaLista"/>
        <w:numPr>
          <w:ilvl w:val="1"/>
          <w:numId w:val="7"/>
        </w:numPr>
        <w:spacing w:after="120" w:line="240" w:lineRule="auto"/>
        <w:ind w:right="851"/>
        <w:jc w:val="both"/>
        <w:rPr>
          <w:rFonts w:ascii="Arial" w:hAnsi="Arial" w:cs="Arial"/>
          <w:sz w:val="24"/>
          <w:szCs w:val="24"/>
        </w:rPr>
      </w:pPr>
      <w:r>
        <w:rPr>
          <w:rFonts w:ascii="Arial" w:hAnsi="Arial" w:cs="Arial"/>
          <w:sz w:val="24"/>
          <w:szCs w:val="24"/>
        </w:rPr>
        <w:t>Os recursos interpostos fora do prazo não serão reconhecidos;</w:t>
      </w:r>
    </w:p>
    <w:p w:rsidR="007B1621" w:rsidRDefault="007B1621" w:rsidP="008B0CBE">
      <w:pPr>
        <w:pStyle w:val="PargrafodaLista"/>
        <w:numPr>
          <w:ilvl w:val="1"/>
          <w:numId w:val="7"/>
        </w:numPr>
        <w:spacing w:after="120" w:line="240" w:lineRule="auto"/>
        <w:ind w:right="851"/>
        <w:jc w:val="both"/>
        <w:rPr>
          <w:rFonts w:ascii="Arial" w:hAnsi="Arial" w:cs="Arial"/>
          <w:sz w:val="24"/>
          <w:szCs w:val="24"/>
        </w:rPr>
      </w:pPr>
      <w:r>
        <w:rPr>
          <w:rFonts w:ascii="Arial" w:hAnsi="Arial" w:cs="Arial"/>
          <w:sz w:val="24"/>
          <w:szCs w:val="24"/>
        </w:rPr>
        <w:t>O prazo para apresentação de contrarrazões ao recurso pelos demais licitantes será de 03 (três) duas úteis, contados da data da intimação pessoal ou da divulgação da interposição do recurso, assegurada a vista imediata dos elementos indispensáveis à defesa de seus interesses;</w:t>
      </w:r>
    </w:p>
    <w:p w:rsidR="007B1621" w:rsidRDefault="00885EBF" w:rsidP="008B0CBE">
      <w:pPr>
        <w:pStyle w:val="PargrafodaLista"/>
        <w:numPr>
          <w:ilvl w:val="1"/>
          <w:numId w:val="7"/>
        </w:numPr>
        <w:spacing w:after="120" w:line="240" w:lineRule="auto"/>
        <w:ind w:right="851"/>
        <w:jc w:val="both"/>
        <w:rPr>
          <w:rFonts w:ascii="Arial" w:hAnsi="Arial" w:cs="Arial"/>
          <w:sz w:val="24"/>
          <w:szCs w:val="24"/>
        </w:rPr>
      </w:pPr>
      <w:r>
        <w:rPr>
          <w:rFonts w:ascii="Arial" w:hAnsi="Arial" w:cs="Arial"/>
          <w:sz w:val="24"/>
          <w:szCs w:val="24"/>
        </w:rPr>
        <w:t>O recurso terá efeito suspensivo do ato ou da decisão recorrida até que sobrevenha decisão final da autoridade competente;</w:t>
      </w:r>
    </w:p>
    <w:p w:rsidR="00885EBF" w:rsidRDefault="00885EBF" w:rsidP="008B0CBE">
      <w:pPr>
        <w:pStyle w:val="PargrafodaLista"/>
        <w:numPr>
          <w:ilvl w:val="1"/>
          <w:numId w:val="7"/>
        </w:numPr>
        <w:spacing w:after="120" w:line="240" w:lineRule="auto"/>
        <w:ind w:right="851"/>
        <w:jc w:val="both"/>
        <w:rPr>
          <w:rFonts w:ascii="Arial" w:hAnsi="Arial" w:cs="Arial"/>
          <w:sz w:val="24"/>
          <w:szCs w:val="24"/>
        </w:rPr>
      </w:pPr>
      <w:r>
        <w:rPr>
          <w:rFonts w:ascii="Arial" w:hAnsi="Arial" w:cs="Arial"/>
          <w:sz w:val="24"/>
          <w:szCs w:val="24"/>
        </w:rPr>
        <w:t>O acolhimento do recurso invalida tão somente os atos insuscetíveis de aproveitamento.</w:t>
      </w:r>
    </w:p>
    <w:p w:rsidR="008B0CBE" w:rsidRPr="008B0CBE" w:rsidRDefault="008B0CBE" w:rsidP="008B0CBE">
      <w:pPr>
        <w:spacing w:after="120" w:line="240" w:lineRule="auto"/>
        <w:ind w:right="851"/>
        <w:jc w:val="both"/>
        <w:rPr>
          <w:rFonts w:ascii="Arial" w:hAnsi="Arial" w:cs="Arial"/>
          <w:sz w:val="24"/>
          <w:szCs w:val="24"/>
        </w:rPr>
      </w:pPr>
    </w:p>
    <w:p w:rsidR="002329F5" w:rsidRDefault="00914012" w:rsidP="00DB208A">
      <w:pPr>
        <w:pStyle w:val="PargrafodaLista"/>
        <w:numPr>
          <w:ilvl w:val="0"/>
          <w:numId w:val="7"/>
        </w:numPr>
        <w:spacing w:after="120" w:line="240" w:lineRule="auto"/>
        <w:ind w:right="851"/>
        <w:jc w:val="both"/>
        <w:rPr>
          <w:rFonts w:ascii="Arial" w:hAnsi="Arial" w:cs="Arial"/>
          <w:b/>
          <w:sz w:val="24"/>
          <w:szCs w:val="24"/>
        </w:rPr>
      </w:pPr>
      <w:r>
        <w:rPr>
          <w:rFonts w:ascii="Arial" w:hAnsi="Arial" w:cs="Arial"/>
          <w:b/>
          <w:sz w:val="24"/>
          <w:szCs w:val="24"/>
        </w:rPr>
        <w:t xml:space="preserve"> SANÇÕES ADMINISTRATIVAS</w:t>
      </w:r>
    </w:p>
    <w:p w:rsidR="00914012" w:rsidRDefault="00914012" w:rsidP="00914012">
      <w:pPr>
        <w:pStyle w:val="PargrafodaLista"/>
        <w:numPr>
          <w:ilvl w:val="1"/>
          <w:numId w:val="7"/>
        </w:numPr>
        <w:spacing w:after="120" w:line="240" w:lineRule="auto"/>
        <w:ind w:right="851"/>
        <w:jc w:val="both"/>
        <w:rPr>
          <w:rFonts w:ascii="Arial" w:hAnsi="Arial" w:cs="Arial"/>
          <w:sz w:val="24"/>
          <w:szCs w:val="24"/>
        </w:rPr>
      </w:pPr>
      <w:r w:rsidRPr="00914012">
        <w:rPr>
          <w:rFonts w:ascii="Arial" w:hAnsi="Arial" w:cs="Arial"/>
          <w:sz w:val="24"/>
          <w:szCs w:val="24"/>
        </w:rPr>
        <w:t>A inexecução total ou parcial do Contrato, assim como a execução irregular ou o atraso injustificado, sujeitará a Contratada, sem prejuízo da rescisão do Contrato, às seguintes penalidades:</w:t>
      </w:r>
    </w:p>
    <w:p w:rsidR="00914012" w:rsidRPr="00914012" w:rsidRDefault="00C579B0" w:rsidP="00094720">
      <w:pPr>
        <w:pStyle w:val="PargrafodaLista"/>
        <w:numPr>
          <w:ilvl w:val="0"/>
          <w:numId w:val="17"/>
        </w:numPr>
        <w:spacing w:after="120" w:line="240" w:lineRule="auto"/>
        <w:ind w:left="1843" w:right="851" w:hanging="141"/>
        <w:jc w:val="both"/>
        <w:rPr>
          <w:rFonts w:ascii="Arial" w:hAnsi="Arial" w:cs="Arial"/>
          <w:sz w:val="24"/>
          <w:szCs w:val="24"/>
        </w:rPr>
      </w:pPr>
      <w:r>
        <w:rPr>
          <w:rFonts w:ascii="Arial" w:hAnsi="Arial" w:cs="Arial"/>
          <w:sz w:val="24"/>
          <w:szCs w:val="24"/>
        </w:rPr>
        <w:t>a</w:t>
      </w:r>
      <w:r w:rsidR="00914012" w:rsidRPr="00914012">
        <w:rPr>
          <w:rFonts w:ascii="Arial" w:hAnsi="Arial" w:cs="Arial"/>
          <w:sz w:val="24"/>
          <w:szCs w:val="24"/>
        </w:rPr>
        <w:t>dvertência;</w:t>
      </w:r>
    </w:p>
    <w:p w:rsidR="00914012" w:rsidRPr="00914012" w:rsidRDefault="00C579B0" w:rsidP="00094720">
      <w:pPr>
        <w:pStyle w:val="PargrafodaLista"/>
        <w:numPr>
          <w:ilvl w:val="0"/>
          <w:numId w:val="17"/>
        </w:numPr>
        <w:spacing w:after="120" w:line="240" w:lineRule="auto"/>
        <w:ind w:left="1843" w:right="851" w:hanging="141"/>
        <w:jc w:val="both"/>
        <w:rPr>
          <w:rFonts w:ascii="Arial" w:hAnsi="Arial" w:cs="Arial"/>
          <w:sz w:val="24"/>
          <w:szCs w:val="24"/>
        </w:rPr>
      </w:pPr>
      <w:r>
        <w:rPr>
          <w:rFonts w:ascii="Arial" w:hAnsi="Arial" w:cs="Arial"/>
          <w:sz w:val="24"/>
          <w:szCs w:val="24"/>
        </w:rPr>
        <w:t>m</w:t>
      </w:r>
      <w:r w:rsidR="00914012" w:rsidRPr="00914012">
        <w:rPr>
          <w:rFonts w:ascii="Arial" w:hAnsi="Arial" w:cs="Arial"/>
          <w:sz w:val="24"/>
          <w:szCs w:val="24"/>
        </w:rPr>
        <w:t>ulta;</w:t>
      </w:r>
    </w:p>
    <w:p w:rsidR="00914012" w:rsidRPr="00914012" w:rsidRDefault="00C579B0" w:rsidP="00094720">
      <w:pPr>
        <w:pStyle w:val="PargrafodaLista"/>
        <w:numPr>
          <w:ilvl w:val="0"/>
          <w:numId w:val="17"/>
        </w:numPr>
        <w:spacing w:after="120" w:line="240" w:lineRule="auto"/>
        <w:ind w:left="1843" w:right="851" w:hanging="141"/>
        <w:jc w:val="both"/>
        <w:rPr>
          <w:rFonts w:ascii="Arial" w:hAnsi="Arial" w:cs="Arial"/>
          <w:sz w:val="24"/>
          <w:szCs w:val="24"/>
        </w:rPr>
      </w:pPr>
      <w:r>
        <w:rPr>
          <w:rFonts w:ascii="Arial" w:hAnsi="Arial" w:cs="Arial"/>
          <w:sz w:val="24"/>
          <w:szCs w:val="24"/>
        </w:rPr>
        <w:t>i</w:t>
      </w:r>
      <w:r w:rsidR="00914012" w:rsidRPr="00914012">
        <w:rPr>
          <w:rFonts w:ascii="Arial" w:hAnsi="Arial" w:cs="Arial"/>
          <w:sz w:val="24"/>
          <w:szCs w:val="24"/>
        </w:rPr>
        <w:t>mpedimento de licitar e contratar; e</w:t>
      </w:r>
    </w:p>
    <w:p w:rsidR="00914012" w:rsidRDefault="00C579B0" w:rsidP="00094720">
      <w:pPr>
        <w:pStyle w:val="PargrafodaLista"/>
        <w:numPr>
          <w:ilvl w:val="0"/>
          <w:numId w:val="17"/>
        </w:numPr>
        <w:spacing w:after="120" w:line="240" w:lineRule="auto"/>
        <w:ind w:left="1843" w:right="851" w:hanging="141"/>
        <w:jc w:val="both"/>
        <w:rPr>
          <w:rFonts w:ascii="Arial" w:hAnsi="Arial" w:cs="Arial"/>
          <w:sz w:val="24"/>
          <w:szCs w:val="24"/>
        </w:rPr>
      </w:pPr>
      <w:r>
        <w:rPr>
          <w:rFonts w:ascii="Arial" w:hAnsi="Arial" w:cs="Arial"/>
          <w:sz w:val="24"/>
          <w:szCs w:val="24"/>
        </w:rPr>
        <w:t>d</w:t>
      </w:r>
      <w:r w:rsidR="00914012" w:rsidRPr="00914012">
        <w:rPr>
          <w:rFonts w:ascii="Arial" w:hAnsi="Arial" w:cs="Arial"/>
          <w:sz w:val="24"/>
          <w:szCs w:val="24"/>
        </w:rPr>
        <w:t>eclaração de inidoneidade para licitar ou contratar.</w:t>
      </w:r>
    </w:p>
    <w:p w:rsidR="00094720" w:rsidRDefault="00C579B0" w:rsidP="00C579B0">
      <w:pPr>
        <w:pStyle w:val="PargrafodaLista"/>
        <w:numPr>
          <w:ilvl w:val="2"/>
          <w:numId w:val="7"/>
        </w:numPr>
        <w:spacing w:after="120" w:line="240" w:lineRule="auto"/>
        <w:ind w:left="2268" w:right="851" w:hanging="850"/>
        <w:jc w:val="both"/>
        <w:rPr>
          <w:rFonts w:ascii="Arial" w:hAnsi="Arial" w:cs="Arial"/>
          <w:sz w:val="24"/>
          <w:szCs w:val="24"/>
        </w:rPr>
      </w:pPr>
      <w:r>
        <w:rPr>
          <w:rFonts w:ascii="Arial" w:hAnsi="Arial" w:cs="Arial"/>
          <w:sz w:val="24"/>
          <w:szCs w:val="24"/>
        </w:rPr>
        <w:t>n</w:t>
      </w:r>
      <w:r w:rsidR="00094720" w:rsidRPr="00094720">
        <w:rPr>
          <w:rFonts w:ascii="Arial" w:hAnsi="Arial" w:cs="Arial"/>
          <w:sz w:val="24"/>
          <w:szCs w:val="24"/>
        </w:rPr>
        <w:t>enhuma sanção será aplicada sem o devido processo administrativo;</w:t>
      </w:r>
    </w:p>
    <w:p w:rsidR="00094720" w:rsidRDefault="00C579B0" w:rsidP="00C579B0">
      <w:pPr>
        <w:pStyle w:val="PargrafodaLista"/>
        <w:numPr>
          <w:ilvl w:val="2"/>
          <w:numId w:val="7"/>
        </w:numPr>
        <w:spacing w:after="120" w:line="240" w:lineRule="auto"/>
        <w:ind w:left="2268" w:right="851" w:hanging="850"/>
        <w:jc w:val="both"/>
        <w:rPr>
          <w:rFonts w:ascii="Arial" w:hAnsi="Arial" w:cs="Arial"/>
          <w:sz w:val="24"/>
          <w:szCs w:val="24"/>
        </w:rPr>
      </w:pPr>
      <w:r>
        <w:rPr>
          <w:rFonts w:ascii="Arial" w:hAnsi="Arial" w:cs="Arial"/>
          <w:sz w:val="24"/>
          <w:szCs w:val="24"/>
        </w:rPr>
        <w:t>a</w:t>
      </w:r>
      <w:r w:rsidR="00094720" w:rsidRPr="00094720">
        <w:rPr>
          <w:rFonts w:ascii="Arial" w:hAnsi="Arial" w:cs="Arial"/>
          <w:sz w:val="24"/>
          <w:szCs w:val="24"/>
        </w:rPr>
        <w:t xml:space="preserve"> aplicação das penalidades ocorrerá no prazo de 14 (quinze) dias úteis, a contar da intimação do ato, e no caso de sanção da multa, após defesa prévia do interessado;</w:t>
      </w:r>
    </w:p>
    <w:p w:rsidR="00094720" w:rsidRDefault="00C579B0" w:rsidP="00C579B0">
      <w:pPr>
        <w:pStyle w:val="PargrafodaLista"/>
        <w:numPr>
          <w:ilvl w:val="2"/>
          <w:numId w:val="7"/>
        </w:numPr>
        <w:spacing w:after="120" w:line="240" w:lineRule="auto"/>
        <w:ind w:left="2268" w:right="851" w:hanging="850"/>
        <w:jc w:val="both"/>
        <w:rPr>
          <w:rFonts w:ascii="Arial" w:hAnsi="Arial" w:cs="Arial"/>
          <w:sz w:val="24"/>
          <w:szCs w:val="24"/>
        </w:rPr>
      </w:pPr>
      <w:r>
        <w:rPr>
          <w:rFonts w:ascii="Arial" w:hAnsi="Arial" w:cs="Arial"/>
          <w:sz w:val="24"/>
          <w:szCs w:val="24"/>
        </w:rPr>
        <w:lastRenderedPageBreak/>
        <w:t>n</w:t>
      </w:r>
      <w:r w:rsidR="00094720" w:rsidRPr="00094720">
        <w:rPr>
          <w:rFonts w:ascii="Arial" w:hAnsi="Arial" w:cs="Arial"/>
          <w:sz w:val="24"/>
          <w:szCs w:val="24"/>
        </w:rPr>
        <w:t>o caso de aplicação das penalidades previstas nas alíneas “a”, “b” e “c”, do item 12.1, caberá apresentação de recurso no prazo de 15 (quinze) dias úteis, a contar da intimação do ato;</w:t>
      </w:r>
    </w:p>
    <w:p w:rsidR="00094720" w:rsidRDefault="00C579B0" w:rsidP="00C579B0">
      <w:pPr>
        <w:pStyle w:val="PargrafodaLista"/>
        <w:numPr>
          <w:ilvl w:val="2"/>
          <w:numId w:val="7"/>
        </w:numPr>
        <w:spacing w:after="120" w:line="240" w:lineRule="auto"/>
        <w:ind w:left="2268" w:right="851" w:hanging="850"/>
        <w:jc w:val="both"/>
        <w:rPr>
          <w:rFonts w:ascii="Arial" w:hAnsi="Arial" w:cs="Arial"/>
          <w:sz w:val="24"/>
          <w:szCs w:val="24"/>
        </w:rPr>
      </w:pPr>
      <w:r>
        <w:rPr>
          <w:rFonts w:ascii="Arial" w:hAnsi="Arial" w:cs="Arial"/>
          <w:sz w:val="24"/>
          <w:szCs w:val="24"/>
        </w:rPr>
        <w:t>n</w:t>
      </w:r>
      <w:r w:rsidR="00094720" w:rsidRPr="00094720">
        <w:rPr>
          <w:rFonts w:ascii="Arial" w:hAnsi="Arial" w:cs="Arial"/>
          <w:sz w:val="24"/>
          <w:szCs w:val="24"/>
        </w:rPr>
        <w:t>o caso de aplicação da penalidade prevista na alínea “d” do item 12.1, caberá pedido de reconsideração no prazo de 15 (quinze) dias úteis, a contar da intimação do ato;</w:t>
      </w:r>
    </w:p>
    <w:p w:rsidR="00914012" w:rsidRPr="00094720" w:rsidRDefault="00C579B0" w:rsidP="00094720">
      <w:pPr>
        <w:pStyle w:val="PargrafodaLista"/>
        <w:numPr>
          <w:ilvl w:val="2"/>
          <w:numId w:val="7"/>
        </w:numPr>
        <w:spacing w:after="120" w:line="240" w:lineRule="auto"/>
        <w:ind w:left="1418" w:right="851" w:firstLine="0"/>
        <w:jc w:val="both"/>
        <w:rPr>
          <w:rFonts w:ascii="Arial" w:hAnsi="Arial" w:cs="Arial"/>
          <w:sz w:val="24"/>
          <w:szCs w:val="24"/>
        </w:rPr>
      </w:pPr>
      <w:r>
        <w:rPr>
          <w:rFonts w:ascii="Arial" w:hAnsi="Arial" w:cs="Arial"/>
          <w:sz w:val="24"/>
          <w:szCs w:val="24"/>
        </w:rPr>
        <w:t>n</w:t>
      </w:r>
      <w:r w:rsidR="00094720" w:rsidRPr="00094720">
        <w:rPr>
          <w:rFonts w:ascii="Arial" w:hAnsi="Arial" w:cs="Arial"/>
          <w:sz w:val="24"/>
          <w:szCs w:val="24"/>
        </w:rPr>
        <w:t>os prazos de defesa prévia e recurso, será aberta vista do processo aos interessados.</w:t>
      </w:r>
    </w:p>
    <w:p w:rsidR="00914012" w:rsidRDefault="004D1402" w:rsidP="00914012">
      <w:pPr>
        <w:pStyle w:val="PargrafodaLista"/>
        <w:numPr>
          <w:ilvl w:val="1"/>
          <w:numId w:val="7"/>
        </w:numPr>
        <w:spacing w:after="120" w:line="240" w:lineRule="auto"/>
        <w:ind w:right="851"/>
        <w:jc w:val="both"/>
        <w:rPr>
          <w:rFonts w:ascii="Arial" w:hAnsi="Arial" w:cs="Arial"/>
          <w:sz w:val="24"/>
          <w:szCs w:val="24"/>
        </w:rPr>
      </w:pPr>
      <w:r>
        <w:rPr>
          <w:rFonts w:ascii="Arial" w:hAnsi="Arial" w:cs="Arial"/>
          <w:sz w:val="24"/>
          <w:szCs w:val="24"/>
        </w:rPr>
        <w:t>A advertência será aplicada exclusivamente quando der causa à inexecução parcial do Contrato;</w:t>
      </w:r>
    </w:p>
    <w:p w:rsidR="004D1402" w:rsidRDefault="004D1402" w:rsidP="00914012">
      <w:pPr>
        <w:pStyle w:val="PargrafodaLista"/>
        <w:numPr>
          <w:ilvl w:val="1"/>
          <w:numId w:val="7"/>
        </w:numPr>
        <w:spacing w:after="120" w:line="240" w:lineRule="auto"/>
        <w:ind w:right="851"/>
        <w:jc w:val="both"/>
        <w:rPr>
          <w:rFonts w:ascii="Arial" w:hAnsi="Arial" w:cs="Arial"/>
          <w:sz w:val="24"/>
          <w:szCs w:val="24"/>
        </w:rPr>
      </w:pPr>
      <w:r>
        <w:rPr>
          <w:rFonts w:ascii="Arial" w:hAnsi="Arial" w:cs="Arial"/>
          <w:sz w:val="24"/>
          <w:szCs w:val="24"/>
        </w:rPr>
        <w:t>A Contratada ficará sujeita às seguintes multas:</w:t>
      </w:r>
    </w:p>
    <w:p w:rsidR="004D1402" w:rsidRPr="004D1402" w:rsidRDefault="004D1402" w:rsidP="004D1402">
      <w:pPr>
        <w:pStyle w:val="PargrafodaLista"/>
        <w:numPr>
          <w:ilvl w:val="0"/>
          <w:numId w:val="18"/>
        </w:numPr>
        <w:spacing w:after="120" w:line="240" w:lineRule="auto"/>
        <w:ind w:left="1701" w:right="851" w:firstLine="0"/>
        <w:jc w:val="both"/>
        <w:rPr>
          <w:rFonts w:ascii="Arial" w:hAnsi="Arial" w:cs="Arial"/>
          <w:sz w:val="24"/>
          <w:szCs w:val="24"/>
        </w:rPr>
      </w:pPr>
      <w:r w:rsidRPr="004D1402">
        <w:rPr>
          <w:rFonts w:ascii="Arial" w:hAnsi="Arial" w:cs="Arial"/>
          <w:sz w:val="24"/>
          <w:szCs w:val="24"/>
        </w:rPr>
        <w:t>1/3(um terço) sobre o valor total do Contrato, no caso de inexecução total;</w:t>
      </w:r>
    </w:p>
    <w:p w:rsidR="004D1402" w:rsidRPr="004D1402" w:rsidRDefault="004D1402" w:rsidP="004D1402">
      <w:pPr>
        <w:pStyle w:val="PargrafodaLista"/>
        <w:numPr>
          <w:ilvl w:val="0"/>
          <w:numId w:val="18"/>
        </w:numPr>
        <w:spacing w:after="120" w:line="240" w:lineRule="auto"/>
        <w:ind w:left="1701" w:right="851" w:firstLine="0"/>
        <w:jc w:val="both"/>
        <w:rPr>
          <w:rFonts w:ascii="Arial" w:hAnsi="Arial" w:cs="Arial"/>
          <w:sz w:val="24"/>
          <w:szCs w:val="24"/>
        </w:rPr>
      </w:pPr>
      <w:r w:rsidRPr="004D1402">
        <w:rPr>
          <w:rFonts w:ascii="Arial" w:hAnsi="Arial" w:cs="Arial"/>
          <w:sz w:val="24"/>
          <w:szCs w:val="24"/>
        </w:rPr>
        <w:t>1/3 (um terço) do valor do material não entregue, por inexecução parcial, caracterizada quando a Contratada somente entregar parte do(s) material(is);</w:t>
      </w:r>
    </w:p>
    <w:p w:rsidR="004D1402" w:rsidRPr="004D1402" w:rsidRDefault="004D1402" w:rsidP="004D1402">
      <w:pPr>
        <w:pStyle w:val="PargrafodaLista"/>
        <w:numPr>
          <w:ilvl w:val="0"/>
          <w:numId w:val="18"/>
        </w:numPr>
        <w:spacing w:after="120" w:line="240" w:lineRule="auto"/>
        <w:ind w:left="1701" w:right="851" w:firstLine="0"/>
        <w:jc w:val="both"/>
        <w:rPr>
          <w:rFonts w:ascii="Arial" w:hAnsi="Arial" w:cs="Arial"/>
          <w:sz w:val="24"/>
          <w:szCs w:val="24"/>
        </w:rPr>
      </w:pPr>
      <w:r w:rsidRPr="004D1402">
        <w:rPr>
          <w:rFonts w:ascii="Arial" w:hAnsi="Arial" w:cs="Arial"/>
          <w:sz w:val="24"/>
          <w:szCs w:val="24"/>
        </w:rPr>
        <w:t>1% (um por cento) sobre o valor total do Contrato, por dia de atraso na entrega dos produtos no prazo e condições fixadas neste Edital;</w:t>
      </w:r>
    </w:p>
    <w:p w:rsidR="004D1402" w:rsidRPr="004D1402" w:rsidRDefault="004D1402" w:rsidP="004D1402">
      <w:pPr>
        <w:pStyle w:val="PargrafodaLista"/>
        <w:numPr>
          <w:ilvl w:val="0"/>
          <w:numId w:val="18"/>
        </w:numPr>
        <w:spacing w:after="120" w:line="240" w:lineRule="auto"/>
        <w:ind w:left="1701" w:right="851" w:firstLine="0"/>
        <w:jc w:val="both"/>
        <w:rPr>
          <w:rFonts w:ascii="Arial" w:hAnsi="Arial" w:cs="Arial"/>
          <w:sz w:val="24"/>
          <w:szCs w:val="24"/>
        </w:rPr>
      </w:pPr>
      <w:r w:rsidRPr="004D1402">
        <w:rPr>
          <w:rFonts w:ascii="Arial" w:hAnsi="Arial" w:cs="Arial"/>
          <w:sz w:val="24"/>
          <w:szCs w:val="24"/>
        </w:rPr>
        <w:t>10% (dez por cento) sobre o valor total do Contrato, no caso de descumprimento de qualquer outra cláusula ou condição do Contrato, não mencionada nos incisos anteriores.</w:t>
      </w:r>
    </w:p>
    <w:p w:rsidR="004D1402" w:rsidRDefault="0089116C" w:rsidP="00914012">
      <w:pPr>
        <w:pStyle w:val="PargrafodaLista"/>
        <w:numPr>
          <w:ilvl w:val="1"/>
          <w:numId w:val="7"/>
        </w:numPr>
        <w:spacing w:after="120" w:line="240" w:lineRule="auto"/>
        <w:ind w:right="851"/>
        <w:jc w:val="both"/>
        <w:rPr>
          <w:rFonts w:ascii="Arial" w:hAnsi="Arial" w:cs="Arial"/>
          <w:sz w:val="24"/>
          <w:szCs w:val="24"/>
        </w:rPr>
      </w:pPr>
      <w:r>
        <w:rPr>
          <w:rFonts w:ascii="Arial" w:hAnsi="Arial" w:cs="Arial"/>
          <w:sz w:val="24"/>
          <w:szCs w:val="24"/>
        </w:rPr>
        <w:t>A multa poderá ser aplicada cumulativamente com as demais sanções, não terá caráter compensatório e a sua cobrança não exime a CONTRATADA do pagamento de indenização por perdas e danos, que eventualmente venha a causar;</w:t>
      </w:r>
    </w:p>
    <w:p w:rsidR="0089116C" w:rsidRDefault="0089116C" w:rsidP="00914012">
      <w:pPr>
        <w:pStyle w:val="PargrafodaLista"/>
        <w:numPr>
          <w:ilvl w:val="1"/>
          <w:numId w:val="7"/>
        </w:numPr>
        <w:spacing w:after="120" w:line="240" w:lineRule="auto"/>
        <w:ind w:right="851"/>
        <w:jc w:val="both"/>
        <w:rPr>
          <w:rFonts w:ascii="Arial" w:hAnsi="Arial" w:cs="Arial"/>
          <w:sz w:val="24"/>
          <w:szCs w:val="24"/>
        </w:rPr>
      </w:pPr>
      <w:r>
        <w:rPr>
          <w:rFonts w:ascii="Arial" w:hAnsi="Arial" w:cs="Arial"/>
          <w:sz w:val="24"/>
          <w:szCs w:val="24"/>
        </w:rPr>
        <w:t>A multa aplicada à CONTRATADA e os prejuízos por ela causados à Fundação, serão deduzidos de qualquer crédito a ela devido, cobrados diretamente ou judicialmente;</w:t>
      </w:r>
    </w:p>
    <w:p w:rsidR="0089116C" w:rsidRDefault="0089116C" w:rsidP="00914012">
      <w:pPr>
        <w:pStyle w:val="PargrafodaLista"/>
        <w:numPr>
          <w:ilvl w:val="1"/>
          <w:numId w:val="7"/>
        </w:numPr>
        <w:spacing w:after="120" w:line="240" w:lineRule="auto"/>
        <w:ind w:right="851"/>
        <w:jc w:val="both"/>
        <w:rPr>
          <w:rFonts w:ascii="Arial" w:hAnsi="Arial" w:cs="Arial"/>
          <w:sz w:val="24"/>
          <w:szCs w:val="24"/>
        </w:rPr>
      </w:pPr>
      <w:r>
        <w:rPr>
          <w:rFonts w:ascii="Arial" w:hAnsi="Arial" w:cs="Arial"/>
          <w:sz w:val="24"/>
          <w:szCs w:val="24"/>
        </w:rPr>
        <w:t>A CONTRATADA desde logo autoriza a CONTRATANTE a descontar dos valores por ele devidos o montante das multas a ela praticadas;</w:t>
      </w:r>
    </w:p>
    <w:p w:rsidR="0089116C" w:rsidRDefault="0089116C" w:rsidP="00914012">
      <w:pPr>
        <w:pStyle w:val="PargrafodaLista"/>
        <w:numPr>
          <w:ilvl w:val="1"/>
          <w:numId w:val="7"/>
        </w:numPr>
        <w:spacing w:after="120" w:line="240" w:lineRule="auto"/>
        <w:ind w:right="851"/>
        <w:jc w:val="both"/>
        <w:rPr>
          <w:rFonts w:ascii="Arial" w:hAnsi="Arial" w:cs="Arial"/>
          <w:sz w:val="24"/>
          <w:szCs w:val="24"/>
        </w:rPr>
      </w:pPr>
      <w:r>
        <w:rPr>
          <w:rFonts w:ascii="Arial" w:hAnsi="Arial" w:cs="Arial"/>
          <w:sz w:val="24"/>
          <w:szCs w:val="24"/>
        </w:rPr>
        <w:t>O impedimento de licitar e contratar poderá ser aplicado quando:</w:t>
      </w:r>
    </w:p>
    <w:p w:rsidR="00DA02DB" w:rsidRPr="00892233" w:rsidRDefault="00C579B0" w:rsidP="00892233">
      <w:pPr>
        <w:pStyle w:val="PargrafodaLista"/>
        <w:numPr>
          <w:ilvl w:val="0"/>
          <w:numId w:val="19"/>
        </w:numPr>
        <w:spacing w:after="120" w:line="240" w:lineRule="auto"/>
        <w:ind w:left="1843" w:right="851" w:hanging="142"/>
        <w:jc w:val="both"/>
        <w:rPr>
          <w:rFonts w:ascii="Arial" w:hAnsi="Arial" w:cs="Arial"/>
          <w:sz w:val="24"/>
          <w:szCs w:val="24"/>
        </w:rPr>
      </w:pPr>
      <w:r>
        <w:rPr>
          <w:rFonts w:ascii="Arial" w:hAnsi="Arial" w:cs="Arial"/>
          <w:sz w:val="24"/>
          <w:szCs w:val="24"/>
        </w:rPr>
        <w:t>o</w:t>
      </w:r>
      <w:r w:rsidR="00DA02DB" w:rsidRPr="00892233">
        <w:rPr>
          <w:rFonts w:ascii="Arial" w:hAnsi="Arial" w:cs="Arial"/>
          <w:sz w:val="24"/>
          <w:szCs w:val="24"/>
        </w:rPr>
        <w:t>correr a inexecução parcial do contrato que cause grave dano à Fundação, ao funcionamento dos serviços públicos ou ao interesse coletivo;</w:t>
      </w:r>
    </w:p>
    <w:p w:rsidR="00DA02DB" w:rsidRPr="00892233" w:rsidRDefault="00C579B0" w:rsidP="00892233">
      <w:pPr>
        <w:pStyle w:val="PargrafodaLista"/>
        <w:numPr>
          <w:ilvl w:val="0"/>
          <w:numId w:val="19"/>
        </w:numPr>
        <w:spacing w:after="120" w:line="240" w:lineRule="auto"/>
        <w:ind w:left="1843" w:right="851" w:hanging="142"/>
        <w:jc w:val="both"/>
        <w:rPr>
          <w:rFonts w:ascii="Arial" w:hAnsi="Arial" w:cs="Arial"/>
          <w:sz w:val="24"/>
          <w:szCs w:val="24"/>
        </w:rPr>
      </w:pPr>
      <w:r>
        <w:rPr>
          <w:rFonts w:ascii="Arial" w:hAnsi="Arial" w:cs="Arial"/>
          <w:sz w:val="24"/>
          <w:szCs w:val="24"/>
        </w:rPr>
        <w:t>o</w:t>
      </w:r>
      <w:r w:rsidR="00DA02DB" w:rsidRPr="00892233">
        <w:rPr>
          <w:rFonts w:ascii="Arial" w:hAnsi="Arial" w:cs="Arial"/>
          <w:sz w:val="24"/>
          <w:szCs w:val="24"/>
        </w:rPr>
        <w:t>correr a inexecução total do Contrato;</w:t>
      </w:r>
    </w:p>
    <w:p w:rsidR="00DA02DB" w:rsidRPr="00892233" w:rsidRDefault="00C579B0" w:rsidP="00892233">
      <w:pPr>
        <w:pStyle w:val="PargrafodaLista"/>
        <w:numPr>
          <w:ilvl w:val="0"/>
          <w:numId w:val="19"/>
        </w:numPr>
        <w:spacing w:after="120" w:line="240" w:lineRule="auto"/>
        <w:ind w:left="1843" w:right="851" w:hanging="142"/>
        <w:jc w:val="both"/>
        <w:rPr>
          <w:rFonts w:ascii="Arial" w:hAnsi="Arial" w:cs="Arial"/>
          <w:sz w:val="24"/>
          <w:szCs w:val="24"/>
        </w:rPr>
      </w:pPr>
      <w:r>
        <w:rPr>
          <w:rFonts w:ascii="Arial" w:hAnsi="Arial" w:cs="Arial"/>
          <w:sz w:val="24"/>
          <w:szCs w:val="24"/>
        </w:rPr>
        <w:t>n</w:t>
      </w:r>
      <w:r w:rsidR="00DA02DB" w:rsidRPr="00892233">
        <w:rPr>
          <w:rFonts w:ascii="Arial" w:hAnsi="Arial" w:cs="Arial"/>
          <w:sz w:val="24"/>
          <w:szCs w:val="24"/>
        </w:rPr>
        <w:t>ão for entregue a documentação exigida para o certame;</w:t>
      </w:r>
    </w:p>
    <w:p w:rsidR="00DA02DB" w:rsidRPr="00892233" w:rsidRDefault="00C579B0" w:rsidP="00892233">
      <w:pPr>
        <w:pStyle w:val="PargrafodaLista"/>
        <w:numPr>
          <w:ilvl w:val="0"/>
          <w:numId w:val="19"/>
        </w:numPr>
        <w:spacing w:after="120" w:line="240" w:lineRule="auto"/>
        <w:ind w:left="1843" w:right="851" w:hanging="142"/>
        <w:jc w:val="both"/>
        <w:rPr>
          <w:rFonts w:ascii="Arial" w:hAnsi="Arial" w:cs="Arial"/>
          <w:sz w:val="24"/>
          <w:szCs w:val="24"/>
        </w:rPr>
      </w:pPr>
      <w:r>
        <w:rPr>
          <w:rFonts w:ascii="Arial" w:hAnsi="Arial" w:cs="Arial"/>
          <w:sz w:val="24"/>
          <w:szCs w:val="24"/>
        </w:rPr>
        <w:t>n</w:t>
      </w:r>
      <w:r w:rsidR="00DA02DB" w:rsidRPr="00892233">
        <w:rPr>
          <w:rFonts w:ascii="Arial" w:hAnsi="Arial" w:cs="Arial"/>
          <w:sz w:val="24"/>
          <w:szCs w:val="24"/>
        </w:rPr>
        <w:t>ão for mantida a proposta, salvo em decorrência de fato superveniente devidamente justificado;</w:t>
      </w:r>
    </w:p>
    <w:p w:rsidR="00DA02DB" w:rsidRPr="00892233" w:rsidRDefault="00C579B0" w:rsidP="00892233">
      <w:pPr>
        <w:pStyle w:val="PargrafodaLista"/>
        <w:numPr>
          <w:ilvl w:val="0"/>
          <w:numId w:val="19"/>
        </w:numPr>
        <w:spacing w:after="120" w:line="240" w:lineRule="auto"/>
        <w:ind w:left="1843" w:right="851" w:hanging="142"/>
        <w:jc w:val="both"/>
        <w:rPr>
          <w:rFonts w:ascii="Arial" w:hAnsi="Arial" w:cs="Arial"/>
          <w:sz w:val="24"/>
          <w:szCs w:val="24"/>
        </w:rPr>
      </w:pPr>
      <w:r>
        <w:rPr>
          <w:rFonts w:ascii="Arial" w:hAnsi="Arial" w:cs="Arial"/>
          <w:sz w:val="24"/>
          <w:szCs w:val="24"/>
        </w:rPr>
        <w:t>n</w:t>
      </w:r>
      <w:r w:rsidR="00DA02DB" w:rsidRPr="00892233">
        <w:rPr>
          <w:rFonts w:ascii="Arial" w:hAnsi="Arial" w:cs="Arial"/>
          <w:sz w:val="24"/>
          <w:szCs w:val="24"/>
        </w:rPr>
        <w:t>ão for celebrado o contrato ou não for entregue a documentação exigida para a contratação, quando convocado dentro do prazo de validade de sua proposta;</w:t>
      </w:r>
    </w:p>
    <w:p w:rsidR="00DA02DB" w:rsidRPr="00892233" w:rsidRDefault="00C579B0" w:rsidP="00892233">
      <w:pPr>
        <w:pStyle w:val="PargrafodaLista"/>
        <w:numPr>
          <w:ilvl w:val="0"/>
          <w:numId w:val="19"/>
        </w:numPr>
        <w:spacing w:after="120" w:line="240" w:lineRule="auto"/>
        <w:ind w:left="1843" w:right="851" w:hanging="142"/>
        <w:jc w:val="both"/>
        <w:rPr>
          <w:rFonts w:ascii="Arial" w:hAnsi="Arial" w:cs="Arial"/>
          <w:sz w:val="24"/>
          <w:szCs w:val="24"/>
        </w:rPr>
      </w:pPr>
      <w:r>
        <w:rPr>
          <w:rFonts w:ascii="Arial" w:hAnsi="Arial" w:cs="Arial"/>
          <w:sz w:val="24"/>
          <w:szCs w:val="24"/>
        </w:rPr>
        <w:t>h</w:t>
      </w:r>
      <w:r w:rsidR="00DA02DB" w:rsidRPr="00892233">
        <w:rPr>
          <w:rFonts w:ascii="Arial" w:hAnsi="Arial" w:cs="Arial"/>
          <w:sz w:val="24"/>
          <w:szCs w:val="24"/>
        </w:rPr>
        <w:t>ouver o retardamento da execução ou da entrega do objeto da licitação sem motivo justificado;</w:t>
      </w:r>
    </w:p>
    <w:p w:rsidR="00DA02DB" w:rsidRPr="00892233" w:rsidRDefault="00C579B0" w:rsidP="00C579B0">
      <w:pPr>
        <w:pStyle w:val="PargrafodaLista"/>
        <w:numPr>
          <w:ilvl w:val="0"/>
          <w:numId w:val="19"/>
        </w:numPr>
        <w:spacing w:after="120" w:line="240" w:lineRule="auto"/>
        <w:ind w:left="1843" w:right="851" w:hanging="142"/>
        <w:jc w:val="both"/>
        <w:rPr>
          <w:rFonts w:ascii="Arial" w:hAnsi="Arial" w:cs="Arial"/>
          <w:sz w:val="24"/>
          <w:szCs w:val="24"/>
        </w:rPr>
      </w:pPr>
      <w:r>
        <w:rPr>
          <w:rFonts w:ascii="Arial" w:hAnsi="Arial" w:cs="Arial"/>
          <w:sz w:val="24"/>
          <w:szCs w:val="24"/>
        </w:rPr>
        <w:t>n</w:t>
      </w:r>
      <w:r w:rsidR="00C0537F" w:rsidRPr="00892233">
        <w:rPr>
          <w:rFonts w:ascii="Arial" w:hAnsi="Arial" w:cs="Arial"/>
          <w:sz w:val="24"/>
          <w:szCs w:val="24"/>
        </w:rPr>
        <w:t>ão for comprovada a condição de Microempresa (ME), Empresa de Pequeno Porte (EPP) e Cooperativa de Consumo (COOP), na licitação de lotes de cotas exclusivas ou reservadas) artigo 48, incisos I e III da Lei Complementar nº 123/2006).</w:t>
      </w:r>
    </w:p>
    <w:p w:rsidR="00DA02DB" w:rsidRDefault="00D84D26" w:rsidP="00914012">
      <w:pPr>
        <w:pStyle w:val="PargrafodaLista"/>
        <w:numPr>
          <w:ilvl w:val="1"/>
          <w:numId w:val="7"/>
        </w:numPr>
        <w:spacing w:after="120" w:line="240" w:lineRule="auto"/>
        <w:ind w:right="851"/>
        <w:jc w:val="both"/>
        <w:rPr>
          <w:rFonts w:ascii="Arial" w:hAnsi="Arial" w:cs="Arial"/>
          <w:sz w:val="24"/>
          <w:szCs w:val="24"/>
        </w:rPr>
      </w:pPr>
      <w:r>
        <w:rPr>
          <w:rFonts w:ascii="Arial" w:hAnsi="Arial" w:cs="Arial"/>
          <w:sz w:val="24"/>
          <w:szCs w:val="24"/>
        </w:rPr>
        <w:lastRenderedPageBreak/>
        <w:t>A declaração de inidoneidade poderá ser aplicada pela autoridade competente deste Pregão, quando ocorrer:</w:t>
      </w:r>
    </w:p>
    <w:p w:rsidR="00D84D26" w:rsidRDefault="00C579B0" w:rsidP="00C579B0">
      <w:pPr>
        <w:pStyle w:val="PargrafodaLista"/>
        <w:numPr>
          <w:ilvl w:val="0"/>
          <w:numId w:val="20"/>
        </w:numPr>
        <w:spacing w:after="120" w:line="240" w:lineRule="auto"/>
        <w:ind w:left="1985" w:right="851" w:hanging="142"/>
        <w:jc w:val="both"/>
        <w:rPr>
          <w:rFonts w:ascii="Arial" w:hAnsi="Arial" w:cs="Arial"/>
          <w:sz w:val="24"/>
          <w:szCs w:val="24"/>
        </w:rPr>
      </w:pPr>
      <w:r>
        <w:rPr>
          <w:rFonts w:ascii="Arial" w:hAnsi="Arial" w:cs="Arial"/>
          <w:sz w:val="24"/>
          <w:szCs w:val="24"/>
        </w:rPr>
        <w:t>a</w:t>
      </w:r>
      <w:r w:rsidR="00D84D26">
        <w:rPr>
          <w:rFonts w:ascii="Arial" w:hAnsi="Arial" w:cs="Arial"/>
          <w:sz w:val="24"/>
          <w:szCs w:val="24"/>
        </w:rPr>
        <w:t xml:space="preserve">presentação de declaração ou documentação falsa exigida para o certame ou declaração falsa durante a licitação ou a execução do </w:t>
      </w:r>
      <w:r w:rsidR="002E1BF3">
        <w:rPr>
          <w:rFonts w:ascii="Arial" w:hAnsi="Arial" w:cs="Arial"/>
          <w:sz w:val="24"/>
          <w:szCs w:val="24"/>
        </w:rPr>
        <w:t>contrato;</w:t>
      </w:r>
    </w:p>
    <w:p w:rsidR="002E1BF3" w:rsidRDefault="00C579B0" w:rsidP="00C579B0">
      <w:pPr>
        <w:pStyle w:val="PargrafodaLista"/>
        <w:numPr>
          <w:ilvl w:val="0"/>
          <w:numId w:val="20"/>
        </w:numPr>
        <w:spacing w:after="120" w:line="240" w:lineRule="auto"/>
        <w:ind w:left="1985" w:right="851" w:hanging="142"/>
        <w:jc w:val="both"/>
        <w:rPr>
          <w:rFonts w:ascii="Arial" w:hAnsi="Arial" w:cs="Arial"/>
          <w:sz w:val="24"/>
          <w:szCs w:val="24"/>
        </w:rPr>
      </w:pPr>
      <w:r>
        <w:rPr>
          <w:rFonts w:ascii="Arial" w:hAnsi="Arial" w:cs="Arial"/>
          <w:sz w:val="24"/>
          <w:szCs w:val="24"/>
        </w:rPr>
        <w:t>f</w:t>
      </w:r>
      <w:r w:rsidR="002E1BF3">
        <w:rPr>
          <w:rFonts w:ascii="Arial" w:hAnsi="Arial" w:cs="Arial"/>
          <w:sz w:val="24"/>
          <w:szCs w:val="24"/>
        </w:rPr>
        <w:t>raud</w:t>
      </w:r>
      <w:r w:rsidR="005856DC">
        <w:rPr>
          <w:rFonts w:ascii="Arial" w:hAnsi="Arial" w:cs="Arial"/>
          <w:sz w:val="24"/>
          <w:szCs w:val="24"/>
        </w:rPr>
        <w:t>e</w:t>
      </w:r>
      <w:r w:rsidR="002E1BF3">
        <w:rPr>
          <w:rFonts w:ascii="Arial" w:hAnsi="Arial" w:cs="Arial"/>
          <w:sz w:val="24"/>
          <w:szCs w:val="24"/>
        </w:rPr>
        <w:t xml:space="preserve"> na licitação ou prática de ato fraudulento na execução do contrato;</w:t>
      </w:r>
    </w:p>
    <w:p w:rsidR="002E1BF3" w:rsidRDefault="00C579B0" w:rsidP="00C579B0">
      <w:pPr>
        <w:pStyle w:val="PargrafodaLista"/>
        <w:numPr>
          <w:ilvl w:val="0"/>
          <w:numId w:val="20"/>
        </w:numPr>
        <w:spacing w:after="120" w:line="240" w:lineRule="auto"/>
        <w:ind w:left="1985" w:right="851" w:hanging="142"/>
        <w:jc w:val="both"/>
        <w:rPr>
          <w:rFonts w:ascii="Arial" w:hAnsi="Arial" w:cs="Arial"/>
          <w:sz w:val="24"/>
          <w:szCs w:val="24"/>
        </w:rPr>
      </w:pPr>
      <w:r>
        <w:rPr>
          <w:rFonts w:ascii="Arial" w:hAnsi="Arial" w:cs="Arial"/>
          <w:sz w:val="24"/>
          <w:szCs w:val="24"/>
        </w:rPr>
        <w:t>c</w:t>
      </w:r>
      <w:r w:rsidR="002E1BF3">
        <w:rPr>
          <w:rFonts w:ascii="Arial" w:hAnsi="Arial" w:cs="Arial"/>
          <w:sz w:val="24"/>
          <w:szCs w:val="24"/>
        </w:rPr>
        <w:t>omportamento inidôneo ou cometimento de frauda de qualquer natureza;</w:t>
      </w:r>
    </w:p>
    <w:p w:rsidR="002E1BF3" w:rsidRDefault="00C579B0" w:rsidP="00C579B0">
      <w:pPr>
        <w:pStyle w:val="PargrafodaLista"/>
        <w:numPr>
          <w:ilvl w:val="0"/>
          <w:numId w:val="20"/>
        </w:numPr>
        <w:spacing w:after="120" w:line="240" w:lineRule="auto"/>
        <w:ind w:left="1985" w:right="851" w:hanging="142"/>
        <w:jc w:val="both"/>
        <w:rPr>
          <w:rFonts w:ascii="Arial" w:hAnsi="Arial" w:cs="Arial"/>
          <w:sz w:val="24"/>
          <w:szCs w:val="24"/>
        </w:rPr>
      </w:pPr>
      <w:r>
        <w:rPr>
          <w:rFonts w:ascii="Arial" w:hAnsi="Arial" w:cs="Arial"/>
          <w:sz w:val="24"/>
          <w:szCs w:val="24"/>
        </w:rPr>
        <w:t>p</w:t>
      </w:r>
      <w:r w:rsidR="002E1BF3">
        <w:rPr>
          <w:rFonts w:ascii="Arial" w:hAnsi="Arial" w:cs="Arial"/>
          <w:sz w:val="24"/>
          <w:szCs w:val="24"/>
        </w:rPr>
        <w:t>rática de atos ilícitos com vistas a frustrar os objetivos da licitação;</w:t>
      </w:r>
    </w:p>
    <w:p w:rsidR="002E1BF3" w:rsidRDefault="00C579B0" w:rsidP="00C579B0">
      <w:pPr>
        <w:pStyle w:val="PargrafodaLista"/>
        <w:numPr>
          <w:ilvl w:val="0"/>
          <w:numId w:val="20"/>
        </w:numPr>
        <w:spacing w:after="120" w:line="240" w:lineRule="auto"/>
        <w:ind w:left="1985" w:right="851" w:hanging="142"/>
        <w:jc w:val="both"/>
        <w:rPr>
          <w:rFonts w:ascii="Arial" w:hAnsi="Arial" w:cs="Arial"/>
          <w:sz w:val="24"/>
          <w:szCs w:val="24"/>
        </w:rPr>
      </w:pPr>
      <w:r>
        <w:rPr>
          <w:rFonts w:ascii="Arial" w:hAnsi="Arial" w:cs="Arial"/>
          <w:sz w:val="24"/>
          <w:szCs w:val="24"/>
        </w:rPr>
        <w:t>p</w:t>
      </w:r>
      <w:r w:rsidR="002E1BF3">
        <w:rPr>
          <w:rFonts w:ascii="Arial" w:hAnsi="Arial" w:cs="Arial"/>
          <w:sz w:val="24"/>
          <w:szCs w:val="24"/>
        </w:rPr>
        <w:t>rática de ato lesivo previsto no art. 4º da Lei nº 12</w:t>
      </w:r>
      <w:r w:rsidR="007D1B2F">
        <w:rPr>
          <w:rFonts w:ascii="Arial" w:hAnsi="Arial" w:cs="Arial"/>
          <w:sz w:val="24"/>
          <w:szCs w:val="24"/>
        </w:rPr>
        <w:t>.</w:t>
      </w:r>
      <w:r w:rsidR="002E1BF3">
        <w:rPr>
          <w:rFonts w:ascii="Arial" w:hAnsi="Arial" w:cs="Arial"/>
          <w:sz w:val="24"/>
          <w:szCs w:val="24"/>
        </w:rPr>
        <w:t>846/2013;</w:t>
      </w:r>
    </w:p>
    <w:p w:rsidR="00BB6A24" w:rsidRPr="008B0CBE" w:rsidRDefault="00BB6A24" w:rsidP="00BB6A24">
      <w:pPr>
        <w:spacing w:after="120" w:line="240" w:lineRule="auto"/>
        <w:ind w:right="851"/>
        <w:jc w:val="both"/>
        <w:rPr>
          <w:rFonts w:ascii="Arial" w:hAnsi="Arial" w:cs="Arial"/>
          <w:sz w:val="24"/>
          <w:szCs w:val="24"/>
        </w:rPr>
      </w:pPr>
    </w:p>
    <w:p w:rsidR="00BB6A24" w:rsidRDefault="00BB6A24" w:rsidP="00BB6A24">
      <w:pPr>
        <w:pStyle w:val="PargrafodaLista"/>
        <w:numPr>
          <w:ilvl w:val="0"/>
          <w:numId w:val="7"/>
        </w:numPr>
        <w:spacing w:after="120" w:line="240" w:lineRule="auto"/>
        <w:ind w:right="851"/>
        <w:jc w:val="both"/>
        <w:rPr>
          <w:rFonts w:ascii="Arial" w:hAnsi="Arial" w:cs="Arial"/>
          <w:b/>
          <w:sz w:val="24"/>
          <w:szCs w:val="24"/>
        </w:rPr>
      </w:pPr>
      <w:r>
        <w:rPr>
          <w:rFonts w:ascii="Arial" w:hAnsi="Arial" w:cs="Arial"/>
          <w:b/>
          <w:sz w:val="24"/>
          <w:szCs w:val="24"/>
        </w:rPr>
        <w:t xml:space="preserve"> FORMALIZAÇÃO DO CONTRATO / AUTORIZAÇÃO DE FORNECIMENTO</w:t>
      </w:r>
    </w:p>
    <w:p w:rsidR="00BB6A24" w:rsidRDefault="00BB6A24" w:rsidP="00BB6A24">
      <w:pPr>
        <w:pStyle w:val="PargrafodaLista"/>
        <w:numPr>
          <w:ilvl w:val="1"/>
          <w:numId w:val="7"/>
        </w:numPr>
        <w:spacing w:after="120" w:line="240" w:lineRule="auto"/>
        <w:ind w:right="851"/>
        <w:jc w:val="both"/>
        <w:rPr>
          <w:rFonts w:ascii="Arial" w:hAnsi="Arial" w:cs="Arial"/>
          <w:sz w:val="24"/>
          <w:szCs w:val="24"/>
        </w:rPr>
      </w:pPr>
      <w:r>
        <w:rPr>
          <w:rFonts w:ascii="Arial" w:hAnsi="Arial" w:cs="Arial"/>
          <w:sz w:val="24"/>
          <w:szCs w:val="24"/>
        </w:rPr>
        <w:t>Decorrido o prazo para recurso e consultada a regularidade dos atos praticados, o Objeto será adjudicado ao licitante e o procedimento licitatório será homologado pela autoridade competente;</w:t>
      </w:r>
    </w:p>
    <w:p w:rsidR="00BB6A24" w:rsidRDefault="00BB6A24" w:rsidP="00BB6A24">
      <w:pPr>
        <w:pStyle w:val="PargrafodaLista"/>
        <w:numPr>
          <w:ilvl w:val="1"/>
          <w:numId w:val="7"/>
        </w:numPr>
        <w:spacing w:after="120" w:line="240" w:lineRule="auto"/>
        <w:ind w:right="851"/>
        <w:jc w:val="both"/>
        <w:rPr>
          <w:rFonts w:ascii="Arial" w:hAnsi="Arial" w:cs="Arial"/>
          <w:sz w:val="24"/>
          <w:szCs w:val="24"/>
        </w:rPr>
      </w:pPr>
      <w:r>
        <w:rPr>
          <w:rFonts w:ascii="Arial" w:hAnsi="Arial" w:cs="Arial"/>
          <w:sz w:val="24"/>
          <w:szCs w:val="24"/>
        </w:rPr>
        <w:t>Em seguida, o adjudicatário será convocado par assinatura do Contrato, no prazo de até 05 (cinco) dias corridos da data do recebimento da convocação;</w:t>
      </w:r>
    </w:p>
    <w:p w:rsidR="00BB6A24" w:rsidRDefault="00BB6A24" w:rsidP="00BB6A24">
      <w:pPr>
        <w:pStyle w:val="PargrafodaLista"/>
        <w:numPr>
          <w:ilvl w:val="1"/>
          <w:numId w:val="7"/>
        </w:numPr>
        <w:spacing w:after="120" w:line="240" w:lineRule="auto"/>
        <w:ind w:right="851"/>
        <w:jc w:val="both"/>
        <w:rPr>
          <w:rFonts w:ascii="Arial" w:hAnsi="Arial" w:cs="Arial"/>
          <w:sz w:val="24"/>
          <w:szCs w:val="24"/>
        </w:rPr>
      </w:pPr>
      <w:r>
        <w:rPr>
          <w:rFonts w:ascii="Arial" w:hAnsi="Arial" w:cs="Arial"/>
          <w:sz w:val="24"/>
          <w:szCs w:val="24"/>
        </w:rPr>
        <w:t>A recusa injustificada à assinatura do Contrato, quando efetivada a convocação dentro do</w:t>
      </w:r>
      <w:r w:rsidR="00923F94">
        <w:rPr>
          <w:rFonts w:ascii="Arial" w:hAnsi="Arial" w:cs="Arial"/>
          <w:sz w:val="24"/>
          <w:szCs w:val="24"/>
        </w:rPr>
        <w:t xml:space="preserve"> </w:t>
      </w:r>
      <w:r>
        <w:rPr>
          <w:rFonts w:ascii="Arial" w:hAnsi="Arial" w:cs="Arial"/>
          <w:sz w:val="24"/>
          <w:szCs w:val="24"/>
        </w:rPr>
        <w:t>prazo da sua proposta, sujeita o licitante vencedor à multa de 1/3 (um terço)</w:t>
      </w:r>
      <w:r w:rsidR="000F7EAA">
        <w:rPr>
          <w:rFonts w:ascii="Arial" w:hAnsi="Arial" w:cs="Arial"/>
          <w:sz w:val="24"/>
          <w:szCs w:val="24"/>
        </w:rPr>
        <w:t xml:space="preserve"> do valor total do Contrato e, ainda, à penalidade de impedimento de licitar e contratar com a Fundação Arquivo e Memória de Santos, pelo prazo de 12 (doze) meses:</w:t>
      </w:r>
    </w:p>
    <w:p w:rsidR="000F7EAA" w:rsidRDefault="00AA5EB2" w:rsidP="00AA5EB2">
      <w:pPr>
        <w:pStyle w:val="PargrafodaLista"/>
        <w:numPr>
          <w:ilvl w:val="2"/>
          <w:numId w:val="7"/>
        </w:numPr>
        <w:spacing w:after="120" w:line="240" w:lineRule="auto"/>
        <w:ind w:left="2268" w:right="851" w:hanging="861"/>
        <w:jc w:val="both"/>
        <w:rPr>
          <w:rFonts w:ascii="Arial" w:hAnsi="Arial" w:cs="Arial"/>
          <w:sz w:val="24"/>
          <w:szCs w:val="24"/>
        </w:rPr>
      </w:pPr>
      <w:r>
        <w:rPr>
          <w:rFonts w:ascii="Arial" w:hAnsi="Arial" w:cs="Arial"/>
          <w:sz w:val="24"/>
          <w:szCs w:val="24"/>
        </w:rPr>
        <w:t>n</w:t>
      </w:r>
      <w:r w:rsidR="000F7EAA">
        <w:rPr>
          <w:rFonts w:ascii="Arial" w:hAnsi="Arial" w:cs="Arial"/>
          <w:sz w:val="24"/>
          <w:szCs w:val="24"/>
        </w:rPr>
        <w:t>a sequência</w:t>
      </w:r>
      <w:r w:rsidR="007D1B2F">
        <w:rPr>
          <w:rFonts w:ascii="Arial" w:hAnsi="Arial" w:cs="Arial"/>
          <w:sz w:val="24"/>
          <w:szCs w:val="24"/>
        </w:rPr>
        <w:t>,</w:t>
      </w:r>
      <w:r w:rsidR="000F7EAA">
        <w:rPr>
          <w:rFonts w:ascii="Arial" w:hAnsi="Arial" w:cs="Arial"/>
          <w:sz w:val="24"/>
          <w:szCs w:val="24"/>
        </w:rPr>
        <w:t xml:space="preserve"> o Pregoeiro poderá convocar outro licitante, respeitada a ordem de classificação, para, após comprovados os requisitos editalícios e habilitatórios e feita a negociação, declará-lo vencedor.</w:t>
      </w:r>
    </w:p>
    <w:p w:rsidR="00AA5EB2" w:rsidRDefault="00AA5EB2" w:rsidP="00AA5EB2">
      <w:pPr>
        <w:spacing w:after="120" w:line="240" w:lineRule="auto"/>
        <w:ind w:right="851"/>
        <w:jc w:val="both"/>
        <w:rPr>
          <w:rFonts w:ascii="Arial" w:hAnsi="Arial" w:cs="Arial"/>
          <w:sz w:val="24"/>
          <w:szCs w:val="24"/>
        </w:rPr>
      </w:pPr>
    </w:p>
    <w:p w:rsidR="00AA5EB2" w:rsidRDefault="00AA5EB2" w:rsidP="00AA5EB2">
      <w:pPr>
        <w:pStyle w:val="PargrafodaLista"/>
        <w:numPr>
          <w:ilvl w:val="0"/>
          <w:numId w:val="7"/>
        </w:numPr>
        <w:spacing w:after="120" w:line="240" w:lineRule="auto"/>
        <w:ind w:right="851"/>
        <w:jc w:val="both"/>
        <w:rPr>
          <w:rFonts w:ascii="Arial" w:hAnsi="Arial" w:cs="Arial"/>
          <w:b/>
          <w:sz w:val="24"/>
          <w:szCs w:val="24"/>
        </w:rPr>
      </w:pPr>
      <w:r>
        <w:rPr>
          <w:rFonts w:ascii="Arial" w:hAnsi="Arial" w:cs="Arial"/>
          <w:b/>
          <w:sz w:val="24"/>
          <w:szCs w:val="24"/>
        </w:rPr>
        <w:t>CONDIÇÕES CONTRATUAIS</w:t>
      </w:r>
    </w:p>
    <w:p w:rsidR="00AA5EB2" w:rsidRPr="00180793" w:rsidRDefault="00AA5EB2" w:rsidP="00AA5EB2">
      <w:pPr>
        <w:pStyle w:val="PargrafodaLista"/>
        <w:numPr>
          <w:ilvl w:val="1"/>
          <w:numId w:val="7"/>
        </w:numPr>
        <w:spacing w:after="120" w:line="240" w:lineRule="auto"/>
        <w:ind w:right="851"/>
        <w:jc w:val="both"/>
        <w:rPr>
          <w:rFonts w:ascii="Arial" w:hAnsi="Arial" w:cs="Arial"/>
          <w:sz w:val="24"/>
          <w:szCs w:val="24"/>
        </w:rPr>
      </w:pPr>
      <w:r w:rsidRPr="00180793">
        <w:rPr>
          <w:rFonts w:ascii="Arial" w:hAnsi="Arial" w:cs="Arial"/>
          <w:sz w:val="24"/>
          <w:szCs w:val="24"/>
        </w:rPr>
        <w:t>Constam da Minuta do Contrato anexa à este Edital – ANEXO VI</w:t>
      </w:r>
      <w:r w:rsidR="00180793" w:rsidRPr="00180793">
        <w:rPr>
          <w:rFonts w:ascii="Arial" w:hAnsi="Arial" w:cs="Arial"/>
          <w:sz w:val="24"/>
          <w:szCs w:val="24"/>
        </w:rPr>
        <w:t>I</w:t>
      </w:r>
      <w:r w:rsidRPr="00180793">
        <w:rPr>
          <w:rFonts w:ascii="Arial" w:hAnsi="Arial" w:cs="Arial"/>
          <w:sz w:val="24"/>
          <w:szCs w:val="24"/>
        </w:rPr>
        <w:t>I;</w:t>
      </w:r>
    </w:p>
    <w:p w:rsidR="00AA5EB2" w:rsidRDefault="00AA5EB2" w:rsidP="00AA5EB2">
      <w:pPr>
        <w:spacing w:after="120" w:line="240" w:lineRule="auto"/>
        <w:ind w:right="851"/>
        <w:jc w:val="both"/>
        <w:rPr>
          <w:rFonts w:ascii="Arial" w:hAnsi="Arial" w:cs="Arial"/>
          <w:sz w:val="24"/>
          <w:szCs w:val="24"/>
        </w:rPr>
      </w:pPr>
    </w:p>
    <w:p w:rsidR="00AA5EB2" w:rsidRPr="00AA5EB2" w:rsidRDefault="00AA5EB2" w:rsidP="00AA5EB2">
      <w:pPr>
        <w:pStyle w:val="PargrafodaLista"/>
        <w:numPr>
          <w:ilvl w:val="0"/>
          <w:numId w:val="7"/>
        </w:numPr>
        <w:spacing w:after="120" w:line="240" w:lineRule="auto"/>
        <w:ind w:right="851"/>
        <w:jc w:val="both"/>
        <w:rPr>
          <w:rFonts w:ascii="Arial" w:hAnsi="Arial" w:cs="Arial"/>
          <w:b/>
          <w:sz w:val="24"/>
          <w:szCs w:val="24"/>
        </w:rPr>
      </w:pPr>
      <w:r>
        <w:rPr>
          <w:rFonts w:ascii="Arial" w:hAnsi="Arial" w:cs="Arial"/>
          <w:b/>
          <w:sz w:val="24"/>
          <w:szCs w:val="24"/>
        </w:rPr>
        <w:t>D</w:t>
      </w:r>
      <w:r w:rsidRPr="00AA5EB2">
        <w:rPr>
          <w:rFonts w:ascii="Arial" w:hAnsi="Arial" w:cs="Arial"/>
          <w:b/>
          <w:sz w:val="24"/>
          <w:szCs w:val="24"/>
        </w:rPr>
        <w:t>IS</w:t>
      </w:r>
      <w:r>
        <w:rPr>
          <w:rFonts w:ascii="Arial" w:hAnsi="Arial" w:cs="Arial"/>
          <w:b/>
          <w:sz w:val="24"/>
          <w:szCs w:val="24"/>
        </w:rPr>
        <w:t>POSIÇÕES FINAIS</w:t>
      </w:r>
    </w:p>
    <w:p w:rsidR="00F253D0" w:rsidRDefault="00F253D0" w:rsidP="00F253D0">
      <w:pPr>
        <w:pStyle w:val="PargrafodaLista"/>
        <w:numPr>
          <w:ilvl w:val="1"/>
          <w:numId w:val="7"/>
        </w:numPr>
        <w:spacing w:after="120" w:line="240" w:lineRule="auto"/>
        <w:ind w:right="851"/>
        <w:jc w:val="both"/>
        <w:rPr>
          <w:rFonts w:ascii="Arial" w:hAnsi="Arial" w:cs="Arial"/>
          <w:sz w:val="24"/>
          <w:szCs w:val="24"/>
        </w:rPr>
      </w:pPr>
      <w:r>
        <w:rPr>
          <w:rFonts w:ascii="Arial" w:hAnsi="Arial" w:cs="Arial"/>
          <w:sz w:val="24"/>
          <w:szCs w:val="24"/>
        </w:rPr>
        <w:t>Será divulgada ata da sessão pública no sistema eletrônico;</w:t>
      </w:r>
    </w:p>
    <w:p w:rsidR="00F253D0" w:rsidRDefault="00F253D0" w:rsidP="00F253D0">
      <w:pPr>
        <w:pStyle w:val="PargrafodaLista"/>
        <w:numPr>
          <w:ilvl w:val="1"/>
          <w:numId w:val="7"/>
        </w:numPr>
        <w:spacing w:after="120" w:line="240" w:lineRule="auto"/>
        <w:ind w:right="851"/>
        <w:jc w:val="both"/>
        <w:rPr>
          <w:rFonts w:ascii="Arial" w:hAnsi="Arial" w:cs="Arial"/>
          <w:sz w:val="24"/>
          <w:szCs w:val="24"/>
        </w:rPr>
      </w:pPr>
      <w:r>
        <w:rPr>
          <w:rFonts w:ascii="Arial" w:hAnsi="Arial" w:cs="Arial"/>
          <w:sz w:val="24"/>
          <w:szCs w:val="24"/>
        </w:rPr>
        <w:t>Não havendo expediente ou ocorrendo qualquer feito superveniente que impeça a realização do certame na data marcada, a sessão será automaticamente transferida para o primeiro dia útil subsequente, no mesmo horário anteriormente estabelecido, desde que não haja comunicação em contrário, pelo Pregoeiro;</w:t>
      </w:r>
    </w:p>
    <w:p w:rsidR="00F253D0" w:rsidRDefault="00F253D0" w:rsidP="00F253D0">
      <w:pPr>
        <w:pStyle w:val="PargrafodaLista"/>
        <w:numPr>
          <w:ilvl w:val="1"/>
          <w:numId w:val="7"/>
        </w:numPr>
        <w:spacing w:after="120" w:line="240" w:lineRule="auto"/>
        <w:ind w:right="851"/>
        <w:jc w:val="both"/>
        <w:rPr>
          <w:rFonts w:ascii="Arial" w:hAnsi="Arial" w:cs="Arial"/>
          <w:sz w:val="24"/>
          <w:szCs w:val="24"/>
        </w:rPr>
      </w:pPr>
      <w:r>
        <w:rPr>
          <w:rFonts w:ascii="Arial" w:hAnsi="Arial" w:cs="Arial"/>
          <w:sz w:val="24"/>
          <w:szCs w:val="24"/>
        </w:rPr>
        <w:t>A Homologação do resultado desta licitação não implicará direito à contratação;</w:t>
      </w:r>
    </w:p>
    <w:p w:rsidR="00F253D0" w:rsidRDefault="00F253D0" w:rsidP="00F253D0">
      <w:pPr>
        <w:pStyle w:val="PargrafodaLista"/>
        <w:numPr>
          <w:ilvl w:val="1"/>
          <w:numId w:val="7"/>
        </w:numPr>
        <w:spacing w:after="120" w:line="240" w:lineRule="auto"/>
        <w:ind w:right="851"/>
        <w:jc w:val="both"/>
        <w:rPr>
          <w:rFonts w:ascii="Arial" w:hAnsi="Arial" w:cs="Arial"/>
          <w:sz w:val="24"/>
          <w:szCs w:val="24"/>
        </w:rPr>
      </w:pPr>
      <w:r>
        <w:rPr>
          <w:rFonts w:ascii="Arial" w:hAnsi="Arial" w:cs="Arial"/>
          <w:sz w:val="24"/>
          <w:szCs w:val="24"/>
        </w:rPr>
        <w:t>As normas disciplinadoras da licitação ser</w:t>
      </w:r>
      <w:r w:rsidR="007D1B2F">
        <w:rPr>
          <w:rFonts w:ascii="Arial" w:hAnsi="Arial" w:cs="Arial"/>
          <w:sz w:val="24"/>
          <w:szCs w:val="24"/>
        </w:rPr>
        <w:t>ã</w:t>
      </w:r>
      <w:r>
        <w:rPr>
          <w:rFonts w:ascii="Arial" w:hAnsi="Arial" w:cs="Arial"/>
          <w:sz w:val="24"/>
          <w:szCs w:val="24"/>
        </w:rPr>
        <w:t>o sempre interpretadas em favor da ampliação da disputa entre os interessados, desde que não comprometam o interesse da Fundação, o princípio da isonomia, a finalidade e a segurança da contratação;</w:t>
      </w:r>
    </w:p>
    <w:p w:rsidR="00AA5EB2" w:rsidRDefault="00F253D0" w:rsidP="00F253D0">
      <w:pPr>
        <w:pStyle w:val="PargrafodaLista"/>
        <w:numPr>
          <w:ilvl w:val="1"/>
          <w:numId w:val="7"/>
        </w:numPr>
        <w:spacing w:after="120" w:line="240" w:lineRule="auto"/>
        <w:ind w:right="851"/>
        <w:jc w:val="both"/>
        <w:rPr>
          <w:rFonts w:ascii="Arial" w:hAnsi="Arial" w:cs="Arial"/>
          <w:sz w:val="24"/>
          <w:szCs w:val="24"/>
        </w:rPr>
      </w:pPr>
      <w:r>
        <w:rPr>
          <w:rFonts w:ascii="Arial" w:hAnsi="Arial" w:cs="Arial"/>
          <w:sz w:val="24"/>
          <w:szCs w:val="24"/>
        </w:rPr>
        <w:lastRenderedPageBreak/>
        <w:t>Os licitantes assumem todos os custos de preparação e apresentação de suas propostas e a Fundação não será, em nenhum caso, responsável por esses custos, independentemente da condução ou do resultado do processo licitatório;</w:t>
      </w:r>
    </w:p>
    <w:p w:rsidR="00F253D0" w:rsidRDefault="00F253D0" w:rsidP="00F253D0">
      <w:pPr>
        <w:pStyle w:val="PargrafodaLista"/>
        <w:numPr>
          <w:ilvl w:val="1"/>
          <w:numId w:val="7"/>
        </w:numPr>
        <w:spacing w:after="120" w:line="240" w:lineRule="auto"/>
        <w:ind w:right="851"/>
        <w:jc w:val="both"/>
        <w:rPr>
          <w:rFonts w:ascii="Arial" w:hAnsi="Arial" w:cs="Arial"/>
          <w:sz w:val="24"/>
          <w:szCs w:val="24"/>
        </w:rPr>
      </w:pPr>
      <w:r>
        <w:rPr>
          <w:rFonts w:ascii="Arial" w:hAnsi="Arial" w:cs="Arial"/>
          <w:sz w:val="24"/>
          <w:szCs w:val="24"/>
        </w:rPr>
        <w:t>Na contagem dos prazos estabelecidos neste Edital e seus Anexos, excluir-se-á o dia do início e incluir-se-á o do vencimento. Só se iniciam e vencem os prazos em dias de expediente da Fundação</w:t>
      </w:r>
      <w:r w:rsidR="000B6953">
        <w:rPr>
          <w:rFonts w:ascii="Arial" w:hAnsi="Arial" w:cs="Arial"/>
          <w:sz w:val="24"/>
          <w:szCs w:val="24"/>
        </w:rPr>
        <w:t>;</w:t>
      </w:r>
    </w:p>
    <w:p w:rsidR="00D84D26" w:rsidRDefault="000B6953" w:rsidP="000B6953">
      <w:pPr>
        <w:pStyle w:val="PargrafodaLista"/>
        <w:numPr>
          <w:ilvl w:val="1"/>
          <w:numId w:val="7"/>
        </w:numPr>
        <w:spacing w:after="120" w:line="240" w:lineRule="auto"/>
        <w:ind w:right="851"/>
        <w:jc w:val="both"/>
        <w:rPr>
          <w:rFonts w:ascii="Arial" w:hAnsi="Arial" w:cs="Arial"/>
          <w:sz w:val="24"/>
          <w:szCs w:val="24"/>
        </w:rPr>
      </w:pPr>
      <w:r>
        <w:rPr>
          <w:rFonts w:ascii="Arial" w:hAnsi="Arial" w:cs="Arial"/>
          <w:sz w:val="24"/>
          <w:szCs w:val="24"/>
        </w:rPr>
        <w:t>O desatendimento de exigências formais não essenciais, não importará o afastamento do licitante, desde que seja possível o aproveitamento do ato, observados os princípios da isonomia e do interesse público;</w:t>
      </w:r>
    </w:p>
    <w:p w:rsidR="000B6953" w:rsidRDefault="000B6953" w:rsidP="000B6953">
      <w:pPr>
        <w:pStyle w:val="PargrafodaLista"/>
        <w:numPr>
          <w:ilvl w:val="1"/>
          <w:numId w:val="7"/>
        </w:numPr>
        <w:spacing w:after="120" w:line="240" w:lineRule="auto"/>
        <w:ind w:right="851"/>
        <w:jc w:val="both"/>
        <w:rPr>
          <w:rFonts w:ascii="Arial" w:hAnsi="Arial" w:cs="Arial"/>
          <w:sz w:val="24"/>
          <w:szCs w:val="24"/>
        </w:rPr>
      </w:pPr>
      <w:r>
        <w:rPr>
          <w:rFonts w:ascii="Arial" w:hAnsi="Arial" w:cs="Arial"/>
          <w:sz w:val="24"/>
          <w:szCs w:val="24"/>
        </w:rPr>
        <w:t>Em caso de divergência entre disposições deste Edital e de seus Anexos ou demais peças que compõem o processo, prevalecerá as deste Edital;</w:t>
      </w:r>
    </w:p>
    <w:p w:rsidR="000B6953" w:rsidRPr="00CB1C38" w:rsidRDefault="000B6953" w:rsidP="000B6953">
      <w:pPr>
        <w:pStyle w:val="PargrafodaLista"/>
        <w:numPr>
          <w:ilvl w:val="1"/>
          <w:numId w:val="7"/>
        </w:numPr>
        <w:spacing w:after="120" w:line="240" w:lineRule="auto"/>
        <w:ind w:right="851"/>
        <w:jc w:val="both"/>
        <w:rPr>
          <w:rFonts w:ascii="Arial" w:hAnsi="Arial" w:cs="Arial"/>
          <w:sz w:val="24"/>
          <w:szCs w:val="24"/>
        </w:rPr>
      </w:pPr>
      <w:r w:rsidRPr="00CB1C38">
        <w:rPr>
          <w:rFonts w:ascii="Arial" w:hAnsi="Arial" w:cs="Arial"/>
          <w:sz w:val="24"/>
          <w:szCs w:val="24"/>
        </w:rPr>
        <w:t xml:space="preserve">O Edital e seus Anexos estão disponíveis, na íntegra, no Portal Nacional de Contratações (PNCP), na B.L.L. Bolsa de Licitações e Leilões do Brasil, no endereço eletrônico: </w:t>
      </w:r>
      <w:r w:rsidR="006A104B" w:rsidRPr="00CB1C38">
        <w:rPr>
          <w:rFonts w:ascii="Arial" w:hAnsi="Arial" w:cs="Arial"/>
          <w:sz w:val="24"/>
          <w:szCs w:val="24"/>
        </w:rPr>
        <w:t>https://bll.org.br</w:t>
      </w:r>
      <w:r w:rsidRPr="00CB1C38">
        <w:rPr>
          <w:rFonts w:ascii="Arial" w:hAnsi="Arial" w:cs="Arial"/>
          <w:sz w:val="24"/>
          <w:szCs w:val="24"/>
        </w:rPr>
        <w:t xml:space="preserve"> e no sítio eletrônico da FAMS Fundação Arquivo e Memória de Santos, no endereço el</w:t>
      </w:r>
      <w:r w:rsidR="00F15B22">
        <w:rPr>
          <w:rFonts w:ascii="Arial" w:hAnsi="Arial" w:cs="Arial"/>
          <w:sz w:val="24"/>
          <w:szCs w:val="24"/>
        </w:rPr>
        <w:t>etrônico www.fundasantos.org.br.</w:t>
      </w:r>
    </w:p>
    <w:p w:rsidR="000B6953" w:rsidRDefault="000B6953" w:rsidP="00CB1C38">
      <w:pPr>
        <w:spacing w:after="120" w:line="240" w:lineRule="auto"/>
        <w:ind w:left="720" w:right="851"/>
        <w:jc w:val="both"/>
        <w:rPr>
          <w:rFonts w:ascii="Arial" w:hAnsi="Arial" w:cs="Arial"/>
          <w:sz w:val="24"/>
          <w:szCs w:val="24"/>
        </w:rPr>
      </w:pPr>
    </w:p>
    <w:p w:rsidR="00CB1C38" w:rsidRDefault="00CB1C38" w:rsidP="00CB1C38">
      <w:pPr>
        <w:spacing w:after="120" w:line="240" w:lineRule="auto"/>
        <w:ind w:left="720" w:right="851"/>
        <w:jc w:val="both"/>
        <w:rPr>
          <w:rFonts w:ascii="Arial" w:hAnsi="Arial" w:cs="Arial"/>
          <w:sz w:val="24"/>
          <w:szCs w:val="24"/>
        </w:rPr>
      </w:pPr>
    </w:p>
    <w:p w:rsidR="00F304A1" w:rsidRPr="00F304A1" w:rsidRDefault="00F304A1" w:rsidP="00F304A1">
      <w:pPr>
        <w:spacing w:after="120" w:line="240" w:lineRule="auto"/>
        <w:ind w:left="720" w:right="851"/>
        <w:jc w:val="center"/>
        <w:rPr>
          <w:rFonts w:ascii="Arial" w:hAnsi="Arial" w:cs="Arial"/>
          <w:b/>
          <w:sz w:val="24"/>
          <w:szCs w:val="24"/>
        </w:rPr>
      </w:pPr>
    </w:p>
    <w:p w:rsidR="00914012" w:rsidRPr="00F304A1" w:rsidRDefault="00914012" w:rsidP="00F304A1">
      <w:pPr>
        <w:spacing w:after="0" w:line="240" w:lineRule="auto"/>
        <w:ind w:left="720" w:right="851"/>
        <w:jc w:val="center"/>
        <w:rPr>
          <w:rFonts w:ascii="Arial" w:hAnsi="Arial" w:cs="Arial"/>
          <w:b/>
          <w:sz w:val="24"/>
          <w:szCs w:val="24"/>
        </w:rPr>
      </w:pPr>
    </w:p>
    <w:p w:rsidR="000E4E08" w:rsidRDefault="000E4E08" w:rsidP="000E4E08">
      <w:pPr>
        <w:spacing w:after="0" w:line="240" w:lineRule="auto"/>
        <w:jc w:val="center"/>
        <w:rPr>
          <w:rFonts w:ascii="Arial" w:hAnsi="Arial" w:cs="Arial"/>
        </w:rPr>
      </w:pPr>
      <w:r w:rsidRPr="007F4D64">
        <w:rPr>
          <w:rFonts w:ascii="Arial" w:hAnsi="Arial" w:cs="Arial"/>
        </w:rPr>
        <w:t xml:space="preserve">Santos, </w:t>
      </w:r>
      <w:r w:rsidR="00B569DE">
        <w:rPr>
          <w:rFonts w:ascii="Arial" w:hAnsi="Arial" w:cs="Arial"/>
        </w:rPr>
        <w:t>14 de junh</w:t>
      </w:r>
      <w:r>
        <w:rPr>
          <w:rFonts w:ascii="Arial" w:hAnsi="Arial" w:cs="Arial"/>
        </w:rPr>
        <w:t>o</w:t>
      </w:r>
      <w:r w:rsidRPr="007F4D64">
        <w:rPr>
          <w:rFonts w:ascii="Arial" w:hAnsi="Arial" w:cs="Arial"/>
        </w:rPr>
        <w:t xml:space="preserve"> de</w:t>
      </w:r>
      <w:r>
        <w:rPr>
          <w:rFonts w:ascii="Arial" w:hAnsi="Arial" w:cs="Arial"/>
        </w:rPr>
        <w:t xml:space="preserve"> </w:t>
      </w:r>
      <w:r w:rsidRPr="007F4D64">
        <w:rPr>
          <w:rFonts w:ascii="Arial" w:hAnsi="Arial" w:cs="Arial"/>
        </w:rPr>
        <w:t>202</w:t>
      </w:r>
      <w:r>
        <w:rPr>
          <w:rFonts w:ascii="Arial" w:hAnsi="Arial" w:cs="Arial"/>
        </w:rPr>
        <w:t>4</w:t>
      </w:r>
    </w:p>
    <w:p w:rsidR="000E4E08" w:rsidRDefault="000E4E08" w:rsidP="000E4E08">
      <w:pPr>
        <w:spacing w:after="0" w:line="240" w:lineRule="auto"/>
        <w:jc w:val="center"/>
        <w:rPr>
          <w:rFonts w:ascii="Arial" w:hAnsi="Arial" w:cs="Arial"/>
        </w:rPr>
      </w:pPr>
    </w:p>
    <w:p w:rsidR="000E4E08" w:rsidRDefault="000E4E08" w:rsidP="000E4E08">
      <w:pPr>
        <w:spacing w:after="0" w:line="240" w:lineRule="auto"/>
        <w:jc w:val="center"/>
        <w:rPr>
          <w:rFonts w:ascii="Arial" w:hAnsi="Arial" w:cs="Arial"/>
          <w:b/>
        </w:rPr>
      </w:pPr>
    </w:p>
    <w:p w:rsidR="000E4E08" w:rsidRDefault="000E4E08" w:rsidP="000E4E08">
      <w:pPr>
        <w:spacing w:after="0" w:line="240" w:lineRule="auto"/>
        <w:jc w:val="center"/>
        <w:rPr>
          <w:rFonts w:ascii="Arial" w:hAnsi="Arial" w:cs="Arial"/>
          <w:b/>
        </w:rPr>
      </w:pPr>
    </w:p>
    <w:p w:rsidR="000E4E08" w:rsidRDefault="000E4E08" w:rsidP="000E4E08">
      <w:pPr>
        <w:spacing w:after="0" w:line="240" w:lineRule="auto"/>
        <w:jc w:val="center"/>
        <w:rPr>
          <w:rFonts w:ascii="Arial" w:hAnsi="Arial" w:cs="Arial"/>
          <w:b/>
        </w:rPr>
      </w:pPr>
      <w:r>
        <w:rPr>
          <w:rFonts w:ascii="Arial" w:hAnsi="Arial" w:cs="Arial"/>
          <w:b/>
        </w:rPr>
        <w:t>FERNANDO CORDEIRO DE SOUZA</w:t>
      </w:r>
    </w:p>
    <w:p w:rsidR="000E4E08" w:rsidRDefault="000E4E08" w:rsidP="000E4E08">
      <w:pPr>
        <w:spacing w:after="0" w:line="240" w:lineRule="auto"/>
        <w:jc w:val="center"/>
        <w:rPr>
          <w:rFonts w:ascii="Arial" w:hAnsi="Arial" w:cs="Arial"/>
          <w:b/>
        </w:rPr>
      </w:pPr>
      <w:r w:rsidRPr="00CD608B">
        <w:rPr>
          <w:rFonts w:ascii="Arial" w:hAnsi="Arial" w:cs="Arial"/>
          <w:b/>
        </w:rPr>
        <w:t>Pregoeiro</w:t>
      </w:r>
      <w:r>
        <w:rPr>
          <w:rFonts w:ascii="Arial" w:hAnsi="Arial" w:cs="Arial"/>
          <w:b/>
        </w:rPr>
        <w:t xml:space="preserve"> – FAMS</w:t>
      </w:r>
    </w:p>
    <w:p w:rsidR="000E4E08" w:rsidRDefault="000E4E08" w:rsidP="000E4E08">
      <w:pPr>
        <w:spacing w:after="0" w:line="240" w:lineRule="auto"/>
        <w:jc w:val="center"/>
        <w:rPr>
          <w:rFonts w:ascii="Arial" w:hAnsi="Arial" w:cs="Arial"/>
          <w:b/>
        </w:rPr>
      </w:pPr>
      <w:r>
        <w:rPr>
          <w:rFonts w:ascii="Arial" w:hAnsi="Arial" w:cs="Arial"/>
          <w:b/>
        </w:rPr>
        <w:t>Regº 33.216-3</w:t>
      </w:r>
    </w:p>
    <w:p w:rsidR="00206ECF" w:rsidRPr="00914012" w:rsidRDefault="00206ECF" w:rsidP="00206ECF">
      <w:pPr>
        <w:pStyle w:val="PargrafodaLista"/>
        <w:spacing w:after="0"/>
        <w:ind w:right="851"/>
        <w:jc w:val="both"/>
        <w:rPr>
          <w:rFonts w:ascii="Arial" w:hAnsi="Arial" w:cs="Arial"/>
          <w:sz w:val="24"/>
          <w:szCs w:val="24"/>
        </w:rPr>
      </w:pPr>
    </w:p>
    <w:p w:rsidR="00901E3F" w:rsidRPr="00914012" w:rsidRDefault="002E7809" w:rsidP="002E7809">
      <w:pPr>
        <w:tabs>
          <w:tab w:val="left" w:pos="3900"/>
        </w:tabs>
        <w:spacing w:after="0"/>
        <w:ind w:right="851" w:firstLine="709"/>
        <w:jc w:val="both"/>
        <w:rPr>
          <w:rFonts w:ascii="Arial" w:hAnsi="Arial" w:cs="Arial"/>
          <w:sz w:val="24"/>
          <w:szCs w:val="24"/>
        </w:rPr>
      </w:pPr>
      <w:r w:rsidRPr="00914012">
        <w:rPr>
          <w:rFonts w:ascii="Arial" w:hAnsi="Arial" w:cs="Arial"/>
          <w:sz w:val="24"/>
          <w:szCs w:val="24"/>
        </w:rPr>
        <w:tab/>
      </w:r>
    </w:p>
    <w:p w:rsidR="00A06B6B" w:rsidRPr="00914012" w:rsidRDefault="00A06B6B" w:rsidP="00A06B6B">
      <w:pPr>
        <w:spacing w:after="0"/>
        <w:ind w:right="851"/>
        <w:jc w:val="both"/>
        <w:rPr>
          <w:rFonts w:ascii="Arial" w:hAnsi="Arial" w:cs="Arial"/>
          <w:sz w:val="24"/>
          <w:szCs w:val="24"/>
        </w:rPr>
      </w:pPr>
    </w:p>
    <w:p w:rsidR="00A06B6B" w:rsidRDefault="00A06B6B" w:rsidP="00A06B6B">
      <w:pPr>
        <w:spacing w:after="0"/>
        <w:ind w:right="851"/>
        <w:jc w:val="both"/>
        <w:rPr>
          <w:rFonts w:ascii="Arial" w:hAnsi="Arial" w:cs="Arial"/>
          <w:sz w:val="24"/>
          <w:szCs w:val="24"/>
        </w:rPr>
      </w:pPr>
    </w:p>
    <w:p w:rsidR="00A06B6B" w:rsidRDefault="00A06B6B" w:rsidP="00A06B6B">
      <w:pPr>
        <w:spacing w:after="0"/>
        <w:ind w:right="851"/>
        <w:jc w:val="both"/>
        <w:rPr>
          <w:rFonts w:ascii="Arial" w:hAnsi="Arial" w:cs="Arial"/>
          <w:sz w:val="24"/>
          <w:szCs w:val="24"/>
        </w:rPr>
      </w:pPr>
    </w:p>
    <w:p w:rsidR="00A06B6B" w:rsidRDefault="00A06B6B" w:rsidP="00A06B6B">
      <w:pPr>
        <w:spacing w:after="0"/>
        <w:ind w:right="851"/>
        <w:jc w:val="both"/>
        <w:rPr>
          <w:rFonts w:ascii="Arial" w:hAnsi="Arial" w:cs="Arial"/>
          <w:sz w:val="24"/>
          <w:szCs w:val="24"/>
        </w:rPr>
      </w:pPr>
    </w:p>
    <w:p w:rsidR="00A06B6B" w:rsidRDefault="00A06B6B" w:rsidP="00A06B6B">
      <w:pPr>
        <w:spacing w:after="0"/>
        <w:ind w:right="851"/>
        <w:jc w:val="both"/>
        <w:rPr>
          <w:rFonts w:ascii="Arial" w:hAnsi="Arial" w:cs="Arial"/>
          <w:sz w:val="24"/>
          <w:szCs w:val="24"/>
        </w:rPr>
      </w:pPr>
    </w:p>
    <w:p w:rsidR="00A06B6B" w:rsidRDefault="00A06B6B" w:rsidP="00A06B6B">
      <w:pPr>
        <w:spacing w:after="0"/>
        <w:ind w:right="851"/>
        <w:jc w:val="both"/>
        <w:rPr>
          <w:rFonts w:ascii="Arial" w:hAnsi="Arial" w:cs="Arial"/>
          <w:sz w:val="24"/>
          <w:szCs w:val="24"/>
        </w:rPr>
      </w:pPr>
    </w:p>
    <w:p w:rsidR="00A06B6B" w:rsidRDefault="00A06B6B" w:rsidP="00A06B6B">
      <w:pPr>
        <w:spacing w:after="0"/>
        <w:ind w:right="851"/>
        <w:jc w:val="both"/>
        <w:rPr>
          <w:rFonts w:ascii="Arial" w:hAnsi="Arial" w:cs="Arial"/>
          <w:sz w:val="24"/>
          <w:szCs w:val="24"/>
        </w:rPr>
      </w:pPr>
    </w:p>
    <w:p w:rsidR="00A06B6B" w:rsidRDefault="00A06B6B" w:rsidP="00A06B6B">
      <w:pPr>
        <w:spacing w:after="0"/>
        <w:ind w:right="851"/>
        <w:jc w:val="both"/>
        <w:rPr>
          <w:rFonts w:ascii="Arial" w:hAnsi="Arial" w:cs="Arial"/>
          <w:sz w:val="24"/>
          <w:szCs w:val="24"/>
        </w:rPr>
      </w:pPr>
    </w:p>
    <w:p w:rsidR="00A06B6B" w:rsidRDefault="00A06B6B" w:rsidP="00A06B6B">
      <w:pPr>
        <w:spacing w:after="0"/>
        <w:ind w:right="851"/>
        <w:jc w:val="both"/>
        <w:rPr>
          <w:rFonts w:ascii="Arial" w:hAnsi="Arial" w:cs="Arial"/>
          <w:sz w:val="24"/>
          <w:szCs w:val="24"/>
        </w:rPr>
      </w:pPr>
    </w:p>
    <w:p w:rsidR="00A06B6B" w:rsidRDefault="00A06B6B" w:rsidP="00A06B6B">
      <w:pPr>
        <w:spacing w:after="0"/>
        <w:ind w:right="851"/>
        <w:jc w:val="both"/>
        <w:rPr>
          <w:rFonts w:ascii="Arial" w:hAnsi="Arial" w:cs="Arial"/>
          <w:sz w:val="24"/>
          <w:szCs w:val="24"/>
        </w:rPr>
      </w:pPr>
    </w:p>
    <w:sectPr w:rsidR="00A06B6B" w:rsidSect="00D87F3C">
      <w:headerReference w:type="default" r:id="rId10"/>
      <w:footerReference w:type="default" r:id="rId11"/>
      <w:pgSz w:w="11906" w:h="16838"/>
      <w:pgMar w:top="1130" w:right="424" w:bottom="1417" w:left="1701" w:header="142" w:footer="451"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99438F" w:rsidRDefault="0099438F" w:rsidP="00B25A06">
      <w:pPr>
        <w:spacing w:after="0" w:line="240" w:lineRule="auto"/>
      </w:pPr>
      <w:r>
        <w:separator/>
      </w:r>
    </w:p>
  </w:endnote>
  <w:endnote w:type="continuationSeparator" w:id="1">
    <w:p w:rsidR="0099438F" w:rsidRDefault="0099438F" w:rsidP="00B25A06">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Ecofont_Spranq_eco_Sans">
    <w:altName w:val="Calibri"/>
    <w:charset w:val="00"/>
    <w:family w:val="swiss"/>
    <w:pitch w:val="variable"/>
    <w:sig w:usb0="800000AF" w:usb1="1000204A" w:usb2="00000000" w:usb3="00000000" w:csb0="00000001" w:csb1="00000000"/>
  </w:font>
  <w:font w:name="Verdana">
    <w:panose1 w:val="020B0604030504040204"/>
    <w:charset w:val="00"/>
    <w:family w:val="swiss"/>
    <w:pitch w:val="variable"/>
    <w:sig w:usb0="A00006FF" w:usb1="4000205B" w:usb2="0000001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608A" w:rsidRDefault="0002608A" w:rsidP="00D87F3C">
    <w:pPr>
      <w:pStyle w:val="Rodap"/>
      <w:tabs>
        <w:tab w:val="clear" w:pos="4252"/>
        <w:tab w:val="clear" w:pos="8504"/>
        <w:tab w:val="center" w:pos="4890"/>
      </w:tabs>
      <w:jc w:val="center"/>
    </w:pPr>
    <w:r w:rsidRPr="00752A58">
      <w:rPr>
        <w:b/>
      </w:rPr>
      <w:t>FUNDAÇÃO ARQUIVO E MEM</w:t>
    </w:r>
    <w:r>
      <w:rPr>
        <w:b/>
      </w:rPr>
      <w:t>Ó</w:t>
    </w:r>
    <w:r w:rsidRPr="00752A58">
      <w:rPr>
        <w:b/>
      </w:rPr>
      <w:t>RIA DE SANTOS -  F.A.M.S.</w:t>
    </w:r>
  </w:p>
  <w:p w:rsidR="0002608A" w:rsidRDefault="0002608A" w:rsidP="00752A58">
    <w:pPr>
      <w:pStyle w:val="Rodap"/>
      <w:tabs>
        <w:tab w:val="clear" w:pos="4252"/>
        <w:tab w:val="clear" w:pos="8504"/>
        <w:tab w:val="center" w:pos="4890"/>
      </w:tabs>
      <w:jc w:val="center"/>
    </w:pPr>
    <w:r>
      <w:t xml:space="preserve">Rua Visconde do Rio Branco, nº 48 –Centro Histórico – Santos/SP – CEP.: 11.013-030 - </w:t>
    </w:r>
  </w:p>
  <w:p w:rsidR="0002608A" w:rsidRDefault="0002608A" w:rsidP="00752A58">
    <w:pPr>
      <w:pStyle w:val="Rodap"/>
      <w:tabs>
        <w:tab w:val="clear" w:pos="4252"/>
        <w:tab w:val="clear" w:pos="8504"/>
        <w:tab w:val="center" w:pos="4890"/>
      </w:tabs>
      <w:jc w:val="center"/>
    </w:pPr>
    <w:r>
      <w:t xml:space="preserve">Tel.:(13) 3202-1240 (sede) / 3223-7843 (Licitações) – email: </w:t>
    </w:r>
    <w:r w:rsidRPr="00752A58">
      <w:t>comlic@fundasantos.org.br</w:t>
    </w:r>
  </w:p>
  <w:p w:rsidR="0002608A" w:rsidRDefault="0002608A" w:rsidP="00752A58">
    <w:pPr>
      <w:pStyle w:val="Rodap"/>
      <w:tabs>
        <w:tab w:val="clear" w:pos="4252"/>
        <w:tab w:val="clear" w:pos="8504"/>
        <w:tab w:val="center" w:pos="4890"/>
      </w:tabs>
      <w:jc w:val="center"/>
    </w:pPr>
    <w:r>
      <w:t>C.N.P.J. nº  01.446.932/0001-25</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99438F" w:rsidRDefault="0099438F" w:rsidP="00B25A06">
      <w:pPr>
        <w:spacing w:after="0" w:line="240" w:lineRule="auto"/>
      </w:pPr>
      <w:r>
        <w:separator/>
      </w:r>
    </w:p>
  </w:footnote>
  <w:footnote w:type="continuationSeparator" w:id="1">
    <w:p w:rsidR="0099438F" w:rsidRDefault="0099438F" w:rsidP="00B25A06">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677466643"/>
      <w:docPartObj>
        <w:docPartGallery w:val="Page Numbers (Top of Page)"/>
        <w:docPartUnique/>
      </w:docPartObj>
    </w:sdtPr>
    <w:sdtContent>
      <w:p w:rsidR="0002608A" w:rsidRDefault="00DD0E38">
        <w:pPr>
          <w:pStyle w:val="Cabealho"/>
          <w:jc w:val="right"/>
        </w:pPr>
        <w:fldSimple w:instr="PAGE   \* MERGEFORMAT">
          <w:r w:rsidR="00875EF8">
            <w:rPr>
              <w:noProof/>
            </w:rPr>
            <w:t>4</w:t>
          </w:r>
        </w:fldSimple>
      </w:p>
    </w:sdtContent>
  </w:sdt>
  <w:p w:rsidR="0002608A" w:rsidRDefault="0002608A" w:rsidP="00271B5C">
    <w:pPr>
      <w:pStyle w:val="Cabealho"/>
      <w:jc w:val="center"/>
    </w:pPr>
    <w:r>
      <w:rPr>
        <w:noProof/>
      </w:rPr>
      <w:drawing>
        <wp:inline distT="0" distB="0" distL="0" distR="0">
          <wp:extent cx="1466850" cy="713052"/>
          <wp:effectExtent l="0" t="0" r="0" b="0"/>
          <wp:docPr id="3" name="Imagem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srcRect/>
                  <a:stretch>
                    <a:fillRect/>
                  </a:stretch>
                </pic:blipFill>
                <pic:spPr bwMode="auto">
                  <a:xfrm>
                    <a:off x="0" y="0"/>
                    <a:ext cx="1473498" cy="716284"/>
                  </a:xfrm>
                  <a:prstGeom prst="rect">
                    <a:avLst/>
                  </a:prstGeom>
                  <a:solidFill>
                    <a:srgbClr val="FFFFFF"/>
                  </a:solidFill>
                  <a:ln w="9525">
                    <a:noFill/>
                    <a:miter lim="800000"/>
                    <a:headEnd/>
                    <a:tailEnd/>
                  </a:ln>
                </pic:spPr>
              </pic:pic>
            </a:graphicData>
          </a:graphic>
        </wp:inline>
      </w:drawing>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00000001"/>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pStyle w:val="Nvel4-R"/>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nsid w:val="00000003"/>
    <w:multiLevelType w:val="singleLevel"/>
    <w:tmpl w:val="00000003"/>
    <w:name w:val="WW8Num3"/>
    <w:lvl w:ilvl="0">
      <w:start w:val="1"/>
      <w:numFmt w:val="bullet"/>
      <w:lvlText w:val=""/>
      <w:lvlJc w:val="left"/>
      <w:pPr>
        <w:tabs>
          <w:tab w:val="num" w:pos="360"/>
        </w:tabs>
        <w:ind w:left="0" w:firstLine="0"/>
      </w:pPr>
      <w:rPr>
        <w:rFonts w:ascii="Symbol" w:hAnsi="Symbol" w:cs="Times New Roman"/>
      </w:rPr>
    </w:lvl>
  </w:abstractNum>
  <w:abstractNum w:abstractNumId="2">
    <w:nsid w:val="00000004"/>
    <w:multiLevelType w:val="singleLevel"/>
    <w:tmpl w:val="00000004"/>
    <w:name w:val="WW8Num4"/>
    <w:lvl w:ilvl="0">
      <w:start w:val="1"/>
      <w:numFmt w:val="bullet"/>
      <w:lvlText w:val=""/>
      <w:lvlJc w:val="left"/>
      <w:pPr>
        <w:tabs>
          <w:tab w:val="num" w:pos="360"/>
        </w:tabs>
        <w:ind w:left="0" w:firstLine="0"/>
      </w:pPr>
      <w:rPr>
        <w:rFonts w:ascii="Symbol" w:hAnsi="Symbol"/>
      </w:rPr>
    </w:lvl>
  </w:abstractNum>
  <w:abstractNum w:abstractNumId="3">
    <w:nsid w:val="00000006"/>
    <w:multiLevelType w:val="singleLevel"/>
    <w:tmpl w:val="00000006"/>
    <w:name w:val="WW8Num6"/>
    <w:lvl w:ilvl="0">
      <w:start w:val="1"/>
      <w:numFmt w:val="decimal"/>
      <w:lvlText w:val="%1)"/>
      <w:lvlJc w:val="left"/>
      <w:pPr>
        <w:tabs>
          <w:tab w:val="num" w:pos="360"/>
        </w:tabs>
        <w:ind w:left="0" w:firstLine="0"/>
      </w:pPr>
    </w:lvl>
  </w:abstractNum>
  <w:abstractNum w:abstractNumId="4">
    <w:nsid w:val="00000007"/>
    <w:multiLevelType w:val="singleLevel"/>
    <w:tmpl w:val="00000007"/>
    <w:name w:val="WW8Num7"/>
    <w:lvl w:ilvl="0">
      <w:start w:val="1"/>
      <w:numFmt w:val="bullet"/>
      <w:lvlText w:val=""/>
      <w:lvlJc w:val="left"/>
      <w:pPr>
        <w:tabs>
          <w:tab w:val="num" w:pos="360"/>
        </w:tabs>
        <w:ind w:left="0" w:firstLine="0"/>
      </w:pPr>
      <w:rPr>
        <w:rFonts w:ascii="Symbol" w:hAnsi="Symbol"/>
      </w:rPr>
    </w:lvl>
  </w:abstractNum>
  <w:abstractNum w:abstractNumId="5">
    <w:nsid w:val="00000009"/>
    <w:multiLevelType w:val="singleLevel"/>
    <w:tmpl w:val="00000009"/>
    <w:name w:val="WW8Num9"/>
    <w:lvl w:ilvl="0">
      <w:start w:val="1"/>
      <w:numFmt w:val="bullet"/>
      <w:lvlText w:val=""/>
      <w:lvlJc w:val="left"/>
      <w:pPr>
        <w:tabs>
          <w:tab w:val="num" w:pos="720"/>
        </w:tabs>
        <w:ind w:left="0" w:firstLine="0"/>
      </w:pPr>
      <w:rPr>
        <w:rFonts w:ascii="Symbol" w:hAnsi="Symbol"/>
        <w:b/>
        <w:bCs/>
      </w:rPr>
    </w:lvl>
  </w:abstractNum>
  <w:abstractNum w:abstractNumId="6">
    <w:nsid w:val="0000000A"/>
    <w:multiLevelType w:val="multilevel"/>
    <w:tmpl w:val="0000000A"/>
    <w:name w:val="WW8Num10"/>
    <w:lvl w:ilvl="0">
      <w:start w:val="1"/>
      <w:numFmt w:val="lowerLetter"/>
      <w:lvlText w:val="%1)"/>
      <w:lvlJc w:val="left"/>
      <w:pPr>
        <w:tabs>
          <w:tab w:val="num" w:pos="720"/>
        </w:tabs>
        <w:ind w:left="0" w:firstLine="0"/>
      </w:pPr>
    </w:lvl>
    <w:lvl w:ilvl="1">
      <w:start w:val="1"/>
      <w:numFmt w:val="upperLetter"/>
      <w:lvlText w:val="%2)"/>
      <w:lvlJc w:val="left"/>
      <w:pPr>
        <w:tabs>
          <w:tab w:val="num" w:pos="1440"/>
        </w:tabs>
        <w:ind w:left="0" w:firstLine="0"/>
      </w:pPr>
    </w:lvl>
    <w:lvl w:ilvl="2">
      <w:start w:val="1"/>
      <w:numFmt w:val="decimal"/>
      <w:lvlText w:val="%3."/>
      <w:lvlJc w:val="left"/>
      <w:pPr>
        <w:tabs>
          <w:tab w:val="num" w:pos="2340"/>
        </w:tabs>
        <w:ind w:left="0" w:firstLine="0"/>
      </w:pPr>
    </w:lvl>
    <w:lvl w:ilvl="3">
      <w:start w:val="1"/>
      <w:numFmt w:val="decimal"/>
      <w:lvlText w:val="%4."/>
      <w:lvlJc w:val="left"/>
      <w:pPr>
        <w:tabs>
          <w:tab w:val="num" w:pos="2880"/>
        </w:tabs>
        <w:ind w:left="0" w:firstLine="0"/>
      </w:pPr>
    </w:lvl>
    <w:lvl w:ilvl="4">
      <w:start w:val="1"/>
      <w:numFmt w:val="lowerLetter"/>
      <w:lvlText w:val="%5."/>
      <w:lvlJc w:val="left"/>
      <w:pPr>
        <w:tabs>
          <w:tab w:val="num" w:pos="3600"/>
        </w:tabs>
        <w:ind w:left="0" w:firstLine="0"/>
      </w:pPr>
    </w:lvl>
    <w:lvl w:ilvl="5">
      <w:start w:val="1"/>
      <w:numFmt w:val="lowerRoman"/>
      <w:lvlText w:val="%6."/>
      <w:lvlJc w:val="left"/>
      <w:pPr>
        <w:tabs>
          <w:tab w:val="num" w:pos="4320"/>
        </w:tabs>
        <w:ind w:left="0" w:firstLine="0"/>
      </w:pPr>
    </w:lvl>
    <w:lvl w:ilvl="6">
      <w:start w:val="1"/>
      <w:numFmt w:val="decimal"/>
      <w:lvlText w:val="%7."/>
      <w:lvlJc w:val="left"/>
      <w:pPr>
        <w:tabs>
          <w:tab w:val="num" w:pos="5040"/>
        </w:tabs>
        <w:ind w:left="0" w:firstLine="0"/>
      </w:pPr>
    </w:lvl>
    <w:lvl w:ilvl="7">
      <w:start w:val="1"/>
      <w:numFmt w:val="lowerLetter"/>
      <w:lvlText w:val="%8."/>
      <w:lvlJc w:val="left"/>
      <w:pPr>
        <w:tabs>
          <w:tab w:val="num" w:pos="5760"/>
        </w:tabs>
        <w:ind w:left="0" w:firstLine="0"/>
      </w:pPr>
    </w:lvl>
    <w:lvl w:ilvl="8">
      <w:start w:val="1"/>
      <w:numFmt w:val="lowerRoman"/>
      <w:lvlText w:val="%9."/>
      <w:lvlJc w:val="left"/>
      <w:pPr>
        <w:tabs>
          <w:tab w:val="num" w:pos="6480"/>
        </w:tabs>
        <w:ind w:left="0" w:firstLine="0"/>
      </w:pPr>
    </w:lvl>
  </w:abstractNum>
  <w:abstractNum w:abstractNumId="7">
    <w:nsid w:val="0000000B"/>
    <w:multiLevelType w:val="singleLevel"/>
    <w:tmpl w:val="0000000B"/>
    <w:name w:val="WW8Num11"/>
    <w:lvl w:ilvl="0">
      <w:start w:val="1"/>
      <w:numFmt w:val="bullet"/>
      <w:lvlText w:val=""/>
      <w:lvlJc w:val="left"/>
      <w:pPr>
        <w:tabs>
          <w:tab w:val="num" w:pos="360"/>
        </w:tabs>
        <w:ind w:left="0" w:firstLine="0"/>
      </w:pPr>
      <w:rPr>
        <w:rFonts w:ascii="Symbol" w:hAnsi="Symbol"/>
      </w:rPr>
    </w:lvl>
  </w:abstractNum>
  <w:abstractNum w:abstractNumId="8">
    <w:nsid w:val="0000000C"/>
    <w:multiLevelType w:val="multilevel"/>
    <w:tmpl w:val="0000000C"/>
    <w:name w:val="WW8Num12"/>
    <w:lvl w:ilvl="0">
      <w:start w:val="1"/>
      <w:numFmt w:val="bullet"/>
      <w:lvlText w:val=""/>
      <w:lvlJc w:val="left"/>
      <w:pPr>
        <w:tabs>
          <w:tab w:val="num" w:pos="720"/>
        </w:tabs>
        <w:ind w:left="0" w:firstLine="0"/>
      </w:pPr>
      <w:rPr>
        <w:rFonts w:ascii="Symbol" w:hAnsi="Symbol"/>
        <w:b/>
      </w:rPr>
    </w:lvl>
    <w:lvl w:ilvl="1">
      <w:start w:val="1"/>
      <w:numFmt w:val="bullet"/>
      <w:lvlText w:val=""/>
      <w:lvlJc w:val="left"/>
      <w:pPr>
        <w:tabs>
          <w:tab w:val="num" w:pos="1080"/>
        </w:tabs>
        <w:ind w:left="0" w:firstLine="0"/>
      </w:pPr>
      <w:rPr>
        <w:rFonts w:ascii="Symbol" w:hAnsi="Symbol"/>
        <w:b/>
      </w:rPr>
    </w:lvl>
    <w:lvl w:ilvl="2">
      <w:start w:val="1"/>
      <w:numFmt w:val="bullet"/>
      <w:lvlText w:val=""/>
      <w:lvlJc w:val="left"/>
      <w:pPr>
        <w:tabs>
          <w:tab w:val="num" w:pos="1440"/>
        </w:tabs>
        <w:ind w:left="0" w:firstLine="0"/>
      </w:pPr>
      <w:rPr>
        <w:rFonts w:ascii="Symbol" w:hAnsi="Symbol"/>
        <w:b/>
      </w:rPr>
    </w:lvl>
    <w:lvl w:ilvl="3">
      <w:start w:val="1"/>
      <w:numFmt w:val="bullet"/>
      <w:lvlText w:val=""/>
      <w:lvlJc w:val="left"/>
      <w:pPr>
        <w:tabs>
          <w:tab w:val="num" w:pos="1800"/>
        </w:tabs>
        <w:ind w:left="0" w:firstLine="0"/>
      </w:pPr>
      <w:rPr>
        <w:rFonts w:ascii="Symbol" w:hAnsi="Symbol"/>
        <w:b/>
      </w:rPr>
    </w:lvl>
    <w:lvl w:ilvl="4">
      <w:start w:val="1"/>
      <w:numFmt w:val="bullet"/>
      <w:lvlText w:val=""/>
      <w:lvlJc w:val="left"/>
      <w:pPr>
        <w:tabs>
          <w:tab w:val="num" w:pos="2160"/>
        </w:tabs>
        <w:ind w:left="0" w:firstLine="0"/>
      </w:pPr>
      <w:rPr>
        <w:rFonts w:ascii="Symbol" w:hAnsi="Symbol"/>
        <w:b/>
      </w:rPr>
    </w:lvl>
    <w:lvl w:ilvl="5">
      <w:start w:val="1"/>
      <w:numFmt w:val="bullet"/>
      <w:lvlText w:val=""/>
      <w:lvlJc w:val="left"/>
      <w:pPr>
        <w:tabs>
          <w:tab w:val="num" w:pos="2520"/>
        </w:tabs>
        <w:ind w:left="0" w:firstLine="0"/>
      </w:pPr>
      <w:rPr>
        <w:rFonts w:ascii="Symbol" w:hAnsi="Symbol"/>
        <w:b/>
      </w:rPr>
    </w:lvl>
    <w:lvl w:ilvl="6">
      <w:start w:val="1"/>
      <w:numFmt w:val="bullet"/>
      <w:lvlText w:val=""/>
      <w:lvlJc w:val="left"/>
      <w:pPr>
        <w:tabs>
          <w:tab w:val="num" w:pos="2880"/>
        </w:tabs>
        <w:ind w:left="0" w:firstLine="0"/>
      </w:pPr>
      <w:rPr>
        <w:rFonts w:ascii="Symbol" w:hAnsi="Symbol"/>
        <w:b/>
      </w:rPr>
    </w:lvl>
    <w:lvl w:ilvl="7">
      <w:start w:val="1"/>
      <w:numFmt w:val="bullet"/>
      <w:lvlText w:val=""/>
      <w:lvlJc w:val="left"/>
      <w:pPr>
        <w:tabs>
          <w:tab w:val="num" w:pos="3240"/>
        </w:tabs>
        <w:ind w:left="0" w:firstLine="0"/>
      </w:pPr>
      <w:rPr>
        <w:rFonts w:ascii="Symbol" w:hAnsi="Symbol"/>
        <w:b/>
      </w:rPr>
    </w:lvl>
    <w:lvl w:ilvl="8">
      <w:start w:val="1"/>
      <w:numFmt w:val="bullet"/>
      <w:lvlText w:val=""/>
      <w:lvlJc w:val="left"/>
      <w:pPr>
        <w:tabs>
          <w:tab w:val="num" w:pos="3600"/>
        </w:tabs>
        <w:ind w:left="0" w:firstLine="0"/>
      </w:pPr>
      <w:rPr>
        <w:rFonts w:ascii="Symbol" w:hAnsi="Symbol"/>
        <w:b/>
      </w:rPr>
    </w:lvl>
  </w:abstractNum>
  <w:abstractNum w:abstractNumId="9">
    <w:nsid w:val="02AC3983"/>
    <w:multiLevelType w:val="hybridMultilevel"/>
    <w:tmpl w:val="1012DA90"/>
    <w:lvl w:ilvl="0" w:tplc="0416000F">
      <w:start w:val="1"/>
      <w:numFmt w:val="decimal"/>
      <w:lvlText w:val="%1."/>
      <w:lvlJc w:val="left"/>
      <w:pPr>
        <w:ind w:left="1440" w:hanging="360"/>
      </w:pPr>
    </w:lvl>
    <w:lvl w:ilvl="1" w:tplc="04160019" w:tentative="1">
      <w:start w:val="1"/>
      <w:numFmt w:val="lowerLetter"/>
      <w:lvlText w:val="%2."/>
      <w:lvlJc w:val="left"/>
      <w:pPr>
        <w:ind w:left="2160" w:hanging="360"/>
      </w:pPr>
    </w:lvl>
    <w:lvl w:ilvl="2" w:tplc="0416001B" w:tentative="1">
      <w:start w:val="1"/>
      <w:numFmt w:val="lowerRoman"/>
      <w:lvlText w:val="%3."/>
      <w:lvlJc w:val="right"/>
      <w:pPr>
        <w:ind w:left="2880" w:hanging="180"/>
      </w:pPr>
    </w:lvl>
    <w:lvl w:ilvl="3" w:tplc="0416000F" w:tentative="1">
      <w:start w:val="1"/>
      <w:numFmt w:val="decimal"/>
      <w:lvlText w:val="%4."/>
      <w:lvlJc w:val="left"/>
      <w:pPr>
        <w:ind w:left="3600" w:hanging="360"/>
      </w:pPr>
    </w:lvl>
    <w:lvl w:ilvl="4" w:tplc="04160019" w:tentative="1">
      <w:start w:val="1"/>
      <w:numFmt w:val="lowerLetter"/>
      <w:lvlText w:val="%5."/>
      <w:lvlJc w:val="left"/>
      <w:pPr>
        <w:ind w:left="4320" w:hanging="360"/>
      </w:pPr>
    </w:lvl>
    <w:lvl w:ilvl="5" w:tplc="0416001B" w:tentative="1">
      <w:start w:val="1"/>
      <w:numFmt w:val="lowerRoman"/>
      <w:lvlText w:val="%6."/>
      <w:lvlJc w:val="right"/>
      <w:pPr>
        <w:ind w:left="5040" w:hanging="180"/>
      </w:pPr>
    </w:lvl>
    <w:lvl w:ilvl="6" w:tplc="0416000F" w:tentative="1">
      <w:start w:val="1"/>
      <w:numFmt w:val="decimal"/>
      <w:lvlText w:val="%7."/>
      <w:lvlJc w:val="left"/>
      <w:pPr>
        <w:ind w:left="5760" w:hanging="360"/>
      </w:pPr>
    </w:lvl>
    <w:lvl w:ilvl="7" w:tplc="04160019" w:tentative="1">
      <w:start w:val="1"/>
      <w:numFmt w:val="lowerLetter"/>
      <w:lvlText w:val="%8."/>
      <w:lvlJc w:val="left"/>
      <w:pPr>
        <w:ind w:left="6480" w:hanging="360"/>
      </w:pPr>
    </w:lvl>
    <w:lvl w:ilvl="8" w:tplc="0416001B" w:tentative="1">
      <w:start w:val="1"/>
      <w:numFmt w:val="lowerRoman"/>
      <w:lvlText w:val="%9."/>
      <w:lvlJc w:val="right"/>
      <w:pPr>
        <w:ind w:left="7200" w:hanging="180"/>
      </w:pPr>
    </w:lvl>
  </w:abstractNum>
  <w:abstractNum w:abstractNumId="10">
    <w:nsid w:val="047D5FF7"/>
    <w:multiLevelType w:val="hybridMultilevel"/>
    <w:tmpl w:val="C2282E0A"/>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1">
    <w:nsid w:val="04FE34AB"/>
    <w:multiLevelType w:val="hybridMultilevel"/>
    <w:tmpl w:val="0A1406FE"/>
    <w:lvl w:ilvl="0" w:tplc="71600278">
      <w:start w:val="1"/>
      <w:numFmt w:val="lowerLetter"/>
      <w:lvlText w:val="%1)"/>
      <w:lvlJc w:val="left"/>
      <w:pPr>
        <w:ind w:left="1800" w:hanging="360"/>
      </w:pPr>
      <w:rPr>
        <w:rFonts w:hint="default"/>
      </w:rPr>
    </w:lvl>
    <w:lvl w:ilvl="1" w:tplc="04160019" w:tentative="1">
      <w:start w:val="1"/>
      <w:numFmt w:val="lowerLetter"/>
      <w:lvlText w:val="%2."/>
      <w:lvlJc w:val="left"/>
      <w:pPr>
        <w:ind w:left="2520" w:hanging="360"/>
      </w:pPr>
    </w:lvl>
    <w:lvl w:ilvl="2" w:tplc="0416001B" w:tentative="1">
      <w:start w:val="1"/>
      <w:numFmt w:val="lowerRoman"/>
      <w:lvlText w:val="%3."/>
      <w:lvlJc w:val="right"/>
      <w:pPr>
        <w:ind w:left="3240" w:hanging="180"/>
      </w:pPr>
    </w:lvl>
    <w:lvl w:ilvl="3" w:tplc="0416000F" w:tentative="1">
      <w:start w:val="1"/>
      <w:numFmt w:val="decimal"/>
      <w:lvlText w:val="%4."/>
      <w:lvlJc w:val="left"/>
      <w:pPr>
        <w:ind w:left="3960" w:hanging="360"/>
      </w:pPr>
    </w:lvl>
    <w:lvl w:ilvl="4" w:tplc="04160019" w:tentative="1">
      <w:start w:val="1"/>
      <w:numFmt w:val="lowerLetter"/>
      <w:lvlText w:val="%5."/>
      <w:lvlJc w:val="left"/>
      <w:pPr>
        <w:ind w:left="4680" w:hanging="360"/>
      </w:pPr>
    </w:lvl>
    <w:lvl w:ilvl="5" w:tplc="0416001B" w:tentative="1">
      <w:start w:val="1"/>
      <w:numFmt w:val="lowerRoman"/>
      <w:lvlText w:val="%6."/>
      <w:lvlJc w:val="right"/>
      <w:pPr>
        <w:ind w:left="5400" w:hanging="180"/>
      </w:pPr>
    </w:lvl>
    <w:lvl w:ilvl="6" w:tplc="0416000F" w:tentative="1">
      <w:start w:val="1"/>
      <w:numFmt w:val="decimal"/>
      <w:lvlText w:val="%7."/>
      <w:lvlJc w:val="left"/>
      <w:pPr>
        <w:ind w:left="6120" w:hanging="360"/>
      </w:pPr>
    </w:lvl>
    <w:lvl w:ilvl="7" w:tplc="04160019" w:tentative="1">
      <w:start w:val="1"/>
      <w:numFmt w:val="lowerLetter"/>
      <w:lvlText w:val="%8."/>
      <w:lvlJc w:val="left"/>
      <w:pPr>
        <w:ind w:left="6840" w:hanging="360"/>
      </w:pPr>
    </w:lvl>
    <w:lvl w:ilvl="8" w:tplc="0416001B" w:tentative="1">
      <w:start w:val="1"/>
      <w:numFmt w:val="lowerRoman"/>
      <w:lvlText w:val="%9."/>
      <w:lvlJc w:val="right"/>
      <w:pPr>
        <w:ind w:left="7560" w:hanging="180"/>
      </w:pPr>
    </w:lvl>
  </w:abstractNum>
  <w:abstractNum w:abstractNumId="12">
    <w:nsid w:val="05D97463"/>
    <w:multiLevelType w:val="multilevel"/>
    <w:tmpl w:val="C19067BE"/>
    <w:lvl w:ilvl="0">
      <w:start w:val="4"/>
      <w:numFmt w:val="decimal"/>
      <w:lvlText w:val="%1."/>
      <w:lvlJc w:val="left"/>
      <w:pPr>
        <w:ind w:left="360" w:hanging="360"/>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3">
    <w:nsid w:val="0C123AAB"/>
    <w:multiLevelType w:val="multilevel"/>
    <w:tmpl w:val="34A068FA"/>
    <w:lvl w:ilvl="0">
      <w:start w:val="1"/>
      <w:numFmt w:val="decimal"/>
      <w:lvlText w:val="%1."/>
      <w:lvlJc w:val="left"/>
      <w:pPr>
        <w:ind w:left="1080" w:hanging="360"/>
      </w:pPr>
      <w:rPr>
        <w:rFonts w:hint="default"/>
      </w:rPr>
    </w:lvl>
    <w:lvl w:ilvl="1">
      <w:start w:val="1"/>
      <w:numFmt w:val="decimal"/>
      <w:isLgl/>
      <w:lvlText w:val="%1.%2."/>
      <w:lvlJc w:val="left"/>
      <w:pPr>
        <w:ind w:left="1440" w:hanging="720"/>
      </w:pPr>
      <w:rPr>
        <w:rFonts w:hint="default"/>
      </w:rPr>
    </w:lvl>
    <w:lvl w:ilvl="2">
      <w:start w:val="1"/>
      <w:numFmt w:val="decimal"/>
      <w:isLgl/>
      <w:lvlText w:val="%1.%2.%3."/>
      <w:lvlJc w:val="left"/>
      <w:pPr>
        <w:ind w:left="2138" w:hanging="720"/>
      </w:pPr>
      <w:rPr>
        <w:rFonts w:hint="default"/>
      </w:rPr>
    </w:lvl>
    <w:lvl w:ilvl="3">
      <w:start w:val="1"/>
      <w:numFmt w:val="decimal"/>
      <w:isLgl/>
      <w:lvlText w:val="%1.%2.%3.%4."/>
      <w:lvlJc w:val="left"/>
      <w:pPr>
        <w:ind w:left="1800" w:hanging="108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2160" w:hanging="144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520" w:hanging="1800"/>
      </w:pPr>
      <w:rPr>
        <w:rFonts w:hint="default"/>
      </w:rPr>
    </w:lvl>
    <w:lvl w:ilvl="8">
      <w:start w:val="1"/>
      <w:numFmt w:val="decimal"/>
      <w:isLgl/>
      <w:lvlText w:val="%1.%2.%3.%4.%5.%6.%7.%8.%9."/>
      <w:lvlJc w:val="left"/>
      <w:pPr>
        <w:ind w:left="2880" w:hanging="2160"/>
      </w:pPr>
      <w:rPr>
        <w:rFonts w:hint="default"/>
      </w:rPr>
    </w:lvl>
  </w:abstractNum>
  <w:abstractNum w:abstractNumId="14">
    <w:nsid w:val="0F392A25"/>
    <w:multiLevelType w:val="hybridMultilevel"/>
    <w:tmpl w:val="FA14902A"/>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5">
    <w:nsid w:val="10CB6018"/>
    <w:multiLevelType w:val="hybridMultilevel"/>
    <w:tmpl w:val="92044106"/>
    <w:lvl w:ilvl="0" w:tplc="04160017">
      <w:start w:val="1"/>
      <w:numFmt w:val="lowerLetter"/>
      <w:lvlText w:val="%1)"/>
      <w:lvlJc w:val="left"/>
      <w:pPr>
        <w:ind w:left="2160" w:hanging="360"/>
      </w:pPr>
    </w:lvl>
    <w:lvl w:ilvl="1" w:tplc="04160019" w:tentative="1">
      <w:start w:val="1"/>
      <w:numFmt w:val="lowerLetter"/>
      <w:lvlText w:val="%2."/>
      <w:lvlJc w:val="left"/>
      <w:pPr>
        <w:ind w:left="2880" w:hanging="360"/>
      </w:pPr>
    </w:lvl>
    <w:lvl w:ilvl="2" w:tplc="0416001B" w:tentative="1">
      <w:start w:val="1"/>
      <w:numFmt w:val="lowerRoman"/>
      <w:lvlText w:val="%3."/>
      <w:lvlJc w:val="right"/>
      <w:pPr>
        <w:ind w:left="3600" w:hanging="180"/>
      </w:pPr>
    </w:lvl>
    <w:lvl w:ilvl="3" w:tplc="0416000F" w:tentative="1">
      <w:start w:val="1"/>
      <w:numFmt w:val="decimal"/>
      <w:lvlText w:val="%4."/>
      <w:lvlJc w:val="left"/>
      <w:pPr>
        <w:ind w:left="4320" w:hanging="360"/>
      </w:pPr>
    </w:lvl>
    <w:lvl w:ilvl="4" w:tplc="04160019" w:tentative="1">
      <w:start w:val="1"/>
      <w:numFmt w:val="lowerLetter"/>
      <w:lvlText w:val="%5."/>
      <w:lvlJc w:val="left"/>
      <w:pPr>
        <w:ind w:left="5040" w:hanging="360"/>
      </w:pPr>
    </w:lvl>
    <w:lvl w:ilvl="5" w:tplc="0416001B" w:tentative="1">
      <w:start w:val="1"/>
      <w:numFmt w:val="lowerRoman"/>
      <w:lvlText w:val="%6."/>
      <w:lvlJc w:val="right"/>
      <w:pPr>
        <w:ind w:left="5760" w:hanging="180"/>
      </w:pPr>
    </w:lvl>
    <w:lvl w:ilvl="6" w:tplc="0416000F" w:tentative="1">
      <w:start w:val="1"/>
      <w:numFmt w:val="decimal"/>
      <w:lvlText w:val="%7."/>
      <w:lvlJc w:val="left"/>
      <w:pPr>
        <w:ind w:left="6480" w:hanging="360"/>
      </w:pPr>
    </w:lvl>
    <w:lvl w:ilvl="7" w:tplc="04160019" w:tentative="1">
      <w:start w:val="1"/>
      <w:numFmt w:val="lowerLetter"/>
      <w:lvlText w:val="%8."/>
      <w:lvlJc w:val="left"/>
      <w:pPr>
        <w:ind w:left="7200" w:hanging="360"/>
      </w:pPr>
    </w:lvl>
    <w:lvl w:ilvl="8" w:tplc="0416001B" w:tentative="1">
      <w:start w:val="1"/>
      <w:numFmt w:val="lowerRoman"/>
      <w:lvlText w:val="%9."/>
      <w:lvlJc w:val="right"/>
      <w:pPr>
        <w:ind w:left="7920" w:hanging="180"/>
      </w:pPr>
    </w:lvl>
  </w:abstractNum>
  <w:abstractNum w:abstractNumId="16">
    <w:nsid w:val="148C6785"/>
    <w:multiLevelType w:val="multilevel"/>
    <w:tmpl w:val="A3A8EA66"/>
    <w:lvl w:ilvl="0">
      <w:start w:val="1"/>
      <w:numFmt w:val="decimal"/>
      <w:lvlText w:val="%1."/>
      <w:lvlJc w:val="left"/>
      <w:pPr>
        <w:ind w:left="720" w:hanging="360"/>
      </w:pPr>
      <w:rPr>
        <w:rFonts w:hint="default"/>
      </w:rPr>
    </w:lvl>
    <w:lvl w:ilvl="1">
      <w:start w:val="1"/>
      <w:numFmt w:val="decimal"/>
      <w:isLgl/>
      <w:lvlText w:val="%1.%2."/>
      <w:lvlJc w:val="left"/>
      <w:pPr>
        <w:ind w:left="1440" w:hanging="7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040" w:hanging="1800"/>
      </w:pPr>
      <w:rPr>
        <w:rFonts w:hint="default"/>
      </w:rPr>
    </w:lvl>
  </w:abstractNum>
  <w:abstractNum w:abstractNumId="17">
    <w:nsid w:val="14CC1362"/>
    <w:multiLevelType w:val="hybridMultilevel"/>
    <w:tmpl w:val="7AA8DCD4"/>
    <w:lvl w:ilvl="0" w:tplc="04160013">
      <w:start w:val="1"/>
      <w:numFmt w:val="upperRoman"/>
      <w:lvlText w:val="%1."/>
      <w:lvlJc w:val="right"/>
      <w:pPr>
        <w:ind w:left="1905" w:hanging="360"/>
      </w:pPr>
    </w:lvl>
    <w:lvl w:ilvl="1" w:tplc="04160019" w:tentative="1">
      <w:start w:val="1"/>
      <w:numFmt w:val="lowerLetter"/>
      <w:lvlText w:val="%2."/>
      <w:lvlJc w:val="left"/>
      <w:pPr>
        <w:ind w:left="2625" w:hanging="360"/>
      </w:pPr>
    </w:lvl>
    <w:lvl w:ilvl="2" w:tplc="0416001B" w:tentative="1">
      <w:start w:val="1"/>
      <w:numFmt w:val="lowerRoman"/>
      <w:lvlText w:val="%3."/>
      <w:lvlJc w:val="right"/>
      <w:pPr>
        <w:ind w:left="3345" w:hanging="180"/>
      </w:pPr>
    </w:lvl>
    <w:lvl w:ilvl="3" w:tplc="0416000F" w:tentative="1">
      <w:start w:val="1"/>
      <w:numFmt w:val="decimal"/>
      <w:lvlText w:val="%4."/>
      <w:lvlJc w:val="left"/>
      <w:pPr>
        <w:ind w:left="4065" w:hanging="360"/>
      </w:pPr>
    </w:lvl>
    <w:lvl w:ilvl="4" w:tplc="04160019" w:tentative="1">
      <w:start w:val="1"/>
      <w:numFmt w:val="lowerLetter"/>
      <w:lvlText w:val="%5."/>
      <w:lvlJc w:val="left"/>
      <w:pPr>
        <w:ind w:left="4785" w:hanging="360"/>
      </w:pPr>
    </w:lvl>
    <w:lvl w:ilvl="5" w:tplc="0416001B" w:tentative="1">
      <w:start w:val="1"/>
      <w:numFmt w:val="lowerRoman"/>
      <w:lvlText w:val="%6."/>
      <w:lvlJc w:val="right"/>
      <w:pPr>
        <w:ind w:left="5505" w:hanging="180"/>
      </w:pPr>
    </w:lvl>
    <w:lvl w:ilvl="6" w:tplc="0416000F" w:tentative="1">
      <w:start w:val="1"/>
      <w:numFmt w:val="decimal"/>
      <w:lvlText w:val="%7."/>
      <w:lvlJc w:val="left"/>
      <w:pPr>
        <w:ind w:left="6225" w:hanging="360"/>
      </w:pPr>
    </w:lvl>
    <w:lvl w:ilvl="7" w:tplc="04160019" w:tentative="1">
      <w:start w:val="1"/>
      <w:numFmt w:val="lowerLetter"/>
      <w:lvlText w:val="%8."/>
      <w:lvlJc w:val="left"/>
      <w:pPr>
        <w:ind w:left="6945" w:hanging="360"/>
      </w:pPr>
    </w:lvl>
    <w:lvl w:ilvl="8" w:tplc="0416001B" w:tentative="1">
      <w:start w:val="1"/>
      <w:numFmt w:val="lowerRoman"/>
      <w:lvlText w:val="%9."/>
      <w:lvlJc w:val="right"/>
      <w:pPr>
        <w:ind w:left="7665" w:hanging="180"/>
      </w:pPr>
    </w:lvl>
  </w:abstractNum>
  <w:abstractNum w:abstractNumId="18">
    <w:nsid w:val="15DD76D0"/>
    <w:multiLevelType w:val="hybridMultilevel"/>
    <w:tmpl w:val="BE56605C"/>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9">
    <w:nsid w:val="1D5C100D"/>
    <w:multiLevelType w:val="multilevel"/>
    <w:tmpl w:val="0F662D94"/>
    <w:lvl w:ilvl="0">
      <w:start w:val="1"/>
      <w:numFmt w:val="decimal"/>
      <w:pStyle w:val="Nivel01"/>
      <w:lvlText w:val="%1."/>
      <w:lvlJc w:val="left"/>
      <w:pPr>
        <w:ind w:left="360" w:hanging="360"/>
      </w:pPr>
      <w:rPr>
        <w:b/>
      </w:rPr>
    </w:lvl>
    <w:lvl w:ilvl="1">
      <w:start w:val="1"/>
      <w:numFmt w:val="decimal"/>
      <w:pStyle w:val="Nivel2"/>
      <w:lvlText w:val="%1.%2."/>
      <w:lvlJc w:val="left"/>
      <w:pPr>
        <w:ind w:left="999" w:hanging="432"/>
      </w:pPr>
      <w:rPr>
        <w:b w:val="0"/>
        <w:i w:val="0"/>
        <w:strike w:val="0"/>
        <w:color w:val="auto"/>
        <w:sz w:val="20"/>
        <w:szCs w:val="20"/>
        <w:u w:val="none"/>
      </w:rPr>
    </w:lvl>
    <w:lvl w:ilvl="2">
      <w:start w:val="1"/>
      <w:numFmt w:val="decimal"/>
      <w:pStyle w:val="Nivel3"/>
      <w:lvlText w:val="%1.%2.%3."/>
      <w:lvlJc w:val="left"/>
      <w:pPr>
        <w:ind w:left="1638" w:hanging="504"/>
      </w:pPr>
      <w:rPr>
        <w:rFonts w:ascii="Arial" w:hAnsi="Arial" w:hint="default"/>
        <w:b w:val="0"/>
        <w:i w:val="0"/>
        <w:strike w:val="0"/>
        <w:color w:val="auto"/>
        <w:sz w:val="20"/>
        <w:szCs w:val="20"/>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0">
    <w:nsid w:val="33A87A28"/>
    <w:multiLevelType w:val="multilevel"/>
    <w:tmpl w:val="6CB60E02"/>
    <w:lvl w:ilvl="0">
      <w:start w:val="9"/>
      <w:numFmt w:val="decimal"/>
      <w:lvlText w:val="%1"/>
      <w:lvlJc w:val="left"/>
      <w:pPr>
        <w:ind w:left="660" w:hanging="660"/>
      </w:pPr>
      <w:rPr>
        <w:rFonts w:hint="default"/>
      </w:rPr>
    </w:lvl>
    <w:lvl w:ilvl="1">
      <w:start w:val="10"/>
      <w:numFmt w:val="decimal"/>
      <w:lvlText w:val="%1.%2"/>
      <w:lvlJc w:val="left"/>
      <w:pPr>
        <w:ind w:left="1368" w:hanging="660"/>
      </w:pPr>
      <w:rPr>
        <w:rFonts w:hint="default"/>
      </w:rPr>
    </w:lvl>
    <w:lvl w:ilvl="2">
      <w:start w:val="1"/>
      <w:numFmt w:val="decimal"/>
      <w:lvlText w:val="%1.%2.%3"/>
      <w:lvlJc w:val="left"/>
      <w:pPr>
        <w:ind w:left="2136" w:hanging="720"/>
      </w:pPr>
      <w:rPr>
        <w:rFonts w:hint="default"/>
      </w:rPr>
    </w:lvl>
    <w:lvl w:ilvl="3">
      <w:start w:val="1"/>
      <w:numFmt w:val="decimal"/>
      <w:lvlText w:val="%1.%2.%3.%4"/>
      <w:lvlJc w:val="left"/>
      <w:pPr>
        <w:ind w:left="3204" w:hanging="1080"/>
      </w:pPr>
      <w:rPr>
        <w:rFonts w:hint="default"/>
      </w:rPr>
    </w:lvl>
    <w:lvl w:ilvl="4">
      <w:start w:val="1"/>
      <w:numFmt w:val="decimal"/>
      <w:lvlText w:val="%1.%2.%3.%4.%5"/>
      <w:lvlJc w:val="left"/>
      <w:pPr>
        <w:ind w:left="3912" w:hanging="1080"/>
      </w:pPr>
      <w:rPr>
        <w:rFonts w:hint="default"/>
      </w:rPr>
    </w:lvl>
    <w:lvl w:ilvl="5">
      <w:start w:val="1"/>
      <w:numFmt w:val="decimal"/>
      <w:lvlText w:val="%1.%2.%3.%4.%5.%6"/>
      <w:lvlJc w:val="left"/>
      <w:pPr>
        <w:ind w:left="4980" w:hanging="1440"/>
      </w:pPr>
      <w:rPr>
        <w:rFonts w:hint="default"/>
      </w:rPr>
    </w:lvl>
    <w:lvl w:ilvl="6">
      <w:start w:val="1"/>
      <w:numFmt w:val="decimal"/>
      <w:lvlText w:val="%1.%2.%3.%4.%5.%6.%7"/>
      <w:lvlJc w:val="left"/>
      <w:pPr>
        <w:ind w:left="5688" w:hanging="1440"/>
      </w:pPr>
      <w:rPr>
        <w:rFonts w:hint="default"/>
      </w:rPr>
    </w:lvl>
    <w:lvl w:ilvl="7">
      <w:start w:val="1"/>
      <w:numFmt w:val="decimal"/>
      <w:lvlText w:val="%1.%2.%3.%4.%5.%6.%7.%8"/>
      <w:lvlJc w:val="left"/>
      <w:pPr>
        <w:ind w:left="6756" w:hanging="1800"/>
      </w:pPr>
      <w:rPr>
        <w:rFonts w:hint="default"/>
      </w:rPr>
    </w:lvl>
    <w:lvl w:ilvl="8">
      <w:start w:val="1"/>
      <w:numFmt w:val="decimal"/>
      <w:lvlText w:val="%1.%2.%3.%4.%5.%6.%7.%8.%9"/>
      <w:lvlJc w:val="left"/>
      <w:pPr>
        <w:ind w:left="7464" w:hanging="1800"/>
      </w:pPr>
      <w:rPr>
        <w:rFonts w:hint="default"/>
      </w:rPr>
    </w:lvl>
  </w:abstractNum>
  <w:abstractNum w:abstractNumId="21">
    <w:nsid w:val="43D46963"/>
    <w:multiLevelType w:val="multilevel"/>
    <w:tmpl w:val="C19067BE"/>
    <w:lvl w:ilvl="0">
      <w:start w:val="4"/>
      <w:numFmt w:val="decimal"/>
      <w:lvlText w:val="%1."/>
      <w:lvlJc w:val="left"/>
      <w:pPr>
        <w:ind w:left="360" w:hanging="360"/>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2">
    <w:nsid w:val="47A11FBD"/>
    <w:multiLevelType w:val="hybridMultilevel"/>
    <w:tmpl w:val="80E07826"/>
    <w:lvl w:ilvl="0" w:tplc="04160013">
      <w:start w:val="1"/>
      <w:numFmt w:val="upperRoman"/>
      <w:lvlText w:val="%1."/>
      <w:lvlJc w:val="right"/>
      <w:pPr>
        <w:ind w:left="2160" w:hanging="360"/>
      </w:pPr>
    </w:lvl>
    <w:lvl w:ilvl="1" w:tplc="04160019" w:tentative="1">
      <w:start w:val="1"/>
      <w:numFmt w:val="lowerLetter"/>
      <w:lvlText w:val="%2."/>
      <w:lvlJc w:val="left"/>
      <w:pPr>
        <w:ind w:left="2880" w:hanging="360"/>
      </w:pPr>
    </w:lvl>
    <w:lvl w:ilvl="2" w:tplc="0416001B" w:tentative="1">
      <w:start w:val="1"/>
      <w:numFmt w:val="lowerRoman"/>
      <w:lvlText w:val="%3."/>
      <w:lvlJc w:val="right"/>
      <w:pPr>
        <w:ind w:left="3600" w:hanging="180"/>
      </w:pPr>
    </w:lvl>
    <w:lvl w:ilvl="3" w:tplc="0416000F" w:tentative="1">
      <w:start w:val="1"/>
      <w:numFmt w:val="decimal"/>
      <w:lvlText w:val="%4."/>
      <w:lvlJc w:val="left"/>
      <w:pPr>
        <w:ind w:left="4320" w:hanging="360"/>
      </w:pPr>
    </w:lvl>
    <w:lvl w:ilvl="4" w:tplc="04160019" w:tentative="1">
      <w:start w:val="1"/>
      <w:numFmt w:val="lowerLetter"/>
      <w:lvlText w:val="%5."/>
      <w:lvlJc w:val="left"/>
      <w:pPr>
        <w:ind w:left="5040" w:hanging="360"/>
      </w:pPr>
    </w:lvl>
    <w:lvl w:ilvl="5" w:tplc="0416001B" w:tentative="1">
      <w:start w:val="1"/>
      <w:numFmt w:val="lowerRoman"/>
      <w:lvlText w:val="%6."/>
      <w:lvlJc w:val="right"/>
      <w:pPr>
        <w:ind w:left="5760" w:hanging="180"/>
      </w:pPr>
    </w:lvl>
    <w:lvl w:ilvl="6" w:tplc="0416000F" w:tentative="1">
      <w:start w:val="1"/>
      <w:numFmt w:val="decimal"/>
      <w:lvlText w:val="%7."/>
      <w:lvlJc w:val="left"/>
      <w:pPr>
        <w:ind w:left="6480" w:hanging="360"/>
      </w:pPr>
    </w:lvl>
    <w:lvl w:ilvl="7" w:tplc="04160019" w:tentative="1">
      <w:start w:val="1"/>
      <w:numFmt w:val="lowerLetter"/>
      <w:lvlText w:val="%8."/>
      <w:lvlJc w:val="left"/>
      <w:pPr>
        <w:ind w:left="7200" w:hanging="360"/>
      </w:pPr>
    </w:lvl>
    <w:lvl w:ilvl="8" w:tplc="0416001B" w:tentative="1">
      <w:start w:val="1"/>
      <w:numFmt w:val="lowerRoman"/>
      <w:lvlText w:val="%9."/>
      <w:lvlJc w:val="right"/>
      <w:pPr>
        <w:ind w:left="7920" w:hanging="180"/>
      </w:pPr>
    </w:lvl>
  </w:abstractNum>
  <w:abstractNum w:abstractNumId="23">
    <w:nsid w:val="4C052CE8"/>
    <w:multiLevelType w:val="multilevel"/>
    <w:tmpl w:val="34A068FA"/>
    <w:lvl w:ilvl="0">
      <w:start w:val="1"/>
      <w:numFmt w:val="decimal"/>
      <w:lvlText w:val="%1."/>
      <w:lvlJc w:val="left"/>
      <w:pPr>
        <w:ind w:left="1080" w:hanging="360"/>
      </w:pPr>
      <w:rPr>
        <w:rFonts w:hint="default"/>
      </w:rPr>
    </w:lvl>
    <w:lvl w:ilvl="1">
      <w:start w:val="1"/>
      <w:numFmt w:val="decimal"/>
      <w:isLgl/>
      <w:lvlText w:val="%1.%2."/>
      <w:lvlJc w:val="left"/>
      <w:pPr>
        <w:ind w:left="1440" w:hanging="720"/>
      </w:pPr>
      <w:rPr>
        <w:rFonts w:hint="default"/>
      </w:rPr>
    </w:lvl>
    <w:lvl w:ilvl="2">
      <w:start w:val="1"/>
      <w:numFmt w:val="decimal"/>
      <w:isLgl/>
      <w:lvlText w:val="%1.%2.%3."/>
      <w:lvlJc w:val="left"/>
      <w:pPr>
        <w:ind w:left="2138" w:hanging="720"/>
      </w:pPr>
      <w:rPr>
        <w:rFonts w:hint="default"/>
      </w:rPr>
    </w:lvl>
    <w:lvl w:ilvl="3">
      <w:start w:val="1"/>
      <w:numFmt w:val="decimal"/>
      <w:isLgl/>
      <w:lvlText w:val="%1.%2.%3.%4."/>
      <w:lvlJc w:val="left"/>
      <w:pPr>
        <w:ind w:left="1800" w:hanging="108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2160" w:hanging="144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520" w:hanging="1800"/>
      </w:pPr>
      <w:rPr>
        <w:rFonts w:hint="default"/>
      </w:rPr>
    </w:lvl>
    <w:lvl w:ilvl="8">
      <w:start w:val="1"/>
      <w:numFmt w:val="decimal"/>
      <w:isLgl/>
      <w:lvlText w:val="%1.%2.%3.%4.%5.%6.%7.%8.%9."/>
      <w:lvlJc w:val="left"/>
      <w:pPr>
        <w:ind w:left="2880" w:hanging="2160"/>
      </w:pPr>
      <w:rPr>
        <w:rFonts w:hint="default"/>
      </w:rPr>
    </w:lvl>
  </w:abstractNum>
  <w:abstractNum w:abstractNumId="24">
    <w:nsid w:val="59E913ED"/>
    <w:multiLevelType w:val="hybridMultilevel"/>
    <w:tmpl w:val="20AE33E0"/>
    <w:lvl w:ilvl="0" w:tplc="04160013">
      <w:start w:val="1"/>
      <w:numFmt w:val="upperRoman"/>
      <w:lvlText w:val="%1."/>
      <w:lvlJc w:val="righ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5">
    <w:nsid w:val="5C6C5EE1"/>
    <w:multiLevelType w:val="hybridMultilevel"/>
    <w:tmpl w:val="44027748"/>
    <w:lvl w:ilvl="0" w:tplc="04160017">
      <w:start w:val="1"/>
      <w:numFmt w:val="lowerLetter"/>
      <w:lvlText w:val="%1)"/>
      <w:lvlJc w:val="left"/>
      <w:pPr>
        <w:ind w:left="2160" w:hanging="360"/>
      </w:pPr>
    </w:lvl>
    <w:lvl w:ilvl="1" w:tplc="04160019" w:tentative="1">
      <w:start w:val="1"/>
      <w:numFmt w:val="lowerLetter"/>
      <w:lvlText w:val="%2."/>
      <w:lvlJc w:val="left"/>
      <w:pPr>
        <w:ind w:left="2880" w:hanging="360"/>
      </w:pPr>
    </w:lvl>
    <w:lvl w:ilvl="2" w:tplc="0416001B" w:tentative="1">
      <w:start w:val="1"/>
      <w:numFmt w:val="lowerRoman"/>
      <w:lvlText w:val="%3."/>
      <w:lvlJc w:val="right"/>
      <w:pPr>
        <w:ind w:left="3600" w:hanging="180"/>
      </w:pPr>
    </w:lvl>
    <w:lvl w:ilvl="3" w:tplc="0416000F" w:tentative="1">
      <w:start w:val="1"/>
      <w:numFmt w:val="decimal"/>
      <w:lvlText w:val="%4."/>
      <w:lvlJc w:val="left"/>
      <w:pPr>
        <w:ind w:left="4320" w:hanging="360"/>
      </w:pPr>
    </w:lvl>
    <w:lvl w:ilvl="4" w:tplc="04160019" w:tentative="1">
      <w:start w:val="1"/>
      <w:numFmt w:val="lowerLetter"/>
      <w:lvlText w:val="%5."/>
      <w:lvlJc w:val="left"/>
      <w:pPr>
        <w:ind w:left="5040" w:hanging="360"/>
      </w:pPr>
    </w:lvl>
    <w:lvl w:ilvl="5" w:tplc="0416001B" w:tentative="1">
      <w:start w:val="1"/>
      <w:numFmt w:val="lowerRoman"/>
      <w:lvlText w:val="%6."/>
      <w:lvlJc w:val="right"/>
      <w:pPr>
        <w:ind w:left="5760" w:hanging="180"/>
      </w:pPr>
    </w:lvl>
    <w:lvl w:ilvl="6" w:tplc="0416000F" w:tentative="1">
      <w:start w:val="1"/>
      <w:numFmt w:val="decimal"/>
      <w:lvlText w:val="%7."/>
      <w:lvlJc w:val="left"/>
      <w:pPr>
        <w:ind w:left="6480" w:hanging="360"/>
      </w:pPr>
    </w:lvl>
    <w:lvl w:ilvl="7" w:tplc="04160019" w:tentative="1">
      <w:start w:val="1"/>
      <w:numFmt w:val="lowerLetter"/>
      <w:lvlText w:val="%8."/>
      <w:lvlJc w:val="left"/>
      <w:pPr>
        <w:ind w:left="7200" w:hanging="360"/>
      </w:pPr>
    </w:lvl>
    <w:lvl w:ilvl="8" w:tplc="0416001B" w:tentative="1">
      <w:start w:val="1"/>
      <w:numFmt w:val="lowerRoman"/>
      <w:lvlText w:val="%9."/>
      <w:lvlJc w:val="right"/>
      <w:pPr>
        <w:ind w:left="7920" w:hanging="180"/>
      </w:pPr>
    </w:lvl>
  </w:abstractNum>
  <w:abstractNum w:abstractNumId="26">
    <w:nsid w:val="614E4281"/>
    <w:multiLevelType w:val="hybridMultilevel"/>
    <w:tmpl w:val="417E0E10"/>
    <w:lvl w:ilvl="0" w:tplc="04160013">
      <w:start w:val="1"/>
      <w:numFmt w:val="upperRoman"/>
      <w:lvlText w:val="%1."/>
      <w:lvlJc w:val="right"/>
      <w:pPr>
        <w:ind w:left="2484" w:hanging="360"/>
      </w:pPr>
    </w:lvl>
    <w:lvl w:ilvl="1" w:tplc="04160019" w:tentative="1">
      <w:start w:val="1"/>
      <w:numFmt w:val="lowerLetter"/>
      <w:lvlText w:val="%2."/>
      <w:lvlJc w:val="left"/>
      <w:pPr>
        <w:ind w:left="3204" w:hanging="360"/>
      </w:pPr>
    </w:lvl>
    <w:lvl w:ilvl="2" w:tplc="0416001B" w:tentative="1">
      <w:start w:val="1"/>
      <w:numFmt w:val="lowerRoman"/>
      <w:lvlText w:val="%3."/>
      <w:lvlJc w:val="right"/>
      <w:pPr>
        <w:ind w:left="3924" w:hanging="180"/>
      </w:pPr>
    </w:lvl>
    <w:lvl w:ilvl="3" w:tplc="0416000F" w:tentative="1">
      <w:start w:val="1"/>
      <w:numFmt w:val="decimal"/>
      <w:lvlText w:val="%4."/>
      <w:lvlJc w:val="left"/>
      <w:pPr>
        <w:ind w:left="4644" w:hanging="360"/>
      </w:pPr>
    </w:lvl>
    <w:lvl w:ilvl="4" w:tplc="04160019" w:tentative="1">
      <w:start w:val="1"/>
      <w:numFmt w:val="lowerLetter"/>
      <w:lvlText w:val="%5."/>
      <w:lvlJc w:val="left"/>
      <w:pPr>
        <w:ind w:left="5364" w:hanging="360"/>
      </w:pPr>
    </w:lvl>
    <w:lvl w:ilvl="5" w:tplc="0416001B" w:tentative="1">
      <w:start w:val="1"/>
      <w:numFmt w:val="lowerRoman"/>
      <w:lvlText w:val="%6."/>
      <w:lvlJc w:val="right"/>
      <w:pPr>
        <w:ind w:left="6084" w:hanging="180"/>
      </w:pPr>
    </w:lvl>
    <w:lvl w:ilvl="6" w:tplc="0416000F" w:tentative="1">
      <w:start w:val="1"/>
      <w:numFmt w:val="decimal"/>
      <w:lvlText w:val="%7."/>
      <w:lvlJc w:val="left"/>
      <w:pPr>
        <w:ind w:left="6804" w:hanging="360"/>
      </w:pPr>
    </w:lvl>
    <w:lvl w:ilvl="7" w:tplc="04160019" w:tentative="1">
      <w:start w:val="1"/>
      <w:numFmt w:val="lowerLetter"/>
      <w:lvlText w:val="%8."/>
      <w:lvlJc w:val="left"/>
      <w:pPr>
        <w:ind w:left="7524" w:hanging="360"/>
      </w:pPr>
    </w:lvl>
    <w:lvl w:ilvl="8" w:tplc="0416001B" w:tentative="1">
      <w:start w:val="1"/>
      <w:numFmt w:val="lowerRoman"/>
      <w:lvlText w:val="%9."/>
      <w:lvlJc w:val="right"/>
      <w:pPr>
        <w:ind w:left="8244" w:hanging="180"/>
      </w:pPr>
    </w:lvl>
  </w:abstractNum>
  <w:abstractNum w:abstractNumId="27">
    <w:nsid w:val="6A231BFC"/>
    <w:multiLevelType w:val="multilevel"/>
    <w:tmpl w:val="A5F89984"/>
    <w:lvl w:ilvl="0">
      <w:start w:val="8"/>
      <w:numFmt w:val="decimal"/>
      <w:lvlText w:val="%1."/>
      <w:lvlJc w:val="left"/>
      <w:pPr>
        <w:ind w:left="525" w:hanging="525"/>
      </w:pPr>
      <w:rPr>
        <w:rFonts w:hint="default"/>
      </w:rPr>
    </w:lvl>
    <w:lvl w:ilvl="1">
      <w:start w:val="21"/>
      <w:numFmt w:val="decimal"/>
      <w:lvlText w:val="%1.%2."/>
      <w:lvlJc w:val="left"/>
      <w:pPr>
        <w:ind w:left="1185" w:hanging="720"/>
      </w:pPr>
      <w:rPr>
        <w:rFonts w:hint="default"/>
      </w:rPr>
    </w:lvl>
    <w:lvl w:ilvl="2">
      <w:start w:val="1"/>
      <w:numFmt w:val="decimal"/>
      <w:lvlText w:val="%1.%2.%3."/>
      <w:lvlJc w:val="left"/>
      <w:pPr>
        <w:ind w:left="1650" w:hanging="720"/>
      </w:pPr>
      <w:rPr>
        <w:rFonts w:hint="default"/>
      </w:rPr>
    </w:lvl>
    <w:lvl w:ilvl="3">
      <w:start w:val="1"/>
      <w:numFmt w:val="decimal"/>
      <w:lvlText w:val="%1.%2.%3.%4."/>
      <w:lvlJc w:val="left"/>
      <w:pPr>
        <w:ind w:left="2475" w:hanging="1080"/>
      </w:pPr>
      <w:rPr>
        <w:rFonts w:hint="default"/>
      </w:rPr>
    </w:lvl>
    <w:lvl w:ilvl="4">
      <w:start w:val="1"/>
      <w:numFmt w:val="decimal"/>
      <w:lvlText w:val="%1.%2.%3.%4.%5."/>
      <w:lvlJc w:val="left"/>
      <w:pPr>
        <w:ind w:left="2940" w:hanging="1080"/>
      </w:pPr>
      <w:rPr>
        <w:rFonts w:hint="default"/>
      </w:rPr>
    </w:lvl>
    <w:lvl w:ilvl="5">
      <w:start w:val="1"/>
      <w:numFmt w:val="decimal"/>
      <w:lvlText w:val="%1.%2.%3.%4.%5.%6."/>
      <w:lvlJc w:val="left"/>
      <w:pPr>
        <w:ind w:left="3765" w:hanging="1440"/>
      </w:pPr>
      <w:rPr>
        <w:rFonts w:hint="default"/>
      </w:rPr>
    </w:lvl>
    <w:lvl w:ilvl="6">
      <w:start w:val="1"/>
      <w:numFmt w:val="decimal"/>
      <w:lvlText w:val="%1.%2.%3.%4.%5.%6.%7."/>
      <w:lvlJc w:val="left"/>
      <w:pPr>
        <w:ind w:left="4230" w:hanging="1440"/>
      </w:pPr>
      <w:rPr>
        <w:rFonts w:hint="default"/>
      </w:rPr>
    </w:lvl>
    <w:lvl w:ilvl="7">
      <w:start w:val="1"/>
      <w:numFmt w:val="decimal"/>
      <w:lvlText w:val="%1.%2.%3.%4.%5.%6.%7.%8."/>
      <w:lvlJc w:val="left"/>
      <w:pPr>
        <w:ind w:left="5055" w:hanging="1800"/>
      </w:pPr>
      <w:rPr>
        <w:rFonts w:hint="default"/>
      </w:rPr>
    </w:lvl>
    <w:lvl w:ilvl="8">
      <w:start w:val="1"/>
      <w:numFmt w:val="decimal"/>
      <w:lvlText w:val="%1.%2.%3.%4.%5.%6.%7.%8.%9."/>
      <w:lvlJc w:val="left"/>
      <w:pPr>
        <w:ind w:left="5880" w:hanging="2160"/>
      </w:pPr>
      <w:rPr>
        <w:rFonts w:hint="default"/>
      </w:rPr>
    </w:lvl>
  </w:abstractNum>
  <w:abstractNum w:abstractNumId="28">
    <w:nsid w:val="71180865"/>
    <w:multiLevelType w:val="hybridMultilevel"/>
    <w:tmpl w:val="64269896"/>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abstractNumId w:val="0"/>
  </w:num>
  <w:num w:numId="2">
    <w:abstractNumId w:val="28"/>
  </w:num>
  <w:num w:numId="3">
    <w:abstractNumId w:val="19"/>
  </w:num>
  <w:num w:numId="4">
    <w:abstractNumId w:val="21"/>
  </w:num>
  <w:num w:numId="5">
    <w:abstractNumId w:val="16"/>
  </w:num>
  <w:num w:numId="6">
    <w:abstractNumId w:val="9"/>
  </w:num>
  <w:num w:numId="7">
    <w:abstractNumId w:val="23"/>
  </w:num>
  <w:num w:numId="8">
    <w:abstractNumId w:val="15"/>
  </w:num>
  <w:num w:numId="9">
    <w:abstractNumId w:val="12"/>
  </w:num>
  <w:num w:numId="10">
    <w:abstractNumId w:val="18"/>
  </w:num>
  <w:num w:numId="11">
    <w:abstractNumId w:val="11"/>
  </w:num>
  <w:num w:numId="12">
    <w:abstractNumId w:val="27"/>
  </w:num>
  <w:num w:numId="13">
    <w:abstractNumId w:val="17"/>
  </w:num>
  <w:num w:numId="14">
    <w:abstractNumId w:val="26"/>
  </w:num>
  <w:num w:numId="15">
    <w:abstractNumId w:val="25"/>
  </w:num>
  <w:num w:numId="16">
    <w:abstractNumId w:val="20"/>
  </w:num>
  <w:num w:numId="17">
    <w:abstractNumId w:val="10"/>
  </w:num>
  <w:num w:numId="18">
    <w:abstractNumId w:val="14"/>
  </w:num>
  <w:num w:numId="19">
    <w:abstractNumId w:val="24"/>
  </w:num>
  <w:num w:numId="20">
    <w:abstractNumId w:val="22"/>
  </w:num>
  <w:num w:numId="21">
    <w:abstractNumId w:val="13"/>
  </w:num>
  <w:numIdMacAtCleanup w:val="14"/>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6"/>
  <w:defaultTabStop w:val="708"/>
  <w:hyphenationZone w:val="425"/>
  <w:characterSpacingControl w:val="doNotCompress"/>
  <w:hdrShapeDefaults>
    <o:shapedefaults v:ext="edit" spidmax="44034"/>
  </w:hdrShapeDefaults>
  <w:footnotePr>
    <w:footnote w:id="0"/>
    <w:footnote w:id="1"/>
  </w:footnotePr>
  <w:endnotePr>
    <w:endnote w:id="0"/>
    <w:endnote w:id="1"/>
  </w:endnotePr>
  <w:compat>
    <w:useFELayout/>
  </w:compat>
  <w:rsids>
    <w:rsidRoot w:val="00B25A06"/>
    <w:rsid w:val="000031A3"/>
    <w:rsid w:val="000137E3"/>
    <w:rsid w:val="00015080"/>
    <w:rsid w:val="00016F3C"/>
    <w:rsid w:val="00016F50"/>
    <w:rsid w:val="000216AE"/>
    <w:rsid w:val="00021F9F"/>
    <w:rsid w:val="00021FFE"/>
    <w:rsid w:val="00025661"/>
    <w:rsid w:val="0002608A"/>
    <w:rsid w:val="00030454"/>
    <w:rsid w:val="00032C7D"/>
    <w:rsid w:val="00036AEB"/>
    <w:rsid w:val="00044847"/>
    <w:rsid w:val="00045DE4"/>
    <w:rsid w:val="0004636B"/>
    <w:rsid w:val="00047251"/>
    <w:rsid w:val="0004728C"/>
    <w:rsid w:val="000472E6"/>
    <w:rsid w:val="00050E08"/>
    <w:rsid w:val="00052ADA"/>
    <w:rsid w:val="000554AA"/>
    <w:rsid w:val="00057CE9"/>
    <w:rsid w:val="00057ED5"/>
    <w:rsid w:val="00061D48"/>
    <w:rsid w:val="00063079"/>
    <w:rsid w:val="00067198"/>
    <w:rsid w:val="000746B0"/>
    <w:rsid w:val="00075D9D"/>
    <w:rsid w:val="0007608A"/>
    <w:rsid w:val="00094720"/>
    <w:rsid w:val="000A0C2D"/>
    <w:rsid w:val="000A1139"/>
    <w:rsid w:val="000A156B"/>
    <w:rsid w:val="000A1AF1"/>
    <w:rsid w:val="000A1FC4"/>
    <w:rsid w:val="000B3FD8"/>
    <w:rsid w:val="000B4EEA"/>
    <w:rsid w:val="000B6953"/>
    <w:rsid w:val="000C710D"/>
    <w:rsid w:val="000D1B71"/>
    <w:rsid w:val="000E284D"/>
    <w:rsid w:val="000E4589"/>
    <w:rsid w:val="000E4E08"/>
    <w:rsid w:val="000F1BE7"/>
    <w:rsid w:val="000F3543"/>
    <w:rsid w:val="000F3DAE"/>
    <w:rsid w:val="000F416F"/>
    <w:rsid w:val="000F4C7B"/>
    <w:rsid w:val="000F4CE9"/>
    <w:rsid w:val="000F4F10"/>
    <w:rsid w:val="000F64A6"/>
    <w:rsid w:val="000F6B24"/>
    <w:rsid w:val="000F7EAA"/>
    <w:rsid w:val="0010307D"/>
    <w:rsid w:val="00107F1C"/>
    <w:rsid w:val="0011128F"/>
    <w:rsid w:val="001204DE"/>
    <w:rsid w:val="001210BD"/>
    <w:rsid w:val="00121FC8"/>
    <w:rsid w:val="00127068"/>
    <w:rsid w:val="00134B1B"/>
    <w:rsid w:val="00145397"/>
    <w:rsid w:val="0015244B"/>
    <w:rsid w:val="001541B9"/>
    <w:rsid w:val="0015709B"/>
    <w:rsid w:val="00157387"/>
    <w:rsid w:val="001626C6"/>
    <w:rsid w:val="001666CE"/>
    <w:rsid w:val="0017149F"/>
    <w:rsid w:val="00171627"/>
    <w:rsid w:val="001717F2"/>
    <w:rsid w:val="00174C7F"/>
    <w:rsid w:val="0017759F"/>
    <w:rsid w:val="00180793"/>
    <w:rsid w:val="0018652D"/>
    <w:rsid w:val="00195E99"/>
    <w:rsid w:val="001A0612"/>
    <w:rsid w:val="001A13B9"/>
    <w:rsid w:val="001A3209"/>
    <w:rsid w:val="001B465D"/>
    <w:rsid w:val="001B4F1E"/>
    <w:rsid w:val="001C3D56"/>
    <w:rsid w:val="001C5D05"/>
    <w:rsid w:val="001C6069"/>
    <w:rsid w:val="001D6EE5"/>
    <w:rsid w:val="001D7D82"/>
    <w:rsid w:val="001E0537"/>
    <w:rsid w:val="001E08DE"/>
    <w:rsid w:val="001E0B46"/>
    <w:rsid w:val="001E22CA"/>
    <w:rsid w:val="001E3A00"/>
    <w:rsid w:val="001E5FC6"/>
    <w:rsid w:val="001E7539"/>
    <w:rsid w:val="001F3B55"/>
    <w:rsid w:val="001F47C5"/>
    <w:rsid w:val="001F5AE7"/>
    <w:rsid w:val="001F75CD"/>
    <w:rsid w:val="00203FA0"/>
    <w:rsid w:val="00205AA7"/>
    <w:rsid w:val="00206ECF"/>
    <w:rsid w:val="00207812"/>
    <w:rsid w:val="00213F62"/>
    <w:rsid w:val="00215EE5"/>
    <w:rsid w:val="002238F3"/>
    <w:rsid w:val="00226512"/>
    <w:rsid w:val="002307B4"/>
    <w:rsid w:val="00231C68"/>
    <w:rsid w:val="00232164"/>
    <w:rsid w:val="002329F5"/>
    <w:rsid w:val="00234EA6"/>
    <w:rsid w:val="00245DCF"/>
    <w:rsid w:val="00246928"/>
    <w:rsid w:val="00252342"/>
    <w:rsid w:val="00252777"/>
    <w:rsid w:val="00253FB0"/>
    <w:rsid w:val="002553C1"/>
    <w:rsid w:val="00260D13"/>
    <w:rsid w:val="00263C23"/>
    <w:rsid w:val="00271068"/>
    <w:rsid w:val="002715D6"/>
    <w:rsid w:val="00271B5C"/>
    <w:rsid w:val="00275772"/>
    <w:rsid w:val="00277ACE"/>
    <w:rsid w:val="00277DC0"/>
    <w:rsid w:val="00293315"/>
    <w:rsid w:val="00294045"/>
    <w:rsid w:val="00295534"/>
    <w:rsid w:val="002A1FF4"/>
    <w:rsid w:val="002B1A64"/>
    <w:rsid w:val="002B1C82"/>
    <w:rsid w:val="002B31A6"/>
    <w:rsid w:val="002B539D"/>
    <w:rsid w:val="002B7785"/>
    <w:rsid w:val="002B7C8D"/>
    <w:rsid w:val="002C2ACE"/>
    <w:rsid w:val="002C3C45"/>
    <w:rsid w:val="002C5C7E"/>
    <w:rsid w:val="002D1856"/>
    <w:rsid w:val="002D1A6E"/>
    <w:rsid w:val="002D1AC7"/>
    <w:rsid w:val="002D3377"/>
    <w:rsid w:val="002D6F18"/>
    <w:rsid w:val="002D7C6B"/>
    <w:rsid w:val="002D7ECD"/>
    <w:rsid w:val="002E1460"/>
    <w:rsid w:val="002E187E"/>
    <w:rsid w:val="002E1BF3"/>
    <w:rsid w:val="002E20C2"/>
    <w:rsid w:val="002E4AA2"/>
    <w:rsid w:val="002E7809"/>
    <w:rsid w:val="002F3204"/>
    <w:rsid w:val="00303E50"/>
    <w:rsid w:val="00305C7A"/>
    <w:rsid w:val="0031230A"/>
    <w:rsid w:val="0031316D"/>
    <w:rsid w:val="00313FED"/>
    <w:rsid w:val="003146DD"/>
    <w:rsid w:val="003158E5"/>
    <w:rsid w:val="003248DD"/>
    <w:rsid w:val="00324A6F"/>
    <w:rsid w:val="003253A5"/>
    <w:rsid w:val="00325493"/>
    <w:rsid w:val="00332F55"/>
    <w:rsid w:val="00334FB3"/>
    <w:rsid w:val="00335CF4"/>
    <w:rsid w:val="003364D5"/>
    <w:rsid w:val="00336947"/>
    <w:rsid w:val="00336D90"/>
    <w:rsid w:val="00342C59"/>
    <w:rsid w:val="00345873"/>
    <w:rsid w:val="0035631C"/>
    <w:rsid w:val="0036094D"/>
    <w:rsid w:val="003631E7"/>
    <w:rsid w:val="00363A2C"/>
    <w:rsid w:val="00363CE3"/>
    <w:rsid w:val="00366894"/>
    <w:rsid w:val="00371B85"/>
    <w:rsid w:val="00374D69"/>
    <w:rsid w:val="003808B9"/>
    <w:rsid w:val="00384E74"/>
    <w:rsid w:val="00390000"/>
    <w:rsid w:val="00390C97"/>
    <w:rsid w:val="00392A78"/>
    <w:rsid w:val="003959BF"/>
    <w:rsid w:val="0039701A"/>
    <w:rsid w:val="00397524"/>
    <w:rsid w:val="003A08C1"/>
    <w:rsid w:val="003A15C0"/>
    <w:rsid w:val="003A3811"/>
    <w:rsid w:val="003A49F8"/>
    <w:rsid w:val="003A4AA4"/>
    <w:rsid w:val="003A52F6"/>
    <w:rsid w:val="003A55FD"/>
    <w:rsid w:val="003B05B5"/>
    <w:rsid w:val="003B2B85"/>
    <w:rsid w:val="003C469F"/>
    <w:rsid w:val="003C5B87"/>
    <w:rsid w:val="003D007B"/>
    <w:rsid w:val="003E5390"/>
    <w:rsid w:val="003F010B"/>
    <w:rsid w:val="003F41B5"/>
    <w:rsid w:val="003F5494"/>
    <w:rsid w:val="003F67F3"/>
    <w:rsid w:val="0040092F"/>
    <w:rsid w:val="00411361"/>
    <w:rsid w:val="00413788"/>
    <w:rsid w:val="004173E0"/>
    <w:rsid w:val="00420AAF"/>
    <w:rsid w:val="00421A23"/>
    <w:rsid w:val="004258D8"/>
    <w:rsid w:val="00426035"/>
    <w:rsid w:val="00434DB6"/>
    <w:rsid w:val="00445884"/>
    <w:rsid w:val="00446BD1"/>
    <w:rsid w:val="00450EF8"/>
    <w:rsid w:val="00454153"/>
    <w:rsid w:val="00456D77"/>
    <w:rsid w:val="004573F6"/>
    <w:rsid w:val="00457DF1"/>
    <w:rsid w:val="004615E2"/>
    <w:rsid w:val="004653AF"/>
    <w:rsid w:val="00465D0F"/>
    <w:rsid w:val="00486740"/>
    <w:rsid w:val="00491F85"/>
    <w:rsid w:val="004A014D"/>
    <w:rsid w:val="004A11A7"/>
    <w:rsid w:val="004A4868"/>
    <w:rsid w:val="004A4E29"/>
    <w:rsid w:val="004A65EE"/>
    <w:rsid w:val="004A71E0"/>
    <w:rsid w:val="004A7F7E"/>
    <w:rsid w:val="004B2CAE"/>
    <w:rsid w:val="004B6558"/>
    <w:rsid w:val="004B676D"/>
    <w:rsid w:val="004B7BB9"/>
    <w:rsid w:val="004C564F"/>
    <w:rsid w:val="004C6528"/>
    <w:rsid w:val="004D1402"/>
    <w:rsid w:val="004D2846"/>
    <w:rsid w:val="004D5F9B"/>
    <w:rsid w:val="004D6883"/>
    <w:rsid w:val="004E5201"/>
    <w:rsid w:val="004E718C"/>
    <w:rsid w:val="004F008E"/>
    <w:rsid w:val="004F3028"/>
    <w:rsid w:val="004F6A87"/>
    <w:rsid w:val="005005A2"/>
    <w:rsid w:val="00502A89"/>
    <w:rsid w:val="0051354E"/>
    <w:rsid w:val="005135D8"/>
    <w:rsid w:val="00523F4D"/>
    <w:rsid w:val="00525C20"/>
    <w:rsid w:val="00531E7C"/>
    <w:rsid w:val="005326CA"/>
    <w:rsid w:val="0053591A"/>
    <w:rsid w:val="00542FB5"/>
    <w:rsid w:val="00544C63"/>
    <w:rsid w:val="005471DF"/>
    <w:rsid w:val="00554403"/>
    <w:rsid w:val="005560D6"/>
    <w:rsid w:val="00562AB3"/>
    <w:rsid w:val="00562D4A"/>
    <w:rsid w:val="00564A46"/>
    <w:rsid w:val="00574C7E"/>
    <w:rsid w:val="00575B1D"/>
    <w:rsid w:val="00577AF0"/>
    <w:rsid w:val="00577C00"/>
    <w:rsid w:val="00581F20"/>
    <w:rsid w:val="00584193"/>
    <w:rsid w:val="005847D8"/>
    <w:rsid w:val="005856DC"/>
    <w:rsid w:val="00586412"/>
    <w:rsid w:val="005947AD"/>
    <w:rsid w:val="005A08A4"/>
    <w:rsid w:val="005A7E5E"/>
    <w:rsid w:val="005A7F9D"/>
    <w:rsid w:val="005B06E9"/>
    <w:rsid w:val="005B0A48"/>
    <w:rsid w:val="005B166D"/>
    <w:rsid w:val="005B1DAF"/>
    <w:rsid w:val="005B3C10"/>
    <w:rsid w:val="005B5246"/>
    <w:rsid w:val="005C2D56"/>
    <w:rsid w:val="005D0979"/>
    <w:rsid w:val="005D0E30"/>
    <w:rsid w:val="005D2F74"/>
    <w:rsid w:val="005D44E1"/>
    <w:rsid w:val="005D7816"/>
    <w:rsid w:val="005E0D69"/>
    <w:rsid w:val="005E26CB"/>
    <w:rsid w:val="005E354D"/>
    <w:rsid w:val="005F1DA7"/>
    <w:rsid w:val="00602230"/>
    <w:rsid w:val="00605395"/>
    <w:rsid w:val="006070E2"/>
    <w:rsid w:val="00610253"/>
    <w:rsid w:val="00610AE5"/>
    <w:rsid w:val="00614E00"/>
    <w:rsid w:val="00617466"/>
    <w:rsid w:val="00617E26"/>
    <w:rsid w:val="00627CC2"/>
    <w:rsid w:val="006332F2"/>
    <w:rsid w:val="00633346"/>
    <w:rsid w:val="00633D26"/>
    <w:rsid w:val="006377F1"/>
    <w:rsid w:val="00637B08"/>
    <w:rsid w:val="006435F5"/>
    <w:rsid w:val="00646CDD"/>
    <w:rsid w:val="0065291F"/>
    <w:rsid w:val="00652F38"/>
    <w:rsid w:val="00656BE2"/>
    <w:rsid w:val="00656F9F"/>
    <w:rsid w:val="00664648"/>
    <w:rsid w:val="006648D4"/>
    <w:rsid w:val="006653FF"/>
    <w:rsid w:val="006664CA"/>
    <w:rsid w:val="00666E53"/>
    <w:rsid w:val="00666EDE"/>
    <w:rsid w:val="0067568C"/>
    <w:rsid w:val="00677377"/>
    <w:rsid w:val="00680524"/>
    <w:rsid w:val="00680FF1"/>
    <w:rsid w:val="0068275A"/>
    <w:rsid w:val="00691091"/>
    <w:rsid w:val="00696547"/>
    <w:rsid w:val="006A104B"/>
    <w:rsid w:val="006A2F43"/>
    <w:rsid w:val="006A4509"/>
    <w:rsid w:val="006B0266"/>
    <w:rsid w:val="006B12DD"/>
    <w:rsid w:val="006C002A"/>
    <w:rsid w:val="006C5B97"/>
    <w:rsid w:val="006C783E"/>
    <w:rsid w:val="006D4E06"/>
    <w:rsid w:val="006D5416"/>
    <w:rsid w:val="006D56FF"/>
    <w:rsid w:val="006D5EC5"/>
    <w:rsid w:val="006E0808"/>
    <w:rsid w:val="006F2D48"/>
    <w:rsid w:val="006F5253"/>
    <w:rsid w:val="00703840"/>
    <w:rsid w:val="007068E0"/>
    <w:rsid w:val="00710D76"/>
    <w:rsid w:val="00723FE8"/>
    <w:rsid w:val="00724055"/>
    <w:rsid w:val="007249D9"/>
    <w:rsid w:val="00727484"/>
    <w:rsid w:val="00730392"/>
    <w:rsid w:val="0073363F"/>
    <w:rsid w:val="00736890"/>
    <w:rsid w:val="00743620"/>
    <w:rsid w:val="0074479D"/>
    <w:rsid w:val="00745A41"/>
    <w:rsid w:val="00752A58"/>
    <w:rsid w:val="00753254"/>
    <w:rsid w:val="00762D32"/>
    <w:rsid w:val="007734EA"/>
    <w:rsid w:val="007742F1"/>
    <w:rsid w:val="00776DC9"/>
    <w:rsid w:val="00781823"/>
    <w:rsid w:val="00781BA0"/>
    <w:rsid w:val="007825E9"/>
    <w:rsid w:val="0078373D"/>
    <w:rsid w:val="00786F49"/>
    <w:rsid w:val="00790D72"/>
    <w:rsid w:val="00793476"/>
    <w:rsid w:val="00795053"/>
    <w:rsid w:val="007A12A7"/>
    <w:rsid w:val="007B1621"/>
    <w:rsid w:val="007B633E"/>
    <w:rsid w:val="007B7346"/>
    <w:rsid w:val="007C01AD"/>
    <w:rsid w:val="007C33D3"/>
    <w:rsid w:val="007C5DB0"/>
    <w:rsid w:val="007D1B2F"/>
    <w:rsid w:val="007D31D4"/>
    <w:rsid w:val="007D46F0"/>
    <w:rsid w:val="007E1181"/>
    <w:rsid w:val="007E319C"/>
    <w:rsid w:val="007F045B"/>
    <w:rsid w:val="007F0B38"/>
    <w:rsid w:val="007F180C"/>
    <w:rsid w:val="007F19E2"/>
    <w:rsid w:val="007F4D64"/>
    <w:rsid w:val="00800948"/>
    <w:rsid w:val="008060F3"/>
    <w:rsid w:val="0080760A"/>
    <w:rsid w:val="008100F1"/>
    <w:rsid w:val="008116A4"/>
    <w:rsid w:val="008149CB"/>
    <w:rsid w:val="008169D8"/>
    <w:rsid w:val="0082162B"/>
    <w:rsid w:val="00826F9A"/>
    <w:rsid w:val="008275DB"/>
    <w:rsid w:val="008423B5"/>
    <w:rsid w:val="00844969"/>
    <w:rsid w:val="008518D2"/>
    <w:rsid w:val="0085622A"/>
    <w:rsid w:val="0086495E"/>
    <w:rsid w:val="00864D15"/>
    <w:rsid w:val="00865155"/>
    <w:rsid w:val="00866B1E"/>
    <w:rsid w:val="00866E82"/>
    <w:rsid w:val="00867792"/>
    <w:rsid w:val="00867939"/>
    <w:rsid w:val="00870353"/>
    <w:rsid w:val="00872529"/>
    <w:rsid w:val="00872737"/>
    <w:rsid w:val="00875EF8"/>
    <w:rsid w:val="00876E59"/>
    <w:rsid w:val="00880614"/>
    <w:rsid w:val="008813F6"/>
    <w:rsid w:val="00882610"/>
    <w:rsid w:val="008845FB"/>
    <w:rsid w:val="00885EBF"/>
    <w:rsid w:val="00890F83"/>
    <w:rsid w:val="0089116C"/>
    <w:rsid w:val="00891787"/>
    <w:rsid w:val="00892233"/>
    <w:rsid w:val="0089254E"/>
    <w:rsid w:val="008927E7"/>
    <w:rsid w:val="00895F91"/>
    <w:rsid w:val="00897953"/>
    <w:rsid w:val="008A2A57"/>
    <w:rsid w:val="008A2D4F"/>
    <w:rsid w:val="008A7DAA"/>
    <w:rsid w:val="008B0CBE"/>
    <w:rsid w:val="008B2BA5"/>
    <w:rsid w:val="008B59B7"/>
    <w:rsid w:val="008B6B8E"/>
    <w:rsid w:val="008C14D7"/>
    <w:rsid w:val="008C48AA"/>
    <w:rsid w:val="008C5C9A"/>
    <w:rsid w:val="008E032E"/>
    <w:rsid w:val="008E053A"/>
    <w:rsid w:val="008E0F3C"/>
    <w:rsid w:val="008E4BC5"/>
    <w:rsid w:val="008E4C3F"/>
    <w:rsid w:val="008E4DEA"/>
    <w:rsid w:val="008E5B03"/>
    <w:rsid w:val="008E6559"/>
    <w:rsid w:val="008E721C"/>
    <w:rsid w:val="008F0E0E"/>
    <w:rsid w:val="008F2402"/>
    <w:rsid w:val="008F377E"/>
    <w:rsid w:val="008F6936"/>
    <w:rsid w:val="00901E3F"/>
    <w:rsid w:val="00907B02"/>
    <w:rsid w:val="009112D2"/>
    <w:rsid w:val="00914012"/>
    <w:rsid w:val="0092383F"/>
    <w:rsid w:val="00923F94"/>
    <w:rsid w:val="009246F5"/>
    <w:rsid w:val="009345F6"/>
    <w:rsid w:val="009372E6"/>
    <w:rsid w:val="009432B4"/>
    <w:rsid w:val="00946463"/>
    <w:rsid w:val="009468FC"/>
    <w:rsid w:val="009512CA"/>
    <w:rsid w:val="00953A8A"/>
    <w:rsid w:val="0095781D"/>
    <w:rsid w:val="00962125"/>
    <w:rsid w:val="00964519"/>
    <w:rsid w:val="00965B1B"/>
    <w:rsid w:val="00972C1D"/>
    <w:rsid w:val="009836A0"/>
    <w:rsid w:val="009906E4"/>
    <w:rsid w:val="00991FD2"/>
    <w:rsid w:val="00993830"/>
    <w:rsid w:val="0099438F"/>
    <w:rsid w:val="009A1FE5"/>
    <w:rsid w:val="009A2E02"/>
    <w:rsid w:val="009A30EE"/>
    <w:rsid w:val="009A3310"/>
    <w:rsid w:val="009A6EDD"/>
    <w:rsid w:val="009B4AB0"/>
    <w:rsid w:val="009B60B0"/>
    <w:rsid w:val="009C0277"/>
    <w:rsid w:val="009C1319"/>
    <w:rsid w:val="009C4B9C"/>
    <w:rsid w:val="009C4C6C"/>
    <w:rsid w:val="009C5194"/>
    <w:rsid w:val="009C5434"/>
    <w:rsid w:val="009D183D"/>
    <w:rsid w:val="009D2301"/>
    <w:rsid w:val="009D237C"/>
    <w:rsid w:val="009D2699"/>
    <w:rsid w:val="009D4256"/>
    <w:rsid w:val="009D4C01"/>
    <w:rsid w:val="009D669A"/>
    <w:rsid w:val="009E0B48"/>
    <w:rsid w:val="009F3835"/>
    <w:rsid w:val="009F3B71"/>
    <w:rsid w:val="00A00BFF"/>
    <w:rsid w:val="00A02349"/>
    <w:rsid w:val="00A02D5B"/>
    <w:rsid w:val="00A034B0"/>
    <w:rsid w:val="00A0538D"/>
    <w:rsid w:val="00A06B6B"/>
    <w:rsid w:val="00A14205"/>
    <w:rsid w:val="00A16CE0"/>
    <w:rsid w:val="00A23A97"/>
    <w:rsid w:val="00A3181F"/>
    <w:rsid w:val="00A31D1F"/>
    <w:rsid w:val="00A33609"/>
    <w:rsid w:val="00A33D50"/>
    <w:rsid w:val="00A36407"/>
    <w:rsid w:val="00A40F07"/>
    <w:rsid w:val="00A51054"/>
    <w:rsid w:val="00A54005"/>
    <w:rsid w:val="00A54F58"/>
    <w:rsid w:val="00A62FBB"/>
    <w:rsid w:val="00A63678"/>
    <w:rsid w:val="00A70179"/>
    <w:rsid w:val="00A73FD0"/>
    <w:rsid w:val="00A75605"/>
    <w:rsid w:val="00A80303"/>
    <w:rsid w:val="00A81DF4"/>
    <w:rsid w:val="00A82169"/>
    <w:rsid w:val="00A937DB"/>
    <w:rsid w:val="00A94042"/>
    <w:rsid w:val="00A957F2"/>
    <w:rsid w:val="00A95AB3"/>
    <w:rsid w:val="00AA1FE8"/>
    <w:rsid w:val="00AA26DF"/>
    <w:rsid w:val="00AA3474"/>
    <w:rsid w:val="00AA5EB2"/>
    <w:rsid w:val="00AB0B7A"/>
    <w:rsid w:val="00AB2C63"/>
    <w:rsid w:val="00AB4B7C"/>
    <w:rsid w:val="00AC17FC"/>
    <w:rsid w:val="00AC6CC5"/>
    <w:rsid w:val="00AC79FB"/>
    <w:rsid w:val="00AD326C"/>
    <w:rsid w:val="00AD6428"/>
    <w:rsid w:val="00AD7289"/>
    <w:rsid w:val="00AE1088"/>
    <w:rsid w:val="00AE3830"/>
    <w:rsid w:val="00AE3DC9"/>
    <w:rsid w:val="00AE6AEA"/>
    <w:rsid w:val="00AE74F8"/>
    <w:rsid w:val="00AF09FC"/>
    <w:rsid w:val="00AF368B"/>
    <w:rsid w:val="00AF66CF"/>
    <w:rsid w:val="00B058FB"/>
    <w:rsid w:val="00B06CBB"/>
    <w:rsid w:val="00B101B3"/>
    <w:rsid w:val="00B121BF"/>
    <w:rsid w:val="00B13D80"/>
    <w:rsid w:val="00B14490"/>
    <w:rsid w:val="00B14BFD"/>
    <w:rsid w:val="00B1691D"/>
    <w:rsid w:val="00B25A06"/>
    <w:rsid w:val="00B31598"/>
    <w:rsid w:val="00B414A8"/>
    <w:rsid w:val="00B47778"/>
    <w:rsid w:val="00B51CF4"/>
    <w:rsid w:val="00B51D1F"/>
    <w:rsid w:val="00B54C41"/>
    <w:rsid w:val="00B559BD"/>
    <w:rsid w:val="00B55A5A"/>
    <w:rsid w:val="00B569DE"/>
    <w:rsid w:val="00B674AF"/>
    <w:rsid w:val="00B71486"/>
    <w:rsid w:val="00B7193D"/>
    <w:rsid w:val="00B72381"/>
    <w:rsid w:val="00B72439"/>
    <w:rsid w:val="00B72ABF"/>
    <w:rsid w:val="00B738FD"/>
    <w:rsid w:val="00B74128"/>
    <w:rsid w:val="00B76073"/>
    <w:rsid w:val="00B87D11"/>
    <w:rsid w:val="00B91A05"/>
    <w:rsid w:val="00B92028"/>
    <w:rsid w:val="00B93918"/>
    <w:rsid w:val="00B93C0E"/>
    <w:rsid w:val="00B95EA0"/>
    <w:rsid w:val="00BA2EAB"/>
    <w:rsid w:val="00BA40C5"/>
    <w:rsid w:val="00BB47FC"/>
    <w:rsid w:val="00BB6A24"/>
    <w:rsid w:val="00BD1535"/>
    <w:rsid w:val="00BD30BD"/>
    <w:rsid w:val="00BD5AFD"/>
    <w:rsid w:val="00BD5CD1"/>
    <w:rsid w:val="00BE14E8"/>
    <w:rsid w:val="00BE4609"/>
    <w:rsid w:val="00BE584A"/>
    <w:rsid w:val="00BF5EB5"/>
    <w:rsid w:val="00BF70F7"/>
    <w:rsid w:val="00BF743C"/>
    <w:rsid w:val="00C023F9"/>
    <w:rsid w:val="00C0537F"/>
    <w:rsid w:val="00C07614"/>
    <w:rsid w:val="00C113E7"/>
    <w:rsid w:val="00C1399B"/>
    <w:rsid w:val="00C14651"/>
    <w:rsid w:val="00C1475F"/>
    <w:rsid w:val="00C152F5"/>
    <w:rsid w:val="00C156CE"/>
    <w:rsid w:val="00C259A9"/>
    <w:rsid w:val="00C31EB7"/>
    <w:rsid w:val="00C33118"/>
    <w:rsid w:val="00C33536"/>
    <w:rsid w:val="00C33C5D"/>
    <w:rsid w:val="00C35F23"/>
    <w:rsid w:val="00C41D83"/>
    <w:rsid w:val="00C52CD0"/>
    <w:rsid w:val="00C53C81"/>
    <w:rsid w:val="00C54204"/>
    <w:rsid w:val="00C5734C"/>
    <w:rsid w:val="00C579B0"/>
    <w:rsid w:val="00C57DC7"/>
    <w:rsid w:val="00C73F6F"/>
    <w:rsid w:val="00C765AA"/>
    <w:rsid w:val="00C800A8"/>
    <w:rsid w:val="00C81141"/>
    <w:rsid w:val="00C8146A"/>
    <w:rsid w:val="00C87556"/>
    <w:rsid w:val="00C875A7"/>
    <w:rsid w:val="00C96CDC"/>
    <w:rsid w:val="00CA2DAC"/>
    <w:rsid w:val="00CA6BAD"/>
    <w:rsid w:val="00CB1C38"/>
    <w:rsid w:val="00CC339D"/>
    <w:rsid w:val="00CC5BAD"/>
    <w:rsid w:val="00CC7DF1"/>
    <w:rsid w:val="00CD10CA"/>
    <w:rsid w:val="00CD3D78"/>
    <w:rsid w:val="00CD7A08"/>
    <w:rsid w:val="00CE09E9"/>
    <w:rsid w:val="00CE0F76"/>
    <w:rsid w:val="00CE6857"/>
    <w:rsid w:val="00CE778F"/>
    <w:rsid w:val="00CF2615"/>
    <w:rsid w:val="00CF5B48"/>
    <w:rsid w:val="00CF63DF"/>
    <w:rsid w:val="00D02FC1"/>
    <w:rsid w:val="00D04696"/>
    <w:rsid w:val="00D118A0"/>
    <w:rsid w:val="00D1432D"/>
    <w:rsid w:val="00D1679D"/>
    <w:rsid w:val="00D17119"/>
    <w:rsid w:val="00D27935"/>
    <w:rsid w:val="00D31C5B"/>
    <w:rsid w:val="00D31CE8"/>
    <w:rsid w:val="00D32E4D"/>
    <w:rsid w:val="00D357BD"/>
    <w:rsid w:val="00D36F78"/>
    <w:rsid w:val="00D41BC0"/>
    <w:rsid w:val="00D43D3B"/>
    <w:rsid w:val="00D4728E"/>
    <w:rsid w:val="00D47E2B"/>
    <w:rsid w:val="00D523DA"/>
    <w:rsid w:val="00D530D2"/>
    <w:rsid w:val="00D55229"/>
    <w:rsid w:val="00D5548F"/>
    <w:rsid w:val="00D572E6"/>
    <w:rsid w:val="00D60923"/>
    <w:rsid w:val="00D62921"/>
    <w:rsid w:val="00D6459B"/>
    <w:rsid w:val="00D77D3F"/>
    <w:rsid w:val="00D80EBD"/>
    <w:rsid w:val="00D81652"/>
    <w:rsid w:val="00D84D26"/>
    <w:rsid w:val="00D8521F"/>
    <w:rsid w:val="00D87663"/>
    <w:rsid w:val="00D87F3C"/>
    <w:rsid w:val="00D90054"/>
    <w:rsid w:val="00D90AA7"/>
    <w:rsid w:val="00D93125"/>
    <w:rsid w:val="00D95838"/>
    <w:rsid w:val="00D97EE7"/>
    <w:rsid w:val="00DA02AA"/>
    <w:rsid w:val="00DA02DB"/>
    <w:rsid w:val="00DA2ED0"/>
    <w:rsid w:val="00DA4623"/>
    <w:rsid w:val="00DA73C3"/>
    <w:rsid w:val="00DB208A"/>
    <w:rsid w:val="00DB2D2D"/>
    <w:rsid w:val="00DB335B"/>
    <w:rsid w:val="00DB3971"/>
    <w:rsid w:val="00DC5686"/>
    <w:rsid w:val="00DD0E38"/>
    <w:rsid w:val="00DD1925"/>
    <w:rsid w:val="00DD4009"/>
    <w:rsid w:val="00DD557E"/>
    <w:rsid w:val="00DD654B"/>
    <w:rsid w:val="00DE0CA3"/>
    <w:rsid w:val="00DE57C5"/>
    <w:rsid w:val="00DE5AB7"/>
    <w:rsid w:val="00DF0F87"/>
    <w:rsid w:val="00DF19DE"/>
    <w:rsid w:val="00DF3943"/>
    <w:rsid w:val="00DF3D9B"/>
    <w:rsid w:val="00DF5122"/>
    <w:rsid w:val="00DF5D9C"/>
    <w:rsid w:val="00DF5FD8"/>
    <w:rsid w:val="00DF6FFD"/>
    <w:rsid w:val="00E014CB"/>
    <w:rsid w:val="00E03299"/>
    <w:rsid w:val="00E0381E"/>
    <w:rsid w:val="00E164AE"/>
    <w:rsid w:val="00E219FC"/>
    <w:rsid w:val="00E22FC3"/>
    <w:rsid w:val="00E235FA"/>
    <w:rsid w:val="00E30A7F"/>
    <w:rsid w:val="00E348E5"/>
    <w:rsid w:val="00E3557C"/>
    <w:rsid w:val="00E35DE7"/>
    <w:rsid w:val="00E37E26"/>
    <w:rsid w:val="00E43D1F"/>
    <w:rsid w:val="00E43D8C"/>
    <w:rsid w:val="00E45672"/>
    <w:rsid w:val="00E45FED"/>
    <w:rsid w:val="00E570BC"/>
    <w:rsid w:val="00E6560F"/>
    <w:rsid w:val="00E65D59"/>
    <w:rsid w:val="00E66718"/>
    <w:rsid w:val="00E669E3"/>
    <w:rsid w:val="00E705C9"/>
    <w:rsid w:val="00E706AD"/>
    <w:rsid w:val="00E70BAC"/>
    <w:rsid w:val="00E7493C"/>
    <w:rsid w:val="00E81BF4"/>
    <w:rsid w:val="00E82074"/>
    <w:rsid w:val="00E8214D"/>
    <w:rsid w:val="00E87B81"/>
    <w:rsid w:val="00E90E8F"/>
    <w:rsid w:val="00E940A6"/>
    <w:rsid w:val="00EA027F"/>
    <w:rsid w:val="00EA4010"/>
    <w:rsid w:val="00EA4167"/>
    <w:rsid w:val="00EA4979"/>
    <w:rsid w:val="00EB68E1"/>
    <w:rsid w:val="00EC1F2F"/>
    <w:rsid w:val="00EC52DF"/>
    <w:rsid w:val="00EC6743"/>
    <w:rsid w:val="00ED265A"/>
    <w:rsid w:val="00ED3A09"/>
    <w:rsid w:val="00ED79F4"/>
    <w:rsid w:val="00EE2565"/>
    <w:rsid w:val="00EE63C3"/>
    <w:rsid w:val="00EF6065"/>
    <w:rsid w:val="00EF6E83"/>
    <w:rsid w:val="00EF73D6"/>
    <w:rsid w:val="00F00E54"/>
    <w:rsid w:val="00F03A7F"/>
    <w:rsid w:val="00F04200"/>
    <w:rsid w:val="00F04C1B"/>
    <w:rsid w:val="00F04C31"/>
    <w:rsid w:val="00F056FB"/>
    <w:rsid w:val="00F0639F"/>
    <w:rsid w:val="00F14C8D"/>
    <w:rsid w:val="00F15B22"/>
    <w:rsid w:val="00F15C2E"/>
    <w:rsid w:val="00F20BE7"/>
    <w:rsid w:val="00F20E81"/>
    <w:rsid w:val="00F253D0"/>
    <w:rsid w:val="00F26BBC"/>
    <w:rsid w:val="00F304A1"/>
    <w:rsid w:val="00F30959"/>
    <w:rsid w:val="00F3301F"/>
    <w:rsid w:val="00F36115"/>
    <w:rsid w:val="00F37356"/>
    <w:rsid w:val="00F4130B"/>
    <w:rsid w:val="00F43879"/>
    <w:rsid w:val="00F43C90"/>
    <w:rsid w:val="00F465E7"/>
    <w:rsid w:val="00F47B9B"/>
    <w:rsid w:val="00F52DD5"/>
    <w:rsid w:val="00F53388"/>
    <w:rsid w:val="00F53E81"/>
    <w:rsid w:val="00F6141E"/>
    <w:rsid w:val="00F6456E"/>
    <w:rsid w:val="00F719BC"/>
    <w:rsid w:val="00F72CC1"/>
    <w:rsid w:val="00F75E57"/>
    <w:rsid w:val="00F76EA1"/>
    <w:rsid w:val="00F81BE7"/>
    <w:rsid w:val="00F84161"/>
    <w:rsid w:val="00F854EF"/>
    <w:rsid w:val="00F86BA7"/>
    <w:rsid w:val="00F87490"/>
    <w:rsid w:val="00F94C7E"/>
    <w:rsid w:val="00FB26D5"/>
    <w:rsid w:val="00FB2A21"/>
    <w:rsid w:val="00FC23F1"/>
    <w:rsid w:val="00FD29E0"/>
    <w:rsid w:val="00FD4CF1"/>
    <w:rsid w:val="00FE4179"/>
    <w:rsid w:val="00FE5DC8"/>
    <w:rsid w:val="00FF1100"/>
    <w:rsid w:val="00FF2778"/>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4403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pt-BR" w:eastAsia="pt-BR"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caption" w:uiPriority="35" w:qFormat="1"/>
    <w:lsdException w:name="annotation reference" w:uiPriority="0"/>
    <w:lsdException w:name="Title" w:semiHidden="0" w:uiPriority="10" w:unhideWhenUsed="0" w:qFormat="1"/>
    <w:lsdException w:name="Default Paragraph Font" w:uiPriority="1"/>
    <w:lsdException w:name="Body Text" w:uiPriority="0"/>
    <w:lsdException w:name="Subtitle" w:semiHidden="0" w:uiPriority="0"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31598"/>
  </w:style>
  <w:style w:type="paragraph" w:styleId="Ttulo1">
    <w:name w:val="heading 1"/>
    <w:basedOn w:val="Normal"/>
    <w:next w:val="Normal"/>
    <w:link w:val="Ttulo1Char"/>
    <w:uiPriority w:val="9"/>
    <w:qFormat/>
    <w:rsid w:val="0012706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next w:val="Normal"/>
    <w:link w:val="Ttulo2Char"/>
    <w:qFormat/>
    <w:rsid w:val="002715D6"/>
    <w:pPr>
      <w:keepNext/>
      <w:tabs>
        <w:tab w:val="num" w:pos="0"/>
      </w:tabs>
      <w:suppressAutoHyphens/>
      <w:spacing w:after="0" w:line="240" w:lineRule="auto"/>
      <w:outlineLvl w:val="1"/>
    </w:pPr>
    <w:rPr>
      <w:rFonts w:ascii="Times New Roman" w:eastAsia="Times New Roman" w:hAnsi="Times New Roman" w:cs="Times New Roman"/>
      <w:sz w:val="28"/>
      <w:szCs w:val="20"/>
      <w:lang w:eastAsia="ar-SA"/>
    </w:rPr>
  </w:style>
  <w:style w:type="paragraph" w:styleId="Ttulo3">
    <w:name w:val="heading 3"/>
    <w:basedOn w:val="Normal"/>
    <w:next w:val="Normal"/>
    <w:link w:val="Ttulo3Char"/>
    <w:uiPriority w:val="9"/>
    <w:semiHidden/>
    <w:unhideWhenUsed/>
    <w:qFormat/>
    <w:rsid w:val="00696547"/>
    <w:pPr>
      <w:keepNext/>
      <w:keepLines/>
      <w:spacing w:before="200" w:after="0"/>
      <w:outlineLvl w:val="2"/>
    </w:pPr>
    <w:rPr>
      <w:rFonts w:asciiTheme="majorHAnsi" w:eastAsiaTheme="majorEastAsia" w:hAnsiTheme="majorHAnsi" w:cstheme="majorBidi"/>
      <w:b/>
      <w:bCs/>
      <w:color w:val="4F81BD" w:themeColor="accent1"/>
    </w:rPr>
  </w:style>
  <w:style w:type="paragraph" w:styleId="Ttulo4">
    <w:name w:val="heading 4"/>
    <w:basedOn w:val="Normal"/>
    <w:next w:val="Normal"/>
    <w:link w:val="Ttulo4Char"/>
    <w:uiPriority w:val="9"/>
    <w:semiHidden/>
    <w:unhideWhenUsed/>
    <w:qFormat/>
    <w:rsid w:val="00127068"/>
    <w:pPr>
      <w:keepNext/>
      <w:keepLines/>
      <w:spacing w:before="200" w:after="0"/>
      <w:outlineLvl w:val="3"/>
    </w:pPr>
    <w:rPr>
      <w:rFonts w:asciiTheme="majorHAnsi" w:eastAsiaTheme="majorEastAsia" w:hAnsiTheme="majorHAnsi" w:cstheme="majorBidi"/>
      <w:b/>
      <w:bCs/>
      <w:i/>
      <w:iCs/>
      <w:color w:val="4F81BD" w:themeColor="accent1"/>
    </w:rPr>
  </w:style>
  <w:style w:type="paragraph" w:styleId="Ttulo5">
    <w:name w:val="heading 5"/>
    <w:basedOn w:val="Normal"/>
    <w:next w:val="Normal"/>
    <w:link w:val="Ttulo5Char"/>
    <w:uiPriority w:val="9"/>
    <w:semiHidden/>
    <w:unhideWhenUsed/>
    <w:qFormat/>
    <w:rsid w:val="00A80303"/>
    <w:pPr>
      <w:keepNext/>
      <w:keepLines/>
      <w:spacing w:before="200" w:after="0"/>
      <w:outlineLvl w:val="4"/>
    </w:pPr>
    <w:rPr>
      <w:rFonts w:asciiTheme="majorHAnsi" w:eastAsiaTheme="majorEastAsia" w:hAnsiTheme="majorHAnsi" w:cstheme="majorBidi"/>
      <w:color w:val="243F60" w:themeColor="accent1" w:themeShade="7F"/>
    </w:rPr>
  </w:style>
  <w:style w:type="paragraph" w:styleId="Ttulo6">
    <w:name w:val="heading 6"/>
    <w:basedOn w:val="Normal"/>
    <w:next w:val="Normal"/>
    <w:link w:val="Ttulo6Char"/>
    <w:uiPriority w:val="9"/>
    <w:semiHidden/>
    <w:unhideWhenUsed/>
    <w:qFormat/>
    <w:rsid w:val="00696547"/>
    <w:pPr>
      <w:keepNext/>
      <w:keepLines/>
      <w:spacing w:before="200" w:after="0"/>
      <w:outlineLvl w:val="5"/>
    </w:pPr>
    <w:rPr>
      <w:rFonts w:asciiTheme="majorHAnsi" w:eastAsiaTheme="majorEastAsia" w:hAnsiTheme="majorHAnsi" w:cstheme="majorBidi"/>
      <w:i/>
      <w:iCs/>
      <w:color w:val="243F60" w:themeColor="accent1" w:themeShade="7F"/>
    </w:rPr>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B25A06"/>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B25A06"/>
  </w:style>
  <w:style w:type="paragraph" w:styleId="Rodap">
    <w:name w:val="footer"/>
    <w:basedOn w:val="Normal"/>
    <w:link w:val="RodapChar"/>
    <w:uiPriority w:val="99"/>
    <w:unhideWhenUsed/>
    <w:rsid w:val="00B25A06"/>
    <w:pPr>
      <w:tabs>
        <w:tab w:val="center" w:pos="4252"/>
        <w:tab w:val="right" w:pos="8504"/>
      </w:tabs>
      <w:spacing w:after="0" w:line="240" w:lineRule="auto"/>
    </w:pPr>
  </w:style>
  <w:style w:type="character" w:customStyle="1" w:styleId="RodapChar">
    <w:name w:val="Rodapé Char"/>
    <w:basedOn w:val="Fontepargpadro"/>
    <w:link w:val="Rodap"/>
    <w:uiPriority w:val="99"/>
    <w:rsid w:val="00B25A06"/>
  </w:style>
  <w:style w:type="paragraph" w:styleId="Textodebalo">
    <w:name w:val="Balloon Text"/>
    <w:basedOn w:val="Normal"/>
    <w:link w:val="TextodebaloChar"/>
    <w:uiPriority w:val="99"/>
    <w:semiHidden/>
    <w:unhideWhenUsed/>
    <w:rsid w:val="00B25A06"/>
    <w:pPr>
      <w:spacing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B25A06"/>
    <w:rPr>
      <w:rFonts w:ascii="Tahoma" w:hAnsi="Tahoma" w:cs="Tahoma"/>
      <w:sz w:val="16"/>
      <w:szCs w:val="16"/>
    </w:rPr>
  </w:style>
  <w:style w:type="character" w:customStyle="1" w:styleId="Ttulo2Char">
    <w:name w:val="Título 2 Char"/>
    <w:basedOn w:val="Fontepargpadro"/>
    <w:link w:val="Ttulo2"/>
    <w:rsid w:val="002715D6"/>
    <w:rPr>
      <w:rFonts w:ascii="Times New Roman" w:eastAsia="Times New Roman" w:hAnsi="Times New Roman" w:cs="Times New Roman"/>
      <w:sz w:val="28"/>
      <w:szCs w:val="20"/>
      <w:lang w:eastAsia="ar-SA"/>
    </w:rPr>
  </w:style>
  <w:style w:type="character" w:styleId="Hyperlink">
    <w:name w:val="Hyperlink"/>
    <w:rsid w:val="002715D6"/>
    <w:rPr>
      <w:color w:val="0000FF"/>
      <w:u w:val="single"/>
    </w:rPr>
  </w:style>
  <w:style w:type="paragraph" w:styleId="Corpodetexto">
    <w:name w:val="Body Text"/>
    <w:basedOn w:val="Normal"/>
    <w:link w:val="CorpodetextoChar"/>
    <w:rsid w:val="002715D6"/>
    <w:pPr>
      <w:suppressAutoHyphens/>
      <w:spacing w:after="0" w:line="240" w:lineRule="auto"/>
      <w:jc w:val="both"/>
    </w:pPr>
    <w:rPr>
      <w:rFonts w:ascii="Times New Roman" w:eastAsia="Times New Roman" w:hAnsi="Times New Roman" w:cs="Times New Roman"/>
      <w:bCs/>
      <w:color w:val="FF0000"/>
      <w:sz w:val="28"/>
      <w:szCs w:val="20"/>
      <w:lang w:eastAsia="ar-SA"/>
    </w:rPr>
  </w:style>
  <w:style w:type="character" w:customStyle="1" w:styleId="CorpodetextoChar">
    <w:name w:val="Corpo de texto Char"/>
    <w:basedOn w:val="Fontepargpadro"/>
    <w:link w:val="Corpodetexto"/>
    <w:rsid w:val="002715D6"/>
    <w:rPr>
      <w:rFonts w:ascii="Times New Roman" w:eastAsia="Times New Roman" w:hAnsi="Times New Roman" w:cs="Times New Roman"/>
      <w:bCs/>
      <w:color w:val="FF0000"/>
      <w:sz w:val="28"/>
      <w:szCs w:val="20"/>
      <w:lang w:eastAsia="ar-SA"/>
    </w:rPr>
  </w:style>
  <w:style w:type="paragraph" w:styleId="Subttulo">
    <w:name w:val="Subtitle"/>
    <w:basedOn w:val="Normal"/>
    <w:next w:val="Corpodetexto"/>
    <w:link w:val="SubttuloChar"/>
    <w:qFormat/>
    <w:rsid w:val="002715D6"/>
    <w:pPr>
      <w:suppressAutoHyphens/>
      <w:spacing w:after="0" w:line="240" w:lineRule="auto"/>
    </w:pPr>
    <w:rPr>
      <w:rFonts w:ascii="Times New Roman" w:eastAsia="Times New Roman" w:hAnsi="Times New Roman" w:cs="Times New Roman"/>
      <w:b/>
      <w:bCs/>
      <w:sz w:val="28"/>
      <w:szCs w:val="20"/>
      <w:lang w:eastAsia="ar-SA"/>
    </w:rPr>
  </w:style>
  <w:style w:type="character" w:customStyle="1" w:styleId="SubttuloChar">
    <w:name w:val="Subtítulo Char"/>
    <w:basedOn w:val="Fontepargpadro"/>
    <w:link w:val="Subttulo"/>
    <w:rsid w:val="002715D6"/>
    <w:rPr>
      <w:rFonts w:ascii="Times New Roman" w:eastAsia="Times New Roman" w:hAnsi="Times New Roman" w:cs="Times New Roman"/>
      <w:b/>
      <w:bCs/>
      <w:sz w:val="28"/>
      <w:szCs w:val="20"/>
      <w:lang w:eastAsia="ar-SA"/>
    </w:rPr>
  </w:style>
  <w:style w:type="paragraph" w:customStyle="1" w:styleId="WW-Ttulo1">
    <w:name w:val="WW-Título1"/>
    <w:basedOn w:val="Normal"/>
    <w:next w:val="Subttulo"/>
    <w:rsid w:val="002715D6"/>
    <w:pPr>
      <w:suppressAutoHyphens/>
      <w:spacing w:after="0" w:line="240" w:lineRule="auto"/>
      <w:jc w:val="center"/>
    </w:pPr>
    <w:rPr>
      <w:rFonts w:ascii="Times New Roman" w:eastAsia="Times New Roman" w:hAnsi="Times New Roman" w:cs="Times New Roman"/>
      <w:b/>
      <w:sz w:val="36"/>
      <w:szCs w:val="20"/>
      <w:lang w:eastAsia="ar-SA"/>
    </w:rPr>
  </w:style>
  <w:style w:type="paragraph" w:customStyle="1" w:styleId="WW-Ttulo11">
    <w:name w:val="WW-Título11"/>
    <w:basedOn w:val="Normal"/>
    <w:next w:val="Subttulo"/>
    <w:rsid w:val="002715D6"/>
    <w:pPr>
      <w:suppressAutoHyphens/>
      <w:spacing w:after="0" w:line="240" w:lineRule="auto"/>
      <w:jc w:val="center"/>
    </w:pPr>
    <w:rPr>
      <w:rFonts w:ascii="Times New Roman" w:eastAsia="Times New Roman" w:hAnsi="Times New Roman" w:cs="Times New Roman"/>
      <w:b/>
      <w:sz w:val="24"/>
      <w:szCs w:val="20"/>
      <w:lang w:eastAsia="ar-SA"/>
    </w:rPr>
  </w:style>
  <w:style w:type="paragraph" w:styleId="PargrafodaLista">
    <w:name w:val="List Paragraph"/>
    <w:basedOn w:val="Normal"/>
    <w:uiPriority w:val="1"/>
    <w:qFormat/>
    <w:rsid w:val="005B3C10"/>
    <w:pPr>
      <w:ind w:left="720"/>
      <w:contextualSpacing/>
    </w:pPr>
  </w:style>
  <w:style w:type="character" w:customStyle="1" w:styleId="Ttulo3Char">
    <w:name w:val="Título 3 Char"/>
    <w:basedOn w:val="Fontepargpadro"/>
    <w:link w:val="Ttulo3"/>
    <w:uiPriority w:val="9"/>
    <w:semiHidden/>
    <w:rsid w:val="00696547"/>
    <w:rPr>
      <w:rFonts w:asciiTheme="majorHAnsi" w:eastAsiaTheme="majorEastAsia" w:hAnsiTheme="majorHAnsi" w:cstheme="majorBidi"/>
      <w:b/>
      <w:bCs/>
      <w:color w:val="4F81BD" w:themeColor="accent1"/>
    </w:rPr>
  </w:style>
  <w:style w:type="character" w:customStyle="1" w:styleId="Ttulo6Char">
    <w:name w:val="Título 6 Char"/>
    <w:basedOn w:val="Fontepargpadro"/>
    <w:link w:val="Ttulo6"/>
    <w:uiPriority w:val="9"/>
    <w:semiHidden/>
    <w:rsid w:val="00696547"/>
    <w:rPr>
      <w:rFonts w:asciiTheme="majorHAnsi" w:eastAsiaTheme="majorEastAsia" w:hAnsiTheme="majorHAnsi" w:cstheme="majorBidi"/>
      <w:i/>
      <w:iCs/>
      <w:color w:val="243F60" w:themeColor="accent1" w:themeShade="7F"/>
    </w:rPr>
  </w:style>
  <w:style w:type="character" w:customStyle="1" w:styleId="Ttulo1Char">
    <w:name w:val="Título 1 Char"/>
    <w:basedOn w:val="Fontepargpadro"/>
    <w:link w:val="Ttulo1"/>
    <w:uiPriority w:val="9"/>
    <w:rsid w:val="00127068"/>
    <w:rPr>
      <w:rFonts w:asciiTheme="majorHAnsi" w:eastAsiaTheme="majorEastAsia" w:hAnsiTheme="majorHAnsi" w:cstheme="majorBidi"/>
      <w:b/>
      <w:bCs/>
      <w:color w:val="365F91" w:themeColor="accent1" w:themeShade="BF"/>
      <w:sz w:val="28"/>
      <w:szCs w:val="28"/>
    </w:rPr>
  </w:style>
  <w:style w:type="character" w:customStyle="1" w:styleId="Ttulo4Char">
    <w:name w:val="Título 4 Char"/>
    <w:basedOn w:val="Fontepargpadro"/>
    <w:link w:val="Ttulo4"/>
    <w:uiPriority w:val="9"/>
    <w:semiHidden/>
    <w:rsid w:val="00127068"/>
    <w:rPr>
      <w:rFonts w:asciiTheme="majorHAnsi" w:eastAsiaTheme="majorEastAsia" w:hAnsiTheme="majorHAnsi" w:cstheme="majorBidi"/>
      <w:b/>
      <w:bCs/>
      <w:i/>
      <w:iCs/>
      <w:color w:val="4F81BD" w:themeColor="accent1"/>
    </w:rPr>
  </w:style>
  <w:style w:type="paragraph" w:customStyle="1" w:styleId="Corpodetexto21">
    <w:name w:val="Corpo de texto 21"/>
    <w:basedOn w:val="Normal"/>
    <w:rsid w:val="00127068"/>
    <w:pPr>
      <w:suppressAutoHyphens/>
      <w:spacing w:after="0" w:line="240" w:lineRule="auto"/>
      <w:jc w:val="both"/>
    </w:pPr>
    <w:rPr>
      <w:rFonts w:ascii="Times New Roman" w:eastAsia="Times New Roman" w:hAnsi="Times New Roman" w:cs="Times New Roman"/>
      <w:sz w:val="28"/>
      <w:szCs w:val="20"/>
      <w:lang w:eastAsia="ar-SA"/>
    </w:rPr>
  </w:style>
  <w:style w:type="paragraph" w:customStyle="1" w:styleId="Contedodetabela">
    <w:name w:val="Conteúdo de tabela"/>
    <w:basedOn w:val="Normal"/>
    <w:rsid w:val="00E03299"/>
    <w:pPr>
      <w:suppressLineNumbers/>
      <w:suppressAutoHyphens/>
      <w:spacing w:after="0" w:line="240" w:lineRule="auto"/>
    </w:pPr>
    <w:rPr>
      <w:rFonts w:ascii="Times New Roman" w:eastAsia="Times New Roman" w:hAnsi="Times New Roman" w:cs="Times New Roman"/>
      <w:sz w:val="20"/>
      <w:szCs w:val="20"/>
      <w:lang w:eastAsia="ar-SA"/>
    </w:rPr>
  </w:style>
  <w:style w:type="paragraph" w:styleId="Corpodetexto2">
    <w:name w:val="Body Text 2"/>
    <w:basedOn w:val="Normal"/>
    <w:link w:val="Corpodetexto2Char"/>
    <w:uiPriority w:val="99"/>
    <w:unhideWhenUsed/>
    <w:rsid w:val="00E03299"/>
    <w:pPr>
      <w:suppressAutoHyphens/>
      <w:spacing w:after="120" w:line="480" w:lineRule="auto"/>
    </w:pPr>
    <w:rPr>
      <w:rFonts w:ascii="Times New Roman" w:eastAsia="Times New Roman" w:hAnsi="Times New Roman" w:cs="Times New Roman"/>
      <w:sz w:val="20"/>
      <w:szCs w:val="20"/>
      <w:lang w:eastAsia="ar-SA"/>
    </w:rPr>
  </w:style>
  <w:style w:type="character" w:customStyle="1" w:styleId="Corpodetexto2Char">
    <w:name w:val="Corpo de texto 2 Char"/>
    <w:basedOn w:val="Fontepargpadro"/>
    <w:link w:val="Corpodetexto2"/>
    <w:uiPriority w:val="99"/>
    <w:rsid w:val="00E03299"/>
    <w:rPr>
      <w:rFonts w:ascii="Times New Roman" w:eastAsia="Times New Roman" w:hAnsi="Times New Roman" w:cs="Times New Roman"/>
      <w:sz w:val="20"/>
      <w:szCs w:val="20"/>
      <w:lang w:eastAsia="ar-SA"/>
    </w:rPr>
  </w:style>
  <w:style w:type="character" w:customStyle="1" w:styleId="Ttulo5Char">
    <w:name w:val="Título 5 Char"/>
    <w:basedOn w:val="Fontepargpadro"/>
    <w:link w:val="Ttulo5"/>
    <w:uiPriority w:val="9"/>
    <w:semiHidden/>
    <w:rsid w:val="00A80303"/>
    <w:rPr>
      <w:rFonts w:asciiTheme="majorHAnsi" w:eastAsiaTheme="majorEastAsia" w:hAnsiTheme="majorHAnsi" w:cstheme="majorBidi"/>
      <w:color w:val="243F60" w:themeColor="accent1" w:themeShade="7F"/>
    </w:rPr>
  </w:style>
  <w:style w:type="table" w:styleId="Tabelacomgrade">
    <w:name w:val="Table Grid"/>
    <w:basedOn w:val="Tabelanormal"/>
    <w:uiPriority w:val="59"/>
    <w:rsid w:val="00A81DF4"/>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table" w:customStyle="1" w:styleId="Tabelacomgrade1">
    <w:name w:val="Tabela com grade1"/>
    <w:basedOn w:val="Tabelanormal"/>
    <w:next w:val="Tabelacomgrade"/>
    <w:uiPriority w:val="59"/>
    <w:rsid w:val="00523F4D"/>
    <w:pPr>
      <w:spacing w:after="0" w:line="240" w:lineRule="auto"/>
    </w:pPr>
    <w:rPr>
      <w:rFonts w:eastAsiaTheme="minorHAnsi"/>
      <w:lang w:eastAsia="en-US"/>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table" w:customStyle="1" w:styleId="Tabelacomgrade2">
    <w:name w:val="Tabela com grade2"/>
    <w:basedOn w:val="Tabelanormal"/>
    <w:next w:val="Tabelacomgrade"/>
    <w:uiPriority w:val="59"/>
    <w:rsid w:val="002E1460"/>
    <w:pPr>
      <w:spacing w:after="0" w:line="240" w:lineRule="auto"/>
    </w:pPr>
    <w:rPr>
      <w:rFonts w:eastAsiaTheme="minorHAnsi"/>
      <w:lang w:eastAsia="en-US"/>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character" w:customStyle="1" w:styleId="markedcontent">
    <w:name w:val="markedcontent"/>
    <w:basedOn w:val="Fontepargpadro"/>
    <w:rsid w:val="00E6560F"/>
  </w:style>
  <w:style w:type="character" w:styleId="Refdecomentrio">
    <w:name w:val="annotation reference"/>
    <w:basedOn w:val="Fontepargpadro"/>
    <w:unhideWhenUsed/>
    <w:rsid w:val="001D6EE5"/>
    <w:rPr>
      <w:sz w:val="16"/>
      <w:szCs w:val="16"/>
    </w:rPr>
  </w:style>
  <w:style w:type="paragraph" w:styleId="Textodecomentrio">
    <w:name w:val="annotation text"/>
    <w:basedOn w:val="Normal"/>
    <w:link w:val="TextodecomentrioChar"/>
    <w:unhideWhenUsed/>
    <w:rsid w:val="001D6EE5"/>
    <w:pPr>
      <w:spacing w:after="0" w:line="240" w:lineRule="auto"/>
    </w:pPr>
    <w:rPr>
      <w:rFonts w:ascii="Ecofont_Spranq_eco_Sans" w:hAnsi="Ecofont_Spranq_eco_Sans" w:cs="Tahoma"/>
      <w:sz w:val="20"/>
      <w:szCs w:val="20"/>
    </w:rPr>
  </w:style>
  <w:style w:type="character" w:customStyle="1" w:styleId="TextodecomentrioChar">
    <w:name w:val="Texto de comentário Char"/>
    <w:basedOn w:val="Fontepargpadro"/>
    <w:link w:val="Textodecomentrio"/>
    <w:qFormat/>
    <w:rsid w:val="001D6EE5"/>
    <w:rPr>
      <w:rFonts w:ascii="Ecofont_Spranq_eco_Sans" w:hAnsi="Ecofont_Spranq_eco_Sans" w:cs="Tahoma"/>
      <w:sz w:val="20"/>
      <w:szCs w:val="20"/>
    </w:rPr>
  </w:style>
  <w:style w:type="paragraph" w:customStyle="1" w:styleId="Nivel01">
    <w:name w:val="Nivel 01"/>
    <w:basedOn w:val="Ttulo1"/>
    <w:next w:val="Normal"/>
    <w:autoRedefine/>
    <w:qFormat/>
    <w:rsid w:val="001D6EE5"/>
    <w:pPr>
      <w:numPr>
        <w:numId w:val="3"/>
      </w:numPr>
      <w:tabs>
        <w:tab w:val="left" w:pos="567"/>
      </w:tabs>
      <w:spacing w:beforeLines="120" w:afterLines="120" w:line="312" w:lineRule="auto"/>
      <w:jc w:val="both"/>
    </w:pPr>
    <w:rPr>
      <w:rFonts w:ascii="Arial" w:hAnsi="Arial" w:cs="Arial"/>
      <w:color w:val="auto"/>
      <w:sz w:val="20"/>
      <w:szCs w:val="20"/>
    </w:rPr>
  </w:style>
  <w:style w:type="paragraph" w:customStyle="1" w:styleId="Nivel2">
    <w:name w:val="Nivel 2"/>
    <w:basedOn w:val="Normal"/>
    <w:link w:val="Nivel2Char"/>
    <w:qFormat/>
    <w:rsid w:val="001D6EE5"/>
    <w:pPr>
      <w:numPr>
        <w:ilvl w:val="1"/>
        <w:numId w:val="3"/>
      </w:numPr>
      <w:spacing w:before="120" w:after="120"/>
      <w:ind w:left="0" w:firstLine="0"/>
      <w:jc w:val="both"/>
    </w:pPr>
    <w:rPr>
      <w:rFonts w:ascii="Arial" w:hAnsi="Arial" w:cs="Arial"/>
      <w:color w:val="000000"/>
      <w:sz w:val="20"/>
      <w:szCs w:val="20"/>
    </w:rPr>
  </w:style>
  <w:style w:type="paragraph" w:customStyle="1" w:styleId="Nivel3">
    <w:name w:val="Nivel 3"/>
    <w:basedOn w:val="Normal"/>
    <w:link w:val="Nivel3Char"/>
    <w:qFormat/>
    <w:rsid w:val="001D6EE5"/>
    <w:pPr>
      <w:numPr>
        <w:ilvl w:val="2"/>
        <w:numId w:val="3"/>
      </w:numPr>
      <w:spacing w:before="120" w:after="120"/>
      <w:ind w:left="284" w:firstLine="0"/>
      <w:jc w:val="both"/>
    </w:pPr>
    <w:rPr>
      <w:rFonts w:ascii="Arial" w:hAnsi="Arial" w:cs="Arial"/>
      <w:color w:val="000000"/>
      <w:sz w:val="20"/>
      <w:szCs w:val="20"/>
    </w:rPr>
  </w:style>
  <w:style w:type="paragraph" w:customStyle="1" w:styleId="Nivel4">
    <w:name w:val="Nivel 4"/>
    <w:basedOn w:val="Nivel3"/>
    <w:link w:val="Nivel4Char"/>
    <w:qFormat/>
    <w:rsid w:val="001D6EE5"/>
    <w:pPr>
      <w:numPr>
        <w:ilvl w:val="3"/>
      </w:numPr>
      <w:tabs>
        <w:tab w:val="num" w:pos="0"/>
      </w:tabs>
      <w:ind w:left="567" w:firstLine="0"/>
    </w:pPr>
    <w:rPr>
      <w:color w:val="auto"/>
    </w:rPr>
  </w:style>
  <w:style w:type="paragraph" w:customStyle="1" w:styleId="Nivel5">
    <w:name w:val="Nivel 5"/>
    <w:basedOn w:val="Nivel4"/>
    <w:qFormat/>
    <w:rsid w:val="001D6EE5"/>
    <w:pPr>
      <w:numPr>
        <w:ilvl w:val="4"/>
      </w:numPr>
      <w:tabs>
        <w:tab w:val="num" w:pos="0"/>
      </w:tabs>
      <w:ind w:left="851" w:firstLine="0"/>
    </w:pPr>
  </w:style>
  <w:style w:type="character" w:customStyle="1" w:styleId="Nivel2Char">
    <w:name w:val="Nivel 2 Char"/>
    <w:basedOn w:val="Fontepargpadro"/>
    <w:link w:val="Nivel2"/>
    <w:locked/>
    <w:rsid w:val="001D6EE5"/>
    <w:rPr>
      <w:rFonts w:ascii="Arial" w:hAnsi="Arial" w:cs="Arial"/>
      <w:color w:val="000000"/>
      <w:sz w:val="20"/>
      <w:szCs w:val="20"/>
    </w:rPr>
  </w:style>
  <w:style w:type="paragraph" w:customStyle="1" w:styleId="Nvel2-Red">
    <w:name w:val="Nível 2 -Red"/>
    <w:basedOn w:val="Nivel2"/>
    <w:link w:val="Nvel2-RedChar"/>
    <w:qFormat/>
    <w:rsid w:val="001D6EE5"/>
    <w:rPr>
      <w:i/>
      <w:iCs/>
      <w:color w:val="FF0000"/>
    </w:rPr>
  </w:style>
  <w:style w:type="paragraph" w:customStyle="1" w:styleId="Nvel3-R">
    <w:name w:val="Nível 3-R"/>
    <w:basedOn w:val="Nivel3"/>
    <w:link w:val="Nvel3-RChar"/>
    <w:qFormat/>
    <w:rsid w:val="001D6EE5"/>
    <w:rPr>
      <w:i/>
      <w:iCs/>
      <w:color w:val="FF0000"/>
    </w:rPr>
  </w:style>
  <w:style w:type="character" w:customStyle="1" w:styleId="Nvel2-RedChar">
    <w:name w:val="Nível 2 -Red Char"/>
    <w:basedOn w:val="Nivel2Char"/>
    <w:link w:val="Nvel2-Red"/>
    <w:rsid w:val="001D6EE5"/>
    <w:rPr>
      <w:rFonts w:ascii="Arial" w:hAnsi="Arial" w:cs="Arial"/>
      <w:i/>
      <w:iCs/>
      <w:color w:val="FF0000"/>
      <w:sz w:val="20"/>
      <w:szCs w:val="20"/>
    </w:rPr>
  </w:style>
  <w:style w:type="character" w:customStyle="1" w:styleId="Nivel3Char">
    <w:name w:val="Nivel 3 Char"/>
    <w:basedOn w:val="Fontepargpadro"/>
    <w:link w:val="Nivel3"/>
    <w:rsid w:val="001D6EE5"/>
    <w:rPr>
      <w:rFonts w:ascii="Arial" w:hAnsi="Arial" w:cs="Arial"/>
      <w:color w:val="000000"/>
      <w:sz w:val="20"/>
      <w:szCs w:val="20"/>
    </w:rPr>
  </w:style>
  <w:style w:type="character" w:customStyle="1" w:styleId="Nvel3-RChar">
    <w:name w:val="Nível 3-R Char"/>
    <w:basedOn w:val="Nivel3Char"/>
    <w:link w:val="Nvel3-R"/>
    <w:rsid w:val="001D6EE5"/>
    <w:rPr>
      <w:rFonts w:ascii="Arial" w:hAnsi="Arial" w:cs="Arial"/>
      <w:i/>
      <w:iCs/>
      <w:color w:val="FF0000"/>
      <w:sz w:val="20"/>
      <w:szCs w:val="20"/>
    </w:rPr>
  </w:style>
  <w:style w:type="character" w:customStyle="1" w:styleId="normaltextrun">
    <w:name w:val="normaltextrun"/>
    <w:basedOn w:val="Fontepargpadro"/>
    <w:rsid w:val="00246928"/>
  </w:style>
  <w:style w:type="character" w:customStyle="1" w:styleId="eop">
    <w:name w:val="eop"/>
    <w:basedOn w:val="Fontepargpadro"/>
    <w:rsid w:val="00246928"/>
  </w:style>
  <w:style w:type="paragraph" w:customStyle="1" w:styleId="ou">
    <w:name w:val="ou"/>
    <w:basedOn w:val="PargrafodaLista"/>
    <w:link w:val="ouChar"/>
    <w:qFormat/>
    <w:rsid w:val="00246928"/>
    <w:pPr>
      <w:spacing w:before="60" w:after="60" w:line="259" w:lineRule="auto"/>
      <w:ind w:left="0"/>
      <w:contextualSpacing w:val="0"/>
      <w:jc w:val="center"/>
    </w:pPr>
    <w:rPr>
      <w:rFonts w:ascii="Arial" w:eastAsiaTheme="minorHAnsi" w:hAnsi="Arial" w:cs="Arial"/>
      <w:b/>
      <w:bCs/>
      <w:i/>
      <w:iCs/>
      <w:color w:val="FF0000"/>
      <w:sz w:val="24"/>
      <w:szCs w:val="24"/>
      <w:u w:val="single"/>
    </w:rPr>
  </w:style>
  <w:style w:type="character" w:customStyle="1" w:styleId="ouChar">
    <w:name w:val="ou Char"/>
    <w:basedOn w:val="Fontepargpadro"/>
    <w:link w:val="ou"/>
    <w:rsid w:val="00246928"/>
    <w:rPr>
      <w:rFonts w:ascii="Arial" w:eastAsiaTheme="minorHAnsi" w:hAnsi="Arial" w:cs="Arial"/>
      <w:b/>
      <w:bCs/>
      <w:i/>
      <w:iCs/>
      <w:color w:val="FF0000"/>
      <w:sz w:val="24"/>
      <w:szCs w:val="24"/>
      <w:u w:val="single"/>
    </w:rPr>
  </w:style>
  <w:style w:type="character" w:customStyle="1" w:styleId="Nivel4Char">
    <w:name w:val="Nivel 4 Char"/>
    <w:basedOn w:val="Fontepargpadro"/>
    <w:link w:val="Nivel4"/>
    <w:rsid w:val="007825E9"/>
    <w:rPr>
      <w:rFonts w:ascii="Arial" w:hAnsi="Arial" w:cs="Arial"/>
      <w:sz w:val="20"/>
      <w:szCs w:val="20"/>
    </w:rPr>
  </w:style>
  <w:style w:type="paragraph" w:customStyle="1" w:styleId="Nvel4-R">
    <w:name w:val="Nível 4-R"/>
    <w:basedOn w:val="Nivel4"/>
    <w:link w:val="Nvel4-RChar"/>
    <w:qFormat/>
    <w:rsid w:val="007825E9"/>
    <w:pPr>
      <w:numPr>
        <w:numId w:val="1"/>
      </w:numPr>
      <w:ind w:left="567"/>
    </w:pPr>
    <w:rPr>
      <w:i/>
      <w:iCs/>
      <w:color w:val="FF0000"/>
    </w:rPr>
  </w:style>
  <w:style w:type="character" w:customStyle="1" w:styleId="Nvel4-RChar">
    <w:name w:val="Nível 4-R Char"/>
    <w:basedOn w:val="Nivel4Char"/>
    <w:link w:val="Nvel4-R"/>
    <w:rsid w:val="007825E9"/>
    <w:rPr>
      <w:rFonts w:ascii="Arial" w:hAnsi="Arial" w:cs="Arial"/>
      <w:i/>
      <w:iCs/>
      <w:color w:val="FF0000"/>
      <w:sz w:val="20"/>
      <w:szCs w:val="20"/>
    </w:rPr>
  </w:style>
  <w:style w:type="character" w:styleId="HiperlinkVisitado">
    <w:name w:val="FollowedHyperlink"/>
    <w:basedOn w:val="Fontepargpadro"/>
    <w:uiPriority w:val="99"/>
    <w:semiHidden/>
    <w:unhideWhenUsed/>
    <w:rsid w:val="006A104B"/>
    <w:rPr>
      <w:color w:val="800080" w:themeColor="followedHyperlink"/>
      <w:u w:val="single"/>
    </w:rPr>
  </w:style>
</w:styles>
</file>

<file path=word/webSettings.xml><?xml version="1.0" encoding="utf-8"?>
<w:webSettings xmlns:r="http://schemas.openxmlformats.org/officeDocument/2006/relationships" xmlns:w="http://schemas.openxmlformats.org/wordprocessingml/2006/main">
  <w:divs>
    <w:div w:id="21261927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portal-transparencia.gov.br/sancoes/ceis"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s://www.tce.sp.gov.br/pesquisa-relacao-apenados"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5BD1F99-4D58-434F-BF4B-E54689E14C5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113</TotalTime>
  <Pages>20</Pages>
  <Words>7052</Words>
  <Characters>38083</Characters>
  <Application>Microsoft Office Word</Application>
  <DocSecurity>0</DocSecurity>
  <Lines>317</Lines>
  <Paragraphs>90</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45045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User</dc:creator>
  <cp:lastModifiedBy>User</cp:lastModifiedBy>
  <cp:revision>13</cp:revision>
  <cp:lastPrinted>2024-05-17T17:40:00Z</cp:lastPrinted>
  <dcterms:created xsi:type="dcterms:W3CDTF">2024-05-17T18:37:00Z</dcterms:created>
  <dcterms:modified xsi:type="dcterms:W3CDTF">2024-06-21T14:41:00Z</dcterms:modified>
</cp:coreProperties>
</file>