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58A" w:rsidRDefault="00FB058A" w:rsidP="00FB058A"/>
    <w:p w:rsidR="00FB058A" w:rsidRDefault="00FB058A" w:rsidP="00FB058A">
      <w:pPr>
        <w:spacing w:after="140" w:line="259" w:lineRule="auto"/>
        <w:ind w:right="15" w:firstLine="0"/>
        <w:jc w:val="center"/>
      </w:pPr>
      <w:r>
        <w:rPr>
          <w:b/>
          <w:color w:val="00000A"/>
          <w:u w:val="single" w:color="00000A"/>
        </w:rPr>
        <w:t>AVISO DE DISPENSA</w:t>
      </w:r>
    </w:p>
    <w:p w:rsidR="00FB058A" w:rsidRPr="00035445" w:rsidRDefault="001C02B8" w:rsidP="00FB058A">
      <w:pPr>
        <w:spacing w:after="139" w:line="259" w:lineRule="auto"/>
        <w:ind w:left="254" w:right="0" w:hanging="10"/>
        <w:jc w:val="left"/>
        <w:rPr>
          <w:b/>
          <w:color w:val="00000A"/>
        </w:rPr>
      </w:pPr>
      <w:r>
        <w:rPr>
          <w:b/>
          <w:color w:val="00000A"/>
        </w:rPr>
        <w:t>Dispensa 942</w:t>
      </w:r>
      <w:r w:rsidR="00FB058A">
        <w:rPr>
          <w:b/>
          <w:color w:val="00000A"/>
        </w:rPr>
        <w:t>/2022</w:t>
      </w:r>
    </w:p>
    <w:p w:rsidR="00FB058A" w:rsidRDefault="00FB058A" w:rsidP="00FB058A">
      <w:pPr>
        <w:numPr>
          <w:ilvl w:val="0"/>
          <w:numId w:val="1"/>
        </w:numPr>
        <w:spacing w:after="139" w:line="259" w:lineRule="auto"/>
        <w:ind w:right="0" w:hanging="240"/>
        <w:jc w:val="left"/>
      </w:pPr>
      <w:r>
        <w:rPr>
          <w:b/>
          <w:color w:val="00000A"/>
        </w:rPr>
        <w:t>Objeto e Motivação:</w:t>
      </w:r>
    </w:p>
    <w:p w:rsidR="00FB058A" w:rsidRDefault="00FB058A" w:rsidP="001C02B8">
      <w:pPr>
        <w:numPr>
          <w:ilvl w:val="1"/>
          <w:numId w:val="1"/>
        </w:numPr>
        <w:spacing w:after="157" w:line="251" w:lineRule="auto"/>
        <w:ind w:right="0"/>
      </w:pPr>
      <w:r>
        <w:rPr>
          <w:color w:val="00000A"/>
        </w:rPr>
        <w:t xml:space="preserve">A dispensa em epígrafe tem como objeto </w:t>
      </w:r>
      <w:r w:rsidR="001C02B8">
        <w:rPr>
          <w:color w:val="00000A"/>
        </w:rPr>
        <w:t xml:space="preserve">a </w:t>
      </w:r>
      <w:r w:rsidR="001C02B8" w:rsidRPr="001C02B8">
        <w:rPr>
          <w:color w:val="00000A"/>
        </w:rPr>
        <w:t xml:space="preserve">contratação de serviço de manutenção corretiva em elevadores nas unidades de </w:t>
      </w:r>
      <w:r w:rsidR="001C02B8">
        <w:rPr>
          <w:color w:val="00000A"/>
        </w:rPr>
        <w:t>M</w:t>
      </w:r>
      <w:r w:rsidR="001C02B8" w:rsidRPr="001C02B8">
        <w:rPr>
          <w:color w:val="00000A"/>
        </w:rPr>
        <w:t xml:space="preserve">ineiros e </w:t>
      </w:r>
      <w:r w:rsidR="001C02B8">
        <w:rPr>
          <w:color w:val="00000A"/>
        </w:rPr>
        <w:t>T</w:t>
      </w:r>
      <w:r w:rsidR="001C02B8" w:rsidRPr="001C02B8">
        <w:rPr>
          <w:color w:val="00000A"/>
        </w:rPr>
        <w:t xml:space="preserve">rindade, atendendo as necessidades da </w:t>
      </w:r>
      <w:r w:rsidR="001C02B8">
        <w:rPr>
          <w:color w:val="00000A"/>
        </w:rPr>
        <w:t>Fundação I</w:t>
      </w:r>
      <w:r w:rsidR="001C02B8" w:rsidRPr="001C02B8">
        <w:rPr>
          <w:color w:val="00000A"/>
        </w:rPr>
        <w:t xml:space="preserve">ntegrada </w:t>
      </w:r>
      <w:r w:rsidR="001C02B8">
        <w:rPr>
          <w:color w:val="00000A"/>
        </w:rPr>
        <w:t xml:space="preserve">Municipal de Ensino Superior – </w:t>
      </w:r>
      <w:proofErr w:type="spellStart"/>
      <w:r w:rsidR="001C02B8">
        <w:rPr>
          <w:color w:val="00000A"/>
        </w:rPr>
        <w:t>F</w:t>
      </w:r>
      <w:r w:rsidR="001C02B8" w:rsidRPr="001C02B8">
        <w:rPr>
          <w:color w:val="00000A"/>
        </w:rPr>
        <w:t>imes</w:t>
      </w:r>
      <w:proofErr w:type="spellEnd"/>
      <w:r w:rsidR="001C02B8">
        <w:rPr>
          <w:color w:val="00000A"/>
        </w:rPr>
        <w:t>.</w:t>
      </w:r>
    </w:p>
    <w:p w:rsidR="00FB058A" w:rsidRDefault="00FB058A" w:rsidP="00FB058A">
      <w:pPr>
        <w:numPr>
          <w:ilvl w:val="0"/>
          <w:numId w:val="1"/>
        </w:numPr>
        <w:spacing w:after="139" w:line="259" w:lineRule="auto"/>
        <w:ind w:right="0" w:hanging="240"/>
        <w:jc w:val="left"/>
      </w:pPr>
      <w:r>
        <w:rPr>
          <w:b/>
          <w:color w:val="00000A"/>
        </w:rPr>
        <w:t>Entrega da Proposta:</w:t>
      </w:r>
    </w:p>
    <w:p w:rsidR="00FB058A" w:rsidRDefault="00FB058A" w:rsidP="00FB058A">
      <w:pPr>
        <w:numPr>
          <w:ilvl w:val="1"/>
          <w:numId w:val="1"/>
        </w:numPr>
        <w:spacing w:after="139" w:line="259" w:lineRule="auto"/>
        <w:ind w:left="254" w:right="0" w:hanging="10"/>
        <w:jc w:val="left"/>
      </w:pPr>
      <w:r w:rsidRPr="00035445">
        <w:rPr>
          <w:color w:val="00000A"/>
        </w:rPr>
        <w:t>A</w:t>
      </w:r>
      <w:r w:rsidRPr="00035445">
        <w:rPr>
          <w:color w:val="00000A"/>
        </w:rPr>
        <w:tab/>
        <w:t>proposta</w:t>
      </w:r>
      <w:r w:rsidRPr="00035445">
        <w:rPr>
          <w:color w:val="00000A"/>
        </w:rPr>
        <w:tab/>
        <w:t>deve</w:t>
      </w:r>
      <w:r w:rsidRPr="00035445">
        <w:rPr>
          <w:color w:val="00000A"/>
        </w:rPr>
        <w:tab/>
        <w:t>ser</w:t>
      </w:r>
      <w:r w:rsidRPr="00035445">
        <w:rPr>
          <w:color w:val="00000A"/>
        </w:rPr>
        <w:tab/>
        <w:t>encaminhada</w:t>
      </w:r>
      <w:r w:rsidRPr="00035445">
        <w:rPr>
          <w:color w:val="00000A"/>
        </w:rPr>
        <w:tab/>
        <w:t>para</w:t>
      </w:r>
      <w:r w:rsidRPr="00035445">
        <w:rPr>
          <w:color w:val="00000A"/>
        </w:rPr>
        <w:tab/>
        <w:t>o</w:t>
      </w:r>
      <w:r w:rsidRPr="00035445">
        <w:rPr>
          <w:color w:val="00000A"/>
        </w:rPr>
        <w:tab/>
        <w:t>seguinte</w:t>
      </w:r>
      <w:r w:rsidRPr="00035445">
        <w:rPr>
          <w:color w:val="00000A"/>
        </w:rPr>
        <w:tab/>
      </w:r>
      <w:r w:rsidRPr="00035445">
        <w:rPr>
          <w:color w:val="00000A"/>
          <w:sz w:val="23"/>
        </w:rPr>
        <w:t>E-mail:</w:t>
      </w:r>
      <w:r>
        <w:rPr>
          <w:color w:val="00000A"/>
          <w:sz w:val="23"/>
        </w:rPr>
        <w:t xml:space="preserve"> </w:t>
      </w:r>
      <w:r w:rsidRPr="00035445">
        <w:rPr>
          <w:b/>
          <w:color w:val="00000A"/>
          <w:sz w:val="23"/>
        </w:rPr>
        <w:t>compras</w:t>
      </w:r>
      <w:r w:rsidRPr="00035445">
        <w:rPr>
          <w:b/>
          <w:color w:val="00000A"/>
        </w:rPr>
        <w:t>@</w:t>
      </w:r>
      <w:r>
        <w:rPr>
          <w:b/>
          <w:color w:val="00000A"/>
        </w:rPr>
        <w:t>unifimes</w:t>
      </w:r>
      <w:r w:rsidRPr="00035445">
        <w:rPr>
          <w:b/>
          <w:color w:val="00000A"/>
        </w:rPr>
        <w:t>.edu.br</w:t>
      </w:r>
    </w:p>
    <w:p w:rsidR="00FB058A" w:rsidRDefault="00FB058A" w:rsidP="00FB058A">
      <w:pPr>
        <w:numPr>
          <w:ilvl w:val="1"/>
          <w:numId w:val="1"/>
        </w:numPr>
        <w:spacing w:after="161" w:line="327" w:lineRule="auto"/>
        <w:ind w:right="0"/>
      </w:pPr>
      <w:r>
        <w:rPr>
          <w:b/>
          <w:color w:val="00000A"/>
        </w:rPr>
        <w:t xml:space="preserve">A proposta deve ser encaminhada em horário de expediente no prazo entre </w:t>
      </w:r>
      <w:r w:rsidR="00854E50">
        <w:rPr>
          <w:b/>
          <w:color w:val="00000A"/>
        </w:rPr>
        <w:t>17</w:t>
      </w:r>
      <w:r w:rsidR="006A6E36">
        <w:rPr>
          <w:b/>
          <w:color w:val="00000A"/>
        </w:rPr>
        <w:t>/11</w:t>
      </w:r>
      <w:r w:rsidR="00FB38F1">
        <w:rPr>
          <w:b/>
          <w:color w:val="00000A"/>
        </w:rPr>
        <w:t>/2022</w:t>
      </w:r>
      <w:r>
        <w:rPr>
          <w:b/>
          <w:color w:val="00000A"/>
        </w:rPr>
        <w:t xml:space="preserve"> até </w:t>
      </w:r>
      <w:r w:rsidR="00854E50">
        <w:rPr>
          <w:b/>
          <w:color w:val="00000A"/>
        </w:rPr>
        <w:t>19</w:t>
      </w:r>
      <w:bookmarkStart w:id="0" w:name="_GoBack"/>
      <w:bookmarkEnd w:id="0"/>
      <w:r w:rsidR="006A6E36">
        <w:rPr>
          <w:b/>
          <w:color w:val="00000A"/>
        </w:rPr>
        <w:t>/11</w:t>
      </w:r>
      <w:r>
        <w:rPr>
          <w:b/>
          <w:color w:val="00000A"/>
        </w:rPr>
        <w:t>/2022.</w:t>
      </w:r>
    </w:p>
    <w:p w:rsidR="00FB058A" w:rsidRDefault="00FB058A" w:rsidP="00FB058A">
      <w:pPr>
        <w:numPr>
          <w:ilvl w:val="1"/>
          <w:numId w:val="1"/>
        </w:numPr>
        <w:spacing w:after="157" w:line="327" w:lineRule="auto"/>
        <w:ind w:right="0"/>
      </w:pPr>
      <w:r>
        <w:rPr>
          <w:color w:val="00000A"/>
        </w:rPr>
        <w:t>A proposta deverá conter valor total, timbre da empresa interessada e ser entregue acompanhada da documentação abaixo.</w:t>
      </w:r>
    </w:p>
    <w:p w:rsidR="00FB058A" w:rsidRDefault="00FB058A" w:rsidP="00FB058A">
      <w:pPr>
        <w:numPr>
          <w:ilvl w:val="1"/>
          <w:numId w:val="1"/>
        </w:numPr>
        <w:spacing w:after="157" w:line="320" w:lineRule="auto"/>
        <w:ind w:right="0"/>
      </w:pPr>
      <w:r>
        <w:rPr>
          <w:color w:val="00000A"/>
        </w:rPr>
        <w:t>Em caso de empate entre propostas recebidas, as empresas serão comunicadas a fim de realizar negociação e apresentar nova proposta realinhada.</w:t>
      </w:r>
    </w:p>
    <w:p w:rsidR="00FB058A" w:rsidRDefault="00FB058A" w:rsidP="00FB058A">
      <w:pPr>
        <w:numPr>
          <w:ilvl w:val="1"/>
          <w:numId w:val="1"/>
        </w:numPr>
        <w:spacing w:after="211" w:line="251" w:lineRule="auto"/>
        <w:ind w:right="0"/>
      </w:pPr>
      <w:r>
        <w:rPr>
          <w:color w:val="00000A"/>
        </w:rPr>
        <w:t xml:space="preserve">Os casos omissos e as dúvidas suscitadas serão dirimidas pelo departamento de cotações no endereço eletrônico </w:t>
      </w:r>
      <w:r w:rsidRPr="00035445">
        <w:rPr>
          <w:b/>
          <w:color w:val="00000A"/>
          <w:sz w:val="23"/>
        </w:rPr>
        <w:t>compras</w:t>
      </w:r>
      <w:r w:rsidRPr="00035445">
        <w:rPr>
          <w:b/>
          <w:color w:val="00000A"/>
        </w:rPr>
        <w:t>@</w:t>
      </w:r>
      <w:r>
        <w:rPr>
          <w:b/>
          <w:color w:val="00000A"/>
        </w:rPr>
        <w:t>unifimes</w:t>
      </w:r>
      <w:r w:rsidRPr="00035445">
        <w:rPr>
          <w:b/>
          <w:color w:val="00000A"/>
        </w:rPr>
        <w:t>.edu.br</w:t>
      </w:r>
      <w:r>
        <w:t xml:space="preserve">, </w:t>
      </w:r>
      <w:r>
        <w:rPr>
          <w:color w:val="00000A"/>
        </w:rPr>
        <w:t xml:space="preserve">pelo número </w:t>
      </w:r>
      <w:r w:rsidR="00985A8D">
        <w:rPr>
          <w:b/>
          <w:color w:val="00000A"/>
        </w:rPr>
        <w:t>(64) 3672-5118</w:t>
      </w:r>
      <w:r>
        <w:rPr>
          <w:b/>
          <w:color w:val="00000A"/>
        </w:rPr>
        <w:t>.</w:t>
      </w:r>
    </w:p>
    <w:p w:rsidR="00FB058A" w:rsidRDefault="00FB058A" w:rsidP="00FB058A">
      <w:pPr>
        <w:numPr>
          <w:ilvl w:val="0"/>
          <w:numId w:val="1"/>
        </w:numPr>
        <w:spacing w:after="139" w:line="259" w:lineRule="auto"/>
        <w:ind w:right="0" w:hanging="240"/>
        <w:jc w:val="left"/>
      </w:pPr>
      <w:r>
        <w:rPr>
          <w:b/>
          <w:color w:val="00000A"/>
        </w:rPr>
        <w:t>Condições para contratação:</w:t>
      </w:r>
    </w:p>
    <w:p w:rsidR="00FB058A" w:rsidRDefault="00FB058A" w:rsidP="00FB058A">
      <w:pPr>
        <w:numPr>
          <w:ilvl w:val="1"/>
          <w:numId w:val="1"/>
        </w:numPr>
        <w:spacing w:after="194" w:line="251" w:lineRule="auto"/>
        <w:ind w:right="0"/>
      </w:pPr>
      <w:r>
        <w:rPr>
          <w:color w:val="00000A"/>
        </w:rPr>
        <w:t>A empresa que apresentar proposta com menor valor e nos moldes solicitados neste termo, será convocada a prestar o serviço.</w:t>
      </w:r>
    </w:p>
    <w:p w:rsidR="00FB058A" w:rsidRDefault="00FB058A" w:rsidP="00FB058A">
      <w:pPr>
        <w:numPr>
          <w:ilvl w:val="1"/>
          <w:numId w:val="1"/>
        </w:numPr>
        <w:spacing w:after="192" w:line="251" w:lineRule="auto"/>
        <w:ind w:left="254" w:right="0" w:firstLine="739"/>
      </w:pPr>
      <w:r w:rsidRPr="00035445">
        <w:rPr>
          <w:color w:val="00000A"/>
        </w:rPr>
        <w:t>A empresa convocada deverá providenciar seu cadastro (CRC) junto à UNIFIMES para assinatura do contrato;</w:t>
      </w:r>
    </w:p>
    <w:p w:rsidR="00FB058A" w:rsidRPr="00A20EE0" w:rsidRDefault="00FB058A" w:rsidP="00C66EDD">
      <w:pPr>
        <w:pStyle w:val="PargrafodaLista"/>
        <w:numPr>
          <w:ilvl w:val="1"/>
          <w:numId w:val="1"/>
        </w:numPr>
        <w:spacing w:after="0" w:line="240" w:lineRule="auto"/>
        <w:ind w:right="0" w:hanging="141"/>
        <w:rPr>
          <w:rFonts w:ascii="Calibri" w:hAnsi="Calibri" w:cs="Calibri"/>
          <w:sz w:val="22"/>
        </w:rPr>
      </w:pPr>
      <w:r w:rsidRPr="00A20EE0">
        <w:rPr>
          <w:color w:val="00000A"/>
        </w:rPr>
        <w:t xml:space="preserve">Não será feito contratação acima do Valor estimado que é de </w:t>
      </w:r>
      <w:r w:rsidRPr="00A20EE0">
        <w:rPr>
          <w:b/>
          <w:sz w:val="22"/>
        </w:rPr>
        <w:t>R$</w:t>
      </w:r>
      <w:r w:rsidR="001C02B8">
        <w:rPr>
          <w:b/>
          <w:sz w:val="22"/>
        </w:rPr>
        <w:t xml:space="preserve"> </w:t>
      </w:r>
      <w:r w:rsidR="006A6E36">
        <w:rPr>
          <w:b/>
          <w:sz w:val="22"/>
        </w:rPr>
        <w:t>15.060,00</w:t>
      </w:r>
      <w:r w:rsidR="0017762E">
        <w:rPr>
          <w:b/>
          <w:sz w:val="22"/>
        </w:rPr>
        <w:t xml:space="preserve"> </w:t>
      </w:r>
      <w:r>
        <w:rPr>
          <w:b/>
          <w:sz w:val="22"/>
        </w:rPr>
        <w:t>(</w:t>
      </w:r>
      <w:r w:rsidR="006A6E36">
        <w:rPr>
          <w:b/>
          <w:sz w:val="22"/>
        </w:rPr>
        <w:t>Quinze mil e sessenta reais</w:t>
      </w:r>
      <w:r>
        <w:rPr>
          <w:b/>
          <w:sz w:val="22"/>
        </w:rPr>
        <w:t>).</w:t>
      </w:r>
    </w:p>
    <w:p w:rsidR="00FB058A" w:rsidRDefault="00FB058A" w:rsidP="00FB058A">
      <w:pPr>
        <w:spacing w:after="350" w:line="251" w:lineRule="auto"/>
        <w:ind w:right="0"/>
      </w:pPr>
    </w:p>
    <w:p w:rsidR="00FB058A" w:rsidRDefault="00681B41" w:rsidP="00FB058A">
      <w:pPr>
        <w:spacing w:after="0" w:line="259" w:lineRule="auto"/>
        <w:ind w:left="251" w:right="0" w:firstLine="0"/>
        <w:jc w:val="right"/>
        <w:rPr>
          <w:color w:val="00000A"/>
        </w:rPr>
      </w:pPr>
      <w:r>
        <w:rPr>
          <w:color w:val="00000A"/>
        </w:rPr>
        <w:t xml:space="preserve">Mineiros – GO, </w:t>
      </w:r>
      <w:r w:rsidR="00172873">
        <w:rPr>
          <w:color w:val="00000A"/>
        </w:rPr>
        <w:t>17</w:t>
      </w:r>
      <w:r w:rsidR="00FB058A">
        <w:rPr>
          <w:color w:val="00000A"/>
        </w:rPr>
        <w:t xml:space="preserve"> de </w:t>
      </w:r>
      <w:r w:rsidR="006A6E36">
        <w:rPr>
          <w:color w:val="00000A"/>
        </w:rPr>
        <w:t>novembro</w:t>
      </w:r>
      <w:r w:rsidR="00FB058A">
        <w:rPr>
          <w:color w:val="00000A"/>
        </w:rPr>
        <w:t xml:space="preserve"> de 2022</w:t>
      </w:r>
      <w:r w:rsidR="001C02B8">
        <w:rPr>
          <w:color w:val="00000A"/>
        </w:rPr>
        <w:t>.</w:t>
      </w:r>
    </w:p>
    <w:p w:rsidR="00FB058A" w:rsidRDefault="00FB058A" w:rsidP="00FB058A">
      <w:pPr>
        <w:spacing w:after="0" w:line="259" w:lineRule="auto"/>
        <w:ind w:left="251" w:right="0" w:firstLine="0"/>
        <w:jc w:val="center"/>
        <w:rPr>
          <w:color w:val="00000A"/>
        </w:rPr>
      </w:pPr>
    </w:p>
    <w:p w:rsidR="00FB058A" w:rsidRDefault="00FB058A" w:rsidP="00FB058A">
      <w:pPr>
        <w:spacing w:after="0" w:line="259" w:lineRule="auto"/>
        <w:ind w:left="251" w:right="0" w:firstLine="0"/>
        <w:jc w:val="center"/>
      </w:pPr>
    </w:p>
    <w:p w:rsidR="00FB058A" w:rsidRDefault="00FB058A" w:rsidP="00FB058A">
      <w:pPr>
        <w:spacing w:after="0" w:line="259" w:lineRule="auto"/>
        <w:ind w:left="251" w:right="0" w:firstLine="0"/>
        <w:jc w:val="center"/>
      </w:pPr>
    </w:p>
    <w:p w:rsidR="00FB058A" w:rsidRDefault="00FB058A" w:rsidP="00FB058A">
      <w:pPr>
        <w:spacing w:after="0" w:line="259" w:lineRule="auto"/>
        <w:ind w:left="251" w:right="0" w:firstLine="0"/>
        <w:jc w:val="center"/>
      </w:pPr>
    </w:p>
    <w:p w:rsidR="00FB058A" w:rsidRDefault="00FB058A" w:rsidP="00FB058A">
      <w:pPr>
        <w:spacing w:after="0" w:line="259" w:lineRule="auto"/>
        <w:ind w:left="251" w:right="0" w:firstLine="0"/>
        <w:jc w:val="center"/>
      </w:pPr>
    </w:p>
    <w:p w:rsidR="00FB058A" w:rsidRDefault="00FB058A" w:rsidP="00FB058A">
      <w:pPr>
        <w:spacing w:after="0" w:line="259" w:lineRule="auto"/>
        <w:ind w:left="251" w:right="0" w:firstLine="0"/>
        <w:jc w:val="center"/>
      </w:pPr>
    </w:p>
    <w:p w:rsidR="00FB058A" w:rsidRDefault="00FB058A" w:rsidP="00FB058A">
      <w:pPr>
        <w:spacing w:after="0" w:line="259" w:lineRule="auto"/>
        <w:ind w:left="251" w:right="0" w:firstLine="0"/>
        <w:jc w:val="center"/>
      </w:pPr>
    </w:p>
    <w:p w:rsidR="00FB058A" w:rsidRDefault="00FB058A" w:rsidP="00FB058A">
      <w:pPr>
        <w:spacing w:after="0" w:line="259" w:lineRule="auto"/>
        <w:ind w:left="251" w:right="0" w:firstLine="0"/>
        <w:jc w:val="center"/>
      </w:pPr>
    </w:p>
    <w:p w:rsidR="00FB058A" w:rsidRDefault="00FB058A" w:rsidP="00FB058A">
      <w:pPr>
        <w:spacing w:after="0" w:line="259" w:lineRule="auto"/>
        <w:ind w:left="251" w:right="0" w:firstLine="0"/>
        <w:jc w:val="center"/>
      </w:pPr>
    </w:p>
    <w:p w:rsidR="00FB058A" w:rsidRDefault="00FB058A" w:rsidP="00FB058A">
      <w:pPr>
        <w:spacing w:after="0" w:line="259" w:lineRule="auto"/>
        <w:ind w:left="251" w:right="0" w:firstLine="0"/>
        <w:jc w:val="center"/>
      </w:pPr>
    </w:p>
    <w:p w:rsidR="00FB058A" w:rsidRDefault="00FB058A" w:rsidP="00FB058A">
      <w:pPr>
        <w:spacing w:after="498" w:line="259" w:lineRule="auto"/>
        <w:ind w:right="10" w:firstLine="0"/>
        <w:jc w:val="center"/>
      </w:pPr>
      <w:r>
        <w:rPr>
          <w:b/>
          <w:u w:val="single" w:color="000000"/>
        </w:rPr>
        <w:t>TERMO DE REFERÊNCIA</w:t>
      </w:r>
    </w:p>
    <w:p w:rsidR="00FB058A" w:rsidRDefault="00FB058A" w:rsidP="00FB058A">
      <w:pPr>
        <w:numPr>
          <w:ilvl w:val="0"/>
          <w:numId w:val="2"/>
        </w:numPr>
        <w:spacing w:after="114" w:line="265" w:lineRule="auto"/>
        <w:ind w:right="0" w:hanging="240"/>
        <w:jc w:val="left"/>
      </w:pPr>
      <w:r>
        <w:rPr>
          <w:b/>
        </w:rPr>
        <w:t>Objeto e Motivação</w:t>
      </w:r>
    </w:p>
    <w:p w:rsidR="00FB058A" w:rsidRDefault="00FB058A" w:rsidP="00FB058A">
      <w:pPr>
        <w:numPr>
          <w:ilvl w:val="1"/>
          <w:numId w:val="2"/>
        </w:numPr>
        <w:spacing w:after="157"/>
        <w:ind w:right="0"/>
      </w:pPr>
      <w:r>
        <w:rPr>
          <w:color w:val="00000A"/>
        </w:rPr>
        <w:t xml:space="preserve">A </w:t>
      </w:r>
      <w:r w:rsidR="001C02B8">
        <w:rPr>
          <w:color w:val="00000A"/>
        </w:rPr>
        <w:t xml:space="preserve">dispensa em epígrafe tem como objeto </w:t>
      </w:r>
      <w:r w:rsidR="006A6E36">
        <w:rPr>
          <w:color w:val="00000A"/>
        </w:rPr>
        <w:t>a compra de uma bateria acústica para o departamento de Cultura</w:t>
      </w:r>
      <w:r w:rsidR="001C02B8" w:rsidRPr="001C02B8">
        <w:rPr>
          <w:color w:val="00000A"/>
        </w:rPr>
        <w:t xml:space="preserve">, atendendo as necessidades da </w:t>
      </w:r>
      <w:r w:rsidR="001C02B8">
        <w:rPr>
          <w:color w:val="00000A"/>
        </w:rPr>
        <w:t>Fundação I</w:t>
      </w:r>
      <w:r w:rsidR="001C02B8" w:rsidRPr="001C02B8">
        <w:rPr>
          <w:color w:val="00000A"/>
        </w:rPr>
        <w:t xml:space="preserve">ntegrada </w:t>
      </w:r>
      <w:r w:rsidR="001C02B8">
        <w:rPr>
          <w:color w:val="00000A"/>
        </w:rPr>
        <w:t xml:space="preserve">Municipal de Ensino Superior – </w:t>
      </w:r>
      <w:proofErr w:type="spellStart"/>
      <w:r w:rsidR="001C02B8">
        <w:rPr>
          <w:color w:val="00000A"/>
        </w:rPr>
        <w:t>F</w:t>
      </w:r>
      <w:r w:rsidR="001C02B8" w:rsidRPr="001C02B8">
        <w:rPr>
          <w:color w:val="00000A"/>
        </w:rPr>
        <w:t>imes</w:t>
      </w:r>
      <w:proofErr w:type="spellEnd"/>
      <w:r w:rsidR="001C02B8">
        <w:rPr>
          <w:color w:val="00000A"/>
        </w:rPr>
        <w:t>.</w:t>
      </w:r>
    </w:p>
    <w:p w:rsidR="00FB058A" w:rsidRDefault="00FB058A" w:rsidP="001C02B8">
      <w:pPr>
        <w:numPr>
          <w:ilvl w:val="1"/>
          <w:numId w:val="2"/>
        </w:numPr>
        <w:ind w:right="0"/>
      </w:pPr>
      <w:r>
        <w:t xml:space="preserve">A referida aquisição justifica-se, </w:t>
      </w:r>
      <w:r w:rsidR="00172873">
        <w:t>para melhorar a nossa orquestra e a qualidade de ensino dos aluno da vitrine cultural, essa verba</w:t>
      </w:r>
      <w:r w:rsidR="006A6E36">
        <w:t xml:space="preserve"> </w:t>
      </w:r>
      <w:r w:rsidR="00172873">
        <w:t xml:space="preserve">será do banco </w:t>
      </w:r>
      <w:proofErr w:type="spellStart"/>
      <w:r w:rsidR="00172873">
        <w:t>Sicred</w:t>
      </w:r>
      <w:proofErr w:type="spellEnd"/>
    </w:p>
    <w:p w:rsidR="00FB058A" w:rsidRDefault="00FB058A" w:rsidP="00FB058A">
      <w:pPr>
        <w:numPr>
          <w:ilvl w:val="0"/>
          <w:numId w:val="2"/>
        </w:numPr>
        <w:spacing w:after="114" w:line="265" w:lineRule="auto"/>
        <w:ind w:right="0" w:hanging="240"/>
        <w:jc w:val="left"/>
      </w:pPr>
      <w:r>
        <w:rPr>
          <w:b/>
        </w:rPr>
        <w:t>Descrição do Objeto, Quantitativos e Especificações Técnicas</w:t>
      </w:r>
    </w:p>
    <w:p w:rsidR="00FB058A" w:rsidRDefault="00FB058A" w:rsidP="00FB058A">
      <w:pPr>
        <w:numPr>
          <w:ilvl w:val="1"/>
          <w:numId w:val="2"/>
        </w:numPr>
        <w:spacing w:line="259" w:lineRule="auto"/>
        <w:ind w:right="0"/>
      </w:pPr>
      <w:r>
        <w:t>Planilha discriminatória do objeto:</w:t>
      </w:r>
    </w:p>
    <w:p w:rsidR="00FB058A" w:rsidRDefault="00FB058A" w:rsidP="00FB058A">
      <w:pPr>
        <w:spacing w:line="259" w:lineRule="auto"/>
        <w:ind w:left="1418" w:right="0" w:firstLine="0"/>
      </w:pPr>
    </w:p>
    <w:tbl>
      <w:tblPr>
        <w:tblW w:w="8500" w:type="dxa"/>
        <w:tblCellMar>
          <w:left w:w="70" w:type="dxa"/>
          <w:right w:w="70" w:type="dxa"/>
        </w:tblCellMar>
        <w:tblLook w:val="04A0" w:firstRow="1" w:lastRow="0" w:firstColumn="1" w:lastColumn="0" w:noHBand="0" w:noVBand="1"/>
      </w:tblPr>
      <w:tblGrid>
        <w:gridCol w:w="599"/>
        <w:gridCol w:w="531"/>
        <w:gridCol w:w="985"/>
        <w:gridCol w:w="4220"/>
        <w:gridCol w:w="1173"/>
        <w:gridCol w:w="1031"/>
      </w:tblGrid>
      <w:tr w:rsidR="001C02B8" w:rsidRPr="001C02B8" w:rsidTr="001C02B8">
        <w:trPr>
          <w:trHeight w:val="300"/>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02B8" w:rsidRPr="001C02B8" w:rsidRDefault="001C02B8" w:rsidP="001C02B8">
            <w:pPr>
              <w:spacing w:after="0" w:line="240" w:lineRule="auto"/>
              <w:ind w:right="0" w:firstLine="0"/>
              <w:jc w:val="center"/>
              <w:rPr>
                <w:rFonts w:ascii="Calibri" w:hAnsi="Calibri" w:cs="Calibri"/>
                <w:sz w:val="22"/>
              </w:rPr>
            </w:pPr>
            <w:r w:rsidRPr="001C02B8">
              <w:rPr>
                <w:rFonts w:ascii="Calibri" w:hAnsi="Calibri" w:cs="Calibri"/>
                <w:sz w:val="22"/>
              </w:rPr>
              <w:t>ITEM</w:t>
            </w:r>
          </w:p>
        </w:tc>
        <w:tc>
          <w:tcPr>
            <w:tcW w:w="531" w:type="dxa"/>
            <w:tcBorders>
              <w:top w:val="single" w:sz="4" w:space="0" w:color="auto"/>
              <w:left w:val="nil"/>
              <w:bottom w:val="single" w:sz="4" w:space="0" w:color="auto"/>
              <w:right w:val="single" w:sz="4" w:space="0" w:color="auto"/>
            </w:tcBorders>
            <w:shd w:val="clear" w:color="auto" w:fill="auto"/>
            <w:noWrap/>
            <w:vAlign w:val="center"/>
            <w:hideMark/>
          </w:tcPr>
          <w:p w:rsidR="001C02B8" w:rsidRPr="001C02B8" w:rsidRDefault="001C02B8" w:rsidP="001C02B8">
            <w:pPr>
              <w:spacing w:after="0" w:line="240" w:lineRule="auto"/>
              <w:ind w:right="0" w:firstLine="0"/>
              <w:jc w:val="center"/>
              <w:rPr>
                <w:rFonts w:ascii="Calibri" w:hAnsi="Calibri" w:cs="Calibri"/>
                <w:sz w:val="22"/>
              </w:rPr>
            </w:pPr>
            <w:r w:rsidRPr="001C02B8">
              <w:rPr>
                <w:rFonts w:ascii="Calibri" w:hAnsi="Calibri" w:cs="Calibri"/>
                <w:sz w:val="22"/>
              </w:rPr>
              <w:t>QTD</w:t>
            </w:r>
          </w:p>
        </w:tc>
        <w:tc>
          <w:tcPr>
            <w:tcW w:w="985" w:type="dxa"/>
            <w:tcBorders>
              <w:top w:val="single" w:sz="4" w:space="0" w:color="auto"/>
              <w:left w:val="nil"/>
              <w:bottom w:val="single" w:sz="4" w:space="0" w:color="auto"/>
              <w:right w:val="single" w:sz="4" w:space="0" w:color="auto"/>
            </w:tcBorders>
            <w:shd w:val="clear" w:color="auto" w:fill="auto"/>
            <w:noWrap/>
            <w:vAlign w:val="center"/>
            <w:hideMark/>
          </w:tcPr>
          <w:p w:rsidR="001C02B8" w:rsidRPr="001C02B8" w:rsidRDefault="001C02B8" w:rsidP="001C02B8">
            <w:pPr>
              <w:spacing w:after="0" w:line="240" w:lineRule="auto"/>
              <w:ind w:right="0" w:firstLine="0"/>
              <w:jc w:val="center"/>
              <w:rPr>
                <w:rFonts w:ascii="Calibri" w:hAnsi="Calibri" w:cs="Calibri"/>
                <w:sz w:val="22"/>
              </w:rPr>
            </w:pPr>
            <w:r w:rsidRPr="001C02B8">
              <w:rPr>
                <w:rFonts w:ascii="Calibri" w:hAnsi="Calibri" w:cs="Calibri"/>
                <w:sz w:val="22"/>
              </w:rPr>
              <w:t>UNIDADE</w:t>
            </w:r>
          </w:p>
        </w:tc>
        <w:tc>
          <w:tcPr>
            <w:tcW w:w="4220" w:type="dxa"/>
            <w:tcBorders>
              <w:top w:val="single" w:sz="4" w:space="0" w:color="auto"/>
              <w:left w:val="nil"/>
              <w:bottom w:val="single" w:sz="4" w:space="0" w:color="auto"/>
              <w:right w:val="single" w:sz="4" w:space="0" w:color="auto"/>
            </w:tcBorders>
            <w:shd w:val="clear" w:color="auto" w:fill="auto"/>
            <w:noWrap/>
            <w:vAlign w:val="center"/>
            <w:hideMark/>
          </w:tcPr>
          <w:p w:rsidR="001C02B8" w:rsidRPr="001C02B8" w:rsidRDefault="001C02B8" w:rsidP="001C02B8">
            <w:pPr>
              <w:spacing w:after="0" w:line="240" w:lineRule="auto"/>
              <w:ind w:right="0" w:firstLine="0"/>
              <w:jc w:val="center"/>
              <w:rPr>
                <w:rFonts w:ascii="Calibri" w:hAnsi="Calibri" w:cs="Calibri"/>
                <w:sz w:val="22"/>
              </w:rPr>
            </w:pPr>
            <w:r w:rsidRPr="001C02B8">
              <w:rPr>
                <w:rFonts w:ascii="Calibri" w:hAnsi="Calibri" w:cs="Calibri"/>
                <w:sz w:val="22"/>
              </w:rPr>
              <w:t>DESCRIÇÃO</w:t>
            </w:r>
          </w:p>
        </w:tc>
        <w:tc>
          <w:tcPr>
            <w:tcW w:w="1173" w:type="dxa"/>
            <w:tcBorders>
              <w:top w:val="single" w:sz="4" w:space="0" w:color="auto"/>
              <w:left w:val="nil"/>
              <w:bottom w:val="single" w:sz="4" w:space="0" w:color="auto"/>
              <w:right w:val="single" w:sz="4" w:space="0" w:color="auto"/>
            </w:tcBorders>
            <w:shd w:val="clear" w:color="auto" w:fill="auto"/>
            <w:noWrap/>
            <w:vAlign w:val="center"/>
            <w:hideMark/>
          </w:tcPr>
          <w:p w:rsidR="001C02B8" w:rsidRPr="001C02B8" w:rsidRDefault="001C02B8" w:rsidP="001C02B8">
            <w:pPr>
              <w:spacing w:after="0" w:line="240" w:lineRule="auto"/>
              <w:ind w:right="0" w:firstLine="0"/>
              <w:jc w:val="center"/>
              <w:rPr>
                <w:rFonts w:ascii="Calibri" w:hAnsi="Calibri" w:cs="Calibri"/>
                <w:sz w:val="22"/>
              </w:rPr>
            </w:pPr>
            <w:r w:rsidRPr="001C02B8">
              <w:rPr>
                <w:rFonts w:ascii="Calibri" w:hAnsi="Calibri" w:cs="Calibri"/>
                <w:sz w:val="22"/>
              </w:rPr>
              <w:t>V. MÉDIO</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C02B8" w:rsidRPr="001C02B8" w:rsidRDefault="001C02B8" w:rsidP="001C02B8">
            <w:pPr>
              <w:spacing w:after="0" w:line="240" w:lineRule="auto"/>
              <w:ind w:right="0" w:firstLine="0"/>
              <w:jc w:val="center"/>
              <w:rPr>
                <w:rFonts w:ascii="Calibri" w:hAnsi="Calibri" w:cs="Calibri"/>
                <w:sz w:val="22"/>
              </w:rPr>
            </w:pPr>
            <w:r w:rsidRPr="001C02B8">
              <w:rPr>
                <w:rFonts w:ascii="Calibri" w:hAnsi="Calibri" w:cs="Calibri"/>
                <w:sz w:val="22"/>
              </w:rPr>
              <w:t>V. TOTAL</w:t>
            </w:r>
          </w:p>
        </w:tc>
      </w:tr>
      <w:tr w:rsidR="001C02B8" w:rsidRPr="001C02B8" w:rsidTr="001C02B8">
        <w:trPr>
          <w:trHeight w:val="900"/>
        </w:trPr>
        <w:tc>
          <w:tcPr>
            <w:tcW w:w="599" w:type="dxa"/>
            <w:tcBorders>
              <w:top w:val="nil"/>
              <w:left w:val="single" w:sz="4" w:space="0" w:color="auto"/>
              <w:bottom w:val="single" w:sz="4" w:space="0" w:color="auto"/>
              <w:right w:val="single" w:sz="4" w:space="0" w:color="auto"/>
            </w:tcBorders>
            <w:shd w:val="clear" w:color="auto" w:fill="auto"/>
            <w:noWrap/>
            <w:vAlign w:val="center"/>
            <w:hideMark/>
          </w:tcPr>
          <w:p w:rsidR="001C02B8" w:rsidRPr="001C02B8" w:rsidRDefault="001C02B8" w:rsidP="001C02B8">
            <w:pPr>
              <w:spacing w:after="0" w:line="240" w:lineRule="auto"/>
              <w:ind w:right="0" w:firstLine="0"/>
              <w:jc w:val="center"/>
              <w:rPr>
                <w:rFonts w:ascii="Calibri" w:hAnsi="Calibri" w:cs="Calibri"/>
                <w:sz w:val="22"/>
              </w:rPr>
            </w:pPr>
            <w:r w:rsidRPr="001C02B8">
              <w:rPr>
                <w:rFonts w:ascii="Calibri" w:hAnsi="Calibri" w:cs="Calibri"/>
                <w:sz w:val="22"/>
              </w:rPr>
              <w:t>1</w:t>
            </w:r>
          </w:p>
        </w:tc>
        <w:tc>
          <w:tcPr>
            <w:tcW w:w="531" w:type="dxa"/>
            <w:tcBorders>
              <w:top w:val="nil"/>
              <w:left w:val="nil"/>
              <w:bottom w:val="single" w:sz="4" w:space="0" w:color="auto"/>
              <w:right w:val="single" w:sz="4" w:space="0" w:color="auto"/>
            </w:tcBorders>
            <w:shd w:val="clear" w:color="auto" w:fill="auto"/>
            <w:noWrap/>
            <w:vAlign w:val="center"/>
            <w:hideMark/>
          </w:tcPr>
          <w:p w:rsidR="001C02B8" w:rsidRPr="001C02B8" w:rsidRDefault="006A6E36" w:rsidP="001C02B8">
            <w:pPr>
              <w:spacing w:after="0" w:line="240" w:lineRule="auto"/>
              <w:ind w:right="0" w:firstLine="0"/>
              <w:jc w:val="center"/>
              <w:rPr>
                <w:rFonts w:ascii="Calibri" w:hAnsi="Calibri" w:cs="Calibri"/>
                <w:sz w:val="22"/>
              </w:rPr>
            </w:pPr>
            <w:r>
              <w:rPr>
                <w:rFonts w:ascii="Calibri" w:hAnsi="Calibri" w:cs="Calibri"/>
                <w:sz w:val="22"/>
              </w:rPr>
              <w:t>1</w:t>
            </w:r>
          </w:p>
        </w:tc>
        <w:tc>
          <w:tcPr>
            <w:tcW w:w="985" w:type="dxa"/>
            <w:tcBorders>
              <w:top w:val="nil"/>
              <w:left w:val="nil"/>
              <w:bottom w:val="single" w:sz="4" w:space="0" w:color="auto"/>
              <w:right w:val="single" w:sz="4" w:space="0" w:color="auto"/>
            </w:tcBorders>
            <w:shd w:val="clear" w:color="auto" w:fill="auto"/>
            <w:noWrap/>
            <w:vAlign w:val="center"/>
            <w:hideMark/>
          </w:tcPr>
          <w:p w:rsidR="001C02B8" w:rsidRPr="001C02B8" w:rsidRDefault="006A6E36" w:rsidP="001C02B8">
            <w:pPr>
              <w:spacing w:after="0" w:line="240" w:lineRule="auto"/>
              <w:ind w:right="0" w:firstLine="0"/>
              <w:jc w:val="center"/>
              <w:rPr>
                <w:rFonts w:ascii="Calibri" w:hAnsi="Calibri" w:cs="Calibri"/>
                <w:sz w:val="22"/>
              </w:rPr>
            </w:pPr>
            <w:r>
              <w:rPr>
                <w:rFonts w:ascii="Calibri" w:hAnsi="Calibri" w:cs="Calibri"/>
                <w:sz w:val="22"/>
              </w:rPr>
              <w:t>UN</w:t>
            </w:r>
          </w:p>
        </w:tc>
        <w:tc>
          <w:tcPr>
            <w:tcW w:w="4220" w:type="dxa"/>
            <w:tcBorders>
              <w:top w:val="nil"/>
              <w:left w:val="nil"/>
              <w:bottom w:val="single" w:sz="4" w:space="0" w:color="auto"/>
              <w:right w:val="single" w:sz="4" w:space="0" w:color="auto"/>
            </w:tcBorders>
            <w:shd w:val="clear" w:color="auto" w:fill="auto"/>
            <w:vAlign w:val="bottom"/>
            <w:hideMark/>
          </w:tcPr>
          <w:p w:rsidR="001C02B8" w:rsidRPr="001C02B8" w:rsidRDefault="006A6E36" w:rsidP="00172873">
            <w:pPr>
              <w:spacing w:after="0" w:line="240" w:lineRule="auto"/>
              <w:ind w:right="0" w:firstLine="0"/>
              <w:rPr>
                <w:rFonts w:ascii="Calibri" w:hAnsi="Calibri" w:cs="Calibri"/>
                <w:sz w:val="22"/>
              </w:rPr>
            </w:pPr>
            <w:r>
              <w:rPr>
                <w:rFonts w:ascii="Calibri" w:hAnsi="Calibri" w:cs="Calibri"/>
                <w:sz w:val="22"/>
              </w:rPr>
              <w:t>BATERIA ACUSTICA</w:t>
            </w:r>
            <w:r w:rsidR="00172873">
              <w:rPr>
                <w:rFonts w:ascii="Calibri" w:hAnsi="Calibri" w:cs="Calibri"/>
                <w:sz w:val="22"/>
              </w:rPr>
              <w:t xml:space="preserve">_ Bateria profissional acústica, ferragem cromada; conjunto de prato </w:t>
            </w:r>
            <w:proofErr w:type="spellStart"/>
            <w:r w:rsidR="00172873">
              <w:rPr>
                <w:rFonts w:ascii="Calibri" w:hAnsi="Calibri" w:cs="Calibri"/>
                <w:sz w:val="22"/>
              </w:rPr>
              <w:t>orion</w:t>
            </w:r>
            <w:proofErr w:type="spellEnd"/>
            <w:r w:rsidR="00172873">
              <w:rPr>
                <w:rFonts w:ascii="Calibri" w:hAnsi="Calibri" w:cs="Calibri"/>
                <w:sz w:val="22"/>
              </w:rPr>
              <w:t xml:space="preserve"> profissional, bumbo 22, 2 </w:t>
            </w:r>
            <w:proofErr w:type="spellStart"/>
            <w:r w:rsidR="00172873">
              <w:rPr>
                <w:rFonts w:ascii="Calibri" w:hAnsi="Calibri" w:cs="Calibri"/>
                <w:sz w:val="22"/>
              </w:rPr>
              <w:t>tantam</w:t>
            </w:r>
            <w:proofErr w:type="spellEnd"/>
            <w:r w:rsidR="00172873">
              <w:rPr>
                <w:rFonts w:ascii="Calibri" w:hAnsi="Calibri" w:cs="Calibri"/>
                <w:sz w:val="22"/>
              </w:rPr>
              <w:t>, 2 surdo, 1 pedal, 1 par baqueta, 1 case prato, 1 tapete, 1 abafador, 1 kit pele bateria profissional, 1 banco bateria</w:t>
            </w:r>
          </w:p>
        </w:tc>
        <w:tc>
          <w:tcPr>
            <w:tcW w:w="1173" w:type="dxa"/>
            <w:tcBorders>
              <w:top w:val="nil"/>
              <w:left w:val="nil"/>
              <w:bottom w:val="single" w:sz="4" w:space="0" w:color="auto"/>
              <w:right w:val="single" w:sz="4" w:space="0" w:color="auto"/>
            </w:tcBorders>
            <w:shd w:val="clear" w:color="auto" w:fill="auto"/>
            <w:noWrap/>
            <w:vAlign w:val="center"/>
            <w:hideMark/>
          </w:tcPr>
          <w:p w:rsidR="001C02B8" w:rsidRPr="001C02B8" w:rsidRDefault="006A6E36" w:rsidP="001C02B8">
            <w:pPr>
              <w:spacing w:after="0" w:line="240" w:lineRule="auto"/>
              <w:ind w:right="0" w:firstLine="0"/>
              <w:jc w:val="center"/>
              <w:rPr>
                <w:rFonts w:ascii="Calibri" w:hAnsi="Calibri" w:cs="Calibri"/>
                <w:sz w:val="22"/>
              </w:rPr>
            </w:pPr>
            <w:r>
              <w:rPr>
                <w:rFonts w:ascii="Calibri" w:hAnsi="Calibri" w:cs="Calibri"/>
                <w:sz w:val="22"/>
              </w:rPr>
              <w:t>15.</w:t>
            </w:r>
            <w:r w:rsidR="00172873">
              <w:rPr>
                <w:rFonts w:ascii="Calibri" w:hAnsi="Calibri" w:cs="Calibri"/>
                <w:sz w:val="22"/>
              </w:rPr>
              <w:t>0</w:t>
            </w:r>
            <w:r>
              <w:rPr>
                <w:rFonts w:ascii="Calibri" w:hAnsi="Calibri" w:cs="Calibri"/>
                <w:sz w:val="22"/>
              </w:rPr>
              <w:t>60,00</w:t>
            </w:r>
          </w:p>
        </w:tc>
        <w:tc>
          <w:tcPr>
            <w:tcW w:w="992" w:type="dxa"/>
            <w:tcBorders>
              <w:top w:val="nil"/>
              <w:left w:val="nil"/>
              <w:bottom w:val="single" w:sz="4" w:space="0" w:color="auto"/>
              <w:right w:val="single" w:sz="4" w:space="0" w:color="auto"/>
            </w:tcBorders>
            <w:shd w:val="clear" w:color="auto" w:fill="auto"/>
            <w:noWrap/>
            <w:vAlign w:val="center"/>
            <w:hideMark/>
          </w:tcPr>
          <w:p w:rsidR="001C02B8" w:rsidRPr="001C02B8" w:rsidRDefault="00172873" w:rsidP="001C02B8">
            <w:pPr>
              <w:spacing w:after="0" w:line="240" w:lineRule="auto"/>
              <w:ind w:right="0" w:firstLine="0"/>
              <w:jc w:val="center"/>
              <w:rPr>
                <w:rFonts w:ascii="Calibri" w:hAnsi="Calibri" w:cs="Calibri"/>
                <w:sz w:val="22"/>
              </w:rPr>
            </w:pPr>
            <w:r>
              <w:rPr>
                <w:rFonts w:ascii="Calibri" w:hAnsi="Calibri" w:cs="Calibri"/>
                <w:sz w:val="22"/>
              </w:rPr>
              <w:t>15.</w:t>
            </w:r>
            <w:r>
              <w:rPr>
                <w:rFonts w:ascii="Calibri" w:hAnsi="Calibri" w:cs="Calibri"/>
                <w:sz w:val="22"/>
              </w:rPr>
              <w:t>0</w:t>
            </w:r>
            <w:r>
              <w:rPr>
                <w:rFonts w:ascii="Calibri" w:hAnsi="Calibri" w:cs="Calibri"/>
                <w:sz w:val="22"/>
              </w:rPr>
              <w:t>60,00</w:t>
            </w:r>
          </w:p>
        </w:tc>
      </w:tr>
    </w:tbl>
    <w:p w:rsidR="00FB058A" w:rsidRDefault="00FB058A" w:rsidP="00FB058A">
      <w:pPr>
        <w:pStyle w:val="PargrafodaLista"/>
        <w:spacing w:after="0" w:line="240" w:lineRule="auto"/>
        <w:ind w:left="240" w:right="0" w:firstLine="0"/>
        <w:jc w:val="left"/>
        <w:rPr>
          <w:rFonts w:ascii="TimesNewRomanPS-BoldMT" w:hAnsi="TimesNewRomanPS-BoldMT"/>
          <w:b/>
          <w:bCs/>
          <w:szCs w:val="24"/>
        </w:rPr>
      </w:pPr>
    </w:p>
    <w:p w:rsidR="00FB058A" w:rsidRPr="00BF1182" w:rsidRDefault="00FB058A" w:rsidP="00FB058A">
      <w:pPr>
        <w:pStyle w:val="PargrafodaLista"/>
        <w:numPr>
          <w:ilvl w:val="0"/>
          <w:numId w:val="2"/>
        </w:numPr>
        <w:spacing w:after="0" w:line="240" w:lineRule="auto"/>
        <w:ind w:right="0" w:hanging="240"/>
        <w:jc w:val="left"/>
        <w:rPr>
          <w:rFonts w:ascii="TimesNewRomanPS-BoldMT" w:hAnsi="TimesNewRomanPS-BoldMT"/>
          <w:b/>
          <w:bCs/>
          <w:szCs w:val="24"/>
        </w:rPr>
      </w:pPr>
      <w:r w:rsidRPr="00BF1182">
        <w:rPr>
          <w:rFonts w:ascii="TimesNewRomanPS-BoldMT" w:hAnsi="TimesNewRomanPS-BoldMT"/>
          <w:b/>
          <w:bCs/>
          <w:szCs w:val="24"/>
        </w:rPr>
        <w:t>Da Fundamentação Legal</w:t>
      </w:r>
    </w:p>
    <w:p w:rsidR="00FB058A" w:rsidRDefault="00FB058A" w:rsidP="00FB058A">
      <w:pPr>
        <w:pStyle w:val="PargrafodaLista"/>
        <w:spacing w:after="0" w:line="240" w:lineRule="auto"/>
        <w:ind w:left="938" w:right="0" w:firstLine="0"/>
        <w:jc w:val="left"/>
        <w:rPr>
          <w:color w:val="auto"/>
          <w:szCs w:val="24"/>
        </w:rPr>
      </w:pPr>
    </w:p>
    <w:p w:rsidR="00FB058A" w:rsidRDefault="00FB058A" w:rsidP="00FB058A">
      <w:pPr>
        <w:pStyle w:val="PargrafodaLista"/>
        <w:spacing w:after="0" w:line="240" w:lineRule="auto"/>
        <w:ind w:left="938" w:right="0" w:firstLine="0"/>
        <w:jc w:val="left"/>
        <w:rPr>
          <w:rFonts w:ascii="TimesNewRomanPS-ItalicMT" w:hAnsi="TimesNewRomanPS-ItalicMT"/>
          <w:i/>
          <w:iCs/>
          <w:sz w:val="22"/>
        </w:rPr>
      </w:pPr>
      <w:r w:rsidRPr="00BF1182">
        <w:rPr>
          <w:rFonts w:ascii="TimesNewRomanPSMT" w:hAnsi="TimesNewRomanPSMT"/>
          <w:szCs w:val="24"/>
        </w:rPr>
        <w:t>De acordo com a Lei Nº 14.133, de 1º de abril de 2021;</w:t>
      </w:r>
      <w:r w:rsidRPr="00BF1182">
        <w:rPr>
          <w:rFonts w:ascii="TimesNewRomanPSMT" w:hAnsi="TimesNewRomanPSMT"/>
          <w:szCs w:val="24"/>
        </w:rPr>
        <w:br/>
      </w:r>
    </w:p>
    <w:p w:rsidR="00FB058A" w:rsidRPr="00BF1182" w:rsidRDefault="00FB058A" w:rsidP="00FB058A">
      <w:pPr>
        <w:pStyle w:val="PargrafodaLista"/>
        <w:spacing w:after="0" w:line="240" w:lineRule="auto"/>
        <w:ind w:left="938" w:right="0" w:firstLine="0"/>
        <w:jc w:val="left"/>
        <w:rPr>
          <w:color w:val="auto"/>
          <w:szCs w:val="24"/>
        </w:rPr>
      </w:pPr>
      <w:r w:rsidRPr="00BF1182">
        <w:rPr>
          <w:rFonts w:ascii="TimesNewRomanPS-ItalicMT" w:hAnsi="TimesNewRomanPS-ItalicMT"/>
          <w:i/>
          <w:iCs/>
          <w:sz w:val="22"/>
        </w:rPr>
        <w:t>Art. 75. É dispensável a licitação:</w:t>
      </w:r>
    </w:p>
    <w:p w:rsidR="00FB058A" w:rsidRDefault="00FB058A" w:rsidP="00FB058A">
      <w:pPr>
        <w:pStyle w:val="PargrafodaLista"/>
        <w:spacing w:line="259" w:lineRule="auto"/>
        <w:ind w:left="938" w:right="0" w:firstLine="0"/>
        <w:rPr>
          <w:rFonts w:ascii="TimesNewRomanPS-ItalicMT" w:hAnsi="TimesNewRomanPS-ItalicMT"/>
          <w:i/>
          <w:iCs/>
          <w:sz w:val="22"/>
        </w:rPr>
      </w:pPr>
      <w:r w:rsidRPr="00BF1182">
        <w:rPr>
          <w:rFonts w:ascii="TimesNewRomanPS-ItalicMT" w:hAnsi="TimesNewRomanPS-ItalicMT"/>
          <w:i/>
          <w:iCs/>
          <w:sz w:val="22"/>
        </w:rPr>
        <w:t>II - para contratação que envolva valores inferiores a R$ 50.000,00</w:t>
      </w:r>
      <w:r w:rsidRPr="00BF1182">
        <w:rPr>
          <w:rFonts w:ascii="TimesNewRomanPS-ItalicMT" w:hAnsi="TimesNewRomanPS-ItalicMT"/>
          <w:i/>
          <w:iCs/>
          <w:sz w:val="22"/>
        </w:rPr>
        <w:br/>
        <w:t xml:space="preserve">(cinquenta mil reais), no caso de outros serviços e compras; </w:t>
      </w:r>
    </w:p>
    <w:p w:rsidR="00FB058A" w:rsidRDefault="00FB058A" w:rsidP="00FB058A">
      <w:pPr>
        <w:pStyle w:val="PargrafodaLista"/>
        <w:spacing w:line="259" w:lineRule="auto"/>
        <w:ind w:left="938" w:right="0" w:firstLine="0"/>
      </w:pPr>
      <w:r w:rsidRPr="00BF1182">
        <w:rPr>
          <w:rFonts w:ascii="TimesNewRomanPS-ItalicMT" w:hAnsi="TimesNewRomanPS-ItalicMT"/>
          <w:i/>
          <w:iCs/>
          <w:sz w:val="22"/>
        </w:rPr>
        <w:t>Art. 95. O instrumento de contrato é obrigatório, salvo nas seguintes</w:t>
      </w:r>
      <w:r w:rsidRPr="00BF1182">
        <w:rPr>
          <w:rFonts w:ascii="TimesNewRomanPS-ItalicMT" w:hAnsi="TimesNewRomanPS-ItalicMT"/>
          <w:i/>
          <w:iCs/>
          <w:sz w:val="22"/>
        </w:rPr>
        <w:br/>
        <w:t>hipóteses, em que a Administração poderá substituí-lo por outro</w:t>
      </w:r>
      <w:r w:rsidRPr="00BF1182">
        <w:rPr>
          <w:rFonts w:ascii="TimesNewRomanPS-ItalicMT" w:hAnsi="TimesNewRomanPS-ItalicMT"/>
          <w:i/>
          <w:iCs/>
          <w:sz w:val="22"/>
        </w:rPr>
        <w:br/>
        <w:t>instrumento hábil, como carta-contrato, nota de empenho de despesa, autorização de compra ou ordem de execução de serviço:</w:t>
      </w:r>
      <w:r w:rsidRPr="00BF1182">
        <w:rPr>
          <w:rFonts w:ascii="TimesNewRomanPS-ItalicMT" w:hAnsi="TimesNewRomanPS-ItalicMT"/>
          <w:i/>
          <w:iCs/>
          <w:sz w:val="22"/>
        </w:rPr>
        <w:br/>
        <w:t>II - compras com entrega imediata e integral dos bens adquiridos e dos</w:t>
      </w:r>
      <w:r w:rsidRPr="00BF1182">
        <w:rPr>
          <w:rFonts w:ascii="TimesNewRomanPS-ItalicMT" w:hAnsi="TimesNewRomanPS-ItalicMT"/>
          <w:i/>
          <w:iCs/>
          <w:sz w:val="22"/>
        </w:rPr>
        <w:br/>
        <w:t>quais não resultem obrigações futuras, inclusive quanto à assistência</w:t>
      </w:r>
      <w:r w:rsidRPr="00BF1182">
        <w:rPr>
          <w:rFonts w:ascii="TimesNewRomanPS-ItalicMT" w:hAnsi="TimesNewRomanPS-ItalicMT"/>
          <w:i/>
          <w:iCs/>
          <w:sz w:val="22"/>
        </w:rPr>
        <w:br/>
        <w:t>técnica, independentemente de seu valor</w:t>
      </w:r>
    </w:p>
    <w:p w:rsidR="00FB058A" w:rsidRDefault="00FB058A" w:rsidP="00FB058A">
      <w:pPr>
        <w:spacing w:line="259" w:lineRule="auto"/>
        <w:ind w:right="0"/>
        <w:jc w:val="left"/>
        <w:rPr>
          <w:rFonts w:ascii="TimesNewRomanPSMT" w:hAnsi="TimesNewRomanPSMT"/>
          <w:szCs w:val="24"/>
        </w:rPr>
      </w:pPr>
    </w:p>
    <w:p w:rsidR="00FB058A" w:rsidRDefault="00FB058A" w:rsidP="00FB058A">
      <w:pPr>
        <w:spacing w:line="259" w:lineRule="auto"/>
        <w:ind w:right="0"/>
        <w:rPr>
          <w:rFonts w:ascii="TimesNewRomanPSMT" w:hAnsi="TimesNewRomanPSMT"/>
          <w:szCs w:val="24"/>
        </w:rPr>
      </w:pPr>
      <w:r w:rsidRPr="00BF1182">
        <w:rPr>
          <w:rFonts w:ascii="TimesNewRomanPSMT" w:hAnsi="TimesNewRomanPSMT"/>
          <w:szCs w:val="24"/>
        </w:rPr>
        <w:t>Sendo assim, a aquisição será formalizada através da nota de empenho, pois a entrega será imediata e</w:t>
      </w:r>
      <w:r>
        <w:rPr>
          <w:rFonts w:ascii="TimesNewRomanPSMT" w:hAnsi="TimesNewRomanPSMT"/>
          <w:szCs w:val="24"/>
        </w:rPr>
        <w:t xml:space="preserve"> </w:t>
      </w:r>
      <w:r w:rsidRPr="00BF1182">
        <w:rPr>
          <w:rFonts w:ascii="TimesNewRomanPSMT" w:hAnsi="TimesNewRomanPSMT"/>
          <w:szCs w:val="24"/>
        </w:rPr>
        <w:t xml:space="preserve">não haverá parcelamento de entrega e nem obrigação futura. </w:t>
      </w:r>
    </w:p>
    <w:p w:rsidR="00FB058A" w:rsidRDefault="00FB058A" w:rsidP="00FB058A">
      <w:pPr>
        <w:spacing w:line="259" w:lineRule="auto"/>
        <w:ind w:right="0"/>
        <w:jc w:val="left"/>
      </w:pPr>
    </w:p>
    <w:p w:rsidR="00FB058A" w:rsidRDefault="00FB058A" w:rsidP="00FB058A">
      <w:pPr>
        <w:numPr>
          <w:ilvl w:val="0"/>
          <w:numId w:val="6"/>
        </w:numPr>
        <w:spacing w:after="114" w:line="265" w:lineRule="auto"/>
        <w:ind w:right="0" w:hanging="240"/>
        <w:jc w:val="left"/>
      </w:pPr>
      <w:r>
        <w:rPr>
          <w:b/>
        </w:rPr>
        <w:t>Da Entrega</w:t>
      </w:r>
    </w:p>
    <w:p w:rsidR="00FB058A" w:rsidRDefault="00985A8D" w:rsidP="002D0126">
      <w:pPr>
        <w:numPr>
          <w:ilvl w:val="1"/>
          <w:numId w:val="6"/>
        </w:numPr>
        <w:ind w:right="0"/>
      </w:pPr>
      <w:r>
        <w:t xml:space="preserve">O </w:t>
      </w:r>
      <w:proofErr w:type="spellStart"/>
      <w:r>
        <w:t>intem</w:t>
      </w:r>
      <w:proofErr w:type="spellEnd"/>
      <w:r w:rsidR="00FB058A">
        <w:t xml:space="preserve"> deverão ser entregues conforme solicitação do Departamento de Compras, na UNIFIMES </w:t>
      </w:r>
      <w:r w:rsidR="00FB38F1">
        <w:t xml:space="preserve">Campus I, </w:t>
      </w:r>
      <w:r w:rsidR="006A4F33">
        <w:t>Rua 22, s/n°, Setor Aeroporto, Mineiros-GO, CEP 75.833-</w:t>
      </w:r>
      <w:r w:rsidR="002D0126">
        <w:t xml:space="preserve">130 e na UNIFIMES Campus II - </w:t>
      </w:r>
      <w:r w:rsidR="002D0126" w:rsidRPr="002D0126">
        <w:t xml:space="preserve">Avenida </w:t>
      </w:r>
      <w:r w:rsidR="002D0126" w:rsidRPr="002D0126">
        <w:lastRenderedPageBreak/>
        <w:t xml:space="preserve">Guapó, Quadra 45, Lote 1, Setor Maysa, Trindade – GO. CEP 75.380-289. </w:t>
      </w:r>
      <w:r w:rsidR="0017762E">
        <w:t xml:space="preserve"> </w:t>
      </w:r>
      <w:r>
        <w:t>Imediatamente</w:t>
      </w:r>
      <w:r w:rsidR="00FB058A">
        <w:t xml:space="preserve"> após o recebimento da solicitação.</w:t>
      </w:r>
    </w:p>
    <w:p w:rsidR="00FB058A" w:rsidRDefault="00FB058A" w:rsidP="00FB058A">
      <w:pPr>
        <w:numPr>
          <w:ilvl w:val="1"/>
          <w:numId w:val="6"/>
        </w:numPr>
        <w:ind w:right="0"/>
      </w:pPr>
      <w:r>
        <w:t>O gestor contratual será responsável pelo recebimento e conferência dos itens, emitindo a aceitação definitiva ou não dos materiais de acordo com as exigências à UNIFIMES – Centro Universitário de Mineiros-GO.</w:t>
      </w:r>
    </w:p>
    <w:p w:rsidR="00FB058A" w:rsidRDefault="00FB058A" w:rsidP="00FB058A">
      <w:pPr>
        <w:numPr>
          <w:ilvl w:val="1"/>
          <w:numId w:val="6"/>
        </w:numPr>
        <w:spacing w:after="417"/>
        <w:ind w:right="0"/>
      </w:pPr>
      <w:r>
        <w:t>Caso o produto entregue não corresponda ao solicitado, apresente qualquer defeito, ou vício, deverá ser substituído imediatamente após a solicitação.</w:t>
      </w:r>
    </w:p>
    <w:p w:rsidR="00FB058A" w:rsidRDefault="00FB058A" w:rsidP="00FB058A">
      <w:pPr>
        <w:spacing w:after="274" w:line="265" w:lineRule="auto"/>
        <w:ind w:left="370" w:right="0" w:hanging="10"/>
        <w:jc w:val="left"/>
      </w:pPr>
      <w:r>
        <w:rPr>
          <w:b/>
        </w:rPr>
        <w:t>4.Da Gestão do Contrato:</w:t>
      </w:r>
    </w:p>
    <w:p w:rsidR="00FB058A" w:rsidRDefault="00FB058A" w:rsidP="00FB058A">
      <w:pPr>
        <w:tabs>
          <w:tab w:val="center" w:pos="858"/>
          <w:tab w:val="right" w:pos="10472"/>
        </w:tabs>
        <w:spacing w:after="249" w:line="259" w:lineRule="auto"/>
        <w:ind w:right="-7" w:firstLine="0"/>
        <w:jc w:val="left"/>
      </w:pPr>
      <w:r>
        <w:rPr>
          <w:rFonts w:ascii="Calibri" w:eastAsia="Calibri" w:hAnsi="Calibri" w:cs="Calibri"/>
          <w:sz w:val="22"/>
        </w:rPr>
        <w:tab/>
      </w:r>
      <w:r>
        <w:t>1.1</w:t>
      </w:r>
      <w:r>
        <w:tab/>
        <w:t xml:space="preserve">A fiscalização, acompanhamento e gestão dessa contratação ficarão a cargo da servidora: </w:t>
      </w:r>
      <w:r w:rsidR="00985A8D">
        <w:t>Priscilla Alves Souto</w:t>
      </w:r>
      <w:r w:rsidR="002D0126">
        <w:t>.</w:t>
      </w:r>
    </w:p>
    <w:p w:rsidR="00FB058A" w:rsidRDefault="00FB058A" w:rsidP="006A4F33">
      <w:pPr>
        <w:spacing w:after="0" w:line="265" w:lineRule="auto"/>
        <w:ind w:left="370" w:right="0" w:hanging="10"/>
        <w:jc w:val="left"/>
      </w:pPr>
      <w:r>
        <w:rPr>
          <w:b/>
        </w:rPr>
        <w:t>5.Do Pagamento:</w:t>
      </w:r>
    </w:p>
    <w:p w:rsidR="00FB058A" w:rsidRDefault="00FB058A" w:rsidP="006A4F33">
      <w:pPr>
        <w:spacing w:after="0"/>
        <w:ind w:left="-15" w:right="0"/>
      </w:pPr>
      <w:r>
        <w:t>5.1 O pagamento será feito em prazo não superior a 8 (oito) dias corridos após a conferência definitiva do item e realização da entrega técnica juntamente com o treinamento. Caso o produto entregue não corresponda ao solicitado, o pagamento somente será liberado após a substituição, que deverá ocorrer em, no máximo, 8 (oito) dias corridos.</w:t>
      </w:r>
    </w:p>
    <w:p w:rsidR="00FB058A" w:rsidRDefault="00FB058A" w:rsidP="00FB058A">
      <w:pPr>
        <w:numPr>
          <w:ilvl w:val="1"/>
          <w:numId w:val="4"/>
        </w:numPr>
        <w:ind w:right="0" w:hanging="360"/>
      </w:pPr>
      <w:r>
        <w:t>O recebimento definitivo dos materiais será realizado pelo Gestor do Contrato, sendo este indispensável para a liquidação da nota fiscal e posterior pagamento.</w:t>
      </w:r>
    </w:p>
    <w:p w:rsidR="00FB058A" w:rsidRDefault="00FB058A" w:rsidP="00FB058A">
      <w:pPr>
        <w:numPr>
          <w:ilvl w:val="1"/>
          <w:numId w:val="4"/>
        </w:numPr>
        <w:ind w:right="0" w:hanging="360"/>
      </w:pPr>
      <w:r>
        <w:t>Nenhum pagamento será realizado enquanto pendente de liquidação, qualquer obrigação que lhe for imposta, em virtude de penalidade ou inadimplência, sem que isto gere direito de pleito de reajustamento de preços ou correção monetária ou pendências na regularidade fiscal da empresa.</w:t>
      </w:r>
    </w:p>
    <w:p w:rsidR="00FB058A" w:rsidRDefault="00FB058A" w:rsidP="00FB058A">
      <w:pPr>
        <w:numPr>
          <w:ilvl w:val="1"/>
          <w:numId w:val="4"/>
        </w:numPr>
        <w:spacing w:after="417"/>
        <w:ind w:right="0" w:hanging="360"/>
      </w:pPr>
      <w:r>
        <w:t>A Contratada deverá manter a regularidade fiscal durante toda a vigência contratual, sob pena de cancelamento do contrato e penalidades cabíveis.</w:t>
      </w:r>
    </w:p>
    <w:p w:rsidR="00FB058A" w:rsidRDefault="00FB058A" w:rsidP="006A4F33">
      <w:pPr>
        <w:spacing w:after="0" w:line="265" w:lineRule="auto"/>
        <w:ind w:left="250" w:right="0" w:hanging="10"/>
        <w:jc w:val="left"/>
      </w:pPr>
      <w:r>
        <w:rPr>
          <w:b/>
        </w:rPr>
        <w:t>6. Envio de proposta</w:t>
      </w:r>
    </w:p>
    <w:p w:rsidR="00FB058A" w:rsidRDefault="00FB058A" w:rsidP="00FB058A">
      <w:pPr>
        <w:numPr>
          <w:ilvl w:val="1"/>
          <w:numId w:val="3"/>
        </w:numPr>
        <w:spacing w:after="299" w:line="259" w:lineRule="auto"/>
        <w:ind w:right="122"/>
      </w:pPr>
      <w:r>
        <w:t xml:space="preserve">A proposta deve ser encaminhada para o seguinte E-mail: </w:t>
      </w:r>
      <w:r>
        <w:rPr>
          <w:b/>
        </w:rPr>
        <w:t>compras@unifimes.edu.br.</w:t>
      </w:r>
    </w:p>
    <w:p w:rsidR="00FB058A" w:rsidRDefault="00FB058A" w:rsidP="00FB058A">
      <w:pPr>
        <w:numPr>
          <w:ilvl w:val="1"/>
          <w:numId w:val="3"/>
        </w:numPr>
        <w:spacing w:after="322" w:line="281" w:lineRule="auto"/>
        <w:ind w:right="122"/>
      </w:pPr>
      <w:r>
        <w:t xml:space="preserve">A proposta deve ser encaminhada dentro do prazo de 03 (três) dias úteis a partir da data da publicação no site da UNIFIMES – Centro Universitário de Mineiros, iniciando no dia </w:t>
      </w:r>
      <w:r w:rsidR="002246D6">
        <w:rPr>
          <w:b/>
          <w:color w:val="00000A"/>
        </w:rPr>
        <w:t>17</w:t>
      </w:r>
      <w:r w:rsidR="00985A8D">
        <w:rPr>
          <w:b/>
          <w:color w:val="00000A"/>
        </w:rPr>
        <w:t>/11</w:t>
      </w:r>
      <w:r w:rsidR="002D0126">
        <w:rPr>
          <w:b/>
          <w:color w:val="00000A"/>
        </w:rPr>
        <w:t xml:space="preserve">/2022 </w:t>
      </w:r>
      <w:r>
        <w:t>at</w:t>
      </w:r>
      <w:r w:rsidR="006A4F33">
        <w:t xml:space="preserve">é as 23h:59m do dia </w:t>
      </w:r>
      <w:r w:rsidR="007C2F71">
        <w:rPr>
          <w:b/>
          <w:color w:val="00000A"/>
        </w:rPr>
        <w:t>19</w:t>
      </w:r>
      <w:r w:rsidR="00985A8D">
        <w:rPr>
          <w:b/>
          <w:color w:val="00000A"/>
        </w:rPr>
        <w:t>/11</w:t>
      </w:r>
      <w:r w:rsidR="002D0126">
        <w:rPr>
          <w:b/>
          <w:color w:val="00000A"/>
        </w:rPr>
        <w:t>/2022</w:t>
      </w:r>
      <w:r>
        <w:t>.</w:t>
      </w:r>
    </w:p>
    <w:p w:rsidR="00FB058A" w:rsidRDefault="00FB058A" w:rsidP="00FB058A">
      <w:pPr>
        <w:numPr>
          <w:ilvl w:val="1"/>
          <w:numId w:val="3"/>
        </w:numPr>
        <w:spacing w:after="319" w:line="279" w:lineRule="auto"/>
        <w:ind w:right="122"/>
      </w:pPr>
      <w:r>
        <w:lastRenderedPageBreak/>
        <w:t>As propostas enviadas deverão conter os descritos de acordo com os solicitados, demonstrar marca, valor unitário, valor total, timbre da empresa interessada direcionando a proposta exclusivamente para a UNIFIMES.</w:t>
      </w:r>
    </w:p>
    <w:p w:rsidR="00FB058A" w:rsidRDefault="00FB058A" w:rsidP="00FB058A">
      <w:pPr>
        <w:numPr>
          <w:ilvl w:val="1"/>
          <w:numId w:val="3"/>
        </w:numPr>
        <w:spacing w:after="415" w:line="279" w:lineRule="auto"/>
        <w:ind w:right="122"/>
      </w:pPr>
      <w:r>
        <w:t xml:space="preserve">Em caso de dúvidas quanto a apresentação da proposta entrar em contato com o departamento de cotações </w:t>
      </w:r>
      <w:r w:rsidR="00985A8D">
        <w:rPr>
          <w:b/>
        </w:rPr>
        <w:t>(64) 3672-5118</w:t>
      </w:r>
      <w:r>
        <w:rPr>
          <w:b/>
        </w:rPr>
        <w:t>.</w:t>
      </w:r>
    </w:p>
    <w:p w:rsidR="00FB058A" w:rsidRDefault="00FB058A" w:rsidP="00FB058A">
      <w:pPr>
        <w:spacing w:after="249" w:line="259" w:lineRule="auto"/>
        <w:ind w:left="10" w:right="-7" w:hanging="10"/>
        <w:jc w:val="right"/>
      </w:pPr>
      <w:r>
        <w:t xml:space="preserve">Mineiros - GO, </w:t>
      </w:r>
      <w:r w:rsidR="00172873">
        <w:t>17</w:t>
      </w:r>
      <w:r>
        <w:t xml:space="preserve"> de </w:t>
      </w:r>
      <w:r w:rsidR="00985A8D">
        <w:t xml:space="preserve">novembro </w:t>
      </w:r>
      <w:r>
        <w:t>de 2022.</w:t>
      </w:r>
    </w:p>
    <w:p w:rsidR="00FB058A" w:rsidRDefault="00FB058A" w:rsidP="00FB058A"/>
    <w:p w:rsidR="00FB058A" w:rsidRDefault="00FB058A" w:rsidP="00FB058A"/>
    <w:p w:rsidR="0017762E" w:rsidRDefault="0017762E" w:rsidP="00FB058A"/>
    <w:p w:rsidR="0017762E" w:rsidRDefault="0017762E" w:rsidP="00FB058A"/>
    <w:p w:rsidR="0017762E" w:rsidRDefault="0017762E" w:rsidP="00FB058A"/>
    <w:p w:rsidR="0017762E" w:rsidRDefault="0017762E" w:rsidP="00FB058A"/>
    <w:p w:rsidR="0017762E" w:rsidRDefault="0017762E" w:rsidP="00FB058A"/>
    <w:p w:rsidR="0017762E" w:rsidRDefault="0017762E" w:rsidP="00FB058A"/>
    <w:p w:rsidR="0017762E" w:rsidRDefault="0017762E" w:rsidP="00FB058A"/>
    <w:p w:rsidR="0017762E" w:rsidRDefault="0017762E" w:rsidP="00FB058A"/>
    <w:p w:rsidR="0017762E" w:rsidRDefault="0017762E" w:rsidP="00FB058A"/>
    <w:p w:rsidR="0017762E" w:rsidRDefault="0017762E" w:rsidP="00FB058A"/>
    <w:p w:rsidR="0017762E" w:rsidRDefault="0017762E" w:rsidP="00FB058A"/>
    <w:p w:rsidR="0017762E" w:rsidRDefault="0017762E" w:rsidP="00FB058A"/>
    <w:p w:rsidR="0017762E" w:rsidRDefault="0017762E" w:rsidP="00FB058A"/>
    <w:p w:rsidR="0017762E" w:rsidRDefault="0017762E" w:rsidP="00FB058A"/>
    <w:p w:rsidR="0017762E" w:rsidRDefault="0017762E" w:rsidP="00FB058A"/>
    <w:p w:rsidR="0017762E" w:rsidRDefault="0017762E" w:rsidP="00FB058A"/>
    <w:p w:rsidR="0017762E" w:rsidRDefault="0017762E" w:rsidP="00FB058A"/>
    <w:p w:rsidR="002D0126" w:rsidRDefault="002D0126" w:rsidP="00FB058A">
      <w:pPr>
        <w:sectPr w:rsidR="002D0126">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pPr>
    </w:p>
    <w:p w:rsidR="00532163" w:rsidRDefault="00532163" w:rsidP="006A4F33">
      <w:pPr>
        <w:spacing w:before="120" w:after="120"/>
        <w:jc w:val="center"/>
        <w:rPr>
          <w:b/>
          <w:szCs w:val="18"/>
        </w:rPr>
      </w:pPr>
    </w:p>
    <w:p w:rsidR="006A4F33" w:rsidRPr="00A3542A" w:rsidRDefault="006A4F33" w:rsidP="006A4F33">
      <w:pPr>
        <w:spacing w:before="120" w:after="120"/>
        <w:jc w:val="center"/>
        <w:rPr>
          <w:b/>
          <w:szCs w:val="18"/>
        </w:rPr>
      </w:pPr>
      <w:r w:rsidRPr="00A3542A">
        <w:rPr>
          <w:b/>
          <w:szCs w:val="18"/>
        </w:rPr>
        <w:t>ESTUDO TÉCNICO PRELIMINAR</w:t>
      </w:r>
    </w:p>
    <w:p w:rsidR="006A4F33" w:rsidRPr="00B36EF2" w:rsidRDefault="006A4F33" w:rsidP="006A4F33">
      <w:pPr>
        <w:spacing w:before="120" w:after="120"/>
        <w:ind w:left="-567" w:firstLine="851"/>
      </w:pPr>
      <w:r w:rsidRPr="00B36EF2">
        <w:rPr>
          <w:szCs w:val="18"/>
        </w:rPr>
        <w:t xml:space="preserve">O presente estudo tem por objetivo apontar os fundamentos </w:t>
      </w:r>
      <w:r>
        <w:rPr>
          <w:szCs w:val="18"/>
        </w:rPr>
        <w:t>para</w:t>
      </w:r>
      <w:r w:rsidRPr="00B36EF2">
        <w:rPr>
          <w:szCs w:val="18"/>
        </w:rPr>
        <w:t xml:space="preserve"> aquisição de materiais, conforme condições, quantidades, exigências e estimativas estabelecidas neste instrumento e anexos.</w:t>
      </w:r>
    </w:p>
    <w:p w:rsidR="006A4F33" w:rsidRPr="00A3542A" w:rsidRDefault="006A4F33" w:rsidP="006A4F33">
      <w:pPr>
        <w:pStyle w:val="PargrafodaLista"/>
        <w:widowControl w:val="0"/>
        <w:numPr>
          <w:ilvl w:val="0"/>
          <w:numId w:val="10"/>
        </w:numPr>
        <w:spacing w:before="120" w:after="120" w:line="240" w:lineRule="auto"/>
        <w:ind w:left="-567" w:right="0" w:firstLine="851"/>
        <w:contextualSpacing w:val="0"/>
        <w:rPr>
          <w:b/>
          <w:szCs w:val="18"/>
        </w:rPr>
      </w:pPr>
      <w:bookmarkStart w:id="1" w:name="_Anexo_I_–"/>
      <w:bookmarkStart w:id="2" w:name="_13_–_Da"/>
      <w:bookmarkStart w:id="3" w:name="_17_-_Obrigações"/>
      <w:bookmarkStart w:id="4" w:name="_15_–_Obrigações"/>
      <w:bookmarkStart w:id="5" w:name="_18_-_Obrigações"/>
      <w:bookmarkStart w:id="6" w:name="_17_–_Sanções"/>
      <w:bookmarkStart w:id="7" w:name="_19_-_Sanções"/>
      <w:bookmarkStart w:id="8" w:name="_Anexo_II_–"/>
      <w:bookmarkStart w:id="9" w:name="_Anexo_III_–"/>
      <w:bookmarkEnd w:id="1"/>
      <w:bookmarkEnd w:id="2"/>
      <w:bookmarkEnd w:id="3"/>
      <w:bookmarkEnd w:id="4"/>
      <w:bookmarkEnd w:id="5"/>
      <w:bookmarkEnd w:id="6"/>
      <w:bookmarkEnd w:id="7"/>
      <w:bookmarkEnd w:id="8"/>
      <w:bookmarkEnd w:id="9"/>
      <w:r>
        <w:rPr>
          <w:b/>
          <w:szCs w:val="18"/>
        </w:rPr>
        <w:t>Justificativa d</w:t>
      </w:r>
      <w:r w:rsidRPr="00A3542A">
        <w:rPr>
          <w:b/>
          <w:szCs w:val="18"/>
        </w:rPr>
        <w:t>a Aquisição</w:t>
      </w:r>
    </w:p>
    <w:p w:rsidR="006A4F33" w:rsidRDefault="006A4F33" w:rsidP="002D0126">
      <w:pPr>
        <w:pStyle w:val="PargrafodaLista"/>
        <w:spacing w:before="120" w:after="120"/>
        <w:ind w:left="-567" w:firstLine="851"/>
        <w:rPr>
          <w:szCs w:val="18"/>
        </w:rPr>
      </w:pPr>
      <w:r>
        <w:rPr>
          <w:szCs w:val="18"/>
        </w:rPr>
        <w:t xml:space="preserve">A Diretoria de Administração vem, por meio deste, </w:t>
      </w:r>
      <w:r w:rsidR="002D0126" w:rsidRPr="002D0126">
        <w:rPr>
          <w:szCs w:val="18"/>
        </w:rPr>
        <w:t xml:space="preserve">contratação de serviço de manutenção corretiva em elevadores nas unidades de Mineiros e Trindade, atendendo as necessidades da Fundação Integrada Municipal de Ensino Superior – </w:t>
      </w:r>
      <w:proofErr w:type="spellStart"/>
      <w:r w:rsidR="002D0126" w:rsidRPr="002D0126">
        <w:rPr>
          <w:szCs w:val="18"/>
        </w:rPr>
        <w:t>Fimes</w:t>
      </w:r>
      <w:proofErr w:type="spellEnd"/>
      <w:r w:rsidR="002D0126" w:rsidRPr="002D0126">
        <w:rPr>
          <w:szCs w:val="18"/>
        </w:rPr>
        <w:t>.</w:t>
      </w:r>
    </w:p>
    <w:p w:rsidR="006A4F33" w:rsidRPr="00A3542A" w:rsidRDefault="006A4F33" w:rsidP="006A4F33">
      <w:pPr>
        <w:pStyle w:val="PargrafodaLista"/>
        <w:widowControl w:val="0"/>
        <w:numPr>
          <w:ilvl w:val="0"/>
          <w:numId w:val="10"/>
        </w:numPr>
        <w:spacing w:before="120" w:after="120" w:line="240" w:lineRule="auto"/>
        <w:ind w:left="-567" w:right="0" w:firstLine="851"/>
        <w:contextualSpacing w:val="0"/>
        <w:rPr>
          <w:b/>
          <w:szCs w:val="18"/>
        </w:rPr>
      </w:pPr>
      <w:r w:rsidRPr="00A3542A">
        <w:rPr>
          <w:b/>
          <w:szCs w:val="18"/>
        </w:rPr>
        <w:t xml:space="preserve">Definição </w:t>
      </w:r>
      <w:r>
        <w:rPr>
          <w:b/>
          <w:szCs w:val="18"/>
        </w:rPr>
        <w:t>d</w:t>
      </w:r>
      <w:r w:rsidRPr="00A3542A">
        <w:rPr>
          <w:b/>
          <w:szCs w:val="18"/>
        </w:rPr>
        <w:t>o Objeto</w:t>
      </w:r>
    </w:p>
    <w:p w:rsidR="006A4F33" w:rsidRDefault="002D0126" w:rsidP="006A4F33">
      <w:pPr>
        <w:pStyle w:val="PargrafodaLista"/>
        <w:spacing w:before="120" w:after="120"/>
        <w:ind w:left="-567" w:firstLine="851"/>
        <w:rPr>
          <w:szCs w:val="18"/>
        </w:rPr>
      </w:pPr>
      <w:r>
        <w:rPr>
          <w:szCs w:val="18"/>
        </w:rPr>
        <w:t>O objeto desta contratação é o serviço de manutenção preventiva dos elevadores localizados nos Campus I e III (Mineiros e Trindade-GO da UNIFIMES)</w:t>
      </w:r>
      <w:r w:rsidR="006A4F33">
        <w:rPr>
          <w:szCs w:val="18"/>
        </w:rPr>
        <w:t>.</w:t>
      </w:r>
    </w:p>
    <w:p w:rsidR="006A4F33" w:rsidRDefault="006A4F33" w:rsidP="004D644D">
      <w:pPr>
        <w:pStyle w:val="PargrafodaLista"/>
        <w:spacing w:before="120" w:after="120" w:line="240" w:lineRule="auto"/>
        <w:ind w:left="-567" w:firstLine="851"/>
        <w:rPr>
          <w:szCs w:val="18"/>
        </w:rPr>
      </w:pPr>
    </w:p>
    <w:p w:rsidR="006A4F33" w:rsidRPr="00A3542A" w:rsidRDefault="006A4F33" w:rsidP="006A4F33">
      <w:pPr>
        <w:pStyle w:val="PargrafodaLista"/>
        <w:widowControl w:val="0"/>
        <w:numPr>
          <w:ilvl w:val="0"/>
          <w:numId w:val="10"/>
        </w:numPr>
        <w:spacing w:before="120" w:after="120" w:line="240" w:lineRule="auto"/>
        <w:ind w:left="-567" w:right="0" w:firstLine="851"/>
        <w:contextualSpacing w:val="0"/>
        <w:rPr>
          <w:b/>
          <w:sz w:val="16"/>
          <w:szCs w:val="18"/>
        </w:rPr>
      </w:pPr>
      <w:r>
        <w:rPr>
          <w:b/>
          <w:szCs w:val="18"/>
        </w:rPr>
        <w:t>Critérios d</w:t>
      </w:r>
      <w:r w:rsidRPr="00A3542A">
        <w:rPr>
          <w:b/>
          <w:szCs w:val="18"/>
        </w:rPr>
        <w:t xml:space="preserve">e Seleção </w:t>
      </w:r>
      <w:r>
        <w:rPr>
          <w:b/>
          <w:szCs w:val="18"/>
        </w:rPr>
        <w:t>d</w:t>
      </w:r>
      <w:r w:rsidRPr="00A3542A">
        <w:rPr>
          <w:b/>
          <w:szCs w:val="18"/>
        </w:rPr>
        <w:t>o Fornecedor</w:t>
      </w:r>
    </w:p>
    <w:p w:rsidR="006A4F33" w:rsidRDefault="006A4F33" w:rsidP="006A4F33">
      <w:pPr>
        <w:pStyle w:val="PargrafodaLista"/>
        <w:spacing w:after="0"/>
        <w:ind w:left="-567" w:firstLine="851"/>
        <w:rPr>
          <w:szCs w:val="18"/>
        </w:rPr>
      </w:pPr>
      <w:r>
        <w:rPr>
          <w:szCs w:val="18"/>
        </w:rPr>
        <w:t xml:space="preserve">O fornecedor deverá ser do </w:t>
      </w:r>
      <w:r w:rsidR="002D0126">
        <w:rPr>
          <w:szCs w:val="18"/>
        </w:rPr>
        <w:t>Estado de Goiás</w:t>
      </w:r>
      <w:r>
        <w:rPr>
          <w:szCs w:val="18"/>
        </w:rPr>
        <w:t xml:space="preserve">, a fim de facilitar </w:t>
      </w:r>
      <w:r w:rsidR="002D0126">
        <w:rPr>
          <w:szCs w:val="18"/>
        </w:rPr>
        <w:t>as visitas recorrentes mensais</w:t>
      </w:r>
      <w:r>
        <w:rPr>
          <w:szCs w:val="18"/>
        </w:rPr>
        <w:t>. O fornecedor deverá ter certidões regulares de débitos nas esferas municipal, estadual, federal e também com os órgãos trabalhistas e FGTS.</w:t>
      </w:r>
    </w:p>
    <w:p w:rsidR="006A4F33" w:rsidRDefault="006A4F33" w:rsidP="004D644D">
      <w:pPr>
        <w:pStyle w:val="PargrafodaLista"/>
        <w:spacing w:after="0" w:line="240" w:lineRule="auto"/>
        <w:ind w:left="-567" w:firstLine="851"/>
        <w:rPr>
          <w:szCs w:val="18"/>
        </w:rPr>
      </w:pPr>
    </w:p>
    <w:p w:rsidR="006A4F33" w:rsidRPr="00A3542A" w:rsidRDefault="006A4F33" w:rsidP="006A4F33">
      <w:pPr>
        <w:pStyle w:val="PargrafodaLista"/>
        <w:widowControl w:val="0"/>
        <w:numPr>
          <w:ilvl w:val="0"/>
          <w:numId w:val="10"/>
        </w:numPr>
        <w:spacing w:before="120" w:after="120" w:line="240" w:lineRule="auto"/>
        <w:ind w:left="-567" w:right="0" w:firstLine="851"/>
        <w:contextualSpacing w:val="0"/>
        <w:rPr>
          <w:b/>
          <w:szCs w:val="18"/>
        </w:rPr>
      </w:pPr>
      <w:r>
        <w:rPr>
          <w:b/>
          <w:szCs w:val="18"/>
        </w:rPr>
        <w:t>Definição Modelo de Execução d</w:t>
      </w:r>
      <w:r w:rsidRPr="00A3542A">
        <w:rPr>
          <w:b/>
          <w:szCs w:val="18"/>
        </w:rPr>
        <w:t>o Objeto</w:t>
      </w:r>
    </w:p>
    <w:p w:rsidR="006A4F33" w:rsidRDefault="006A4F33" w:rsidP="006A4F33">
      <w:pPr>
        <w:pStyle w:val="PargrafodaLista"/>
        <w:spacing w:before="120" w:after="120"/>
        <w:ind w:left="-567" w:firstLine="851"/>
        <w:rPr>
          <w:szCs w:val="18"/>
        </w:rPr>
      </w:pPr>
      <w:r>
        <w:rPr>
          <w:szCs w:val="18"/>
        </w:rPr>
        <w:t>Os eventos serão realizados nas datas abaixo, segundo especificação do Termo de referência, item 2:</w:t>
      </w:r>
    </w:p>
    <w:p w:rsidR="006A4F33" w:rsidRPr="00A3542A" w:rsidRDefault="006A4F33" w:rsidP="006A4F33">
      <w:pPr>
        <w:pStyle w:val="PargrafodaLista"/>
        <w:numPr>
          <w:ilvl w:val="0"/>
          <w:numId w:val="11"/>
        </w:numPr>
        <w:spacing w:before="120" w:after="0" w:line="240" w:lineRule="auto"/>
        <w:ind w:left="-567" w:firstLine="851"/>
        <w:rPr>
          <w:szCs w:val="18"/>
        </w:rPr>
      </w:pPr>
      <w:r w:rsidRPr="00A3542A">
        <w:rPr>
          <w:szCs w:val="18"/>
        </w:rPr>
        <w:t>SETA (Semana Técnico Admirativos): Dias 13 à 15/06/2022.</w:t>
      </w:r>
    </w:p>
    <w:p w:rsidR="006A4F33" w:rsidRPr="00A3542A" w:rsidRDefault="006A4F33" w:rsidP="006A4F33">
      <w:pPr>
        <w:pStyle w:val="PargrafodaLista"/>
        <w:numPr>
          <w:ilvl w:val="0"/>
          <w:numId w:val="11"/>
        </w:numPr>
        <w:spacing w:before="120" w:after="0" w:line="240" w:lineRule="auto"/>
        <w:ind w:left="-567" w:firstLine="851"/>
        <w:rPr>
          <w:szCs w:val="18"/>
        </w:rPr>
      </w:pPr>
      <w:r w:rsidRPr="00A3542A">
        <w:rPr>
          <w:szCs w:val="18"/>
        </w:rPr>
        <w:t>Vestibu</w:t>
      </w:r>
      <w:r w:rsidR="004D644D">
        <w:rPr>
          <w:szCs w:val="18"/>
        </w:rPr>
        <w:t>lar do Curso de Medicina: Dia 26</w:t>
      </w:r>
      <w:r w:rsidRPr="00A3542A">
        <w:rPr>
          <w:szCs w:val="18"/>
        </w:rPr>
        <w:t>/06/2022</w:t>
      </w:r>
      <w:r w:rsidR="004D644D">
        <w:rPr>
          <w:szCs w:val="18"/>
        </w:rPr>
        <w:t xml:space="preserve"> e 03/07/2022.</w:t>
      </w:r>
    </w:p>
    <w:p w:rsidR="006A4F33" w:rsidRDefault="006A4F33" w:rsidP="006A4F33">
      <w:pPr>
        <w:pStyle w:val="PargrafodaLista"/>
        <w:spacing w:line="240" w:lineRule="auto"/>
        <w:ind w:left="284" w:firstLine="0"/>
        <w:rPr>
          <w:szCs w:val="18"/>
        </w:rPr>
      </w:pPr>
    </w:p>
    <w:p w:rsidR="006A4F33" w:rsidRPr="00A3542A" w:rsidRDefault="006A4F33" w:rsidP="006A4F33">
      <w:pPr>
        <w:pStyle w:val="PargrafodaLista"/>
        <w:widowControl w:val="0"/>
        <w:numPr>
          <w:ilvl w:val="0"/>
          <w:numId w:val="10"/>
        </w:numPr>
        <w:spacing w:before="120" w:after="120" w:line="240" w:lineRule="auto"/>
        <w:ind w:left="-567" w:right="0" w:firstLine="851"/>
        <w:contextualSpacing w:val="0"/>
        <w:rPr>
          <w:b/>
          <w:szCs w:val="18"/>
        </w:rPr>
      </w:pPr>
      <w:r w:rsidRPr="00A3542A">
        <w:rPr>
          <w:b/>
          <w:szCs w:val="18"/>
        </w:rPr>
        <w:t>Do Procedimento para Estimativa de Preços</w:t>
      </w:r>
    </w:p>
    <w:p w:rsidR="006A4F33" w:rsidRDefault="006A4F33" w:rsidP="006A4F33">
      <w:pPr>
        <w:spacing w:before="120" w:after="120"/>
        <w:ind w:left="-567" w:firstLine="851"/>
        <w:rPr>
          <w:szCs w:val="18"/>
        </w:rPr>
      </w:pPr>
      <w:r w:rsidRPr="009C4119">
        <w:rPr>
          <w:szCs w:val="18"/>
        </w:rPr>
        <w:t xml:space="preserve">O método para estimativa de preços </w:t>
      </w:r>
      <w:r>
        <w:rPr>
          <w:szCs w:val="18"/>
        </w:rPr>
        <w:t>foi a média segundo levantamento de três propostas de orçamento em comércios do município de Mineiros-GO</w:t>
      </w:r>
      <w:r w:rsidRPr="009C4119">
        <w:rPr>
          <w:szCs w:val="18"/>
        </w:rPr>
        <w:t>.</w:t>
      </w:r>
    </w:p>
    <w:p w:rsidR="004D644D" w:rsidRDefault="004D644D" w:rsidP="004D644D">
      <w:pPr>
        <w:spacing w:before="120" w:after="120" w:line="240" w:lineRule="auto"/>
        <w:ind w:left="-567" w:firstLine="851"/>
        <w:rPr>
          <w:szCs w:val="18"/>
        </w:rPr>
      </w:pPr>
    </w:p>
    <w:p w:rsidR="006A4F33" w:rsidRPr="00EC41BF" w:rsidRDefault="006A4F33" w:rsidP="006A4F33">
      <w:pPr>
        <w:spacing w:after="0" w:line="240" w:lineRule="auto"/>
        <w:jc w:val="center"/>
        <w:rPr>
          <w:b/>
          <w:szCs w:val="18"/>
        </w:rPr>
      </w:pPr>
      <w:bookmarkStart w:id="10" w:name="_16_–_Recebimento"/>
      <w:bookmarkStart w:id="11" w:name="_11_–_Do"/>
      <w:bookmarkEnd w:id="10"/>
      <w:bookmarkEnd w:id="11"/>
      <w:proofErr w:type="spellStart"/>
      <w:r w:rsidRPr="00EC41BF">
        <w:rPr>
          <w:b/>
          <w:szCs w:val="18"/>
        </w:rPr>
        <w:t>Laise</w:t>
      </w:r>
      <w:proofErr w:type="spellEnd"/>
      <w:r w:rsidRPr="00EC41BF">
        <w:rPr>
          <w:b/>
          <w:szCs w:val="18"/>
        </w:rPr>
        <w:t xml:space="preserve"> </w:t>
      </w:r>
      <w:proofErr w:type="spellStart"/>
      <w:r w:rsidRPr="00EC41BF">
        <w:rPr>
          <w:b/>
          <w:szCs w:val="18"/>
        </w:rPr>
        <w:t>Mazurek</w:t>
      </w:r>
      <w:proofErr w:type="spellEnd"/>
    </w:p>
    <w:p w:rsidR="006A4F33" w:rsidRPr="00EC41BF" w:rsidRDefault="006A4F33" w:rsidP="006A4F33">
      <w:pPr>
        <w:spacing w:after="0" w:line="240" w:lineRule="auto"/>
        <w:jc w:val="center"/>
        <w:rPr>
          <w:b/>
          <w:szCs w:val="18"/>
        </w:rPr>
      </w:pPr>
      <w:r w:rsidRPr="00EC41BF">
        <w:rPr>
          <w:b/>
          <w:szCs w:val="18"/>
        </w:rPr>
        <w:t>Diretora de Administração</w:t>
      </w:r>
    </w:p>
    <w:p w:rsidR="00293D97" w:rsidRDefault="006A4F33" w:rsidP="004D644D">
      <w:pPr>
        <w:spacing w:after="0" w:line="240" w:lineRule="auto"/>
        <w:jc w:val="center"/>
      </w:pPr>
      <w:r>
        <w:rPr>
          <w:b/>
          <w:szCs w:val="18"/>
        </w:rPr>
        <w:t>U</w:t>
      </w:r>
      <w:r w:rsidRPr="00EC41BF">
        <w:rPr>
          <w:b/>
          <w:szCs w:val="18"/>
        </w:rPr>
        <w:t>NIFIMES</w:t>
      </w:r>
    </w:p>
    <w:sectPr w:rsidR="00293D9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15D9" w:rsidRDefault="00AC15D9">
      <w:pPr>
        <w:spacing w:after="0" w:line="240" w:lineRule="auto"/>
      </w:pPr>
      <w:r>
        <w:separator/>
      </w:r>
    </w:p>
  </w:endnote>
  <w:endnote w:type="continuationSeparator" w:id="0">
    <w:p w:rsidR="00AC15D9" w:rsidRDefault="00AC1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709" w:rsidRDefault="00AC15D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709" w:rsidRDefault="00AC15D9">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709" w:rsidRDefault="00AC15D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15D9" w:rsidRDefault="00AC15D9">
      <w:pPr>
        <w:spacing w:after="0" w:line="240" w:lineRule="auto"/>
      </w:pPr>
      <w:r>
        <w:separator/>
      </w:r>
    </w:p>
  </w:footnote>
  <w:footnote w:type="continuationSeparator" w:id="0">
    <w:p w:rsidR="00AC15D9" w:rsidRDefault="00AC15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709" w:rsidRDefault="00AC15D9">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17719" o:spid="_x0000_s2050" type="#_x0000_t75" style="position:absolute;left:0;text-align:left;margin-left:0;margin-top:0;width:594.95pt;height:840.5pt;z-index:-251656192;mso-position-horizontal:center;mso-position-horizontal-relative:margin;mso-position-vertical:center;mso-position-vertical-relative:margin" o:allowincell="f">
          <v:imagedata r:id="rId1" o:title="A4_curva_corel_1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709" w:rsidRDefault="00AC15D9">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17720" o:spid="_x0000_s2051" type="#_x0000_t75" style="position:absolute;left:0;text-align:left;margin-left:0;margin-top:0;width:594.95pt;height:840.5pt;z-index:-251655168;mso-position-horizontal:center;mso-position-horizontal-relative:margin;mso-position-vertical:center;mso-position-vertical-relative:margin" o:allowincell="f">
          <v:imagedata r:id="rId1" o:title="A4_curva_corel_11"/>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709" w:rsidRDefault="00AC15D9">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17718" o:spid="_x0000_s2049" type="#_x0000_t75" style="position:absolute;left:0;text-align:left;margin-left:0;margin-top:0;width:594.95pt;height:840.5pt;z-index:-251657216;mso-position-horizontal:center;mso-position-horizontal-relative:margin;mso-position-vertical:center;mso-position-vertical-relative:margin" o:allowincell="f">
          <v:imagedata r:id="rId1" o:title="A4_curva_corel_1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91B0C"/>
    <w:multiLevelType w:val="multilevel"/>
    <w:tmpl w:val="7F00C170"/>
    <w:lvl w:ilvl="0">
      <w:start w:val="1"/>
      <w:numFmt w:val="decimal"/>
      <w:lvlText w:val="%1."/>
      <w:lvlJc w:val="left"/>
      <w:pPr>
        <w:ind w:left="484"/>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1">
      <w:start w:val="1"/>
      <w:numFmt w:val="decimal"/>
      <w:lvlText w:val="%1.%2."/>
      <w:lvlJc w:val="left"/>
      <w:pPr>
        <w:ind w:left="244"/>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2">
      <w:start w:val="1"/>
      <w:numFmt w:val="lowerRoman"/>
      <w:lvlText w:val="%3"/>
      <w:lvlJc w:val="left"/>
      <w:pPr>
        <w:ind w:left="1781"/>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3">
      <w:start w:val="1"/>
      <w:numFmt w:val="decimal"/>
      <w:lvlText w:val="%4"/>
      <w:lvlJc w:val="left"/>
      <w:pPr>
        <w:ind w:left="2501"/>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4">
      <w:start w:val="1"/>
      <w:numFmt w:val="lowerLetter"/>
      <w:lvlText w:val="%5"/>
      <w:lvlJc w:val="left"/>
      <w:pPr>
        <w:ind w:left="3221"/>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5">
      <w:start w:val="1"/>
      <w:numFmt w:val="lowerRoman"/>
      <w:lvlText w:val="%6"/>
      <w:lvlJc w:val="left"/>
      <w:pPr>
        <w:ind w:left="3941"/>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6">
      <w:start w:val="1"/>
      <w:numFmt w:val="decimal"/>
      <w:lvlText w:val="%7"/>
      <w:lvlJc w:val="left"/>
      <w:pPr>
        <w:ind w:left="4661"/>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7">
      <w:start w:val="1"/>
      <w:numFmt w:val="lowerLetter"/>
      <w:lvlText w:val="%8"/>
      <w:lvlJc w:val="left"/>
      <w:pPr>
        <w:ind w:left="5381"/>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8">
      <w:start w:val="1"/>
      <w:numFmt w:val="lowerRoman"/>
      <w:lvlText w:val="%9"/>
      <w:lvlJc w:val="left"/>
      <w:pPr>
        <w:ind w:left="6101"/>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abstractNum>
  <w:abstractNum w:abstractNumId="1">
    <w:nsid w:val="155757A5"/>
    <w:multiLevelType w:val="hybridMultilevel"/>
    <w:tmpl w:val="5B287D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A5E3D3C"/>
    <w:multiLevelType w:val="multilevel"/>
    <w:tmpl w:val="D3EEFE66"/>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1E1B2149"/>
    <w:multiLevelType w:val="multilevel"/>
    <w:tmpl w:val="20A812E2"/>
    <w:lvl w:ilvl="0">
      <w:start w:val="1"/>
      <w:numFmt w:val="decimal"/>
      <w:suff w:val="space"/>
      <w:lvlText w:val="%1."/>
      <w:lvlJc w:val="left"/>
      <w:pPr>
        <w:ind w:left="0" w:firstLine="0"/>
      </w:pPr>
      <w:rPr>
        <w:rFonts w:asciiTheme="minorHAnsi" w:hAnsiTheme="minorHAnsi" w:hint="default"/>
        <w:b/>
        <w:sz w:val="18"/>
      </w:rPr>
    </w:lvl>
    <w:lvl w:ilvl="1">
      <w:start w:val="1"/>
      <w:numFmt w:val="decimal"/>
      <w:suff w:val="space"/>
      <w:lvlText w:val="%1.%2."/>
      <w:lvlJc w:val="left"/>
      <w:pPr>
        <w:ind w:left="284" w:firstLine="0"/>
      </w:pPr>
      <w:rPr>
        <w:rFonts w:asciiTheme="minorHAnsi" w:hAnsiTheme="minorHAnsi" w:hint="default"/>
        <w:b/>
        <w:i w:val="0"/>
        <w:strike w:val="0"/>
        <w:sz w:val="18"/>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0F63467"/>
    <w:multiLevelType w:val="multilevel"/>
    <w:tmpl w:val="24BE0D50"/>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nsid w:val="30740C0A"/>
    <w:multiLevelType w:val="hybridMultilevel"/>
    <w:tmpl w:val="03D0AC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34DE787B"/>
    <w:multiLevelType w:val="hybridMultilevel"/>
    <w:tmpl w:val="8E3C35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533193C"/>
    <w:multiLevelType w:val="hybridMultilevel"/>
    <w:tmpl w:val="7AFA46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7100D76"/>
    <w:multiLevelType w:val="hybridMultilevel"/>
    <w:tmpl w:val="2216F8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6A744B5"/>
    <w:multiLevelType w:val="hybridMultilevel"/>
    <w:tmpl w:val="8F4E2E76"/>
    <w:lvl w:ilvl="0" w:tplc="5484C7F2">
      <w:start w:val="1"/>
      <w:numFmt w:val="lowerLetter"/>
      <w:lvlText w:val="%1)"/>
      <w:lvlJc w:val="left"/>
      <w:pPr>
        <w:ind w:left="1778" w:hanging="360"/>
      </w:pPr>
      <w:rPr>
        <w:rFonts w:hint="default"/>
      </w:rPr>
    </w:lvl>
    <w:lvl w:ilvl="1" w:tplc="ABAC5D2E">
      <w:start w:val="1"/>
      <w:numFmt w:val="bullet"/>
      <w:lvlText w:val="•"/>
      <w:lvlJc w:val="left"/>
      <w:pPr>
        <w:ind w:left="2498" w:hanging="360"/>
      </w:pPr>
      <w:rPr>
        <w:rFonts w:ascii="Times New Roman" w:eastAsia="Times New Roman" w:hAnsi="Times New Roman" w:cs="Times New Roman" w:hint="default"/>
      </w:r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0">
    <w:nsid w:val="4CF80AC9"/>
    <w:multiLevelType w:val="hybridMultilevel"/>
    <w:tmpl w:val="EDD82D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510151EF"/>
    <w:multiLevelType w:val="multilevel"/>
    <w:tmpl w:val="018EE1C0"/>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nsid w:val="52EC723E"/>
    <w:multiLevelType w:val="multilevel"/>
    <w:tmpl w:val="018EE1C0"/>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nsid w:val="5F337502"/>
    <w:multiLevelType w:val="hybridMultilevel"/>
    <w:tmpl w:val="2DD49272"/>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4">
    <w:nsid w:val="70F52E91"/>
    <w:multiLevelType w:val="hybridMultilevel"/>
    <w:tmpl w:val="7CAC71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71DD7284"/>
    <w:multiLevelType w:val="hybridMultilevel"/>
    <w:tmpl w:val="0A384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734D29A6"/>
    <w:multiLevelType w:val="hybridMultilevel"/>
    <w:tmpl w:val="0BC017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746B02A2"/>
    <w:multiLevelType w:val="hybridMultilevel"/>
    <w:tmpl w:val="39BE89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4"/>
  </w:num>
  <w:num w:numId="4">
    <w:abstractNumId w:val="2"/>
  </w:num>
  <w:num w:numId="5">
    <w:abstractNumId w:val="9"/>
  </w:num>
  <w:num w:numId="6">
    <w:abstractNumId w:val="12"/>
  </w:num>
  <w:num w:numId="7">
    <w:abstractNumId w:val="15"/>
  </w:num>
  <w:num w:numId="8">
    <w:abstractNumId w:val="5"/>
  </w:num>
  <w:num w:numId="9">
    <w:abstractNumId w:val="6"/>
  </w:num>
  <w:num w:numId="10">
    <w:abstractNumId w:val="3"/>
  </w:num>
  <w:num w:numId="11">
    <w:abstractNumId w:val="13"/>
  </w:num>
  <w:num w:numId="12">
    <w:abstractNumId w:val="16"/>
  </w:num>
  <w:num w:numId="13">
    <w:abstractNumId w:val="7"/>
  </w:num>
  <w:num w:numId="14">
    <w:abstractNumId w:val="1"/>
  </w:num>
  <w:num w:numId="15">
    <w:abstractNumId w:val="8"/>
  </w:num>
  <w:num w:numId="16">
    <w:abstractNumId w:val="14"/>
  </w:num>
  <w:num w:numId="17">
    <w:abstractNumId w:val="1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58A"/>
    <w:rsid w:val="00100F90"/>
    <w:rsid w:val="00172873"/>
    <w:rsid w:val="0017762E"/>
    <w:rsid w:val="001C02B8"/>
    <w:rsid w:val="002246D6"/>
    <w:rsid w:val="002D0126"/>
    <w:rsid w:val="00466E75"/>
    <w:rsid w:val="004D644D"/>
    <w:rsid w:val="004E21E8"/>
    <w:rsid w:val="00532163"/>
    <w:rsid w:val="00681B41"/>
    <w:rsid w:val="006A4F33"/>
    <w:rsid w:val="006A6E36"/>
    <w:rsid w:val="007C2F71"/>
    <w:rsid w:val="00801A1B"/>
    <w:rsid w:val="00803920"/>
    <w:rsid w:val="00854E50"/>
    <w:rsid w:val="008932F7"/>
    <w:rsid w:val="008F2B62"/>
    <w:rsid w:val="009008C3"/>
    <w:rsid w:val="00985A8D"/>
    <w:rsid w:val="00AC15D9"/>
    <w:rsid w:val="00BB0E53"/>
    <w:rsid w:val="00BC14B5"/>
    <w:rsid w:val="00C66EDD"/>
    <w:rsid w:val="00FB058A"/>
    <w:rsid w:val="00FB38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7C3408BC-D245-4D43-86C1-15B526B6F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058A"/>
    <w:pPr>
      <w:spacing w:after="2" w:line="360" w:lineRule="auto"/>
      <w:ind w:right="8" w:firstLine="698"/>
      <w:jc w:val="both"/>
    </w:pPr>
    <w:rPr>
      <w:rFonts w:ascii="Times New Roman" w:eastAsia="Times New Roman" w:hAnsi="Times New Roman" w:cs="Times New Roman"/>
      <w:color w:val="000000"/>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B058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B058A"/>
    <w:rPr>
      <w:rFonts w:ascii="Times New Roman" w:eastAsia="Times New Roman" w:hAnsi="Times New Roman" w:cs="Times New Roman"/>
      <w:color w:val="000000"/>
      <w:sz w:val="24"/>
      <w:lang w:eastAsia="pt-BR"/>
    </w:rPr>
  </w:style>
  <w:style w:type="paragraph" w:styleId="Rodap">
    <w:name w:val="footer"/>
    <w:basedOn w:val="Normal"/>
    <w:link w:val="RodapChar"/>
    <w:uiPriority w:val="99"/>
    <w:unhideWhenUsed/>
    <w:rsid w:val="00FB058A"/>
    <w:pPr>
      <w:tabs>
        <w:tab w:val="center" w:pos="4252"/>
        <w:tab w:val="right" w:pos="8504"/>
      </w:tabs>
      <w:spacing w:after="0" w:line="240" w:lineRule="auto"/>
    </w:pPr>
  </w:style>
  <w:style w:type="character" w:customStyle="1" w:styleId="RodapChar">
    <w:name w:val="Rodapé Char"/>
    <w:basedOn w:val="Fontepargpadro"/>
    <w:link w:val="Rodap"/>
    <w:uiPriority w:val="99"/>
    <w:rsid w:val="00FB058A"/>
    <w:rPr>
      <w:rFonts w:ascii="Times New Roman" w:eastAsia="Times New Roman" w:hAnsi="Times New Roman" w:cs="Times New Roman"/>
      <w:color w:val="000000"/>
      <w:sz w:val="24"/>
      <w:lang w:eastAsia="pt-BR"/>
    </w:rPr>
  </w:style>
  <w:style w:type="paragraph" w:styleId="PargrafodaLista">
    <w:name w:val="List Paragraph"/>
    <w:basedOn w:val="Normal"/>
    <w:uiPriority w:val="34"/>
    <w:qFormat/>
    <w:rsid w:val="00FB058A"/>
    <w:pPr>
      <w:ind w:left="720"/>
      <w:contextualSpacing/>
    </w:pPr>
  </w:style>
  <w:style w:type="table" w:styleId="Tabelacomgrade">
    <w:name w:val="Table Grid"/>
    <w:basedOn w:val="Tabelanormal"/>
    <w:uiPriority w:val="39"/>
    <w:rsid w:val="00FB05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5592107">
      <w:bodyDiv w:val="1"/>
      <w:marLeft w:val="0"/>
      <w:marRight w:val="0"/>
      <w:marTop w:val="0"/>
      <w:marBottom w:val="0"/>
      <w:divBdr>
        <w:top w:val="none" w:sz="0" w:space="0" w:color="auto"/>
        <w:left w:val="none" w:sz="0" w:space="0" w:color="auto"/>
        <w:bottom w:val="none" w:sz="0" w:space="0" w:color="auto"/>
        <w:right w:val="none" w:sz="0" w:space="0" w:color="auto"/>
      </w:divBdr>
      <w:divsChild>
        <w:div w:id="356544276">
          <w:marLeft w:val="0"/>
          <w:marRight w:val="0"/>
          <w:marTop w:val="0"/>
          <w:marBottom w:val="0"/>
          <w:divBdr>
            <w:top w:val="none" w:sz="0" w:space="0" w:color="auto"/>
            <w:left w:val="none" w:sz="0" w:space="0" w:color="auto"/>
            <w:bottom w:val="none" w:sz="0" w:space="0" w:color="auto"/>
            <w:right w:val="none" w:sz="0" w:space="0" w:color="auto"/>
          </w:divBdr>
        </w:div>
        <w:div w:id="1768501350">
          <w:marLeft w:val="0"/>
          <w:marRight w:val="0"/>
          <w:marTop w:val="0"/>
          <w:marBottom w:val="0"/>
          <w:divBdr>
            <w:top w:val="none" w:sz="0" w:space="0" w:color="auto"/>
            <w:left w:val="none" w:sz="0" w:space="0" w:color="auto"/>
            <w:bottom w:val="none" w:sz="0" w:space="0" w:color="auto"/>
            <w:right w:val="none" w:sz="0" w:space="0" w:color="auto"/>
          </w:divBdr>
        </w:div>
      </w:divsChild>
    </w:div>
    <w:div w:id="1172404608">
      <w:bodyDiv w:val="1"/>
      <w:marLeft w:val="0"/>
      <w:marRight w:val="0"/>
      <w:marTop w:val="0"/>
      <w:marBottom w:val="0"/>
      <w:divBdr>
        <w:top w:val="none" w:sz="0" w:space="0" w:color="auto"/>
        <w:left w:val="none" w:sz="0" w:space="0" w:color="auto"/>
        <w:bottom w:val="none" w:sz="0" w:space="0" w:color="auto"/>
        <w:right w:val="none" w:sz="0" w:space="0" w:color="auto"/>
      </w:divBdr>
    </w:div>
    <w:div w:id="1198543729">
      <w:bodyDiv w:val="1"/>
      <w:marLeft w:val="0"/>
      <w:marRight w:val="0"/>
      <w:marTop w:val="0"/>
      <w:marBottom w:val="0"/>
      <w:divBdr>
        <w:top w:val="none" w:sz="0" w:space="0" w:color="auto"/>
        <w:left w:val="none" w:sz="0" w:space="0" w:color="auto"/>
        <w:bottom w:val="none" w:sz="0" w:space="0" w:color="auto"/>
        <w:right w:val="none" w:sz="0" w:space="0" w:color="auto"/>
      </w:divBdr>
    </w:div>
    <w:div w:id="1264606563">
      <w:bodyDiv w:val="1"/>
      <w:marLeft w:val="0"/>
      <w:marRight w:val="0"/>
      <w:marTop w:val="0"/>
      <w:marBottom w:val="0"/>
      <w:divBdr>
        <w:top w:val="none" w:sz="0" w:space="0" w:color="auto"/>
        <w:left w:val="none" w:sz="0" w:space="0" w:color="auto"/>
        <w:bottom w:val="none" w:sz="0" w:space="0" w:color="auto"/>
        <w:right w:val="none" w:sz="0" w:space="0" w:color="auto"/>
      </w:divBdr>
    </w:div>
    <w:div w:id="1651866618">
      <w:bodyDiv w:val="1"/>
      <w:marLeft w:val="0"/>
      <w:marRight w:val="0"/>
      <w:marTop w:val="0"/>
      <w:marBottom w:val="0"/>
      <w:divBdr>
        <w:top w:val="none" w:sz="0" w:space="0" w:color="auto"/>
        <w:left w:val="none" w:sz="0" w:space="0" w:color="auto"/>
        <w:bottom w:val="none" w:sz="0" w:space="0" w:color="auto"/>
        <w:right w:val="none" w:sz="0" w:space="0" w:color="auto"/>
      </w:divBdr>
    </w:div>
    <w:div w:id="1848209517">
      <w:bodyDiv w:val="1"/>
      <w:marLeft w:val="0"/>
      <w:marRight w:val="0"/>
      <w:marTop w:val="0"/>
      <w:marBottom w:val="0"/>
      <w:divBdr>
        <w:top w:val="none" w:sz="0" w:space="0" w:color="auto"/>
        <w:left w:val="none" w:sz="0" w:space="0" w:color="auto"/>
        <w:bottom w:val="none" w:sz="0" w:space="0" w:color="auto"/>
        <w:right w:val="none" w:sz="0" w:space="0" w:color="auto"/>
      </w:divBdr>
    </w:div>
    <w:div w:id="2066639612">
      <w:bodyDiv w:val="1"/>
      <w:marLeft w:val="0"/>
      <w:marRight w:val="0"/>
      <w:marTop w:val="0"/>
      <w:marBottom w:val="0"/>
      <w:divBdr>
        <w:top w:val="none" w:sz="0" w:space="0" w:color="auto"/>
        <w:left w:val="none" w:sz="0" w:space="0" w:color="auto"/>
        <w:bottom w:val="none" w:sz="0" w:space="0" w:color="auto"/>
        <w:right w:val="none" w:sz="0" w:space="0" w:color="auto"/>
      </w:divBdr>
    </w:div>
    <w:div w:id="210418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1071</Words>
  <Characters>5785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laise</dc:creator>
  <cp:keywords/>
  <dc:description/>
  <cp:lastModifiedBy>Deinfo</cp:lastModifiedBy>
  <cp:revision>9</cp:revision>
  <dcterms:created xsi:type="dcterms:W3CDTF">2022-07-05T11:42:00Z</dcterms:created>
  <dcterms:modified xsi:type="dcterms:W3CDTF">2022-11-17T12:16:00Z</dcterms:modified>
</cp:coreProperties>
</file>