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C0731" w14:textId="24B699F4" w:rsidR="008B477B" w:rsidRPr="00F30895" w:rsidRDefault="008B477B" w:rsidP="008F0338">
      <w:pPr>
        <w:spacing w:before="100" w:beforeAutospacing="1" w:after="100" w:afterAutospacing="1" w:line="240" w:lineRule="auto"/>
        <w:jc w:val="center"/>
        <w:rPr>
          <w:rFonts w:ascii="Arial" w:eastAsia="Times New Roman" w:hAnsi="Arial" w:cs="Arial"/>
          <w:b/>
          <w:bCs/>
          <w:caps/>
          <w:color w:val="000000"/>
          <w:kern w:val="0"/>
          <w:lang w:eastAsia="pt-BR"/>
          <w14:ligatures w14:val="none"/>
        </w:rPr>
      </w:pPr>
      <w:r w:rsidRPr="00F30895">
        <w:rPr>
          <w:rFonts w:ascii="Arial" w:eastAsia="Times New Roman" w:hAnsi="Arial" w:cs="Arial"/>
          <w:b/>
          <w:bCs/>
          <w:caps/>
          <w:color w:val="000000"/>
          <w:kern w:val="0"/>
          <w:lang w:eastAsia="pt-BR"/>
          <w14:ligatures w14:val="none"/>
        </w:rPr>
        <w:t>FORMAL</w:t>
      </w:r>
      <w:r w:rsidR="00590E2E" w:rsidRPr="00F30895">
        <w:rPr>
          <w:rFonts w:ascii="Arial" w:eastAsia="Times New Roman" w:hAnsi="Arial" w:cs="Arial"/>
          <w:b/>
          <w:bCs/>
          <w:caps/>
          <w:color w:val="000000"/>
          <w:kern w:val="0"/>
          <w:lang w:eastAsia="pt-BR"/>
          <w14:ligatures w14:val="none"/>
        </w:rPr>
        <w:t>iz</w:t>
      </w:r>
      <w:r w:rsidRPr="00F30895">
        <w:rPr>
          <w:rFonts w:ascii="Arial" w:eastAsia="Times New Roman" w:hAnsi="Arial" w:cs="Arial"/>
          <w:b/>
          <w:bCs/>
          <w:caps/>
          <w:color w:val="000000"/>
          <w:kern w:val="0"/>
          <w:lang w:eastAsia="pt-BR"/>
          <w14:ligatures w14:val="none"/>
        </w:rPr>
        <w:t>AÇÃO DA DEMANDA</w:t>
      </w:r>
    </w:p>
    <w:p w14:paraId="6076917C" w14:textId="77777777" w:rsidR="003F2FFE" w:rsidRPr="00F30895" w:rsidRDefault="003F2FFE" w:rsidP="00BE2D93">
      <w:pPr>
        <w:spacing w:before="100" w:beforeAutospacing="1" w:after="100" w:afterAutospacing="1" w:line="240" w:lineRule="auto"/>
        <w:jc w:val="both"/>
        <w:rPr>
          <w:rFonts w:ascii="Arial" w:eastAsia="Times New Roman" w:hAnsi="Arial" w:cs="Arial"/>
          <w:b/>
          <w:bCs/>
          <w:caps/>
          <w:color w:val="000000"/>
          <w:kern w:val="0"/>
          <w:lang w:eastAsia="pt-BR"/>
          <w14:ligatures w14:val="none"/>
        </w:rPr>
      </w:pPr>
    </w:p>
    <w:p w14:paraId="01E7DCA7" w14:textId="77777777" w:rsidR="006E4F5E" w:rsidRPr="008F0338" w:rsidRDefault="006E4F5E" w:rsidP="006E4F5E">
      <w:pPr>
        <w:jc w:val="both"/>
        <w:rPr>
          <w:rFonts w:ascii="Arial" w:hAnsi="Arial" w:cs="Arial"/>
        </w:rPr>
      </w:pPr>
      <w:r w:rsidRPr="008F0338">
        <w:rPr>
          <w:rFonts w:ascii="Arial" w:hAnsi="Arial" w:cs="Arial"/>
          <w:b/>
          <w:bCs/>
        </w:rPr>
        <w:t>Este documento obedece às seguintes leis e resoluções.</w:t>
      </w:r>
    </w:p>
    <w:p w14:paraId="3708B428" w14:textId="77777777" w:rsidR="006E4F5E" w:rsidRPr="008F0338" w:rsidRDefault="006E4F5E" w:rsidP="006E4F5E">
      <w:pPr>
        <w:jc w:val="both"/>
        <w:rPr>
          <w:rFonts w:ascii="Arial" w:hAnsi="Arial" w:cs="Arial"/>
        </w:rPr>
      </w:pPr>
      <w:r w:rsidRPr="008F0338">
        <w:rPr>
          <w:rFonts w:ascii="Arial" w:hAnsi="Arial" w:cs="Arial"/>
          <w:b/>
          <w:bCs/>
        </w:rPr>
        <w:t xml:space="preserve">Lei Federal nº 14.133/2021 de </w:t>
      </w:r>
      <w:hyperlink r:id="rId5" w:tgtFrame="_blank" w:history="1">
        <w:r w:rsidRPr="008F0338">
          <w:rPr>
            <w:rStyle w:val="Hyperlink"/>
            <w:rFonts w:ascii="Arial" w:hAnsi="Arial" w:cs="Arial"/>
            <w:b/>
            <w:bCs/>
          </w:rPr>
          <w:t>1º de abril de 2021</w:t>
        </w:r>
      </w:hyperlink>
      <w:r w:rsidRPr="008F0338">
        <w:rPr>
          <w:rFonts w:ascii="Arial" w:hAnsi="Arial" w:cs="Arial"/>
          <w:b/>
          <w:bCs/>
        </w:rPr>
        <w:t>;</w:t>
      </w:r>
    </w:p>
    <w:p w14:paraId="63F432EE" w14:textId="77777777" w:rsidR="006E4F5E" w:rsidRPr="008F0338" w:rsidRDefault="006E4F5E" w:rsidP="006E4F5E">
      <w:pPr>
        <w:jc w:val="both"/>
        <w:rPr>
          <w:rFonts w:ascii="Arial" w:hAnsi="Arial" w:cs="Arial"/>
        </w:rPr>
      </w:pPr>
      <w:r w:rsidRPr="008F0338">
        <w:rPr>
          <w:rFonts w:ascii="Arial" w:hAnsi="Arial" w:cs="Arial"/>
          <w:b/>
          <w:bCs/>
        </w:rPr>
        <w:t>Dispositivos da Resolução nº 283, de 5 de fevereiro de 2024, do Conselho Nacional do Ministério, no que for aplicável;</w:t>
      </w:r>
    </w:p>
    <w:p w14:paraId="2A52C17C" w14:textId="77777777" w:rsidR="006E4F5E" w:rsidRPr="008F0338" w:rsidRDefault="006E4F5E" w:rsidP="006E4F5E">
      <w:pPr>
        <w:jc w:val="both"/>
        <w:rPr>
          <w:rFonts w:ascii="Arial" w:hAnsi="Arial" w:cs="Arial"/>
        </w:rPr>
      </w:pPr>
      <w:r w:rsidRPr="008F0338">
        <w:rPr>
          <w:rFonts w:ascii="Arial" w:hAnsi="Arial" w:cs="Arial"/>
          <w:b/>
          <w:bCs/>
        </w:rPr>
        <w:t>Manual de Orientações Técnicas (</w:t>
      </w:r>
      <w:proofErr w:type="spellStart"/>
      <w:r w:rsidRPr="008F0338">
        <w:rPr>
          <w:rFonts w:ascii="Arial" w:hAnsi="Arial" w:cs="Arial"/>
          <w:b/>
          <w:bCs/>
        </w:rPr>
        <w:t>MOTec</w:t>
      </w:r>
      <w:proofErr w:type="spellEnd"/>
      <w:r w:rsidRPr="008F0338">
        <w:rPr>
          <w:rFonts w:ascii="Arial" w:hAnsi="Arial" w:cs="Arial"/>
          <w:b/>
          <w:bCs/>
        </w:rPr>
        <w:t>) do Conselho Nacional do Ministério Público</w:t>
      </w:r>
    </w:p>
    <w:p w14:paraId="43D5708A" w14:textId="77777777" w:rsidR="006E4F5E" w:rsidRPr="008F0338" w:rsidRDefault="006E4F5E" w:rsidP="006E4F5E">
      <w:pPr>
        <w:jc w:val="both"/>
        <w:rPr>
          <w:rFonts w:ascii="Arial" w:hAnsi="Arial" w:cs="Arial"/>
        </w:rPr>
      </w:pPr>
      <w:r w:rsidRPr="008F0338">
        <w:rPr>
          <w:rFonts w:ascii="Arial" w:hAnsi="Arial" w:cs="Arial"/>
          <w:b/>
          <w:bCs/>
        </w:rPr>
        <w:t>RESOLUÇÃO Nº 1.767/2024-PGJ, de 30 de janeiro de 2024;</w:t>
      </w:r>
    </w:p>
    <w:p w14:paraId="6E4B2457" w14:textId="77777777" w:rsidR="006E4F5E" w:rsidRPr="008F0338" w:rsidRDefault="006E4F5E" w:rsidP="006E4F5E">
      <w:pPr>
        <w:jc w:val="both"/>
        <w:rPr>
          <w:rFonts w:ascii="Arial" w:hAnsi="Arial" w:cs="Arial"/>
        </w:rPr>
      </w:pPr>
      <w:r w:rsidRPr="008F0338">
        <w:rPr>
          <w:rFonts w:ascii="Arial" w:hAnsi="Arial" w:cs="Arial"/>
          <w:b/>
          <w:bCs/>
        </w:rPr>
        <w:t>RESOLUÇÃO Nº 1.771/2024-PGJ, de 30 de janeiro de 2024.</w:t>
      </w:r>
    </w:p>
    <w:p w14:paraId="059DEC20" w14:textId="4BFC2F1C" w:rsidR="00210773" w:rsidRPr="008F0338" w:rsidRDefault="00210773" w:rsidP="00BE2D93">
      <w:pPr>
        <w:spacing w:after="0"/>
        <w:jc w:val="both"/>
        <w:rPr>
          <w:rFonts w:ascii="Arial" w:hAnsi="Arial" w:cs="Arial"/>
        </w:rPr>
      </w:pPr>
      <w:r w:rsidRPr="008F0338">
        <w:rPr>
          <w:rFonts w:ascii="Arial" w:hAnsi="Arial" w:cs="Arial"/>
          <w:b/>
          <w:bCs/>
        </w:rPr>
        <w:t>PROCESSO SEI </w:t>
      </w:r>
      <w:r w:rsidR="0018441B" w:rsidRPr="008F0338">
        <w:rPr>
          <w:rFonts w:ascii="Arial" w:hAnsi="Arial" w:cs="Arial"/>
          <w:b/>
          <w:bCs/>
        </w:rPr>
        <w:t>29.0001.0129224.2025-29</w:t>
      </w:r>
    </w:p>
    <w:p w14:paraId="7395A327" w14:textId="77777777" w:rsidR="003F2FFE" w:rsidRPr="00F30895" w:rsidRDefault="003F2FFE" w:rsidP="00BE2D93">
      <w:pPr>
        <w:spacing w:after="0"/>
        <w:jc w:val="both"/>
        <w:rPr>
          <w:rFonts w:ascii="Arial" w:hAnsi="Arial" w:cs="Arial"/>
          <w:b/>
          <w:bCs/>
          <w:highlight w:val="yellow"/>
        </w:rPr>
      </w:pPr>
    </w:p>
    <w:p w14:paraId="11E637B6" w14:textId="77777777" w:rsidR="003F2FFE" w:rsidRPr="00F30895" w:rsidRDefault="003F2FFE" w:rsidP="00BE2D93">
      <w:pPr>
        <w:spacing w:after="0"/>
        <w:jc w:val="both"/>
        <w:rPr>
          <w:rFonts w:ascii="Arial" w:hAnsi="Arial" w:cs="Arial"/>
          <w:b/>
          <w:bCs/>
        </w:rPr>
      </w:pPr>
    </w:p>
    <w:p w14:paraId="1068C82F" w14:textId="4EA10268" w:rsidR="00D02FA3" w:rsidRPr="00F30895" w:rsidRDefault="00D02FA3" w:rsidP="00BE2D93">
      <w:pPr>
        <w:spacing w:after="0"/>
        <w:jc w:val="both"/>
        <w:rPr>
          <w:rFonts w:ascii="Arial" w:hAnsi="Arial" w:cs="Arial"/>
        </w:rPr>
      </w:pPr>
      <w:r w:rsidRPr="00F30895">
        <w:rPr>
          <w:rFonts w:ascii="Arial" w:hAnsi="Arial" w:cs="Arial"/>
          <w:b/>
          <w:bCs/>
        </w:rPr>
        <w:t>1. IDENTIFICAÇÃO DA ÁREA REQUISITANTE DA SOLUÇÃO</w:t>
      </w:r>
      <w:r w:rsidRPr="00F30895">
        <w:rPr>
          <w:rFonts w:ascii="Arial" w:hAnsi="Arial" w:cs="Arial"/>
        </w:rPr>
        <w:t> </w:t>
      </w:r>
    </w:p>
    <w:p w14:paraId="12F56670" w14:textId="77777777" w:rsidR="00DD3981" w:rsidRPr="00F30895" w:rsidRDefault="00DD3981" w:rsidP="00BE2D93">
      <w:pPr>
        <w:spacing w:after="0"/>
        <w:jc w:val="both"/>
        <w:rPr>
          <w:rFonts w:ascii="Arial" w:hAnsi="Arial" w:cs="Arial"/>
        </w:rPr>
      </w:pPr>
    </w:p>
    <w:p w14:paraId="1ED47AE5" w14:textId="77777777" w:rsidR="00D02FA3" w:rsidRPr="00F30895" w:rsidRDefault="00D02FA3" w:rsidP="00BE2D93">
      <w:pPr>
        <w:spacing w:after="0"/>
        <w:ind w:firstLine="708"/>
        <w:jc w:val="both"/>
        <w:rPr>
          <w:rFonts w:ascii="Arial" w:hAnsi="Arial" w:cs="Arial"/>
        </w:rPr>
      </w:pPr>
      <w:r w:rsidRPr="00F30895">
        <w:rPr>
          <w:rFonts w:ascii="Arial" w:hAnsi="Arial" w:cs="Arial"/>
          <w:b/>
          <w:bCs/>
        </w:rPr>
        <w:t>1.1 Área requisitante (Unidade/Diretoria/Coordenação Divisão/Setor/Seção)</w:t>
      </w:r>
    </w:p>
    <w:p w14:paraId="76AEDEF2" w14:textId="0815274B" w:rsidR="00DE7486" w:rsidRPr="00F30895" w:rsidRDefault="00DF5C5B" w:rsidP="008B3F16">
      <w:pPr>
        <w:ind w:left="708"/>
        <w:rPr>
          <w:rFonts w:ascii="Arial" w:hAnsi="Arial" w:cs="Arial"/>
        </w:rPr>
      </w:pPr>
      <w:r>
        <w:rPr>
          <w:rFonts w:ascii="Arial" w:hAnsi="Arial" w:cs="Arial"/>
        </w:rPr>
        <w:t xml:space="preserve">Diretoria de Suporte Técnico </w:t>
      </w:r>
    </w:p>
    <w:p w14:paraId="731A2D06" w14:textId="77777777" w:rsidR="007244FE" w:rsidRDefault="00D02FA3" w:rsidP="00B563D0">
      <w:pPr>
        <w:spacing w:after="0"/>
        <w:ind w:firstLine="708"/>
        <w:jc w:val="both"/>
        <w:rPr>
          <w:rFonts w:ascii="Arial" w:hAnsi="Arial" w:cs="Arial"/>
        </w:rPr>
      </w:pPr>
      <w:r w:rsidRPr="00F30895">
        <w:rPr>
          <w:rFonts w:ascii="Arial" w:hAnsi="Arial" w:cs="Arial"/>
          <w:b/>
          <w:bCs/>
        </w:rPr>
        <w:t>1.2 Responsável pela unidade: </w:t>
      </w:r>
      <w:r w:rsidR="007244FE" w:rsidRPr="007244FE">
        <w:rPr>
          <w:rFonts w:ascii="Arial" w:hAnsi="Arial" w:cs="Arial"/>
        </w:rPr>
        <w:t>Fabio Fernando Ruiz Hajnal</w:t>
      </w:r>
      <w:r w:rsidR="007244FE" w:rsidRPr="00F30895">
        <w:rPr>
          <w:rFonts w:ascii="Arial" w:hAnsi="Arial" w:cs="Arial"/>
        </w:rPr>
        <w:t xml:space="preserve"> </w:t>
      </w:r>
    </w:p>
    <w:p w14:paraId="78CD8AFB" w14:textId="27012CA3" w:rsidR="00B563D0" w:rsidRPr="00F30895" w:rsidRDefault="00A24470" w:rsidP="00B563D0">
      <w:pPr>
        <w:spacing w:after="0"/>
        <w:ind w:firstLine="708"/>
        <w:jc w:val="both"/>
        <w:rPr>
          <w:rFonts w:ascii="Arial" w:hAnsi="Arial" w:cs="Arial"/>
        </w:rPr>
      </w:pPr>
      <w:r w:rsidRPr="00F30895">
        <w:rPr>
          <w:rFonts w:ascii="Arial" w:hAnsi="Arial" w:cs="Arial"/>
        </w:rPr>
        <w:t xml:space="preserve">Email: </w:t>
      </w:r>
      <w:r w:rsidR="005B31AF" w:rsidRPr="00F30895">
        <w:rPr>
          <w:rFonts w:ascii="Arial" w:hAnsi="Arial" w:cs="Arial"/>
        </w:rPr>
        <w:t>fabiohajnal</w:t>
      </w:r>
      <w:r w:rsidR="00680FB9" w:rsidRPr="00F30895">
        <w:rPr>
          <w:rFonts w:ascii="Arial" w:hAnsi="Arial" w:cs="Arial"/>
        </w:rPr>
        <w:t>@mpsp.mp.br</w:t>
      </w:r>
      <w:r w:rsidRPr="00F30895">
        <w:rPr>
          <w:rFonts w:ascii="Arial" w:hAnsi="Arial" w:cs="Arial"/>
        </w:rPr>
        <w:t xml:space="preserve">   Matrícula: </w:t>
      </w:r>
      <w:r w:rsidR="00B563D0" w:rsidRPr="00F30895">
        <w:rPr>
          <w:rFonts w:ascii="Arial" w:hAnsi="Arial" w:cs="Arial"/>
        </w:rPr>
        <w:t>006.132</w:t>
      </w:r>
    </w:p>
    <w:p w14:paraId="43F69355" w14:textId="77777777" w:rsidR="00B563D0" w:rsidRDefault="00B563D0" w:rsidP="00BE2D93">
      <w:pPr>
        <w:spacing w:after="0"/>
        <w:ind w:firstLine="708"/>
        <w:jc w:val="both"/>
        <w:rPr>
          <w:rFonts w:ascii="Arial" w:hAnsi="Arial" w:cs="Arial"/>
          <w:b/>
          <w:bCs/>
        </w:rPr>
      </w:pPr>
    </w:p>
    <w:p w14:paraId="2F4C8E0E" w14:textId="0AF068F1" w:rsidR="00D02FA3" w:rsidRPr="00F30895" w:rsidRDefault="00D02FA3" w:rsidP="00BE2D93">
      <w:pPr>
        <w:spacing w:after="0"/>
        <w:ind w:firstLine="708"/>
        <w:jc w:val="both"/>
        <w:rPr>
          <w:rFonts w:ascii="Arial" w:hAnsi="Arial" w:cs="Arial"/>
        </w:rPr>
      </w:pPr>
      <w:r w:rsidRPr="00F30895">
        <w:rPr>
          <w:rFonts w:ascii="Arial" w:hAnsi="Arial" w:cs="Arial"/>
          <w:b/>
          <w:bCs/>
        </w:rPr>
        <w:t>1.3</w:t>
      </w:r>
      <w:r w:rsidR="00BE2236" w:rsidRPr="00F30895">
        <w:rPr>
          <w:rFonts w:ascii="Arial" w:hAnsi="Arial" w:cs="Arial"/>
          <w:b/>
          <w:bCs/>
        </w:rPr>
        <w:t>.</w:t>
      </w:r>
      <w:r w:rsidRPr="00F30895">
        <w:rPr>
          <w:rFonts w:ascii="Arial" w:hAnsi="Arial" w:cs="Arial"/>
          <w:b/>
          <w:bCs/>
        </w:rPr>
        <w:t xml:space="preserve"> Nome do Projeto/solução:</w:t>
      </w:r>
    </w:p>
    <w:p w14:paraId="708BF634" w14:textId="77777777" w:rsidR="005A2EB6" w:rsidRPr="00F30895" w:rsidRDefault="005A2EB6" w:rsidP="005A2EB6">
      <w:pPr>
        <w:ind w:firstLine="708"/>
        <w:jc w:val="both"/>
        <w:rPr>
          <w:rFonts w:ascii="Arial" w:hAnsi="Arial" w:cs="Arial"/>
        </w:rPr>
      </w:pPr>
      <w:r w:rsidRPr="00F30895">
        <w:rPr>
          <w:rFonts w:ascii="Arial" w:hAnsi="Arial" w:cs="Arial"/>
        </w:rPr>
        <w:t>Aquisição de solução de videoconferência.</w:t>
      </w:r>
    </w:p>
    <w:p w14:paraId="79FF7BF7" w14:textId="77777777" w:rsidR="00DD3981" w:rsidRPr="00F30895" w:rsidRDefault="00DD3981" w:rsidP="00BE2D93">
      <w:pPr>
        <w:spacing w:after="0"/>
        <w:ind w:left="708"/>
        <w:jc w:val="both"/>
        <w:rPr>
          <w:rFonts w:ascii="Arial" w:hAnsi="Arial" w:cs="Arial"/>
        </w:rPr>
      </w:pPr>
    </w:p>
    <w:p w14:paraId="14ACDAAD" w14:textId="215C1B92" w:rsidR="00D02FA3" w:rsidRPr="00F30895" w:rsidRDefault="00D02FA3" w:rsidP="00BE2D93">
      <w:pPr>
        <w:spacing w:after="0"/>
        <w:jc w:val="both"/>
        <w:rPr>
          <w:rFonts w:ascii="Arial" w:hAnsi="Arial" w:cs="Arial"/>
        </w:rPr>
      </w:pPr>
      <w:r w:rsidRPr="00F30895">
        <w:rPr>
          <w:rFonts w:ascii="Arial" w:hAnsi="Arial" w:cs="Arial"/>
          <w:b/>
          <w:bCs/>
        </w:rPr>
        <w:t>2. IDENTIFICAÇÃO DA DEMANDA</w:t>
      </w:r>
    </w:p>
    <w:p w14:paraId="1E1E2B98" w14:textId="77777777" w:rsidR="00F70A32" w:rsidRPr="00F30895" w:rsidRDefault="00F70A32" w:rsidP="00F70A32">
      <w:pPr>
        <w:spacing w:after="165" w:line="240" w:lineRule="auto"/>
        <w:jc w:val="both"/>
        <w:rPr>
          <w:rFonts w:ascii="Arial" w:eastAsia="Times New Roman" w:hAnsi="Arial" w:cs="Arial"/>
          <w:color w:val="000000"/>
          <w:lang w:eastAsia="pt-BR"/>
        </w:rPr>
      </w:pPr>
      <w:r w:rsidRPr="00F30895">
        <w:rPr>
          <w:rFonts w:ascii="Arial" w:eastAsia="Times New Roman" w:hAnsi="Arial" w:cs="Arial"/>
          <w:color w:val="000000"/>
          <w:lang w:eastAsia="pt-BR"/>
        </w:rPr>
        <w:t>Aquisição de solução de videoconferência para as salas de reuniões do Ministério Público do Estado de São Paulo, visando atender às necessidades da Instituição incluindo fornecimento de equipamentos, instalação, configuração, garantia e suporte técnico.</w:t>
      </w:r>
    </w:p>
    <w:p w14:paraId="36955D45" w14:textId="21605DF1" w:rsidR="00D02FA3" w:rsidRPr="00F30895" w:rsidRDefault="00D02FA3" w:rsidP="00BE2D93">
      <w:pPr>
        <w:jc w:val="both"/>
        <w:rPr>
          <w:rFonts w:ascii="Arial" w:hAnsi="Arial" w:cs="Arial"/>
          <w:b/>
          <w:bCs/>
        </w:rPr>
      </w:pPr>
      <w:r w:rsidRPr="00F30895">
        <w:rPr>
          <w:rFonts w:ascii="Arial" w:hAnsi="Arial" w:cs="Arial"/>
          <w:b/>
          <w:bCs/>
        </w:rPr>
        <w:t>3. ALINHAMENTO ESTRATÉGICO</w:t>
      </w:r>
    </w:p>
    <w:p w14:paraId="5B92A325" w14:textId="77777777" w:rsidR="00135BF1" w:rsidRPr="00F30895" w:rsidRDefault="00135BF1" w:rsidP="00BE2D93">
      <w:pPr>
        <w:ind w:firstLine="708"/>
        <w:jc w:val="both"/>
        <w:rPr>
          <w:rFonts w:ascii="Arial" w:hAnsi="Arial" w:cs="Arial"/>
          <w:b/>
          <w:bCs/>
        </w:rPr>
      </w:pPr>
      <w:r w:rsidRPr="00F30895">
        <w:rPr>
          <w:rFonts w:ascii="Arial" w:hAnsi="Arial" w:cs="Arial"/>
          <w:b/>
          <w:bCs/>
        </w:rPr>
        <w:t xml:space="preserve">3.1.  Alinhamento estratégico Institucional         </w:t>
      </w:r>
    </w:p>
    <w:p w14:paraId="2389A6FF" w14:textId="27D445EB" w:rsidR="00135BF1" w:rsidRPr="00F30895" w:rsidRDefault="00FA4F33" w:rsidP="003C1AF6">
      <w:pPr>
        <w:spacing w:after="0"/>
        <w:ind w:left="708"/>
        <w:rPr>
          <w:rFonts w:ascii="Arial" w:eastAsia="Times New Roman" w:hAnsi="Arial" w:cs="Arial"/>
          <w:color w:val="000000"/>
          <w:kern w:val="0"/>
          <w:lang w:eastAsia="pt-BR"/>
          <w14:ligatures w14:val="none"/>
        </w:rPr>
      </w:pPr>
      <w:r w:rsidRPr="00F30895">
        <w:rPr>
          <w:rFonts w:ascii="Arial" w:eastAsia="Times New Roman" w:hAnsi="Arial" w:cs="Arial"/>
          <w:b/>
          <w:bCs/>
          <w:color w:val="000000"/>
          <w:kern w:val="0"/>
          <w:lang w:eastAsia="pt-BR"/>
          <w14:ligatures w14:val="none"/>
        </w:rPr>
        <w:t>a)</w:t>
      </w:r>
      <w:r w:rsidRPr="00F30895">
        <w:rPr>
          <w:rFonts w:ascii="Arial" w:eastAsia="Times New Roman" w:hAnsi="Arial" w:cs="Arial"/>
          <w:color w:val="000000"/>
          <w:kern w:val="0"/>
          <w:lang w:eastAsia="pt-BR"/>
          <w14:ligatures w14:val="none"/>
        </w:rPr>
        <w:t xml:space="preserve"> </w:t>
      </w:r>
      <w:r w:rsidR="00135BF1" w:rsidRPr="00F30895">
        <w:rPr>
          <w:rFonts w:ascii="Arial" w:eastAsia="Times New Roman" w:hAnsi="Arial" w:cs="Arial"/>
          <w:color w:val="000000"/>
          <w:kern w:val="0"/>
          <w:lang w:eastAsia="pt-BR"/>
          <w14:ligatures w14:val="none"/>
        </w:rPr>
        <w:t>Planejamento Estratégico Institucional (PEI)</w:t>
      </w:r>
      <w:r w:rsidRPr="00F30895">
        <w:rPr>
          <w:rFonts w:ascii="Arial" w:eastAsia="Times New Roman" w:hAnsi="Arial" w:cs="Arial"/>
          <w:color w:val="000000"/>
          <w:kern w:val="0"/>
          <w:lang w:eastAsia="pt-BR"/>
          <w14:ligatures w14:val="none"/>
        </w:rPr>
        <w:t>;</w:t>
      </w:r>
      <w:r w:rsidR="00135BF1" w:rsidRPr="00F30895">
        <w:rPr>
          <w:rFonts w:ascii="Arial" w:eastAsia="Times New Roman" w:hAnsi="Arial" w:cs="Arial"/>
          <w:color w:val="000000"/>
          <w:kern w:val="0"/>
          <w:lang w:eastAsia="pt-BR"/>
          <w14:ligatures w14:val="none"/>
        </w:rPr>
        <w:br/>
      </w:r>
      <w:r w:rsidR="00E618A4" w:rsidRPr="00F30895">
        <w:rPr>
          <w:rFonts w:ascii="Arial" w:eastAsia="Times New Roman" w:hAnsi="Arial" w:cs="Arial"/>
          <w:b/>
          <w:bCs/>
          <w:color w:val="000000"/>
          <w:kern w:val="0"/>
          <w:lang w:eastAsia="pt-BR"/>
          <w14:ligatures w14:val="none"/>
        </w:rPr>
        <w:t xml:space="preserve">b) </w:t>
      </w:r>
      <w:r w:rsidR="00135BF1" w:rsidRPr="00F30895">
        <w:rPr>
          <w:rFonts w:ascii="Arial" w:eastAsia="Times New Roman" w:hAnsi="Arial" w:cs="Arial"/>
          <w:color w:val="000000"/>
          <w:kern w:val="0"/>
          <w:lang w:eastAsia="pt-BR"/>
          <w14:ligatures w14:val="none"/>
        </w:rPr>
        <w:t>Objetivos Estratégicos Institucionais</w:t>
      </w:r>
      <w:r w:rsidRPr="00F30895">
        <w:rPr>
          <w:rFonts w:ascii="Arial" w:eastAsia="Times New Roman" w:hAnsi="Arial" w:cs="Arial"/>
          <w:color w:val="000000"/>
          <w:kern w:val="0"/>
          <w:lang w:eastAsia="pt-BR"/>
          <w14:ligatures w14:val="none"/>
        </w:rPr>
        <w:t>;</w:t>
      </w:r>
    </w:p>
    <w:p w14:paraId="72D85555" w14:textId="13DA983E" w:rsidR="00135BF1" w:rsidRPr="00F30895" w:rsidRDefault="00E618A4" w:rsidP="003C1AF6">
      <w:pPr>
        <w:spacing w:after="0"/>
        <w:ind w:firstLine="708"/>
        <w:rPr>
          <w:rFonts w:ascii="Arial" w:eastAsia="Times New Roman" w:hAnsi="Arial" w:cs="Arial"/>
          <w:color w:val="000000"/>
          <w:kern w:val="0"/>
          <w:lang w:eastAsia="pt-BR"/>
          <w14:ligatures w14:val="none"/>
        </w:rPr>
      </w:pPr>
      <w:r w:rsidRPr="00F30895">
        <w:rPr>
          <w:rFonts w:ascii="Arial" w:eastAsia="Times New Roman" w:hAnsi="Arial" w:cs="Arial"/>
          <w:b/>
          <w:bCs/>
          <w:color w:val="000000"/>
          <w:kern w:val="0"/>
          <w:lang w:eastAsia="pt-BR"/>
          <w14:ligatures w14:val="none"/>
        </w:rPr>
        <w:t xml:space="preserve">c) </w:t>
      </w:r>
      <w:r w:rsidR="00135BF1" w:rsidRPr="00F30895">
        <w:rPr>
          <w:rFonts w:ascii="Arial" w:eastAsia="Times New Roman" w:hAnsi="Arial" w:cs="Arial"/>
          <w:color w:val="000000"/>
          <w:kern w:val="0"/>
          <w:lang w:eastAsia="pt-BR"/>
          <w14:ligatures w14:val="none"/>
        </w:rPr>
        <w:t>Otimização dos processos administrativos</w:t>
      </w:r>
      <w:r w:rsidR="00FA4F33" w:rsidRPr="00F30895">
        <w:rPr>
          <w:rFonts w:ascii="Arial" w:eastAsia="Times New Roman" w:hAnsi="Arial" w:cs="Arial"/>
          <w:color w:val="000000"/>
          <w:kern w:val="0"/>
          <w:lang w:eastAsia="pt-BR"/>
          <w14:ligatures w14:val="none"/>
        </w:rPr>
        <w:t>;</w:t>
      </w:r>
    </w:p>
    <w:p w14:paraId="704E8FC4" w14:textId="007002A2" w:rsidR="00135BF1" w:rsidRPr="00F30895" w:rsidRDefault="00E618A4" w:rsidP="003C1AF6">
      <w:pPr>
        <w:spacing w:after="0"/>
        <w:ind w:firstLine="708"/>
        <w:rPr>
          <w:rFonts w:ascii="Arial" w:eastAsia="Times New Roman" w:hAnsi="Arial" w:cs="Arial"/>
          <w:color w:val="000000"/>
          <w:kern w:val="0"/>
          <w:lang w:eastAsia="pt-BR"/>
          <w14:ligatures w14:val="none"/>
        </w:rPr>
      </w:pPr>
      <w:r w:rsidRPr="00F30895">
        <w:rPr>
          <w:rFonts w:ascii="Arial" w:eastAsia="Times New Roman" w:hAnsi="Arial" w:cs="Arial"/>
          <w:b/>
          <w:bCs/>
          <w:color w:val="000000"/>
          <w:kern w:val="0"/>
          <w:lang w:eastAsia="pt-BR"/>
          <w14:ligatures w14:val="none"/>
        </w:rPr>
        <w:t xml:space="preserve">d) </w:t>
      </w:r>
      <w:r w:rsidR="00135BF1" w:rsidRPr="00F30895">
        <w:rPr>
          <w:rFonts w:ascii="Arial" w:eastAsia="Times New Roman" w:hAnsi="Arial" w:cs="Arial"/>
          <w:color w:val="000000"/>
          <w:kern w:val="0"/>
          <w:lang w:eastAsia="pt-BR"/>
          <w14:ligatures w14:val="none"/>
        </w:rPr>
        <w:t>Infraestrutura tecnológica</w:t>
      </w:r>
      <w:r w:rsidR="00954938" w:rsidRPr="00F30895">
        <w:rPr>
          <w:rFonts w:ascii="Arial" w:eastAsia="Times New Roman" w:hAnsi="Arial" w:cs="Arial"/>
          <w:color w:val="000000"/>
          <w:kern w:val="0"/>
          <w:lang w:eastAsia="pt-BR"/>
          <w14:ligatures w14:val="none"/>
        </w:rPr>
        <w:t>;</w:t>
      </w:r>
    </w:p>
    <w:p w14:paraId="10EE5601" w14:textId="475371C2" w:rsidR="00135BF1" w:rsidRPr="00F30895" w:rsidRDefault="00E618A4" w:rsidP="003C1AF6">
      <w:pPr>
        <w:spacing w:after="0"/>
        <w:ind w:firstLine="708"/>
        <w:rPr>
          <w:rFonts w:ascii="Arial" w:eastAsia="Times New Roman" w:hAnsi="Arial" w:cs="Arial"/>
          <w:color w:val="000000"/>
          <w:kern w:val="0"/>
          <w:lang w:eastAsia="pt-BR"/>
          <w14:ligatures w14:val="none"/>
        </w:rPr>
      </w:pPr>
      <w:r w:rsidRPr="00F30895">
        <w:rPr>
          <w:rFonts w:ascii="Arial" w:eastAsia="Times New Roman" w:hAnsi="Arial" w:cs="Arial"/>
          <w:b/>
          <w:bCs/>
          <w:color w:val="000000"/>
          <w:kern w:val="0"/>
          <w:lang w:eastAsia="pt-BR"/>
          <w14:ligatures w14:val="none"/>
        </w:rPr>
        <w:t xml:space="preserve">e) </w:t>
      </w:r>
      <w:r w:rsidR="00135BF1" w:rsidRPr="00F30895">
        <w:rPr>
          <w:rFonts w:ascii="Arial" w:eastAsia="Times New Roman" w:hAnsi="Arial" w:cs="Arial"/>
          <w:color w:val="000000"/>
          <w:kern w:val="0"/>
          <w:lang w:eastAsia="pt-BR"/>
          <w14:ligatures w14:val="none"/>
        </w:rPr>
        <w:t>Melhoria da transparência</w:t>
      </w:r>
      <w:r w:rsidR="00FA4F33" w:rsidRPr="00F30895">
        <w:rPr>
          <w:rFonts w:ascii="Arial" w:eastAsia="Times New Roman" w:hAnsi="Arial" w:cs="Arial"/>
          <w:color w:val="000000"/>
          <w:kern w:val="0"/>
          <w:lang w:eastAsia="pt-BR"/>
          <w14:ligatures w14:val="none"/>
        </w:rPr>
        <w:t>;</w:t>
      </w:r>
    </w:p>
    <w:p w14:paraId="22662B53" w14:textId="1C6928CF" w:rsidR="00135BF1" w:rsidRPr="00F30895" w:rsidRDefault="00E618A4" w:rsidP="003C1AF6">
      <w:pPr>
        <w:spacing w:after="0"/>
        <w:ind w:firstLine="708"/>
        <w:rPr>
          <w:rFonts w:ascii="Arial" w:hAnsi="Arial" w:cs="Arial"/>
        </w:rPr>
      </w:pPr>
      <w:r w:rsidRPr="00F30895">
        <w:rPr>
          <w:rFonts w:ascii="Arial" w:eastAsia="Times New Roman" w:hAnsi="Arial" w:cs="Arial"/>
          <w:b/>
          <w:bCs/>
          <w:color w:val="000000"/>
          <w:kern w:val="0"/>
          <w:lang w:eastAsia="pt-BR"/>
          <w14:ligatures w14:val="none"/>
        </w:rPr>
        <w:t xml:space="preserve">f) </w:t>
      </w:r>
      <w:r w:rsidR="00135BF1" w:rsidRPr="00F30895">
        <w:rPr>
          <w:rFonts w:ascii="Arial" w:eastAsia="Times New Roman" w:hAnsi="Arial" w:cs="Arial"/>
          <w:color w:val="000000"/>
          <w:kern w:val="0"/>
          <w:lang w:eastAsia="pt-BR"/>
          <w14:ligatures w14:val="none"/>
        </w:rPr>
        <w:t>Segurança da Informação</w:t>
      </w:r>
      <w:r w:rsidR="00FA4F33" w:rsidRPr="00F30895">
        <w:rPr>
          <w:rFonts w:ascii="Arial" w:eastAsia="Times New Roman" w:hAnsi="Arial" w:cs="Arial"/>
          <w:color w:val="000000"/>
          <w:kern w:val="0"/>
          <w:lang w:eastAsia="pt-BR"/>
          <w14:ligatures w14:val="none"/>
        </w:rPr>
        <w:t>.</w:t>
      </w:r>
      <w:r w:rsidR="00135BF1" w:rsidRPr="00F30895">
        <w:rPr>
          <w:rFonts w:ascii="Arial" w:eastAsia="Times New Roman" w:hAnsi="Arial" w:cs="Arial"/>
          <w:color w:val="000000"/>
          <w:kern w:val="0"/>
          <w:lang w:eastAsia="pt-BR"/>
          <w14:ligatures w14:val="none"/>
        </w:rPr>
        <w:br/>
      </w:r>
    </w:p>
    <w:p w14:paraId="4498C327" w14:textId="77777777" w:rsidR="00135BF1" w:rsidRPr="00F30895" w:rsidRDefault="00135BF1" w:rsidP="005221B1">
      <w:pPr>
        <w:spacing w:after="0"/>
        <w:ind w:firstLine="708"/>
        <w:jc w:val="both"/>
        <w:rPr>
          <w:rFonts w:ascii="Arial" w:hAnsi="Arial" w:cs="Arial"/>
        </w:rPr>
      </w:pPr>
      <w:r w:rsidRPr="00F30895">
        <w:rPr>
          <w:rFonts w:ascii="Arial" w:hAnsi="Arial" w:cs="Arial"/>
          <w:b/>
          <w:bCs/>
        </w:rPr>
        <w:t>3.2. Alinhamento estratégico da TI</w:t>
      </w:r>
      <w:r w:rsidRPr="00F30895">
        <w:rPr>
          <w:rFonts w:ascii="Arial" w:hAnsi="Arial" w:cs="Arial"/>
        </w:rPr>
        <w:t xml:space="preserve"> </w:t>
      </w:r>
    </w:p>
    <w:p w14:paraId="33838B42" w14:textId="77777777" w:rsidR="00135BF1" w:rsidRPr="00F30895" w:rsidRDefault="00135BF1" w:rsidP="005221B1">
      <w:pPr>
        <w:spacing w:after="0"/>
        <w:ind w:left="708"/>
        <w:jc w:val="both"/>
        <w:rPr>
          <w:rFonts w:ascii="Arial" w:hAnsi="Arial" w:cs="Arial"/>
        </w:rPr>
      </w:pPr>
      <w:r w:rsidRPr="00F30895">
        <w:rPr>
          <w:rFonts w:ascii="Arial" w:hAnsi="Arial" w:cs="Arial"/>
        </w:rPr>
        <w:t xml:space="preserve">Os objetivos estratégicos foram definidos em conformidade com o Plano Estratégico de Tecnologia da Informação (PETI 2023 - 2025), o Plano Diretor de Tecnologia da Informação (PDTI 2024 - 2025), em conformidade com a RESOLUÇÃO Nº 171, DE 27 DE JUNHO DE 2017 do CNMP, que Institui a </w:t>
      </w:r>
      <w:r w:rsidRPr="00F30895">
        <w:rPr>
          <w:rFonts w:ascii="Arial" w:hAnsi="Arial" w:cs="Arial"/>
        </w:rPr>
        <w:lastRenderedPageBreak/>
        <w:t>Política Nacional de Tecnologia da Informação do Ministério Público (PNTI-MP), Plano de Ação 2024 e com o Planejamento Estratégico Institucional.</w:t>
      </w:r>
    </w:p>
    <w:p w14:paraId="1B86B5F8" w14:textId="77777777" w:rsidR="005221B1" w:rsidRPr="00F30895" w:rsidRDefault="005221B1" w:rsidP="005221B1">
      <w:pPr>
        <w:spacing w:after="0"/>
        <w:ind w:left="708"/>
        <w:jc w:val="both"/>
        <w:rPr>
          <w:rFonts w:ascii="Arial" w:hAnsi="Arial" w:cs="Arial"/>
        </w:rPr>
      </w:pPr>
    </w:p>
    <w:p w14:paraId="7D49DEB6" w14:textId="77777777" w:rsidR="00785149" w:rsidRPr="00F30895" w:rsidRDefault="00DC122C" w:rsidP="002C3A7B">
      <w:pPr>
        <w:spacing w:after="0" w:line="240" w:lineRule="auto"/>
        <w:ind w:left="708"/>
        <w:rPr>
          <w:rFonts w:ascii="Arial" w:eastAsia="Times New Roman" w:hAnsi="Arial" w:cs="Arial"/>
          <w:color w:val="000000"/>
          <w:kern w:val="0"/>
          <w:lang w:eastAsia="pt-BR"/>
          <w14:ligatures w14:val="none"/>
        </w:rPr>
      </w:pPr>
      <w:r w:rsidRPr="00F30895">
        <w:rPr>
          <w:rFonts w:ascii="Arial" w:eastAsia="Times New Roman" w:hAnsi="Arial" w:cs="Arial"/>
          <w:b/>
          <w:bCs/>
          <w:color w:val="000000"/>
          <w:kern w:val="0"/>
          <w:lang w:eastAsia="pt-BR"/>
          <w14:ligatures w14:val="none"/>
        </w:rPr>
        <w:t xml:space="preserve">3.3. </w:t>
      </w:r>
      <w:r w:rsidR="00135BF1" w:rsidRPr="00F30895">
        <w:rPr>
          <w:rFonts w:ascii="Arial" w:eastAsia="Times New Roman" w:hAnsi="Arial" w:cs="Arial"/>
          <w:b/>
          <w:bCs/>
          <w:color w:val="000000"/>
          <w:kern w:val="0"/>
          <w:lang w:eastAsia="pt-BR"/>
          <w14:ligatures w14:val="none"/>
        </w:rPr>
        <w:t>Objetivos Estratégicos de TI</w:t>
      </w:r>
      <w:r w:rsidR="00135BF1" w:rsidRPr="00F30895">
        <w:rPr>
          <w:rFonts w:ascii="Arial" w:eastAsia="Times New Roman" w:hAnsi="Arial" w:cs="Arial"/>
          <w:color w:val="000000"/>
          <w:kern w:val="0"/>
          <w:lang w:eastAsia="pt-BR"/>
          <w14:ligatures w14:val="none"/>
        </w:rPr>
        <w:br/>
      </w:r>
      <w:r w:rsidRPr="00F30895">
        <w:rPr>
          <w:rFonts w:ascii="Arial" w:eastAsia="Times New Roman" w:hAnsi="Arial" w:cs="Arial"/>
          <w:b/>
          <w:bCs/>
          <w:color w:val="000000"/>
          <w:kern w:val="0"/>
          <w:lang w:eastAsia="pt-BR"/>
          <w14:ligatures w14:val="none"/>
        </w:rPr>
        <w:t>a)</w:t>
      </w:r>
      <w:r w:rsidR="00135BF1" w:rsidRPr="00F30895">
        <w:rPr>
          <w:rFonts w:ascii="Arial" w:eastAsia="Times New Roman" w:hAnsi="Arial" w:cs="Arial"/>
          <w:color w:val="000000"/>
          <w:kern w:val="0"/>
          <w:lang w:eastAsia="pt-BR"/>
          <w14:ligatures w14:val="none"/>
        </w:rPr>
        <w:t xml:space="preserve"> </w:t>
      </w:r>
      <w:r w:rsidR="00785149" w:rsidRPr="00F30895">
        <w:rPr>
          <w:rFonts w:ascii="Arial" w:hAnsi="Arial" w:cs="Arial"/>
        </w:rPr>
        <w:t>Otimizar os Ativos de TIC, Recursos e Capacidades</w:t>
      </w:r>
      <w:r w:rsidR="00135BF1" w:rsidRPr="00F30895">
        <w:rPr>
          <w:rFonts w:ascii="Arial" w:eastAsia="Times New Roman" w:hAnsi="Arial" w:cs="Arial"/>
          <w:color w:val="000000"/>
          <w:kern w:val="0"/>
          <w:lang w:eastAsia="pt-BR"/>
          <w14:ligatures w14:val="none"/>
        </w:rPr>
        <w:t>;</w:t>
      </w:r>
    </w:p>
    <w:p w14:paraId="116C7922" w14:textId="77777777" w:rsidR="004740B3" w:rsidRPr="00F30895" w:rsidRDefault="00342673" w:rsidP="002C3A7B">
      <w:pPr>
        <w:spacing w:after="0" w:line="240" w:lineRule="auto"/>
        <w:ind w:left="708"/>
        <w:rPr>
          <w:rFonts w:ascii="Arial" w:hAnsi="Arial" w:cs="Arial"/>
        </w:rPr>
      </w:pPr>
      <w:r w:rsidRPr="00F30895">
        <w:rPr>
          <w:rFonts w:ascii="Arial" w:eastAsia="Times New Roman" w:hAnsi="Arial" w:cs="Arial"/>
          <w:b/>
          <w:bCs/>
          <w:color w:val="000000"/>
          <w:kern w:val="0"/>
          <w:lang w:eastAsia="pt-BR"/>
          <w14:ligatures w14:val="none"/>
        </w:rPr>
        <w:t xml:space="preserve">b) </w:t>
      </w:r>
      <w:r w:rsidR="004740B3" w:rsidRPr="00F30895">
        <w:rPr>
          <w:rFonts w:ascii="Arial" w:hAnsi="Arial" w:cs="Arial"/>
        </w:rPr>
        <w:t>Necessidades de TI;</w:t>
      </w:r>
    </w:p>
    <w:p w14:paraId="388AF7AD" w14:textId="77777777" w:rsidR="005221B1" w:rsidRPr="00F30895" w:rsidRDefault="004740B3" w:rsidP="002C3A7B">
      <w:pPr>
        <w:spacing w:after="0" w:line="240" w:lineRule="auto"/>
        <w:ind w:left="708"/>
        <w:rPr>
          <w:rFonts w:ascii="Arial" w:hAnsi="Arial" w:cs="Arial"/>
        </w:rPr>
      </w:pPr>
      <w:r w:rsidRPr="00F30895">
        <w:rPr>
          <w:rFonts w:ascii="Arial" w:eastAsia="Times New Roman" w:hAnsi="Arial" w:cs="Arial"/>
          <w:b/>
          <w:bCs/>
          <w:color w:val="000000"/>
          <w:kern w:val="0"/>
          <w:lang w:eastAsia="pt-BR"/>
          <w14:ligatures w14:val="none"/>
        </w:rPr>
        <w:t xml:space="preserve">c) </w:t>
      </w:r>
      <w:r w:rsidR="00552092" w:rsidRPr="00F30895">
        <w:rPr>
          <w:rFonts w:ascii="Arial" w:hAnsi="Arial" w:cs="Arial"/>
        </w:rPr>
        <w:t xml:space="preserve">Promover a evolução das soluções tecnológicas do ambiente computacional; </w:t>
      </w:r>
    </w:p>
    <w:p w14:paraId="7D8235BF" w14:textId="586AD10F" w:rsidR="004C2AD8" w:rsidRPr="00F30895" w:rsidRDefault="005221B1" w:rsidP="002C3A7B">
      <w:pPr>
        <w:spacing w:after="0" w:line="240" w:lineRule="auto"/>
        <w:ind w:left="708"/>
        <w:rPr>
          <w:rFonts w:ascii="Arial" w:hAnsi="Arial" w:cs="Arial"/>
        </w:rPr>
      </w:pPr>
      <w:r w:rsidRPr="00F30895">
        <w:rPr>
          <w:rFonts w:ascii="Arial" w:eastAsia="Times New Roman" w:hAnsi="Arial" w:cs="Arial"/>
          <w:b/>
          <w:bCs/>
          <w:color w:val="000000"/>
          <w:kern w:val="0"/>
          <w:lang w:eastAsia="pt-BR"/>
          <w14:ligatures w14:val="none"/>
        </w:rPr>
        <w:t xml:space="preserve">d) </w:t>
      </w:r>
      <w:r w:rsidRPr="00F30895">
        <w:rPr>
          <w:rFonts w:ascii="Arial" w:hAnsi="Arial" w:cs="Arial"/>
        </w:rPr>
        <w:t>Planejamento Estratégico Institucional (PEI)</w:t>
      </w:r>
      <w:r w:rsidR="00342673" w:rsidRPr="00F30895">
        <w:rPr>
          <w:rFonts w:ascii="Arial" w:eastAsia="Times New Roman" w:hAnsi="Arial" w:cs="Arial"/>
          <w:color w:val="000000"/>
          <w:kern w:val="0"/>
          <w:lang w:eastAsia="pt-BR"/>
          <w14:ligatures w14:val="none"/>
        </w:rPr>
        <w:t>.</w:t>
      </w:r>
      <w:r w:rsidR="00135BF1" w:rsidRPr="00F30895">
        <w:rPr>
          <w:rFonts w:ascii="Arial" w:eastAsia="Times New Roman" w:hAnsi="Arial" w:cs="Arial"/>
          <w:color w:val="000000"/>
          <w:kern w:val="0"/>
          <w:lang w:eastAsia="pt-BR"/>
          <w14:ligatures w14:val="none"/>
        </w:rPr>
        <w:br/>
      </w:r>
    </w:p>
    <w:p w14:paraId="61A39B0D" w14:textId="77777777" w:rsidR="00D02FA3" w:rsidRPr="00F30895" w:rsidRDefault="00D02FA3" w:rsidP="00BE2D93">
      <w:pPr>
        <w:jc w:val="both"/>
        <w:rPr>
          <w:rFonts w:ascii="Arial" w:hAnsi="Arial" w:cs="Arial"/>
        </w:rPr>
      </w:pPr>
      <w:r w:rsidRPr="00F30895">
        <w:rPr>
          <w:rFonts w:ascii="Arial" w:hAnsi="Arial" w:cs="Arial"/>
          <w:b/>
          <w:bCs/>
        </w:rPr>
        <w:t>4. ALINHAMENTO AO PLANO DE CONTRATAÇÕES ANUAL – PCA</w:t>
      </w:r>
    </w:p>
    <w:p w14:paraId="3E9F1713" w14:textId="7EE13908" w:rsidR="00637875" w:rsidRPr="00F30895" w:rsidRDefault="00637875" w:rsidP="00BE2D93">
      <w:pPr>
        <w:jc w:val="both"/>
        <w:rPr>
          <w:rFonts w:ascii="Arial" w:hAnsi="Arial" w:cs="Arial"/>
        </w:rPr>
      </w:pPr>
      <w:r w:rsidRPr="00F30895">
        <w:rPr>
          <w:rFonts w:ascii="Arial" w:hAnsi="Arial" w:cs="Arial"/>
        </w:rPr>
        <w:t xml:space="preserve">A </w:t>
      </w:r>
      <w:r w:rsidR="00946EF8" w:rsidRPr="00946EF8">
        <w:rPr>
          <w:rFonts w:ascii="Arial" w:hAnsi="Arial" w:cs="Arial"/>
        </w:rPr>
        <w:t xml:space="preserve">aquisição da solução foi incluída no PCA de </w:t>
      </w:r>
      <w:r w:rsidR="00F632BE">
        <w:rPr>
          <w:rFonts w:ascii="Arial" w:hAnsi="Arial" w:cs="Arial"/>
        </w:rPr>
        <w:t>2026</w:t>
      </w:r>
      <w:r w:rsidR="00946EF8" w:rsidRPr="00946EF8">
        <w:rPr>
          <w:rFonts w:ascii="Arial" w:hAnsi="Arial" w:cs="Arial"/>
        </w:rPr>
        <w:t xml:space="preserve"> no presente exercício</w:t>
      </w:r>
      <w:r w:rsidR="001905F9">
        <w:rPr>
          <w:rFonts w:ascii="Arial" w:hAnsi="Arial" w:cs="Arial"/>
        </w:rPr>
        <w:t>.</w:t>
      </w:r>
    </w:p>
    <w:p w14:paraId="3CA512D8" w14:textId="06C42226" w:rsidR="00D02FA3" w:rsidRPr="00F30895" w:rsidRDefault="00D02FA3" w:rsidP="00BE2D93">
      <w:pPr>
        <w:jc w:val="both"/>
        <w:rPr>
          <w:rFonts w:ascii="Arial" w:hAnsi="Arial" w:cs="Arial"/>
          <w:b/>
          <w:bCs/>
        </w:rPr>
      </w:pPr>
      <w:r w:rsidRPr="00F30895">
        <w:rPr>
          <w:rFonts w:ascii="Arial" w:hAnsi="Arial" w:cs="Arial"/>
          <w:b/>
          <w:bCs/>
        </w:rPr>
        <w:t>5.</w:t>
      </w:r>
      <w:r w:rsidR="00BE2236" w:rsidRPr="00F30895">
        <w:rPr>
          <w:rFonts w:ascii="Arial" w:hAnsi="Arial" w:cs="Arial"/>
          <w:b/>
          <w:bCs/>
        </w:rPr>
        <w:t xml:space="preserve"> </w:t>
      </w:r>
      <w:r w:rsidR="007623DA" w:rsidRPr="00F30895">
        <w:rPr>
          <w:rFonts w:ascii="Arial" w:hAnsi="Arial" w:cs="Arial"/>
          <w:b/>
          <w:bCs/>
        </w:rPr>
        <w:t>DE</w:t>
      </w:r>
      <w:r w:rsidR="00BD7C7A" w:rsidRPr="00F30895">
        <w:rPr>
          <w:rFonts w:ascii="Arial" w:hAnsi="Arial" w:cs="Arial"/>
          <w:b/>
          <w:bCs/>
        </w:rPr>
        <w:t>CLARAÇÃO DA</w:t>
      </w:r>
      <w:r w:rsidRPr="00F30895">
        <w:rPr>
          <w:rFonts w:ascii="Arial" w:hAnsi="Arial" w:cs="Arial"/>
          <w:b/>
          <w:bCs/>
        </w:rPr>
        <w:t xml:space="preserve"> MOTIVAÇÃO/JUSTIFICATIVA</w:t>
      </w:r>
    </w:p>
    <w:p w14:paraId="083BDEA5" w14:textId="358AEF1D" w:rsidR="002017E3" w:rsidRPr="00F30895" w:rsidRDefault="002017E3" w:rsidP="002017E3">
      <w:pPr>
        <w:ind w:left="708"/>
        <w:jc w:val="both"/>
        <w:rPr>
          <w:rFonts w:ascii="Arial" w:hAnsi="Arial" w:cs="Arial"/>
        </w:rPr>
      </w:pPr>
      <w:r w:rsidRPr="00F30895">
        <w:rPr>
          <w:rFonts w:ascii="Arial" w:hAnsi="Arial" w:cs="Arial"/>
          <w:b/>
          <w:bCs/>
        </w:rPr>
        <w:t xml:space="preserve">5.1. </w:t>
      </w:r>
      <w:r w:rsidRPr="00F30895">
        <w:rPr>
          <w:rFonts w:ascii="Arial" w:hAnsi="Arial" w:cs="Arial"/>
        </w:rPr>
        <w:t xml:space="preserve">O Ministério Público do Estado de São Paulo necessita de uma solução completa de videoconferência, no formato barra (câmera, microfone e alto-falantes no mesmo dispositivo), </w:t>
      </w:r>
      <w:bookmarkStart w:id="0" w:name="_Hlk207989343"/>
      <w:r w:rsidRPr="00F30895">
        <w:rPr>
          <w:rFonts w:ascii="Arial" w:hAnsi="Arial" w:cs="Arial"/>
        </w:rPr>
        <w:t>que atendam as demandas de reuniões presenciais e híbridas, garantindo comunicação clara, segura e de alta qualidade entre participantes locais e remotos.</w:t>
      </w:r>
      <w:bookmarkEnd w:id="0"/>
      <w:r w:rsidRPr="00F30895">
        <w:rPr>
          <w:rFonts w:ascii="Arial" w:hAnsi="Arial" w:cs="Arial"/>
        </w:rPr>
        <w:t xml:space="preserve"> </w:t>
      </w:r>
    </w:p>
    <w:p w14:paraId="7BD92147" w14:textId="3FF76D43" w:rsidR="002017E3" w:rsidRPr="00F30895" w:rsidRDefault="002017E3" w:rsidP="002017E3">
      <w:pPr>
        <w:ind w:left="708"/>
        <w:jc w:val="both"/>
        <w:rPr>
          <w:rFonts w:ascii="Arial" w:hAnsi="Arial" w:cs="Arial"/>
        </w:rPr>
      </w:pPr>
      <w:bookmarkStart w:id="1" w:name="_Hlk207989394"/>
      <w:r w:rsidRPr="00F30895">
        <w:rPr>
          <w:rFonts w:ascii="Arial" w:hAnsi="Arial" w:cs="Arial"/>
          <w:b/>
          <w:bCs/>
        </w:rPr>
        <w:t xml:space="preserve">5.2. </w:t>
      </w:r>
      <w:r w:rsidRPr="00F30895">
        <w:rPr>
          <w:rFonts w:ascii="Arial" w:hAnsi="Arial" w:cs="Arial"/>
        </w:rPr>
        <w:t>A aquisição de solução de videoconferência, tem como propósito atender as demandas de diversas áreas da Instituição que se utilizam das salas de reuniões, garantindo assim a continuidade e o bom andamento dos trabalhos</w:t>
      </w:r>
      <w:bookmarkEnd w:id="1"/>
      <w:r w:rsidRPr="00F30895">
        <w:rPr>
          <w:rFonts w:ascii="Arial" w:hAnsi="Arial" w:cs="Arial"/>
        </w:rPr>
        <w:t>, conforme fundamentado nos termos do Estudo Técnico Preliminar.</w:t>
      </w:r>
    </w:p>
    <w:p w14:paraId="53DE899E" w14:textId="15D5F020" w:rsidR="002017E3" w:rsidRPr="00F30895" w:rsidRDefault="002017E3" w:rsidP="002017E3">
      <w:pPr>
        <w:ind w:left="708"/>
        <w:jc w:val="both"/>
        <w:rPr>
          <w:rFonts w:ascii="Arial" w:hAnsi="Arial" w:cs="Arial"/>
        </w:rPr>
      </w:pPr>
      <w:r w:rsidRPr="00F30895">
        <w:rPr>
          <w:rFonts w:ascii="Arial" w:hAnsi="Arial" w:cs="Arial"/>
          <w:b/>
          <w:bCs/>
        </w:rPr>
        <w:t xml:space="preserve">5.3. </w:t>
      </w:r>
      <w:r w:rsidRPr="00F30895">
        <w:rPr>
          <w:rFonts w:ascii="Arial" w:hAnsi="Arial" w:cs="Arial"/>
        </w:rPr>
        <w:t xml:space="preserve">Os espaços físicos em que a solução será instalada </w:t>
      </w:r>
      <w:r w:rsidRPr="00F30895">
        <w:rPr>
          <w:rFonts w:ascii="Arial" w:hAnsi="Arial" w:cs="Arial"/>
          <w:b/>
          <w:bCs/>
        </w:rPr>
        <w:t>não dispõe de infraestrutura para cabeamento de áudio</w:t>
      </w:r>
      <w:r w:rsidRPr="00F30895">
        <w:rPr>
          <w:rFonts w:ascii="Arial" w:hAnsi="Arial" w:cs="Arial"/>
        </w:rPr>
        <w:t xml:space="preserve"> (microfones de expansão com fio), sendo inviável a instalação de dutos, eletrocalhas ou perfurações nas mesas de reuniões devido a restrições estruturais e de preservação do mobiliário e do ambiente.</w:t>
      </w:r>
    </w:p>
    <w:p w14:paraId="1B5250BC" w14:textId="57A429F3" w:rsidR="002017E3" w:rsidRPr="00F30895" w:rsidRDefault="002017E3" w:rsidP="002017E3">
      <w:pPr>
        <w:ind w:left="708"/>
        <w:jc w:val="both"/>
        <w:rPr>
          <w:rFonts w:ascii="Arial" w:hAnsi="Arial" w:cs="Arial"/>
        </w:rPr>
      </w:pPr>
      <w:bookmarkStart w:id="2" w:name="_Hlk207989443"/>
      <w:r w:rsidRPr="00F30895">
        <w:rPr>
          <w:rFonts w:ascii="Arial" w:hAnsi="Arial" w:cs="Arial"/>
          <w:b/>
          <w:bCs/>
        </w:rPr>
        <w:t xml:space="preserve">5.4. </w:t>
      </w:r>
      <w:r w:rsidRPr="00F30895">
        <w:rPr>
          <w:rFonts w:ascii="Arial" w:hAnsi="Arial" w:cs="Arial"/>
        </w:rPr>
        <w:t>Dessa forma, evitando danos ao mobiliário e as estruturas fixas, contrariando normas internas de preservação patrimonial, custos adicionais com obras e cabeamento, que não se justificam frente à solução sem fio, mais eficiente e menos invasiva, limitação de mobilidade e reconfiguração de layout da sala e o risco de acidentes com cabos expostos, afetando a segurança dos integrantes da Instituição e convidados.</w:t>
      </w:r>
    </w:p>
    <w:bookmarkEnd w:id="2"/>
    <w:p w14:paraId="3FF00A13" w14:textId="313F6C3F" w:rsidR="002017E3" w:rsidRDefault="002017E3" w:rsidP="002017E3">
      <w:pPr>
        <w:ind w:left="708"/>
        <w:jc w:val="both"/>
        <w:rPr>
          <w:rFonts w:ascii="Arial" w:hAnsi="Arial" w:cs="Arial"/>
        </w:rPr>
      </w:pPr>
      <w:r w:rsidRPr="00F30895">
        <w:rPr>
          <w:rFonts w:ascii="Arial" w:hAnsi="Arial" w:cs="Arial"/>
          <w:b/>
          <w:bCs/>
        </w:rPr>
        <w:t xml:space="preserve">5.5. </w:t>
      </w:r>
      <w:r w:rsidRPr="00F30895">
        <w:rPr>
          <w:rFonts w:ascii="Arial" w:hAnsi="Arial" w:cs="Arial"/>
        </w:rPr>
        <w:t xml:space="preserve">A solução </w:t>
      </w:r>
      <w:r w:rsidR="006C2C6B">
        <w:rPr>
          <w:rFonts w:ascii="Arial" w:hAnsi="Arial" w:cs="Arial"/>
        </w:rPr>
        <w:t xml:space="preserve">a ser </w:t>
      </w:r>
      <w:r w:rsidRPr="00F30895">
        <w:rPr>
          <w:rFonts w:ascii="Arial" w:hAnsi="Arial" w:cs="Arial"/>
        </w:rPr>
        <w:t>proposta</w:t>
      </w:r>
      <w:r w:rsidR="006C2C6B">
        <w:rPr>
          <w:rFonts w:ascii="Arial" w:hAnsi="Arial" w:cs="Arial"/>
        </w:rPr>
        <w:t>,</w:t>
      </w:r>
      <w:r w:rsidRPr="00F30895">
        <w:rPr>
          <w:rFonts w:ascii="Arial" w:hAnsi="Arial" w:cs="Arial"/>
        </w:rPr>
        <w:t xml:space="preserve"> </w:t>
      </w:r>
      <w:r w:rsidR="006C2C6B">
        <w:rPr>
          <w:rFonts w:ascii="Arial" w:hAnsi="Arial" w:cs="Arial"/>
        </w:rPr>
        <w:t xml:space="preserve">bem como </w:t>
      </w:r>
      <w:r w:rsidRPr="00F30895">
        <w:rPr>
          <w:rFonts w:ascii="Arial" w:hAnsi="Arial" w:cs="Arial"/>
        </w:rPr>
        <w:t xml:space="preserve">seus acessórios, </w:t>
      </w:r>
      <w:r w:rsidR="006C2C6B">
        <w:rPr>
          <w:rFonts w:ascii="Arial" w:hAnsi="Arial" w:cs="Arial"/>
        </w:rPr>
        <w:t xml:space="preserve">deve atender </w:t>
      </w:r>
      <w:r w:rsidRPr="00F30895">
        <w:rPr>
          <w:rFonts w:ascii="Arial" w:hAnsi="Arial" w:cs="Arial"/>
        </w:rPr>
        <w:t>de forma completa e integrada aos requisitos técnicos indispensáveis à operação, tais como:</w:t>
      </w:r>
    </w:p>
    <w:p w14:paraId="51A431C2" w14:textId="77777777" w:rsidR="006C2C6B" w:rsidRPr="006C2C6B" w:rsidRDefault="006C2C6B" w:rsidP="006C2C6B">
      <w:pPr>
        <w:ind w:left="1416"/>
        <w:jc w:val="both"/>
        <w:rPr>
          <w:rFonts w:ascii="Arial" w:hAnsi="Arial" w:cs="Arial"/>
        </w:rPr>
      </w:pPr>
      <w:r w:rsidRPr="006C2C6B">
        <w:rPr>
          <w:rFonts w:ascii="Arial" w:hAnsi="Arial" w:cs="Arial"/>
          <w:b/>
          <w:bCs/>
        </w:rPr>
        <w:t>a) Tecnologia de Áudio e Vídeo Integrada</w:t>
      </w:r>
      <w:r w:rsidRPr="006C2C6B">
        <w:rPr>
          <w:rFonts w:ascii="Arial" w:hAnsi="Arial" w:cs="Arial"/>
        </w:rPr>
        <w:t xml:space="preserve">, contemplando 2 câmeras com resolução 4K, alto-falantes e microfones em um único dispositivo, o que minimiza a quantidade de cabos e a complexidade de instalação. </w:t>
      </w:r>
    </w:p>
    <w:p w14:paraId="2315C2C2" w14:textId="77777777" w:rsidR="006C2C6B" w:rsidRPr="006C2C6B" w:rsidRDefault="006C2C6B" w:rsidP="006C2C6B">
      <w:pPr>
        <w:ind w:left="1416"/>
        <w:jc w:val="both"/>
        <w:rPr>
          <w:rFonts w:ascii="Arial" w:hAnsi="Arial" w:cs="Arial"/>
        </w:rPr>
      </w:pPr>
      <w:r w:rsidRPr="006C2C6B">
        <w:rPr>
          <w:rFonts w:ascii="Arial" w:hAnsi="Arial" w:cs="Arial"/>
          <w:b/>
          <w:bCs/>
        </w:rPr>
        <w:t>b) Compatibilidade e Ecossistema Unificado</w:t>
      </w:r>
      <w:r w:rsidRPr="006C2C6B">
        <w:rPr>
          <w:rFonts w:ascii="Arial" w:hAnsi="Arial" w:cs="Arial"/>
        </w:rPr>
        <w:t>: A solução deve permitir a conexão de 02 (dois) microfones de expansão sem fio diretamente ao sistema principal captando o áudio dos participantes em conjunto com os microfones da solução principal de forma automática. Essa compatibilidade nativa, de um mesmo fabricante, é crucial para evitar falhas de comunicação e garantir a estabilidade do sistema, o que não seria possível com a mistura de equipamentos de diferentes marcas.</w:t>
      </w:r>
    </w:p>
    <w:p w14:paraId="14DD59CE" w14:textId="3C80BC35" w:rsidR="006C2C6B" w:rsidRPr="006C2C6B" w:rsidRDefault="006C2C6B" w:rsidP="006C2C6B">
      <w:pPr>
        <w:ind w:left="1416"/>
        <w:jc w:val="both"/>
        <w:rPr>
          <w:rFonts w:ascii="Arial" w:hAnsi="Arial" w:cs="Arial"/>
        </w:rPr>
      </w:pPr>
      <w:r w:rsidRPr="006C2C6B">
        <w:rPr>
          <w:rFonts w:ascii="Arial" w:hAnsi="Arial" w:cs="Arial"/>
          <w:b/>
          <w:bCs/>
        </w:rPr>
        <w:lastRenderedPageBreak/>
        <w:t>c)</w:t>
      </w:r>
      <w:r>
        <w:rPr>
          <w:rFonts w:ascii="Arial" w:hAnsi="Arial" w:cs="Arial"/>
          <w:b/>
          <w:bCs/>
        </w:rPr>
        <w:t> </w:t>
      </w:r>
      <w:r w:rsidRPr="006C2C6B">
        <w:rPr>
          <w:rFonts w:ascii="Arial" w:hAnsi="Arial" w:cs="Arial"/>
          <w:b/>
          <w:bCs/>
        </w:rPr>
        <w:t>Conectividade:</w:t>
      </w:r>
      <w:r w:rsidRPr="006C2C6B">
        <w:rPr>
          <w:rFonts w:ascii="Arial" w:hAnsi="Arial" w:cs="Arial"/>
        </w:rPr>
        <w:t xml:space="preserve"> A solução deve </w:t>
      </w:r>
      <w:r>
        <w:rPr>
          <w:rFonts w:ascii="Arial" w:hAnsi="Arial" w:cs="Arial"/>
        </w:rPr>
        <w:t>p</w:t>
      </w:r>
      <w:r w:rsidRPr="006C2C6B">
        <w:rPr>
          <w:rFonts w:ascii="Arial" w:hAnsi="Arial" w:cs="Arial"/>
        </w:rPr>
        <w:t xml:space="preserve">ossuir, necessariamente, a funcionalidade de compartilhamento de conteúdo “sem fio” através de </w:t>
      </w:r>
      <w:proofErr w:type="spellStart"/>
      <w:r w:rsidRPr="006C2C6B">
        <w:rPr>
          <w:rFonts w:ascii="Arial" w:hAnsi="Arial" w:cs="Arial"/>
        </w:rPr>
        <w:t>dongle</w:t>
      </w:r>
      <w:proofErr w:type="spellEnd"/>
      <w:r w:rsidRPr="006C2C6B">
        <w:rPr>
          <w:rFonts w:ascii="Arial" w:hAnsi="Arial" w:cs="Arial"/>
        </w:rPr>
        <w:t xml:space="preserve"> conectado ao notebook ou PC através de portas USB-A e USB-C. A funcionalidade deve ser nativa ao equipamento e seu respectivo componente </w:t>
      </w:r>
      <w:r>
        <w:rPr>
          <w:rFonts w:ascii="Arial" w:hAnsi="Arial" w:cs="Arial"/>
        </w:rPr>
        <w:t xml:space="preserve">e </w:t>
      </w:r>
      <w:r w:rsidRPr="006C2C6B">
        <w:rPr>
          <w:rFonts w:ascii="Arial" w:hAnsi="Arial" w:cs="Arial"/>
        </w:rPr>
        <w:t>ser do mesmo fabricante.</w:t>
      </w:r>
    </w:p>
    <w:p w14:paraId="5EF703DD" w14:textId="4A3DA88B" w:rsidR="002017E3" w:rsidRPr="00F30895" w:rsidRDefault="002017E3" w:rsidP="002017E3">
      <w:pPr>
        <w:ind w:left="1416"/>
        <w:jc w:val="both"/>
        <w:rPr>
          <w:rFonts w:ascii="Arial" w:hAnsi="Arial" w:cs="Arial"/>
        </w:rPr>
      </w:pPr>
      <w:r w:rsidRPr="00F30895">
        <w:rPr>
          <w:rFonts w:ascii="Arial" w:hAnsi="Arial" w:cs="Arial"/>
          <w:b/>
          <w:bCs/>
        </w:rPr>
        <w:t>d) Manutenção e Suporte Simplificados</w:t>
      </w:r>
      <w:r w:rsidRPr="00F30895">
        <w:rPr>
          <w:rFonts w:ascii="Arial" w:hAnsi="Arial" w:cs="Arial"/>
        </w:rPr>
        <w:t>: A padronização em uma única marca facilita o suporte técnico, a aquisição de peças de reposição e a garantia unificada. A mixagem de equipamentos de diferentes fabricantes acarretaria dificuldades na identificação de falhas e na responsabilização por problemas, aumentando o custo total de propriedade.</w:t>
      </w:r>
    </w:p>
    <w:p w14:paraId="455C139F" w14:textId="22CBC0E2" w:rsidR="002017E3" w:rsidRPr="00F30895" w:rsidRDefault="00333395" w:rsidP="00DD769B">
      <w:pPr>
        <w:ind w:left="1416"/>
        <w:jc w:val="both"/>
        <w:rPr>
          <w:rFonts w:ascii="Arial" w:hAnsi="Arial" w:cs="Arial"/>
        </w:rPr>
      </w:pPr>
      <w:r w:rsidRPr="000F2EF3">
        <w:rPr>
          <w:rFonts w:ascii="Arial" w:hAnsi="Arial" w:cs="Arial"/>
          <w:b/>
          <w:bCs/>
        </w:rPr>
        <w:t>5.5.1.</w:t>
      </w:r>
      <w:r w:rsidRPr="000F2EF3">
        <w:rPr>
          <w:rFonts w:ascii="Arial" w:hAnsi="Arial" w:cs="Arial"/>
        </w:rPr>
        <w:t xml:space="preserve"> </w:t>
      </w:r>
      <w:r w:rsidR="002017E3" w:rsidRPr="000F2EF3">
        <w:rPr>
          <w:rFonts w:ascii="Arial" w:hAnsi="Arial" w:cs="Arial"/>
        </w:rPr>
        <w:t>Com base nos pontos acima, e em pesquisa de mercado que atestou a unicidade das características técnicas e de compatibilidade no ecossistema da marca, esta contratação se enquadra na exceção prevista no artigo 41, inciso I, alínea “c”, e</w:t>
      </w:r>
      <w:r w:rsidR="002017E3" w:rsidRPr="006C2C6B">
        <w:rPr>
          <w:rFonts w:ascii="Arial" w:hAnsi="Arial" w:cs="Arial"/>
        </w:rPr>
        <w:t xml:space="preserve"> </w:t>
      </w:r>
      <w:r w:rsidR="002017E3" w:rsidRPr="000F2EF3">
        <w:rPr>
          <w:rFonts w:ascii="Arial" w:hAnsi="Arial" w:cs="Arial"/>
        </w:rPr>
        <w:t>inciso III, da Lei nº 14.133/2021, que permite a indicação de quando a marca ou modelo específico for o único capaz de atender a requisitos técnicos específicos e veda a contratação de marca ou produto, quando, mediante processo administrativo, for constatado que produtos adquiridos e utilizados anteriormente pela Administração não atendem a requisitos indispensáveis ao pleno adimplemento da obrigação contratual.</w:t>
      </w:r>
    </w:p>
    <w:p w14:paraId="3FDFD8AD" w14:textId="5E22B78D" w:rsidR="00D02FA3" w:rsidRPr="00F30895" w:rsidRDefault="00D02FA3" w:rsidP="00BE2D93">
      <w:pPr>
        <w:spacing w:after="0"/>
        <w:jc w:val="both"/>
        <w:rPr>
          <w:rFonts w:ascii="Arial" w:hAnsi="Arial" w:cs="Arial"/>
          <w:b/>
          <w:bCs/>
        </w:rPr>
      </w:pPr>
      <w:r w:rsidRPr="00F30895">
        <w:rPr>
          <w:rFonts w:ascii="Arial" w:hAnsi="Arial" w:cs="Arial"/>
          <w:b/>
          <w:bCs/>
        </w:rPr>
        <w:t>6. RESULTADOS A SEREM ALCANÇADOS</w:t>
      </w:r>
    </w:p>
    <w:p w14:paraId="7E6F3870" w14:textId="77777777" w:rsidR="004644BC" w:rsidRPr="00F30895" w:rsidRDefault="004644BC" w:rsidP="004644BC">
      <w:pPr>
        <w:jc w:val="both"/>
        <w:rPr>
          <w:rFonts w:ascii="Arial" w:hAnsi="Arial" w:cs="Arial"/>
        </w:rPr>
      </w:pPr>
      <w:r w:rsidRPr="00F30895">
        <w:rPr>
          <w:rFonts w:ascii="Arial" w:hAnsi="Arial" w:cs="Arial"/>
        </w:rPr>
        <w:t>A aquisição de soluções de videoconferência promoverá melhorias na eficiência das reuniões e dos trabalhos realizados pelos membros, servidores da Instituição, como:</w:t>
      </w:r>
    </w:p>
    <w:p w14:paraId="0BD51009" w14:textId="39B29704" w:rsidR="004644BC" w:rsidRPr="00F30895" w:rsidRDefault="001870C0" w:rsidP="001870C0">
      <w:pPr>
        <w:pStyle w:val="PargrafodaLista"/>
        <w:rPr>
          <w:rFonts w:ascii="Arial" w:hAnsi="Arial" w:cs="Arial"/>
        </w:rPr>
      </w:pPr>
      <w:r w:rsidRPr="00F30895">
        <w:rPr>
          <w:rFonts w:ascii="Arial" w:hAnsi="Arial" w:cs="Arial"/>
          <w:b/>
          <w:bCs/>
        </w:rPr>
        <w:t>a)</w:t>
      </w:r>
      <w:r w:rsidRPr="00F30895">
        <w:rPr>
          <w:rFonts w:ascii="Arial" w:hAnsi="Arial" w:cs="Arial"/>
        </w:rPr>
        <w:t xml:space="preserve"> </w:t>
      </w:r>
      <w:r w:rsidR="004644BC" w:rsidRPr="00F30895">
        <w:rPr>
          <w:rFonts w:ascii="Arial" w:hAnsi="Arial" w:cs="Arial"/>
        </w:rPr>
        <w:t>Redução de custos com deslocamentos</w:t>
      </w:r>
      <w:r w:rsidR="005D633A" w:rsidRPr="00F30895">
        <w:rPr>
          <w:rFonts w:ascii="Arial" w:hAnsi="Arial" w:cs="Arial"/>
        </w:rPr>
        <w:t>;</w:t>
      </w:r>
    </w:p>
    <w:p w14:paraId="07D4D9C0" w14:textId="135849A6" w:rsidR="004644BC" w:rsidRPr="00F30895" w:rsidRDefault="005D633A" w:rsidP="001870C0">
      <w:pPr>
        <w:pStyle w:val="PargrafodaLista"/>
        <w:rPr>
          <w:rFonts w:ascii="Arial" w:hAnsi="Arial" w:cs="Arial"/>
        </w:rPr>
      </w:pPr>
      <w:r w:rsidRPr="00F30895">
        <w:rPr>
          <w:rFonts w:ascii="Arial" w:hAnsi="Arial" w:cs="Arial"/>
          <w:b/>
          <w:bCs/>
        </w:rPr>
        <w:t>b)</w:t>
      </w:r>
      <w:r w:rsidRPr="00F30895">
        <w:rPr>
          <w:rFonts w:ascii="Arial" w:hAnsi="Arial" w:cs="Arial"/>
        </w:rPr>
        <w:t xml:space="preserve"> </w:t>
      </w:r>
      <w:r w:rsidR="004644BC" w:rsidRPr="00F30895">
        <w:rPr>
          <w:rFonts w:ascii="Arial" w:hAnsi="Arial" w:cs="Arial"/>
        </w:rPr>
        <w:t>Aumento da produtividade e agilidade nas decisões</w:t>
      </w:r>
      <w:r w:rsidRPr="00F30895">
        <w:rPr>
          <w:rFonts w:ascii="Arial" w:hAnsi="Arial" w:cs="Arial"/>
        </w:rPr>
        <w:t>;</w:t>
      </w:r>
    </w:p>
    <w:p w14:paraId="0BB2623C" w14:textId="228434BC" w:rsidR="004644BC" w:rsidRPr="00F30895" w:rsidRDefault="005D633A" w:rsidP="005D633A">
      <w:pPr>
        <w:pStyle w:val="PargrafodaLista"/>
        <w:rPr>
          <w:rFonts w:ascii="Arial" w:hAnsi="Arial" w:cs="Arial"/>
        </w:rPr>
      </w:pPr>
      <w:r w:rsidRPr="00F30895">
        <w:rPr>
          <w:rFonts w:ascii="Arial" w:hAnsi="Arial" w:cs="Arial"/>
          <w:b/>
          <w:bCs/>
        </w:rPr>
        <w:t>c)</w:t>
      </w:r>
      <w:r w:rsidRPr="00F30895">
        <w:rPr>
          <w:rFonts w:ascii="Arial" w:hAnsi="Arial" w:cs="Arial"/>
        </w:rPr>
        <w:t xml:space="preserve"> </w:t>
      </w:r>
      <w:r w:rsidR="004644BC" w:rsidRPr="00F30895">
        <w:rPr>
          <w:rFonts w:ascii="Arial" w:hAnsi="Arial" w:cs="Arial"/>
        </w:rPr>
        <w:t>Melhoria na colaboração e integração de equipes</w:t>
      </w:r>
      <w:r w:rsidRPr="00F30895">
        <w:rPr>
          <w:rFonts w:ascii="Arial" w:hAnsi="Arial" w:cs="Arial"/>
        </w:rPr>
        <w:t>.</w:t>
      </w:r>
    </w:p>
    <w:p w14:paraId="4EE4277F" w14:textId="33D95961" w:rsidR="00D02FA3" w:rsidRPr="00F30895" w:rsidRDefault="00D02FA3" w:rsidP="0005011D">
      <w:pPr>
        <w:jc w:val="both"/>
        <w:rPr>
          <w:rFonts w:ascii="Arial" w:hAnsi="Arial" w:cs="Arial"/>
        </w:rPr>
      </w:pPr>
      <w:r w:rsidRPr="00F30895">
        <w:rPr>
          <w:rFonts w:ascii="Arial" w:hAnsi="Arial" w:cs="Arial"/>
          <w:b/>
          <w:bCs/>
        </w:rPr>
        <w:t>7. DATA PREVISTA PARA CONTRATAÇÃO</w:t>
      </w:r>
      <w:r w:rsidR="006E03DB" w:rsidRPr="00F30895">
        <w:rPr>
          <w:rFonts w:ascii="Arial" w:hAnsi="Arial" w:cs="Arial"/>
          <w:b/>
          <w:bCs/>
        </w:rPr>
        <w:t xml:space="preserve"> </w:t>
      </w:r>
      <w:r w:rsidR="006E03DB" w:rsidRPr="00F30895">
        <w:rPr>
          <w:rFonts w:ascii="Arial" w:hAnsi="Arial" w:cs="Arial"/>
          <w:b/>
          <w:bCs/>
        </w:rPr>
        <w:tab/>
      </w:r>
    </w:p>
    <w:p w14:paraId="61001895" w14:textId="0A7AF7AF" w:rsidR="0005011D" w:rsidRPr="00F30895" w:rsidRDefault="008F0338" w:rsidP="0005011D">
      <w:pPr>
        <w:rPr>
          <w:rFonts w:ascii="Arial" w:hAnsi="Arial" w:cs="Arial"/>
          <w:b/>
          <w:bCs/>
        </w:rPr>
      </w:pPr>
      <w:r>
        <w:rPr>
          <w:rFonts w:ascii="Arial" w:hAnsi="Arial" w:cs="Arial"/>
          <w:b/>
          <w:bCs/>
        </w:rPr>
        <w:t>02/08</w:t>
      </w:r>
      <w:r w:rsidR="000F2EF3">
        <w:rPr>
          <w:rFonts w:ascii="Arial" w:hAnsi="Arial" w:cs="Arial"/>
          <w:b/>
          <w:bCs/>
        </w:rPr>
        <w:t>/202</w:t>
      </w:r>
      <w:r>
        <w:rPr>
          <w:rFonts w:ascii="Arial" w:hAnsi="Arial" w:cs="Arial"/>
          <w:b/>
          <w:bCs/>
        </w:rPr>
        <w:t>6</w:t>
      </w:r>
    </w:p>
    <w:p w14:paraId="59841AE3" w14:textId="77777777" w:rsidR="006426D2" w:rsidRPr="00F30895" w:rsidRDefault="00D02FA3" w:rsidP="00380E23">
      <w:pPr>
        <w:jc w:val="both"/>
        <w:rPr>
          <w:rFonts w:ascii="Arial" w:hAnsi="Arial" w:cs="Arial"/>
          <w:b/>
          <w:bCs/>
        </w:rPr>
      </w:pPr>
      <w:r w:rsidRPr="00F30895">
        <w:rPr>
          <w:rFonts w:ascii="Arial" w:hAnsi="Arial" w:cs="Arial"/>
          <w:b/>
          <w:bCs/>
        </w:rPr>
        <w:t>8. VALOR ESTIMADO</w:t>
      </w:r>
    </w:p>
    <w:p w14:paraId="61F8F292" w14:textId="6A1EECF5" w:rsidR="000F2EF3" w:rsidRDefault="000F2EF3" w:rsidP="00DD2366">
      <w:pPr>
        <w:spacing w:after="0"/>
        <w:jc w:val="both"/>
        <w:rPr>
          <w:rFonts w:ascii="Arial" w:hAnsi="Arial" w:cs="Arial"/>
          <w:b/>
          <w:bCs/>
        </w:rPr>
      </w:pPr>
      <w:r w:rsidRPr="000F2EF3">
        <w:rPr>
          <w:rFonts w:ascii="Arial" w:hAnsi="Arial" w:cs="Arial"/>
          <w:b/>
          <w:bCs/>
        </w:rPr>
        <w:t xml:space="preserve">R$ </w:t>
      </w:r>
      <w:r w:rsidR="008F0338" w:rsidRPr="008F0338">
        <w:rPr>
          <w:rFonts w:ascii="Arial" w:hAnsi="Arial" w:cs="Arial"/>
          <w:b/>
          <w:bCs/>
        </w:rPr>
        <w:t>366.779,90</w:t>
      </w:r>
      <w:r w:rsidR="008F0338" w:rsidRPr="008F0338">
        <w:rPr>
          <w:rFonts w:ascii="Arial" w:hAnsi="Arial" w:cs="Arial"/>
          <w:b/>
          <w:bCs/>
        </w:rPr>
        <w:tab/>
      </w:r>
    </w:p>
    <w:p w14:paraId="64657373" w14:textId="77777777" w:rsidR="000F2EF3" w:rsidRDefault="000F2EF3" w:rsidP="00DD2366">
      <w:pPr>
        <w:spacing w:after="0"/>
        <w:jc w:val="both"/>
        <w:rPr>
          <w:rFonts w:ascii="Arial" w:hAnsi="Arial" w:cs="Arial"/>
          <w:b/>
          <w:bCs/>
        </w:rPr>
      </w:pPr>
    </w:p>
    <w:p w14:paraId="47E1BE41" w14:textId="267EAAA6" w:rsidR="00D02FA3" w:rsidRPr="00F30895" w:rsidRDefault="00D02FA3" w:rsidP="00DD2366">
      <w:pPr>
        <w:spacing w:after="0"/>
        <w:jc w:val="both"/>
        <w:rPr>
          <w:rFonts w:ascii="Arial" w:hAnsi="Arial" w:cs="Arial"/>
        </w:rPr>
      </w:pPr>
      <w:r w:rsidRPr="00F30895">
        <w:rPr>
          <w:rFonts w:ascii="Arial" w:hAnsi="Arial" w:cs="Arial"/>
          <w:b/>
          <w:bCs/>
        </w:rPr>
        <w:t>9. INDICAÇÃO E CIÊNCIA DO INTEGRANTE REQUISITANTE</w:t>
      </w:r>
    </w:p>
    <w:p w14:paraId="5A5E2203" w14:textId="77777777" w:rsidR="00C16CBA" w:rsidRPr="00F30895" w:rsidRDefault="00D02FA3" w:rsidP="006E1769">
      <w:pPr>
        <w:spacing w:after="0"/>
        <w:rPr>
          <w:rFonts w:ascii="Arial" w:hAnsi="Arial" w:cs="Arial"/>
        </w:rPr>
      </w:pPr>
      <w:r w:rsidRPr="00F30895">
        <w:rPr>
          <w:rFonts w:ascii="Arial" w:hAnsi="Arial" w:cs="Arial"/>
          <w:b/>
          <w:bCs/>
        </w:rPr>
        <w:t>Nome do integrante requisitante:</w:t>
      </w:r>
      <w:r w:rsidRPr="00F30895">
        <w:rPr>
          <w:rFonts w:ascii="Arial" w:hAnsi="Arial" w:cs="Arial"/>
        </w:rPr>
        <w:t> </w:t>
      </w:r>
      <w:r w:rsidR="00C16CBA" w:rsidRPr="00F30895">
        <w:rPr>
          <w:rFonts w:ascii="Arial" w:hAnsi="Arial" w:cs="Arial"/>
        </w:rPr>
        <w:t>Márcio Mikio Hirakawa</w:t>
      </w:r>
    </w:p>
    <w:p w14:paraId="5C94C4E9" w14:textId="7A8905AB" w:rsidR="00D049A8" w:rsidRPr="00F30895" w:rsidRDefault="00D049A8" w:rsidP="006E1769">
      <w:pPr>
        <w:spacing w:after="0"/>
        <w:rPr>
          <w:rFonts w:ascii="Arial" w:hAnsi="Arial" w:cs="Arial"/>
          <w:b/>
          <w:bCs/>
        </w:rPr>
      </w:pPr>
      <w:r w:rsidRPr="00F30895">
        <w:rPr>
          <w:rFonts w:ascii="Arial" w:hAnsi="Arial" w:cs="Arial"/>
          <w:b/>
          <w:bCs/>
        </w:rPr>
        <w:t xml:space="preserve">Matrícula: </w:t>
      </w:r>
      <w:r w:rsidRPr="00F30895">
        <w:rPr>
          <w:rFonts w:ascii="Arial" w:hAnsi="Arial" w:cs="Arial"/>
        </w:rPr>
        <w:t>006.1</w:t>
      </w:r>
      <w:r w:rsidR="002B6C41" w:rsidRPr="00F30895">
        <w:rPr>
          <w:rFonts w:ascii="Arial" w:hAnsi="Arial" w:cs="Arial"/>
        </w:rPr>
        <w:t>46</w:t>
      </w:r>
    </w:p>
    <w:p w14:paraId="3B57F96E" w14:textId="70BDD1F9" w:rsidR="00D02FA3" w:rsidRPr="00F30895" w:rsidRDefault="00D02FA3" w:rsidP="006E1769">
      <w:pPr>
        <w:spacing w:after="0"/>
        <w:jc w:val="both"/>
        <w:rPr>
          <w:rFonts w:ascii="Arial" w:hAnsi="Arial" w:cs="Arial"/>
        </w:rPr>
      </w:pPr>
      <w:r w:rsidRPr="00F30895">
        <w:rPr>
          <w:rFonts w:ascii="Arial" w:hAnsi="Arial" w:cs="Arial"/>
          <w:b/>
          <w:bCs/>
        </w:rPr>
        <w:t>Lotação:</w:t>
      </w:r>
      <w:r w:rsidRPr="00F30895">
        <w:rPr>
          <w:rFonts w:ascii="Arial" w:hAnsi="Arial" w:cs="Arial"/>
        </w:rPr>
        <w:t xml:space="preserve"> </w:t>
      </w:r>
      <w:r w:rsidR="00056CED" w:rsidRPr="00F30895">
        <w:rPr>
          <w:rFonts w:ascii="Arial" w:hAnsi="Arial" w:cs="Arial"/>
        </w:rPr>
        <w:t>Centro de Tecnologia de Informação - CTIC</w:t>
      </w:r>
    </w:p>
    <w:p w14:paraId="2A75945B" w14:textId="78C155DB" w:rsidR="00DA4243" w:rsidRPr="00F30895" w:rsidRDefault="00D02FA3" w:rsidP="006E1769">
      <w:pPr>
        <w:spacing w:after="0"/>
        <w:jc w:val="both"/>
        <w:rPr>
          <w:rFonts w:ascii="Arial" w:hAnsi="Arial" w:cs="Arial"/>
        </w:rPr>
      </w:pPr>
      <w:r w:rsidRPr="00F30895">
        <w:rPr>
          <w:rFonts w:ascii="Arial" w:hAnsi="Arial" w:cs="Arial"/>
          <w:b/>
          <w:bCs/>
        </w:rPr>
        <w:t>E-mail:</w:t>
      </w:r>
      <w:r w:rsidR="00CE7281" w:rsidRPr="00F30895">
        <w:rPr>
          <w:rFonts w:ascii="Arial" w:hAnsi="Arial" w:cs="Arial"/>
        </w:rPr>
        <w:t xml:space="preserve"> </w:t>
      </w:r>
      <w:r w:rsidR="00DA55E4" w:rsidRPr="00F30895">
        <w:rPr>
          <w:rFonts w:ascii="Arial" w:hAnsi="Arial" w:cs="Arial"/>
        </w:rPr>
        <w:t>marciohirakawa</w:t>
      </w:r>
      <w:r w:rsidR="00DA4243" w:rsidRPr="00F30895">
        <w:rPr>
          <w:rFonts w:ascii="Arial" w:hAnsi="Arial" w:cs="Arial"/>
        </w:rPr>
        <w:t xml:space="preserve">@mpsp.mp.br   </w:t>
      </w:r>
    </w:p>
    <w:p w14:paraId="153EE0C1" w14:textId="77777777" w:rsidR="00391D45" w:rsidRPr="00F30895" w:rsidRDefault="00D02FA3" w:rsidP="00391D45">
      <w:pPr>
        <w:rPr>
          <w:rFonts w:ascii="Arial" w:hAnsi="Arial" w:cs="Arial"/>
        </w:rPr>
      </w:pPr>
      <w:r w:rsidRPr="00F30895">
        <w:rPr>
          <w:rFonts w:ascii="Arial" w:hAnsi="Arial" w:cs="Arial"/>
          <w:b/>
          <w:bCs/>
        </w:rPr>
        <w:t>Telefone:</w:t>
      </w:r>
      <w:r w:rsidRPr="00F30895">
        <w:rPr>
          <w:rFonts w:ascii="Arial" w:hAnsi="Arial" w:cs="Arial"/>
        </w:rPr>
        <w:t xml:space="preserve"> (11) </w:t>
      </w:r>
      <w:r w:rsidR="00391D45" w:rsidRPr="00F30895">
        <w:rPr>
          <w:rFonts w:ascii="Arial" w:hAnsi="Arial" w:cs="Arial"/>
        </w:rPr>
        <w:t>3119-9000</w:t>
      </w:r>
    </w:p>
    <w:p w14:paraId="561EFCCE" w14:textId="28411565" w:rsidR="00D02FA3" w:rsidRPr="00F30895" w:rsidRDefault="00D02FA3" w:rsidP="00DD2366">
      <w:pPr>
        <w:spacing w:after="0"/>
        <w:jc w:val="both"/>
        <w:rPr>
          <w:rFonts w:ascii="Arial" w:hAnsi="Arial" w:cs="Arial"/>
        </w:rPr>
      </w:pPr>
      <w:r w:rsidRPr="00F30895">
        <w:rPr>
          <w:rFonts w:ascii="Arial" w:hAnsi="Arial" w:cs="Arial"/>
        </w:rPr>
        <w:t>Por este instrumento declaro ter ciência das competências do INTEGRANTE REQUISITANTE definidas na Resolução CNMP nº 283, de 05 de fevereiro de 2024 e seus anexos, bem como da minha indicação para exercer esse papel na Equipe de Planejamento da Contratação.</w:t>
      </w:r>
    </w:p>
    <w:p w14:paraId="7DF141E4" w14:textId="447AE64A" w:rsidR="00D02FA3" w:rsidRPr="00F30895" w:rsidRDefault="00D02FA3" w:rsidP="00BE2D93">
      <w:pPr>
        <w:spacing w:after="0"/>
        <w:jc w:val="both"/>
        <w:rPr>
          <w:rFonts w:ascii="Arial" w:hAnsi="Arial" w:cs="Arial"/>
        </w:rPr>
      </w:pPr>
      <w:r w:rsidRPr="00F30895">
        <w:rPr>
          <w:rFonts w:ascii="Arial" w:hAnsi="Arial" w:cs="Arial"/>
        </w:rPr>
        <w:t>Indicado como líder da Equipe de Planejamento da Contratação.</w:t>
      </w:r>
    </w:p>
    <w:p w14:paraId="1B7C7433" w14:textId="77777777" w:rsidR="00B75B83" w:rsidRPr="00F30895" w:rsidRDefault="00B75B83" w:rsidP="00BE2D93">
      <w:pPr>
        <w:spacing w:after="0"/>
        <w:jc w:val="both"/>
        <w:rPr>
          <w:rFonts w:ascii="Arial" w:hAnsi="Arial" w:cs="Arial"/>
        </w:rPr>
      </w:pPr>
    </w:p>
    <w:p w14:paraId="106F411E" w14:textId="77777777" w:rsidR="003F2FFE" w:rsidRPr="00F30895" w:rsidRDefault="003F2FFE" w:rsidP="00BE2D93">
      <w:pPr>
        <w:spacing w:after="0"/>
        <w:jc w:val="both"/>
        <w:rPr>
          <w:rFonts w:ascii="Arial" w:hAnsi="Arial" w:cs="Arial"/>
        </w:rPr>
      </w:pPr>
    </w:p>
    <w:p w14:paraId="77B14708" w14:textId="0B75E4A7" w:rsidR="00D02FA3" w:rsidRPr="00F30895" w:rsidRDefault="00D02FA3" w:rsidP="00BE2D93">
      <w:pPr>
        <w:spacing w:after="0"/>
        <w:jc w:val="both"/>
        <w:rPr>
          <w:rFonts w:ascii="Arial" w:hAnsi="Arial" w:cs="Arial"/>
        </w:rPr>
      </w:pPr>
      <w:r w:rsidRPr="00F30895">
        <w:rPr>
          <w:rFonts w:ascii="Arial" w:hAnsi="Arial" w:cs="Arial"/>
        </w:rPr>
        <w:t> Assinatura digital no final do documento</w:t>
      </w:r>
      <w:r w:rsidR="00573122" w:rsidRPr="00F30895">
        <w:rPr>
          <w:rFonts w:ascii="Arial" w:hAnsi="Arial" w:cs="Arial"/>
        </w:rPr>
        <w:t>.</w:t>
      </w:r>
    </w:p>
    <w:p w14:paraId="66FF0154" w14:textId="77777777" w:rsidR="00D02FA3" w:rsidRPr="00F30895" w:rsidRDefault="00D02FA3" w:rsidP="00BE2D93">
      <w:pPr>
        <w:spacing w:after="0"/>
        <w:jc w:val="both"/>
        <w:rPr>
          <w:rFonts w:ascii="Arial" w:hAnsi="Arial" w:cs="Arial"/>
        </w:rPr>
      </w:pPr>
      <w:r w:rsidRPr="00F30895">
        <w:rPr>
          <w:rFonts w:ascii="Arial" w:hAnsi="Arial" w:cs="Arial"/>
        </w:rPr>
        <w:t> </w:t>
      </w:r>
    </w:p>
    <w:p w14:paraId="08A17617" w14:textId="77777777" w:rsidR="003F2FFE" w:rsidRPr="00F30895" w:rsidRDefault="003F2FFE" w:rsidP="00BE2D93">
      <w:pPr>
        <w:spacing w:after="0"/>
        <w:jc w:val="both"/>
        <w:rPr>
          <w:rFonts w:ascii="Arial" w:hAnsi="Arial" w:cs="Arial"/>
        </w:rPr>
      </w:pPr>
    </w:p>
    <w:p w14:paraId="5FE2E46E" w14:textId="77777777" w:rsidR="00D02FA3" w:rsidRPr="00F30895" w:rsidRDefault="00D02FA3" w:rsidP="00BE2D93">
      <w:pPr>
        <w:spacing w:after="0"/>
        <w:jc w:val="both"/>
        <w:rPr>
          <w:rFonts w:ascii="Arial" w:hAnsi="Arial" w:cs="Arial"/>
        </w:rPr>
      </w:pPr>
      <w:r w:rsidRPr="00F30895">
        <w:rPr>
          <w:rFonts w:ascii="Arial" w:hAnsi="Arial" w:cs="Arial"/>
          <w:b/>
          <w:bCs/>
        </w:rPr>
        <w:t>10. INDICAÇÃO E CIÊNCIA DO INTEGRANTE TÉCNICO</w:t>
      </w:r>
    </w:p>
    <w:p w14:paraId="283237D7" w14:textId="77777777" w:rsidR="001E2068" w:rsidRPr="00F30895" w:rsidRDefault="00D02FA3" w:rsidP="001E2068">
      <w:pPr>
        <w:spacing w:after="0"/>
        <w:rPr>
          <w:rFonts w:ascii="Arial" w:hAnsi="Arial" w:cs="Arial"/>
        </w:rPr>
      </w:pPr>
      <w:r w:rsidRPr="00F30895">
        <w:rPr>
          <w:rFonts w:ascii="Arial" w:hAnsi="Arial" w:cs="Arial"/>
          <w:b/>
          <w:bCs/>
        </w:rPr>
        <w:t>Nome do integrante técnico:</w:t>
      </w:r>
      <w:r w:rsidRPr="00F30895">
        <w:rPr>
          <w:rFonts w:ascii="Arial" w:hAnsi="Arial" w:cs="Arial"/>
        </w:rPr>
        <w:t> </w:t>
      </w:r>
      <w:r w:rsidR="001E2068" w:rsidRPr="00F30895">
        <w:rPr>
          <w:rFonts w:ascii="Arial" w:hAnsi="Arial" w:cs="Arial"/>
        </w:rPr>
        <w:t>Fabio Fernando Ruiz Hajnal</w:t>
      </w:r>
    </w:p>
    <w:p w14:paraId="5FDA9698" w14:textId="77777777" w:rsidR="001E2068" w:rsidRPr="00F30895" w:rsidRDefault="00D02FA3" w:rsidP="00BE2D93">
      <w:pPr>
        <w:spacing w:after="0"/>
        <w:jc w:val="both"/>
        <w:rPr>
          <w:rFonts w:ascii="Arial" w:hAnsi="Arial" w:cs="Arial"/>
        </w:rPr>
      </w:pPr>
      <w:r w:rsidRPr="00F30895">
        <w:rPr>
          <w:rFonts w:ascii="Arial" w:hAnsi="Arial" w:cs="Arial"/>
          <w:b/>
          <w:bCs/>
        </w:rPr>
        <w:t>Matrícula:</w:t>
      </w:r>
      <w:r w:rsidRPr="00F30895">
        <w:rPr>
          <w:rFonts w:ascii="Arial" w:hAnsi="Arial" w:cs="Arial"/>
        </w:rPr>
        <w:t xml:space="preserve"> </w:t>
      </w:r>
      <w:r w:rsidR="001E2068" w:rsidRPr="00F30895">
        <w:rPr>
          <w:rFonts w:ascii="Arial" w:hAnsi="Arial" w:cs="Arial"/>
        </w:rPr>
        <w:t>006.132</w:t>
      </w:r>
    </w:p>
    <w:p w14:paraId="6AC9F2DA" w14:textId="77777777" w:rsidR="001E2068" w:rsidRPr="00F30895" w:rsidRDefault="00D02FA3" w:rsidP="001E2068">
      <w:pPr>
        <w:spacing w:after="0"/>
        <w:rPr>
          <w:rFonts w:ascii="Arial" w:hAnsi="Arial" w:cs="Arial"/>
        </w:rPr>
      </w:pPr>
      <w:r w:rsidRPr="00F30895">
        <w:rPr>
          <w:rFonts w:ascii="Arial" w:hAnsi="Arial" w:cs="Arial"/>
          <w:b/>
          <w:bCs/>
        </w:rPr>
        <w:t>Lotação:</w:t>
      </w:r>
      <w:r w:rsidRPr="00F30895">
        <w:rPr>
          <w:rFonts w:ascii="Arial" w:hAnsi="Arial" w:cs="Arial"/>
        </w:rPr>
        <w:t xml:space="preserve"> </w:t>
      </w:r>
      <w:r w:rsidR="001E2068" w:rsidRPr="00F30895">
        <w:rPr>
          <w:rFonts w:ascii="Arial" w:hAnsi="Arial" w:cs="Arial"/>
        </w:rPr>
        <w:t>Centro de Tecnologia de Informação - CTIC</w:t>
      </w:r>
    </w:p>
    <w:p w14:paraId="02B4B8ED" w14:textId="77777777" w:rsidR="001E2068" w:rsidRPr="00F30895" w:rsidRDefault="00D02FA3" w:rsidP="001E2068">
      <w:pPr>
        <w:spacing w:after="0"/>
        <w:jc w:val="both"/>
        <w:rPr>
          <w:rFonts w:ascii="Arial" w:hAnsi="Arial" w:cs="Arial"/>
        </w:rPr>
      </w:pPr>
      <w:r w:rsidRPr="00F30895">
        <w:rPr>
          <w:rFonts w:ascii="Arial" w:hAnsi="Arial" w:cs="Arial"/>
          <w:b/>
          <w:bCs/>
        </w:rPr>
        <w:t>E-mail:</w:t>
      </w:r>
      <w:r w:rsidRPr="00F30895">
        <w:rPr>
          <w:rFonts w:ascii="Arial" w:hAnsi="Arial" w:cs="Arial"/>
        </w:rPr>
        <w:t xml:space="preserve"> </w:t>
      </w:r>
      <w:r w:rsidR="001E2068" w:rsidRPr="00F30895">
        <w:rPr>
          <w:rFonts w:ascii="Arial" w:hAnsi="Arial" w:cs="Arial"/>
        </w:rPr>
        <w:t>fabiohajnal</w:t>
      </w:r>
      <w:r w:rsidR="001E2068" w:rsidRPr="00F30895">
        <w:rPr>
          <w:rFonts w:ascii="Arial" w:hAnsi="Arial" w:cs="Arial"/>
          <w:b/>
          <w:bCs/>
        </w:rPr>
        <w:t>@</w:t>
      </w:r>
      <w:r w:rsidR="001E2068" w:rsidRPr="00F30895">
        <w:rPr>
          <w:rFonts w:ascii="Arial" w:hAnsi="Arial" w:cs="Arial"/>
        </w:rPr>
        <w:t>mpsp.mp.br</w:t>
      </w:r>
    </w:p>
    <w:p w14:paraId="36B8704F" w14:textId="77777777" w:rsidR="001E2068" w:rsidRPr="00F30895" w:rsidRDefault="00D02FA3" w:rsidP="00BE2D93">
      <w:pPr>
        <w:spacing w:after="0"/>
        <w:jc w:val="both"/>
        <w:rPr>
          <w:rFonts w:ascii="Arial" w:hAnsi="Arial" w:cs="Arial"/>
        </w:rPr>
      </w:pPr>
      <w:r w:rsidRPr="00F30895">
        <w:rPr>
          <w:rFonts w:ascii="Arial" w:hAnsi="Arial" w:cs="Arial"/>
          <w:b/>
          <w:bCs/>
        </w:rPr>
        <w:t>Telefone:</w:t>
      </w:r>
      <w:r w:rsidRPr="00F30895">
        <w:rPr>
          <w:rFonts w:ascii="Arial" w:hAnsi="Arial" w:cs="Arial"/>
        </w:rPr>
        <w:t xml:space="preserve"> </w:t>
      </w:r>
      <w:r w:rsidR="001E2068" w:rsidRPr="00F30895">
        <w:rPr>
          <w:rFonts w:ascii="Arial" w:hAnsi="Arial" w:cs="Arial"/>
        </w:rPr>
        <w:t>(11) 3119-9906</w:t>
      </w:r>
    </w:p>
    <w:p w14:paraId="191135B5" w14:textId="666998F9" w:rsidR="00D02FA3" w:rsidRPr="00F30895" w:rsidRDefault="00D02FA3" w:rsidP="00BE2D93">
      <w:pPr>
        <w:spacing w:after="0"/>
        <w:jc w:val="both"/>
        <w:rPr>
          <w:rFonts w:ascii="Arial" w:hAnsi="Arial" w:cs="Arial"/>
        </w:rPr>
      </w:pPr>
      <w:r w:rsidRPr="00F30895">
        <w:rPr>
          <w:rFonts w:ascii="Arial" w:hAnsi="Arial" w:cs="Arial"/>
        </w:rPr>
        <w:t>Por este instrumento declaro ter ciência das competências do INTEGRANTE TÉCNICO definidas na Resolução CNMP nº 283, de 05 de fevereiro de 2024 e seus anexos, bem como da minha indicação para exercer esse papel na Equipe de Planejamento da Contratação</w:t>
      </w:r>
      <w:r w:rsidR="001E2068" w:rsidRPr="00F30895">
        <w:rPr>
          <w:rFonts w:ascii="Arial" w:hAnsi="Arial" w:cs="Arial"/>
        </w:rPr>
        <w:t>.</w:t>
      </w:r>
    </w:p>
    <w:p w14:paraId="401CE8C7" w14:textId="77777777" w:rsidR="00EA507C" w:rsidRPr="00F30895" w:rsidRDefault="00EA507C" w:rsidP="00BE2D93">
      <w:pPr>
        <w:spacing w:after="0"/>
        <w:jc w:val="both"/>
        <w:rPr>
          <w:rFonts w:ascii="Arial" w:hAnsi="Arial" w:cs="Arial"/>
        </w:rPr>
      </w:pPr>
    </w:p>
    <w:p w14:paraId="5D3793D9" w14:textId="77777777" w:rsidR="003F2FFE" w:rsidRPr="00F30895" w:rsidRDefault="003F2FFE" w:rsidP="00BE2D93">
      <w:pPr>
        <w:spacing w:after="0"/>
        <w:jc w:val="both"/>
        <w:rPr>
          <w:rFonts w:ascii="Arial" w:hAnsi="Arial" w:cs="Arial"/>
        </w:rPr>
      </w:pPr>
    </w:p>
    <w:p w14:paraId="44462743" w14:textId="44D19AF5" w:rsidR="00D02FA3" w:rsidRPr="00F30895" w:rsidRDefault="00D02FA3" w:rsidP="00BE2D93">
      <w:pPr>
        <w:spacing w:after="0"/>
        <w:jc w:val="both"/>
        <w:rPr>
          <w:rFonts w:ascii="Arial" w:hAnsi="Arial" w:cs="Arial"/>
        </w:rPr>
      </w:pPr>
      <w:r w:rsidRPr="00F30895">
        <w:rPr>
          <w:rFonts w:ascii="Arial" w:hAnsi="Arial" w:cs="Arial"/>
        </w:rPr>
        <w:t>Assinatura digital no final do documento</w:t>
      </w:r>
      <w:r w:rsidR="00573122" w:rsidRPr="00F30895">
        <w:rPr>
          <w:rFonts w:ascii="Arial" w:hAnsi="Arial" w:cs="Arial"/>
        </w:rPr>
        <w:t>.</w:t>
      </w:r>
    </w:p>
    <w:p w14:paraId="525D0C42" w14:textId="77777777" w:rsidR="00D02FA3" w:rsidRPr="00F30895" w:rsidRDefault="00D02FA3" w:rsidP="00BE2D93">
      <w:pPr>
        <w:spacing w:after="0"/>
        <w:jc w:val="both"/>
        <w:rPr>
          <w:rFonts w:ascii="Arial" w:hAnsi="Arial" w:cs="Arial"/>
        </w:rPr>
      </w:pPr>
      <w:r w:rsidRPr="00F30895">
        <w:rPr>
          <w:rFonts w:ascii="Arial" w:hAnsi="Arial" w:cs="Arial"/>
        </w:rPr>
        <w:t> </w:t>
      </w:r>
    </w:p>
    <w:p w14:paraId="1D20B940" w14:textId="77777777" w:rsidR="003F2FFE" w:rsidRPr="00F30895" w:rsidRDefault="003F2FFE" w:rsidP="00BE2D93">
      <w:pPr>
        <w:spacing w:after="0"/>
        <w:jc w:val="both"/>
        <w:rPr>
          <w:rFonts w:ascii="Arial" w:hAnsi="Arial" w:cs="Arial"/>
        </w:rPr>
      </w:pPr>
    </w:p>
    <w:p w14:paraId="56AC0E6D" w14:textId="77777777" w:rsidR="00D02FA3" w:rsidRPr="00F30895" w:rsidRDefault="00D02FA3" w:rsidP="008E422C">
      <w:pPr>
        <w:spacing w:after="0"/>
        <w:jc w:val="both"/>
        <w:rPr>
          <w:rFonts w:ascii="Arial" w:hAnsi="Arial" w:cs="Arial"/>
        </w:rPr>
      </w:pPr>
      <w:r w:rsidRPr="00F30895">
        <w:rPr>
          <w:rFonts w:ascii="Arial" w:hAnsi="Arial" w:cs="Arial"/>
          <w:b/>
          <w:bCs/>
        </w:rPr>
        <w:t>11. INDICAÇÃO E CIÊNCIA DO INTEGRANTE ADMINISTRATIVO</w:t>
      </w:r>
    </w:p>
    <w:p w14:paraId="4AF816FD" w14:textId="52B5A976" w:rsidR="004231FA" w:rsidRPr="00F30895" w:rsidRDefault="00D02FA3" w:rsidP="008E422C">
      <w:pPr>
        <w:spacing w:after="0"/>
        <w:rPr>
          <w:rFonts w:ascii="Arial" w:hAnsi="Arial" w:cs="Arial"/>
          <w:b/>
          <w:bCs/>
        </w:rPr>
      </w:pPr>
      <w:r w:rsidRPr="00F30895">
        <w:rPr>
          <w:rFonts w:ascii="Arial" w:hAnsi="Arial" w:cs="Arial"/>
          <w:b/>
          <w:bCs/>
        </w:rPr>
        <w:t>Nome do integrante administrativo:</w:t>
      </w:r>
      <w:r w:rsidRPr="00F30895">
        <w:rPr>
          <w:rFonts w:ascii="Arial" w:hAnsi="Arial" w:cs="Arial"/>
        </w:rPr>
        <w:t> </w:t>
      </w:r>
      <w:r w:rsidR="000F2EF3" w:rsidRPr="000F2EF3">
        <w:rPr>
          <w:rFonts w:ascii="Arial" w:hAnsi="Arial" w:cs="Arial"/>
        </w:rPr>
        <w:t>Daniel Koketu</w:t>
      </w:r>
    </w:p>
    <w:p w14:paraId="486B337E" w14:textId="432DB156" w:rsidR="004231FA" w:rsidRPr="00F30895" w:rsidRDefault="00D02FA3" w:rsidP="008E422C">
      <w:pPr>
        <w:spacing w:after="0"/>
        <w:rPr>
          <w:rFonts w:ascii="Arial" w:hAnsi="Arial" w:cs="Arial"/>
          <w:b/>
          <w:bCs/>
        </w:rPr>
      </w:pPr>
      <w:r w:rsidRPr="00F30895">
        <w:rPr>
          <w:rFonts w:ascii="Arial" w:hAnsi="Arial" w:cs="Arial"/>
          <w:b/>
          <w:bCs/>
        </w:rPr>
        <w:t>Matrícula:</w:t>
      </w:r>
      <w:r w:rsidRPr="000F2EF3">
        <w:rPr>
          <w:rFonts w:ascii="Arial" w:hAnsi="Arial" w:cs="Arial"/>
        </w:rPr>
        <w:t xml:space="preserve"> </w:t>
      </w:r>
      <w:r w:rsidR="000F2EF3" w:rsidRPr="000F2EF3">
        <w:rPr>
          <w:rFonts w:ascii="Arial" w:hAnsi="Arial" w:cs="Arial"/>
        </w:rPr>
        <w:t>8476</w:t>
      </w:r>
    </w:p>
    <w:p w14:paraId="203DFACB" w14:textId="53A3484E" w:rsidR="00E74CE8" w:rsidRPr="00F30895" w:rsidRDefault="00D02FA3" w:rsidP="008E422C">
      <w:pPr>
        <w:spacing w:after="0"/>
        <w:jc w:val="both"/>
        <w:rPr>
          <w:rFonts w:ascii="Arial" w:hAnsi="Arial" w:cs="Arial"/>
        </w:rPr>
      </w:pPr>
      <w:r w:rsidRPr="00F30895">
        <w:rPr>
          <w:rFonts w:ascii="Arial" w:hAnsi="Arial" w:cs="Arial"/>
          <w:b/>
          <w:bCs/>
        </w:rPr>
        <w:t>Lotação:</w:t>
      </w:r>
      <w:r w:rsidRPr="00F30895">
        <w:rPr>
          <w:rFonts w:ascii="Arial" w:hAnsi="Arial" w:cs="Arial"/>
        </w:rPr>
        <w:t xml:space="preserve"> </w:t>
      </w:r>
      <w:r w:rsidR="00E74CE8" w:rsidRPr="00F30895">
        <w:rPr>
          <w:rFonts w:ascii="Arial" w:hAnsi="Arial" w:cs="Arial"/>
        </w:rPr>
        <w:t>Centro de Tecnologia de Informação - CTIC</w:t>
      </w:r>
    </w:p>
    <w:p w14:paraId="3E9E2551" w14:textId="77D99B99" w:rsidR="004231FA" w:rsidRPr="00F30895" w:rsidRDefault="00D02FA3" w:rsidP="008E422C">
      <w:pPr>
        <w:spacing w:after="0"/>
        <w:rPr>
          <w:rFonts w:ascii="Arial" w:hAnsi="Arial" w:cs="Arial"/>
          <w:b/>
          <w:bCs/>
        </w:rPr>
      </w:pPr>
      <w:r w:rsidRPr="00F30895">
        <w:rPr>
          <w:rFonts w:ascii="Arial" w:hAnsi="Arial" w:cs="Arial"/>
          <w:b/>
          <w:bCs/>
        </w:rPr>
        <w:t xml:space="preserve">E-mail: </w:t>
      </w:r>
      <w:r w:rsidR="000F2EF3" w:rsidRPr="000F2EF3">
        <w:rPr>
          <w:rFonts w:ascii="Arial" w:hAnsi="Arial" w:cs="Arial"/>
        </w:rPr>
        <w:t>danielkoketu@mpsp.mp.br</w:t>
      </w:r>
    </w:p>
    <w:p w14:paraId="035792CB" w14:textId="4CC72CB5" w:rsidR="00845994" w:rsidRPr="00F30895" w:rsidRDefault="00D02FA3" w:rsidP="00845994">
      <w:pPr>
        <w:spacing w:after="0"/>
        <w:rPr>
          <w:rFonts w:ascii="Arial" w:hAnsi="Arial" w:cs="Arial"/>
          <w:b/>
          <w:bCs/>
        </w:rPr>
      </w:pPr>
      <w:r w:rsidRPr="00F30895">
        <w:rPr>
          <w:rFonts w:ascii="Arial" w:hAnsi="Arial" w:cs="Arial"/>
          <w:b/>
          <w:bCs/>
        </w:rPr>
        <w:t>Telefone:</w:t>
      </w:r>
      <w:r w:rsidRPr="00F30895">
        <w:rPr>
          <w:rFonts w:ascii="Arial" w:hAnsi="Arial" w:cs="Arial"/>
        </w:rPr>
        <w:t xml:space="preserve"> </w:t>
      </w:r>
      <w:r w:rsidR="000F2EF3" w:rsidRPr="000F2EF3">
        <w:rPr>
          <w:rFonts w:ascii="Arial" w:hAnsi="Arial" w:cs="Arial"/>
        </w:rPr>
        <w:t>(11) 3119.9239</w:t>
      </w:r>
    </w:p>
    <w:p w14:paraId="58DE4654" w14:textId="77777777" w:rsidR="00D02FA3" w:rsidRPr="00F30895" w:rsidRDefault="00D02FA3" w:rsidP="00E74CE8">
      <w:pPr>
        <w:spacing w:after="0"/>
        <w:jc w:val="both"/>
        <w:rPr>
          <w:rFonts w:ascii="Arial" w:hAnsi="Arial" w:cs="Arial"/>
        </w:rPr>
      </w:pPr>
      <w:r w:rsidRPr="00F30895">
        <w:rPr>
          <w:rFonts w:ascii="Arial" w:hAnsi="Arial" w:cs="Arial"/>
        </w:rPr>
        <w:t>Por este instrumento declaro ter ciência das competências do INTEGRANTE ADMINISTRATIVO definidas na Resolução CNMP nº 283, de 05 de fevereiro de 2024 e seus anexos, bem como da minha indicação para exercer esse papel na Equipe de Planejamento da Contratação.</w:t>
      </w:r>
    </w:p>
    <w:p w14:paraId="623CDDFA" w14:textId="38327D00" w:rsidR="00D02FA3" w:rsidRPr="00F30895" w:rsidRDefault="00D02FA3" w:rsidP="00BE2D93">
      <w:pPr>
        <w:spacing w:after="0"/>
        <w:jc w:val="both"/>
        <w:rPr>
          <w:rFonts w:ascii="Arial" w:hAnsi="Arial" w:cs="Arial"/>
        </w:rPr>
      </w:pPr>
      <w:r w:rsidRPr="00F30895">
        <w:rPr>
          <w:rFonts w:ascii="Arial" w:hAnsi="Arial" w:cs="Arial"/>
        </w:rPr>
        <w:t>Assinatura digital no final do documento</w:t>
      </w:r>
      <w:r w:rsidR="00573122" w:rsidRPr="00F30895">
        <w:rPr>
          <w:rFonts w:ascii="Arial" w:hAnsi="Arial" w:cs="Arial"/>
        </w:rPr>
        <w:t>.</w:t>
      </w:r>
    </w:p>
    <w:p w14:paraId="541CBB60" w14:textId="77777777" w:rsidR="00D02FA3" w:rsidRPr="00F30895" w:rsidRDefault="00D02FA3" w:rsidP="00BE2D93">
      <w:pPr>
        <w:spacing w:after="0"/>
        <w:jc w:val="both"/>
        <w:rPr>
          <w:rFonts w:ascii="Arial" w:hAnsi="Arial" w:cs="Arial"/>
        </w:rPr>
      </w:pPr>
      <w:r w:rsidRPr="00F30895">
        <w:rPr>
          <w:rFonts w:ascii="Arial" w:hAnsi="Arial" w:cs="Arial"/>
        </w:rPr>
        <w:t> </w:t>
      </w:r>
    </w:p>
    <w:p w14:paraId="6D4D3FDE" w14:textId="77777777" w:rsidR="00D02FA3" w:rsidRPr="00F30895" w:rsidRDefault="00D02FA3" w:rsidP="00BE2D93">
      <w:pPr>
        <w:spacing w:after="0"/>
        <w:jc w:val="both"/>
        <w:rPr>
          <w:rFonts w:ascii="Arial" w:hAnsi="Arial" w:cs="Arial"/>
        </w:rPr>
      </w:pPr>
      <w:r w:rsidRPr="00F30895">
        <w:rPr>
          <w:rFonts w:ascii="Arial" w:hAnsi="Arial" w:cs="Arial"/>
          <w:b/>
          <w:bCs/>
        </w:rPr>
        <w:t>12. ENCAMINHAMENTO</w:t>
      </w:r>
    </w:p>
    <w:p w14:paraId="47981A5D" w14:textId="77777777" w:rsidR="00D02FA3" w:rsidRPr="00F30895" w:rsidRDefault="00D02FA3" w:rsidP="00BE2D93">
      <w:pPr>
        <w:spacing w:after="0"/>
        <w:jc w:val="both"/>
        <w:rPr>
          <w:rFonts w:ascii="Arial" w:hAnsi="Arial" w:cs="Arial"/>
        </w:rPr>
      </w:pPr>
      <w:r w:rsidRPr="00F30895">
        <w:rPr>
          <w:rFonts w:ascii="Arial" w:hAnsi="Arial" w:cs="Arial"/>
        </w:rPr>
        <w:t>Encaminhe-se à autoridade competente da Área Administrativa, para:</w:t>
      </w:r>
    </w:p>
    <w:p w14:paraId="31383F39" w14:textId="77777777" w:rsidR="00D02FA3" w:rsidRPr="00F30895" w:rsidRDefault="00D02FA3" w:rsidP="00E44A70">
      <w:pPr>
        <w:spacing w:after="0"/>
        <w:ind w:firstLine="708"/>
        <w:jc w:val="both"/>
        <w:rPr>
          <w:rFonts w:ascii="Arial" w:hAnsi="Arial" w:cs="Arial"/>
        </w:rPr>
      </w:pPr>
      <w:r w:rsidRPr="00F30895">
        <w:rPr>
          <w:rFonts w:ascii="Arial" w:hAnsi="Arial" w:cs="Arial"/>
          <w:b/>
          <w:bCs/>
        </w:rPr>
        <w:t>I.</w:t>
      </w:r>
      <w:r w:rsidRPr="00F30895">
        <w:rPr>
          <w:rFonts w:ascii="Arial" w:hAnsi="Arial" w:cs="Arial"/>
        </w:rPr>
        <w:t xml:space="preserve"> Decidir motivadamente sobre o prosseguimento da contratação;</w:t>
      </w:r>
    </w:p>
    <w:p w14:paraId="55DE3497" w14:textId="77777777" w:rsidR="00D02FA3" w:rsidRPr="00F30895" w:rsidRDefault="00D02FA3" w:rsidP="00E44A70">
      <w:pPr>
        <w:spacing w:after="0"/>
        <w:ind w:left="708"/>
        <w:jc w:val="both"/>
        <w:rPr>
          <w:rFonts w:ascii="Arial" w:hAnsi="Arial" w:cs="Arial"/>
        </w:rPr>
      </w:pPr>
      <w:r w:rsidRPr="00F30895">
        <w:rPr>
          <w:rFonts w:ascii="Arial" w:hAnsi="Arial" w:cs="Arial"/>
          <w:b/>
          <w:bCs/>
        </w:rPr>
        <w:t>II.</w:t>
      </w:r>
      <w:r w:rsidRPr="00F30895">
        <w:rPr>
          <w:rFonts w:ascii="Arial" w:hAnsi="Arial" w:cs="Arial"/>
        </w:rPr>
        <w:t xml:space="preserve"> Indicar o Integrante Administrativo para composição da Equipe de Planejamento da Contratação, quando da continuidade da contratação;</w:t>
      </w:r>
    </w:p>
    <w:p w14:paraId="48945840" w14:textId="77777777" w:rsidR="00D02FA3" w:rsidRPr="00F30895" w:rsidRDefault="00D02FA3" w:rsidP="00E44A70">
      <w:pPr>
        <w:spacing w:after="0"/>
        <w:ind w:left="708"/>
        <w:jc w:val="both"/>
        <w:rPr>
          <w:rFonts w:ascii="Arial" w:hAnsi="Arial" w:cs="Arial"/>
        </w:rPr>
      </w:pPr>
      <w:r w:rsidRPr="00F30895">
        <w:rPr>
          <w:rFonts w:ascii="Arial" w:hAnsi="Arial" w:cs="Arial"/>
          <w:b/>
          <w:bCs/>
        </w:rPr>
        <w:t>III.</w:t>
      </w:r>
      <w:r w:rsidRPr="00F30895">
        <w:rPr>
          <w:rFonts w:ascii="Arial" w:hAnsi="Arial" w:cs="Arial"/>
        </w:rPr>
        <w:t xml:space="preserve"> Instituir a Equipe de Planejamento da Contratação, conforme disposto no art. 9°, da Resolução CNMP nº 283, de 05 de fevereiro de 2024.</w:t>
      </w:r>
    </w:p>
    <w:p w14:paraId="7E0A6F74" w14:textId="77777777" w:rsidR="00D02FA3" w:rsidRPr="00F30895" w:rsidRDefault="00D02FA3" w:rsidP="00BE2D93">
      <w:pPr>
        <w:spacing w:after="0"/>
        <w:jc w:val="both"/>
        <w:rPr>
          <w:rFonts w:ascii="Arial" w:hAnsi="Arial" w:cs="Arial"/>
        </w:rPr>
      </w:pPr>
      <w:r w:rsidRPr="00F30895">
        <w:rPr>
          <w:rFonts w:ascii="Arial" w:hAnsi="Arial" w:cs="Arial"/>
        </w:rPr>
        <w:t>Fica instituída a Equipe de Planejamento da Contratação, conforme dispõe o art. 9° da Resolução CNMP nº 283, de 05 de fevereiro de 2024.</w:t>
      </w:r>
    </w:p>
    <w:p w14:paraId="7162BE08" w14:textId="77777777" w:rsidR="00D02FA3" w:rsidRPr="00F30895" w:rsidRDefault="00D02FA3" w:rsidP="00BE2D93">
      <w:pPr>
        <w:spacing w:after="0"/>
        <w:jc w:val="both"/>
        <w:rPr>
          <w:rFonts w:ascii="Arial" w:hAnsi="Arial" w:cs="Arial"/>
        </w:rPr>
      </w:pPr>
      <w:r w:rsidRPr="00F30895">
        <w:rPr>
          <w:rFonts w:ascii="Arial" w:hAnsi="Arial" w:cs="Arial"/>
        </w:rPr>
        <w:t>Conforme o art. 34 da Resolução CNMP nº 283, de 05 de fevereiro de 2024, a Equipe de Planejamento da Contratação será automaticamente destituída quando da assinatura do contrato.</w:t>
      </w:r>
    </w:p>
    <w:p w14:paraId="742133B6" w14:textId="77777777" w:rsidR="00D02FA3" w:rsidRPr="00F30895" w:rsidRDefault="00D02FA3" w:rsidP="00BE2D93">
      <w:pPr>
        <w:spacing w:after="0"/>
        <w:jc w:val="both"/>
        <w:rPr>
          <w:rFonts w:ascii="Arial" w:hAnsi="Arial" w:cs="Arial"/>
        </w:rPr>
      </w:pPr>
      <w:r w:rsidRPr="00F30895">
        <w:rPr>
          <w:rFonts w:ascii="Arial" w:hAnsi="Arial" w:cs="Arial"/>
        </w:rPr>
        <w:t> </w:t>
      </w:r>
    </w:p>
    <w:p w14:paraId="38C9C23B" w14:textId="3D43AB92" w:rsidR="00D02FA3" w:rsidRPr="000F2EF3" w:rsidRDefault="00D02FA3" w:rsidP="00BE2D93">
      <w:pPr>
        <w:spacing w:after="0"/>
        <w:jc w:val="both"/>
        <w:rPr>
          <w:rFonts w:ascii="Arial" w:hAnsi="Arial" w:cs="Arial"/>
        </w:rPr>
      </w:pPr>
      <w:r w:rsidRPr="000F2EF3">
        <w:rPr>
          <w:rFonts w:ascii="Arial" w:hAnsi="Arial" w:cs="Arial"/>
        </w:rPr>
        <w:t xml:space="preserve">São Paulo, </w:t>
      </w:r>
      <w:r w:rsidR="008F0338">
        <w:rPr>
          <w:rFonts w:ascii="Arial" w:hAnsi="Arial" w:cs="Arial"/>
        </w:rPr>
        <w:t>02 de junho de 2026</w:t>
      </w:r>
      <w:r w:rsidRPr="000F2EF3">
        <w:rPr>
          <w:rFonts w:ascii="Arial" w:hAnsi="Arial" w:cs="Arial"/>
        </w:rPr>
        <w:t>.</w:t>
      </w:r>
    </w:p>
    <w:p w14:paraId="2F2D27AD" w14:textId="77777777" w:rsidR="00D02FA3" w:rsidRPr="00F30895" w:rsidRDefault="00D02FA3" w:rsidP="00BE2D93">
      <w:pPr>
        <w:spacing w:after="0"/>
        <w:jc w:val="both"/>
        <w:rPr>
          <w:rFonts w:ascii="Arial" w:hAnsi="Arial" w:cs="Arial"/>
        </w:rPr>
      </w:pPr>
      <w:r w:rsidRPr="00F30895">
        <w:rPr>
          <w:rFonts w:ascii="Arial" w:hAnsi="Arial" w:cs="Arial"/>
        </w:rPr>
        <w:t> </w:t>
      </w:r>
    </w:p>
    <w:p w14:paraId="7257F44E" w14:textId="77777777" w:rsidR="00D02FA3" w:rsidRPr="00F30895" w:rsidRDefault="00D02FA3" w:rsidP="00BE2D93">
      <w:pPr>
        <w:spacing w:after="0"/>
        <w:jc w:val="both"/>
        <w:rPr>
          <w:rFonts w:ascii="Arial" w:hAnsi="Arial" w:cs="Arial"/>
        </w:rPr>
      </w:pPr>
      <w:r w:rsidRPr="00F30895">
        <w:rPr>
          <w:rFonts w:ascii="Arial" w:hAnsi="Arial" w:cs="Arial"/>
        </w:rPr>
        <w:t> </w:t>
      </w:r>
    </w:p>
    <w:p w14:paraId="33445A16" w14:textId="77777777" w:rsidR="00D02FA3" w:rsidRPr="00F30895" w:rsidRDefault="00D02FA3" w:rsidP="00BE2D93">
      <w:pPr>
        <w:spacing w:after="0"/>
        <w:jc w:val="both"/>
        <w:rPr>
          <w:rFonts w:ascii="Arial" w:hAnsi="Arial" w:cs="Arial"/>
        </w:rPr>
      </w:pPr>
      <w:r w:rsidRPr="00F30895">
        <w:rPr>
          <w:rFonts w:ascii="Arial" w:hAnsi="Arial" w:cs="Arial"/>
        </w:rPr>
        <w:t> </w:t>
      </w:r>
    </w:p>
    <w:p w14:paraId="6040BA4F" w14:textId="77777777" w:rsidR="00D02FA3" w:rsidRPr="00F30895" w:rsidRDefault="00D02FA3" w:rsidP="00BE2D93">
      <w:pPr>
        <w:spacing w:after="0"/>
        <w:jc w:val="both"/>
        <w:rPr>
          <w:rFonts w:ascii="Arial" w:hAnsi="Arial" w:cs="Arial"/>
        </w:rPr>
      </w:pPr>
      <w:r w:rsidRPr="00F30895">
        <w:rPr>
          <w:rFonts w:ascii="Arial" w:hAnsi="Arial" w:cs="Arial"/>
        </w:rPr>
        <w:t>_______________________________________</w:t>
      </w:r>
    </w:p>
    <w:p w14:paraId="2E384B02" w14:textId="6D21034D" w:rsidR="00D02FA3" w:rsidRPr="00F30895" w:rsidRDefault="00F30895" w:rsidP="00F30895">
      <w:pPr>
        <w:spacing w:after="0"/>
        <w:rPr>
          <w:rFonts w:ascii="Arial" w:hAnsi="Arial" w:cs="Arial"/>
        </w:rPr>
      </w:pPr>
      <w:r w:rsidRPr="00DC5551">
        <w:rPr>
          <w:rFonts w:ascii="Arial" w:hAnsi="Arial" w:cs="Arial"/>
          <w:b/>
          <w:bCs/>
        </w:rPr>
        <w:t xml:space="preserve">Fabio Fernando Ruiz Hajnal </w:t>
      </w:r>
      <w:r w:rsidR="00D02FA3" w:rsidRPr="00DC5551">
        <w:rPr>
          <w:rFonts w:ascii="Arial" w:hAnsi="Arial" w:cs="Arial"/>
          <w:b/>
          <w:bCs/>
        </w:rPr>
        <w:t>–</w:t>
      </w:r>
      <w:r w:rsidR="00D02FA3" w:rsidRPr="00F30895">
        <w:rPr>
          <w:rFonts w:ascii="Arial" w:hAnsi="Arial" w:cs="Arial"/>
          <w:b/>
          <w:bCs/>
        </w:rPr>
        <w:t xml:space="preserve"> Responsável pela Área</w:t>
      </w:r>
      <w:r w:rsidR="00DC5551">
        <w:rPr>
          <w:rFonts w:ascii="Arial" w:hAnsi="Arial" w:cs="Arial"/>
          <w:b/>
          <w:bCs/>
        </w:rPr>
        <w:t xml:space="preserve"> </w:t>
      </w:r>
    </w:p>
    <w:p w14:paraId="40A24B31" w14:textId="03F2343B" w:rsidR="00D02FA3" w:rsidRPr="00F30895" w:rsidRDefault="00D02FA3" w:rsidP="00BE2D93">
      <w:pPr>
        <w:spacing w:after="0"/>
        <w:jc w:val="both"/>
        <w:rPr>
          <w:rFonts w:ascii="Arial" w:hAnsi="Arial" w:cs="Arial"/>
        </w:rPr>
      </w:pPr>
      <w:r w:rsidRPr="00F30895">
        <w:rPr>
          <w:rFonts w:ascii="Arial" w:hAnsi="Arial" w:cs="Arial"/>
        </w:rPr>
        <w:t>Assinatura digital no final do documento</w:t>
      </w:r>
      <w:r w:rsidR="00573122" w:rsidRPr="00F30895">
        <w:rPr>
          <w:rFonts w:ascii="Arial" w:hAnsi="Arial" w:cs="Arial"/>
        </w:rPr>
        <w:t>.</w:t>
      </w:r>
    </w:p>
    <w:p w14:paraId="40FF8D89" w14:textId="3392F0C2" w:rsidR="007A3ECF" w:rsidRPr="00F30895" w:rsidRDefault="00D02FA3" w:rsidP="00BE2D93">
      <w:pPr>
        <w:spacing w:after="0"/>
        <w:jc w:val="both"/>
        <w:rPr>
          <w:rFonts w:ascii="Arial" w:hAnsi="Arial" w:cs="Arial"/>
        </w:rPr>
      </w:pPr>
      <w:r w:rsidRPr="00F30895">
        <w:rPr>
          <w:rFonts w:ascii="Arial" w:hAnsi="Arial" w:cs="Arial"/>
        </w:rPr>
        <w:t> </w:t>
      </w:r>
    </w:p>
    <w:sectPr w:rsidR="007A3ECF" w:rsidRPr="00F308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505D2"/>
    <w:multiLevelType w:val="multilevel"/>
    <w:tmpl w:val="DD6AA42C"/>
    <w:styleLink w:val="Outline"/>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34B00AC6"/>
    <w:multiLevelType w:val="multilevel"/>
    <w:tmpl w:val="368299A8"/>
    <w:lvl w:ilvl="0">
      <w:start w:val="1"/>
      <w:numFmt w:val="upperRoman"/>
      <w:lvlText w:val="%1."/>
      <w:lvlJc w:val="right"/>
      <w:pPr>
        <w:ind w:left="142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2" w15:restartNumberingAfterBreak="0">
    <w:nsid w:val="3AC965B3"/>
    <w:multiLevelType w:val="hybridMultilevel"/>
    <w:tmpl w:val="8110E0AA"/>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3" w15:restartNumberingAfterBreak="0">
    <w:nsid w:val="47862AD2"/>
    <w:multiLevelType w:val="hybridMultilevel"/>
    <w:tmpl w:val="E81620A2"/>
    <w:lvl w:ilvl="0" w:tplc="04160013">
      <w:start w:val="1"/>
      <w:numFmt w:val="upperRoman"/>
      <w:lvlText w:val="%1."/>
      <w:lvlJc w:val="righ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4" w15:restartNumberingAfterBreak="0">
    <w:nsid w:val="4C0B7AA9"/>
    <w:multiLevelType w:val="hybridMultilevel"/>
    <w:tmpl w:val="D0A86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6AB2BC1"/>
    <w:multiLevelType w:val="hybridMultilevel"/>
    <w:tmpl w:val="880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CDE008B"/>
    <w:multiLevelType w:val="hybridMultilevel"/>
    <w:tmpl w:val="F312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3207E21"/>
    <w:multiLevelType w:val="hybridMultilevel"/>
    <w:tmpl w:val="1986953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7F626E0"/>
    <w:multiLevelType w:val="hybridMultilevel"/>
    <w:tmpl w:val="5A3E5F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21A257E"/>
    <w:multiLevelType w:val="multilevel"/>
    <w:tmpl w:val="1E6C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741A65"/>
    <w:multiLevelType w:val="multilevel"/>
    <w:tmpl w:val="368299A8"/>
    <w:styleLink w:val="Listaatual1"/>
    <w:lvl w:ilvl="0">
      <w:start w:val="1"/>
      <w:numFmt w:val="upperRoman"/>
      <w:lvlText w:val="%1."/>
      <w:lvlJc w:val="right"/>
      <w:pPr>
        <w:ind w:left="142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num w:numId="1" w16cid:durableId="1433433219">
    <w:abstractNumId w:val="0"/>
  </w:num>
  <w:num w:numId="2" w16cid:durableId="1374159476">
    <w:abstractNumId w:val="6"/>
  </w:num>
  <w:num w:numId="3" w16cid:durableId="1304583299">
    <w:abstractNumId w:val="8"/>
  </w:num>
  <w:num w:numId="4" w16cid:durableId="140386117">
    <w:abstractNumId w:val="7"/>
  </w:num>
  <w:num w:numId="5" w16cid:durableId="213852876">
    <w:abstractNumId w:val="1"/>
  </w:num>
  <w:num w:numId="6" w16cid:durableId="1122262674">
    <w:abstractNumId w:val="10"/>
  </w:num>
  <w:num w:numId="7" w16cid:durableId="1608388877">
    <w:abstractNumId w:val="3"/>
  </w:num>
  <w:num w:numId="8" w16cid:durableId="1606300866">
    <w:abstractNumId w:val="2"/>
  </w:num>
  <w:num w:numId="9" w16cid:durableId="2122265928">
    <w:abstractNumId w:val="4"/>
  </w:num>
  <w:num w:numId="10" w16cid:durableId="1179271154">
    <w:abstractNumId w:val="9"/>
  </w:num>
  <w:num w:numId="11" w16cid:durableId="1008839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FA3"/>
    <w:rsid w:val="00005BF0"/>
    <w:rsid w:val="00023CF6"/>
    <w:rsid w:val="00025B6B"/>
    <w:rsid w:val="0005011D"/>
    <w:rsid w:val="00056CED"/>
    <w:rsid w:val="0006399F"/>
    <w:rsid w:val="00063F80"/>
    <w:rsid w:val="00072AB6"/>
    <w:rsid w:val="000A5528"/>
    <w:rsid w:val="000B00E1"/>
    <w:rsid w:val="000B162D"/>
    <w:rsid w:val="000C095C"/>
    <w:rsid w:val="000E3623"/>
    <w:rsid w:val="000E7468"/>
    <w:rsid w:val="000F2EF3"/>
    <w:rsid w:val="000F370D"/>
    <w:rsid w:val="00107035"/>
    <w:rsid w:val="00123D92"/>
    <w:rsid w:val="001254F0"/>
    <w:rsid w:val="00125B2C"/>
    <w:rsid w:val="00133120"/>
    <w:rsid w:val="00135BF1"/>
    <w:rsid w:val="0013711E"/>
    <w:rsid w:val="00140E55"/>
    <w:rsid w:val="0014176C"/>
    <w:rsid w:val="00154F2A"/>
    <w:rsid w:val="0016751C"/>
    <w:rsid w:val="0018441B"/>
    <w:rsid w:val="00184E55"/>
    <w:rsid w:val="001870C0"/>
    <w:rsid w:val="001905F9"/>
    <w:rsid w:val="001C37CC"/>
    <w:rsid w:val="001C7542"/>
    <w:rsid w:val="001D09EB"/>
    <w:rsid w:val="001D1450"/>
    <w:rsid w:val="001E2068"/>
    <w:rsid w:val="001E20B6"/>
    <w:rsid w:val="002017E3"/>
    <w:rsid w:val="00207D92"/>
    <w:rsid w:val="00210773"/>
    <w:rsid w:val="00221F0B"/>
    <w:rsid w:val="00225701"/>
    <w:rsid w:val="002319CA"/>
    <w:rsid w:val="00234647"/>
    <w:rsid w:val="00257343"/>
    <w:rsid w:val="002751A5"/>
    <w:rsid w:val="00281BA1"/>
    <w:rsid w:val="00284B7E"/>
    <w:rsid w:val="00290D52"/>
    <w:rsid w:val="002A24EC"/>
    <w:rsid w:val="002A558B"/>
    <w:rsid w:val="002B13C4"/>
    <w:rsid w:val="002B6C41"/>
    <w:rsid w:val="002C3A7B"/>
    <w:rsid w:val="002E2154"/>
    <w:rsid w:val="002E5957"/>
    <w:rsid w:val="002F707F"/>
    <w:rsid w:val="00312F01"/>
    <w:rsid w:val="00333395"/>
    <w:rsid w:val="00342673"/>
    <w:rsid w:val="00380E23"/>
    <w:rsid w:val="00383A37"/>
    <w:rsid w:val="00391D45"/>
    <w:rsid w:val="00394E49"/>
    <w:rsid w:val="003B072D"/>
    <w:rsid w:val="003C1AF6"/>
    <w:rsid w:val="003F2FFE"/>
    <w:rsid w:val="00407003"/>
    <w:rsid w:val="004139CA"/>
    <w:rsid w:val="004231FA"/>
    <w:rsid w:val="00443C91"/>
    <w:rsid w:val="004644BC"/>
    <w:rsid w:val="004740B3"/>
    <w:rsid w:val="004B6393"/>
    <w:rsid w:val="004C2AD8"/>
    <w:rsid w:val="005162ED"/>
    <w:rsid w:val="005221B1"/>
    <w:rsid w:val="00534FF7"/>
    <w:rsid w:val="00552092"/>
    <w:rsid w:val="00573122"/>
    <w:rsid w:val="00590E2E"/>
    <w:rsid w:val="005A1E7F"/>
    <w:rsid w:val="005A2EB6"/>
    <w:rsid w:val="005B31AF"/>
    <w:rsid w:val="005B59C0"/>
    <w:rsid w:val="005D30D7"/>
    <w:rsid w:val="005D633A"/>
    <w:rsid w:val="005D6A10"/>
    <w:rsid w:val="005F6179"/>
    <w:rsid w:val="00602EFF"/>
    <w:rsid w:val="00617B8E"/>
    <w:rsid w:val="00637875"/>
    <w:rsid w:val="006426D2"/>
    <w:rsid w:val="00667DAE"/>
    <w:rsid w:val="00674673"/>
    <w:rsid w:val="00680FB9"/>
    <w:rsid w:val="0068600E"/>
    <w:rsid w:val="006A2A4E"/>
    <w:rsid w:val="006B6FEA"/>
    <w:rsid w:val="006C2C6B"/>
    <w:rsid w:val="006E03DB"/>
    <w:rsid w:val="006E1769"/>
    <w:rsid w:val="006E41B1"/>
    <w:rsid w:val="006E4F5E"/>
    <w:rsid w:val="006F04D3"/>
    <w:rsid w:val="007244FE"/>
    <w:rsid w:val="007361A8"/>
    <w:rsid w:val="00741DE7"/>
    <w:rsid w:val="00754933"/>
    <w:rsid w:val="007623DA"/>
    <w:rsid w:val="007762A1"/>
    <w:rsid w:val="00783D54"/>
    <w:rsid w:val="00785149"/>
    <w:rsid w:val="007A3ECF"/>
    <w:rsid w:val="007B57CF"/>
    <w:rsid w:val="007E1178"/>
    <w:rsid w:val="007E424E"/>
    <w:rsid w:val="00816ACC"/>
    <w:rsid w:val="00831EFC"/>
    <w:rsid w:val="00834D78"/>
    <w:rsid w:val="00845994"/>
    <w:rsid w:val="0086028C"/>
    <w:rsid w:val="00865F2D"/>
    <w:rsid w:val="00885F89"/>
    <w:rsid w:val="00893E89"/>
    <w:rsid w:val="008A6934"/>
    <w:rsid w:val="008B3F16"/>
    <w:rsid w:val="008B477B"/>
    <w:rsid w:val="008D7FC9"/>
    <w:rsid w:val="008E422C"/>
    <w:rsid w:val="008E7C96"/>
    <w:rsid w:val="008F0338"/>
    <w:rsid w:val="009368C8"/>
    <w:rsid w:val="00946EF8"/>
    <w:rsid w:val="00954938"/>
    <w:rsid w:val="00963233"/>
    <w:rsid w:val="009733B0"/>
    <w:rsid w:val="00980268"/>
    <w:rsid w:val="009A7AA2"/>
    <w:rsid w:val="009F1C19"/>
    <w:rsid w:val="00A02301"/>
    <w:rsid w:val="00A05D67"/>
    <w:rsid w:val="00A24470"/>
    <w:rsid w:val="00A24AE3"/>
    <w:rsid w:val="00A3649D"/>
    <w:rsid w:val="00A50AB6"/>
    <w:rsid w:val="00A953DE"/>
    <w:rsid w:val="00AF5128"/>
    <w:rsid w:val="00B14768"/>
    <w:rsid w:val="00B2273C"/>
    <w:rsid w:val="00B563D0"/>
    <w:rsid w:val="00B62CD4"/>
    <w:rsid w:val="00B75B83"/>
    <w:rsid w:val="00BB098C"/>
    <w:rsid w:val="00BC26BD"/>
    <w:rsid w:val="00BD223E"/>
    <w:rsid w:val="00BD7C7A"/>
    <w:rsid w:val="00BE2236"/>
    <w:rsid w:val="00BE2D93"/>
    <w:rsid w:val="00C05EC5"/>
    <w:rsid w:val="00C16CBA"/>
    <w:rsid w:val="00C22F18"/>
    <w:rsid w:val="00C24ACD"/>
    <w:rsid w:val="00C310AD"/>
    <w:rsid w:val="00C61A8F"/>
    <w:rsid w:val="00CA154F"/>
    <w:rsid w:val="00CA5FE1"/>
    <w:rsid w:val="00CE7281"/>
    <w:rsid w:val="00CF408C"/>
    <w:rsid w:val="00D00A0C"/>
    <w:rsid w:val="00D02FA3"/>
    <w:rsid w:val="00D049A8"/>
    <w:rsid w:val="00D112DF"/>
    <w:rsid w:val="00D145DD"/>
    <w:rsid w:val="00D508E9"/>
    <w:rsid w:val="00D5525C"/>
    <w:rsid w:val="00D61499"/>
    <w:rsid w:val="00D740BD"/>
    <w:rsid w:val="00D8678B"/>
    <w:rsid w:val="00DA2C82"/>
    <w:rsid w:val="00DA4243"/>
    <w:rsid w:val="00DA55E4"/>
    <w:rsid w:val="00DA6F32"/>
    <w:rsid w:val="00DB47B4"/>
    <w:rsid w:val="00DC122C"/>
    <w:rsid w:val="00DC208E"/>
    <w:rsid w:val="00DC31DD"/>
    <w:rsid w:val="00DC5551"/>
    <w:rsid w:val="00DD2366"/>
    <w:rsid w:val="00DD3981"/>
    <w:rsid w:val="00DD769B"/>
    <w:rsid w:val="00DE7486"/>
    <w:rsid w:val="00DF5C5B"/>
    <w:rsid w:val="00E02915"/>
    <w:rsid w:val="00E31E09"/>
    <w:rsid w:val="00E44A70"/>
    <w:rsid w:val="00E615C8"/>
    <w:rsid w:val="00E618A4"/>
    <w:rsid w:val="00E74CE8"/>
    <w:rsid w:val="00E854DD"/>
    <w:rsid w:val="00E93699"/>
    <w:rsid w:val="00EA507C"/>
    <w:rsid w:val="00EC466F"/>
    <w:rsid w:val="00EE4A14"/>
    <w:rsid w:val="00F004E9"/>
    <w:rsid w:val="00F16781"/>
    <w:rsid w:val="00F204DC"/>
    <w:rsid w:val="00F2361A"/>
    <w:rsid w:val="00F30895"/>
    <w:rsid w:val="00F459A7"/>
    <w:rsid w:val="00F55BE6"/>
    <w:rsid w:val="00F632BE"/>
    <w:rsid w:val="00F70A32"/>
    <w:rsid w:val="00F72376"/>
    <w:rsid w:val="00F8357D"/>
    <w:rsid w:val="00FA449F"/>
    <w:rsid w:val="00FA4F33"/>
    <w:rsid w:val="00FC090B"/>
    <w:rsid w:val="00FD3C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060E"/>
  <w15:chartTrackingRefBased/>
  <w15:docId w15:val="{2D44EF44-2591-438B-A60E-F0348810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02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D02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02F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02F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02F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02F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2F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2F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2FA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02FA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02FA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02FA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02FA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02FA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02F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2F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2F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2FA3"/>
    <w:rPr>
      <w:rFonts w:eastAsiaTheme="majorEastAsia" w:cstheme="majorBidi"/>
      <w:color w:val="272727" w:themeColor="text1" w:themeTint="D8"/>
    </w:rPr>
  </w:style>
  <w:style w:type="paragraph" w:styleId="Ttulo">
    <w:name w:val="Title"/>
    <w:basedOn w:val="Normal"/>
    <w:next w:val="Normal"/>
    <w:link w:val="TtuloChar"/>
    <w:uiPriority w:val="10"/>
    <w:qFormat/>
    <w:rsid w:val="00D02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02F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2FA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2F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02FA3"/>
    <w:pPr>
      <w:spacing w:before="160"/>
      <w:jc w:val="center"/>
    </w:pPr>
    <w:rPr>
      <w:i/>
      <w:iCs/>
      <w:color w:val="404040" w:themeColor="text1" w:themeTint="BF"/>
    </w:rPr>
  </w:style>
  <w:style w:type="character" w:customStyle="1" w:styleId="CitaoChar">
    <w:name w:val="Citação Char"/>
    <w:basedOn w:val="Fontepargpadro"/>
    <w:link w:val="Citao"/>
    <w:uiPriority w:val="29"/>
    <w:rsid w:val="00D02FA3"/>
    <w:rPr>
      <w:i/>
      <w:iCs/>
      <w:color w:val="404040" w:themeColor="text1" w:themeTint="BF"/>
    </w:rPr>
  </w:style>
  <w:style w:type="paragraph" w:styleId="PargrafodaLista">
    <w:name w:val="List Paragraph"/>
    <w:aliases w:val="Texto básico,Lista Paragrafo em Preto,Marcador Metodologia,DOCs_Paragrafo-1,Normal com bullets,Tópico1,Marcadores,List Paragraph,Item3,Item2,He,AB List 1,NORMAL,Elabora,Bullet List,FooterText,numbered,Paragraphe de liste1,lp1,Ha,HOJA"/>
    <w:basedOn w:val="Normal"/>
    <w:link w:val="PargrafodaListaChar"/>
    <w:uiPriority w:val="34"/>
    <w:qFormat/>
    <w:rsid w:val="00D02FA3"/>
    <w:pPr>
      <w:ind w:left="720"/>
      <w:contextualSpacing/>
    </w:pPr>
  </w:style>
  <w:style w:type="character" w:styleId="nfaseIntensa">
    <w:name w:val="Intense Emphasis"/>
    <w:basedOn w:val="Fontepargpadro"/>
    <w:uiPriority w:val="21"/>
    <w:qFormat/>
    <w:rsid w:val="00D02FA3"/>
    <w:rPr>
      <w:i/>
      <w:iCs/>
      <w:color w:val="0F4761" w:themeColor="accent1" w:themeShade="BF"/>
    </w:rPr>
  </w:style>
  <w:style w:type="paragraph" w:styleId="CitaoIntensa">
    <w:name w:val="Intense Quote"/>
    <w:basedOn w:val="Normal"/>
    <w:next w:val="Normal"/>
    <w:link w:val="CitaoIntensaChar"/>
    <w:uiPriority w:val="30"/>
    <w:qFormat/>
    <w:rsid w:val="00D02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02FA3"/>
    <w:rPr>
      <w:i/>
      <w:iCs/>
      <w:color w:val="0F4761" w:themeColor="accent1" w:themeShade="BF"/>
    </w:rPr>
  </w:style>
  <w:style w:type="character" w:styleId="RefernciaIntensa">
    <w:name w:val="Intense Reference"/>
    <w:basedOn w:val="Fontepargpadro"/>
    <w:uiPriority w:val="32"/>
    <w:qFormat/>
    <w:rsid w:val="00D02FA3"/>
    <w:rPr>
      <w:b/>
      <w:bCs/>
      <w:smallCaps/>
      <w:color w:val="0F4761" w:themeColor="accent1" w:themeShade="BF"/>
      <w:spacing w:val="5"/>
    </w:rPr>
  </w:style>
  <w:style w:type="character" w:styleId="Hyperlink">
    <w:name w:val="Hyperlink"/>
    <w:basedOn w:val="Fontepargpadro"/>
    <w:uiPriority w:val="99"/>
    <w:unhideWhenUsed/>
    <w:rsid w:val="00D02FA3"/>
    <w:rPr>
      <w:color w:val="467886" w:themeColor="hyperlink"/>
      <w:u w:val="single"/>
    </w:rPr>
  </w:style>
  <w:style w:type="character" w:styleId="MenoPendente">
    <w:name w:val="Unresolved Mention"/>
    <w:basedOn w:val="Fontepargpadro"/>
    <w:uiPriority w:val="99"/>
    <w:semiHidden/>
    <w:unhideWhenUsed/>
    <w:rsid w:val="00D02FA3"/>
    <w:rPr>
      <w:color w:val="605E5C"/>
      <w:shd w:val="clear" w:color="auto" w:fill="E1DFDD"/>
    </w:rPr>
  </w:style>
  <w:style w:type="numbering" w:customStyle="1" w:styleId="Outline">
    <w:name w:val="Outline"/>
    <w:basedOn w:val="Semlista"/>
    <w:rsid w:val="00AF5128"/>
    <w:pPr>
      <w:numPr>
        <w:numId w:val="1"/>
      </w:numPr>
    </w:pPr>
  </w:style>
  <w:style w:type="numbering" w:customStyle="1" w:styleId="Listaatual1">
    <w:name w:val="Lista atual1"/>
    <w:uiPriority w:val="99"/>
    <w:rsid w:val="004C2AD8"/>
    <w:pPr>
      <w:numPr>
        <w:numId w:val="6"/>
      </w:numPr>
    </w:pPr>
  </w:style>
  <w:style w:type="character" w:customStyle="1" w:styleId="PargrafodaListaChar">
    <w:name w:val="Parágrafo da Lista Char"/>
    <w:aliases w:val="Texto básico Char,Lista Paragrafo em Preto Char,Marcador Metodologia Char,DOCs_Paragrafo-1 Char,Normal com bullets Char,Tópico1 Char,Marcadores Char,List Paragraph Char,Item3 Char,Item2 Char,He Char,AB List 1 Char,NORMAL Char"/>
    <w:basedOn w:val="Fontepargpadro"/>
    <w:link w:val="PargrafodaLista"/>
    <w:uiPriority w:val="34"/>
    <w:qFormat/>
    <w:rsid w:val="0046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711684">
      <w:bodyDiv w:val="1"/>
      <w:marLeft w:val="0"/>
      <w:marRight w:val="0"/>
      <w:marTop w:val="0"/>
      <w:marBottom w:val="0"/>
      <w:divBdr>
        <w:top w:val="none" w:sz="0" w:space="0" w:color="auto"/>
        <w:left w:val="none" w:sz="0" w:space="0" w:color="auto"/>
        <w:bottom w:val="none" w:sz="0" w:space="0" w:color="auto"/>
        <w:right w:val="none" w:sz="0" w:space="0" w:color="auto"/>
      </w:divBdr>
      <w:divsChild>
        <w:div w:id="2111268834">
          <w:marLeft w:val="0"/>
          <w:marRight w:val="0"/>
          <w:marTop w:val="0"/>
          <w:marBottom w:val="0"/>
          <w:divBdr>
            <w:top w:val="none" w:sz="0" w:space="0" w:color="auto"/>
            <w:left w:val="none" w:sz="0" w:space="0" w:color="auto"/>
            <w:bottom w:val="none" w:sz="0" w:space="0" w:color="auto"/>
            <w:right w:val="none" w:sz="0" w:space="0" w:color="auto"/>
          </w:divBdr>
        </w:div>
      </w:divsChild>
    </w:div>
    <w:div w:id="515927974">
      <w:bodyDiv w:val="1"/>
      <w:marLeft w:val="0"/>
      <w:marRight w:val="0"/>
      <w:marTop w:val="0"/>
      <w:marBottom w:val="0"/>
      <w:divBdr>
        <w:top w:val="none" w:sz="0" w:space="0" w:color="auto"/>
        <w:left w:val="none" w:sz="0" w:space="0" w:color="auto"/>
        <w:bottom w:val="none" w:sz="0" w:space="0" w:color="auto"/>
        <w:right w:val="none" w:sz="0" w:space="0" w:color="auto"/>
      </w:divBdr>
    </w:div>
    <w:div w:id="889614823">
      <w:bodyDiv w:val="1"/>
      <w:marLeft w:val="0"/>
      <w:marRight w:val="0"/>
      <w:marTop w:val="0"/>
      <w:marBottom w:val="0"/>
      <w:divBdr>
        <w:top w:val="none" w:sz="0" w:space="0" w:color="auto"/>
        <w:left w:val="none" w:sz="0" w:space="0" w:color="auto"/>
        <w:bottom w:val="none" w:sz="0" w:space="0" w:color="auto"/>
        <w:right w:val="none" w:sz="0" w:space="0" w:color="auto"/>
      </w:divBdr>
      <w:divsChild>
        <w:div w:id="1092362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am02.safelinks.protection.outlook.com/?url=http%3A%2F%2Flegislacao.planalto.gov.br%2Flegisla%2Flegislacao.nsf%2FViw_Identificacao%2Flei%252014.133-2021%3FOpenDocument&amp;data=05%7C02%7CGilbertoPapalardo%40mpsp.mp.br%7C728a402517294c6af0f008dd997be845%7C2dbd8499508d4b76a31dca39cb3d8f1d%7C0%7C0%7C638835479652376264%7CUnknown%7CTWFpbGZsb3d8eyJFbXB0eU1hcGkiOnRydWUsIlYiOiIwLjAuMDAwMCIsIlAiOiJXaW4zMiIsIkFOIjoiTWFpbCIsIldUIjoyfQ%3D%3D%7C0%7C%7C%7C&amp;sdata=lof04HzYZaYZSKndd7j4jSu6qVviaeV4dlQ0uhaQMFs%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1455</Words>
  <Characters>7863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GilbertoWagnerPapalardo</dc:creator>
  <cp:keywords/>
  <dc:description/>
  <cp:lastModifiedBy>Daniel Koketu</cp:lastModifiedBy>
  <cp:revision>3</cp:revision>
  <dcterms:created xsi:type="dcterms:W3CDTF">2026-06-01T22:36:00Z</dcterms:created>
  <dcterms:modified xsi:type="dcterms:W3CDTF">2026-06-02T17:26:00Z</dcterms:modified>
</cp:coreProperties>
</file>